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1A41" w14:textId="039C7A4F" w:rsidR="00266875" w:rsidRPr="00852161" w:rsidRDefault="00852161" w:rsidP="2E41B5EB">
      <w:pPr>
        <w:rPr>
          <w:rFonts w:asciiTheme="majorHAnsi" w:hAnsiTheme="majorHAnsi" w:cstheme="majorBidi"/>
          <w:sz w:val="72"/>
          <w:szCs w:val="72"/>
        </w:rPr>
      </w:pPr>
      <w:r w:rsidRPr="2E41B5EB">
        <w:rPr>
          <w:rFonts w:asciiTheme="majorHAnsi" w:hAnsiTheme="majorHAnsi" w:cstheme="majorBidi"/>
          <w:sz w:val="72"/>
          <w:szCs w:val="72"/>
        </w:rPr>
        <w:t>Aanbestedingsleidraad</w:t>
      </w:r>
    </w:p>
    <w:sdt>
      <w:sdtPr>
        <w:tag w:val="B=UxDocumentForm/uxTitelField"/>
        <w:id w:val="939877468"/>
        <w:placeholder>
          <w:docPart w:val="859FE95F9F834218A0D470B19B3BCC4C"/>
        </w:placeholder>
        <w:dataBinding w:prefixMappings="xmlns:ns0='http://www.keyscript.nl/huisstijl/UxDocumentForm' " w:xpath="/ns0:variabelen[1]/ns0:UxDocumentForm[1]/ns0:uxTitelField[1]" w:storeItemID="{30024A26-C9DD-46C4-8607-F1118F24DCAD}"/>
        <w:text/>
      </w:sdtPr>
      <w:sdtEndPr/>
      <w:sdtContent>
        <w:p w14:paraId="392B3F89" w14:textId="72AA5F7F" w:rsidR="00852161" w:rsidRPr="00382F99" w:rsidRDefault="00614EF4" w:rsidP="2E41B5EB">
          <w:pPr>
            <w:pStyle w:val="DHTitel"/>
            <w:rPr>
              <w:rFonts w:asciiTheme="minorHAnsi" w:hAnsiTheme="minorHAnsi"/>
              <w:sz w:val="19"/>
              <w:szCs w:val="19"/>
            </w:rPr>
          </w:pPr>
          <w:r w:rsidRPr="00382F99">
            <w:t>Videoproducties, animaties en cameraregistraties</w:t>
          </w:r>
        </w:p>
      </w:sdtContent>
    </w:sdt>
    <w:p w14:paraId="268B55DA" w14:textId="77777777" w:rsidR="00852161" w:rsidRPr="00382F99" w:rsidRDefault="00852161" w:rsidP="00495798"/>
    <w:p w14:paraId="0A70E112" w14:textId="77777777" w:rsidR="00852161" w:rsidRPr="00382F99" w:rsidRDefault="00852161" w:rsidP="00495798"/>
    <w:p w14:paraId="4245E962" w14:textId="77777777" w:rsidR="001F5ADE" w:rsidRPr="00382F99" w:rsidRDefault="001F5ADE" w:rsidP="00495798"/>
    <w:p w14:paraId="596A71BA" w14:textId="02BBFE64" w:rsidR="00852161" w:rsidRDefault="003E2370" w:rsidP="2E41B5EB">
      <w:pPr>
        <w:rPr>
          <w:rFonts w:asciiTheme="majorHAnsi" w:eastAsia="Georgia" w:hAnsiTheme="majorHAnsi" w:cstheme="majorBidi"/>
          <w:sz w:val="40"/>
          <w:szCs w:val="40"/>
        </w:rPr>
      </w:pPr>
      <w:sdt>
        <w:sdtPr>
          <w:rPr>
            <w:rFonts w:asciiTheme="majorHAnsi" w:eastAsia="Georgia" w:hAnsiTheme="majorHAnsi" w:cstheme="majorBidi"/>
            <w:sz w:val="40"/>
            <w:szCs w:val="40"/>
          </w:rPr>
          <w:tag w:val="B=UxDocumentForm/uxSubtitelField"/>
          <w:id w:val="-1727909381"/>
          <w:placeholder>
            <w:docPart w:val="5C66E55D0AB648A3BF9DEB6B8B704A79"/>
          </w:placeholder>
          <w:dataBinding w:prefixMappings="xmlns:ns0='http://www.keyscript.nl/huisstijl/UxDocumentForm' " w:xpath="/ns0:variabelen[1]/ns0:UxDocumentForm[1]/ns0:uxSubtitelField[1]" w:storeItemID="{30024A26-C9DD-46C4-8607-F1118F24DCAD}"/>
          <w:text/>
        </w:sdtPr>
        <w:sdtEndPr/>
        <w:sdtContent>
          <w:r w:rsidR="00614EF4" w:rsidRPr="00382F99">
            <w:rPr>
              <w:rFonts w:asciiTheme="majorHAnsi" w:eastAsia="Georgia" w:hAnsiTheme="majorHAnsi" w:cstheme="majorBidi"/>
              <w:sz w:val="40"/>
              <w:szCs w:val="40"/>
            </w:rPr>
            <w:t>21.549 - DBV</w:t>
          </w:r>
        </w:sdtContent>
      </w:sdt>
    </w:p>
    <w:p w14:paraId="2625A01A" w14:textId="77777777" w:rsidR="00852161" w:rsidRDefault="00852161" w:rsidP="00495798"/>
    <w:p w14:paraId="34C110A5" w14:textId="77777777" w:rsidR="00852161" w:rsidRDefault="00852161" w:rsidP="00495798"/>
    <w:p w14:paraId="262CE0FF" w14:textId="77777777" w:rsidR="00852161" w:rsidRDefault="00852161" w:rsidP="00495798"/>
    <w:p w14:paraId="0F17302B" w14:textId="65555B0E" w:rsidR="001F5ADE" w:rsidRPr="00E251F7" w:rsidRDefault="00782560" w:rsidP="2E41B5EB">
      <w:pPr>
        <w:rPr>
          <w:rFonts w:asciiTheme="majorHAnsi" w:hAnsiTheme="majorHAnsi" w:cstheme="majorBidi"/>
          <w:sz w:val="40"/>
          <w:szCs w:val="40"/>
        </w:rPr>
      </w:pPr>
      <w:r>
        <w:rPr>
          <w:rFonts w:asciiTheme="majorHAnsi" w:hAnsiTheme="majorHAnsi" w:cstheme="majorBidi"/>
          <w:sz w:val="40"/>
          <w:szCs w:val="40"/>
        </w:rPr>
        <w:t>Januari</w:t>
      </w:r>
      <w:r w:rsidR="00614EF4" w:rsidRPr="2E41B5EB">
        <w:rPr>
          <w:rFonts w:asciiTheme="majorHAnsi" w:hAnsiTheme="majorHAnsi" w:cstheme="majorBidi"/>
          <w:sz w:val="40"/>
          <w:szCs w:val="40"/>
        </w:rPr>
        <w:t xml:space="preserve"> 202</w:t>
      </w:r>
      <w:r>
        <w:rPr>
          <w:rFonts w:asciiTheme="majorHAnsi" w:hAnsiTheme="majorHAnsi" w:cstheme="majorBidi"/>
          <w:sz w:val="40"/>
          <w:szCs w:val="40"/>
        </w:rPr>
        <w:t>3</w:t>
      </w:r>
      <w:r w:rsidR="001F5ADE" w:rsidRPr="2E41B5EB">
        <w:rPr>
          <w:rFonts w:asciiTheme="majorHAnsi" w:hAnsiTheme="majorHAnsi" w:cstheme="majorBidi"/>
          <w:sz w:val="40"/>
          <w:szCs w:val="40"/>
        </w:rPr>
        <w:t>-</w:t>
      </w:r>
      <w:r w:rsidR="00614EF4" w:rsidRPr="2E41B5EB">
        <w:rPr>
          <w:rFonts w:asciiTheme="majorHAnsi" w:hAnsiTheme="majorHAnsi" w:cstheme="majorBidi"/>
          <w:sz w:val="40"/>
          <w:szCs w:val="40"/>
        </w:rPr>
        <w:t xml:space="preserve"> </w:t>
      </w:r>
      <w:r>
        <w:rPr>
          <w:rFonts w:asciiTheme="majorHAnsi" w:hAnsiTheme="majorHAnsi" w:cstheme="majorBidi"/>
          <w:sz w:val="40"/>
          <w:szCs w:val="40"/>
        </w:rPr>
        <w:t>dec</w:t>
      </w:r>
      <w:r w:rsidR="00614EF4" w:rsidRPr="2E41B5EB">
        <w:rPr>
          <w:rFonts w:asciiTheme="majorHAnsi" w:hAnsiTheme="majorHAnsi" w:cstheme="majorBidi"/>
          <w:sz w:val="40"/>
          <w:szCs w:val="40"/>
        </w:rPr>
        <w:t>ember 2026</w:t>
      </w:r>
      <w:r w:rsidR="00607F78" w:rsidRPr="2E41B5EB">
        <w:rPr>
          <w:rFonts w:asciiTheme="majorHAnsi" w:hAnsiTheme="majorHAnsi" w:cstheme="majorBidi"/>
          <w:sz w:val="40"/>
          <w:szCs w:val="40"/>
        </w:rPr>
        <w:t xml:space="preserve"> </w:t>
      </w:r>
      <w:r w:rsidR="001F5ADE" w:rsidRPr="2E41B5EB">
        <w:rPr>
          <w:rFonts w:asciiTheme="majorHAnsi" w:hAnsiTheme="majorHAnsi" w:cstheme="majorBidi"/>
          <w:sz w:val="40"/>
          <w:szCs w:val="40"/>
        </w:rPr>
        <w:t>inclusief optiejaren</w:t>
      </w:r>
    </w:p>
    <w:p w14:paraId="079F93C0" w14:textId="77777777" w:rsidR="00823DBC" w:rsidRDefault="00823DBC" w:rsidP="00495798"/>
    <w:p w14:paraId="0FF3F416" w14:textId="77777777" w:rsidR="00823DBC" w:rsidRDefault="00823DBC" w:rsidP="00495798"/>
    <w:p w14:paraId="1CE7A079" w14:textId="77777777" w:rsidR="00823DBC" w:rsidRDefault="00823DBC" w:rsidP="00495798"/>
    <w:p w14:paraId="3664A4E9" w14:textId="77DC4DC3" w:rsidR="004E15F5" w:rsidRDefault="00823DBC" w:rsidP="00495798">
      <w:r w:rsidRPr="005A7B14">
        <w:rPr>
          <w:rFonts w:asciiTheme="majorHAnsi" w:hAnsiTheme="majorHAnsi" w:cstheme="majorHAnsi"/>
          <w:sz w:val="40"/>
          <w:szCs w:val="40"/>
        </w:rPr>
        <w:t xml:space="preserve">Europese aanbesteding volgens de </w:t>
      </w:r>
      <w:r w:rsidR="009E4590">
        <w:rPr>
          <w:rFonts w:asciiTheme="majorHAnsi" w:hAnsiTheme="majorHAnsi" w:cstheme="majorHAnsi"/>
          <w:sz w:val="40"/>
          <w:szCs w:val="40"/>
        </w:rPr>
        <w:t>openbare procedure</w:t>
      </w:r>
    </w:p>
    <w:p w14:paraId="4E1744C7" w14:textId="77777777" w:rsidR="00412BA7" w:rsidRDefault="00412BA7">
      <w:pPr>
        <w:spacing w:line="240" w:lineRule="auto"/>
      </w:pPr>
    </w:p>
    <w:p w14:paraId="6DB660BB" w14:textId="77777777" w:rsidR="00412BA7" w:rsidRDefault="00412BA7">
      <w:pPr>
        <w:spacing w:line="240" w:lineRule="auto"/>
        <w:sectPr w:rsidR="00412BA7" w:rsidSect="00B70433">
          <w:headerReference w:type="even" r:id="rId13"/>
          <w:headerReference w:type="default" r:id="rId14"/>
          <w:footerReference w:type="even" r:id="rId15"/>
          <w:footerReference w:type="default" r:id="rId16"/>
          <w:headerReference w:type="first" r:id="rId17"/>
          <w:footerReference w:type="first" r:id="rId18"/>
          <w:pgSz w:w="11906" w:h="16838"/>
          <w:pgMar w:top="567" w:right="2289" w:bottom="1814" w:left="1814" w:header="992" w:footer="312" w:gutter="0"/>
          <w:cols w:space="708"/>
          <w:titlePg/>
          <w:docGrid w:linePitch="360"/>
        </w:sectPr>
      </w:pPr>
    </w:p>
    <w:bookmarkStart w:id="6" w:name="bmStart" w:displacedByCustomXml="next"/>
    <w:bookmarkEnd w:id="6" w:displacedByCustomXml="next"/>
    <w:sdt>
      <w:sdtPr>
        <w:rPr>
          <w:noProof/>
          <w:sz w:val="22"/>
          <w:szCs w:val="26"/>
        </w:rPr>
        <w:id w:val="917710973"/>
        <w:docPartObj>
          <w:docPartGallery w:val="Table of Contents"/>
          <w:docPartUnique/>
        </w:docPartObj>
      </w:sdtPr>
      <w:sdtEndPr/>
      <w:sdtContent>
        <w:p w14:paraId="19EE7AE1" w14:textId="6B021910" w:rsidR="00444458" w:rsidRDefault="00444458" w:rsidP="00444458">
          <w:pPr>
            <w:pStyle w:val="Kopvaninhoudsopgave"/>
            <w:numPr>
              <w:ilvl w:val="0"/>
              <w:numId w:val="0"/>
            </w:numPr>
            <w:ind w:left="360" w:hanging="360"/>
          </w:pPr>
          <w:r>
            <w:t>Inhoudsopgave</w:t>
          </w:r>
        </w:p>
        <w:p w14:paraId="1CD98FF3" w14:textId="405628AD" w:rsidR="00CE7C7C" w:rsidRDefault="00B458CD" w:rsidP="62B719D8">
          <w:pPr>
            <w:pStyle w:val="Inhopg1"/>
            <w:tabs>
              <w:tab w:val="right" w:leader="dot" w:pos="8595"/>
              <w:tab w:val="left" w:pos="435"/>
            </w:tabs>
            <w:rPr>
              <w:rStyle w:val="Hyperlink"/>
              <w:lang w:eastAsia="nl-NL"/>
            </w:rPr>
          </w:pPr>
          <w:r>
            <w:fldChar w:fldCharType="begin"/>
          </w:r>
          <w:r w:rsidR="0022623B">
            <w:instrText>TOC \o "1-3" \h \z \u</w:instrText>
          </w:r>
          <w:r>
            <w:fldChar w:fldCharType="separate"/>
          </w:r>
          <w:hyperlink w:anchor="_Toc1684858841">
            <w:r w:rsidR="32CE9F29" w:rsidRPr="32CE9F29">
              <w:rPr>
                <w:rStyle w:val="Hyperlink"/>
              </w:rPr>
              <w:t>1</w:t>
            </w:r>
            <w:r w:rsidR="0022623B">
              <w:tab/>
            </w:r>
            <w:r w:rsidR="32CE9F29" w:rsidRPr="32CE9F29">
              <w:rPr>
                <w:rStyle w:val="Hyperlink"/>
              </w:rPr>
              <w:t>Inleiding</w:t>
            </w:r>
            <w:r w:rsidR="0022623B">
              <w:tab/>
            </w:r>
            <w:r w:rsidR="0022623B">
              <w:fldChar w:fldCharType="begin"/>
            </w:r>
            <w:r w:rsidR="0022623B">
              <w:instrText>PAGEREF _Toc1684858841 \h</w:instrText>
            </w:r>
            <w:r w:rsidR="0022623B">
              <w:fldChar w:fldCharType="separate"/>
            </w:r>
            <w:r w:rsidR="003E2370">
              <w:t>7</w:t>
            </w:r>
            <w:r w:rsidR="0022623B">
              <w:fldChar w:fldCharType="end"/>
            </w:r>
          </w:hyperlink>
        </w:p>
        <w:p w14:paraId="617417CB" w14:textId="6C52425F" w:rsidR="00CE7C7C" w:rsidRDefault="003E2370" w:rsidP="62B719D8">
          <w:pPr>
            <w:pStyle w:val="Inhopg2"/>
            <w:tabs>
              <w:tab w:val="right" w:leader="dot" w:pos="8595"/>
              <w:tab w:val="left" w:pos="570"/>
            </w:tabs>
            <w:rPr>
              <w:rStyle w:val="Hyperlink"/>
              <w:lang w:eastAsia="nl-NL"/>
            </w:rPr>
          </w:pPr>
          <w:hyperlink w:anchor="_Toc1897828402">
            <w:r w:rsidR="32CE9F29" w:rsidRPr="32CE9F29">
              <w:rPr>
                <w:rStyle w:val="Hyperlink"/>
              </w:rPr>
              <w:t>1.1</w:t>
            </w:r>
            <w:r w:rsidR="00B458CD">
              <w:tab/>
            </w:r>
            <w:r w:rsidR="32CE9F29" w:rsidRPr="32CE9F29">
              <w:rPr>
                <w:rStyle w:val="Hyperlink"/>
              </w:rPr>
              <w:t>Beschrijving van de Gemeente Den Haag</w:t>
            </w:r>
            <w:r w:rsidR="00B458CD">
              <w:tab/>
            </w:r>
            <w:r w:rsidR="00B458CD">
              <w:fldChar w:fldCharType="begin"/>
            </w:r>
            <w:r w:rsidR="00B458CD">
              <w:instrText>PAGEREF _Toc1897828402 \h</w:instrText>
            </w:r>
            <w:r w:rsidR="00B458CD">
              <w:fldChar w:fldCharType="separate"/>
            </w:r>
            <w:r>
              <w:t>7</w:t>
            </w:r>
            <w:r w:rsidR="00B458CD">
              <w:fldChar w:fldCharType="end"/>
            </w:r>
          </w:hyperlink>
        </w:p>
        <w:p w14:paraId="3DC1C1A1" w14:textId="03C661EC" w:rsidR="00CE7C7C" w:rsidRDefault="003E2370" w:rsidP="62B719D8">
          <w:pPr>
            <w:pStyle w:val="Inhopg2"/>
            <w:tabs>
              <w:tab w:val="right" w:leader="dot" w:pos="8595"/>
              <w:tab w:val="left" w:pos="570"/>
            </w:tabs>
            <w:rPr>
              <w:rStyle w:val="Hyperlink"/>
              <w:lang w:eastAsia="nl-NL"/>
            </w:rPr>
          </w:pPr>
          <w:hyperlink w:anchor="_Toc433090892">
            <w:r w:rsidR="32CE9F29" w:rsidRPr="32CE9F29">
              <w:rPr>
                <w:rStyle w:val="Hyperlink"/>
              </w:rPr>
              <w:t>1.2</w:t>
            </w:r>
            <w:r w:rsidR="00B458CD">
              <w:tab/>
            </w:r>
            <w:r w:rsidR="32CE9F29" w:rsidRPr="32CE9F29">
              <w:rPr>
                <w:rStyle w:val="Hyperlink"/>
              </w:rPr>
              <w:t>Inkoopdoelstellingen Gemeente Den Haag</w:t>
            </w:r>
            <w:r w:rsidR="00B458CD">
              <w:tab/>
            </w:r>
            <w:r w:rsidR="00B458CD">
              <w:fldChar w:fldCharType="begin"/>
            </w:r>
            <w:r w:rsidR="00B458CD">
              <w:instrText>PAGEREF _Toc433090892 \h</w:instrText>
            </w:r>
            <w:r w:rsidR="00B458CD">
              <w:fldChar w:fldCharType="separate"/>
            </w:r>
            <w:r>
              <w:t>7</w:t>
            </w:r>
            <w:r w:rsidR="00B458CD">
              <w:fldChar w:fldCharType="end"/>
            </w:r>
          </w:hyperlink>
        </w:p>
        <w:p w14:paraId="4D2E1321" w14:textId="68D7E624" w:rsidR="00CE7C7C" w:rsidRDefault="003E2370" w:rsidP="62B719D8">
          <w:pPr>
            <w:pStyle w:val="Inhopg1"/>
            <w:tabs>
              <w:tab w:val="right" w:leader="dot" w:pos="8595"/>
              <w:tab w:val="left" w:pos="435"/>
            </w:tabs>
            <w:rPr>
              <w:rStyle w:val="Hyperlink"/>
              <w:lang w:eastAsia="nl-NL"/>
            </w:rPr>
          </w:pPr>
          <w:hyperlink w:anchor="_Toc683634428">
            <w:r w:rsidR="32CE9F29" w:rsidRPr="32CE9F29">
              <w:rPr>
                <w:rStyle w:val="Hyperlink"/>
              </w:rPr>
              <w:t>2</w:t>
            </w:r>
            <w:r w:rsidR="00B458CD">
              <w:tab/>
            </w:r>
            <w:r w:rsidR="32CE9F29" w:rsidRPr="32CE9F29">
              <w:rPr>
                <w:rStyle w:val="Hyperlink"/>
              </w:rPr>
              <w:t>Inhoud van de Opdracht</w:t>
            </w:r>
            <w:r w:rsidR="00B458CD">
              <w:tab/>
            </w:r>
            <w:r w:rsidR="00B458CD">
              <w:fldChar w:fldCharType="begin"/>
            </w:r>
            <w:r w:rsidR="00B458CD">
              <w:instrText>PAGEREF _Toc683634428 \h</w:instrText>
            </w:r>
            <w:r w:rsidR="00B458CD">
              <w:fldChar w:fldCharType="separate"/>
            </w:r>
            <w:r>
              <w:t>8</w:t>
            </w:r>
            <w:r w:rsidR="00B458CD">
              <w:fldChar w:fldCharType="end"/>
            </w:r>
          </w:hyperlink>
        </w:p>
        <w:p w14:paraId="7BA0CA6D" w14:textId="7A4437C7" w:rsidR="00CE7C7C" w:rsidRDefault="003E2370" w:rsidP="62B719D8">
          <w:pPr>
            <w:pStyle w:val="Inhopg2"/>
            <w:tabs>
              <w:tab w:val="right" w:leader="dot" w:pos="8595"/>
              <w:tab w:val="left" w:pos="570"/>
            </w:tabs>
            <w:rPr>
              <w:rStyle w:val="Hyperlink"/>
              <w:lang w:eastAsia="nl-NL"/>
            </w:rPr>
          </w:pPr>
          <w:hyperlink w:anchor="_Toc156603544">
            <w:r w:rsidR="32CE9F29" w:rsidRPr="32CE9F29">
              <w:rPr>
                <w:rStyle w:val="Hyperlink"/>
              </w:rPr>
              <w:t>2.1</w:t>
            </w:r>
            <w:r w:rsidR="00B458CD">
              <w:tab/>
            </w:r>
            <w:r w:rsidR="32CE9F29" w:rsidRPr="32CE9F29">
              <w:rPr>
                <w:rStyle w:val="Hyperlink"/>
              </w:rPr>
              <w:t>Omschrijving en omvang van de Opdracht</w:t>
            </w:r>
            <w:r w:rsidR="00B458CD">
              <w:tab/>
            </w:r>
            <w:r w:rsidR="00B458CD">
              <w:fldChar w:fldCharType="begin"/>
            </w:r>
            <w:r w:rsidR="00B458CD">
              <w:instrText>PAGEREF _Toc156603544 \h</w:instrText>
            </w:r>
            <w:r w:rsidR="00B458CD">
              <w:fldChar w:fldCharType="separate"/>
            </w:r>
            <w:r>
              <w:t>8</w:t>
            </w:r>
            <w:r w:rsidR="00B458CD">
              <w:fldChar w:fldCharType="end"/>
            </w:r>
          </w:hyperlink>
        </w:p>
        <w:p w14:paraId="6282B7F3" w14:textId="36837B3C" w:rsidR="00CE7C7C" w:rsidRDefault="003E2370" w:rsidP="62B719D8">
          <w:pPr>
            <w:pStyle w:val="Inhopg3"/>
            <w:tabs>
              <w:tab w:val="right" w:leader="dot" w:pos="8595"/>
              <w:tab w:val="left" w:pos="795"/>
            </w:tabs>
            <w:rPr>
              <w:rStyle w:val="Hyperlink"/>
              <w:lang w:eastAsia="nl-NL"/>
            </w:rPr>
          </w:pPr>
          <w:hyperlink w:anchor="_Toc1159829403">
            <w:r w:rsidR="32CE9F29" w:rsidRPr="32CE9F29">
              <w:rPr>
                <w:rStyle w:val="Hyperlink"/>
              </w:rPr>
              <w:t>2.1.1</w:t>
            </w:r>
            <w:r w:rsidR="00B458CD">
              <w:tab/>
            </w:r>
            <w:r w:rsidR="32CE9F29" w:rsidRPr="32CE9F29">
              <w:rPr>
                <w:rStyle w:val="Hyperlink"/>
              </w:rPr>
              <w:t>Aanleiding aanbesteding</w:t>
            </w:r>
            <w:r w:rsidR="00B458CD">
              <w:tab/>
            </w:r>
            <w:r w:rsidR="00B458CD">
              <w:fldChar w:fldCharType="begin"/>
            </w:r>
            <w:r w:rsidR="00B458CD">
              <w:instrText>PAGEREF _Toc1159829403 \h</w:instrText>
            </w:r>
            <w:r w:rsidR="00B458CD">
              <w:fldChar w:fldCharType="separate"/>
            </w:r>
            <w:r>
              <w:t>8</w:t>
            </w:r>
            <w:r w:rsidR="00B458CD">
              <w:fldChar w:fldCharType="end"/>
            </w:r>
          </w:hyperlink>
        </w:p>
        <w:p w14:paraId="4BD7C4F6" w14:textId="523A21B5" w:rsidR="00CE7C7C" w:rsidRDefault="003E2370" w:rsidP="62B719D8">
          <w:pPr>
            <w:pStyle w:val="Inhopg3"/>
            <w:tabs>
              <w:tab w:val="right" w:leader="dot" w:pos="8595"/>
              <w:tab w:val="left" w:pos="795"/>
            </w:tabs>
            <w:rPr>
              <w:rStyle w:val="Hyperlink"/>
              <w:lang w:eastAsia="nl-NL"/>
            </w:rPr>
          </w:pPr>
          <w:hyperlink w:anchor="_Toc866475914">
            <w:r w:rsidR="32CE9F29" w:rsidRPr="32CE9F29">
              <w:rPr>
                <w:rStyle w:val="Hyperlink"/>
              </w:rPr>
              <w:t>2.1.2</w:t>
            </w:r>
            <w:r w:rsidR="00B458CD">
              <w:tab/>
            </w:r>
            <w:r w:rsidR="32CE9F29" w:rsidRPr="32CE9F29">
              <w:rPr>
                <w:rStyle w:val="Hyperlink"/>
              </w:rPr>
              <w:t>Doelstellingen</w:t>
            </w:r>
            <w:r w:rsidR="00B458CD">
              <w:tab/>
            </w:r>
            <w:r w:rsidR="00B458CD">
              <w:fldChar w:fldCharType="begin"/>
            </w:r>
            <w:r w:rsidR="00B458CD">
              <w:instrText>PAGEREF _Toc866475914 \h</w:instrText>
            </w:r>
            <w:r w:rsidR="00B458CD">
              <w:fldChar w:fldCharType="separate"/>
            </w:r>
            <w:r>
              <w:t>8</w:t>
            </w:r>
            <w:r w:rsidR="00B458CD">
              <w:fldChar w:fldCharType="end"/>
            </w:r>
          </w:hyperlink>
        </w:p>
        <w:p w14:paraId="2FABE97C" w14:textId="0243A403" w:rsidR="00CE7C7C" w:rsidRDefault="003E2370" w:rsidP="62B719D8">
          <w:pPr>
            <w:pStyle w:val="Inhopg3"/>
            <w:tabs>
              <w:tab w:val="right" w:leader="dot" w:pos="8595"/>
              <w:tab w:val="left" w:pos="795"/>
            </w:tabs>
            <w:rPr>
              <w:rStyle w:val="Hyperlink"/>
              <w:lang w:eastAsia="nl-NL"/>
            </w:rPr>
          </w:pPr>
          <w:hyperlink w:anchor="_Toc187754641">
            <w:r w:rsidR="32CE9F29" w:rsidRPr="32CE9F29">
              <w:rPr>
                <w:rStyle w:val="Hyperlink"/>
              </w:rPr>
              <w:t>2.1.3</w:t>
            </w:r>
            <w:r w:rsidR="00B458CD">
              <w:tab/>
            </w:r>
            <w:r w:rsidR="32CE9F29" w:rsidRPr="32CE9F29">
              <w:rPr>
                <w:rStyle w:val="Hyperlink"/>
              </w:rPr>
              <w:t>Huidige situatie</w:t>
            </w:r>
            <w:r w:rsidR="00B458CD">
              <w:tab/>
            </w:r>
            <w:r w:rsidR="00B458CD">
              <w:fldChar w:fldCharType="begin"/>
            </w:r>
            <w:r w:rsidR="00B458CD">
              <w:instrText>PAGEREF _Toc187754641 \h</w:instrText>
            </w:r>
            <w:r w:rsidR="00B458CD">
              <w:fldChar w:fldCharType="separate"/>
            </w:r>
            <w:r>
              <w:t>8</w:t>
            </w:r>
            <w:r w:rsidR="00B458CD">
              <w:fldChar w:fldCharType="end"/>
            </w:r>
          </w:hyperlink>
        </w:p>
        <w:p w14:paraId="712904E6" w14:textId="777D8A2C" w:rsidR="00CE7C7C" w:rsidRDefault="003E2370" w:rsidP="62B719D8">
          <w:pPr>
            <w:pStyle w:val="Inhopg3"/>
            <w:tabs>
              <w:tab w:val="right" w:leader="dot" w:pos="8595"/>
              <w:tab w:val="left" w:pos="795"/>
            </w:tabs>
            <w:rPr>
              <w:rStyle w:val="Hyperlink"/>
              <w:lang w:eastAsia="nl-NL"/>
            </w:rPr>
          </w:pPr>
          <w:hyperlink w:anchor="_Toc48678502">
            <w:r w:rsidR="32CE9F29" w:rsidRPr="32CE9F29">
              <w:rPr>
                <w:rStyle w:val="Hyperlink"/>
              </w:rPr>
              <w:t>2.1.4</w:t>
            </w:r>
            <w:r w:rsidR="00B458CD">
              <w:tab/>
            </w:r>
            <w:r w:rsidR="32CE9F29" w:rsidRPr="32CE9F29">
              <w:rPr>
                <w:rStyle w:val="Hyperlink"/>
              </w:rPr>
              <w:t>Omvang van de opdracht</w:t>
            </w:r>
            <w:r w:rsidR="00B458CD">
              <w:tab/>
            </w:r>
            <w:r w:rsidR="00B458CD">
              <w:fldChar w:fldCharType="begin"/>
            </w:r>
            <w:r w:rsidR="00B458CD">
              <w:instrText>PAGEREF _Toc48678502 \h</w:instrText>
            </w:r>
            <w:r w:rsidR="00B458CD">
              <w:fldChar w:fldCharType="separate"/>
            </w:r>
            <w:r>
              <w:t>9</w:t>
            </w:r>
            <w:r w:rsidR="00B458CD">
              <w:fldChar w:fldCharType="end"/>
            </w:r>
          </w:hyperlink>
        </w:p>
        <w:p w14:paraId="4DADD700" w14:textId="4F3E604E" w:rsidR="00CE7C7C" w:rsidRDefault="003E2370" w:rsidP="62B719D8">
          <w:pPr>
            <w:pStyle w:val="Inhopg2"/>
            <w:tabs>
              <w:tab w:val="right" w:leader="dot" w:pos="8595"/>
              <w:tab w:val="left" w:pos="570"/>
            </w:tabs>
            <w:rPr>
              <w:rStyle w:val="Hyperlink"/>
              <w:lang w:eastAsia="nl-NL"/>
            </w:rPr>
          </w:pPr>
          <w:hyperlink w:anchor="_Toc852357302">
            <w:r w:rsidR="32CE9F29" w:rsidRPr="32CE9F29">
              <w:rPr>
                <w:rStyle w:val="Hyperlink"/>
              </w:rPr>
              <w:t>2.2</w:t>
            </w:r>
            <w:r w:rsidR="00B458CD">
              <w:tab/>
            </w:r>
            <w:r w:rsidR="32CE9F29" w:rsidRPr="32CE9F29">
              <w:rPr>
                <w:rStyle w:val="Hyperlink"/>
              </w:rPr>
              <w:t>De overeenkomst</w:t>
            </w:r>
            <w:r w:rsidR="00B458CD">
              <w:tab/>
            </w:r>
            <w:r w:rsidR="00B458CD">
              <w:fldChar w:fldCharType="begin"/>
            </w:r>
            <w:r w:rsidR="00B458CD">
              <w:instrText>PAGEREF _Toc852357302 \h</w:instrText>
            </w:r>
            <w:r w:rsidR="00B458CD">
              <w:fldChar w:fldCharType="separate"/>
            </w:r>
            <w:r>
              <w:t>9</w:t>
            </w:r>
            <w:r w:rsidR="00B458CD">
              <w:fldChar w:fldCharType="end"/>
            </w:r>
          </w:hyperlink>
        </w:p>
        <w:p w14:paraId="211E0720" w14:textId="7EABD6FD" w:rsidR="00CE7C7C" w:rsidRDefault="003E2370" w:rsidP="62B719D8">
          <w:pPr>
            <w:pStyle w:val="Inhopg2"/>
            <w:tabs>
              <w:tab w:val="right" w:leader="dot" w:pos="8595"/>
              <w:tab w:val="left" w:pos="570"/>
            </w:tabs>
            <w:rPr>
              <w:rStyle w:val="Hyperlink"/>
              <w:lang w:eastAsia="nl-NL"/>
            </w:rPr>
          </w:pPr>
          <w:hyperlink w:anchor="_Toc1901566864">
            <w:r w:rsidR="32CE9F29" w:rsidRPr="32CE9F29">
              <w:rPr>
                <w:rStyle w:val="Hyperlink"/>
              </w:rPr>
              <w:t>2.3</w:t>
            </w:r>
            <w:r w:rsidR="00B458CD">
              <w:tab/>
            </w:r>
            <w:r w:rsidR="32CE9F29" w:rsidRPr="32CE9F29">
              <w:rPr>
                <w:rStyle w:val="Hyperlink"/>
              </w:rPr>
              <w:t>Percelen</w:t>
            </w:r>
            <w:r w:rsidR="00B458CD">
              <w:tab/>
            </w:r>
            <w:r w:rsidR="00B458CD">
              <w:fldChar w:fldCharType="begin"/>
            </w:r>
            <w:r w:rsidR="00B458CD">
              <w:instrText>PAGEREF _Toc1901566864 \h</w:instrText>
            </w:r>
            <w:r w:rsidR="00B458CD">
              <w:fldChar w:fldCharType="separate"/>
            </w:r>
            <w:r>
              <w:t>9</w:t>
            </w:r>
            <w:r w:rsidR="00B458CD">
              <w:fldChar w:fldCharType="end"/>
            </w:r>
          </w:hyperlink>
        </w:p>
        <w:p w14:paraId="18040E39" w14:textId="048BF103" w:rsidR="00CE7C7C" w:rsidRDefault="003E2370" w:rsidP="62B719D8">
          <w:pPr>
            <w:pStyle w:val="Inhopg2"/>
            <w:tabs>
              <w:tab w:val="right" w:leader="dot" w:pos="8595"/>
              <w:tab w:val="left" w:pos="570"/>
            </w:tabs>
            <w:rPr>
              <w:rStyle w:val="Hyperlink"/>
              <w:lang w:eastAsia="nl-NL"/>
            </w:rPr>
          </w:pPr>
          <w:hyperlink w:anchor="_Toc1820980203">
            <w:r w:rsidR="32CE9F29" w:rsidRPr="32CE9F29">
              <w:rPr>
                <w:rStyle w:val="Hyperlink"/>
              </w:rPr>
              <w:t>2.4</w:t>
            </w:r>
            <w:r w:rsidR="00B458CD">
              <w:tab/>
            </w:r>
            <w:r w:rsidR="32CE9F29" w:rsidRPr="32CE9F29">
              <w:rPr>
                <w:rStyle w:val="Hyperlink"/>
              </w:rPr>
              <w:t>Niet in de scope van deze aanbesteding</w:t>
            </w:r>
            <w:r w:rsidR="00B458CD">
              <w:tab/>
            </w:r>
            <w:r w:rsidR="00B458CD">
              <w:fldChar w:fldCharType="begin"/>
            </w:r>
            <w:r w:rsidR="00B458CD">
              <w:instrText>PAGEREF _Toc1820980203 \h</w:instrText>
            </w:r>
            <w:r w:rsidR="00B458CD">
              <w:fldChar w:fldCharType="separate"/>
            </w:r>
            <w:r>
              <w:t>10</w:t>
            </w:r>
            <w:r w:rsidR="00B458CD">
              <w:fldChar w:fldCharType="end"/>
            </w:r>
          </w:hyperlink>
        </w:p>
        <w:p w14:paraId="6EA27200" w14:textId="1343BFE5" w:rsidR="00CE7C7C" w:rsidRDefault="003E2370" w:rsidP="62B719D8">
          <w:pPr>
            <w:pStyle w:val="Inhopg2"/>
            <w:tabs>
              <w:tab w:val="right" w:leader="dot" w:pos="8595"/>
              <w:tab w:val="left" w:pos="570"/>
            </w:tabs>
            <w:rPr>
              <w:rStyle w:val="Hyperlink"/>
              <w:lang w:eastAsia="nl-NL"/>
            </w:rPr>
          </w:pPr>
          <w:hyperlink w:anchor="_Toc2068369065">
            <w:r w:rsidR="32CE9F29" w:rsidRPr="32CE9F29">
              <w:rPr>
                <w:rStyle w:val="Hyperlink"/>
              </w:rPr>
              <w:t>2.5</w:t>
            </w:r>
            <w:r w:rsidR="00B458CD">
              <w:tab/>
            </w:r>
            <w:r w:rsidR="32CE9F29" w:rsidRPr="32CE9F29">
              <w:rPr>
                <w:rStyle w:val="Hyperlink"/>
              </w:rPr>
              <w:t>Varianten</w:t>
            </w:r>
            <w:r w:rsidR="00B458CD">
              <w:tab/>
            </w:r>
            <w:r w:rsidR="00B458CD">
              <w:fldChar w:fldCharType="begin"/>
            </w:r>
            <w:r w:rsidR="00B458CD">
              <w:instrText>PAGEREF _Toc2068369065 \h</w:instrText>
            </w:r>
            <w:r w:rsidR="00B458CD">
              <w:fldChar w:fldCharType="separate"/>
            </w:r>
            <w:r>
              <w:t>10</w:t>
            </w:r>
            <w:r w:rsidR="00B458CD">
              <w:fldChar w:fldCharType="end"/>
            </w:r>
          </w:hyperlink>
        </w:p>
        <w:p w14:paraId="68FC6D46" w14:textId="1D5FA1C4" w:rsidR="00CE7C7C" w:rsidRDefault="003E2370" w:rsidP="62B719D8">
          <w:pPr>
            <w:pStyle w:val="Inhopg1"/>
            <w:tabs>
              <w:tab w:val="right" w:leader="dot" w:pos="8595"/>
              <w:tab w:val="left" w:pos="435"/>
            </w:tabs>
            <w:rPr>
              <w:rStyle w:val="Hyperlink"/>
              <w:lang w:eastAsia="nl-NL"/>
            </w:rPr>
          </w:pPr>
          <w:hyperlink w:anchor="_Toc1059378918">
            <w:r w:rsidR="32CE9F29" w:rsidRPr="32CE9F29">
              <w:rPr>
                <w:rStyle w:val="Hyperlink"/>
              </w:rPr>
              <w:t>3</w:t>
            </w:r>
            <w:r w:rsidR="00B458CD">
              <w:tab/>
            </w:r>
            <w:r w:rsidR="32CE9F29" w:rsidRPr="32CE9F29">
              <w:rPr>
                <w:rStyle w:val="Hyperlink"/>
              </w:rPr>
              <w:t>Aanbestedingsprocedure</w:t>
            </w:r>
            <w:r w:rsidR="00B458CD">
              <w:tab/>
            </w:r>
            <w:r w:rsidR="00B458CD">
              <w:fldChar w:fldCharType="begin"/>
            </w:r>
            <w:r w:rsidR="00B458CD">
              <w:instrText>PAGEREF _Toc1059378918 \h</w:instrText>
            </w:r>
            <w:r w:rsidR="00B458CD">
              <w:fldChar w:fldCharType="separate"/>
            </w:r>
            <w:r>
              <w:t>11</w:t>
            </w:r>
            <w:r w:rsidR="00B458CD">
              <w:fldChar w:fldCharType="end"/>
            </w:r>
          </w:hyperlink>
        </w:p>
        <w:p w14:paraId="36F8F943" w14:textId="04245452" w:rsidR="00CE7C7C" w:rsidRDefault="003E2370" w:rsidP="62B719D8">
          <w:pPr>
            <w:pStyle w:val="Inhopg2"/>
            <w:tabs>
              <w:tab w:val="right" w:leader="dot" w:pos="8595"/>
              <w:tab w:val="left" w:pos="570"/>
            </w:tabs>
            <w:rPr>
              <w:rStyle w:val="Hyperlink"/>
              <w:lang w:eastAsia="nl-NL"/>
            </w:rPr>
          </w:pPr>
          <w:hyperlink w:anchor="_Toc698049067">
            <w:r w:rsidR="32CE9F29" w:rsidRPr="32CE9F29">
              <w:rPr>
                <w:rStyle w:val="Hyperlink"/>
              </w:rPr>
              <w:t>3.1</w:t>
            </w:r>
            <w:r w:rsidR="00B458CD">
              <w:tab/>
            </w:r>
            <w:r w:rsidR="32CE9F29" w:rsidRPr="32CE9F29">
              <w:rPr>
                <w:rStyle w:val="Hyperlink"/>
              </w:rPr>
              <w:t>Aanbestedingsvorm en Gunningscriterium</w:t>
            </w:r>
            <w:r w:rsidR="00B458CD">
              <w:tab/>
            </w:r>
            <w:r w:rsidR="00B458CD">
              <w:fldChar w:fldCharType="begin"/>
            </w:r>
            <w:r w:rsidR="00B458CD">
              <w:instrText>PAGEREF _Toc698049067 \h</w:instrText>
            </w:r>
            <w:r w:rsidR="00B458CD">
              <w:fldChar w:fldCharType="separate"/>
            </w:r>
            <w:r>
              <w:t>11</w:t>
            </w:r>
            <w:r w:rsidR="00B458CD">
              <w:fldChar w:fldCharType="end"/>
            </w:r>
          </w:hyperlink>
        </w:p>
        <w:p w14:paraId="087F4939" w14:textId="69D801A1" w:rsidR="00CE7C7C" w:rsidRDefault="003E2370" w:rsidP="62B719D8">
          <w:pPr>
            <w:pStyle w:val="Inhopg2"/>
            <w:tabs>
              <w:tab w:val="right" w:leader="dot" w:pos="8595"/>
              <w:tab w:val="left" w:pos="570"/>
            </w:tabs>
            <w:rPr>
              <w:rStyle w:val="Hyperlink"/>
              <w:lang w:eastAsia="nl-NL"/>
            </w:rPr>
          </w:pPr>
          <w:hyperlink w:anchor="_Toc1490207594">
            <w:r w:rsidR="32CE9F29" w:rsidRPr="32CE9F29">
              <w:rPr>
                <w:rStyle w:val="Hyperlink"/>
              </w:rPr>
              <w:t>3.2</w:t>
            </w:r>
            <w:r w:rsidR="00B458CD">
              <w:tab/>
            </w:r>
            <w:r w:rsidR="32CE9F29" w:rsidRPr="32CE9F29">
              <w:rPr>
                <w:rStyle w:val="Hyperlink"/>
              </w:rPr>
              <w:t>Planning</w:t>
            </w:r>
            <w:r w:rsidR="00B458CD">
              <w:tab/>
            </w:r>
            <w:r w:rsidR="00B458CD">
              <w:fldChar w:fldCharType="begin"/>
            </w:r>
            <w:r w:rsidR="00B458CD">
              <w:instrText>PAGEREF _Toc1490207594 \h</w:instrText>
            </w:r>
            <w:r w:rsidR="00B458CD">
              <w:fldChar w:fldCharType="separate"/>
            </w:r>
            <w:r>
              <w:t>11</w:t>
            </w:r>
            <w:r w:rsidR="00B458CD">
              <w:fldChar w:fldCharType="end"/>
            </w:r>
          </w:hyperlink>
        </w:p>
        <w:p w14:paraId="1628C6EF" w14:textId="4897FC07" w:rsidR="00CE7C7C" w:rsidRDefault="003E2370" w:rsidP="62B719D8">
          <w:pPr>
            <w:pStyle w:val="Inhopg2"/>
            <w:tabs>
              <w:tab w:val="right" w:leader="dot" w:pos="8595"/>
              <w:tab w:val="left" w:pos="570"/>
            </w:tabs>
            <w:rPr>
              <w:rStyle w:val="Hyperlink"/>
              <w:lang w:eastAsia="nl-NL"/>
            </w:rPr>
          </w:pPr>
          <w:hyperlink w:anchor="_Toc1531237546">
            <w:r w:rsidR="32CE9F29" w:rsidRPr="32CE9F29">
              <w:rPr>
                <w:rStyle w:val="Hyperlink"/>
              </w:rPr>
              <w:t>3.3</w:t>
            </w:r>
            <w:r w:rsidR="00B458CD">
              <w:tab/>
            </w:r>
            <w:r w:rsidR="32CE9F29" w:rsidRPr="32CE9F29">
              <w:rPr>
                <w:rStyle w:val="Hyperlink"/>
              </w:rPr>
              <w:t>Communicatie tijdens de aanbesteding</w:t>
            </w:r>
            <w:r w:rsidR="00B458CD">
              <w:tab/>
            </w:r>
            <w:r w:rsidR="00B458CD">
              <w:fldChar w:fldCharType="begin"/>
            </w:r>
            <w:r w:rsidR="00B458CD">
              <w:instrText>PAGEREF _Toc1531237546 \h</w:instrText>
            </w:r>
            <w:r w:rsidR="00B458CD">
              <w:fldChar w:fldCharType="separate"/>
            </w:r>
            <w:r>
              <w:t>11</w:t>
            </w:r>
            <w:r w:rsidR="00B458CD">
              <w:fldChar w:fldCharType="end"/>
            </w:r>
          </w:hyperlink>
        </w:p>
        <w:p w14:paraId="35646D48" w14:textId="3975F6B6" w:rsidR="00CE7C7C" w:rsidRDefault="003E2370" w:rsidP="62B719D8">
          <w:pPr>
            <w:pStyle w:val="Inhopg2"/>
            <w:tabs>
              <w:tab w:val="right" w:leader="dot" w:pos="8595"/>
              <w:tab w:val="left" w:pos="570"/>
            </w:tabs>
            <w:rPr>
              <w:rStyle w:val="Hyperlink"/>
              <w:lang w:eastAsia="nl-NL"/>
            </w:rPr>
          </w:pPr>
          <w:hyperlink w:anchor="_Toc1005330652">
            <w:r w:rsidR="32CE9F29" w:rsidRPr="32CE9F29">
              <w:rPr>
                <w:rStyle w:val="Hyperlink"/>
              </w:rPr>
              <w:t>3.4</w:t>
            </w:r>
            <w:r w:rsidR="00B458CD">
              <w:tab/>
            </w:r>
            <w:r w:rsidR="32CE9F29" w:rsidRPr="32CE9F29">
              <w:rPr>
                <w:rStyle w:val="Hyperlink"/>
              </w:rPr>
              <w:t>Aankondiging</w:t>
            </w:r>
            <w:r w:rsidR="00B458CD">
              <w:tab/>
            </w:r>
            <w:r w:rsidR="00B458CD">
              <w:fldChar w:fldCharType="begin"/>
            </w:r>
            <w:r w:rsidR="00B458CD">
              <w:instrText>PAGEREF _Toc1005330652 \h</w:instrText>
            </w:r>
            <w:r w:rsidR="00B458CD">
              <w:fldChar w:fldCharType="separate"/>
            </w:r>
            <w:r>
              <w:t>12</w:t>
            </w:r>
            <w:r w:rsidR="00B458CD">
              <w:fldChar w:fldCharType="end"/>
            </w:r>
          </w:hyperlink>
        </w:p>
        <w:p w14:paraId="68C12E4F" w14:textId="2B13D7C1" w:rsidR="00CE7C7C" w:rsidRDefault="003E2370" w:rsidP="62B719D8">
          <w:pPr>
            <w:pStyle w:val="Inhopg2"/>
            <w:tabs>
              <w:tab w:val="right" w:leader="dot" w:pos="8595"/>
              <w:tab w:val="left" w:pos="570"/>
            </w:tabs>
            <w:rPr>
              <w:rStyle w:val="Hyperlink"/>
              <w:lang w:eastAsia="nl-NL"/>
            </w:rPr>
          </w:pPr>
          <w:hyperlink w:anchor="_Toc980040851">
            <w:r w:rsidR="32CE9F29" w:rsidRPr="32CE9F29">
              <w:rPr>
                <w:rStyle w:val="Hyperlink"/>
              </w:rPr>
              <w:t>3.5</w:t>
            </w:r>
            <w:r w:rsidR="00B458CD">
              <w:tab/>
            </w:r>
            <w:r w:rsidR="32CE9F29" w:rsidRPr="32CE9F29">
              <w:rPr>
                <w:rStyle w:val="Hyperlink"/>
              </w:rPr>
              <w:t>Nota van inlichtingen</w:t>
            </w:r>
            <w:r w:rsidR="00B458CD">
              <w:tab/>
            </w:r>
            <w:r w:rsidR="00B458CD">
              <w:fldChar w:fldCharType="begin"/>
            </w:r>
            <w:r w:rsidR="00B458CD">
              <w:instrText>PAGEREF _Toc980040851 \h</w:instrText>
            </w:r>
            <w:r w:rsidR="00B458CD">
              <w:fldChar w:fldCharType="separate"/>
            </w:r>
            <w:r>
              <w:t>12</w:t>
            </w:r>
            <w:r w:rsidR="00B458CD">
              <w:fldChar w:fldCharType="end"/>
            </w:r>
          </w:hyperlink>
        </w:p>
        <w:p w14:paraId="561A6DA8" w14:textId="0E243FBB" w:rsidR="00CE7C7C" w:rsidRDefault="003E2370" w:rsidP="62B719D8">
          <w:pPr>
            <w:pStyle w:val="Inhopg2"/>
            <w:tabs>
              <w:tab w:val="right" w:leader="dot" w:pos="8595"/>
              <w:tab w:val="left" w:pos="570"/>
            </w:tabs>
            <w:rPr>
              <w:rStyle w:val="Hyperlink"/>
              <w:lang w:eastAsia="nl-NL"/>
            </w:rPr>
          </w:pPr>
          <w:hyperlink w:anchor="_Toc1685887661">
            <w:r w:rsidR="32CE9F29" w:rsidRPr="32CE9F29">
              <w:rPr>
                <w:rStyle w:val="Hyperlink"/>
              </w:rPr>
              <w:t>3.6</w:t>
            </w:r>
            <w:r w:rsidR="00B458CD">
              <w:tab/>
            </w:r>
            <w:r w:rsidR="32CE9F29" w:rsidRPr="32CE9F29">
              <w:rPr>
                <w:rStyle w:val="Hyperlink"/>
              </w:rPr>
              <w:t>Sluitingsdatum Inschrijving</w:t>
            </w:r>
            <w:r w:rsidR="00B458CD">
              <w:tab/>
            </w:r>
            <w:r w:rsidR="00B458CD">
              <w:fldChar w:fldCharType="begin"/>
            </w:r>
            <w:r w:rsidR="00B458CD">
              <w:instrText>PAGEREF _Toc1685887661 \h</w:instrText>
            </w:r>
            <w:r w:rsidR="00B458CD">
              <w:fldChar w:fldCharType="separate"/>
            </w:r>
            <w:r>
              <w:t>12</w:t>
            </w:r>
            <w:r w:rsidR="00B458CD">
              <w:fldChar w:fldCharType="end"/>
            </w:r>
          </w:hyperlink>
        </w:p>
        <w:p w14:paraId="4EEDA185" w14:textId="616A846B" w:rsidR="00CE7C7C" w:rsidRDefault="003E2370" w:rsidP="62B719D8">
          <w:pPr>
            <w:pStyle w:val="Inhopg1"/>
            <w:tabs>
              <w:tab w:val="right" w:leader="dot" w:pos="8595"/>
              <w:tab w:val="left" w:pos="435"/>
            </w:tabs>
            <w:rPr>
              <w:rStyle w:val="Hyperlink"/>
              <w:lang w:eastAsia="nl-NL"/>
            </w:rPr>
          </w:pPr>
          <w:hyperlink w:anchor="_Toc1763088478">
            <w:r w:rsidR="32CE9F29" w:rsidRPr="32CE9F29">
              <w:rPr>
                <w:rStyle w:val="Hyperlink"/>
              </w:rPr>
              <w:t>4</w:t>
            </w:r>
            <w:r w:rsidR="00B458CD">
              <w:tab/>
            </w:r>
            <w:r w:rsidR="32CE9F29" w:rsidRPr="32CE9F29">
              <w:rPr>
                <w:rStyle w:val="Hyperlink"/>
              </w:rPr>
              <w:t>Voorwaarden</w:t>
            </w:r>
            <w:r w:rsidR="00B458CD">
              <w:tab/>
            </w:r>
            <w:r w:rsidR="00B458CD">
              <w:fldChar w:fldCharType="begin"/>
            </w:r>
            <w:r w:rsidR="00B458CD">
              <w:instrText>PAGEREF _Toc1763088478 \h</w:instrText>
            </w:r>
            <w:r w:rsidR="00B458CD">
              <w:fldChar w:fldCharType="separate"/>
            </w:r>
            <w:r>
              <w:t>13</w:t>
            </w:r>
            <w:r w:rsidR="00B458CD">
              <w:fldChar w:fldCharType="end"/>
            </w:r>
          </w:hyperlink>
        </w:p>
        <w:p w14:paraId="0D5A3CD8" w14:textId="5EDCA106" w:rsidR="00CE7C7C" w:rsidRDefault="003E2370" w:rsidP="62B719D8">
          <w:pPr>
            <w:pStyle w:val="Inhopg2"/>
            <w:tabs>
              <w:tab w:val="right" w:leader="dot" w:pos="8595"/>
              <w:tab w:val="left" w:pos="570"/>
            </w:tabs>
            <w:rPr>
              <w:rStyle w:val="Hyperlink"/>
              <w:lang w:eastAsia="nl-NL"/>
            </w:rPr>
          </w:pPr>
          <w:hyperlink w:anchor="_Toc1224816205">
            <w:r w:rsidR="32CE9F29" w:rsidRPr="32CE9F29">
              <w:rPr>
                <w:rStyle w:val="Hyperlink"/>
              </w:rPr>
              <w:t>4.1</w:t>
            </w:r>
            <w:r w:rsidR="00B458CD">
              <w:tab/>
            </w:r>
            <w:r w:rsidR="32CE9F29" w:rsidRPr="32CE9F29">
              <w:rPr>
                <w:rStyle w:val="Hyperlink"/>
              </w:rPr>
              <w:t>Juridisch kader</w:t>
            </w:r>
            <w:r w:rsidR="00B458CD">
              <w:tab/>
            </w:r>
            <w:r w:rsidR="00B458CD">
              <w:fldChar w:fldCharType="begin"/>
            </w:r>
            <w:r w:rsidR="00B458CD">
              <w:instrText>PAGEREF _Toc1224816205 \h</w:instrText>
            </w:r>
            <w:r w:rsidR="00B458CD">
              <w:fldChar w:fldCharType="separate"/>
            </w:r>
            <w:r>
              <w:t>13</w:t>
            </w:r>
            <w:r w:rsidR="00B458CD">
              <w:fldChar w:fldCharType="end"/>
            </w:r>
          </w:hyperlink>
        </w:p>
        <w:p w14:paraId="59DCCF8F" w14:textId="778F6FE1" w:rsidR="00CE7C7C" w:rsidRDefault="003E2370" w:rsidP="62B719D8">
          <w:pPr>
            <w:pStyle w:val="Inhopg3"/>
            <w:tabs>
              <w:tab w:val="right" w:leader="dot" w:pos="8595"/>
              <w:tab w:val="left" w:pos="795"/>
            </w:tabs>
            <w:rPr>
              <w:rStyle w:val="Hyperlink"/>
              <w:lang w:eastAsia="nl-NL"/>
            </w:rPr>
          </w:pPr>
          <w:hyperlink w:anchor="_Toc1154917297">
            <w:r w:rsidR="32CE9F29" w:rsidRPr="32CE9F29">
              <w:rPr>
                <w:rStyle w:val="Hyperlink"/>
              </w:rPr>
              <w:t>4.1.1</w:t>
            </w:r>
            <w:r w:rsidR="00B458CD">
              <w:tab/>
            </w:r>
            <w:r w:rsidR="32CE9F29" w:rsidRPr="32CE9F29">
              <w:rPr>
                <w:rStyle w:val="Hyperlink"/>
              </w:rPr>
              <w:t>Regelgeving</w:t>
            </w:r>
            <w:r w:rsidR="00B458CD">
              <w:tab/>
            </w:r>
            <w:r w:rsidR="00B458CD">
              <w:fldChar w:fldCharType="begin"/>
            </w:r>
            <w:r w:rsidR="00B458CD">
              <w:instrText>PAGEREF _Toc1154917297 \h</w:instrText>
            </w:r>
            <w:r w:rsidR="00B458CD">
              <w:fldChar w:fldCharType="separate"/>
            </w:r>
            <w:r>
              <w:t>13</w:t>
            </w:r>
            <w:r w:rsidR="00B458CD">
              <w:fldChar w:fldCharType="end"/>
            </w:r>
          </w:hyperlink>
        </w:p>
        <w:p w14:paraId="0713776C" w14:textId="00ED0567" w:rsidR="00CE7C7C" w:rsidRDefault="003E2370" w:rsidP="62B719D8">
          <w:pPr>
            <w:pStyle w:val="Inhopg3"/>
            <w:tabs>
              <w:tab w:val="right" w:leader="dot" w:pos="8595"/>
              <w:tab w:val="left" w:pos="795"/>
            </w:tabs>
            <w:rPr>
              <w:rStyle w:val="Hyperlink"/>
              <w:lang w:eastAsia="nl-NL"/>
            </w:rPr>
          </w:pPr>
          <w:hyperlink w:anchor="_Toc1156324394">
            <w:r w:rsidR="32CE9F29" w:rsidRPr="32CE9F29">
              <w:rPr>
                <w:rStyle w:val="Hyperlink"/>
              </w:rPr>
              <w:t>4.1.2</w:t>
            </w:r>
            <w:r w:rsidR="00B458CD">
              <w:tab/>
            </w:r>
            <w:r w:rsidR="32CE9F29" w:rsidRPr="32CE9F29">
              <w:rPr>
                <w:rStyle w:val="Hyperlink"/>
              </w:rPr>
              <w:t>Juridische voorwaarden</w:t>
            </w:r>
            <w:r w:rsidR="00B458CD">
              <w:tab/>
            </w:r>
            <w:r w:rsidR="00B458CD">
              <w:fldChar w:fldCharType="begin"/>
            </w:r>
            <w:r w:rsidR="00B458CD">
              <w:instrText>PAGEREF _Toc1156324394 \h</w:instrText>
            </w:r>
            <w:r w:rsidR="00B458CD">
              <w:fldChar w:fldCharType="separate"/>
            </w:r>
            <w:r>
              <w:t>13</w:t>
            </w:r>
            <w:r w:rsidR="00B458CD">
              <w:fldChar w:fldCharType="end"/>
            </w:r>
          </w:hyperlink>
        </w:p>
        <w:p w14:paraId="10D90EE1" w14:textId="14E3F6DB" w:rsidR="00CE7C7C" w:rsidRDefault="003E2370" w:rsidP="62B719D8">
          <w:pPr>
            <w:pStyle w:val="Inhopg3"/>
            <w:tabs>
              <w:tab w:val="right" w:leader="dot" w:pos="8595"/>
              <w:tab w:val="left" w:pos="795"/>
            </w:tabs>
            <w:rPr>
              <w:rStyle w:val="Hyperlink"/>
              <w:lang w:eastAsia="nl-NL"/>
            </w:rPr>
          </w:pPr>
          <w:hyperlink w:anchor="_Toc2095898258">
            <w:r w:rsidR="32CE9F29" w:rsidRPr="32CE9F29">
              <w:rPr>
                <w:rStyle w:val="Hyperlink"/>
              </w:rPr>
              <w:t>4.1.3</w:t>
            </w:r>
            <w:r w:rsidR="00B458CD">
              <w:tab/>
            </w:r>
            <w:r w:rsidR="32CE9F29" w:rsidRPr="32CE9F29">
              <w:rPr>
                <w:rStyle w:val="Hyperlink"/>
              </w:rPr>
              <w:t>Klachtenafhandeling</w:t>
            </w:r>
            <w:r w:rsidR="00B458CD">
              <w:tab/>
            </w:r>
            <w:r w:rsidR="00B458CD">
              <w:fldChar w:fldCharType="begin"/>
            </w:r>
            <w:r w:rsidR="00B458CD">
              <w:instrText>PAGEREF _Toc2095898258 \h</w:instrText>
            </w:r>
            <w:r w:rsidR="00B458CD">
              <w:fldChar w:fldCharType="separate"/>
            </w:r>
            <w:r>
              <w:t>13</w:t>
            </w:r>
            <w:r w:rsidR="00B458CD">
              <w:fldChar w:fldCharType="end"/>
            </w:r>
          </w:hyperlink>
        </w:p>
        <w:p w14:paraId="721C7A65" w14:textId="7CCB3106" w:rsidR="00CE7C7C" w:rsidRDefault="003E2370" w:rsidP="62B719D8">
          <w:pPr>
            <w:pStyle w:val="Inhopg3"/>
            <w:tabs>
              <w:tab w:val="right" w:leader="dot" w:pos="8595"/>
              <w:tab w:val="left" w:pos="795"/>
            </w:tabs>
            <w:rPr>
              <w:rStyle w:val="Hyperlink"/>
              <w:lang w:eastAsia="nl-NL"/>
            </w:rPr>
          </w:pPr>
          <w:hyperlink w:anchor="_Toc919545482">
            <w:r w:rsidR="32CE9F29" w:rsidRPr="32CE9F29">
              <w:rPr>
                <w:rStyle w:val="Hyperlink"/>
              </w:rPr>
              <w:t>4.1.4</w:t>
            </w:r>
            <w:r w:rsidR="00B458CD">
              <w:tab/>
            </w:r>
            <w:r w:rsidR="32CE9F29" w:rsidRPr="32CE9F29">
              <w:rPr>
                <w:rStyle w:val="Hyperlink"/>
              </w:rPr>
              <w:t>Rechtsbescherming</w:t>
            </w:r>
            <w:r w:rsidR="00B458CD">
              <w:tab/>
            </w:r>
            <w:r w:rsidR="00B458CD">
              <w:fldChar w:fldCharType="begin"/>
            </w:r>
            <w:r w:rsidR="00B458CD">
              <w:instrText>PAGEREF _Toc919545482 \h</w:instrText>
            </w:r>
            <w:r w:rsidR="00B458CD">
              <w:fldChar w:fldCharType="separate"/>
            </w:r>
            <w:r>
              <w:t>13</w:t>
            </w:r>
            <w:r w:rsidR="00B458CD">
              <w:fldChar w:fldCharType="end"/>
            </w:r>
          </w:hyperlink>
        </w:p>
        <w:p w14:paraId="4990586C" w14:textId="0DDE6E6C" w:rsidR="00CE7C7C" w:rsidRDefault="003E2370" w:rsidP="62B719D8">
          <w:pPr>
            <w:pStyle w:val="Inhopg3"/>
            <w:tabs>
              <w:tab w:val="right" w:leader="dot" w:pos="8595"/>
              <w:tab w:val="left" w:pos="795"/>
            </w:tabs>
            <w:rPr>
              <w:rStyle w:val="Hyperlink"/>
              <w:lang w:eastAsia="nl-NL"/>
            </w:rPr>
          </w:pPr>
          <w:hyperlink w:anchor="_Toc1070165362">
            <w:r w:rsidR="32CE9F29" w:rsidRPr="32CE9F29">
              <w:rPr>
                <w:rStyle w:val="Hyperlink"/>
              </w:rPr>
              <w:t>4.1.5</w:t>
            </w:r>
            <w:r w:rsidR="00B458CD">
              <w:tab/>
            </w:r>
            <w:r w:rsidR="32CE9F29" w:rsidRPr="32CE9F29">
              <w:rPr>
                <w:rStyle w:val="Hyperlink"/>
              </w:rPr>
              <w:t>Non discriminatiebeginsel</w:t>
            </w:r>
            <w:r w:rsidR="00B458CD">
              <w:tab/>
            </w:r>
            <w:r w:rsidR="00B458CD">
              <w:fldChar w:fldCharType="begin"/>
            </w:r>
            <w:r w:rsidR="00B458CD">
              <w:instrText>PAGEREF _Toc1070165362 \h</w:instrText>
            </w:r>
            <w:r w:rsidR="00B458CD">
              <w:fldChar w:fldCharType="separate"/>
            </w:r>
            <w:r>
              <w:t>14</w:t>
            </w:r>
            <w:r w:rsidR="00B458CD">
              <w:fldChar w:fldCharType="end"/>
            </w:r>
          </w:hyperlink>
        </w:p>
        <w:p w14:paraId="419CF815" w14:textId="6A4078F8" w:rsidR="00CE7C7C" w:rsidRDefault="003E2370" w:rsidP="62B719D8">
          <w:pPr>
            <w:pStyle w:val="Inhopg3"/>
            <w:tabs>
              <w:tab w:val="right" w:leader="dot" w:pos="8595"/>
              <w:tab w:val="left" w:pos="795"/>
            </w:tabs>
            <w:rPr>
              <w:rStyle w:val="Hyperlink"/>
              <w:lang w:eastAsia="nl-NL"/>
            </w:rPr>
          </w:pPr>
          <w:hyperlink w:anchor="_Toc1418875713">
            <w:r w:rsidR="32CE9F29" w:rsidRPr="32CE9F29">
              <w:rPr>
                <w:rStyle w:val="Hyperlink"/>
              </w:rPr>
              <w:t>4.1.6</w:t>
            </w:r>
            <w:r w:rsidR="00B458CD">
              <w:tab/>
            </w:r>
            <w:r w:rsidR="32CE9F29" w:rsidRPr="32CE9F29">
              <w:rPr>
                <w:rStyle w:val="Hyperlink"/>
              </w:rPr>
              <w:t>Duurzaamheid</w:t>
            </w:r>
            <w:r w:rsidR="00B458CD">
              <w:tab/>
            </w:r>
            <w:r w:rsidR="00B458CD">
              <w:fldChar w:fldCharType="begin"/>
            </w:r>
            <w:r w:rsidR="00B458CD">
              <w:instrText>PAGEREF _Toc1418875713 \h</w:instrText>
            </w:r>
            <w:r w:rsidR="00B458CD">
              <w:fldChar w:fldCharType="separate"/>
            </w:r>
            <w:r>
              <w:t>14</w:t>
            </w:r>
            <w:r w:rsidR="00B458CD">
              <w:fldChar w:fldCharType="end"/>
            </w:r>
          </w:hyperlink>
        </w:p>
        <w:p w14:paraId="3DE61718" w14:textId="798D68C1" w:rsidR="00CE7C7C" w:rsidRDefault="003E2370" w:rsidP="62B719D8">
          <w:pPr>
            <w:pStyle w:val="Inhopg3"/>
            <w:tabs>
              <w:tab w:val="right" w:leader="dot" w:pos="8595"/>
              <w:tab w:val="left" w:pos="795"/>
            </w:tabs>
            <w:rPr>
              <w:rStyle w:val="Hyperlink"/>
              <w:lang w:eastAsia="nl-NL"/>
            </w:rPr>
          </w:pPr>
          <w:hyperlink w:anchor="_Toc1876658801">
            <w:r w:rsidR="32CE9F29" w:rsidRPr="32CE9F29">
              <w:rPr>
                <w:rStyle w:val="Hyperlink"/>
              </w:rPr>
              <w:t>4.1.7</w:t>
            </w:r>
            <w:r w:rsidR="00B458CD">
              <w:tab/>
            </w:r>
            <w:r w:rsidR="32CE9F29" w:rsidRPr="32CE9F29">
              <w:rPr>
                <w:rStyle w:val="Hyperlink"/>
              </w:rPr>
              <w:t>Social Return</w:t>
            </w:r>
            <w:r w:rsidR="00B458CD">
              <w:tab/>
            </w:r>
            <w:r w:rsidR="00B458CD">
              <w:fldChar w:fldCharType="begin"/>
            </w:r>
            <w:r w:rsidR="00B458CD">
              <w:instrText>PAGEREF _Toc1876658801 \h</w:instrText>
            </w:r>
            <w:r w:rsidR="00B458CD">
              <w:fldChar w:fldCharType="separate"/>
            </w:r>
            <w:r>
              <w:t>14</w:t>
            </w:r>
            <w:r w:rsidR="00B458CD">
              <w:fldChar w:fldCharType="end"/>
            </w:r>
          </w:hyperlink>
        </w:p>
        <w:p w14:paraId="3F10C8EA" w14:textId="2107AF24" w:rsidR="00CE7C7C" w:rsidRDefault="003E2370" w:rsidP="62B719D8">
          <w:pPr>
            <w:pStyle w:val="Inhopg2"/>
            <w:tabs>
              <w:tab w:val="right" w:leader="dot" w:pos="8595"/>
              <w:tab w:val="left" w:pos="570"/>
            </w:tabs>
            <w:rPr>
              <w:rStyle w:val="Hyperlink"/>
              <w:lang w:eastAsia="nl-NL"/>
            </w:rPr>
          </w:pPr>
          <w:hyperlink w:anchor="_Toc1311321941">
            <w:r w:rsidR="32CE9F29" w:rsidRPr="32CE9F29">
              <w:rPr>
                <w:rStyle w:val="Hyperlink"/>
              </w:rPr>
              <w:t>4.2</w:t>
            </w:r>
            <w:r w:rsidR="00B458CD">
              <w:tab/>
            </w:r>
            <w:r w:rsidR="32CE9F29" w:rsidRPr="32CE9F29">
              <w:rPr>
                <w:rStyle w:val="Hyperlink"/>
              </w:rPr>
              <w:t>Aanbestedingsdocumenten</w:t>
            </w:r>
            <w:r w:rsidR="00B458CD">
              <w:tab/>
            </w:r>
            <w:r w:rsidR="00B458CD">
              <w:fldChar w:fldCharType="begin"/>
            </w:r>
            <w:r w:rsidR="00B458CD">
              <w:instrText>PAGEREF _Toc1311321941 \h</w:instrText>
            </w:r>
            <w:r w:rsidR="00B458CD">
              <w:fldChar w:fldCharType="separate"/>
            </w:r>
            <w:r>
              <w:t>15</w:t>
            </w:r>
            <w:r w:rsidR="00B458CD">
              <w:fldChar w:fldCharType="end"/>
            </w:r>
          </w:hyperlink>
        </w:p>
        <w:p w14:paraId="01F880A5" w14:textId="509F28CB" w:rsidR="00CE7C7C" w:rsidRDefault="003E2370" w:rsidP="62B719D8">
          <w:pPr>
            <w:pStyle w:val="Inhopg3"/>
            <w:tabs>
              <w:tab w:val="right" w:leader="dot" w:pos="8595"/>
              <w:tab w:val="left" w:pos="795"/>
            </w:tabs>
            <w:rPr>
              <w:rStyle w:val="Hyperlink"/>
              <w:lang w:eastAsia="nl-NL"/>
            </w:rPr>
          </w:pPr>
          <w:hyperlink w:anchor="_Toc641341097">
            <w:r w:rsidR="32CE9F29" w:rsidRPr="32CE9F29">
              <w:rPr>
                <w:rStyle w:val="Hyperlink"/>
              </w:rPr>
              <w:t>4.2.1</w:t>
            </w:r>
            <w:r w:rsidR="00B458CD">
              <w:tab/>
            </w:r>
            <w:r w:rsidR="32CE9F29" w:rsidRPr="32CE9F29">
              <w:rPr>
                <w:rStyle w:val="Hyperlink"/>
              </w:rPr>
              <w:t>Vertrouwelijkheid</w:t>
            </w:r>
            <w:r w:rsidR="00B458CD">
              <w:tab/>
            </w:r>
            <w:r w:rsidR="00B458CD">
              <w:fldChar w:fldCharType="begin"/>
            </w:r>
            <w:r w:rsidR="00B458CD">
              <w:instrText>PAGEREF _Toc641341097 \h</w:instrText>
            </w:r>
            <w:r w:rsidR="00B458CD">
              <w:fldChar w:fldCharType="separate"/>
            </w:r>
            <w:r>
              <w:t>15</w:t>
            </w:r>
            <w:r w:rsidR="00B458CD">
              <w:fldChar w:fldCharType="end"/>
            </w:r>
          </w:hyperlink>
        </w:p>
        <w:p w14:paraId="356BDFEE" w14:textId="0ED67FCB" w:rsidR="00CE7C7C" w:rsidRDefault="003E2370" w:rsidP="62B719D8">
          <w:pPr>
            <w:pStyle w:val="Inhopg3"/>
            <w:tabs>
              <w:tab w:val="right" w:leader="dot" w:pos="8595"/>
              <w:tab w:val="left" w:pos="795"/>
            </w:tabs>
            <w:rPr>
              <w:rStyle w:val="Hyperlink"/>
              <w:lang w:eastAsia="nl-NL"/>
            </w:rPr>
          </w:pPr>
          <w:hyperlink w:anchor="_Toc1811540981">
            <w:r w:rsidR="32CE9F29" w:rsidRPr="32CE9F29">
              <w:rPr>
                <w:rStyle w:val="Hyperlink"/>
              </w:rPr>
              <w:t>4.2.2</w:t>
            </w:r>
            <w:r w:rsidR="00B458CD">
              <w:tab/>
            </w:r>
            <w:r w:rsidR="32CE9F29" w:rsidRPr="32CE9F29">
              <w:rPr>
                <w:rStyle w:val="Hyperlink"/>
              </w:rPr>
              <w:t>Onjuistheden</w:t>
            </w:r>
            <w:r w:rsidR="00B458CD">
              <w:tab/>
            </w:r>
            <w:r w:rsidR="00B458CD">
              <w:fldChar w:fldCharType="begin"/>
            </w:r>
            <w:r w:rsidR="00B458CD">
              <w:instrText>PAGEREF _Toc1811540981 \h</w:instrText>
            </w:r>
            <w:r w:rsidR="00B458CD">
              <w:fldChar w:fldCharType="separate"/>
            </w:r>
            <w:r>
              <w:t>15</w:t>
            </w:r>
            <w:r w:rsidR="00B458CD">
              <w:fldChar w:fldCharType="end"/>
            </w:r>
          </w:hyperlink>
        </w:p>
        <w:p w14:paraId="067A8AD4" w14:textId="2332FA22" w:rsidR="00CE7C7C" w:rsidRDefault="003E2370" w:rsidP="62B719D8">
          <w:pPr>
            <w:pStyle w:val="Inhopg3"/>
            <w:tabs>
              <w:tab w:val="right" w:leader="dot" w:pos="8595"/>
              <w:tab w:val="left" w:pos="795"/>
            </w:tabs>
            <w:rPr>
              <w:rStyle w:val="Hyperlink"/>
              <w:lang w:eastAsia="nl-NL"/>
            </w:rPr>
          </w:pPr>
          <w:hyperlink w:anchor="_Toc920844691">
            <w:r w:rsidR="32CE9F29" w:rsidRPr="32CE9F29">
              <w:rPr>
                <w:rStyle w:val="Hyperlink"/>
              </w:rPr>
              <w:t>4.2.3</w:t>
            </w:r>
            <w:r w:rsidR="00B458CD">
              <w:tab/>
            </w:r>
            <w:r w:rsidR="32CE9F29" w:rsidRPr="32CE9F29">
              <w:rPr>
                <w:rStyle w:val="Hyperlink"/>
              </w:rPr>
              <w:t>Voorbehoud</w:t>
            </w:r>
            <w:r w:rsidR="00B458CD">
              <w:tab/>
            </w:r>
            <w:r w:rsidR="00B458CD">
              <w:fldChar w:fldCharType="begin"/>
            </w:r>
            <w:r w:rsidR="00B458CD">
              <w:instrText>PAGEREF _Toc920844691 \h</w:instrText>
            </w:r>
            <w:r w:rsidR="00B458CD">
              <w:fldChar w:fldCharType="separate"/>
            </w:r>
            <w:r>
              <w:t>15</w:t>
            </w:r>
            <w:r w:rsidR="00B458CD">
              <w:fldChar w:fldCharType="end"/>
            </w:r>
          </w:hyperlink>
        </w:p>
        <w:p w14:paraId="262C9792" w14:textId="60F5F8D5" w:rsidR="00CE7C7C" w:rsidRDefault="003E2370" w:rsidP="62B719D8">
          <w:pPr>
            <w:pStyle w:val="Inhopg2"/>
            <w:tabs>
              <w:tab w:val="right" w:leader="dot" w:pos="8595"/>
              <w:tab w:val="left" w:pos="570"/>
            </w:tabs>
            <w:rPr>
              <w:rStyle w:val="Hyperlink"/>
              <w:lang w:eastAsia="nl-NL"/>
            </w:rPr>
          </w:pPr>
          <w:hyperlink w:anchor="_Toc1930027046">
            <w:r w:rsidR="32CE9F29" w:rsidRPr="32CE9F29">
              <w:rPr>
                <w:rStyle w:val="Hyperlink"/>
              </w:rPr>
              <w:t>4.3</w:t>
            </w:r>
            <w:r w:rsidR="00B458CD">
              <w:tab/>
            </w:r>
            <w:r w:rsidR="32CE9F29" w:rsidRPr="32CE9F29">
              <w:rPr>
                <w:rStyle w:val="Hyperlink"/>
              </w:rPr>
              <w:t>Inschrijving</w:t>
            </w:r>
            <w:r w:rsidR="00B458CD">
              <w:tab/>
            </w:r>
            <w:r w:rsidR="00B458CD">
              <w:fldChar w:fldCharType="begin"/>
            </w:r>
            <w:r w:rsidR="00B458CD">
              <w:instrText>PAGEREF _Toc1930027046 \h</w:instrText>
            </w:r>
            <w:r w:rsidR="00B458CD">
              <w:fldChar w:fldCharType="separate"/>
            </w:r>
            <w:r>
              <w:t>15</w:t>
            </w:r>
            <w:r w:rsidR="00B458CD">
              <w:fldChar w:fldCharType="end"/>
            </w:r>
          </w:hyperlink>
        </w:p>
        <w:p w14:paraId="17BF8A7E" w14:textId="62836B5B" w:rsidR="00CE7C7C" w:rsidRDefault="003E2370" w:rsidP="62B719D8">
          <w:pPr>
            <w:pStyle w:val="Inhopg3"/>
            <w:tabs>
              <w:tab w:val="right" w:leader="dot" w:pos="8595"/>
              <w:tab w:val="left" w:pos="795"/>
            </w:tabs>
            <w:rPr>
              <w:rStyle w:val="Hyperlink"/>
              <w:lang w:eastAsia="nl-NL"/>
            </w:rPr>
          </w:pPr>
          <w:hyperlink w:anchor="_Toc1385302537">
            <w:r w:rsidR="32CE9F29" w:rsidRPr="32CE9F29">
              <w:rPr>
                <w:rStyle w:val="Hyperlink"/>
              </w:rPr>
              <w:t>4.3.1</w:t>
            </w:r>
            <w:r w:rsidR="00B458CD">
              <w:tab/>
            </w:r>
            <w:r w:rsidR="32CE9F29" w:rsidRPr="32CE9F29">
              <w:rPr>
                <w:rStyle w:val="Hyperlink"/>
              </w:rPr>
              <w:t>Aanlevering en indeling van de inschrijving</w:t>
            </w:r>
            <w:r w:rsidR="00B458CD">
              <w:tab/>
            </w:r>
            <w:r w:rsidR="00B458CD">
              <w:fldChar w:fldCharType="begin"/>
            </w:r>
            <w:r w:rsidR="00B458CD">
              <w:instrText>PAGEREF _Toc1385302537 \h</w:instrText>
            </w:r>
            <w:r w:rsidR="00B458CD">
              <w:fldChar w:fldCharType="separate"/>
            </w:r>
            <w:r>
              <w:t>16</w:t>
            </w:r>
            <w:r w:rsidR="00B458CD">
              <w:fldChar w:fldCharType="end"/>
            </w:r>
          </w:hyperlink>
        </w:p>
        <w:p w14:paraId="2A30BE12" w14:textId="1A2FEC84" w:rsidR="00CE7C7C" w:rsidRDefault="003E2370" w:rsidP="62B719D8">
          <w:pPr>
            <w:pStyle w:val="Inhopg3"/>
            <w:tabs>
              <w:tab w:val="right" w:leader="dot" w:pos="8595"/>
              <w:tab w:val="left" w:pos="795"/>
            </w:tabs>
            <w:rPr>
              <w:rStyle w:val="Hyperlink"/>
              <w:lang w:eastAsia="nl-NL"/>
            </w:rPr>
          </w:pPr>
          <w:hyperlink w:anchor="_Toc1499105674">
            <w:r w:rsidR="32CE9F29" w:rsidRPr="32CE9F29">
              <w:rPr>
                <w:rStyle w:val="Hyperlink"/>
              </w:rPr>
              <w:t>4.3.2</w:t>
            </w:r>
            <w:r w:rsidR="00B458CD">
              <w:tab/>
            </w:r>
            <w:r w:rsidR="32CE9F29" w:rsidRPr="32CE9F29">
              <w:rPr>
                <w:rStyle w:val="Hyperlink"/>
              </w:rPr>
              <w:t>Taal</w:t>
            </w:r>
            <w:r w:rsidR="00B458CD">
              <w:tab/>
            </w:r>
            <w:r w:rsidR="00B458CD">
              <w:fldChar w:fldCharType="begin"/>
            </w:r>
            <w:r w:rsidR="00B458CD">
              <w:instrText>PAGEREF _Toc1499105674 \h</w:instrText>
            </w:r>
            <w:r w:rsidR="00B458CD">
              <w:fldChar w:fldCharType="separate"/>
            </w:r>
            <w:r>
              <w:t>16</w:t>
            </w:r>
            <w:r w:rsidR="00B458CD">
              <w:fldChar w:fldCharType="end"/>
            </w:r>
          </w:hyperlink>
        </w:p>
        <w:p w14:paraId="2AF87828" w14:textId="50F09BA0" w:rsidR="00CE7C7C" w:rsidRDefault="003E2370" w:rsidP="62B719D8">
          <w:pPr>
            <w:pStyle w:val="Inhopg3"/>
            <w:tabs>
              <w:tab w:val="right" w:leader="dot" w:pos="8595"/>
              <w:tab w:val="left" w:pos="795"/>
            </w:tabs>
            <w:rPr>
              <w:rStyle w:val="Hyperlink"/>
              <w:lang w:eastAsia="nl-NL"/>
            </w:rPr>
          </w:pPr>
          <w:hyperlink w:anchor="_Toc556497121">
            <w:r w:rsidR="32CE9F29" w:rsidRPr="32CE9F29">
              <w:rPr>
                <w:rStyle w:val="Hyperlink"/>
              </w:rPr>
              <w:t>4.3.3</w:t>
            </w:r>
            <w:r w:rsidR="00B458CD">
              <w:tab/>
            </w:r>
            <w:r w:rsidR="32CE9F29" w:rsidRPr="32CE9F29">
              <w:rPr>
                <w:rStyle w:val="Hyperlink"/>
              </w:rPr>
              <w:t>Ondertekening Inschrijving</w:t>
            </w:r>
            <w:r w:rsidR="00B458CD">
              <w:tab/>
            </w:r>
            <w:r w:rsidR="00B458CD">
              <w:fldChar w:fldCharType="begin"/>
            </w:r>
            <w:r w:rsidR="00B458CD">
              <w:instrText>PAGEREF _Toc556497121 \h</w:instrText>
            </w:r>
            <w:r w:rsidR="00B458CD">
              <w:fldChar w:fldCharType="separate"/>
            </w:r>
            <w:r>
              <w:t>16</w:t>
            </w:r>
            <w:r w:rsidR="00B458CD">
              <w:fldChar w:fldCharType="end"/>
            </w:r>
          </w:hyperlink>
        </w:p>
        <w:p w14:paraId="1926522D" w14:textId="46B84750" w:rsidR="00CE7C7C" w:rsidRDefault="003E2370" w:rsidP="62B719D8">
          <w:pPr>
            <w:pStyle w:val="Inhopg3"/>
            <w:tabs>
              <w:tab w:val="right" w:leader="dot" w:pos="8595"/>
              <w:tab w:val="left" w:pos="795"/>
            </w:tabs>
            <w:rPr>
              <w:rStyle w:val="Hyperlink"/>
              <w:lang w:eastAsia="nl-NL"/>
            </w:rPr>
          </w:pPr>
          <w:hyperlink w:anchor="_Toc20151061">
            <w:r w:rsidR="32CE9F29" w:rsidRPr="32CE9F29">
              <w:rPr>
                <w:rStyle w:val="Hyperlink"/>
              </w:rPr>
              <w:t>4.3.4</w:t>
            </w:r>
            <w:r w:rsidR="00B458CD">
              <w:tab/>
            </w:r>
            <w:r w:rsidR="32CE9F29" w:rsidRPr="32CE9F29">
              <w:rPr>
                <w:rStyle w:val="Hyperlink"/>
              </w:rPr>
              <w:t>Inschrijven in Combinatie / Onderaanneming</w:t>
            </w:r>
            <w:r w:rsidR="00B458CD">
              <w:tab/>
            </w:r>
            <w:r w:rsidR="00B458CD">
              <w:fldChar w:fldCharType="begin"/>
            </w:r>
            <w:r w:rsidR="00B458CD">
              <w:instrText>PAGEREF _Toc20151061 \h</w:instrText>
            </w:r>
            <w:r w:rsidR="00B458CD">
              <w:fldChar w:fldCharType="separate"/>
            </w:r>
            <w:r>
              <w:t>17</w:t>
            </w:r>
            <w:r w:rsidR="00B458CD">
              <w:fldChar w:fldCharType="end"/>
            </w:r>
          </w:hyperlink>
        </w:p>
        <w:p w14:paraId="6E2B524D" w14:textId="2D480149" w:rsidR="00CE7C7C" w:rsidRDefault="003E2370" w:rsidP="62B719D8">
          <w:pPr>
            <w:pStyle w:val="Inhopg3"/>
            <w:tabs>
              <w:tab w:val="right" w:leader="dot" w:pos="8595"/>
              <w:tab w:val="left" w:pos="795"/>
            </w:tabs>
            <w:rPr>
              <w:rStyle w:val="Hyperlink"/>
              <w:lang w:eastAsia="nl-NL"/>
            </w:rPr>
          </w:pPr>
          <w:hyperlink w:anchor="_Toc629191215">
            <w:r w:rsidR="32CE9F29" w:rsidRPr="32CE9F29">
              <w:rPr>
                <w:rStyle w:val="Hyperlink"/>
              </w:rPr>
              <w:t>4.3.5</w:t>
            </w:r>
            <w:r w:rsidR="00B458CD">
              <w:tab/>
            </w:r>
            <w:r w:rsidR="32CE9F29" w:rsidRPr="32CE9F29">
              <w:rPr>
                <w:rStyle w:val="Hyperlink"/>
              </w:rPr>
              <w:t>Kosten van Inschrijving</w:t>
            </w:r>
            <w:r w:rsidR="00B458CD">
              <w:tab/>
            </w:r>
            <w:r w:rsidR="00B458CD">
              <w:fldChar w:fldCharType="begin"/>
            </w:r>
            <w:r w:rsidR="00B458CD">
              <w:instrText>PAGEREF _Toc629191215 \h</w:instrText>
            </w:r>
            <w:r w:rsidR="00B458CD">
              <w:fldChar w:fldCharType="separate"/>
            </w:r>
            <w:r>
              <w:t>18</w:t>
            </w:r>
            <w:r w:rsidR="00B458CD">
              <w:fldChar w:fldCharType="end"/>
            </w:r>
          </w:hyperlink>
        </w:p>
        <w:p w14:paraId="0F013888" w14:textId="6B43BCAB" w:rsidR="00CE7C7C" w:rsidRDefault="003E2370" w:rsidP="62B719D8">
          <w:pPr>
            <w:pStyle w:val="Inhopg3"/>
            <w:tabs>
              <w:tab w:val="right" w:leader="dot" w:pos="8595"/>
              <w:tab w:val="left" w:pos="795"/>
            </w:tabs>
            <w:rPr>
              <w:rStyle w:val="Hyperlink"/>
              <w:lang w:eastAsia="nl-NL"/>
            </w:rPr>
          </w:pPr>
          <w:hyperlink w:anchor="_Toc158548748">
            <w:r w:rsidR="32CE9F29" w:rsidRPr="32CE9F29">
              <w:rPr>
                <w:rStyle w:val="Hyperlink"/>
              </w:rPr>
              <w:t>4.3.6</w:t>
            </w:r>
            <w:r w:rsidR="00B458CD">
              <w:tab/>
            </w:r>
            <w:r w:rsidR="32CE9F29" w:rsidRPr="32CE9F29">
              <w:rPr>
                <w:rStyle w:val="Hyperlink"/>
              </w:rPr>
              <w:t>Onvoorwaardelijke Inschrijving</w:t>
            </w:r>
            <w:r w:rsidR="00B458CD">
              <w:tab/>
            </w:r>
            <w:r w:rsidR="00B458CD">
              <w:fldChar w:fldCharType="begin"/>
            </w:r>
            <w:r w:rsidR="00B458CD">
              <w:instrText>PAGEREF _Toc158548748 \h</w:instrText>
            </w:r>
            <w:r w:rsidR="00B458CD">
              <w:fldChar w:fldCharType="separate"/>
            </w:r>
            <w:r>
              <w:t>18</w:t>
            </w:r>
            <w:r w:rsidR="00B458CD">
              <w:fldChar w:fldCharType="end"/>
            </w:r>
          </w:hyperlink>
        </w:p>
        <w:p w14:paraId="3CE263E4" w14:textId="2DF3AAE8" w:rsidR="00CE7C7C" w:rsidRDefault="003E2370" w:rsidP="62B719D8">
          <w:pPr>
            <w:pStyle w:val="Inhopg3"/>
            <w:tabs>
              <w:tab w:val="right" w:leader="dot" w:pos="8595"/>
              <w:tab w:val="left" w:pos="795"/>
            </w:tabs>
            <w:rPr>
              <w:rStyle w:val="Hyperlink"/>
              <w:lang w:eastAsia="nl-NL"/>
            </w:rPr>
          </w:pPr>
          <w:hyperlink w:anchor="_Toc2131775532">
            <w:r w:rsidR="32CE9F29" w:rsidRPr="32CE9F29">
              <w:rPr>
                <w:rStyle w:val="Hyperlink"/>
              </w:rPr>
              <w:t>4.3.7</w:t>
            </w:r>
            <w:r w:rsidR="00B458CD">
              <w:tab/>
            </w:r>
            <w:r w:rsidR="32CE9F29" w:rsidRPr="32CE9F29">
              <w:rPr>
                <w:rStyle w:val="Hyperlink"/>
              </w:rPr>
              <w:t>Gestanddoeningstermijn</w:t>
            </w:r>
            <w:r w:rsidR="00B458CD">
              <w:tab/>
            </w:r>
            <w:r w:rsidR="00B458CD">
              <w:fldChar w:fldCharType="begin"/>
            </w:r>
            <w:r w:rsidR="00B458CD">
              <w:instrText>PAGEREF _Toc2131775532 \h</w:instrText>
            </w:r>
            <w:r w:rsidR="00B458CD">
              <w:fldChar w:fldCharType="separate"/>
            </w:r>
            <w:r>
              <w:t>18</w:t>
            </w:r>
            <w:r w:rsidR="00B458CD">
              <w:fldChar w:fldCharType="end"/>
            </w:r>
          </w:hyperlink>
        </w:p>
        <w:p w14:paraId="541EFB4B" w14:textId="5912148C" w:rsidR="00CE7C7C" w:rsidRDefault="003E2370" w:rsidP="62B719D8">
          <w:pPr>
            <w:pStyle w:val="Inhopg3"/>
            <w:tabs>
              <w:tab w:val="right" w:leader="dot" w:pos="8595"/>
              <w:tab w:val="left" w:pos="795"/>
            </w:tabs>
            <w:rPr>
              <w:rStyle w:val="Hyperlink"/>
              <w:lang w:eastAsia="nl-NL"/>
            </w:rPr>
          </w:pPr>
          <w:hyperlink w:anchor="_Toc412469272">
            <w:r w:rsidR="32CE9F29" w:rsidRPr="32CE9F29">
              <w:rPr>
                <w:rStyle w:val="Hyperlink"/>
              </w:rPr>
              <w:t>4.3.8</w:t>
            </w:r>
            <w:r w:rsidR="00B458CD">
              <w:tab/>
            </w:r>
            <w:r w:rsidR="32CE9F29" w:rsidRPr="32CE9F29">
              <w:rPr>
                <w:rStyle w:val="Hyperlink"/>
              </w:rPr>
              <w:t>Aanvullingen/verduidelijkingen/verificatie</w:t>
            </w:r>
            <w:r w:rsidR="00B458CD">
              <w:tab/>
            </w:r>
            <w:r w:rsidR="00B458CD">
              <w:fldChar w:fldCharType="begin"/>
            </w:r>
            <w:r w:rsidR="00B458CD">
              <w:instrText>PAGEREF _Toc412469272 \h</w:instrText>
            </w:r>
            <w:r w:rsidR="00B458CD">
              <w:fldChar w:fldCharType="separate"/>
            </w:r>
            <w:r>
              <w:t>19</w:t>
            </w:r>
            <w:r w:rsidR="00B458CD">
              <w:fldChar w:fldCharType="end"/>
            </w:r>
          </w:hyperlink>
        </w:p>
        <w:p w14:paraId="439B4171" w14:textId="334375A5" w:rsidR="00CE7C7C" w:rsidRDefault="003E2370" w:rsidP="62B719D8">
          <w:pPr>
            <w:pStyle w:val="Inhopg3"/>
            <w:tabs>
              <w:tab w:val="right" w:leader="dot" w:pos="8595"/>
              <w:tab w:val="left" w:pos="795"/>
            </w:tabs>
            <w:rPr>
              <w:rStyle w:val="Hyperlink"/>
              <w:lang w:eastAsia="nl-NL"/>
            </w:rPr>
          </w:pPr>
          <w:hyperlink w:anchor="_Toc43266965">
            <w:r w:rsidR="32CE9F29" w:rsidRPr="32CE9F29">
              <w:rPr>
                <w:rStyle w:val="Hyperlink"/>
              </w:rPr>
              <w:t>4.3.9</w:t>
            </w:r>
            <w:r w:rsidR="00B458CD">
              <w:tab/>
            </w:r>
            <w:r w:rsidR="32CE9F29" w:rsidRPr="32CE9F29">
              <w:rPr>
                <w:rStyle w:val="Hyperlink"/>
              </w:rPr>
              <w:t>Eigendom van de informatie</w:t>
            </w:r>
            <w:r w:rsidR="00B458CD">
              <w:tab/>
            </w:r>
            <w:r w:rsidR="00B458CD">
              <w:fldChar w:fldCharType="begin"/>
            </w:r>
            <w:r w:rsidR="00B458CD">
              <w:instrText>PAGEREF _Toc43266965 \h</w:instrText>
            </w:r>
            <w:r w:rsidR="00B458CD">
              <w:fldChar w:fldCharType="separate"/>
            </w:r>
            <w:r>
              <w:t>19</w:t>
            </w:r>
            <w:r w:rsidR="00B458CD">
              <w:fldChar w:fldCharType="end"/>
            </w:r>
          </w:hyperlink>
        </w:p>
        <w:p w14:paraId="362A53AF" w14:textId="61602C54" w:rsidR="00CE7C7C" w:rsidRDefault="003E2370" w:rsidP="62B719D8">
          <w:pPr>
            <w:pStyle w:val="Inhopg1"/>
            <w:tabs>
              <w:tab w:val="right" w:leader="dot" w:pos="8595"/>
              <w:tab w:val="left" w:pos="435"/>
            </w:tabs>
            <w:rPr>
              <w:rStyle w:val="Hyperlink"/>
              <w:lang w:eastAsia="nl-NL"/>
            </w:rPr>
          </w:pPr>
          <w:hyperlink w:anchor="_Toc1488281763">
            <w:r w:rsidR="32CE9F29" w:rsidRPr="32CE9F29">
              <w:rPr>
                <w:rStyle w:val="Hyperlink"/>
              </w:rPr>
              <w:t>5</w:t>
            </w:r>
            <w:r w:rsidR="00B458CD">
              <w:tab/>
            </w:r>
            <w:r w:rsidR="32CE9F29" w:rsidRPr="32CE9F29">
              <w:rPr>
                <w:rStyle w:val="Hyperlink"/>
              </w:rPr>
              <w:t>Beoordelingsproces</w:t>
            </w:r>
            <w:r w:rsidR="00B458CD">
              <w:tab/>
            </w:r>
            <w:r w:rsidR="00B458CD">
              <w:fldChar w:fldCharType="begin"/>
            </w:r>
            <w:r w:rsidR="00B458CD">
              <w:instrText>PAGEREF _Toc1488281763 \h</w:instrText>
            </w:r>
            <w:r w:rsidR="00B458CD">
              <w:fldChar w:fldCharType="separate"/>
            </w:r>
            <w:r>
              <w:t>20</w:t>
            </w:r>
            <w:r w:rsidR="00B458CD">
              <w:fldChar w:fldCharType="end"/>
            </w:r>
          </w:hyperlink>
        </w:p>
        <w:p w14:paraId="10D92CEE" w14:textId="08323478" w:rsidR="00CE7C7C" w:rsidRDefault="003E2370" w:rsidP="62B719D8">
          <w:pPr>
            <w:pStyle w:val="Inhopg2"/>
            <w:tabs>
              <w:tab w:val="right" w:leader="dot" w:pos="8595"/>
              <w:tab w:val="left" w:pos="570"/>
            </w:tabs>
            <w:rPr>
              <w:rStyle w:val="Hyperlink"/>
              <w:lang w:eastAsia="nl-NL"/>
            </w:rPr>
          </w:pPr>
          <w:hyperlink w:anchor="_Toc830246000">
            <w:r w:rsidR="32CE9F29" w:rsidRPr="32CE9F29">
              <w:rPr>
                <w:rStyle w:val="Hyperlink"/>
              </w:rPr>
              <w:t>5.1</w:t>
            </w:r>
            <w:r w:rsidR="00B458CD">
              <w:tab/>
            </w:r>
            <w:r w:rsidR="32CE9F29" w:rsidRPr="32CE9F29">
              <w:rPr>
                <w:rStyle w:val="Hyperlink"/>
              </w:rPr>
              <w:t>Beoordelingsteam</w:t>
            </w:r>
            <w:r w:rsidR="00B458CD">
              <w:tab/>
            </w:r>
            <w:r w:rsidR="00B458CD">
              <w:fldChar w:fldCharType="begin"/>
            </w:r>
            <w:r w:rsidR="00B458CD">
              <w:instrText>PAGEREF _Toc830246000 \h</w:instrText>
            </w:r>
            <w:r w:rsidR="00B458CD">
              <w:fldChar w:fldCharType="separate"/>
            </w:r>
            <w:r>
              <w:t>20</w:t>
            </w:r>
            <w:r w:rsidR="00B458CD">
              <w:fldChar w:fldCharType="end"/>
            </w:r>
          </w:hyperlink>
        </w:p>
        <w:p w14:paraId="769D5D75" w14:textId="4E966FDE" w:rsidR="00CE7C7C" w:rsidRDefault="003E2370" w:rsidP="62B719D8">
          <w:pPr>
            <w:pStyle w:val="Inhopg2"/>
            <w:tabs>
              <w:tab w:val="right" w:leader="dot" w:pos="8595"/>
              <w:tab w:val="left" w:pos="570"/>
            </w:tabs>
            <w:rPr>
              <w:rStyle w:val="Hyperlink"/>
              <w:lang w:eastAsia="nl-NL"/>
            </w:rPr>
          </w:pPr>
          <w:hyperlink w:anchor="_Toc1574844953">
            <w:r w:rsidR="32CE9F29" w:rsidRPr="32CE9F29">
              <w:rPr>
                <w:rStyle w:val="Hyperlink"/>
              </w:rPr>
              <w:t>5.2</w:t>
            </w:r>
            <w:r w:rsidR="00B458CD">
              <w:tab/>
            </w:r>
            <w:r w:rsidR="32CE9F29" w:rsidRPr="32CE9F29">
              <w:rPr>
                <w:rStyle w:val="Hyperlink"/>
              </w:rPr>
              <w:t>Procedure van beoordelen</w:t>
            </w:r>
            <w:r w:rsidR="00B458CD">
              <w:tab/>
            </w:r>
            <w:r w:rsidR="00B458CD">
              <w:fldChar w:fldCharType="begin"/>
            </w:r>
            <w:r w:rsidR="00B458CD">
              <w:instrText>PAGEREF _Toc1574844953 \h</w:instrText>
            </w:r>
            <w:r w:rsidR="00B458CD">
              <w:fldChar w:fldCharType="separate"/>
            </w:r>
            <w:r>
              <w:t>20</w:t>
            </w:r>
            <w:r w:rsidR="00B458CD">
              <w:fldChar w:fldCharType="end"/>
            </w:r>
          </w:hyperlink>
        </w:p>
        <w:p w14:paraId="0E1737C9" w14:textId="678FE3A6" w:rsidR="00CE7C7C" w:rsidRDefault="003E2370" w:rsidP="62B719D8">
          <w:pPr>
            <w:pStyle w:val="Inhopg1"/>
            <w:tabs>
              <w:tab w:val="right" w:leader="dot" w:pos="8595"/>
              <w:tab w:val="left" w:pos="435"/>
            </w:tabs>
            <w:rPr>
              <w:rStyle w:val="Hyperlink"/>
              <w:lang w:eastAsia="nl-NL"/>
            </w:rPr>
          </w:pPr>
          <w:hyperlink w:anchor="_Toc1684154475">
            <w:r w:rsidR="32CE9F29" w:rsidRPr="32CE9F29">
              <w:rPr>
                <w:rStyle w:val="Hyperlink"/>
              </w:rPr>
              <w:t>6</w:t>
            </w:r>
            <w:r w:rsidR="00B458CD">
              <w:tab/>
            </w:r>
            <w:r w:rsidR="32CE9F29" w:rsidRPr="32CE9F29">
              <w:rPr>
                <w:rStyle w:val="Hyperlink"/>
              </w:rPr>
              <w:t>Uitsluitingsgronden</w:t>
            </w:r>
            <w:r w:rsidR="00B458CD">
              <w:tab/>
            </w:r>
            <w:r w:rsidR="00B458CD">
              <w:fldChar w:fldCharType="begin"/>
            </w:r>
            <w:r w:rsidR="00B458CD">
              <w:instrText>PAGEREF _Toc1684154475 \h</w:instrText>
            </w:r>
            <w:r w:rsidR="00B458CD">
              <w:fldChar w:fldCharType="separate"/>
            </w:r>
            <w:r>
              <w:t>22</w:t>
            </w:r>
            <w:r w:rsidR="00B458CD">
              <w:fldChar w:fldCharType="end"/>
            </w:r>
          </w:hyperlink>
        </w:p>
        <w:p w14:paraId="2BC3CB40" w14:textId="7E56EC09" w:rsidR="00CE7C7C" w:rsidRDefault="003E2370" w:rsidP="62B719D8">
          <w:pPr>
            <w:pStyle w:val="Inhopg2"/>
            <w:tabs>
              <w:tab w:val="right" w:leader="dot" w:pos="8595"/>
              <w:tab w:val="left" w:pos="570"/>
            </w:tabs>
            <w:rPr>
              <w:rStyle w:val="Hyperlink"/>
              <w:lang w:eastAsia="nl-NL"/>
            </w:rPr>
          </w:pPr>
          <w:hyperlink w:anchor="_Toc2014203308">
            <w:r w:rsidR="32CE9F29" w:rsidRPr="32CE9F29">
              <w:rPr>
                <w:rStyle w:val="Hyperlink"/>
              </w:rPr>
              <w:t>6.1</w:t>
            </w:r>
            <w:r w:rsidR="00B458CD">
              <w:tab/>
            </w:r>
            <w:r w:rsidR="32CE9F29" w:rsidRPr="32CE9F29">
              <w:rPr>
                <w:rStyle w:val="Hyperlink"/>
              </w:rPr>
              <w:t>Uitsluitingsgronden</w:t>
            </w:r>
            <w:r w:rsidR="00B458CD">
              <w:tab/>
            </w:r>
            <w:r w:rsidR="00B458CD">
              <w:fldChar w:fldCharType="begin"/>
            </w:r>
            <w:r w:rsidR="00B458CD">
              <w:instrText>PAGEREF _Toc2014203308 \h</w:instrText>
            </w:r>
            <w:r w:rsidR="00B458CD">
              <w:fldChar w:fldCharType="separate"/>
            </w:r>
            <w:r>
              <w:t>22</w:t>
            </w:r>
            <w:r w:rsidR="00B458CD">
              <w:fldChar w:fldCharType="end"/>
            </w:r>
          </w:hyperlink>
        </w:p>
        <w:p w14:paraId="115916B1" w14:textId="7FB97AB9" w:rsidR="00CE7C7C" w:rsidRDefault="003E2370" w:rsidP="62B719D8">
          <w:pPr>
            <w:pStyle w:val="Inhopg3"/>
            <w:tabs>
              <w:tab w:val="right" w:leader="dot" w:pos="8595"/>
              <w:tab w:val="left" w:pos="795"/>
            </w:tabs>
            <w:rPr>
              <w:rStyle w:val="Hyperlink"/>
              <w:lang w:eastAsia="nl-NL"/>
            </w:rPr>
          </w:pPr>
          <w:hyperlink w:anchor="_Toc397670954">
            <w:r w:rsidR="32CE9F29" w:rsidRPr="32CE9F29">
              <w:rPr>
                <w:rStyle w:val="Hyperlink"/>
              </w:rPr>
              <w:t>6.1.1</w:t>
            </w:r>
            <w:r w:rsidR="00B458CD">
              <w:tab/>
            </w:r>
            <w:r w:rsidR="32CE9F29" w:rsidRPr="32CE9F29">
              <w:rPr>
                <w:rStyle w:val="Hyperlink"/>
              </w:rPr>
              <w:t>Uitsluiting Russische partijen</w:t>
            </w:r>
            <w:r w:rsidR="00B458CD">
              <w:tab/>
            </w:r>
            <w:r w:rsidR="00B458CD">
              <w:fldChar w:fldCharType="begin"/>
            </w:r>
            <w:r w:rsidR="00B458CD">
              <w:instrText>PAGEREF _Toc397670954 \h</w:instrText>
            </w:r>
            <w:r w:rsidR="00B458CD">
              <w:fldChar w:fldCharType="separate"/>
            </w:r>
            <w:r>
              <w:t>22</w:t>
            </w:r>
            <w:r w:rsidR="00B458CD">
              <w:fldChar w:fldCharType="end"/>
            </w:r>
          </w:hyperlink>
        </w:p>
        <w:p w14:paraId="21C83FDF" w14:textId="40A37D3E" w:rsidR="00CE7C7C" w:rsidRDefault="003E2370" w:rsidP="62B719D8">
          <w:pPr>
            <w:pStyle w:val="Inhopg2"/>
            <w:tabs>
              <w:tab w:val="right" w:leader="dot" w:pos="8595"/>
              <w:tab w:val="left" w:pos="570"/>
            </w:tabs>
            <w:rPr>
              <w:rStyle w:val="Hyperlink"/>
              <w:lang w:eastAsia="nl-NL"/>
            </w:rPr>
          </w:pPr>
          <w:hyperlink w:anchor="_Toc537340526">
            <w:r w:rsidR="32CE9F29" w:rsidRPr="32CE9F29">
              <w:rPr>
                <w:rStyle w:val="Hyperlink"/>
              </w:rPr>
              <w:t>6.2</w:t>
            </w:r>
            <w:r w:rsidR="00B458CD">
              <w:tab/>
            </w:r>
            <w:r w:rsidR="32CE9F29" w:rsidRPr="32CE9F29">
              <w:rPr>
                <w:rStyle w:val="Hyperlink"/>
              </w:rPr>
              <w:t>Bewijsstukken uitsluitingsgronden</w:t>
            </w:r>
            <w:r w:rsidR="00B458CD">
              <w:tab/>
            </w:r>
            <w:r w:rsidR="00B458CD">
              <w:fldChar w:fldCharType="begin"/>
            </w:r>
            <w:r w:rsidR="00B458CD">
              <w:instrText>PAGEREF _Toc537340526 \h</w:instrText>
            </w:r>
            <w:r w:rsidR="00B458CD">
              <w:fldChar w:fldCharType="separate"/>
            </w:r>
            <w:r>
              <w:t>23</w:t>
            </w:r>
            <w:r w:rsidR="00B458CD">
              <w:fldChar w:fldCharType="end"/>
            </w:r>
          </w:hyperlink>
        </w:p>
        <w:p w14:paraId="1A471100" w14:textId="7004B2E6" w:rsidR="00CE7C7C" w:rsidRDefault="003E2370" w:rsidP="62B719D8">
          <w:pPr>
            <w:pStyle w:val="Inhopg1"/>
            <w:tabs>
              <w:tab w:val="right" w:leader="dot" w:pos="8595"/>
              <w:tab w:val="left" w:pos="435"/>
            </w:tabs>
            <w:rPr>
              <w:rStyle w:val="Hyperlink"/>
              <w:lang w:eastAsia="nl-NL"/>
            </w:rPr>
          </w:pPr>
          <w:hyperlink w:anchor="_Toc910867808">
            <w:r w:rsidR="32CE9F29" w:rsidRPr="32CE9F29">
              <w:rPr>
                <w:rStyle w:val="Hyperlink"/>
              </w:rPr>
              <w:t>7</w:t>
            </w:r>
            <w:r w:rsidR="00B458CD">
              <w:tab/>
            </w:r>
            <w:r w:rsidR="32CE9F29" w:rsidRPr="32CE9F29">
              <w:rPr>
                <w:rStyle w:val="Hyperlink"/>
              </w:rPr>
              <w:t>Minimum Geschiktheidseisen</w:t>
            </w:r>
            <w:r w:rsidR="00B458CD">
              <w:tab/>
            </w:r>
            <w:r w:rsidR="00B458CD">
              <w:fldChar w:fldCharType="begin"/>
            </w:r>
            <w:r w:rsidR="00B458CD">
              <w:instrText>PAGEREF _Toc910867808 \h</w:instrText>
            </w:r>
            <w:r w:rsidR="00B458CD">
              <w:fldChar w:fldCharType="separate"/>
            </w:r>
            <w:r>
              <w:t>24</w:t>
            </w:r>
            <w:r w:rsidR="00B458CD">
              <w:fldChar w:fldCharType="end"/>
            </w:r>
          </w:hyperlink>
        </w:p>
        <w:p w14:paraId="3363EF50" w14:textId="3C187018" w:rsidR="00CE7C7C" w:rsidRDefault="003E2370" w:rsidP="62B719D8">
          <w:pPr>
            <w:pStyle w:val="Inhopg2"/>
            <w:tabs>
              <w:tab w:val="right" w:leader="dot" w:pos="8595"/>
              <w:tab w:val="left" w:pos="570"/>
            </w:tabs>
            <w:rPr>
              <w:rStyle w:val="Hyperlink"/>
              <w:lang w:eastAsia="nl-NL"/>
            </w:rPr>
          </w:pPr>
          <w:hyperlink w:anchor="_Toc1587063347">
            <w:r w:rsidR="32CE9F29" w:rsidRPr="32CE9F29">
              <w:rPr>
                <w:rStyle w:val="Hyperlink"/>
              </w:rPr>
              <w:t>7.1</w:t>
            </w:r>
            <w:r w:rsidR="00B458CD">
              <w:tab/>
            </w:r>
            <w:r w:rsidR="32CE9F29" w:rsidRPr="32CE9F29">
              <w:rPr>
                <w:rStyle w:val="Hyperlink"/>
              </w:rPr>
              <w:t>Economische en Financiële draagkracht</w:t>
            </w:r>
            <w:r w:rsidR="00B458CD">
              <w:tab/>
            </w:r>
            <w:r w:rsidR="00B458CD">
              <w:fldChar w:fldCharType="begin"/>
            </w:r>
            <w:r w:rsidR="00B458CD">
              <w:instrText>PAGEREF _Toc1587063347 \h</w:instrText>
            </w:r>
            <w:r w:rsidR="00B458CD">
              <w:fldChar w:fldCharType="separate"/>
            </w:r>
            <w:r>
              <w:t>24</w:t>
            </w:r>
            <w:r w:rsidR="00B458CD">
              <w:fldChar w:fldCharType="end"/>
            </w:r>
          </w:hyperlink>
        </w:p>
        <w:p w14:paraId="1BE0A063" w14:textId="2AD09AA8" w:rsidR="00CE7C7C" w:rsidRDefault="003E2370" w:rsidP="62B719D8">
          <w:pPr>
            <w:pStyle w:val="Inhopg2"/>
            <w:tabs>
              <w:tab w:val="right" w:leader="dot" w:pos="8595"/>
              <w:tab w:val="left" w:pos="570"/>
            </w:tabs>
            <w:rPr>
              <w:rStyle w:val="Hyperlink"/>
              <w:lang w:eastAsia="nl-NL"/>
            </w:rPr>
          </w:pPr>
          <w:hyperlink w:anchor="_Toc1036379219">
            <w:r w:rsidR="32CE9F29" w:rsidRPr="32CE9F29">
              <w:rPr>
                <w:rStyle w:val="Hyperlink"/>
              </w:rPr>
              <w:t>7.2</w:t>
            </w:r>
            <w:r w:rsidR="00B458CD">
              <w:tab/>
            </w:r>
            <w:r w:rsidR="32CE9F29" w:rsidRPr="32CE9F29">
              <w:rPr>
                <w:rStyle w:val="Hyperlink"/>
              </w:rPr>
              <w:t>Technische bekwaamheid en beroepsbekwaamheid</w:t>
            </w:r>
            <w:r w:rsidR="00B458CD">
              <w:tab/>
            </w:r>
            <w:r w:rsidR="00B458CD">
              <w:fldChar w:fldCharType="begin"/>
            </w:r>
            <w:r w:rsidR="00B458CD">
              <w:instrText>PAGEREF _Toc1036379219 \h</w:instrText>
            </w:r>
            <w:r w:rsidR="00B458CD">
              <w:fldChar w:fldCharType="separate"/>
            </w:r>
            <w:r>
              <w:t>24</w:t>
            </w:r>
            <w:r w:rsidR="00B458CD">
              <w:fldChar w:fldCharType="end"/>
            </w:r>
          </w:hyperlink>
        </w:p>
        <w:p w14:paraId="1375C504" w14:textId="217D1EC6" w:rsidR="00CE7C7C" w:rsidRDefault="003E2370" w:rsidP="62B719D8">
          <w:pPr>
            <w:pStyle w:val="Inhopg3"/>
            <w:tabs>
              <w:tab w:val="right" w:leader="dot" w:pos="8595"/>
              <w:tab w:val="left" w:pos="795"/>
            </w:tabs>
            <w:rPr>
              <w:rStyle w:val="Hyperlink"/>
              <w:lang w:eastAsia="nl-NL"/>
            </w:rPr>
          </w:pPr>
          <w:hyperlink w:anchor="_Toc798691198">
            <w:r w:rsidR="32CE9F29" w:rsidRPr="32CE9F29">
              <w:rPr>
                <w:rStyle w:val="Hyperlink"/>
              </w:rPr>
              <w:t>7.2.1</w:t>
            </w:r>
            <w:r w:rsidR="00B458CD">
              <w:tab/>
            </w:r>
            <w:r w:rsidR="32CE9F29" w:rsidRPr="32CE9F29">
              <w:rPr>
                <w:rStyle w:val="Hyperlink"/>
              </w:rPr>
              <w:t>Referentieopdrachten</w:t>
            </w:r>
            <w:r w:rsidR="00B458CD">
              <w:tab/>
            </w:r>
            <w:r w:rsidR="00B458CD">
              <w:fldChar w:fldCharType="begin"/>
            </w:r>
            <w:r w:rsidR="00B458CD">
              <w:instrText>PAGEREF _Toc798691198 \h</w:instrText>
            </w:r>
            <w:r w:rsidR="00B458CD">
              <w:fldChar w:fldCharType="separate"/>
            </w:r>
            <w:r>
              <w:t>24</w:t>
            </w:r>
            <w:r w:rsidR="00B458CD">
              <w:fldChar w:fldCharType="end"/>
            </w:r>
          </w:hyperlink>
        </w:p>
        <w:p w14:paraId="2813F622" w14:textId="5219E024" w:rsidR="00CE7C7C" w:rsidRDefault="003E2370" w:rsidP="62B719D8">
          <w:pPr>
            <w:pStyle w:val="Inhopg1"/>
            <w:tabs>
              <w:tab w:val="right" w:leader="dot" w:pos="8595"/>
              <w:tab w:val="left" w:pos="435"/>
            </w:tabs>
            <w:rPr>
              <w:rStyle w:val="Hyperlink"/>
              <w:lang w:eastAsia="nl-NL"/>
            </w:rPr>
          </w:pPr>
          <w:hyperlink w:anchor="_Toc1739046343">
            <w:r w:rsidR="32CE9F29" w:rsidRPr="32CE9F29">
              <w:rPr>
                <w:rStyle w:val="Hyperlink"/>
              </w:rPr>
              <w:t>8</w:t>
            </w:r>
            <w:r w:rsidR="00B458CD">
              <w:tab/>
            </w:r>
            <w:r w:rsidR="32CE9F29" w:rsidRPr="32CE9F29">
              <w:rPr>
                <w:rStyle w:val="Hyperlink"/>
              </w:rPr>
              <w:t>Gunningscriteria</w:t>
            </w:r>
            <w:r w:rsidR="00B458CD">
              <w:tab/>
            </w:r>
            <w:r w:rsidR="00B458CD">
              <w:fldChar w:fldCharType="begin"/>
            </w:r>
            <w:r w:rsidR="00B458CD">
              <w:instrText>PAGEREF _Toc1739046343 \h</w:instrText>
            </w:r>
            <w:r w:rsidR="00B458CD">
              <w:fldChar w:fldCharType="separate"/>
            </w:r>
            <w:r>
              <w:t>27</w:t>
            </w:r>
            <w:r w:rsidR="00B458CD">
              <w:fldChar w:fldCharType="end"/>
            </w:r>
          </w:hyperlink>
        </w:p>
        <w:p w14:paraId="20D63B5D" w14:textId="5584BCC0" w:rsidR="00CE7C7C" w:rsidRDefault="003E2370" w:rsidP="62B719D8">
          <w:pPr>
            <w:pStyle w:val="Inhopg2"/>
            <w:tabs>
              <w:tab w:val="right" w:leader="dot" w:pos="8595"/>
              <w:tab w:val="left" w:pos="570"/>
            </w:tabs>
            <w:rPr>
              <w:rStyle w:val="Hyperlink"/>
              <w:lang w:eastAsia="nl-NL"/>
            </w:rPr>
          </w:pPr>
          <w:hyperlink w:anchor="_Toc549383625">
            <w:r w:rsidR="32CE9F29" w:rsidRPr="32CE9F29">
              <w:rPr>
                <w:rStyle w:val="Hyperlink"/>
              </w:rPr>
              <w:t>8.1</w:t>
            </w:r>
            <w:r w:rsidR="00B458CD">
              <w:tab/>
            </w:r>
            <w:r w:rsidR="32CE9F29" w:rsidRPr="32CE9F29">
              <w:rPr>
                <w:rStyle w:val="Hyperlink"/>
              </w:rPr>
              <w:t>Gunningscriterium/Beoordelingssystematiek</w:t>
            </w:r>
            <w:r w:rsidR="00B458CD">
              <w:tab/>
            </w:r>
            <w:r w:rsidR="00B458CD">
              <w:fldChar w:fldCharType="begin"/>
            </w:r>
            <w:r w:rsidR="00B458CD">
              <w:instrText>PAGEREF _Toc549383625 \h</w:instrText>
            </w:r>
            <w:r w:rsidR="00B458CD">
              <w:fldChar w:fldCharType="separate"/>
            </w:r>
            <w:r>
              <w:t>27</w:t>
            </w:r>
            <w:r w:rsidR="00B458CD">
              <w:fldChar w:fldCharType="end"/>
            </w:r>
          </w:hyperlink>
        </w:p>
        <w:p w14:paraId="55B01D6D" w14:textId="1107B8B3" w:rsidR="00CE7C7C" w:rsidRDefault="003E2370" w:rsidP="62B719D8">
          <w:pPr>
            <w:pStyle w:val="Inhopg2"/>
            <w:tabs>
              <w:tab w:val="right" w:leader="dot" w:pos="8595"/>
              <w:tab w:val="left" w:pos="570"/>
            </w:tabs>
            <w:rPr>
              <w:rStyle w:val="Hyperlink"/>
              <w:lang w:eastAsia="nl-NL"/>
            </w:rPr>
          </w:pPr>
          <w:hyperlink w:anchor="_Toc639647243">
            <w:r w:rsidR="32CE9F29" w:rsidRPr="32CE9F29">
              <w:rPr>
                <w:rStyle w:val="Hyperlink"/>
              </w:rPr>
              <w:t>8.2</w:t>
            </w:r>
            <w:r w:rsidR="00B458CD">
              <w:tab/>
            </w:r>
            <w:r w:rsidR="32CE9F29" w:rsidRPr="32CE9F29">
              <w:rPr>
                <w:rStyle w:val="Hyperlink"/>
              </w:rPr>
              <w:t>Kwaliteit</w:t>
            </w:r>
            <w:r w:rsidR="00B458CD">
              <w:tab/>
            </w:r>
            <w:r w:rsidR="00B458CD">
              <w:fldChar w:fldCharType="begin"/>
            </w:r>
            <w:r w:rsidR="00B458CD">
              <w:instrText>PAGEREF _Toc639647243 \h</w:instrText>
            </w:r>
            <w:r w:rsidR="00B458CD">
              <w:fldChar w:fldCharType="separate"/>
            </w:r>
            <w:r>
              <w:t>27</w:t>
            </w:r>
            <w:r w:rsidR="00B458CD">
              <w:fldChar w:fldCharType="end"/>
            </w:r>
          </w:hyperlink>
        </w:p>
        <w:p w14:paraId="6065B2BE" w14:textId="325DF47B" w:rsidR="00CE7C7C" w:rsidRDefault="003E2370" w:rsidP="62B719D8">
          <w:pPr>
            <w:pStyle w:val="Inhopg3"/>
            <w:tabs>
              <w:tab w:val="right" w:leader="dot" w:pos="8595"/>
              <w:tab w:val="left" w:pos="795"/>
            </w:tabs>
            <w:rPr>
              <w:rStyle w:val="Hyperlink"/>
              <w:lang w:eastAsia="nl-NL"/>
            </w:rPr>
          </w:pPr>
          <w:hyperlink w:anchor="_Toc733993165">
            <w:r w:rsidR="32CE9F29" w:rsidRPr="32CE9F29">
              <w:rPr>
                <w:rStyle w:val="Hyperlink"/>
              </w:rPr>
              <w:t>8.2.1</w:t>
            </w:r>
            <w:r w:rsidR="00B458CD">
              <w:tab/>
            </w:r>
            <w:r w:rsidR="32CE9F29" w:rsidRPr="32CE9F29">
              <w:rPr>
                <w:rStyle w:val="Hyperlink"/>
              </w:rPr>
              <w:t>Beoordeling kwaliteit</w:t>
            </w:r>
            <w:r w:rsidR="00B458CD">
              <w:tab/>
            </w:r>
            <w:r w:rsidR="00B458CD">
              <w:fldChar w:fldCharType="begin"/>
            </w:r>
            <w:r w:rsidR="00B458CD">
              <w:instrText>PAGEREF _Toc733993165 \h</w:instrText>
            </w:r>
            <w:r w:rsidR="00B458CD">
              <w:fldChar w:fldCharType="separate"/>
            </w:r>
            <w:r>
              <w:t>36</w:t>
            </w:r>
            <w:r w:rsidR="00B458CD">
              <w:fldChar w:fldCharType="end"/>
            </w:r>
          </w:hyperlink>
        </w:p>
        <w:p w14:paraId="3886FC30" w14:textId="0F2221D6" w:rsidR="00CE7C7C" w:rsidRDefault="003E2370" w:rsidP="62B719D8">
          <w:pPr>
            <w:pStyle w:val="Inhopg2"/>
            <w:tabs>
              <w:tab w:val="right" w:leader="dot" w:pos="8595"/>
              <w:tab w:val="left" w:pos="570"/>
            </w:tabs>
            <w:rPr>
              <w:rStyle w:val="Hyperlink"/>
              <w:lang w:eastAsia="nl-NL"/>
            </w:rPr>
          </w:pPr>
          <w:hyperlink w:anchor="_Toc1990533555">
            <w:r w:rsidR="32CE9F29" w:rsidRPr="32CE9F29">
              <w:rPr>
                <w:rStyle w:val="Hyperlink"/>
              </w:rPr>
              <w:t>8.3</w:t>
            </w:r>
            <w:r w:rsidR="00B458CD">
              <w:tab/>
            </w:r>
            <w:r w:rsidR="32CE9F29" w:rsidRPr="32CE9F29">
              <w:rPr>
                <w:rStyle w:val="Hyperlink"/>
              </w:rPr>
              <w:t>Prijs</w:t>
            </w:r>
            <w:r w:rsidR="00B458CD">
              <w:tab/>
            </w:r>
            <w:r w:rsidR="00B458CD">
              <w:fldChar w:fldCharType="begin"/>
            </w:r>
            <w:r w:rsidR="00B458CD">
              <w:instrText>PAGEREF _Toc1990533555 \h</w:instrText>
            </w:r>
            <w:r w:rsidR="00B458CD">
              <w:fldChar w:fldCharType="separate"/>
            </w:r>
            <w:r>
              <w:t>37</w:t>
            </w:r>
            <w:r w:rsidR="00B458CD">
              <w:fldChar w:fldCharType="end"/>
            </w:r>
          </w:hyperlink>
        </w:p>
        <w:p w14:paraId="2D859D1F" w14:textId="55F5CB07" w:rsidR="00CE7C7C" w:rsidRDefault="003E2370" w:rsidP="62B719D8">
          <w:pPr>
            <w:pStyle w:val="Inhopg3"/>
            <w:tabs>
              <w:tab w:val="right" w:leader="dot" w:pos="8595"/>
              <w:tab w:val="left" w:pos="795"/>
            </w:tabs>
            <w:rPr>
              <w:rStyle w:val="Hyperlink"/>
              <w:lang w:eastAsia="nl-NL"/>
            </w:rPr>
          </w:pPr>
          <w:hyperlink w:anchor="_Toc2051848134">
            <w:r w:rsidR="32CE9F29" w:rsidRPr="32CE9F29">
              <w:rPr>
                <w:rStyle w:val="Hyperlink"/>
              </w:rPr>
              <w:t>8.3.1</w:t>
            </w:r>
            <w:r w:rsidR="00B458CD">
              <w:tab/>
            </w:r>
            <w:r w:rsidR="32CE9F29" w:rsidRPr="32CE9F29">
              <w:rPr>
                <w:rStyle w:val="Hyperlink"/>
              </w:rPr>
              <w:t>Beoordeling prijs</w:t>
            </w:r>
            <w:r w:rsidR="00B458CD">
              <w:tab/>
            </w:r>
            <w:r w:rsidR="00B458CD">
              <w:fldChar w:fldCharType="begin"/>
            </w:r>
            <w:r w:rsidR="00B458CD">
              <w:instrText>PAGEREF _Toc2051848134 \h</w:instrText>
            </w:r>
            <w:r w:rsidR="00B458CD">
              <w:fldChar w:fldCharType="separate"/>
            </w:r>
            <w:r>
              <w:t>37</w:t>
            </w:r>
            <w:r w:rsidR="00B458CD">
              <w:fldChar w:fldCharType="end"/>
            </w:r>
          </w:hyperlink>
        </w:p>
        <w:p w14:paraId="79E98660" w14:textId="6AAE60AF" w:rsidR="00CE7C7C" w:rsidRDefault="003E2370" w:rsidP="62B719D8">
          <w:pPr>
            <w:pStyle w:val="Inhopg2"/>
            <w:tabs>
              <w:tab w:val="right" w:leader="dot" w:pos="8595"/>
              <w:tab w:val="left" w:pos="570"/>
            </w:tabs>
            <w:rPr>
              <w:rStyle w:val="Hyperlink"/>
              <w:lang w:eastAsia="nl-NL"/>
            </w:rPr>
          </w:pPr>
          <w:hyperlink w:anchor="_Toc258354852">
            <w:r w:rsidR="32CE9F29" w:rsidRPr="32CE9F29">
              <w:rPr>
                <w:rStyle w:val="Hyperlink"/>
              </w:rPr>
              <w:t>8.4</w:t>
            </w:r>
            <w:r w:rsidR="00B458CD">
              <w:tab/>
            </w:r>
            <w:r w:rsidR="32CE9F29" w:rsidRPr="32CE9F29">
              <w:rPr>
                <w:rStyle w:val="Hyperlink"/>
              </w:rPr>
              <w:t>Eindscore</w:t>
            </w:r>
            <w:r w:rsidR="00B458CD">
              <w:tab/>
            </w:r>
            <w:r w:rsidR="00B458CD">
              <w:fldChar w:fldCharType="begin"/>
            </w:r>
            <w:r w:rsidR="00B458CD">
              <w:instrText>PAGEREF _Toc258354852 \h</w:instrText>
            </w:r>
            <w:r w:rsidR="00B458CD">
              <w:fldChar w:fldCharType="separate"/>
            </w:r>
            <w:r>
              <w:t>37</w:t>
            </w:r>
            <w:r w:rsidR="00B458CD">
              <w:fldChar w:fldCharType="end"/>
            </w:r>
          </w:hyperlink>
        </w:p>
        <w:p w14:paraId="0ED50218" w14:textId="6717A217" w:rsidR="00CE7C7C" w:rsidRDefault="003E2370" w:rsidP="62B719D8">
          <w:pPr>
            <w:pStyle w:val="Inhopg1"/>
            <w:tabs>
              <w:tab w:val="right" w:leader="dot" w:pos="8595"/>
            </w:tabs>
            <w:rPr>
              <w:rStyle w:val="Hyperlink"/>
              <w:lang w:eastAsia="nl-NL"/>
            </w:rPr>
          </w:pPr>
          <w:hyperlink w:anchor="_Toc1812703537">
            <w:r w:rsidR="32CE9F29" w:rsidRPr="32CE9F29">
              <w:rPr>
                <w:rStyle w:val="Hyperlink"/>
              </w:rPr>
              <w:t>Bijlagen</w:t>
            </w:r>
            <w:r w:rsidR="00B458CD">
              <w:tab/>
            </w:r>
            <w:r w:rsidR="00B458CD">
              <w:fldChar w:fldCharType="begin"/>
            </w:r>
            <w:r w:rsidR="00B458CD">
              <w:instrText>PAGEREF _Toc1812703537 \h</w:instrText>
            </w:r>
            <w:r w:rsidR="00B458CD">
              <w:fldChar w:fldCharType="separate"/>
            </w:r>
            <w:r>
              <w:t>39</w:t>
            </w:r>
            <w:r w:rsidR="00B458CD">
              <w:fldChar w:fldCharType="end"/>
            </w:r>
          </w:hyperlink>
          <w:r w:rsidR="00B458CD">
            <w:fldChar w:fldCharType="end"/>
          </w:r>
        </w:p>
      </w:sdtContent>
    </w:sdt>
    <w:p w14:paraId="7182CAED" w14:textId="1CBE17E1" w:rsidR="001A0A27" w:rsidRDefault="001A0A27" w:rsidP="62B719D8">
      <w:pPr>
        <w:pStyle w:val="Inhopg1"/>
        <w:tabs>
          <w:tab w:val="right" w:leader="dot" w:pos="8595"/>
        </w:tabs>
        <w:rPr>
          <w:rFonts w:ascii="Arial" w:hAnsi="Arial"/>
          <w:color w:val="000000" w:themeColor="text2"/>
          <w:lang w:eastAsia="nl-NL"/>
        </w:rPr>
      </w:pPr>
    </w:p>
    <w:p w14:paraId="6CECC71A" w14:textId="0F96BE2D" w:rsidR="00444458" w:rsidRDefault="00444458"/>
    <w:p w14:paraId="6C8DFCDB" w14:textId="77777777" w:rsidR="00801088" w:rsidRDefault="00801088" w:rsidP="00801088">
      <w:pPr>
        <w:sectPr w:rsidR="00801088" w:rsidSect="00CE1D0E">
          <w:pgSz w:w="11906" w:h="16838" w:code="9"/>
          <w:pgMar w:top="1134" w:right="1486" w:bottom="1814" w:left="1814" w:header="992" w:footer="312" w:gutter="0"/>
          <w:cols w:space="708"/>
          <w:docGrid w:linePitch="360"/>
        </w:sectPr>
      </w:pPr>
    </w:p>
    <w:p w14:paraId="21C49403" w14:textId="3EF9E29A" w:rsidR="00D03EBB" w:rsidRDefault="00D03EBB">
      <w:pPr>
        <w:rPr>
          <w:rFonts w:asciiTheme="majorHAnsi" w:hAnsiTheme="majorHAnsi" w:cstheme="majorHAnsi"/>
          <w:sz w:val="30"/>
          <w:szCs w:val="30"/>
        </w:rPr>
      </w:pPr>
      <w:r w:rsidRPr="00D03EBB">
        <w:rPr>
          <w:rFonts w:asciiTheme="majorHAnsi" w:hAnsiTheme="majorHAnsi" w:cstheme="majorHAnsi"/>
          <w:sz w:val="30"/>
          <w:szCs w:val="30"/>
        </w:rPr>
        <w:lastRenderedPageBreak/>
        <w:t>Begrippenlijst aanbesteding</w:t>
      </w:r>
    </w:p>
    <w:p w14:paraId="6FB4CECB" w14:textId="77777777" w:rsidR="00D03EBB" w:rsidRPr="00D03EBB" w:rsidRDefault="00D03EBB" w:rsidP="00D03EBB"/>
    <w:p w14:paraId="066E269A" w14:textId="77777777" w:rsidR="00D03EBB" w:rsidRPr="00D03EBB" w:rsidRDefault="00D03EBB" w:rsidP="00D03EBB">
      <w:r w:rsidRPr="00D03EBB">
        <w:t>In deze Aanbestedingsleidraad wordt een aantal begrippen met een beginhoofdletter gebruikt. Aan deze begrippen komen de onderstaande betekenissen toe. Alle op deze Aanbestedingsleidraad toepasselijke begripsomschrijvingen dienen zowel in enkelvoud als in meervoud te worden geïnterpreteerd.</w:t>
      </w:r>
    </w:p>
    <w:p w14:paraId="4ACBA827" w14:textId="77777777" w:rsidR="00D03EBB" w:rsidRPr="00D03EBB" w:rsidRDefault="00D03EBB" w:rsidP="00D03EBB">
      <w:r w:rsidRPr="00D03EBB">
        <w:t>Daar waar in deze Aanbestedingsleidraad en/of de bijlagen product- of merknamen, typen, octrooien, abonnementsvormen, bepaalde productiemethoden of een bepaalde oorsprong of productie zijn genoemd, dient telkens als toevoeging te worden gelezen “of gelijkwaardig”.</w:t>
      </w:r>
    </w:p>
    <w:p w14:paraId="5E4DF009" w14:textId="77777777" w:rsidR="00D03EBB" w:rsidRDefault="00D03EBB" w:rsidP="00D03EBB"/>
    <w:tbl>
      <w:tblPr>
        <w:tblW w:w="0" w:type="auto"/>
        <w:tblLook w:val="04A0" w:firstRow="1" w:lastRow="0" w:firstColumn="1" w:lastColumn="0" w:noHBand="0" w:noVBand="1"/>
      </w:tblPr>
      <w:tblGrid>
        <w:gridCol w:w="3238"/>
        <w:gridCol w:w="5380"/>
      </w:tblGrid>
      <w:tr w:rsidR="00D03EBB" w14:paraId="4819556D" w14:textId="77777777" w:rsidTr="00654CF3">
        <w:trPr>
          <w:trHeight w:val="20"/>
        </w:trPr>
        <w:tc>
          <w:tcPr>
            <w:tcW w:w="3292" w:type="dxa"/>
            <w:hideMark/>
          </w:tcPr>
          <w:p w14:paraId="0C92D275" w14:textId="77777777" w:rsidR="00D03EBB" w:rsidRDefault="00D03EBB" w:rsidP="00654CF3">
            <w:pPr>
              <w:jc w:val="both"/>
              <w:rPr>
                <w:rFonts w:ascii="Georgia" w:eastAsia="Georgia" w:hAnsi="Georgia"/>
              </w:rPr>
            </w:pPr>
            <w:bookmarkStart w:id="7" w:name="_Toc514338618"/>
            <w:bookmarkStart w:id="8" w:name="_Toc514878204"/>
            <w:bookmarkStart w:id="9" w:name="_Toc514918554"/>
            <w:bookmarkStart w:id="10" w:name="_Toc523388246"/>
            <w:r>
              <w:rPr>
                <w:rFonts w:ascii="Georgia" w:eastAsia="Georgia" w:hAnsi="Georgia"/>
              </w:rPr>
              <w:t>Aanbesteding</w:t>
            </w:r>
            <w:bookmarkEnd w:id="7"/>
            <w:bookmarkEnd w:id="8"/>
            <w:bookmarkEnd w:id="9"/>
            <w:bookmarkEnd w:id="10"/>
          </w:p>
        </w:tc>
        <w:tc>
          <w:tcPr>
            <w:tcW w:w="5542" w:type="dxa"/>
          </w:tcPr>
          <w:p w14:paraId="77A094B3" w14:textId="77777777" w:rsidR="00D03EBB" w:rsidRDefault="00D03EBB" w:rsidP="00654CF3">
            <w:pPr>
              <w:rPr>
                <w:rFonts w:ascii="Georgia" w:eastAsia="Georgia" w:hAnsi="Georgia"/>
              </w:rPr>
            </w:pPr>
            <w:bookmarkStart w:id="11" w:name="_Toc514338619"/>
            <w:bookmarkStart w:id="12" w:name="_Toc514878205"/>
            <w:bookmarkStart w:id="13" w:name="_Toc514918555"/>
            <w:bookmarkStart w:id="14" w:name="_Toc523388247"/>
            <w:r>
              <w:rPr>
                <w:rFonts w:ascii="Georgia" w:eastAsia="Georgia" w:hAnsi="Georgia"/>
              </w:rPr>
              <w:t>De procedure van de Aankondiging van Opdracht tot (definitieve) gunning waarmee de Gemeente Den Haag een Opdracht aanbesteedt waarop Ondernemers kunnen inschrijven.</w:t>
            </w:r>
            <w:bookmarkEnd w:id="11"/>
            <w:bookmarkEnd w:id="12"/>
            <w:bookmarkEnd w:id="13"/>
            <w:bookmarkEnd w:id="14"/>
            <w:r>
              <w:rPr>
                <w:rFonts w:ascii="Georgia" w:eastAsia="Georgia" w:hAnsi="Georgia"/>
              </w:rPr>
              <w:t xml:space="preserve"> De Opdracht is beschreven in de Aanbestedingsstukken.</w:t>
            </w:r>
          </w:p>
          <w:p w14:paraId="66759671" w14:textId="77777777" w:rsidR="00D03EBB" w:rsidRDefault="00D03EBB" w:rsidP="00654CF3">
            <w:pPr>
              <w:rPr>
                <w:rFonts w:ascii="Georgia" w:eastAsia="Georgia" w:hAnsi="Georgia"/>
              </w:rPr>
            </w:pPr>
          </w:p>
        </w:tc>
      </w:tr>
      <w:tr w:rsidR="00D03EBB" w14:paraId="1D48B9EF" w14:textId="77777777" w:rsidTr="00654CF3">
        <w:trPr>
          <w:trHeight w:val="20"/>
        </w:trPr>
        <w:tc>
          <w:tcPr>
            <w:tcW w:w="3292" w:type="dxa"/>
          </w:tcPr>
          <w:p w14:paraId="0EEF116A" w14:textId="77777777" w:rsidR="00D03EBB" w:rsidRDefault="00D03EBB" w:rsidP="00654CF3">
            <w:pPr>
              <w:jc w:val="both"/>
              <w:rPr>
                <w:rFonts w:ascii="Georgia" w:eastAsia="Georgia" w:hAnsi="Georgia"/>
              </w:rPr>
            </w:pPr>
            <w:bookmarkStart w:id="15" w:name="_Toc514338620"/>
            <w:bookmarkStart w:id="16" w:name="_Toc514878206"/>
            <w:bookmarkStart w:id="17" w:name="_Toc514918556"/>
            <w:bookmarkStart w:id="18" w:name="_Toc523388248"/>
            <w:r>
              <w:rPr>
                <w:rFonts w:ascii="Georgia" w:eastAsia="Georgia" w:hAnsi="Georgia"/>
              </w:rPr>
              <w:t>Aanbestedingsleidraad</w:t>
            </w:r>
            <w:bookmarkEnd w:id="15"/>
            <w:bookmarkEnd w:id="16"/>
            <w:bookmarkEnd w:id="17"/>
            <w:bookmarkEnd w:id="18"/>
          </w:p>
          <w:p w14:paraId="047BC8AF" w14:textId="77777777" w:rsidR="00D03EBB" w:rsidRDefault="00D03EBB" w:rsidP="00654CF3">
            <w:pPr>
              <w:jc w:val="both"/>
              <w:rPr>
                <w:rFonts w:ascii="Georgia" w:eastAsia="Georgia" w:hAnsi="Georgia"/>
              </w:rPr>
            </w:pPr>
          </w:p>
        </w:tc>
        <w:tc>
          <w:tcPr>
            <w:tcW w:w="5542" w:type="dxa"/>
          </w:tcPr>
          <w:p w14:paraId="1BCE8564" w14:textId="77777777" w:rsidR="00D03EBB" w:rsidRDefault="00D03EBB" w:rsidP="00654CF3">
            <w:pPr>
              <w:rPr>
                <w:rFonts w:ascii="Georgia" w:eastAsia="Georgia" w:hAnsi="Georgia"/>
              </w:rPr>
            </w:pPr>
            <w:bookmarkStart w:id="19" w:name="_Toc514338621"/>
            <w:bookmarkStart w:id="20" w:name="_Toc514878207"/>
            <w:bookmarkStart w:id="21" w:name="_Toc514918557"/>
            <w:bookmarkStart w:id="22" w:name="_Toc523388249"/>
            <w:bookmarkStart w:id="23" w:name="_Toc200164156"/>
            <w:r>
              <w:rPr>
                <w:rFonts w:ascii="Georgia" w:eastAsia="Georgia" w:hAnsi="Georgia"/>
              </w:rPr>
              <w:t>Het document “Aanbestedingsleidraad Europese aanbesteding” waarin de Gemeente Den Haag de eisen, wensen en voorwaarden heeft opgenomen en waarop de Inschrijver zijn Inschrijving baseert.</w:t>
            </w:r>
            <w:bookmarkEnd w:id="19"/>
            <w:bookmarkEnd w:id="20"/>
            <w:bookmarkEnd w:id="21"/>
            <w:bookmarkEnd w:id="22"/>
            <w:r>
              <w:rPr>
                <w:rFonts w:ascii="Georgia" w:eastAsia="Georgia" w:hAnsi="Georgia"/>
              </w:rPr>
              <w:t xml:space="preserve"> </w:t>
            </w:r>
            <w:bookmarkEnd w:id="23"/>
          </w:p>
          <w:p w14:paraId="5CE0206C" w14:textId="77777777" w:rsidR="00D03EBB" w:rsidRDefault="00D03EBB" w:rsidP="00654CF3">
            <w:pPr>
              <w:rPr>
                <w:rFonts w:ascii="Georgia" w:eastAsia="Georgia" w:hAnsi="Georgia"/>
              </w:rPr>
            </w:pPr>
          </w:p>
        </w:tc>
      </w:tr>
      <w:tr w:rsidR="00D03EBB" w14:paraId="0BEA463D" w14:textId="77777777" w:rsidTr="00654CF3">
        <w:trPr>
          <w:trHeight w:val="20"/>
        </w:trPr>
        <w:tc>
          <w:tcPr>
            <w:tcW w:w="3292" w:type="dxa"/>
            <w:hideMark/>
          </w:tcPr>
          <w:p w14:paraId="0A11D27B" w14:textId="77777777" w:rsidR="00D03EBB" w:rsidRDefault="00D03EBB" w:rsidP="00654CF3">
            <w:pPr>
              <w:jc w:val="both"/>
              <w:rPr>
                <w:rFonts w:ascii="Georgia" w:eastAsia="Georgia" w:hAnsi="Georgia"/>
              </w:rPr>
            </w:pPr>
            <w:bookmarkStart w:id="24" w:name="_Toc514338622"/>
            <w:bookmarkStart w:id="25" w:name="_Toc514878208"/>
            <w:bookmarkStart w:id="26" w:name="_Toc514918558"/>
            <w:bookmarkStart w:id="27" w:name="_Toc523388250"/>
            <w:r>
              <w:rPr>
                <w:rFonts w:ascii="Georgia" w:eastAsia="Georgia" w:hAnsi="Georgia"/>
              </w:rPr>
              <w:t>Aanbestedingsplatform</w:t>
            </w:r>
            <w:bookmarkEnd w:id="24"/>
            <w:bookmarkEnd w:id="25"/>
            <w:bookmarkEnd w:id="26"/>
            <w:bookmarkEnd w:id="27"/>
          </w:p>
        </w:tc>
        <w:tc>
          <w:tcPr>
            <w:tcW w:w="5542" w:type="dxa"/>
          </w:tcPr>
          <w:p w14:paraId="68C46530" w14:textId="77777777" w:rsidR="00D03EBB" w:rsidRDefault="00D03EBB" w:rsidP="00654CF3">
            <w:pPr>
              <w:rPr>
                <w:rFonts w:ascii="Georgia" w:eastAsia="Georgia" w:hAnsi="Georgia"/>
              </w:rPr>
            </w:pPr>
            <w:bookmarkStart w:id="28" w:name="_Toc514338623"/>
            <w:bookmarkStart w:id="29" w:name="_Toc514878209"/>
            <w:bookmarkStart w:id="30" w:name="_Toc514918559"/>
            <w:bookmarkStart w:id="31" w:name="_Toc523388251"/>
            <w:r>
              <w:rPr>
                <w:rFonts w:ascii="Georgia" w:eastAsia="Georgia" w:hAnsi="Georgia"/>
              </w:rPr>
              <w:t>Website www.tenderned.nl waarop de gehele Aanbesteding inclusief alle communicatie plaatsvindt.</w:t>
            </w:r>
            <w:bookmarkEnd w:id="28"/>
            <w:bookmarkEnd w:id="29"/>
            <w:bookmarkEnd w:id="30"/>
            <w:bookmarkEnd w:id="31"/>
          </w:p>
          <w:p w14:paraId="516ADE98" w14:textId="77777777" w:rsidR="00D03EBB" w:rsidRDefault="00D03EBB" w:rsidP="00654CF3">
            <w:pPr>
              <w:rPr>
                <w:rFonts w:ascii="Georgia" w:eastAsia="Georgia" w:hAnsi="Georgia"/>
              </w:rPr>
            </w:pPr>
          </w:p>
        </w:tc>
      </w:tr>
      <w:tr w:rsidR="00D03EBB" w14:paraId="25A619E3" w14:textId="77777777" w:rsidTr="00654CF3">
        <w:trPr>
          <w:trHeight w:val="20"/>
        </w:trPr>
        <w:tc>
          <w:tcPr>
            <w:tcW w:w="3292" w:type="dxa"/>
            <w:hideMark/>
          </w:tcPr>
          <w:p w14:paraId="35953D8B" w14:textId="77777777" w:rsidR="00D03EBB" w:rsidRDefault="00D03EBB" w:rsidP="00654CF3">
            <w:pPr>
              <w:rPr>
                <w:rFonts w:ascii="Georgia" w:eastAsia="Georgia" w:hAnsi="Georgia"/>
              </w:rPr>
            </w:pPr>
            <w:r>
              <w:rPr>
                <w:rFonts w:ascii="Georgia" w:eastAsia="Georgia" w:hAnsi="Georgia"/>
              </w:rPr>
              <w:t>Aanbestedingsstukken</w:t>
            </w:r>
          </w:p>
        </w:tc>
        <w:tc>
          <w:tcPr>
            <w:tcW w:w="5542" w:type="dxa"/>
            <w:hideMark/>
          </w:tcPr>
          <w:p w14:paraId="3966DDDB" w14:textId="77777777" w:rsidR="00D03EBB" w:rsidRDefault="00D03EBB" w:rsidP="00654CF3">
            <w:pPr>
              <w:rPr>
                <w:rFonts w:ascii="Georgia" w:eastAsia="Georgia" w:hAnsi="Georgia"/>
              </w:rPr>
            </w:pPr>
            <w:r>
              <w:rPr>
                <w:rFonts w:ascii="Georgia" w:eastAsia="Georgia" w:hAnsi="Georgia"/>
              </w:rPr>
              <w:t>Alle stukken zoals opgenomen in artikel 1.1 Aanbestedingswet 2012 die door de Gemeente Den Haag zijn opgesteld of vermeld voor de omschrijving van de Opdracht en de voorwaarden van de Aanbesteding.</w:t>
            </w:r>
          </w:p>
          <w:p w14:paraId="3A59E4AA" w14:textId="77777777" w:rsidR="00D03EBB" w:rsidRDefault="00D03EBB" w:rsidP="00654CF3">
            <w:pPr>
              <w:rPr>
                <w:rFonts w:ascii="Georgia" w:eastAsia="Georgia" w:hAnsi="Georgia"/>
              </w:rPr>
            </w:pPr>
          </w:p>
        </w:tc>
      </w:tr>
      <w:tr w:rsidR="00D03EBB" w14:paraId="3F2725C5" w14:textId="77777777" w:rsidTr="00654CF3">
        <w:trPr>
          <w:trHeight w:val="20"/>
        </w:trPr>
        <w:tc>
          <w:tcPr>
            <w:tcW w:w="3292" w:type="dxa"/>
          </w:tcPr>
          <w:p w14:paraId="703BE1EB" w14:textId="77777777" w:rsidR="00D03EBB" w:rsidRDefault="00D03EBB" w:rsidP="00654CF3">
            <w:pPr>
              <w:jc w:val="both"/>
              <w:rPr>
                <w:rFonts w:ascii="Georgia" w:eastAsia="Georgia" w:hAnsi="Georgia"/>
              </w:rPr>
            </w:pPr>
            <w:r>
              <w:rPr>
                <w:rFonts w:ascii="Georgia" w:eastAsia="Georgia" w:hAnsi="Georgia"/>
              </w:rPr>
              <w:t>Aanbestedingswet 2012</w:t>
            </w:r>
          </w:p>
          <w:p w14:paraId="4456E703" w14:textId="77777777" w:rsidR="00D03EBB" w:rsidRDefault="00D03EBB" w:rsidP="00654CF3">
            <w:pPr>
              <w:jc w:val="both"/>
              <w:rPr>
                <w:rFonts w:ascii="Georgia" w:eastAsia="Georgia" w:hAnsi="Georgia"/>
              </w:rPr>
            </w:pPr>
          </w:p>
        </w:tc>
        <w:tc>
          <w:tcPr>
            <w:tcW w:w="5542" w:type="dxa"/>
          </w:tcPr>
          <w:p w14:paraId="54E9347B" w14:textId="77777777" w:rsidR="00D03EBB" w:rsidRDefault="00D03EBB" w:rsidP="00654CF3">
            <w:pPr>
              <w:rPr>
                <w:rFonts w:ascii="Georgia" w:eastAsia="Georgia" w:hAnsi="Georgia"/>
              </w:rPr>
            </w:pPr>
            <w:r>
              <w:rPr>
                <w:rFonts w:ascii="Georgia" w:eastAsia="Georgia" w:hAnsi="Georgia"/>
              </w:rPr>
              <w:t>De Wet van 1 november 2012, houdende nieuwe regels omtrent aanbestedingen, Stb. 2012 542, zoals gewijzigd bij wet van 22 juni 2016, Stb. 2016, 241 en in werking getreden per 1 juli 2016, ook wel afgekort als “Aanbestedingswet” of “</w:t>
            </w:r>
            <w:proofErr w:type="spellStart"/>
            <w:r>
              <w:rPr>
                <w:rFonts w:ascii="Georgia" w:eastAsia="Georgia" w:hAnsi="Georgia"/>
              </w:rPr>
              <w:t>Aw</w:t>
            </w:r>
            <w:proofErr w:type="spellEnd"/>
            <w:r>
              <w:rPr>
                <w:rFonts w:ascii="Georgia" w:eastAsia="Georgia" w:hAnsi="Georgia"/>
              </w:rPr>
              <w:t>”.</w:t>
            </w:r>
          </w:p>
          <w:p w14:paraId="118F3D16" w14:textId="77777777" w:rsidR="00D03EBB" w:rsidRDefault="00D03EBB" w:rsidP="00654CF3">
            <w:pPr>
              <w:rPr>
                <w:rFonts w:ascii="Georgia" w:eastAsia="Georgia" w:hAnsi="Georgia"/>
              </w:rPr>
            </w:pPr>
          </w:p>
        </w:tc>
      </w:tr>
      <w:tr w:rsidR="00D03EBB" w14:paraId="0CF65763" w14:textId="77777777" w:rsidTr="00654CF3">
        <w:trPr>
          <w:trHeight w:val="20"/>
        </w:trPr>
        <w:tc>
          <w:tcPr>
            <w:tcW w:w="3292" w:type="dxa"/>
            <w:hideMark/>
          </w:tcPr>
          <w:p w14:paraId="5BE0D9EC" w14:textId="77777777" w:rsidR="00D03EBB" w:rsidRDefault="00D03EBB" w:rsidP="00654CF3">
            <w:pPr>
              <w:jc w:val="both"/>
              <w:rPr>
                <w:rFonts w:ascii="Georgia" w:eastAsia="Georgia" w:hAnsi="Georgia"/>
              </w:rPr>
            </w:pPr>
            <w:bookmarkStart w:id="32" w:name="_Toc514338624"/>
            <w:bookmarkStart w:id="33" w:name="_Toc514878210"/>
            <w:bookmarkStart w:id="34" w:name="_Toc514918560"/>
            <w:bookmarkStart w:id="35" w:name="_Toc523388252"/>
            <w:r>
              <w:rPr>
                <w:rFonts w:ascii="Georgia" w:eastAsia="Georgia" w:hAnsi="Georgia"/>
              </w:rPr>
              <w:t>Aankondiging</w:t>
            </w:r>
            <w:bookmarkEnd w:id="32"/>
            <w:bookmarkEnd w:id="33"/>
            <w:bookmarkEnd w:id="34"/>
            <w:bookmarkEnd w:id="35"/>
          </w:p>
        </w:tc>
        <w:tc>
          <w:tcPr>
            <w:tcW w:w="5542" w:type="dxa"/>
          </w:tcPr>
          <w:p w14:paraId="5C150707" w14:textId="77777777" w:rsidR="00D03EBB" w:rsidRDefault="00D03EBB" w:rsidP="00654CF3">
            <w:pPr>
              <w:rPr>
                <w:rFonts w:ascii="Georgia" w:eastAsia="Georgia" w:hAnsi="Georgia"/>
              </w:rPr>
            </w:pPr>
            <w:r>
              <w:rPr>
                <w:rFonts w:ascii="Georgia" w:eastAsia="Georgia" w:hAnsi="Georgia"/>
              </w:rPr>
              <w:t>De Aankondiging van Opdracht van de Aanbesteding op het Aanbestedingsplatform www.tenderned.nl.</w:t>
            </w:r>
          </w:p>
          <w:p w14:paraId="2DBB7EA5" w14:textId="77777777" w:rsidR="00D03EBB" w:rsidRDefault="00D03EBB" w:rsidP="00654CF3">
            <w:pPr>
              <w:rPr>
                <w:rFonts w:ascii="Georgia" w:eastAsia="Georgia" w:hAnsi="Georgia"/>
              </w:rPr>
            </w:pPr>
          </w:p>
        </w:tc>
      </w:tr>
      <w:tr w:rsidR="00D03EBB" w14:paraId="5C78272B" w14:textId="77777777" w:rsidTr="00654CF3">
        <w:trPr>
          <w:trHeight w:val="20"/>
        </w:trPr>
        <w:tc>
          <w:tcPr>
            <w:tcW w:w="3292" w:type="dxa"/>
            <w:hideMark/>
          </w:tcPr>
          <w:p w14:paraId="61832377" w14:textId="77777777" w:rsidR="00D03EBB" w:rsidRDefault="00D03EBB" w:rsidP="00654CF3">
            <w:pPr>
              <w:jc w:val="both"/>
              <w:rPr>
                <w:rFonts w:ascii="Georgia" w:eastAsia="Georgia" w:hAnsi="Georgia"/>
              </w:rPr>
            </w:pPr>
            <w:r>
              <w:rPr>
                <w:rFonts w:ascii="Georgia" w:eastAsia="Georgia" w:hAnsi="Georgia"/>
              </w:rPr>
              <w:t>Beoordelingsteam</w:t>
            </w:r>
          </w:p>
        </w:tc>
        <w:tc>
          <w:tcPr>
            <w:tcW w:w="5542" w:type="dxa"/>
          </w:tcPr>
          <w:p w14:paraId="7EF47666" w14:textId="77777777" w:rsidR="00D03EBB" w:rsidRDefault="00D03EBB" w:rsidP="00654CF3">
            <w:pPr>
              <w:rPr>
                <w:rFonts w:ascii="Georgia" w:eastAsia="Georgia" w:hAnsi="Georgia"/>
              </w:rPr>
            </w:pPr>
            <w:r>
              <w:rPr>
                <w:rFonts w:ascii="Georgia" w:eastAsia="Georgia" w:hAnsi="Georgia"/>
              </w:rPr>
              <w:t>Het team van personen zoals vermeld in paragraaf 5.1 van de Aanbestedingsleidraad dat namens de Gemeente Den Haag de Inschrijvingen beoordeelt.</w:t>
            </w:r>
          </w:p>
          <w:p w14:paraId="036F3606" w14:textId="77777777" w:rsidR="00D03EBB" w:rsidRDefault="00D03EBB" w:rsidP="00654CF3">
            <w:pPr>
              <w:rPr>
                <w:rFonts w:ascii="Georgia" w:eastAsia="Georgia" w:hAnsi="Georgia"/>
              </w:rPr>
            </w:pPr>
          </w:p>
        </w:tc>
      </w:tr>
      <w:tr w:rsidR="00D03EBB" w14:paraId="53A541AD" w14:textId="77777777" w:rsidTr="00654CF3">
        <w:trPr>
          <w:trHeight w:val="20"/>
        </w:trPr>
        <w:tc>
          <w:tcPr>
            <w:tcW w:w="3292" w:type="dxa"/>
            <w:hideMark/>
          </w:tcPr>
          <w:p w14:paraId="08839629" w14:textId="77777777" w:rsidR="00D03EBB" w:rsidRDefault="00D03EBB" w:rsidP="00654CF3">
            <w:pPr>
              <w:jc w:val="both"/>
              <w:rPr>
                <w:rFonts w:ascii="Georgia" w:eastAsia="Georgia" w:hAnsi="Georgia"/>
              </w:rPr>
            </w:pPr>
            <w:r>
              <w:rPr>
                <w:rFonts w:ascii="Georgia" w:eastAsia="Georgia" w:hAnsi="Georgia"/>
              </w:rPr>
              <w:t>Bijlage(n)</w:t>
            </w:r>
          </w:p>
        </w:tc>
        <w:tc>
          <w:tcPr>
            <w:tcW w:w="5542" w:type="dxa"/>
          </w:tcPr>
          <w:p w14:paraId="3B2447D6" w14:textId="77777777" w:rsidR="00D03EBB" w:rsidRDefault="00D03EBB" w:rsidP="00654CF3">
            <w:r>
              <w:t>Aanhangsels bij de Aanbestedingsleidraad of Aanbestedingsstukken die daarvan deel uitmaken.</w:t>
            </w:r>
          </w:p>
          <w:p w14:paraId="79E4A545" w14:textId="77777777" w:rsidR="00D03EBB" w:rsidRDefault="00D03EBB" w:rsidP="00654CF3">
            <w:pPr>
              <w:rPr>
                <w:rFonts w:ascii="Georgia" w:eastAsia="Georgia" w:hAnsi="Georgia"/>
              </w:rPr>
            </w:pPr>
          </w:p>
        </w:tc>
      </w:tr>
      <w:tr w:rsidR="00D03EBB" w14:paraId="497A59C3" w14:textId="77777777" w:rsidTr="00654CF3">
        <w:trPr>
          <w:trHeight w:val="20"/>
        </w:trPr>
        <w:tc>
          <w:tcPr>
            <w:tcW w:w="3292" w:type="dxa"/>
            <w:hideMark/>
          </w:tcPr>
          <w:p w14:paraId="05D55C33" w14:textId="77777777" w:rsidR="00D03EBB" w:rsidRDefault="00D03EBB" w:rsidP="00654CF3">
            <w:pPr>
              <w:jc w:val="both"/>
              <w:rPr>
                <w:rFonts w:ascii="Georgia" w:eastAsia="Georgia" w:hAnsi="Georgia"/>
              </w:rPr>
            </w:pPr>
            <w:r>
              <w:rPr>
                <w:rFonts w:ascii="Georgia" w:eastAsia="Georgia" w:hAnsi="Georgia"/>
              </w:rPr>
              <w:t>Combinatie</w:t>
            </w:r>
          </w:p>
        </w:tc>
        <w:tc>
          <w:tcPr>
            <w:tcW w:w="5542" w:type="dxa"/>
          </w:tcPr>
          <w:p w14:paraId="653EB58A" w14:textId="77777777" w:rsidR="00D03EBB" w:rsidRDefault="00D03EBB" w:rsidP="00654CF3">
            <w:r>
              <w:t>Een samenwerkingsverband van Ondernemers (“</w:t>
            </w:r>
            <w:proofErr w:type="spellStart"/>
            <w:r>
              <w:t>Combinanten</w:t>
            </w:r>
            <w:proofErr w:type="spellEnd"/>
            <w:r>
              <w:t>”) dat zich gezamenlijk aanmeldt als één Gegadigde / Inschrijver.</w:t>
            </w:r>
          </w:p>
          <w:p w14:paraId="31C764FF" w14:textId="77777777" w:rsidR="00D03EBB" w:rsidRDefault="00D03EBB" w:rsidP="00654CF3">
            <w:pPr>
              <w:rPr>
                <w:rFonts w:ascii="Georgia" w:eastAsia="Georgia" w:hAnsi="Georgia"/>
              </w:rPr>
            </w:pPr>
          </w:p>
        </w:tc>
      </w:tr>
      <w:tr w:rsidR="00D03EBB" w14:paraId="64151E88" w14:textId="77777777" w:rsidTr="00654CF3">
        <w:trPr>
          <w:trHeight w:val="20"/>
        </w:trPr>
        <w:tc>
          <w:tcPr>
            <w:tcW w:w="3292" w:type="dxa"/>
            <w:hideMark/>
          </w:tcPr>
          <w:p w14:paraId="75D2607C" w14:textId="77777777" w:rsidR="00D03EBB" w:rsidRDefault="00D03EBB" w:rsidP="00654CF3">
            <w:pPr>
              <w:jc w:val="both"/>
              <w:rPr>
                <w:rFonts w:ascii="Georgia" w:eastAsia="Georgia" w:hAnsi="Georgia"/>
              </w:rPr>
            </w:pPr>
            <w:proofErr w:type="spellStart"/>
            <w:r>
              <w:rPr>
                <w:rFonts w:ascii="Georgia" w:eastAsia="Georgia" w:hAnsi="Georgia"/>
              </w:rPr>
              <w:t>Combinant</w:t>
            </w:r>
            <w:proofErr w:type="spellEnd"/>
            <w:r>
              <w:rPr>
                <w:rFonts w:ascii="Georgia" w:eastAsia="Georgia" w:hAnsi="Georgia"/>
              </w:rPr>
              <w:t>(en)</w:t>
            </w:r>
          </w:p>
        </w:tc>
        <w:tc>
          <w:tcPr>
            <w:tcW w:w="5542" w:type="dxa"/>
            <w:hideMark/>
          </w:tcPr>
          <w:p w14:paraId="22CC5C4D" w14:textId="77777777" w:rsidR="00D03EBB" w:rsidRDefault="00D03EBB" w:rsidP="00654CF3">
            <w:pPr>
              <w:rPr>
                <w:rFonts w:ascii="Georgia" w:eastAsia="Georgia" w:hAnsi="Georgia"/>
              </w:rPr>
            </w:pPr>
            <w:r>
              <w:rPr>
                <w:rFonts w:ascii="Georgia" w:eastAsia="Georgia" w:hAnsi="Georgia"/>
              </w:rPr>
              <w:t>Afzonderlijke Ondernemer binnen een Combinatie.</w:t>
            </w:r>
          </w:p>
          <w:p w14:paraId="14FDB4FE" w14:textId="77777777" w:rsidR="00D03EBB" w:rsidRDefault="00D03EBB" w:rsidP="00654CF3">
            <w:pPr>
              <w:rPr>
                <w:rFonts w:ascii="Georgia" w:eastAsia="Georgia" w:hAnsi="Georgia"/>
              </w:rPr>
            </w:pPr>
          </w:p>
        </w:tc>
      </w:tr>
      <w:tr w:rsidR="00D03EBB" w14:paraId="01508824" w14:textId="77777777" w:rsidTr="00654CF3">
        <w:trPr>
          <w:trHeight w:val="20"/>
        </w:trPr>
        <w:tc>
          <w:tcPr>
            <w:tcW w:w="3292" w:type="dxa"/>
            <w:hideMark/>
          </w:tcPr>
          <w:p w14:paraId="19413255" w14:textId="77777777" w:rsidR="00D03EBB" w:rsidRDefault="00D03EBB" w:rsidP="00654CF3">
            <w:pPr>
              <w:jc w:val="both"/>
              <w:rPr>
                <w:rFonts w:ascii="Georgia" w:eastAsia="Georgia" w:hAnsi="Georgia"/>
              </w:rPr>
            </w:pPr>
            <w:r>
              <w:rPr>
                <w:rFonts w:ascii="Georgia" w:eastAsia="Georgia" w:hAnsi="Georgia"/>
              </w:rPr>
              <w:t>Derde</w:t>
            </w:r>
          </w:p>
        </w:tc>
        <w:tc>
          <w:tcPr>
            <w:tcW w:w="5542" w:type="dxa"/>
          </w:tcPr>
          <w:p w14:paraId="7534A212" w14:textId="77777777" w:rsidR="00D03EBB" w:rsidRDefault="00D03EBB" w:rsidP="00654CF3">
            <w:r>
              <w:t>De natuurlijke persoon of rechtspersoon waarop een Gegadigde of een Inschrijver zich beroept om te kunnen voldoen aan de Geschiktheidseisen voor de Opdracht.</w:t>
            </w:r>
          </w:p>
          <w:p w14:paraId="7F3A7968" w14:textId="77777777" w:rsidR="00D03EBB" w:rsidRDefault="00D03EBB" w:rsidP="00654CF3"/>
        </w:tc>
      </w:tr>
      <w:tr w:rsidR="00D03EBB" w14:paraId="21A6BEC4" w14:textId="77777777" w:rsidTr="00654CF3">
        <w:trPr>
          <w:trHeight w:val="20"/>
        </w:trPr>
        <w:tc>
          <w:tcPr>
            <w:tcW w:w="3292" w:type="dxa"/>
            <w:hideMark/>
          </w:tcPr>
          <w:p w14:paraId="09837C36" w14:textId="77777777" w:rsidR="00D03EBB" w:rsidRDefault="00D03EBB" w:rsidP="00654CF3">
            <w:pPr>
              <w:rPr>
                <w:rFonts w:ascii="Georgia" w:eastAsia="Georgia" w:hAnsi="Georgia"/>
              </w:rPr>
            </w:pPr>
            <w:r>
              <w:rPr>
                <w:rFonts w:ascii="Georgia" w:eastAsia="Georgia" w:hAnsi="Georgia"/>
              </w:rPr>
              <w:lastRenderedPageBreak/>
              <w:t>Gedragsverklaring Aanbesteden (GVA)</w:t>
            </w:r>
          </w:p>
        </w:tc>
        <w:tc>
          <w:tcPr>
            <w:tcW w:w="5542" w:type="dxa"/>
          </w:tcPr>
          <w:p w14:paraId="1440E0C3" w14:textId="77777777" w:rsidR="00D03EBB" w:rsidRDefault="00D03EBB" w:rsidP="00654CF3">
            <w:r>
              <w:t>De verklaring van de minister van Veiligheid en Justitie zoals bedoeld in artikel 4.1 Aanbestedingswet 2012, dat uit een onderzoek naar de Gegadigde of Inschrijver blijkt dat geen bezwaren bestaan in verband met deelname aan of het doen van een Inschrijving op een Aanbesteding.</w:t>
            </w:r>
          </w:p>
          <w:p w14:paraId="17FB6036" w14:textId="77777777" w:rsidR="00D03EBB" w:rsidRDefault="00D03EBB" w:rsidP="00654CF3">
            <w:pPr>
              <w:rPr>
                <w:rFonts w:ascii="Georgia" w:eastAsia="Georgia" w:hAnsi="Georgia"/>
              </w:rPr>
            </w:pPr>
          </w:p>
        </w:tc>
      </w:tr>
      <w:tr w:rsidR="00D03EBB" w14:paraId="23297BA8" w14:textId="77777777" w:rsidTr="004251F3">
        <w:trPr>
          <w:trHeight w:val="20"/>
        </w:trPr>
        <w:tc>
          <w:tcPr>
            <w:tcW w:w="3292" w:type="dxa"/>
          </w:tcPr>
          <w:p w14:paraId="14F11772" w14:textId="13D3734C" w:rsidR="00D03EBB" w:rsidRDefault="00D03EBB" w:rsidP="00654CF3">
            <w:pPr>
              <w:jc w:val="both"/>
              <w:rPr>
                <w:rFonts w:ascii="Georgia" w:eastAsia="Georgia" w:hAnsi="Georgia"/>
              </w:rPr>
            </w:pPr>
          </w:p>
        </w:tc>
        <w:tc>
          <w:tcPr>
            <w:tcW w:w="5542" w:type="dxa"/>
          </w:tcPr>
          <w:p w14:paraId="7AA1904B" w14:textId="77777777" w:rsidR="00D03EBB" w:rsidRDefault="00D03EBB" w:rsidP="00654CF3">
            <w:pPr>
              <w:rPr>
                <w:rFonts w:ascii="Georgia" w:eastAsia="Georgia" w:hAnsi="Georgia"/>
              </w:rPr>
            </w:pPr>
          </w:p>
        </w:tc>
      </w:tr>
      <w:tr w:rsidR="00D03EBB" w14:paraId="3FB35348" w14:textId="77777777" w:rsidTr="00654CF3">
        <w:trPr>
          <w:trHeight w:val="20"/>
        </w:trPr>
        <w:tc>
          <w:tcPr>
            <w:tcW w:w="3292" w:type="dxa"/>
            <w:hideMark/>
          </w:tcPr>
          <w:p w14:paraId="0979A397" w14:textId="77777777" w:rsidR="00D03EBB" w:rsidRDefault="00D03EBB" w:rsidP="00654CF3">
            <w:pPr>
              <w:jc w:val="both"/>
              <w:rPr>
                <w:rFonts w:ascii="Georgia" w:eastAsia="Georgia" w:hAnsi="Georgia"/>
              </w:rPr>
            </w:pPr>
            <w:r>
              <w:rPr>
                <w:rFonts w:ascii="Georgia" w:eastAsia="Georgia" w:hAnsi="Georgia"/>
              </w:rPr>
              <w:t>Gemeente Den Haag</w:t>
            </w:r>
          </w:p>
        </w:tc>
        <w:tc>
          <w:tcPr>
            <w:tcW w:w="5542" w:type="dxa"/>
          </w:tcPr>
          <w:p w14:paraId="1A859D3E" w14:textId="77777777" w:rsidR="00D03EBB" w:rsidRDefault="00D03EBB" w:rsidP="00654CF3">
            <w:pPr>
              <w:rPr>
                <w:rFonts w:ascii="Georgia" w:eastAsia="Georgia" w:hAnsi="Georgia"/>
              </w:rPr>
            </w:pPr>
            <w:bookmarkStart w:id="36" w:name="_Toc514338617"/>
            <w:bookmarkStart w:id="37" w:name="_Toc514878203"/>
            <w:bookmarkStart w:id="38" w:name="_Toc514918553"/>
            <w:bookmarkStart w:id="39" w:name="_Toc523388245"/>
            <w:r>
              <w:rPr>
                <w:rFonts w:ascii="Georgia" w:eastAsia="Georgia" w:hAnsi="Georgia"/>
              </w:rPr>
              <w:t>De aanbestedende dienst volgens artikel 1.1 Aanbestedingswet 2012, die het voornemen heeft om de in deze Aanbestedingsleidraad omschreven Opdracht te gunnen.</w:t>
            </w:r>
            <w:bookmarkEnd w:id="36"/>
            <w:bookmarkEnd w:id="37"/>
            <w:bookmarkEnd w:id="38"/>
            <w:bookmarkEnd w:id="39"/>
          </w:p>
          <w:p w14:paraId="12EE0EA5" w14:textId="77777777" w:rsidR="00D03EBB" w:rsidRDefault="00D03EBB" w:rsidP="00654CF3">
            <w:pPr>
              <w:rPr>
                <w:rFonts w:ascii="Georgia" w:eastAsia="Georgia" w:hAnsi="Georgia"/>
              </w:rPr>
            </w:pPr>
          </w:p>
          <w:p w14:paraId="51B48F7B" w14:textId="77777777" w:rsidR="00D03EBB" w:rsidRDefault="00D03EBB" w:rsidP="00654CF3">
            <w:pPr>
              <w:rPr>
                <w:rFonts w:ascii="Georgia" w:eastAsia="Georgia" w:hAnsi="Georgia"/>
              </w:rPr>
            </w:pPr>
            <w:r>
              <w:rPr>
                <w:rFonts w:ascii="Georgia" w:eastAsia="Georgia" w:hAnsi="Georgia"/>
              </w:rPr>
              <w:t>(Of: De publiekrechtelijke rechtspersoon Gemeente Den Haag die in artikel 1.1 Aanbestedingswet 2012 wordt aangemerkt als aanbestedende dienst en die het voornemen heeft om de in deze Aanbestedingsleidraad omschreven Opdracht te gunnen.)</w:t>
            </w:r>
          </w:p>
          <w:p w14:paraId="16F13CB9" w14:textId="77777777" w:rsidR="00D03EBB" w:rsidRDefault="00D03EBB" w:rsidP="00654CF3">
            <w:pPr>
              <w:rPr>
                <w:rFonts w:ascii="Georgia" w:eastAsia="Georgia" w:hAnsi="Georgia"/>
              </w:rPr>
            </w:pPr>
          </w:p>
        </w:tc>
      </w:tr>
      <w:tr w:rsidR="00D03EBB" w14:paraId="43DEA690" w14:textId="77777777" w:rsidTr="00654CF3">
        <w:trPr>
          <w:trHeight w:val="20"/>
        </w:trPr>
        <w:tc>
          <w:tcPr>
            <w:tcW w:w="3292" w:type="dxa"/>
            <w:hideMark/>
          </w:tcPr>
          <w:p w14:paraId="5D8ED555" w14:textId="77777777" w:rsidR="00D03EBB" w:rsidRDefault="00D03EBB" w:rsidP="00654CF3">
            <w:pPr>
              <w:jc w:val="both"/>
              <w:rPr>
                <w:rFonts w:ascii="Georgia" w:eastAsia="Georgia" w:hAnsi="Georgia"/>
              </w:rPr>
            </w:pPr>
            <w:r>
              <w:rPr>
                <w:rFonts w:ascii="Georgia" w:eastAsia="Georgia" w:hAnsi="Georgia"/>
              </w:rPr>
              <w:t>Geschiktheidseisen</w:t>
            </w:r>
          </w:p>
        </w:tc>
        <w:tc>
          <w:tcPr>
            <w:tcW w:w="5542" w:type="dxa"/>
          </w:tcPr>
          <w:p w14:paraId="4B9B1876" w14:textId="20C9FDD6" w:rsidR="00D03EBB" w:rsidRDefault="00D03EBB" w:rsidP="00654CF3">
            <w:pPr>
              <w:rPr>
                <w:rFonts w:ascii="Georgia" w:eastAsia="Georgia" w:hAnsi="Georgia"/>
              </w:rPr>
            </w:pPr>
            <w:r>
              <w:rPr>
                <w:rFonts w:ascii="Georgia" w:eastAsia="Georgia" w:hAnsi="Georgia"/>
              </w:rPr>
              <w:t xml:space="preserve">De door de Gemeente Den Haag gestelde eisen op basis van artikel 2.90 Aanbestedingswet 2012 die betrekking hebben op de kwalificaties van de Ondernemer voor deelname aan of </w:t>
            </w:r>
            <w:r w:rsidR="00342F17">
              <w:rPr>
                <w:rFonts w:ascii="Georgia" w:eastAsia="Georgia" w:hAnsi="Georgia"/>
              </w:rPr>
              <w:t>I</w:t>
            </w:r>
            <w:r>
              <w:rPr>
                <w:rFonts w:ascii="Georgia" w:eastAsia="Georgia" w:hAnsi="Georgia"/>
              </w:rPr>
              <w:t>nschrijving op een Aanbesteding. Deze eisen hebben betrekking op de financiële of economische draagkracht, de technische bekwaamheid, beroepsbekwaamheid of beroepsbevoegdheid.</w:t>
            </w:r>
          </w:p>
          <w:p w14:paraId="18064701" w14:textId="77777777" w:rsidR="00D03EBB" w:rsidRDefault="00D03EBB" w:rsidP="00654CF3">
            <w:pPr>
              <w:rPr>
                <w:rFonts w:ascii="Georgia" w:eastAsia="Georgia" w:hAnsi="Georgia"/>
              </w:rPr>
            </w:pPr>
          </w:p>
        </w:tc>
      </w:tr>
      <w:tr w:rsidR="00D03EBB" w14:paraId="55DA76E5" w14:textId="77777777" w:rsidTr="00654CF3">
        <w:trPr>
          <w:trHeight w:val="20"/>
        </w:trPr>
        <w:tc>
          <w:tcPr>
            <w:tcW w:w="3292" w:type="dxa"/>
          </w:tcPr>
          <w:p w14:paraId="4FA8BACD" w14:textId="77777777" w:rsidR="00D03EBB" w:rsidRDefault="00D03EBB" w:rsidP="00654CF3">
            <w:pPr>
              <w:jc w:val="both"/>
              <w:rPr>
                <w:rFonts w:ascii="Georgia" w:eastAsia="Georgia" w:hAnsi="Georgia"/>
              </w:rPr>
            </w:pPr>
            <w:r>
              <w:rPr>
                <w:rFonts w:ascii="Georgia" w:eastAsia="Georgia" w:hAnsi="Georgia"/>
              </w:rPr>
              <w:t>Gunningsbeslissing</w:t>
            </w:r>
          </w:p>
          <w:p w14:paraId="1713382C" w14:textId="77777777" w:rsidR="00D03EBB" w:rsidRDefault="00D03EBB" w:rsidP="00654CF3">
            <w:pPr>
              <w:jc w:val="both"/>
              <w:rPr>
                <w:rFonts w:ascii="Georgia" w:eastAsia="Georgia" w:hAnsi="Georgia"/>
              </w:rPr>
            </w:pPr>
          </w:p>
        </w:tc>
        <w:tc>
          <w:tcPr>
            <w:tcW w:w="5542" w:type="dxa"/>
          </w:tcPr>
          <w:p w14:paraId="575EA076" w14:textId="77777777" w:rsidR="00D03EBB" w:rsidRDefault="00D03EBB" w:rsidP="00654CF3">
            <w:pPr>
              <w:rPr>
                <w:rFonts w:ascii="Georgia" w:eastAsia="Georgia" w:hAnsi="Georgia"/>
              </w:rPr>
            </w:pPr>
            <w:r>
              <w:rPr>
                <w:rFonts w:ascii="Georgia" w:eastAsia="Georgia" w:hAnsi="Georgia"/>
              </w:rPr>
              <w:t>De keuze van de Gemeente Den Haag in de zin van artikel 1.1 Aanbestedingswet 2012 voor de Inschrijver aan wie het voornemen bestaat om de Opdracht te gunnen, dan wel de keuze om niet te gunnen.</w:t>
            </w:r>
          </w:p>
          <w:p w14:paraId="643EBCB6" w14:textId="77777777" w:rsidR="00D03EBB" w:rsidRDefault="00D03EBB" w:rsidP="00654CF3">
            <w:pPr>
              <w:rPr>
                <w:rFonts w:ascii="Georgia" w:eastAsia="Georgia" w:hAnsi="Georgia"/>
              </w:rPr>
            </w:pPr>
          </w:p>
        </w:tc>
      </w:tr>
      <w:tr w:rsidR="00D03EBB" w14:paraId="51F0D897" w14:textId="77777777" w:rsidTr="00654CF3">
        <w:trPr>
          <w:trHeight w:val="20"/>
        </w:trPr>
        <w:tc>
          <w:tcPr>
            <w:tcW w:w="3292" w:type="dxa"/>
            <w:hideMark/>
          </w:tcPr>
          <w:p w14:paraId="391014CB" w14:textId="77777777" w:rsidR="00D03EBB" w:rsidRDefault="00D03EBB" w:rsidP="00654CF3">
            <w:pPr>
              <w:jc w:val="both"/>
              <w:rPr>
                <w:rFonts w:ascii="Georgia" w:eastAsia="Georgia" w:hAnsi="Georgia"/>
              </w:rPr>
            </w:pPr>
            <w:r>
              <w:rPr>
                <w:rFonts w:ascii="Georgia" w:eastAsia="Georgia" w:hAnsi="Georgia"/>
              </w:rPr>
              <w:t xml:space="preserve">Gunningscriterium </w:t>
            </w:r>
          </w:p>
        </w:tc>
        <w:tc>
          <w:tcPr>
            <w:tcW w:w="5542" w:type="dxa"/>
          </w:tcPr>
          <w:p w14:paraId="38FA9546" w14:textId="4148DAB0" w:rsidR="00D03EBB" w:rsidRDefault="00D03EBB" w:rsidP="00654CF3">
            <w:pPr>
              <w:rPr>
                <w:rFonts w:ascii="Georgia" w:eastAsia="Georgia" w:hAnsi="Georgia"/>
              </w:rPr>
            </w:pPr>
            <w:r>
              <w:rPr>
                <w:rFonts w:ascii="Georgia" w:eastAsia="Georgia" w:hAnsi="Georgia"/>
              </w:rPr>
              <w:t>De door de Gemeente Den Haag in de Aanbestedingsleidraad gestelde criteria voor de Aanbesteding en die betrekking hebben op de Opdracht ter beoordeling van de economisch meest voordelige Inschrijving.</w:t>
            </w:r>
          </w:p>
          <w:p w14:paraId="003D7CFE" w14:textId="77777777" w:rsidR="00D03EBB" w:rsidRDefault="00D03EBB" w:rsidP="00654CF3">
            <w:pPr>
              <w:rPr>
                <w:rFonts w:ascii="Georgia" w:eastAsia="Georgia" w:hAnsi="Georgia"/>
              </w:rPr>
            </w:pPr>
          </w:p>
        </w:tc>
      </w:tr>
      <w:tr w:rsidR="00D03EBB" w14:paraId="5EBC47A5" w14:textId="77777777" w:rsidTr="00654CF3">
        <w:trPr>
          <w:trHeight w:val="20"/>
        </w:trPr>
        <w:tc>
          <w:tcPr>
            <w:tcW w:w="3292" w:type="dxa"/>
            <w:hideMark/>
          </w:tcPr>
          <w:p w14:paraId="1FB1FB2A" w14:textId="77777777" w:rsidR="00D03EBB" w:rsidRDefault="00D03EBB" w:rsidP="00654CF3">
            <w:pPr>
              <w:jc w:val="both"/>
              <w:rPr>
                <w:rFonts w:ascii="Georgia" w:eastAsia="Georgia" w:hAnsi="Georgia"/>
              </w:rPr>
            </w:pPr>
            <w:bookmarkStart w:id="40" w:name="_Toc200164154"/>
            <w:bookmarkStart w:id="41" w:name="_Toc514338615"/>
            <w:bookmarkStart w:id="42" w:name="_Toc514878201"/>
            <w:bookmarkStart w:id="43" w:name="_Toc514918551"/>
            <w:bookmarkStart w:id="44" w:name="_Toc523388243"/>
            <w:r>
              <w:rPr>
                <w:rFonts w:ascii="Georgia" w:eastAsia="Georgia" w:hAnsi="Georgia"/>
              </w:rPr>
              <w:t>Inkoopvoorwaarden</w:t>
            </w:r>
            <w:bookmarkEnd w:id="40"/>
            <w:bookmarkEnd w:id="41"/>
            <w:bookmarkEnd w:id="42"/>
            <w:bookmarkEnd w:id="43"/>
            <w:bookmarkEnd w:id="44"/>
          </w:p>
          <w:p w14:paraId="09FD481D" w14:textId="77777777" w:rsidR="00D03EBB" w:rsidRDefault="00D03EBB" w:rsidP="00654CF3">
            <w:pPr>
              <w:jc w:val="both"/>
              <w:rPr>
                <w:rFonts w:ascii="Georgia" w:eastAsia="Georgia" w:hAnsi="Georgia"/>
              </w:rPr>
            </w:pPr>
          </w:p>
        </w:tc>
        <w:tc>
          <w:tcPr>
            <w:tcW w:w="5542" w:type="dxa"/>
          </w:tcPr>
          <w:p w14:paraId="54C42972" w14:textId="12227273" w:rsidR="00D03EBB" w:rsidRDefault="00D03EBB" w:rsidP="00654CF3">
            <w:pPr>
              <w:rPr>
                <w:rFonts w:ascii="Georgia" w:eastAsia="Georgia" w:hAnsi="Georgia"/>
              </w:rPr>
            </w:pPr>
            <w:r>
              <w:rPr>
                <w:rFonts w:ascii="Georgia" w:eastAsia="Georgia" w:hAnsi="Georgia"/>
              </w:rPr>
              <w:t>De toepasselijke Inkoopvoorwaarden zoals vermeld in deze Aanbestedingsleidraad.</w:t>
            </w:r>
          </w:p>
          <w:p w14:paraId="0476DB00" w14:textId="77777777" w:rsidR="00D03EBB" w:rsidRPr="00250C65" w:rsidRDefault="00D03EBB" w:rsidP="00654CF3">
            <w:pPr>
              <w:rPr>
                <w:rFonts w:ascii="Georgia" w:eastAsia="Georgia" w:hAnsi="Georgia"/>
              </w:rPr>
            </w:pPr>
          </w:p>
        </w:tc>
      </w:tr>
      <w:tr w:rsidR="00D03EBB" w14:paraId="7EF3207E" w14:textId="77777777" w:rsidTr="00654CF3">
        <w:trPr>
          <w:trHeight w:val="20"/>
        </w:trPr>
        <w:tc>
          <w:tcPr>
            <w:tcW w:w="3292" w:type="dxa"/>
          </w:tcPr>
          <w:p w14:paraId="78156B11" w14:textId="77777777" w:rsidR="00D03EBB" w:rsidRDefault="00D03EBB" w:rsidP="00654CF3">
            <w:pPr>
              <w:jc w:val="both"/>
              <w:rPr>
                <w:rFonts w:ascii="Georgia" w:eastAsia="Georgia" w:hAnsi="Georgia"/>
              </w:rPr>
            </w:pPr>
            <w:bookmarkStart w:id="45" w:name="_Toc200164161"/>
            <w:bookmarkStart w:id="46" w:name="_Toc514338626"/>
            <w:bookmarkStart w:id="47" w:name="_Toc514878212"/>
            <w:bookmarkStart w:id="48" w:name="_Toc514918562"/>
            <w:bookmarkStart w:id="49" w:name="_Toc523388253"/>
            <w:r>
              <w:rPr>
                <w:rFonts w:ascii="Georgia" w:eastAsia="Georgia" w:hAnsi="Georgia"/>
              </w:rPr>
              <w:t>Inschrijver</w:t>
            </w:r>
            <w:bookmarkEnd w:id="45"/>
            <w:bookmarkEnd w:id="46"/>
            <w:bookmarkEnd w:id="47"/>
            <w:bookmarkEnd w:id="48"/>
            <w:bookmarkEnd w:id="49"/>
          </w:p>
          <w:p w14:paraId="68B95B1E" w14:textId="77777777" w:rsidR="00D03EBB" w:rsidRDefault="00D03EBB" w:rsidP="00654CF3">
            <w:pPr>
              <w:jc w:val="both"/>
              <w:rPr>
                <w:rFonts w:ascii="Georgia" w:eastAsia="Georgia" w:hAnsi="Georgia"/>
              </w:rPr>
            </w:pPr>
          </w:p>
        </w:tc>
        <w:tc>
          <w:tcPr>
            <w:tcW w:w="5542" w:type="dxa"/>
          </w:tcPr>
          <w:p w14:paraId="29E975FA" w14:textId="77777777" w:rsidR="00D03EBB" w:rsidRDefault="00D03EBB" w:rsidP="00654CF3">
            <w:pPr>
              <w:rPr>
                <w:rFonts w:ascii="Georgia" w:eastAsia="Georgia" w:hAnsi="Georgia"/>
              </w:rPr>
            </w:pPr>
            <w:bookmarkStart w:id="50" w:name="_Toc514338627"/>
            <w:bookmarkStart w:id="51" w:name="_Toc514878213"/>
            <w:bookmarkStart w:id="52" w:name="_Toc514918563"/>
            <w:bookmarkStart w:id="53" w:name="_Toc523388254"/>
            <w:r>
              <w:rPr>
                <w:rFonts w:ascii="Georgia" w:eastAsia="Georgia" w:hAnsi="Georgia"/>
              </w:rPr>
              <w:t>De Ondernemer of Combinatie die een Inschrijving heeft ingediend.</w:t>
            </w:r>
            <w:bookmarkEnd w:id="50"/>
            <w:bookmarkEnd w:id="51"/>
            <w:bookmarkEnd w:id="52"/>
            <w:bookmarkEnd w:id="53"/>
          </w:p>
          <w:p w14:paraId="7C5FB6C2" w14:textId="77777777" w:rsidR="00D03EBB" w:rsidRDefault="00D03EBB" w:rsidP="00654CF3">
            <w:pPr>
              <w:rPr>
                <w:rFonts w:ascii="Georgia" w:eastAsia="Georgia" w:hAnsi="Georgia"/>
              </w:rPr>
            </w:pPr>
          </w:p>
        </w:tc>
      </w:tr>
      <w:tr w:rsidR="00D03EBB" w14:paraId="342881DF" w14:textId="77777777" w:rsidTr="00654CF3">
        <w:trPr>
          <w:trHeight w:val="20"/>
        </w:trPr>
        <w:tc>
          <w:tcPr>
            <w:tcW w:w="3292" w:type="dxa"/>
          </w:tcPr>
          <w:p w14:paraId="503270E4" w14:textId="77777777" w:rsidR="00D03EBB" w:rsidRDefault="00D03EBB" w:rsidP="00654CF3">
            <w:pPr>
              <w:jc w:val="both"/>
              <w:rPr>
                <w:rFonts w:ascii="Georgia" w:eastAsia="Georgia" w:hAnsi="Georgia"/>
              </w:rPr>
            </w:pPr>
            <w:bookmarkStart w:id="54" w:name="_Toc514338628"/>
            <w:bookmarkStart w:id="55" w:name="_Toc514878214"/>
            <w:bookmarkStart w:id="56" w:name="_Toc514918564"/>
            <w:bookmarkStart w:id="57" w:name="_Toc523388255"/>
            <w:r>
              <w:rPr>
                <w:rFonts w:ascii="Georgia" w:eastAsia="Georgia" w:hAnsi="Georgia"/>
              </w:rPr>
              <w:t>Inschrijving</w:t>
            </w:r>
            <w:bookmarkEnd w:id="54"/>
            <w:bookmarkEnd w:id="55"/>
            <w:bookmarkEnd w:id="56"/>
            <w:bookmarkEnd w:id="57"/>
          </w:p>
          <w:p w14:paraId="3A21C30E" w14:textId="77777777" w:rsidR="00D03EBB" w:rsidRDefault="00D03EBB" w:rsidP="00654CF3">
            <w:pPr>
              <w:jc w:val="both"/>
              <w:rPr>
                <w:rFonts w:ascii="Georgia" w:eastAsia="Georgia" w:hAnsi="Georgia"/>
              </w:rPr>
            </w:pPr>
          </w:p>
        </w:tc>
        <w:tc>
          <w:tcPr>
            <w:tcW w:w="5542" w:type="dxa"/>
            <w:hideMark/>
          </w:tcPr>
          <w:p w14:paraId="3C44BCF7" w14:textId="19D91F67" w:rsidR="00D03EBB" w:rsidRDefault="00D03EBB" w:rsidP="00654CF3">
            <w:pPr>
              <w:rPr>
                <w:rFonts w:ascii="Georgia" w:eastAsia="Georgia" w:hAnsi="Georgia"/>
              </w:rPr>
            </w:pPr>
            <w:r>
              <w:rPr>
                <w:rFonts w:ascii="Georgia" w:eastAsia="Georgia" w:hAnsi="Georgia"/>
              </w:rPr>
              <w:t>De aanbieding van Inschrijver op de Aanbesteding met inbegrip van alle door de Gemeente Den Haag in de Aanbestedingsleidraad verlangde informatie en de door Inschrijver gegeven antwoorden op eisen en vragen in de Aanbestedingsstukken.</w:t>
            </w:r>
          </w:p>
          <w:p w14:paraId="2880FBBE" w14:textId="77777777" w:rsidR="00845B1B" w:rsidRDefault="00845B1B" w:rsidP="00654CF3">
            <w:pPr>
              <w:rPr>
                <w:rFonts w:ascii="Georgia" w:eastAsia="Georgia" w:hAnsi="Georgia"/>
              </w:rPr>
            </w:pPr>
          </w:p>
          <w:p w14:paraId="34121125" w14:textId="77777777" w:rsidR="00D03EBB" w:rsidRDefault="00D03EBB" w:rsidP="00654CF3">
            <w:pPr>
              <w:rPr>
                <w:rFonts w:ascii="Georgia" w:eastAsia="Georgia" w:hAnsi="Georgia"/>
              </w:rPr>
            </w:pPr>
          </w:p>
        </w:tc>
      </w:tr>
      <w:tr w:rsidR="00D03EBB" w14:paraId="37CFE506" w14:textId="77777777" w:rsidTr="00654CF3">
        <w:trPr>
          <w:trHeight w:val="20"/>
        </w:trPr>
        <w:tc>
          <w:tcPr>
            <w:tcW w:w="3292" w:type="dxa"/>
          </w:tcPr>
          <w:p w14:paraId="110B2227" w14:textId="77777777" w:rsidR="00D03EBB" w:rsidRDefault="00D03EBB" w:rsidP="00654CF3">
            <w:pPr>
              <w:jc w:val="both"/>
              <w:rPr>
                <w:rFonts w:ascii="Georgia" w:eastAsia="Georgia" w:hAnsi="Georgia"/>
              </w:rPr>
            </w:pPr>
            <w:bookmarkStart w:id="58" w:name="_Toc514338633"/>
            <w:bookmarkStart w:id="59" w:name="_Toc514878219"/>
            <w:bookmarkStart w:id="60" w:name="_Toc514918569"/>
            <w:bookmarkStart w:id="61" w:name="_Toc523388260"/>
            <w:r>
              <w:rPr>
                <w:rFonts w:ascii="Georgia" w:eastAsia="Georgia" w:hAnsi="Georgia"/>
              </w:rPr>
              <w:t>Nota van inlichtingen</w:t>
            </w:r>
            <w:bookmarkEnd w:id="58"/>
            <w:bookmarkEnd w:id="59"/>
            <w:bookmarkEnd w:id="60"/>
            <w:bookmarkEnd w:id="61"/>
          </w:p>
          <w:p w14:paraId="7329F959" w14:textId="77777777" w:rsidR="00D03EBB" w:rsidRDefault="00D03EBB" w:rsidP="00654CF3">
            <w:pPr>
              <w:jc w:val="both"/>
              <w:rPr>
                <w:rFonts w:ascii="Georgia" w:eastAsia="Georgia" w:hAnsi="Georgia"/>
              </w:rPr>
            </w:pPr>
          </w:p>
        </w:tc>
        <w:tc>
          <w:tcPr>
            <w:tcW w:w="5542" w:type="dxa"/>
          </w:tcPr>
          <w:p w14:paraId="2C4FBA9A" w14:textId="77777777" w:rsidR="00D03EBB" w:rsidRDefault="00D03EBB" w:rsidP="00654CF3">
            <w:pPr>
              <w:rPr>
                <w:rFonts w:ascii="Georgia" w:eastAsia="Georgia" w:hAnsi="Georgia"/>
              </w:rPr>
            </w:pPr>
            <w:bookmarkStart w:id="62" w:name="_Toc514338634"/>
            <w:bookmarkStart w:id="63" w:name="_Toc514878220"/>
            <w:bookmarkStart w:id="64" w:name="_Toc514918570"/>
            <w:bookmarkStart w:id="65" w:name="_Toc523388261"/>
            <w:r>
              <w:rPr>
                <w:rFonts w:ascii="Georgia" w:eastAsia="Georgia" w:hAnsi="Georgia"/>
              </w:rPr>
              <w:t>Het document waarin de Gemeente Den Haag (geanonimiseerd) vragen van Ondernemers beantwoordt of op eigen initiatief nadere informatie geeft over de Aanbesteding of de Aanbestedingsstukken.</w:t>
            </w:r>
            <w:bookmarkEnd w:id="62"/>
            <w:bookmarkEnd w:id="63"/>
            <w:bookmarkEnd w:id="64"/>
            <w:bookmarkEnd w:id="65"/>
          </w:p>
          <w:p w14:paraId="09B675BF" w14:textId="77777777" w:rsidR="00D03EBB" w:rsidRDefault="00D03EBB" w:rsidP="00654CF3">
            <w:pPr>
              <w:rPr>
                <w:rFonts w:ascii="Georgia" w:eastAsia="Georgia" w:hAnsi="Georgia"/>
              </w:rPr>
            </w:pPr>
          </w:p>
        </w:tc>
      </w:tr>
      <w:tr w:rsidR="00B94398" w14:paraId="3AA62CB8" w14:textId="77777777" w:rsidTr="00654CF3">
        <w:trPr>
          <w:trHeight w:val="20"/>
        </w:trPr>
        <w:tc>
          <w:tcPr>
            <w:tcW w:w="3292" w:type="dxa"/>
          </w:tcPr>
          <w:p w14:paraId="60D0E5B4" w14:textId="77777777" w:rsidR="00B94398" w:rsidRDefault="00B94398" w:rsidP="00654CF3">
            <w:pPr>
              <w:jc w:val="both"/>
              <w:rPr>
                <w:rFonts w:ascii="Georgia" w:eastAsia="Georgia" w:hAnsi="Georgia"/>
              </w:rPr>
            </w:pPr>
            <w:r>
              <w:rPr>
                <w:rFonts w:ascii="Georgia" w:eastAsia="Georgia" w:hAnsi="Georgia"/>
              </w:rPr>
              <w:lastRenderedPageBreak/>
              <w:t>Nadere Overeenkomst</w:t>
            </w:r>
          </w:p>
          <w:p w14:paraId="098AA79A" w14:textId="3E3DB837" w:rsidR="00B94398" w:rsidRDefault="00B94398" w:rsidP="00654CF3">
            <w:pPr>
              <w:jc w:val="both"/>
              <w:rPr>
                <w:rFonts w:ascii="Georgia" w:eastAsia="Georgia" w:hAnsi="Georgia"/>
              </w:rPr>
            </w:pPr>
          </w:p>
        </w:tc>
        <w:tc>
          <w:tcPr>
            <w:tcW w:w="5542" w:type="dxa"/>
          </w:tcPr>
          <w:p w14:paraId="68ABB95A" w14:textId="77777777" w:rsidR="009C55E5" w:rsidRPr="009C55E5" w:rsidRDefault="009C55E5" w:rsidP="009C55E5">
            <w:pPr>
              <w:rPr>
                <w:rFonts w:ascii="Georgia" w:eastAsia="Georgia" w:hAnsi="Georgia"/>
              </w:rPr>
            </w:pPr>
            <w:r w:rsidRPr="009C55E5">
              <w:rPr>
                <w:rFonts w:ascii="Georgia" w:eastAsia="Georgia" w:hAnsi="Georgia"/>
              </w:rPr>
              <w:t>Een schriftelijke overeenkomst die overeenkomstig de bepalingen van de Raamovereenkomst wordt gesloten voor de afname van producten en diensten.</w:t>
            </w:r>
          </w:p>
          <w:p w14:paraId="274C7160" w14:textId="77777777" w:rsidR="00B94398" w:rsidRDefault="00B94398" w:rsidP="00654CF3">
            <w:pPr>
              <w:rPr>
                <w:rFonts w:ascii="Georgia" w:eastAsia="Georgia" w:hAnsi="Georgia"/>
              </w:rPr>
            </w:pPr>
          </w:p>
        </w:tc>
      </w:tr>
      <w:tr w:rsidR="00D03EBB" w14:paraId="09093E2E" w14:textId="77777777" w:rsidTr="00654CF3">
        <w:trPr>
          <w:trHeight w:val="20"/>
        </w:trPr>
        <w:tc>
          <w:tcPr>
            <w:tcW w:w="3292" w:type="dxa"/>
          </w:tcPr>
          <w:p w14:paraId="3D91D958" w14:textId="77777777" w:rsidR="00D03EBB" w:rsidRDefault="00D03EBB" w:rsidP="00654CF3">
            <w:pPr>
              <w:jc w:val="both"/>
              <w:rPr>
                <w:rFonts w:ascii="Georgia" w:eastAsia="Georgia" w:hAnsi="Georgia"/>
              </w:rPr>
            </w:pPr>
            <w:proofErr w:type="spellStart"/>
            <w:r>
              <w:rPr>
                <w:rFonts w:ascii="Georgia" w:eastAsia="Georgia" w:hAnsi="Georgia"/>
              </w:rPr>
              <w:t>Onderaanneming</w:t>
            </w:r>
            <w:proofErr w:type="spellEnd"/>
          </w:p>
          <w:p w14:paraId="1F4BC75C" w14:textId="77777777" w:rsidR="00D03EBB" w:rsidRDefault="00D03EBB" w:rsidP="00654CF3">
            <w:pPr>
              <w:jc w:val="both"/>
              <w:rPr>
                <w:rFonts w:ascii="Georgia" w:eastAsia="Georgia" w:hAnsi="Georgia"/>
              </w:rPr>
            </w:pPr>
          </w:p>
        </w:tc>
        <w:tc>
          <w:tcPr>
            <w:tcW w:w="5542" w:type="dxa"/>
          </w:tcPr>
          <w:p w14:paraId="392BC55A" w14:textId="250E01F3" w:rsidR="00D03EBB" w:rsidRDefault="00D03EBB" w:rsidP="00654CF3">
            <w:pPr>
              <w:rPr>
                <w:rFonts w:ascii="Georgia" w:eastAsia="Georgia" w:hAnsi="Georgia"/>
              </w:rPr>
            </w:pPr>
            <w:r>
              <w:rPr>
                <w:rFonts w:ascii="Georgia" w:eastAsia="Georgia" w:hAnsi="Georgia"/>
              </w:rPr>
              <w:t xml:space="preserve">De Inschrijver (hoofdaannemer) maakt gebruik van een </w:t>
            </w:r>
            <w:r w:rsidR="00342F17">
              <w:rPr>
                <w:rFonts w:ascii="Georgia" w:eastAsia="Georgia" w:hAnsi="Georgia"/>
              </w:rPr>
              <w:t>O</w:t>
            </w:r>
            <w:r>
              <w:rPr>
                <w:rFonts w:ascii="Georgia" w:eastAsia="Georgia" w:hAnsi="Georgia"/>
              </w:rPr>
              <w:t xml:space="preserve">nderaannemer voor bepaalde delen van de Opdracht. </w:t>
            </w:r>
          </w:p>
          <w:p w14:paraId="5F3ED89F" w14:textId="77777777" w:rsidR="00D03EBB" w:rsidRDefault="00D03EBB" w:rsidP="00654CF3">
            <w:pPr>
              <w:rPr>
                <w:rFonts w:ascii="Georgia" w:eastAsia="Georgia" w:hAnsi="Georgia"/>
              </w:rPr>
            </w:pPr>
          </w:p>
        </w:tc>
      </w:tr>
      <w:tr w:rsidR="00D03EBB" w14:paraId="1D40E875" w14:textId="77777777" w:rsidTr="00654CF3">
        <w:trPr>
          <w:trHeight w:val="20"/>
        </w:trPr>
        <w:tc>
          <w:tcPr>
            <w:tcW w:w="3292" w:type="dxa"/>
            <w:hideMark/>
          </w:tcPr>
          <w:p w14:paraId="42A32C33" w14:textId="77777777" w:rsidR="00D03EBB" w:rsidRDefault="00D03EBB" w:rsidP="00654CF3">
            <w:pPr>
              <w:jc w:val="both"/>
              <w:rPr>
                <w:rFonts w:ascii="Georgia" w:eastAsia="Georgia" w:hAnsi="Georgia"/>
              </w:rPr>
            </w:pPr>
            <w:r>
              <w:rPr>
                <w:rFonts w:ascii="Georgia" w:eastAsia="Georgia" w:hAnsi="Georgia"/>
              </w:rPr>
              <w:t>Ondernemer(s)</w:t>
            </w:r>
          </w:p>
        </w:tc>
        <w:tc>
          <w:tcPr>
            <w:tcW w:w="5542" w:type="dxa"/>
          </w:tcPr>
          <w:p w14:paraId="08E370EE" w14:textId="77777777" w:rsidR="00D03EBB" w:rsidRDefault="00D03EBB" w:rsidP="00654CF3">
            <w:pPr>
              <w:rPr>
                <w:rFonts w:ascii="Georgia" w:eastAsia="Georgia" w:hAnsi="Georgia"/>
              </w:rPr>
            </w:pPr>
            <w:r>
              <w:rPr>
                <w:rFonts w:ascii="Georgia" w:eastAsia="Georgia" w:hAnsi="Georgia"/>
              </w:rPr>
              <w:t>Een aannemer, leverancier of dienstverlener als bedoeld in artikel 1.1 Aanbestedingswet 2012.</w:t>
            </w:r>
          </w:p>
          <w:p w14:paraId="18700A1E" w14:textId="77777777" w:rsidR="00D03EBB" w:rsidRDefault="00D03EBB" w:rsidP="00654CF3">
            <w:pPr>
              <w:rPr>
                <w:rFonts w:ascii="Georgia" w:eastAsia="Georgia" w:hAnsi="Georgia"/>
              </w:rPr>
            </w:pPr>
          </w:p>
        </w:tc>
      </w:tr>
      <w:tr w:rsidR="00D03EBB" w14:paraId="12A51CCF" w14:textId="77777777" w:rsidTr="00654CF3">
        <w:trPr>
          <w:trHeight w:val="20"/>
        </w:trPr>
        <w:tc>
          <w:tcPr>
            <w:tcW w:w="3292" w:type="dxa"/>
          </w:tcPr>
          <w:p w14:paraId="5E2295E3" w14:textId="77777777" w:rsidR="00D03EBB" w:rsidRDefault="00D03EBB" w:rsidP="00654CF3">
            <w:pPr>
              <w:jc w:val="both"/>
              <w:rPr>
                <w:rFonts w:ascii="Georgia" w:eastAsia="Georgia" w:hAnsi="Georgia"/>
              </w:rPr>
            </w:pPr>
            <w:r>
              <w:rPr>
                <w:rFonts w:ascii="Georgia" w:eastAsia="Georgia" w:hAnsi="Georgia"/>
              </w:rPr>
              <w:t>Opdracht</w:t>
            </w:r>
          </w:p>
          <w:p w14:paraId="6FDD06F2" w14:textId="77777777" w:rsidR="00D03EBB" w:rsidRDefault="00D03EBB" w:rsidP="00654CF3">
            <w:pPr>
              <w:jc w:val="both"/>
              <w:rPr>
                <w:rFonts w:ascii="Georgia" w:eastAsia="Georgia" w:hAnsi="Georgia"/>
              </w:rPr>
            </w:pPr>
          </w:p>
        </w:tc>
        <w:tc>
          <w:tcPr>
            <w:tcW w:w="5542" w:type="dxa"/>
          </w:tcPr>
          <w:p w14:paraId="0D6057D2" w14:textId="77777777" w:rsidR="00D03EBB" w:rsidRDefault="00D03EBB" w:rsidP="00654CF3">
            <w:pPr>
              <w:rPr>
                <w:rFonts w:ascii="Georgia" w:eastAsia="Georgia" w:hAnsi="Georgia"/>
              </w:rPr>
            </w:pPr>
            <w:r>
              <w:rPr>
                <w:rFonts w:ascii="Georgia" w:eastAsia="Georgia" w:hAnsi="Georgia"/>
              </w:rPr>
              <w:t>De overheidsopdracht voor werken, leveringen of diensten volgens artikel 1.1 Aanbestedingswet 2012 zoals gespecificeerd in de Aanbestedingsstukken met inbegrip van de Inschrijving, Nota’s van inlichtingen en de (raam)overeenkomst.</w:t>
            </w:r>
          </w:p>
          <w:p w14:paraId="4415C7F7" w14:textId="77777777" w:rsidR="00D03EBB" w:rsidRDefault="00D03EBB" w:rsidP="00654CF3">
            <w:pPr>
              <w:rPr>
                <w:rFonts w:ascii="Georgia" w:eastAsia="Georgia" w:hAnsi="Georgia"/>
              </w:rPr>
            </w:pPr>
          </w:p>
        </w:tc>
      </w:tr>
      <w:tr w:rsidR="00D03EBB" w14:paraId="2892B3DC" w14:textId="77777777" w:rsidTr="00654CF3">
        <w:trPr>
          <w:trHeight w:val="20"/>
        </w:trPr>
        <w:tc>
          <w:tcPr>
            <w:tcW w:w="3292" w:type="dxa"/>
          </w:tcPr>
          <w:p w14:paraId="634EEF03" w14:textId="77777777" w:rsidR="00D03EBB" w:rsidRDefault="00D03EBB" w:rsidP="00654CF3">
            <w:pPr>
              <w:jc w:val="both"/>
              <w:rPr>
                <w:rFonts w:ascii="Georgia" w:eastAsia="Georgia" w:hAnsi="Georgia"/>
              </w:rPr>
            </w:pPr>
            <w:bookmarkStart w:id="66" w:name="_Toc200164167"/>
            <w:bookmarkStart w:id="67" w:name="_Toc514338635"/>
            <w:bookmarkStart w:id="68" w:name="_Toc514878221"/>
            <w:bookmarkStart w:id="69" w:name="_Toc514918571"/>
            <w:bookmarkStart w:id="70" w:name="_Toc523388262"/>
            <w:r>
              <w:rPr>
                <w:rFonts w:ascii="Georgia" w:eastAsia="Georgia" w:hAnsi="Georgia"/>
              </w:rPr>
              <w:t>Opdrachtgever</w:t>
            </w:r>
            <w:bookmarkEnd w:id="66"/>
            <w:bookmarkEnd w:id="67"/>
            <w:bookmarkEnd w:id="68"/>
            <w:bookmarkEnd w:id="69"/>
            <w:bookmarkEnd w:id="70"/>
          </w:p>
          <w:p w14:paraId="663440AC" w14:textId="77777777" w:rsidR="00D03EBB" w:rsidRDefault="00D03EBB" w:rsidP="00654CF3">
            <w:pPr>
              <w:jc w:val="both"/>
              <w:rPr>
                <w:rFonts w:ascii="Georgia" w:eastAsia="Georgia" w:hAnsi="Georgia"/>
              </w:rPr>
            </w:pPr>
          </w:p>
        </w:tc>
        <w:tc>
          <w:tcPr>
            <w:tcW w:w="5542" w:type="dxa"/>
          </w:tcPr>
          <w:p w14:paraId="7DA1E69D" w14:textId="77777777" w:rsidR="00D03EBB" w:rsidRDefault="00D03EBB" w:rsidP="00654CF3">
            <w:pPr>
              <w:rPr>
                <w:rFonts w:ascii="Georgia" w:eastAsia="Georgia" w:hAnsi="Georgia"/>
              </w:rPr>
            </w:pPr>
            <w:r>
              <w:rPr>
                <w:rFonts w:ascii="Georgia" w:eastAsia="Georgia" w:hAnsi="Georgia"/>
              </w:rPr>
              <w:t>De publiekrechtelijke rechtspersoon Gemeente Den Haag.</w:t>
            </w:r>
          </w:p>
          <w:p w14:paraId="471916F6" w14:textId="77777777" w:rsidR="00D03EBB" w:rsidRDefault="00D03EBB" w:rsidP="00654CF3">
            <w:pPr>
              <w:rPr>
                <w:rFonts w:ascii="Georgia" w:eastAsia="Georgia" w:hAnsi="Georgia"/>
              </w:rPr>
            </w:pPr>
          </w:p>
        </w:tc>
      </w:tr>
      <w:tr w:rsidR="00D03EBB" w14:paraId="3215EEC2" w14:textId="77777777" w:rsidTr="00654CF3">
        <w:trPr>
          <w:trHeight w:val="20"/>
        </w:trPr>
        <w:tc>
          <w:tcPr>
            <w:tcW w:w="3292" w:type="dxa"/>
          </w:tcPr>
          <w:p w14:paraId="1F0AC642" w14:textId="77777777" w:rsidR="00D03EBB" w:rsidRDefault="00D03EBB" w:rsidP="00654CF3">
            <w:pPr>
              <w:jc w:val="both"/>
              <w:rPr>
                <w:rFonts w:ascii="Georgia" w:eastAsia="Georgia" w:hAnsi="Georgia"/>
              </w:rPr>
            </w:pPr>
            <w:r>
              <w:rPr>
                <w:rFonts w:ascii="Georgia" w:eastAsia="Georgia" w:hAnsi="Georgia"/>
              </w:rPr>
              <w:t>Opdrachtnemer(s)</w:t>
            </w:r>
          </w:p>
          <w:p w14:paraId="7B648274" w14:textId="77777777" w:rsidR="00D03EBB" w:rsidRDefault="00D03EBB" w:rsidP="00654CF3">
            <w:pPr>
              <w:jc w:val="both"/>
              <w:rPr>
                <w:rFonts w:ascii="Georgia" w:eastAsia="Georgia" w:hAnsi="Georgia"/>
              </w:rPr>
            </w:pPr>
          </w:p>
        </w:tc>
        <w:tc>
          <w:tcPr>
            <w:tcW w:w="5542" w:type="dxa"/>
            <w:hideMark/>
          </w:tcPr>
          <w:p w14:paraId="59ED89FC" w14:textId="77777777" w:rsidR="00D03EBB" w:rsidRDefault="00D03EBB" w:rsidP="00654CF3">
            <w:pPr>
              <w:rPr>
                <w:rFonts w:ascii="Georgia" w:eastAsia="Georgia" w:hAnsi="Georgia"/>
              </w:rPr>
            </w:pPr>
            <w:r>
              <w:rPr>
                <w:rFonts w:ascii="Georgia" w:eastAsia="Georgia" w:hAnsi="Georgia"/>
              </w:rPr>
              <w:t>De Inschrijver(s) aan wie de Opdracht na de Aanbesteding definitief wordt gegund.</w:t>
            </w:r>
          </w:p>
          <w:p w14:paraId="08D36D54" w14:textId="77777777" w:rsidR="00D03EBB" w:rsidRDefault="00D03EBB" w:rsidP="00654CF3">
            <w:pPr>
              <w:rPr>
                <w:rFonts w:ascii="Georgia" w:eastAsia="Georgia" w:hAnsi="Georgia"/>
              </w:rPr>
            </w:pPr>
          </w:p>
        </w:tc>
      </w:tr>
      <w:tr w:rsidR="00D03EBB" w14:paraId="11EAE700" w14:textId="77777777" w:rsidTr="00654CF3">
        <w:trPr>
          <w:trHeight w:val="20"/>
        </w:trPr>
        <w:tc>
          <w:tcPr>
            <w:tcW w:w="3292" w:type="dxa"/>
          </w:tcPr>
          <w:p w14:paraId="0E7547A5" w14:textId="77777777" w:rsidR="00D03EBB" w:rsidRDefault="00D03EBB" w:rsidP="00654CF3">
            <w:pPr>
              <w:jc w:val="both"/>
              <w:rPr>
                <w:rFonts w:ascii="Georgia" w:eastAsia="Georgia" w:hAnsi="Georgia"/>
              </w:rPr>
            </w:pPr>
            <w:r>
              <w:rPr>
                <w:rFonts w:ascii="Georgia" w:eastAsia="Georgia" w:hAnsi="Georgia"/>
              </w:rPr>
              <w:t>Uitsluitingsgrond(en)</w:t>
            </w:r>
          </w:p>
        </w:tc>
        <w:tc>
          <w:tcPr>
            <w:tcW w:w="5542" w:type="dxa"/>
            <w:hideMark/>
          </w:tcPr>
          <w:p w14:paraId="444A3D23" w14:textId="77467559" w:rsidR="00D03EBB" w:rsidRDefault="00D03EBB" w:rsidP="00654CF3">
            <w:pPr>
              <w:rPr>
                <w:rFonts w:ascii="Georgia" w:eastAsia="Georgia" w:hAnsi="Georgia"/>
              </w:rPr>
            </w:pPr>
            <w:r>
              <w:rPr>
                <w:rFonts w:ascii="Georgia" w:eastAsia="Georgia" w:hAnsi="Georgia"/>
              </w:rPr>
              <w:t>De toepasselijke dwingende en facultatieve Uitsluitingsgrond(en) voor de Aanbesteding volgens artikel 2.86 en 2.87 Aanbestedingswet 2012, die zien op omstandigheden van de Gegadigde, de Inschrijver, de Derde en de Onderaannemer.</w:t>
            </w:r>
          </w:p>
          <w:p w14:paraId="6510C28D" w14:textId="77777777" w:rsidR="00845B1B" w:rsidRDefault="00845B1B" w:rsidP="00654CF3">
            <w:pPr>
              <w:rPr>
                <w:rFonts w:ascii="Georgia" w:eastAsia="Georgia" w:hAnsi="Georgia"/>
              </w:rPr>
            </w:pPr>
          </w:p>
          <w:p w14:paraId="6F184A65" w14:textId="77777777" w:rsidR="00D03EBB" w:rsidRDefault="00D03EBB" w:rsidP="00654CF3">
            <w:pPr>
              <w:rPr>
                <w:rFonts w:ascii="Georgia" w:eastAsia="Georgia" w:hAnsi="Georgia"/>
              </w:rPr>
            </w:pPr>
          </w:p>
        </w:tc>
      </w:tr>
      <w:tr w:rsidR="00D03EBB" w14:paraId="029BC46E" w14:textId="77777777" w:rsidTr="00654CF3">
        <w:trPr>
          <w:trHeight w:val="20"/>
        </w:trPr>
        <w:tc>
          <w:tcPr>
            <w:tcW w:w="3292" w:type="dxa"/>
            <w:hideMark/>
          </w:tcPr>
          <w:p w14:paraId="7BACAA76" w14:textId="77777777" w:rsidR="00D03EBB" w:rsidRDefault="00D03EBB" w:rsidP="00654CF3">
            <w:pPr>
              <w:rPr>
                <w:rFonts w:ascii="Georgia" w:eastAsia="Georgia" w:hAnsi="Georgia"/>
              </w:rPr>
            </w:pPr>
            <w:r>
              <w:rPr>
                <w:rFonts w:ascii="Georgia" w:eastAsia="Georgia" w:hAnsi="Georgia"/>
              </w:rPr>
              <w:t>Uniform Europees Aanbestedingsdocument (UEA)</w:t>
            </w:r>
          </w:p>
        </w:tc>
        <w:tc>
          <w:tcPr>
            <w:tcW w:w="5542" w:type="dxa"/>
          </w:tcPr>
          <w:p w14:paraId="2A146B4D" w14:textId="77777777" w:rsidR="00D03EBB" w:rsidRDefault="00D03EBB" w:rsidP="00654CF3">
            <w:pPr>
              <w:rPr>
                <w:rFonts w:ascii="Georgia" w:eastAsia="Georgia" w:hAnsi="Georgia"/>
              </w:rPr>
            </w:pPr>
            <w:r>
              <w:rPr>
                <w:rFonts w:ascii="Georgia" w:eastAsia="Georgia" w:hAnsi="Georgia"/>
              </w:rPr>
              <w:t>De eigen verklaring zoals bedoeld in artikel 2.82 Aanbestedingswet 2012 voor het toetsen van Inschrijvers aan de gestelde Uitsluitingsgronden en Geschiktheidseisen.</w:t>
            </w:r>
          </w:p>
          <w:p w14:paraId="6C653B2B" w14:textId="77777777" w:rsidR="00D03EBB" w:rsidRDefault="00D03EBB" w:rsidP="00654CF3">
            <w:pPr>
              <w:rPr>
                <w:rFonts w:ascii="Georgia" w:eastAsia="Georgia" w:hAnsi="Georgia"/>
              </w:rPr>
            </w:pPr>
          </w:p>
        </w:tc>
      </w:tr>
      <w:tr w:rsidR="00D03EBB" w14:paraId="783F5F67" w14:textId="77777777" w:rsidTr="00654CF3">
        <w:trPr>
          <w:trHeight w:val="20"/>
        </w:trPr>
        <w:tc>
          <w:tcPr>
            <w:tcW w:w="3292" w:type="dxa"/>
            <w:hideMark/>
          </w:tcPr>
          <w:p w14:paraId="2CCB6157" w14:textId="77777777" w:rsidR="00D03EBB" w:rsidRDefault="00D03EBB" w:rsidP="00654CF3">
            <w:pPr>
              <w:rPr>
                <w:rFonts w:ascii="Georgia" w:eastAsia="Georgia" w:hAnsi="Georgia"/>
              </w:rPr>
            </w:pPr>
            <w:r>
              <w:rPr>
                <w:rFonts w:ascii="Georgia" w:eastAsia="Georgia" w:hAnsi="Georgia"/>
              </w:rPr>
              <w:t>Verwerkersovereenkomst</w:t>
            </w:r>
          </w:p>
        </w:tc>
        <w:tc>
          <w:tcPr>
            <w:tcW w:w="5542" w:type="dxa"/>
          </w:tcPr>
          <w:p w14:paraId="116214FC" w14:textId="77777777" w:rsidR="00D03EBB" w:rsidRDefault="00D03EBB" w:rsidP="00654CF3">
            <w:pPr>
              <w:rPr>
                <w:rFonts w:ascii="Georgia" w:eastAsia="Georgia" w:hAnsi="Georgia"/>
              </w:rPr>
            </w:pPr>
            <w:r>
              <w:rPr>
                <w:rFonts w:ascii="Georgia" w:eastAsia="Georgia" w:hAnsi="Georgia"/>
              </w:rPr>
              <w:t>De overeenkomst tussen de Gemeente Den Haag als  verwerkingsverantwoordelijke en een (sub)verwerker in de zin van de Algemene verordening gegevensbescherming van 27 april 2016, EU 2016/679.</w:t>
            </w:r>
          </w:p>
          <w:p w14:paraId="7ACBD1DF" w14:textId="77777777" w:rsidR="00D03EBB" w:rsidRDefault="00D03EBB" w:rsidP="00654CF3">
            <w:pPr>
              <w:rPr>
                <w:rFonts w:ascii="Georgia" w:eastAsia="Georgia" w:hAnsi="Georgia"/>
              </w:rPr>
            </w:pPr>
          </w:p>
        </w:tc>
      </w:tr>
    </w:tbl>
    <w:p w14:paraId="42250082" w14:textId="77777777" w:rsidR="00D03EBB" w:rsidRDefault="00D03EBB" w:rsidP="00D03EBB"/>
    <w:p w14:paraId="00CCF21F" w14:textId="77777777" w:rsidR="00D03EBB" w:rsidRDefault="00D03EBB">
      <w:pPr>
        <w:spacing w:line="240" w:lineRule="auto"/>
      </w:pPr>
      <w:r>
        <w:br w:type="page"/>
      </w:r>
    </w:p>
    <w:p w14:paraId="42372885" w14:textId="4C46ED50" w:rsidR="00D03EBB" w:rsidRDefault="00D03EBB" w:rsidP="00D03EBB">
      <w:pPr>
        <w:pStyle w:val="Kop1"/>
      </w:pPr>
      <w:bookmarkStart w:id="71" w:name="_Toc90923901"/>
      <w:bookmarkStart w:id="72" w:name="_Toc1684858841"/>
      <w:r>
        <w:lastRenderedPageBreak/>
        <w:t>Inleiding</w:t>
      </w:r>
      <w:bookmarkEnd w:id="71"/>
      <w:bookmarkEnd w:id="72"/>
    </w:p>
    <w:p w14:paraId="4269B2A8" w14:textId="22E89AEA" w:rsidR="00D03EBB" w:rsidRPr="007B5C43" w:rsidRDefault="00D03EBB" w:rsidP="006C713C">
      <w:pPr>
        <w:autoSpaceDE w:val="0"/>
        <w:autoSpaceDN w:val="0"/>
        <w:adjustRightInd w:val="0"/>
        <w:snapToGrid w:val="0"/>
      </w:pPr>
      <w:r>
        <w:t>Dit is</w:t>
      </w:r>
      <w:r w:rsidRPr="000C67C6">
        <w:t xml:space="preserve"> de </w:t>
      </w:r>
      <w:r>
        <w:t>Aanbestedingsleidraad</w:t>
      </w:r>
      <w:r w:rsidRPr="000C67C6">
        <w:t xml:space="preserve"> voor </w:t>
      </w:r>
      <w:sdt>
        <w:sdtPr>
          <w:tag w:val="B=UxDocumentForm/uxTitelField"/>
          <w:id w:val="1225179821"/>
          <w:dataBinding w:prefixMappings="xmlns:ns0='http://www.keyscript.nl/huisstijl/UxDocumentForm' " w:xpath="/ns0:variabelen[1]/ns0:UxDocumentForm[1]/ns0:uxTitelField[1]" w:storeItemID="{30024A26-C9DD-46C4-8607-F1118F24DCAD}"/>
          <w:text/>
        </w:sdtPr>
        <w:sdtEndPr/>
        <w:sdtContent>
          <w:r w:rsidR="00614EF4" w:rsidRPr="007B5C43">
            <w:t>Videoproducties, animaties en cameraregistraties</w:t>
          </w:r>
        </w:sdtContent>
      </w:sdt>
      <w:r w:rsidR="006C713C" w:rsidRPr="007B5C43">
        <w:t xml:space="preserve"> </w:t>
      </w:r>
      <w:r w:rsidRPr="007B5C43">
        <w:t xml:space="preserve">van de Gemeente Den Haag. Gekozen is voor een Europese aanbesteding volgens de openbare procedure met het </w:t>
      </w:r>
      <w:r w:rsidR="007D5E0E" w:rsidRPr="007B5C43">
        <w:t>G</w:t>
      </w:r>
      <w:r w:rsidRPr="007B5C43">
        <w:t>unningscriterium  beste prijs/kwaliteitverhouding (BPKV).</w:t>
      </w:r>
    </w:p>
    <w:p w14:paraId="6BF7BE48" w14:textId="77777777" w:rsidR="00D03EBB" w:rsidRPr="000C67C6" w:rsidRDefault="00D03EBB" w:rsidP="00D03EBB"/>
    <w:p w14:paraId="1A4BB589" w14:textId="686B9FC0" w:rsidR="00D03EBB" w:rsidRDefault="00D03EBB" w:rsidP="00D03EBB">
      <w:r>
        <w:t>In deze Aanbestedingsleidraad treft u onder meer informatie aan over de procedure, de voorwaarden, de Opdracht, de minimumeisen aan de marktpartijen (hierna: Inschrijver(s)), de minimumeisen aan de Opdracht, de Gunningscriteria en de beoordelingssystematiek.</w:t>
      </w:r>
    </w:p>
    <w:p w14:paraId="5AB8202A" w14:textId="67C1DE04" w:rsidR="2DF07B01" w:rsidRDefault="2DF07B01" w:rsidP="2DF07B01"/>
    <w:p w14:paraId="686F936B" w14:textId="20CD104C" w:rsidR="701D8A8E" w:rsidRDefault="701D8A8E" w:rsidP="2DF07B01">
      <w:pPr>
        <w:rPr>
          <w:rFonts w:cs="Arial"/>
        </w:rPr>
      </w:pPr>
      <w:r w:rsidRPr="2DF07B01">
        <w:rPr>
          <w:rFonts w:cs="Arial"/>
        </w:rPr>
        <w:t>De werkzaamheden vallen onder de CPV-code</w:t>
      </w:r>
      <w:r w:rsidR="00A37582">
        <w:rPr>
          <w:rFonts w:cs="Arial"/>
        </w:rPr>
        <w:t>s</w:t>
      </w:r>
      <w:r w:rsidRPr="2DF07B01">
        <w:rPr>
          <w:rFonts w:cs="Arial"/>
        </w:rPr>
        <w:t>:</w:t>
      </w:r>
    </w:p>
    <w:p w14:paraId="386E8BE3" w14:textId="7399776F" w:rsidR="007B5C43" w:rsidRDefault="007B5C43" w:rsidP="2DF07B01">
      <w:pPr>
        <w:rPr>
          <w:rFonts w:cs="Arial"/>
        </w:rPr>
      </w:pPr>
      <w:r>
        <w:rPr>
          <w:rFonts w:cs="Arial"/>
        </w:rPr>
        <w:t>92100000-2 Film en Videodiensten</w:t>
      </w:r>
    </w:p>
    <w:p w14:paraId="6187CE04" w14:textId="3A2B0632" w:rsidR="007B5C43" w:rsidRDefault="007B5C43" w:rsidP="2DF07B01">
      <w:pPr>
        <w:rPr>
          <w:rFonts w:cs="Arial"/>
        </w:rPr>
      </w:pPr>
      <w:r>
        <w:rPr>
          <w:rFonts w:cs="Arial"/>
        </w:rPr>
        <w:t>92110000-5 Productie van films en video’s en aanverwante diensten</w:t>
      </w:r>
    </w:p>
    <w:p w14:paraId="0591C582" w14:textId="352BFF66" w:rsidR="007B5C43" w:rsidRDefault="007B5C43" w:rsidP="2DF07B01">
      <w:pPr>
        <w:rPr>
          <w:rFonts w:cs="Arial"/>
        </w:rPr>
      </w:pPr>
      <w:r>
        <w:rPr>
          <w:rFonts w:cs="Arial"/>
        </w:rPr>
        <w:t>92111100-3 Productie van instructiefilms en -video’s</w:t>
      </w:r>
    </w:p>
    <w:p w14:paraId="73F1BAA7" w14:textId="21ED802C" w:rsidR="007B5C43" w:rsidRDefault="007B5C43" w:rsidP="2DF07B01">
      <w:pPr>
        <w:rPr>
          <w:rFonts w:cs="Arial"/>
        </w:rPr>
      </w:pPr>
      <w:r w:rsidRPr="1C381F17">
        <w:rPr>
          <w:rFonts w:cs="Arial"/>
        </w:rPr>
        <w:t>92111260-2 Productie van informatievideo’s</w:t>
      </w:r>
    </w:p>
    <w:p w14:paraId="0F9DC30A" w14:textId="1AF1D5CD" w:rsidR="00D03EBB" w:rsidRDefault="00D03EBB" w:rsidP="00D03EBB">
      <w:pPr>
        <w:pStyle w:val="Kop2"/>
      </w:pPr>
      <w:bookmarkStart w:id="73" w:name="_Toc90923902"/>
      <w:bookmarkStart w:id="74" w:name="_Toc1897828402"/>
      <w:r>
        <w:t>Beschrijving van de Gemeente Den Haag</w:t>
      </w:r>
      <w:bookmarkEnd w:id="73"/>
      <w:bookmarkEnd w:id="74"/>
    </w:p>
    <w:p w14:paraId="6D7333B3" w14:textId="469612BE" w:rsidR="00D03EBB" w:rsidRPr="00D03EBB" w:rsidRDefault="020187A1" w:rsidP="00D03EBB">
      <w:r>
        <w:t>De Gemeente Den Haag is een Gemeente met ca. 5</w:t>
      </w:r>
      <w:r w:rsidR="5678D047">
        <w:t>5</w:t>
      </w:r>
      <w:r>
        <w:t>0.000 inwoners. Den Haag behoort hiermee tot de vier grootste Gemeenten van Nederland. Het bestuur van de Gemeente Den Haag, bestaande uit het</w:t>
      </w:r>
      <w:r w:rsidR="119EAF50">
        <w:t xml:space="preserve"> </w:t>
      </w:r>
      <w:r>
        <w:t>college van Burgemeester en Wethouders</w:t>
      </w:r>
      <w:r w:rsidR="444C4428">
        <w:t>,</w:t>
      </w:r>
      <w:r>
        <w:t xml:space="preserve"> is gehuisvest in het Stadhuis aan het Spui. Het Stadhuis, stadskantoor Leyweg en de stadsdeelkantoren vormen de belangrijkste (neven)locaties en zijn gevestigd in de stadsdelen Centrum, </w:t>
      </w:r>
      <w:proofErr w:type="spellStart"/>
      <w:r>
        <w:t>Escamp</w:t>
      </w:r>
      <w:proofErr w:type="spellEnd"/>
      <w:r>
        <w:t xml:space="preserve">, Haagse Hout, Laak, </w:t>
      </w:r>
      <w:proofErr w:type="spellStart"/>
      <w:r>
        <w:t>Leidschenveen-Ypenburg</w:t>
      </w:r>
      <w:proofErr w:type="spellEnd"/>
      <w:r>
        <w:t xml:space="preserve">, Loosduinen, Scheveningen en </w:t>
      </w:r>
      <w:proofErr w:type="spellStart"/>
      <w:r>
        <w:t>Segbroek</w:t>
      </w:r>
      <w:proofErr w:type="spellEnd"/>
      <w:r>
        <w:t xml:space="preserve">. Voor verdere informatie over de Gemeente zie de website </w:t>
      </w:r>
      <w:hyperlink r:id="rId19">
        <w:r w:rsidRPr="1B640FEA">
          <w:rPr>
            <w:rStyle w:val="Hyperlink"/>
          </w:rPr>
          <w:t>www.denhaag.nl</w:t>
        </w:r>
      </w:hyperlink>
      <w:r>
        <w:t>.</w:t>
      </w:r>
    </w:p>
    <w:p w14:paraId="2EB050B8" w14:textId="7CB67E87" w:rsidR="00D03EBB" w:rsidRDefault="00D03EBB" w:rsidP="00D03EBB">
      <w:pPr>
        <w:pStyle w:val="Kop2"/>
      </w:pPr>
      <w:bookmarkStart w:id="75" w:name="_Toc90923903"/>
      <w:bookmarkStart w:id="76" w:name="_Toc433090892"/>
      <w:r>
        <w:t>Inkoopdoelstellingen Gemeente Den Haag</w:t>
      </w:r>
      <w:bookmarkEnd w:id="75"/>
      <w:bookmarkEnd w:id="76"/>
    </w:p>
    <w:p w14:paraId="7D783A67" w14:textId="3A4715A2" w:rsidR="00D03EBB" w:rsidRPr="00D03EBB" w:rsidRDefault="00D03EBB" w:rsidP="00D03EBB">
      <w:r w:rsidRPr="00D03EBB">
        <w:t xml:space="preserve">De Gemeente Den Haag heeft als doelstelling rechtmatig en doelmatig in te kopen. De Gemeente kijkt bij haar inkopen ook naar haar beleidsdoelstellingen inzake duurzaamheid, innovatie, </w:t>
      </w:r>
      <w:proofErr w:type="spellStart"/>
      <w:r w:rsidRPr="00D03EBB">
        <w:t>social</w:t>
      </w:r>
      <w:proofErr w:type="spellEnd"/>
      <w:r w:rsidRPr="00D03EBB">
        <w:t xml:space="preserve"> return en de toegankelijkheid voor het mkb. Een keuze voor slimmere, veiligere en socialere oplossingen. Deze zijn nodig in de veranderende wereld waarin ook de Gemeente Den Haag te maken heeft met klimaatverandering, uitputting van grondstoffen, digitalisering en demografische veranderingen. Zie </w:t>
      </w:r>
      <w:hyperlink r:id="rId20" w:history="1">
        <w:r w:rsidRPr="00D03EBB">
          <w:rPr>
            <w:rStyle w:val="Hyperlink"/>
          </w:rPr>
          <w:t>www.denhaag.nl</w:t>
        </w:r>
      </w:hyperlink>
      <w:r w:rsidRPr="00D03EBB">
        <w:t>: zakendoen met de Gemeente.</w:t>
      </w:r>
    </w:p>
    <w:p w14:paraId="4C8DF32A" w14:textId="4AE89EBE" w:rsidR="00D03EBB" w:rsidRDefault="00D03EBB">
      <w:pPr>
        <w:spacing w:line="240" w:lineRule="auto"/>
      </w:pPr>
      <w:r>
        <w:br w:type="page"/>
      </w:r>
    </w:p>
    <w:p w14:paraId="591EAA7A" w14:textId="6B6C234D" w:rsidR="00D03EBB" w:rsidRDefault="00D03EBB" w:rsidP="00D03EBB">
      <w:pPr>
        <w:pStyle w:val="Kop1"/>
      </w:pPr>
      <w:bookmarkStart w:id="77" w:name="_Toc90923904"/>
      <w:bookmarkStart w:id="78" w:name="_Toc683634428"/>
      <w:bookmarkStart w:id="79" w:name="_Hlk8821488"/>
      <w:r>
        <w:lastRenderedPageBreak/>
        <w:t>Inhoud van de Opdracht</w:t>
      </w:r>
      <w:bookmarkEnd w:id="77"/>
      <w:bookmarkEnd w:id="78"/>
    </w:p>
    <w:p w14:paraId="3ECD818A" w14:textId="111BDF8B" w:rsidR="00D03EBB" w:rsidRDefault="00D03EBB" w:rsidP="00D03EBB">
      <w:pPr>
        <w:pStyle w:val="Kop2"/>
      </w:pPr>
      <w:bookmarkStart w:id="80" w:name="_Toc90923905"/>
      <w:bookmarkStart w:id="81" w:name="_Toc156603544"/>
      <w:bookmarkStart w:id="82" w:name="_Hlk8821682"/>
      <w:bookmarkEnd w:id="79"/>
      <w:r>
        <w:t>Omschrijving en omvang van de Opdracht</w:t>
      </w:r>
      <w:bookmarkEnd w:id="80"/>
      <w:bookmarkEnd w:id="81"/>
    </w:p>
    <w:p w14:paraId="67F5FAC3" w14:textId="5E2AB980" w:rsidR="009054C7" w:rsidRDefault="009054C7" w:rsidP="00676441">
      <w:pPr>
        <w:pStyle w:val="Kop3"/>
      </w:pPr>
      <w:bookmarkStart w:id="83" w:name="_Toc90923906"/>
      <w:bookmarkStart w:id="84" w:name="_Toc1159829403"/>
      <w:bookmarkEnd w:id="82"/>
      <w:r>
        <w:t>Aanleiding aanbesteding</w:t>
      </w:r>
      <w:bookmarkEnd w:id="83"/>
      <w:bookmarkEnd w:id="84"/>
    </w:p>
    <w:p w14:paraId="281B44FC" w14:textId="1303FDCD" w:rsidR="00C35FC5" w:rsidRPr="00C35FC5" w:rsidRDefault="00C35FC5" w:rsidP="00C35FC5">
      <w:r>
        <w:t xml:space="preserve">Binnen de gemeente Den Haag wordt door diverse afdelingen de productie van video’s, animaties en cameraregistraties ingekocht. Inmiddels is het inkoopvolume zo groot dat de gemeente dit inkoopvolume doel- en rechtmatiger wil inkopen. Deze doel -en rechtmatige inkoop wil de gemeente realiseren door een Europese openbare aanbesteding te doen. Onder doelmatig verstaat de gemeente dat de kwaliteit van de in te kopen producten voor alle inkopende afdelingen op een hoogwaardig en gelijk niveau is, de continuïteit </w:t>
      </w:r>
      <w:r w:rsidR="0075093A">
        <w:t xml:space="preserve">en veiligheid </w:t>
      </w:r>
      <w:r>
        <w:t xml:space="preserve">gewaarborgd is en </w:t>
      </w:r>
      <w:r w:rsidR="0075093A">
        <w:t>de producten tegen de juiste prijs worden aangeboden. Onder rechtmatig wordt verstaan dat conform de aanbestedingswetgeving wordt ingekocht, waarbij er rekening wordt gehouden met de gemeentelijke doelstellingen en relevante wetgeving.</w:t>
      </w:r>
    </w:p>
    <w:p w14:paraId="7CC25FD9" w14:textId="4AB9A779" w:rsidR="009054C7" w:rsidRDefault="009054C7" w:rsidP="00676441">
      <w:pPr>
        <w:pStyle w:val="Kop3"/>
      </w:pPr>
      <w:bookmarkStart w:id="85" w:name="_Toc90923907"/>
      <w:bookmarkStart w:id="86" w:name="_Toc866475914"/>
      <w:r>
        <w:t>Doelstellingen</w:t>
      </w:r>
      <w:bookmarkEnd w:id="85"/>
      <w:bookmarkEnd w:id="86"/>
    </w:p>
    <w:p w14:paraId="4C859E3D" w14:textId="365B1A60" w:rsidR="00C35FC5" w:rsidRPr="00806E9C" w:rsidRDefault="0075093A" w:rsidP="1C381F17">
      <w:pPr>
        <w:rPr>
          <w:rFonts w:ascii="Georgia" w:eastAsia="Georgia" w:hAnsi="Georgia" w:cs="Georgia"/>
        </w:rPr>
      </w:pPr>
      <w:r>
        <w:t>De gemeente is op zoek naar meerdere marktpartijen, die aantoonbaar kwalitatief goede diensten kunnen verlenen op het gebied van videoproductie, productie van animaties en cameraregistraties. De gemeente Den Haag heeft het voornemen tot het sluiten van meerdere</w:t>
      </w:r>
      <w:r w:rsidR="40910805" w:rsidRPr="1C381F17">
        <w:rPr>
          <w:rFonts w:ascii="Georgia" w:eastAsia="Georgia" w:hAnsi="Georgia" w:cs="Georgia"/>
        </w:rPr>
        <w:t xml:space="preserve"> Raamovereenkomsten: een Raamovereenkomst met maximaal </w:t>
      </w:r>
      <w:r w:rsidR="000C0A84">
        <w:rPr>
          <w:rFonts w:ascii="Georgia" w:eastAsia="Georgia" w:hAnsi="Georgia" w:cs="Georgia"/>
        </w:rPr>
        <w:t>twee</w:t>
      </w:r>
      <w:r w:rsidR="00775642" w:rsidRPr="1C381F17">
        <w:rPr>
          <w:rFonts w:ascii="Georgia" w:eastAsia="Georgia" w:hAnsi="Georgia" w:cs="Georgia"/>
        </w:rPr>
        <w:t xml:space="preserve"> tot vijf</w:t>
      </w:r>
      <w:r w:rsidR="40910805" w:rsidRPr="1C381F17">
        <w:rPr>
          <w:rFonts w:ascii="Georgia" w:eastAsia="Georgia" w:hAnsi="Georgia" w:cs="Georgia"/>
        </w:rPr>
        <w:t xml:space="preserve"> opdrachtnemers per perceel. De percelen zijn als volgt:</w:t>
      </w:r>
    </w:p>
    <w:p w14:paraId="3C1B81F9" w14:textId="77777777" w:rsidR="00650EE8" w:rsidRPr="008F0616" w:rsidRDefault="00650EE8" w:rsidP="00650EE8">
      <w:pPr>
        <w:pStyle w:val="DHSubopsomming"/>
        <w:rPr>
          <w:lang w:val="en-US"/>
        </w:rPr>
      </w:pPr>
      <w:r w:rsidRPr="00806E9C">
        <w:t>Perceel</w:t>
      </w:r>
      <w:r w:rsidRPr="00806E9C">
        <w:rPr>
          <w:lang w:val="en-US"/>
        </w:rPr>
        <w:t xml:space="preserve"> 1: </w:t>
      </w:r>
      <w:r w:rsidRPr="00806E9C">
        <w:t>Videoproducties</w:t>
      </w:r>
    </w:p>
    <w:p w14:paraId="0655F372" w14:textId="13069EE3" w:rsidR="00650EE8" w:rsidRPr="00A13885" w:rsidRDefault="7DCA0356" w:rsidP="1B640FEA">
      <w:pPr>
        <w:pStyle w:val="DHSubopsomming"/>
        <w:numPr>
          <w:ilvl w:val="1"/>
          <w:numId w:val="0"/>
        </w:numPr>
      </w:pPr>
      <w:r>
        <w:t xml:space="preserve">            Binnen dit perceel vallen videoproducties van basis tot maatwerk.  </w:t>
      </w:r>
    </w:p>
    <w:p w14:paraId="2A69028E" w14:textId="3ACD624F" w:rsidR="00650EE8" w:rsidRPr="00A13885" w:rsidRDefault="7DCA0356" w:rsidP="00650EE8">
      <w:pPr>
        <w:pStyle w:val="DHSubopsomming"/>
      </w:pPr>
      <w:r>
        <w:t>Perceel 2: Animaties</w:t>
      </w:r>
    </w:p>
    <w:p w14:paraId="1993C686" w14:textId="70BBD2C0" w:rsidR="00650EE8" w:rsidRPr="00A13885" w:rsidRDefault="7DCA0356" w:rsidP="00650EE8">
      <w:pPr>
        <w:pStyle w:val="DHSubopsomming"/>
        <w:numPr>
          <w:ilvl w:val="1"/>
          <w:numId w:val="0"/>
        </w:numPr>
        <w:ind w:left="284"/>
      </w:pPr>
      <w:r>
        <w:t xml:space="preserve">      Binnen dit perceel vallen 2D- en 3D-animaties.</w:t>
      </w:r>
    </w:p>
    <w:p w14:paraId="5533BA5A" w14:textId="77777777" w:rsidR="00650EE8" w:rsidRPr="00A13885" w:rsidRDefault="7DCA0356" w:rsidP="00650EE8">
      <w:pPr>
        <w:pStyle w:val="DHSubopsomming"/>
      </w:pPr>
      <w:r>
        <w:t>Perceel 3: Cameraregistraties</w:t>
      </w:r>
    </w:p>
    <w:p w14:paraId="6ACA2685" w14:textId="5FB16B7C" w:rsidR="1B640FEA" w:rsidRDefault="1B640FEA" w:rsidP="1B640FEA">
      <w:pPr>
        <w:pStyle w:val="DHSubopsomming"/>
        <w:numPr>
          <w:ilvl w:val="1"/>
          <w:numId w:val="0"/>
        </w:numPr>
      </w:pPr>
      <w:r>
        <w:t xml:space="preserve">            Binnen dit perceel vallen het maken van een cameraregistratie met </w:t>
      </w:r>
      <w:r w:rsidR="3CF4C0EE">
        <w:t xml:space="preserve">meerdere </w:t>
      </w:r>
      <w:r>
        <w:t xml:space="preserve">camera's van </w:t>
      </w:r>
      <w:r w:rsidR="009C5CBB">
        <w:t xml:space="preserve"> </w:t>
      </w:r>
      <w:r w:rsidR="3CF4C0EE">
        <w:t xml:space="preserve">                                                        </w:t>
      </w:r>
      <w:r>
        <w:t>een bijeenkomst op locatie</w:t>
      </w:r>
      <w:r w:rsidR="3CF4C0EE">
        <w:t>, waarna postproductie volgt</w:t>
      </w:r>
      <w:r>
        <w:t>.</w:t>
      </w:r>
    </w:p>
    <w:p w14:paraId="70778B43" w14:textId="3A3E767E" w:rsidR="00C35FC5" w:rsidRDefault="00C35FC5" w:rsidP="40910805">
      <w:pPr>
        <w:rPr>
          <w:rFonts w:ascii="Georgia" w:eastAsia="Georgia" w:hAnsi="Georgia"/>
          <w:szCs w:val="19"/>
        </w:rPr>
      </w:pPr>
    </w:p>
    <w:p w14:paraId="4F5AA825" w14:textId="0FC76380" w:rsidR="00C35FC5" w:rsidRDefault="40910805" w:rsidP="00C35FC5">
      <w:pPr>
        <w:rPr>
          <w:rFonts w:ascii="Georgia" w:eastAsia="Georgia" w:hAnsi="Georgia"/>
          <w:szCs w:val="19"/>
        </w:rPr>
      </w:pPr>
      <w:r w:rsidRPr="40910805">
        <w:rPr>
          <w:rFonts w:ascii="Georgia" w:eastAsia="Georgia" w:hAnsi="Georgia" w:cs="Georgia"/>
          <w:szCs w:val="19"/>
        </w:rPr>
        <w:t>Deze dienstverlening dient te worden uitgevoerd conform de eisen en wensen als opgenomen in de aanbestedingsstukken.</w:t>
      </w:r>
    </w:p>
    <w:p w14:paraId="0FDECC92" w14:textId="39F934F7" w:rsidR="009054C7" w:rsidRDefault="009054C7" w:rsidP="00676441">
      <w:pPr>
        <w:pStyle w:val="Kop3"/>
      </w:pPr>
      <w:bookmarkStart w:id="87" w:name="_Toc90923908"/>
      <w:bookmarkStart w:id="88" w:name="_Toc187754641"/>
      <w:r>
        <w:t>Huidige situatie</w:t>
      </w:r>
      <w:bookmarkEnd w:id="87"/>
      <w:bookmarkEnd w:id="88"/>
    </w:p>
    <w:p w14:paraId="3A3932F9" w14:textId="6562FB0C" w:rsidR="009054C7" w:rsidRDefault="03286A58" w:rsidP="37B81988">
      <w:r>
        <w:t xml:space="preserve">Op dit moment koopt iedere dienst of afdeling zelf de productie van video’s, animaties en cameraregistraties in. Hierdoor is de kwaliteit van het product en de dienstverlening niet altijd op </w:t>
      </w:r>
      <w:r w:rsidR="3505AA14">
        <w:t xml:space="preserve">het </w:t>
      </w:r>
      <w:r>
        <w:t>gewenst</w:t>
      </w:r>
      <w:r w:rsidR="3505AA14">
        <w:t>e</w:t>
      </w:r>
      <w:r>
        <w:t xml:space="preserve"> niveau. Daarnaast is het aantal leveranciers te groot waardoor categorie en contractmanagement ontbreekt.</w:t>
      </w:r>
    </w:p>
    <w:p w14:paraId="0664EA2C" w14:textId="2387840D" w:rsidR="009054C7" w:rsidRDefault="009054C7" w:rsidP="37B81988">
      <w:pPr>
        <w:rPr>
          <w:rFonts w:ascii="Georgia" w:eastAsia="Georgia" w:hAnsi="Georgia"/>
          <w:szCs w:val="19"/>
        </w:rPr>
      </w:pPr>
    </w:p>
    <w:p w14:paraId="4226879D" w14:textId="674D53F4" w:rsidR="009054C7" w:rsidRPr="00A82924" w:rsidRDefault="009054C7" w:rsidP="37B81988">
      <w:pPr>
        <w:rPr>
          <w:b/>
          <w:bCs/>
        </w:rPr>
      </w:pPr>
      <w:bookmarkStart w:id="89" w:name="_Toc90923909"/>
      <w:r w:rsidRPr="00A82924">
        <w:rPr>
          <w:b/>
          <w:bCs/>
        </w:rPr>
        <w:t>Gewenste situatie</w:t>
      </w:r>
      <w:bookmarkEnd w:id="89"/>
    </w:p>
    <w:p w14:paraId="3BE03354" w14:textId="774CB1FC" w:rsidR="00246956" w:rsidRPr="00246956" w:rsidRDefault="00246956" w:rsidP="00246956">
      <w:r>
        <w:t>Gezien het totale inkoopvolume en het steeds meer inzetten van video, animatie en cameraregistratie wil de gemeente een kwaliteitsslag maken en deze diensten gemeente-breed gaan inkopen.</w:t>
      </w:r>
      <w:r w:rsidR="40910805">
        <w:t xml:space="preserve"> In de nieuwe situatie wil de gemeente meerdere leveranciers contracteren, die kwalitatief aan de behoefte van de diverse inkopende diensten en afdelingen kan voldoen. </w:t>
      </w:r>
    </w:p>
    <w:p w14:paraId="42128EB7" w14:textId="21A166A4" w:rsidR="00246956" w:rsidRPr="00246956" w:rsidRDefault="00246956" w:rsidP="00246956"/>
    <w:p w14:paraId="582C95D5" w14:textId="1AE30B4C" w:rsidR="00246956" w:rsidRPr="00246956" w:rsidRDefault="70CB03B4" w:rsidP="00246956">
      <w:r>
        <w:t xml:space="preserve">De nadere opdrachten worden gelijkmatig verdeeld, er wordt gekeken naar een gelijkmatige omzet over de gecontracteerde leveranciers. Het contractmanagement en de </w:t>
      </w:r>
      <w:r w:rsidR="4D111386">
        <w:t>coördinatie</w:t>
      </w:r>
      <w:r>
        <w:t xml:space="preserve"> wordt uitgevoerd door Directie Communicatie en </w:t>
      </w:r>
      <w:proofErr w:type="spellStart"/>
      <w:r>
        <w:t>Citybranding</w:t>
      </w:r>
      <w:proofErr w:type="spellEnd"/>
      <w:r>
        <w:t xml:space="preserve"> (DCC) van de dienst Bedrijfsvoering. DCC neemt bij deze </w:t>
      </w:r>
      <w:r>
        <w:lastRenderedPageBreak/>
        <w:t>aanbesteding de rol van projectleider op zich samen met dienst Publiekszaken (DPZ). In de toekomst zullen deze twee diensten de kwaliteit van de dienstverlening bewaken.</w:t>
      </w:r>
    </w:p>
    <w:p w14:paraId="35EEEA8F" w14:textId="77777777" w:rsidR="00D03EBB" w:rsidRPr="007423D4" w:rsidRDefault="008C036D" w:rsidP="007423D4">
      <w:pPr>
        <w:pStyle w:val="Kop3"/>
      </w:pPr>
      <w:bookmarkStart w:id="90" w:name="_Toc90923911"/>
      <w:bookmarkStart w:id="91" w:name="_Toc48678502"/>
      <w:r>
        <w:t>Omvang van de opdracht</w:t>
      </w:r>
      <w:bookmarkEnd w:id="90"/>
      <w:bookmarkEnd w:id="91"/>
    </w:p>
    <w:p w14:paraId="6CB90794" w14:textId="120D018F" w:rsidR="00CE24ED" w:rsidRDefault="7BAE4500" w:rsidP="00CE24ED">
      <w:pPr>
        <w:pStyle w:val="DHSubopsomming"/>
        <w:numPr>
          <w:ilvl w:val="1"/>
          <w:numId w:val="0"/>
        </w:numPr>
      </w:pPr>
      <w:r>
        <w:t xml:space="preserve">De geraamde waarde van de </w:t>
      </w:r>
      <w:r w:rsidR="22B8850D">
        <w:t>opdracht</w:t>
      </w:r>
      <w:r>
        <w:t xml:space="preserve"> bedraagt € </w:t>
      </w:r>
      <w:r w:rsidR="70CB03B4">
        <w:t>2.800.000,-</w:t>
      </w:r>
      <w:r>
        <w:t xml:space="preserve"> exclusief BTW en inclusief verlengingen.</w:t>
      </w:r>
      <w:r w:rsidR="5CF2CD03">
        <w:t xml:space="preserve"> </w:t>
      </w:r>
      <w:r w:rsidR="4FFD5C75">
        <w:t xml:space="preserve">De omvang van de Opdracht is geraamd op maximaal € </w:t>
      </w:r>
      <w:r w:rsidR="0B4CF0F1">
        <w:t>2.800.000,-</w:t>
      </w:r>
      <w:r w:rsidR="4FFD5C75">
        <w:t xml:space="preserve"> over vier (4) jaar. </w:t>
      </w:r>
    </w:p>
    <w:p w14:paraId="3EB210AC" w14:textId="77777777" w:rsidR="00C81D9E" w:rsidRDefault="00C81D9E" w:rsidP="00CE24ED">
      <w:pPr>
        <w:pStyle w:val="DHSubopsomming"/>
        <w:numPr>
          <w:ilvl w:val="0"/>
          <w:numId w:val="0"/>
        </w:numPr>
      </w:pPr>
    </w:p>
    <w:p w14:paraId="41636320" w14:textId="12D2F7F5" w:rsidR="00C81D9E" w:rsidRDefault="00C81D9E" w:rsidP="00CE24ED">
      <w:pPr>
        <w:pStyle w:val="DHSubopsomming"/>
        <w:numPr>
          <w:ilvl w:val="0"/>
          <w:numId w:val="0"/>
        </w:numPr>
      </w:pPr>
      <w:r>
        <w:t>De omzet per perceel is:</w:t>
      </w:r>
    </w:p>
    <w:p w14:paraId="254614E8" w14:textId="429FD022" w:rsidR="00C81D9E" w:rsidRPr="000A2E92" w:rsidRDefault="154E5E6F" w:rsidP="1B640FEA">
      <w:pPr>
        <w:pStyle w:val="DHSubopsomming"/>
        <w:numPr>
          <w:ilvl w:val="0"/>
          <w:numId w:val="25"/>
        </w:numPr>
      </w:pPr>
      <w:r>
        <w:t>Perceel 1</w:t>
      </w:r>
      <w:r w:rsidR="3B49E4CE">
        <w:t xml:space="preserve"> Videoproducties</w:t>
      </w:r>
      <w:r>
        <w:tab/>
        <w:t xml:space="preserve">: </w:t>
      </w:r>
      <w:r w:rsidR="3B49E4CE" w:rsidRPr="055F5982">
        <w:rPr>
          <w:rFonts w:eastAsiaTheme="minorEastAsia"/>
          <w:szCs w:val="19"/>
        </w:rPr>
        <w:t>€ 2.000.000- over vier (4) jaar</w:t>
      </w:r>
    </w:p>
    <w:p w14:paraId="713AD0A2" w14:textId="1E40EFCD" w:rsidR="00625EBB" w:rsidRPr="000A2E92" w:rsidRDefault="154E5E6F" w:rsidP="1B640FEA">
      <w:pPr>
        <w:pStyle w:val="DHSubopsomming"/>
        <w:numPr>
          <w:ilvl w:val="0"/>
          <w:numId w:val="25"/>
        </w:numPr>
      </w:pPr>
      <w:r w:rsidRPr="055F5982">
        <w:rPr>
          <w:rFonts w:eastAsiaTheme="minorEastAsia"/>
          <w:szCs w:val="19"/>
        </w:rPr>
        <w:t>Perceel 2</w:t>
      </w:r>
      <w:r w:rsidR="3B49E4CE" w:rsidRPr="055F5982">
        <w:rPr>
          <w:rFonts w:eastAsiaTheme="minorEastAsia"/>
          <w:szCs w:val="19"/>
        </w:rPr>
        <w:t xml:space="preserve"> Animaties</w:t>
      </w:r>
      <w:r>
        <w:tab/>
      </w:r>
      <w:r>
        <w:tab/>
      </w:r>
      <w:r w:rsidRPr="055F5982">
        <w:rPr>
          <w:rFonts w:eastAsiaTheme="minorEastAsia"/>
          <w:szCs w:val="19"/>
        </w:rPr>
        <w:t>:</w:t>
      </w:r>
      <w:r w:rsidR="3B49E4CE" w:rsidRPr="055F5982">
        <w:rPr>
          <w:rFonts w:eastAsiaTheme="minorEastAsia"/>
          <w:szCs w:val="19"/>
        </w:rPr>
        <w:t xml:space="preserve"> €   560.000 - over vier (4) jaar </w:t>
      </w:r>
    </w:p>
    <w:p w14:paraId="7BAA4391" w14:textId="7D70659C" w:rsidR="00625EBB" w:rsidRPr="000A2E92" w:rsidRDefault="154E5E6F" w:rsidP="1B640FEA">
      <w:pPr>
        <w:pStyle w:val="DHSubopsomming"/>
        <w:numPr>
          <w:ilvl w:val="0"/>
          <w:numId w:val="25"/>
        </w:numPr>
      </w:pPr>
      <w:r w:rsidRPr="055F5982">
        <w:rPr>
          <w:rFonts w:eastAsiaTheme="minorEastAsia"/>
          <w:szCs w:val="19"/>
        </w:rPr>
        <w:t>Perceel 3</w:t>
      </w:r>
      <w:r w:rsidR="10ADC85C" w:rsidRPr="055F5982">
        <w:rPr>
          <w:rFonts w:eastAsiaTheme="minorEastAsia"/>
          <w:szCs w:val="19"/>
        </w:rPr>
        <w:t xml:space="preserve"> Cameraregistraties</w:t>
      </w:r>
      <w:r>
        <w:tab/>
      </w:r>
      <w:r w:rsidRPr="055F5982">
        <w:rPr>
          <w:rFonts w:eastAsiaTheme="minorEastAsia"/>
          <w:szCs w:val="19"/>
        </w:rPr>
        <w:t>:</w:t>
      </w:r>
      <w:r w:rsidR="3B49E4CE" w:rsidRPr="055F5982">
        <w:rPr>
          <w:rFonts w:eastAsiaTheme="minorEastAsia"/>
          <w:szCs w:val="19"/>
        </w:rPr>
        <w:t xml:space="preserve"> €   240.000 - over vier (4) jaar</w:t>
      </w:r>
    </w:p>
    <w:p w14:paraId="0916944B" w14:textId="77777777" w:rsidR="00625EBB" w:rsidRDefault="00625EBB" w:rsidP="00CE24ED">
      <w:pPr>
        <w:pStyle w:val="DHSubopsomming"/>
        <w:numPr>
          <w:ilvl w:val="1"/>
          <w:numId w:val="0"/>
        </w:numPr>
      </w:pPr>
    </w:p>
    <w:p w14:paraId="29A9363C" w14:textId="116A6DB4" w:rsidR="00D03EBB" w:rsidRDefault="00D03EBB" w:rsidP="00D03EBB">
      <w:pPr>
        <w:widowControl w:val="0"/>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3139B">
        <w:rPr>
          <w:rFonts w:cs="Arial"/>
        </w:rPr>
        <w:t xml:space="preserve">De in </w:t>
      </w:r>
      <w:r w:rsidRPr="00CF42BE">
        <w:rPr>
          <w:rFonts w:cs="Arial"/>
          <w:noProof/>
        </w:rPr>
        <w:t>deze</w:t>
      </w:r>
      <w:r w:rsidRPr="0053139B">
        <w:rPr>
          <w:rFonts w:cs="Arial"/>
        </w:rPr>
        <w:t xml:space="preserve"> paragraaf genoemde omschrijvingen en aantallen zijn</w:t>
      </w:r>
      <w:r>
        <w:rPr>
          <w:rFonts w:cs="Arial"/>
        </w:rPr>
        <w:t xml:space="preserve"> bedoeld</w:t>
      </w:r>
      <w:r w:rsidRPr="0053139B">
        <w:rPr>
          <w:rFonts w:cs="Arial"/>
        </w:rPr>
        <w:t xml:space="preserve"> ter indicatie</w:t>
      </w:r>
      <w:r w:rsidR="00E32033">
        <w:rPr>
          <w:rFonts w:cs="Arial"/>
        </w:rPr>
        <w:t>, gebaseerd op inkoopgegevens uit het verleden</w:t>
      </w:r>
      <w:r w:rsidRPr="0053139B">
        <w:rPr>
          <w:rFonts w:cs="Arial"/>
        </w:rPr>
        <w:t xml:space="preserve"> en zijn </w:t>
      </w:r>
      <w:r>
        <w:rPr>
          <w:rFonts w:cs="Arial"/>
        </w:rPr>
        <w:t>daarom</w:t>
      </w:r>
      <w:r w:rsidRPr="0053139B">
        <w:rPr>
          <w:rFonts w:cs="Arial"/>
        </w:rPr>
        <w:t xml:space="preserve"> niet leidend</w:t>
      </w:r>
      <w:r>
        <w:rPr>
          <w:rFonts w:cs="Arial"/>
        </w:rPr>
        <w:t>.</w:t>
      </w:r>
      <w:r w:rsidRPr="000678B2">
        <w:t xml:space="preserve"> </w:t>
      </w:r>
      <w:r w:rsidRPr="00BD2352">
        <w:t xml:space="preserve">Aan </w:t>
      </w:r>
      <w:r>
        <w:t xml:space="preserve">genoemde (omzet)gegevens in deze Aanbestedingsleidraad </w:t>
      </w:r>
      <w:r w:rsidRPr="006A6856">
        <w:t>kunnen</w:t>
      </w:r>
      <w:r w:rsidRPr="00BD2352">
        <w:t xml:space="preserve"> geen rechten worden ontleend</w:t>
      </w:r>
      <w:r>
        <w:t>.</w:t>
      </w:r>
      <w:r w:rsidRPr="00BD2352">
        <w:t xml:space="preserve"> </w:t>
      </w:r>
    </w:p>
    <w:p w14:paraId="4B7F4A18" w14:textId="434649A4" w:rsidR="00AE70DF" w:rsidRPr="007E2617" w:rsidRDefault="00542223" w:rsidP="007E2617">
      <w:pPr>
        <w:pStyle w:val="Kop2"/>
      </w:pPr>
      <w:bookmarkStart w:id="92" w:name="_Toc90923912"/>
      <w:bookmarkStart w:id="93" w:name="_Toc852357302"/>
      <w:r>
        <w:t>De overeenkomst</w:t>
      </w:r>
      <w:bookmarkEnd w:id="92"/>
      <w:bookmarkEnd w:id="93"/>
    </w:p>
    <w:p w14:paraId="4F060867" w14:textId="121D484A" w:rsidR="007E2617" w:rsidRDefault="00D03EBB" w:rsidP="00D03EBB">
      <w:pPr>
        <w:autoSpaceDE w:val="0"/>
        <w:autoSpaceDN w:val="0"/>
        <w:adjustRightInd w:val="0"/>
        <w:snapToGrid w:val="0"/>
      </w:pPr>
      <w:r w:rsidRPr="003A3556">
        <w:t xml:space="preserve">De Gemeente Den Haag wenst per </w:t>
      </w:r>
      <w:r w:rsidRPr="007E2617">
        <w:t xml:space="preserve">perceel een </w:t>
      </w:r>
      <w:r w:rsidR="00D04A45" w:rsidRPr="007E2617">
        <w:t>r</w:t>
      </w:r>
      <w:r w:rsidRPr="007E2617">
        <w:t xml:space="preserve">aamovereenkomst </w:t>
      </w:r>
      <w:r w:rsidRPr="003A3556">
        <w:t>te sluiten met</w:t>
      </w:r>
      <w:r w:rsidR="009B5932">
        <w:t xml:space="preserve"> maximaal</w:t>
      </w:r>
      <w:r w:rsidRPr="003A3556">
        <w:t xml:space="preserve"> </w:t>
      </w:r>
      <w:r w:rsidR="007E2617" w:rsidRPr="00135090">
        <w:t xml:space="preserve">drie tot vijf </w:t>
      </w:r>
      <w:r w:rsidRPr="00135090">
        <w:t>Opdrachtnemers</w:t>
      </w:r>
      <w:r w:rsidR="007E2617" w:rsidRPr="00135090">
        <w:t>.</w:t>
      </w:r>
    </w:p>
    <w:p w14:paraId="3CAA577D" w14:textId="086AE9AC" w:rsidR="00D0433D" w:rsidRDefault="007E2617" w:rsidP="00D03EBB">
      <w:pPr>
        <w:autoSpaceDE w:val="0"/>
        <w:autoSpaceDN w:val="0"/>
        <w:adjustRightInd w:val="0"/>
        <w:snapToGrid w:val="0"/>
      </w:pPr>
      <w:r>
        <w:t>De opdracht wordt verdeeld in drie verschillende percelen, waarbij per perceel andere geschiktheidseisen worden gesteld aan de Opdrachtnemer en Gunningseisen worden gesteld aan de te leveren dienst en het eindproduct</w:t>
      </w:r>
      <w:r w:rsidR="007C7C2E">
        <w:t xml:space="preserve"> </w:t>
      </w:r>
    </w:p>
    <w:p w14:paraId="133A8A6F" w14:textId="3543DD42" w:rsidR="0019317F" w:rsidRDefault="007C7C2E" w:rsidP="00D03EBB">
      <w:pPr>
        <w:autoSpaceDE w:val="0"/>
        <w:autoSpaceDN w:val="0"/>
        <w:adjustRightInd w:val="0"/>
        <w:snapToGrid w:val="0"/>
      </w:pPr>
      <w:r w:rsidRPr="003A3556">
        <w:t xml:space="preserve">De nadere </w:t>
      </w:r>
      <w:r w:rsidR="00AC393A" w:rsidRPr="003A3556">
        <w:t>O</w:t>
      </w:r>
      <w:r w:rsidRPr="003A3556">
        <w:t xml:space="preserve">pdrachten worden </w:t>
      </w:r>
      <w:r w:rsidR="007E2617">
        <w:t>gelijkwaardig</w:t>
      </w:r>
      <w:r w:rsidRPr="003A3556">
        <w:t xml:space="preserve"> verdeeld </w:t>
      </w:r>
      <w:r w:rsidR="00952D83">
        <w:t>onder</w:t>
      </w:r>
      <w:r w:rsidRPr="003A3556">
        <w:t xml:space="preserve"> de</w:t>
      </w:r>
      <w:r w:rsidR="007E2617">
        <w:t xml:space="preserve"> diverse</w:t>
      </w:r>
      <w:r w:rsidRPr="003A3556">
        <w:t xml:space="preserve"> Opdrachtnemers</w:t>
      </w:r>
      <w:r w:rsidR="007E2617">
        <w:t xml:space="preserve"> per perceel</w:t>
      </w:r>
      <w:r w:rsidR="0019317F">
        <w:t>.</w:t>
      </w:r>
    </w:p>
    <w:p w14:paraId="0A722444" w14:textId="77777777" w:rsidR="00D03EBB" w:rsidRPr="00D03EBB" w:rsidRDefault="00D03EBB" w:rsidP="00D03EBB">
      <w:pPr>
        <w:widowControl w:val="0"/>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themeColor="text1"/>
        </w:rPr>
      </w:pPr>
      <w:bookmarkStart w:id="94" w:name="_Toc90924165"/>
      <w:bookmarkStart w:id="95" w:name="_Hlk8825392"/>
      <w:bookmarkStart w:id="96" w:name="_Hlk8825320"/>
      <w:bookmarkEnd w:id="94"/>
    </w:p>
    <w:p w14:paraId="57E6031E" w14:textId="174AF8BE" w:rsidR="00D03EBB" w:rsidRPr="00250C65" w:rsidRDefault="00D03EBB" w:rsidP="00D03EBB">
      <w:pPr>
        <w:rPr>
          <w:color w:val="000000" w:themeColor="text1"/>
        </w:rPr>
      </w:pPr>
      <w:r w:rsidRPr="00250C65">
        <w:rPr>
          <w:color w:val="000000" w:themeColor="text1"/>
        </w:rPr>
        <w:t xml:space="preserve">De Gemeente Den Haag heeft het recht om bovenop de in de Aanbestedingsstukken vermelde (maximale) hoeveelheden en de daarmee corresponderende prijs maximaal </w:t>
      </w:r>
      <w:r w:rsidR="007E2617">
        <w:rPr>
          <w:color w:val="000000" w:themeColor="text1"/>
        </w:rPr>
        <w:t>25</w:t>
      </w:r>
      <w:r w:rsidRPr="00250C65">
        <w:rPr>
          <w:color w:val="000000" w:themeColor="text1"/>
        </w:rPr>
        <w:t xml:space="preserve">% van die hoeveelheid extra af te nemen. Deze mogelijke extra afname is meegenomen in de waardering (of: waardebepaling) van de </w:t>
      </w:r>
      <w:r w:rsidR="00462119">
        <w:rPr>
          <w:color w:val="000000" w:themeColor="text1"/>
        </w:rPr>
        <w:t>O</w:t>
      </w:r>
      <w:r w:rsidRPr="00250C65">
        <w:rPr>
          <w:color w:val="000000" w:themeColor="text1"/>
        </w:rPr>
        <w:t>pdracht en valt binnen de maximale hoeveelheid van de overeenkomst.</w:t>
      </w:r>
    </w:p>
    <w:p w14:paraId="1925A904" w14:textId="77777777" w:rsidR="00D03EBB" w:rsidRDefault="00D03EBB" w:rsidP="00D03EBB">
      <w:pPr>
        <w:rPr>
          <w:highlight w:val="green"/>
          <w:u w:val="single"/>
        </w:rPr>
      </w:pPr>
    </w:p>
    <w:p w14:paraId="0C7E3F4F" w14:textId="4E53B12D" w:rsidR="00D03EBB" w:rsidRPr="00D172CC" w:rsidRDefault="00D03EBB" w:rsidP="00D03EBB">
      <w:pPr>
        <w:widowControl w:val="0"/>
        <w:spacing w:line="240" w:lineRule="atLeast"/>
      </w:pPr>
      <w:r w:rsidRPr="00D172CC">
        <w:t xml:space="preserve">In deze procedure is gekozen voor een raamovereenkomst. </w:t>
      </w:r>
      <w:r>
        <w:t>Vooraf</w:t>
      </w:r>
      <w:r w:rsidRPr="00D172CC">
        <w:t xml:space="preserve"> kan de omvang van deze opdracht niet goed worden bepaald. Daarnaast is het onzeker wanneer de </w:t>
      </w:r>
      <w:r>
        <w:t>Gemeente</w:t>
      </w:r>
      <w:r w:rsidRPr="00D172CC">
        <w:t xml:space="preserve"> Den Haag gebruik wil maken van de betreffende diensten/leveringen. Daarom past de vorm van </w:t>
      </w:r>
      <w:r w:rsidR="005A12AC">
        <w:t>een</w:t>
      </w:r>
      <w:r w:rsidR="005A12AC" w:rsidRPr="00D172CC">
        <w:t xml:space="preserve"> </w:t>
      </w:r>
      <w:r w:rsidRPr="00D172CC">
        <w:t>raamovereenkomst het beste bij deze opdracht.</w:t>
      </w:r>
    </w:p>
    <w:p w14:paraId="624F666E" w14:textId="77777777" w:rsidR="00D03EBB" w:rsidRDefault="00D03EBB" w:rsidP="00D03EBB">
      <w:pPr>
        <w:rPr>
          <w:szCs w:val="19"/>
        </w:rPr>
      </w:pPr>
    </w:p>
    <w:p w14:paraId="1B1974A9" w14:textId="353E906B" w:rsidR="00D03EBB" w:rsidRPr="00013D10" w:rsidRDefault="00D03EBB" w:rsidP="00D03EBB">
      <w:pPr>
        <w:rPr>
          <w:szCs w:val="19"/>
        </w:rPr>
      </w:pPr>
      <w:r>
        <w:rPr>
          <w:szCs w:val="19"/>
        </w:rPr>
        <w:t>De</w:t>
      </w:r>
      <w:r w:rsidRPr="00013D10">
        <w:rPr>
          <w:szCs w:val="19"/>
        </w:rPr>
        <w:t xml:space="preserve"> Raamovereenkomst treedt naar verwachting in werking op</w:t>
      </w:r>
      <w:r>
        <w:rPr>
          <w:szCs w:val="19"/>
        </w:rPr>
        <w:t xml:space="preserve"> </w:t>
      </w:r>
      <w:r w:rsidR="007E2617" w:rsidRPr="006953ED">
        <w:rPr>
          <w:szCs w:val="19"/>
        </w:rPr>
        <w:t xml:space="preserve">1 </w:t>
      </w:r>
      <w:r w:rsidR="006953ED" w:rsidRPr="006953ED">
        <w:rPr>
          <w:szCs w:val="19"/>
        </w:rPr>
        <w:t>januari</w:t>
      </w:r>
      <w:r w:rsidR="007E2617" w:rsidRPr="006953ED">
        <w:rPr>
          <w:szCs w:val="19"/>
        </w:rPr>
        <w:t xml:space="preserve"> 202</w:t>
      </w:r>
      <w:r w:rsidR="006953ED" w:rsidRPr="006953ED">
        <w:rPr>
          <w:szCs w:val="19"/>
        </w:rPr>
        <w:t>3</w:t>
      </w:r>
      <w:r w:rsidRPr="006953ED">
        <w:rPr>
          <w:szCs w:val="19"/>
        </w:rPr>
        <w:t>.</w:t>
      </w:r>
      <w:r>
        <w:rPr>
          <w:szCs w:val="19"/>
        </w:rPr>
        <w:t xml:space="preserve"> </w:t>
      </w:r>
      <w:r w:rsidRPr="00013D10">
        <w:rPr>
          <w:szCs w:val="19"/>
        </w:rPr>
        <w:t xml:space="preserve">De Raamovereenkomst heeft een looptijd van </w:t>
      </w:r>
      <w:r w:rsidR="007E2617">
        <w:rPr>
          <w:szCs w:val="19"/>
        </w:rPr>
        <w:t>twee jaar</w:t>
      </w:r>
      <w:r>
        <w:rPr>
          <w:szCs w:val="19"/>
        </w:rPr>
        <w:t xml:space="preserve"> </w:t>
      </w:r>
      <w:r w:rsidRPr="00013D10">
        <w:rPr>
          <w:szCs w:val="19"/>
        </w:rPr>
        <w:t xml:space="preserve">en eindigt na verloop van deze looptijd van rechtswege. De </w:t>
      </w:r>
      <w:r w:rsidR="005A12AC">
        <w:rPr>
          <w:szCs w:val="19"/>
        </w:rPr>
        <w:t>O</w:t>
      </w:r>
      <w:r w:rsidRPr="00013D10">
        <w:rPr>
          <w:szCs w:val="19"/>
        </w:rPr>
        <w:t xml:space="preserve">vereenkomst kan eenzijdig door de </w:t>
      </w:r>
      <w:r>
        <w:rPr>
          <w:szCs w:val="19"/>
        </w:rPr>
        <w:t>Gemeente</w:t>
      </w:r>
      <w:r w:rsidRPr="00013D10">
        <w:rPr>
          <w:szCs w:val="19"/>
        </w:rPr>
        <w:t xml:space="preserve"> Den Haag worden verlengd met een periode van </w:t>
      </w:r>
      <w:r w:rsidR="007E2617">
        <w:rPr>
          <w:szCs w:val="19"/>
        </w:rPr>
        <w:t>twee keer een jaar</w:t>
      </w:r>
      <w:r>
        <w:rPr>
          <w:szCs w:val="19"/>
        </w:rPr>
        <w:t xml:space="preserve">. </w:t>
      </w:r>
      <w:r w:rsidRPr="00013D10">
        <w:rPr>
          <w:szCs w:val="19"/>
        </w:rPr>
        <w:t xml:space="preserve">Indien de </w:t>
      </w:r>
      <w:r>
        <w:rPr>
          <w:szCs w:val="19"/>
        </w:rPr>
        <w:t>Gemeente</w:t>
      </w:r>
      <w:r w:rsidRPr="00013D10">
        <w:rPr>
          <w:szCs w:val="19"/>
        </w:rPr>
        <w:t xml:space="preserve"> Den Haag gebruik wenst te maken van de mogelijkheid om de </w:t>
      </w:r>
      <w:r w:rsidR="00C65D56">
        <w:rPr>
          <w:szCs w:val="19"/>
        </w:rPr>
        <w:t>O</w:t>
      </w:r>
      <w:r w:rsidRPr="00013D10">
        <w:rPr>
          <w:szCs w:val="19"/>
        </w:rPr>
        <w:t>vereenkom</w:t>
      </w:r>
      <w:r>
        <w:rPr>
          <w:szCs w:val="19"/>
        </w:rPr>
        <w:t xml:space="preserve">st te verlengen deelt zij dit </w:t>
      </w:r>
      <w:r w:rsidR="007E2617">
        <w:rPr>
          <w:szCs w:val="19"/>
        </w:rPr>
        <w:t xml:space="preserve">drie maanden </w:t>
      </w:r>
      <w:r w:rsidRPr="00013D10">
        <w:rPr>
          <w:szCs w:val="19"/>
        </w:rPr>
        <w:t>voor het einde van de looptijd schriftelijk mee.</w:t>
      </w:r>
    </w:p>
    <w:p w14:paraId="55223A04" w14:textId="77777777" w:rsidR="00D03EBB" w:rsidRPr="007423D4" w:rsidRDefault="00D03EBB" w:rsidP="00D03EBB">
      <w:pPr>
        <w:rPr>
          <w:i/>
        </w:rPr>
      </w:pPr>
    </w:p>
    <w:p w14:paraId="21C1BB4B" w14:textId="13B2B1D9" w:rsidR="00D03EBB" w:rsidRPr="00FB0104" w:rsidRDefault="00D03EBB" w:rsidP="00D03EBB">
      <w:pPr>
        <w:pStyle w:val="Kop2"/>
      </w:pPr>
      <w:bookmarkStart w:id="97" w:name="_Toc90923913"/>
      <w:bookmarkStart w:id="98" w:name="_Toc1901566864"/>
      <w:bookmarkEnd w:id="95"/>
      <w:r>
        <w:t>Percelen</w:t>
      </w:r>
      <w:bookmarkStart w:id="99" w:name="_Hlk8825469"/>
      <w:bookmarkStart w:id="100" w:name="_Hlk8825424"/>
      <w:bookmarkEnd w:id="96"/>
      <w:bookmarkEnd w:id="97"/>
      <w:bookmarkEnd w:id="98"/>
    </w:p>
    <w:p w14:paraId="203AE3EC" w14:textId="1AE708B6" w:rsidR="00D03EBB" w:rsidRPr="00066BE5" w:rsidRDefault="020187A1" w:rsidP="00D03EBB">
      <w:pPr>
        <w:rPr>
          <w:rFonts w:cs="Arial"/>
        </w:rPr>
      </w:pPr>
      <w:r w:rsidRPr="1B640FEA">
        <w:rPr>
          <w:rFonts w:cs="Arial"/>
        </w:rPr>
        <w:t xml:space="preserve">De opdracht is onderverdeeld in </w:t>
      </w:r>
      <w:r w:rsidR="1C15F3FF" w:rsidRPr="1B640FEA">
        <w:rPr>
          <w:rFonts w:cs="Arial"/>
        </w:rPr>
        <w:t>drie</w:t>
      </w:r>
      <w:r w:rsidRPr="1B640FEA">
        <w:rPr>
          <w:rFonts w:cs="Arial"/>
        </w:rPr>
        <w:t xml:space="preserve"> percelen. </w:t>
      </w:r>
    </w:p>
    <w:p w14:paraId="25E277C7" w14:textId="77777777" w:rsidR="00D03EBB" w:rsidRPr="00066BE5" w:rsidRDefault="7DCA0356" w:rsidP="1B640FEA">
      <w:pPr>
        <w:pStyle w:val="DHSubopsomming"/>
        <w:rPr>
          <w:lang w:val="en-US"/>
        </w:rPr>
      </w:pPr>
      <w:r>
        <w:t>Perceel</w:t>
      </w:r>
      <w:r w:rsidRPr="1B640FEA">
        <w:rPr>
          <w:lang w:val="en-US"/>
        </w:rPr>
        <w:t xml:space="preserve"> 1: </w:t>
      </w:r>
      <w:r>
        <w:t>Videoproducties</w:t>
      </w:r>
    </w:p>
    <w:p w14:paraId="381890C0" w14:textId="13069EE3" w:rsidR="00D03EBB" w:rsidRPr="00066BE5" w:rsidRDefault="7DCA0356" w:rsidP="1B640FEA">
      <w:pPr>
        <w:pStyle w:val="DHSubopsomming"/>
        <w:numPr>
          <w:ilvl w:val="1"/>
          <w:numId w:val="0"/>
        </w:numPr>
      </w:pPr>
      <w:r>
        <w:t xml:space="preserve">            Binnen dit perceel vallen videoproducties van basis tot maatwerk.  </w:t>
      </w:r>
    </w:p>
    <w:p w14:paraId="68EF0FB1" w14:textId="3ACD624F" w:rsidR="00D03EBB" w:rsidRPr="00066BE5" w:rsidRDefault="7DCA0356" w:rsidP="1B640FEA">
      <w:pPr>
        <w:pStyle w:val="DHSubopsomming"/>
      </w:pPr>
      <w:r>
        <w:t>Perceel 2: Animaties</w:t>
      </w:r>
    </w:p>
    <w:p w14:paraId="463A965B" w14:textId="70BBD2C0" w:rsidR="00D03EBB" w:rsidRPr="00066BE5" w:rsidRDefault="7DCA0356" w:rsidP="1B640FEA">
      <w:pPr>
        <w:pStyle w:val="DHSubopsomming"/>
        <w:numPr>
          <w:ilvl w:val="1"/>
          <w:numId w:val="0"/>
        </w:numPr>
        <w:ind w:left="284"/>
      </w:pPr>
      <w:r>
        <w:t xml:space="preserve">      Binnen dit perceel vallen 2D- en 3D-animaties.</w:t>
      </w:r>
    </w:p>
    <w:p w14:paraId="48178A62" w14:textId="77777777" w:rsidR="00D03EBB" w:rsidRPr="00066BE5" w:rsidRDefault="7DCA0356" w:rsidP="1B640FEA">
      <w:pPr>
        <w:pStyle w:val="DHSubopsomming"/>
      </w:pPr>
      <w:r>
        <w:t>Perceel 3: Cameraregistraties</w:t>
      </w:r>
    </w:p>
    <w:p w14:paraId="129DE9BC" w14:textId="3F19AA7B" w:rsidR="00D03EBB" w:rsidRPr="00066BE5" w:rsidRDefault="1B640FEA" w:rsidP="1B640FEA">
      <w:pPr>
        <w:pStyle w:val="DHSubopsomming"/>
        <w:numPr>
          <w:ilvl w:val="1"/>
          <w:numId w:val="0"/>
        </w:numPr>
      </w:pPr>
      <w:r>
        <w:t xml:space="preserve">            Binnen dit perceel vallen meer-</w:t>
      </w:r>
      <w:r w:rsidR="3CF4C0EE">
        <w:t>cameraregistraties</w:t>
      </w:r>
      <w:r>
        <w:t xml:space="preserve"> van een bijeenkomst op locatie.</w:t>
      </w:r>
    </w:p>
    <w:p w14:paraId="3F378066" w14:textId="08667FF5" w:rsidR="00D03EBB" w:rsidRPr="00066BE5" w:rsidRDefault="00D03EBB" w:rsidP="1B640FEA">
      <w:pPr>
        <w:rPr>
          <w:rFonts w:cs="Arial"/>
        </w:rPr>
      </w:pPr>
    </w:p>
    <w:p w14:paraId="4F459209" w14:textId="00A66530" w:rsidR="00D03EBB" w:rsidRDefault="00D03EBB" w:rsidP="00D03EBB">
      <w:pPr>
        <w:rPr>
          <w:rFonts w:cs="Arial"/>
        </w:rPr>
      </w:pPr>
      <w:r w:rsidRPr="00066BE5">
        <w:rPr>
          <w:rFonts w:cs="Arial"/>
        </w:rPr>
        <w:lastRenderedPageBreak/>
        <w:t xml:space="preserve">Per perceel wordt, in voorkomend geval van gunning, een </w:t>
      </w:r>
      <w:r w:rsidRPr="00FB0104">
        <w:t xml:space="preserve">Raamovereenkomst </w:t>
      </w:r>
      <w:r w:rsidRPr="00FB0104">
        <w:rPr>
          <w:rFonts w:cs="Arial"/>
        </w:rPr>
        <w:t>afgesloten met meerdere Opdrachtnemer(s).</w:t>
      </w:r>
    </w:p>
    <w:p w14:paraId="0BB4028D" w14:textId="18372319" w:rsidR="00FB0104" w:rsidRPr="00CE6A8A" w:rsidRDefault="00FB0104" w:rsidP="00D03EBB">
      <w:pPr>
        <w:rPr>
          <w:rFonts w:cs="Arial"/>
        </w:rPr>
      </w:pPr>
      <w:r>
        <w:rPr>
          <w:rFonts w:cs="Arial"/>
        </w:rPr>
        <w:t xml:space="preserve">Voor perceel 1 Videoproducties worden </w:t>
      </w:r>
      <w:r w:rsidRPr="00CE6A8A">
        <w:rPr>
          <w:rFonts w:cs="Arial"/>
        </w:rPr>
        <w:t>maximaal vijf Opdrachtnemers gecontracteerd, die kwalitatief voldoen.</w:t>
      </w:r>
    </w:p>
    <w:p w14:paraId="03EA35BB" w14:textId="3C48AA12" w:rsidR="00FB0104" w:rsidRPr="00CE6A8A" w:rsidRDefault="00FB0104" w:rsidP="00D03EBB">
      <w:pPr>
        <w:rPr>
          <w:rFonts w:cs="Arial"/>
        </w:rPr>
      </w:pPr>
      <w:r w:rsidRPr="00CE6A8A">
        <w:rPr>
          <w:rFonts w:cs="Arial"/>
        </w:rPr>
        <w:t xml:space="preserve">Voor perceel 2 Animaties worden maximaal vier </w:t>
      </w:r>
      <w:r w:rsidR="00A3037F">
        <w:rPr>
          <w:rFonts w:cs="Arial"/>
        </w:rPr>
        <w:t>O</w:t>
      </w:r>
      <w:r w:rsidR="00205A63">
        <w:rPr>
          <w:rFonts w:cs="Arial"/>
        </w:rPr>
        <w:t>pdracht</w:t>
      </w:r>
      <w:r w:rsidR="00A3037F">
        <w:rPr>
          <w:rFonts w:cs="Arial"/>
        </w:rPr>
        <w:t>nemers</w:t>
      </w:r>
      <w:r w:rsidRPr="00CE6A8A">
        <w:rPr>
          <w:rFonts w:cs="Arial"/>
        </w:rPr>
        <w:t xml:space="preserve"> gecontracteerd, die kwalitatief voldoen.</w:t>
      </w:r>
    </w:p>
    <w:p w14:paraId="0A84A1AE" w14:textId="6BF59CAB" w:rsidR="00FB0104" w:rsidRDefault="00FB0104" w:rsidP="00D03EBB">
      <w:pPr>
        <w:rPr>
          <w:rFonts w:cs="Arial"/>
        </w:rPr>
      </w:pPr>
      <w:r w:rsidRPr="00CE6A8A">
        <w:rPr>
          <w:rFonts w:cs="Arial"/>
        </w:rPr>
        <w:t xml:space="preserve">Voor perceel 3 Cameraregistraties worden maximaal </w:t>
      </w:r>
      <w:r w:rsidR="00326BFA">
        <w:rPr>
          <w:rFonts w:cs="Arial"/>
        </w:rPr>
        <w:t>twee</w:t>
      </w:r>
      <w:r>
        <w:rPr>
          <w:rFonts w:cs="Arial"/>
        </w:rPr>
        <w:t xml:space="preserve"> </w:t>
      </w:r>
      <w:r w:rsidR="00A3037F">
        <w:rPr>
          <w:rFonts w:cs="Arial"/>
        </w:rPr>
        <w:t>Op</w:t>
      </w:r>
      <w:r w:rsidR="00107505">
        <w:rPr>
          <w:rFonts w:cs="Arial"/>
        </w:rPr>
        <w:t>drachtnemers</w:t>
      </w:r>
      <w:r>
        <w:rPr>
          <w:rFonts w:cs="Arial"/>
        </w:rPr>
        <w:t xml:space="preserve"> gecontracteerd, die kwalitatief voldoen.</w:t>
      </w:r>
    </w:p>
    <w:p w14:paraId="3B0039F6" w14:textId="77777777" w:rsidR="00D03EBB" w:rsidRPr="00066BE5" w:rsidRDefault="00D03EBB" w:rsidP="00D03EBB">
      <w:pPr>
        <w:rPr>
          <w:rFonts w:cs="Arial"/>
        </w:rPr>
      </w:pPr>
    </w:p>
    <w:p w14:paraId="12BC7247" w14:textId="070A39FE" w:rsidR="00D03EBB" w:rsidRDefault="020187A1" w:rsidP="00D03EBB">
      <w:pPr>
        <w:rPr>
          <w:rFonts w:cs="Arial"/>
        </w:rPr>
      </w:pPr>
      <w:r w:rsidRPr="1B640FEA">
        <w:rPr>
          <w:rFonts w:cs="Arial"/>
        </w:rPr>
        <w:t xml:space="preserve">Inschrijvers kunnen inschrijven op één of meerdere percelen. </w:t>
      </w:r>
      <w:r w:rsidR="4639C29F" w:rsidRPr="1B640FEA">
        <w:rPr>
          <w:rFonts w:cs="Arial"/>
        </w:rPr>
        <w:t>Inschrijver vermeld</w:t>
      </w:r>
      <w:r w:rsidR="02AD0CF9" w:rsidRPr="1B640FEA">
        <w:rPr>
          <w:rFonts w:cs="Arial"/>
        </w:rPr>
        <w:t>t</w:t>
      </w:r>
      <w:r w:rsidR="4639C29F" w:rsidRPr="1B640FEA">
        <w:rPr>
          <w:rFonts w:cs="Arial"/>
        </w:rPr>
        <w:t xml:space="preserve"> in het UEA het perceel/ de percelen waarop de Ondernemer wil inschrijven.</w:t>
      </w:r>
    </w:p>
    <w:p w14:paraId="5BB18775" w14:textId="6818EAB9" w:rsidR="00D03EBB" w:rsidRPr="00903285" w:rsidRDefault="00D03EBB" w:rsidP="00D03EBB">
      <w:pPr>
        <w:pStyle w:val="Kop2"/>
      </w:pPr>
      <w:bookmarkStart w:id="101" w:name="_Toc90923915"/>
      <w:bookmarkStart w:id="102" w:name="_Toc1820980203"/>
      <w:bookmarkEnd w:id="99"/>
      <w:r>
        <w:t>Niet in de scope van deze aanbesteding</w:t>
      </w:r>
      <w:bookmarkEnd w:id="101"/>
      <w:bookmarkEnd w:id="102"/>
    </w:p>
    <w:p w14:paraId="1EF1AAC7" w14:textId="21E87119" w:rsidR="00FB0104" w:rsidRPr="00903285" w:rsidRDefault="008559D4" w:rsidP="00FB0104">
      <w:r w:rsidRPr="00903285">
        <w:t>De volgende zaken worden niet binnen de scope van de aanbesteding meegenomen:</w:t>
      </w:r>
    </w:p>
    <w:p w14:paraId="6D479309" w14:textId="5BA5C2F8" w:rsidR="008559D4" w:rsidRPr="00903285" w:rsidRDefault="008559D4" w:rsidP="008559D4">
      <w:pPr>
        <w:pStyle w:val="Lijstalinea"/>
        <w:numPr>
          <w:ilvl w:val="0"/>
          <w:numId w:val="21"/>
        </w:numPr>
      </w:pPr>
      <w:r w:rsidRPr="00903285">
        <w:t>Fotografie, is reeds aanbesteed;</w:t>
      </w:r>
    </w:p>
    <w:p w14:paraId="05FA8ECE" w14:textId="4AC83EC2" w:rsidR="008559D4" w:rsidRPr="00903285" w:rsidRDefault="008559D4" w:rsidP="008559D4">
      <w:pPr>
        <w:pStyle w:val="Lijstalinea"/>
        <w:numPr>
          <w:ilvl w:val="0"/>
          <w:numId w:val="21"/>
        </w:numPr>
      </w:pPr>
      <w:r w:rsidRPr="00903285">
        <w:t>(Live-)streaming raadsvergaderingen en persconferenties vanuit raadzaal en persruimte, is reeds aanbesteed;</w:t>
      </w:r>
    </w:p>
    <w:p w14:paraId="3F10646E" w14:textId="7F1C6F77" w:rsidR="40910805" w:rsidRPr="00903285" w:rsidRDefault="22F133BF" w:rsidP="40910805">
      <w:pPr>
        <w:pStyle w:val="Lijstalinea"/>
        <w:numPr>
          <w:ilvl w:val="0"/>
          <w:numId w:val="21"/>
        </w:numPr>
        <w:rPr>
          <w:rFonts w:ascii="Georgia" w:eastAsia="Georgia" w:hAnsi="Georgia"/>
        </w:rPr>
      </w:pPr>
      <w:r w:rsidRPr="00903285">
        <w:rPr>
          <w:rFonts w:ascii="Georgia" w:eastAsia="Georgia" w:hAnsi="Georgia"/>
        </w:rPr>
        <w:t>(Live-)Streaming</w:t>
      </w:r>
      <w:r w:rsidR="40910805" w:rsidRPr="00903285">
        <w:rPr>
          <w:rFonts w:ascii="Georgia" w:eastAsia="Georgia" w:hAnsi="Georgia"/>
        </w:rPr>
        <w:t xml:space="preserve"> van overige evenementen/bijeenkomsten;</w:t>
      </w:r>
    </w:p>
    <w:p w14:paraId="725853C8" w14:textId="3D5B02C0" w:rsidR="008559D4" w:rsidRPr="00A137A2" w:rsidRDefault="008559D4" w:rsidP="008559D4">
      <w:pPr>
        <w:pStyle w:val="Lijstalinea"/>
        <w:numPr>
          <w:ilvl w:val="0"/>
          <w:numId w:val="21"/>
        </w:numPr>
      </w:pPr>
      <w:r w:rsidRPr="00A137A2">
        <w:t>Spoedopdrachten, worden uitgesloten van deze aanbesteding door toepassing percelenregeling.</w:t>
      </w:r>
    </w:p>
    <w:p w14:paraId="5B82CB41" w14:textId="2547C38C" w:rsidR="3C5F2729" w:rsidRPr="00A137A2" w:rsidRDefault="3D341F66" w:rsidP="3C5F2729">
      <w:pPr>
        <w:pStyle w:val="Lijstalinea"/>
        <w:numPr>
          <w:ilvl w:val="0"/>
          <w:numId w:val="21"/>
        </w:numPr>
      </w:pPr>
      <w:proofErr w:type="spellStart"/>
      <w:r>
        <w:t>Inhouse</w:t>
      </w:r>
      <w:proofErr w:type="spellEnd"/>
      <w:r>
        <w:t xml:space="preserve"> videoproducties: de gemeente beschikt over personeel en videoapparatuur om eenvoudige videoproducties te maken t.b.v. intern gebruik (</w:t>
      </w:r>
      <w:proofErr w:type="spellStart"/>
      <w:r>
        <w:t>Werknet</w:t>
      </w:r>
      <w:proofErr w:type="spellEnd"/>
      <w:r>
        <w:t xml:space="preserve"> en </w:t>
      </w:r>
      <w:r w:rsidR="45BE24CA">
        <w:t>pres</w:t>
      </w:r>
      <w:r w:rsidR="59D54993">
        <w:t>e</w:t>
      </w:r>
      <w:r w:rsidR="45BE24CA">
        <w:t>ntaties</w:t>
      </w:r>
      <w:r>
        <w:t xml:space="preserve">) en </w:t>
      </w:r>
      <w:proofErr w:type="spellStart"/>
      <w:r>
        <w:t>social</w:t>
      </w:r>
      <w:proofErr w:type="spellEnd"/>
      <w:r>
        <w:t xml:space="preserve"> mediakanalen.</w:t>
      </w:r>
    </w:p>
    <w:p w14:paraId="47D31086" w14:textId="6862F5E9" w:rsidR="40910805" w:rsidRDefault="40910805" w:rsidP="40910805">
      <w:pPr>
        <w:rPr>
          <w:rFonts w:ascii="Georgia" w:eastAsia="Georgia" w:hAnsi="Georgia"/>
          <w:szCs w:val="19"/>
          <w:highlight w:val="green"/>
        </w:rPr>
      </w:pPr>
    </w:p>
    <w:p w14:paraId="0D11116F" w14:textId="24E7E1E8" w:rsidR="00D03EBB" w:rsidRPr="00D737B8" w:rsidRDefault="00D03EBB" w:rsidP="32CE9F29">
      <w:pPr>
        <w:pStyle w:val="Kop2"/>
        <w:rPr>
          <w:i/>
          <w:iCs/>
        </w:rPr>
      </w:pPr>
      <w:bookmarkStart w:id="103" w:name="_Toc90923916"/>
      <w:bookmarkStart w:id="104" w:name="_Toc2068369065"/>
      <w:bookmarkStart w:id="105" w:name="_Hlk8825629"/>
      <w:r>
        <w:t>Varianten</w:t>
      </w:r>
      <w:bookmarkEnd w:id="103"/>
      <w:bookmarkEnd w:id="104"/>
    </w:p>
    <w:p w14:paraId="09930DA1" w14:textId="18A9B2DA" w:rsidR="00D03EBB" w:rsidRDefault="00D03EBB" w:rsidP="00D03EBB">
      <w:bookmarkStart w:id="106" w:name="_Hlk8825666"/>
      <w:bookmarkEnd w:id="105"/>
      <w:r w:rsidRPr="00D737B8">
        <w:t>Varianten worden niet geaccepteerd.</w:t>
      </w:r>
      <w:r w:rsidR="00445074">
        <w:t xml:space="preserve"> </w:t>
      </w:r>
    </w:p>
    <w:bookmarkEnd w:id="100"/>
    <w:bookmarkEnd w:id="106"/>
    <w:p w14:paraId="30043C4E" w14:textId="7C80E42A" w:rsidR="00D03EBB" w:rsidRDefault="00D03EBB" w:rsidP="007423D4"/>
    <w:p w14:paraId="463D4554" w14:textId="26F34E68" w:rsidR="00D03EBB" w:rsidRDefault="00D03EBB" w:rsidP="00D03EBB">
      <w:pPr>
        <w:pStyle w:val="Kop1"/>
      </w:pPr>
      <w:bookmarkStart w:id="107" w:name="_Toc90923917"/>
      <w:bookmarkStart w:id="108" w:name="_Toc1059378918"/>
      <w:r>
        <w:lastRenderedPageBreak/>
        <w:t>Aanbestedingsprocedure</w:t>
      </w:r>
      <w:bookmarkEnd w:id="107"/>
      <w:bookmarkEnd w:id="108"/>
    </w:p>
    <w:p w14:paraId="57F4DFD1" w14:textId="0D0FE904" w:rsidR="00D03EBB" w:rsidRPr="00D03EBB" w:rsidRDefault="00D03EBB" w:rsidP="00D03EBB">
      <w:pPr>
        <w:pStyle w:val="Kop2"/>
      </w:pPr>
      <w:bookmarkStart w:id="109" w:name="_Toc523388282"/>
      <w:bookmarkStart w:id="110" w:name="_Toc4502441"/>
      <w:bookmarkStart w:id="111" w:name="_Toc90923918"/>
      <w:bookmarkStart w:id="112" w:name="_Toc698049067"/>
      <w:r>
        <w:t>Aanbestedingsvorm</w:t>
      </w:r>
      <w:bookmarkEnd w:id="109"/>
      <w:r>
        <w:t xml:space="preserve"> en Gunning</w:t>
      </w:r>
      <w:r w:rsidR="004F1297">
        <w:t>s</w:t>
      </w:r>
      <w:r>
        <w:t>criterium</w:t>
      </w:r>
      <w:bookmarkEnd w:id="110"/>
      <w:bookmarkEnd w:id="111"/>
      <w:bookmarkEnd w:id="112"/>
    </w:p>
    <w:p w14:paraId="00331FD6" w14:textId="77777777" w:rsidR="00D03EBB" w:rsidRDefault="00D03EBB" w:rsidP="00D03EBB">
      <w:r>
        <w:t>De Gemeente Den Haag heeft gekozen</w:t>
      </w:r>
      <w:r w:rsidRPr="000C67C6">
        <w:t xml:space="preserve"> voor een Europese </w:t>
      </w:r>
      <w:r w:rsidRPr="00CC09A3">
        <w:t xml:space="preserve">aanbesteding volgens </w:t>
      </w:r>
      <w:r w:rsidRPr="009E7777">
        <w:t>de openbare procedure</w:t>
      </w:r>
      <w:r w:rsidRPr="00CC09A3">
        <w:t>. Dit betekent dat in principe iedere geïnteresseerde marktpar</w:t>
      </w:r>
      <w:r w:rsidRPr="000C67C6">
        <w:t xml:space="preserve">tij </w:t>
      </w:r>
      <w:r>
        <w:t xml:space="preserve">een Inschrijving kan indienen voor deze Opdracht. </w:t>
      </w:r>
    </w:p>
    <w:p w14:paraId="44590A2B" w14:textId="77777777" w:rsidR="00D03EBB" w:rsidRDefault="00D03EBB" w:rsidP="00D03EBB"/>
    <w:p w14:paraId="26E7DAA8" w14:textId="6D60B2F9" w:rsidR="00D03EBB" w:rsidRDefault="00D03EBB" w:rsidP="00D03EBB">
      <w:r>
        <w:t>Indien d</w:t>
      </w:r>
      <w:r w:rsidRPr="00524A19">
        <w:t xml:space="preserve">e </w:t>
      </w:r>
      <w:r>
        <w:t>Gemeente Den Haag</w:t>
      </w:r>
      <w:r w:rsidRPr="00524A19">
        <w:t xml:space="preserve"> </w:t>
      </w:r>
      <w:r>
        <w:t>overgaat tot gunning van</w:t>
      </w:r>
      <w:r w:rsidRPr="00524A19">
        <w:t xml:space="preserve"> de </w:t>
      </w:r>
      <w:r>
        <w:t>O</w:t>
      </w:r>
      <w:r w:rsidRPr="00524A19">
        <w:t>pdracht</w:t>
      </w:r>
      <w:r>
        <w:t xml:space="preserve">, vindt de gunning plaats </w:t>
      </w:r>
      <w:r w:rsidRPr="00524A19">
        <w:t xml:space="preserve">naar het oordeel van de </w:t>
      </w:r>
      <w:r>
        <w:t>Gemeente Den Haag</w:t>
      </w:r>
      <w:r w:rsidRPr="00524A19">
        <w:t xml:space="preserve"> </w:t>
      </w:r>
      <w:r w:rsidR="008559D4">
        <w:t xml:space="preserve">op basis van het </w:t>
      </w:r>
      <w:r w:rsidR="008559D4" w:rsidRPr="002F61EB">
        <w:t>Gunningscriterium</w:t>
      </w:r>
      <w:r w:rsidRPr="002F61EB">
        <w:t xml:space="preserve"> de beste prijs/kwaliteitverhouding (BPKV).</w:t>
      </w:r>
    </w:p>
    <w:p w14:paraId="1DDFC667" w14:textId="27ED273D" w:rsidR="00D03EBB" w:rsidRDefault="00D03EBB" w:rsidP="00D03EBB">
      <w:pPr>
        <w:pStyle w:val="Kop2"/>
      </w:pPr>
      <w:bookmarkStart w:id="113" w:name="_Toc90923919"/>
      <w:bookmarkStart w:id="114" w:name="_Toc1490207594"/>
      <w:r>
        <w:t>Planning</w:t>
      </w:r>
      <w:bookmarkEnd w:id="113"/>
      <w:bookmarkEnd w:id="114"/>
    </w:p>
    <w:p w14:paraId="5FF60FFF" w14:textId="77777777" w:rsidR="00D03EBB" w:rsidRPr="00CA5AB5" w:rsidRDefault="00D03EBB" w:rsidP="00D03EBB">
      <w:r w:rsidRPr="00CA5AB5">
        <w:t>Met het verzenden van de aankondiging is de aanbestedingsprocedure gestart.</w:t>
      </w:r>
    </w:p>
    <w:p w14:paraId="7DD08495" w14:textId="77777777" w:rsidR="00D03EBB" w:rsidRPr="00CA5AB5" w:rsidRDefault="00D03EBB" w:rsidP="00D03EBB"/>
    <w:p w14:paraId="437B5093" w14:textId="77777777" w:rsidR="00D03EBB" w:rsidRDefault="00D03EBB" w:rsidP="00D03EBB">
      <w:r w:rsidRPr="00CA5AB5">
        <w:t xml:space="preserve">In de onderstaande tabel is de planning weergegeven. De data met betrekking tot het indienen van vragen en/of opmerkingen, het kenbaar maken van bezwaren en het indienen van de </w:t>
      </w:r>
      <w:r>
        <w:t>Inschrijving</w:t>
      </w:r>
      <w:r w:rsidRPr="00CA5AB5">
        <w:t xml:space="preserve"> gelden als fatale termijnen. De overige data dienen slechts tot richtsnoer en binden de </w:t>
      </w:r>
      <w:r>
        <w:t xml:space="preserve">Gemeente </w:t>
      </w:r>
    </w:p>
    <w:p w14:paraId="6CCEE866" w14:textId="77777777" w:rsidR="00D03EBB" w:rsidRDefault="00D03EBB" w:rsidP="00D03EBB">
      <w:pPr>
        <w:rPr>
          <w:bCs/>
        </w:rPr>
      </w:pPr>
      <w:r>
        <w:t xml:space="preserve">Den Haag </w:t>
      </w:r>
      <w:r w:rsidRPr="00CA5AB5">
        <w:t xml:space="preserve">derhalve niet. De </w:t>
      </w:r>
      <w:r>
        <w:t>Gemeente Den Haag</w:t>
      </w:r>
      <w:r w:rsidRPr="00CA5AB5">
        <w:t xml:space="preserve"> behoudt zich het recht voor om de planning aan te passen.</w:t>
      </w:r>
    </w:p>
    <w:p w14:paraId="5B996CBB" w14:textId="77777777" w:rsidR="00D03EBB" w:rsidRDefault="00D03EBB" w:rsidP="00D03EBB"/>
    <w:tbl>
      <w:tblPr>
        <w:tblW w:w="91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96"/>
        <w:gridCol w:w="6237"/>
        <w:gridCol w:w="2402"/>
      </w:tblGrid>
      <w:tr w:rsidR="00D03EBB" w:rsidRPr="0059097E" w14:paraId="4056D9FD" w14:textId="77777777" w:rsidTr="1B640FEA">
        <w:trPr>
          <w:tblHeader/>
        </w:trPr>
        <w:tc>
          <w:tcPr>
            <w:tcW w:w="496" w:type="dxa"/>
            <w:shd w:val="clear" w:color="auto" w:fill="D9D9D9" w:themeFill="background1" w:themeFillShade="D9"/>
            <w:tcMar>
              <w:top w:w="0" w:type="dxa"/>
              <w:left w:w="70" w:type="dxa"/>
              <w:bottom w:w="0" w:type="dxa"/>
              <w:right w:w="70" w:type="dxa"/>
            </w:tcMar>
            <w:vAlign w:val="center"/>
            <w:hideMark/>
          </w:tcPr>
          <w:p w14:paraId="0EDA15C4" w14:textId="77777777" w:rsidR="00D03EBB" w:rsidRPr="0059097E" w:rsidRDefault="00D03EBB" w:rsidP="00654CF3">
            <w:pPr>
              <w:rPr>
                <w:rFonts w:cs="Arial"/>
                <w:b/>
                <w:i/>
                <w:iCs/>
                <w:color w:val="000000"/>
                <w:szCs w:val="19"/>
                <w:u w:val="single"/>
              </w:rPr>
            </w:pPr>
            <w:r w:rsidRPr="0059097E">
              <w:rPr>
                <w:b/>
              </w:rPr>
              <w:t>Nr.</w:t>
            </w:r>
          </w:p>
        </w:tc>
        <w:tc>
          <w:tcPr>
            <w:tcW w:w="6237" w:type="dxa"/>
            <w:shd w:val="clear" w:color="auto" w:fill="D9D9D9" w:themeFill="background1" w:themeFillShade="D9"/>
            <w:tcMar>
              <w:top w:w="0" w:type="dxa"/>
              <w:left w:w="70" w:type="dxa"/>
              <w:bottom w:w="0" w:type="dxa"/>
              <w:right w:w="70" w:type="dxa"/>
            </w:tcMar>
            <w:vAlign w:val="center"/>
            <w:hideMark/>
          </w:tcPr>
          <w:p w14:paraId="5F81B148" w14:textId="77777777" w:rsidR="00D03EBB" w:rsidRPr="0059097E" w:rsidRDefault="00D03EBB" w:rsidP="00654CF3">
            <w:pPr>
              <w:rPr>
                <w:rFonts w:cs="Arial"/>
                <w:b/>
                <w:bCs/>
                <w:szCs w:val="19"/>
              </w:rPr>
            </w:pPr>
            <w:r w:rsidRPr="0059097E">
              <w:rPr>
                <w:b/>
                <w:bCs/>
              </w:rPr>
              <w:t>Omschrijving activiteit</w:t>
            </w:r>
          </w:p>
        </w:tc>
        <w:tc>
          <w:tcPr>
            <w:tcW w:w="2402" w:type="dxa"/>
            <w:shd w:val="clear" w:color="auto" w:fill="D9D9D9" w:themeFill="background1" w:themeFillShade="D9"/>
            <w:tcMar>
              <w:top w:w="0" w:type="dxa"/>
              <w:left w:w="70" w:type="dxa"/>
              <w:bottom w:w="0" w:type="dxa"/>
              <w:right w:w="70" w:type="dxa"/>
            </w:tcMar>
            <w:vAlign w:val="center"/>
            <w:hideMark/>
          </w:tcPr>
          <w:p w14:paraId="0D7AF006" w14:textId="77777777" w:rsidR="00D03EBB" w:rsidRPr="0059097E" w:rsidRDefault="020187A1" w:rsidP="37B81988">
            <w:pPr>
              <w:rPr>
                <w:rFonts w:cs="Arial"/>
                <w:b/>
                <w:bCs/>
              </w:rPr>
            </w:pPr>
            <w:r w:rsidRPr="1B640FEA">
              <w:rPr>
                <w:b/>
                <w:bCs/>
              </w:rPr>
              <w:t>Datum</w:t>
            </w:r>
          </w:p>
        </w:tc>
      </w:tr>
      <w:tr w:rsidR="00D03EBB" w:rsidRPr="00CA5AB5" w14:paraId="0048EF4D" w14:textId="77777777" w:rsidTr="1B640FEA">
        <w:tc>
          <w:tcPr>
            <w:tcW w:w="496" w:type="dxa"/>
            <w:tcMar>
              <w:top w:w="0" w:type="dxa"/>
              <w:left w:w="70" w:type="dxa"/>
              <w:bottom w:w="0" w:type="dxa"/>
              <w:right w:w="70" w:type="dxa"/>
            </w:tcMar>
            <w:vAlign w:val="center"/>
          </w:tcPr>
          <w:p w14:paraId="5EF5A782" w14:textId="77777777" w:rsidR="00D03EBB" w:rsidRPr="00983F59" w:rsidRDefault="00D03EBB" w:rsidP="00654CF3">
            <w:pPr>
              <w:rPr>
                <w:rFonts w:cs="Arial"/>
                <w:color w:val="000000"/>
                <w:szCs w:val="19"/>
              </w:rPr>
            </w:pPr>
            <w:r w:rsidRPr="00983F59">
              <w:rPr>
                <w:rFonts w:cs="Arial"/>
                <w:color w:val="000000"/>
                <w:szCs w:val="19"/>
              </w:rPr>
              <w:t>1.</w:t>
            </w:r>
          </w:p>
        </w:tc>
        <w:tc>
          <w:tcPr>
            <w:tcW w:w="6237" w:type="dxa"/>
            <w:tcMar>
              <w:top w:w="0" w:type="dxa"/>
              <w:left w:w="70" w:type="dxa"/>
              <w:bottom w:w="0" w:type="dxa"/>
              <w:right w:w="70" w:type="dxa"/>
            </w:tcMar>
            <w:vAlign w:val="center"/>
            <w:hideMark/>
          </w:tcPr>
          <w:p w14:paraId="112815F3" w14:textId="77777777" w:rsidR="00D03EBB" w:rsidRPr="00D77C64" w:rsidRDefault="00D03EBB" w:rsidP="00654CF3">
            <w:pPr>
              <w:rPr>
                <w:rFonts w:cs="Arial"/>
                <w:szCs w:val="19"/>
              </w:rPr>
            </w:pPr>
            <w:r>
              <w:t>Publiceren Aankondiging</w:t>
            </w:r>
            <w:r w:rsidRPr="00D77C64">
              <w:t xml:space="preserve"> van </w:t>
            </w:r>
            <w:r>
              <w:t>de O</w:t>
            </w:r>
            <w:r w:rsidRPr="00D77C64">
              <w:t>pdracht</w:t>
            </w:r>
          </w:p>
        </w:tc>
        <w:tc>
          <w:tcPr>
            <w:tcW w:w="2402" w:type="dxa"/>
            <w:tcMar>
              <w:top w:w="0" w:type="dxa"/>
              <w:left w:w="70" w:type="dxa"/>
              <w:bottom w:w="0" w:type="dxa"/>
              <w:right w:w="70" w:type="dxa"/>
            </w:tcMar>
            <w:vAlign w:val="center"/>
          </w:tcPr>
          <w:p w14:paraId="49DEB816" w14:textId="66D199F7" w:rsidR="00D03EBB" w:rsidRPr="00DA6621" w:rsidRDefault="008559D4" w:rsidP="1553CC46">
            <w:pPr>
              <w:rPr>
                <w:rFonts w:cs="Arial"/>
              </w:rPr>
            </w:pPr>
            <w:r w:rsidRPr="00DA6621">
              <w:rPr>
                <w:rFonts w:cs="Arial"/>
              </w:rPr>
              <w:t>1 juni 2022</w:t>
            </w:r>
          </w:p>
        </w:tc>
      </w:tr>
      <w:tr w:rsidR="00D03EBB" w:rsidRPr="00CA5AB5" w14:paraId="5370922A" w14:textId="77777777" w:rsidTr="1B640FEA">
        <w:tc>
          <w:tcPr>
            <w:tcW w:w="496" w:type="dxa"/>
            <w:tcMar>
              <w:top w:w="0" w:type="dxa"/>
              <w:left w:w="70" w:type="dxa"/>
              <w:bottom w:w="0" w:type="dxa"/>
              <w:right w:w="70" w:type="dxa"/>
            </w:tcMar>
            <w:vAlign w:val="center"/>
          </w:tcPr>
          <w:p w14:paraId="0910FF25" w14:textId="77777777" w:rsidR="00D03EBB" w:rsidRPr="00CA5AB5" w:rsidRDefault="00D03EBB" w:rsidP="00654CF3">
            <w:pPr>
              <w:rPr>
                <w:rFonts w:cs="Arial"/>
                <w:color w:val="000000"/>
                <w:szCs w:val="19"/>
              </w:rPr>
            </w:pPr>
            <w:r>
              <w:rPr>
                <w:rFonts w:cs="Arial"/>
                <w:color w:val="000000"/>
                <w:szCs w:val="19"/>
              </w:rPr>
              <w:t>2.</w:t>
            </w:r>
          </w:p>
        </w:tc>
        <w:tc>
          <w:tcPr>
            <w:tcW w:w="6237" w:type="dxa"/>
            <w:tcMar>
              <w:top w:w="0" w:type="dxa"/>
              <w:left w:w="70" w:type="dxa"/>
              <w:bottom w:w="0" w:type="dxa"/>
              <w:right w:w="70" w:type="dxa"/>
            </w:tcMar>
            <w:vAlign w:val="center"/>
            <w:hideMark/>
          </w:tcPr>
          <w:p w14:paraId="6C18DB53" w14:textId="0FDF23B1" w:rsidR="00D03EBB" w:rsidRPr="00CA5AB5" w:rsidRDefault="00D03EBB" w:rsidP="00654CF3">
            <w:pPr>
              <w:rPr>
                <w:rFonts w:cs="Arial"/>
                <w:szCs w:val="19"/>
              </w:rPr>
            </w:pPr>
            <w:r>
              <w:t>Uiterlijke ontvangst</w:t>
            </w:r>
            <w:r w:rsidRPr="00CA5AB5">
              <w:t xml:space="preserve"> vrag</w:t>
            </w:r>
            <w:r>
              <w:t xml:space="preserve">en n.a.v. </w:t>
            </w:r>
            <w:r w:rsidR="00220C42">
              <w:t>publicatie</w:t>
            </w:r>
          </w:p>
        </w:tc>
        <w:tc>
          <w:tcPr>
            <w:tcW w:w="2402" w:type="dxa"/>
            <w:tcMar>
              <w:top w:w="0" w:type="dxa"/>
              <w:left w:w="70" w:type="dxa"/>
              <w:bottom w:w="0" w:type="dxa"/>
              <w:right w:w="70" w:type="dxa"/>
            </w:tcMar>
            <w:vAlign w:val="center"/>
          </w:tcPr>
          <w:p w14:paraId="10A2DFCE" w14:textId="4417AFF7" w:rsidR="00D03EBB" w:rsidRPr="00DA6621" w:rsidRDefault="001571CE" w:rsidP="1553CC46">
            <w:pPr>
              <w:rPr>
                <w:rFonts w:cs="Arial"/>
              </w:rPr>
            </w:pPr>
            <w:r w:rsidRPr="00DA6621">
              <w:rPr>
                <w:rFonts w:cs="Arial"/>
              </w:rPr>
              <w:t>9</w:t>
            </w:r>
            <w:r w:rsidR="00A26C00" w:rsidRPr="00DA6621">
              <w:rPr>
                <w:rFonts w:cs="Arial"/>
              </w:rPr>
              <w:t xml:space="preserve"> juni 2022</w:t>
            </w:r>
            <w:r w:rsidR="00D03EBB" w:rsidRPr="00DA6621">
              <w:rPr>
                <w:rFonts w:cs="Arial"/>
              </w:rPr>
              <w:t xml:space="preserve"> vóór </w:t>
            </w:r>
            <w:r w:rsidR="00A26C00" w:rsidRPr="00DA6621">
              <w:rPr>
                <w:rFonts w:cs="Arial"/>
              </w:rPr>
              <w:t>11</w:t>
            </w:r>
            <w:r w:rsidR="001838EF" w:rsidRPr="00DA6621">
              <w:rPr>
                <w:rFonts w:cs="Arial"/>
              </w:rPr>
              <w:t>.</w:t>
            </w:r>
            <w:r w:rsidR="00D03EBB" w:rsidRPr="00DA6621">
              <w:rPr>
                <w:rFonts w:cs="Arial"/>
              </w:rPr>
              <w:t>00</w:t>
            </w:r>
            <w:r w:rsidR="001838EF" w:rsidRPr="00DA6621">
              <w:rPr>
                <w:rFonts w:cs="Arial"/>
              </w:rPr>
              <w:t xml:space="preserve"> uur</w:t>
            </w:r>
          </w:p>
        </w:tc>
      </w:tr>
      <w:tr w:rsidR="00D03EBB" w:rsidRPr="00CA5AB5" w14:paraId="46EE0F83" w14:textId="77777777" w:rsidTr="1B640FEA">
        <w:tc>
          <w:tcPr>
            <w:tcW w:w="496" w:type="dxa"/>
            <w:tcMar>
              <w:top w:w="0" w:type="dxa"/>
              <w:left w:w="70" w:type="dxa"/>
              <w:bottom w:w="0" w:type="dxa"/>
              <w:right w:w="70" w:type="dxa"/>
            </w:tcMar>
            <w:vAlign w:val="center"/>
          </w:tcPr>
          <w:p w14:paraId="20A4352B" w14:textId="77777777" w:rsidR="00D03EBB" w:rsidRPr="00CA5AB5" w:rsidRDefault="00D03EBB" w:rsidP="00654CF3">
            <w:pPr>
              <w:rPr>
                <w:rFonts w:cs="Arial"/>
                <w:color w:val="000000"/>
                <w:szCs w:val="19"/>
              </w:rPr>
            </w:pPr>
            <w:r>
              <w:rPr>
                <w:rFonts w:cs="Arial"/>
                <w:color w:val="000000"/>
                <w:szCs w:val="19"/>
              </w:rPr>
              <w:t>3.</w:t>
            </w:r>
          </w:p>
        </w:tc>
        <w:tc>
          <w:tcPr>
            <w:tcW w:w="6237" w:type="dxa"/>
            <w:tcMar>
              <w:top w:w="0" w:type="dxa"/>
              <w:left w:w="70" w:type="dxa"/>
              <w:bottom w:w="0" w:type="dxa"/>
              <w:right w:w="70" w:type="dxa"/>
            </w:tcMar>
            <w:vAlign w:val="center"/>
            <w:hideMark/>
          </w:tcPr>
          <w:p w14:paraId="56987947" w14:textId="79228A44" w:rsidR="00D03EBB" w:rsidRPr="00CA5AB5" w:rsidRDefault="2F3B7B3D" w:rsidP="00654CF3">
            <w:pPr>
              <w:rPr>
                <w:rFonts w:cs="Arial"/>
              </w:rPr>
            </w:pPr>
            <w:r>
              <w:t>Publiceren</w:t>
            </w:r>
            <w:r w:rsidR="020187A1">
              <w:t xml:space="preserve"> </w:t>
            </w:r>
            <w:r w:rsidR="69E658D8">
              <w:t>1</w:t>
            </w:r>
            <w:r w:rsidR="69E658D8" w:rsidRPr="1B640FEA">
              <w:rPr>
                <w:vertAlign w:val="superscript"/>
              </w:rPr>
              <w:t>e</w:t>
            </w:r>
            <w:r w:rsidR="69E658D8">
              <w:t xml:space="preserve"> </w:t>
            </w:r>
            <w:r w:rsidR="020187A1">
              <w:t>Nota van inlichtingen</w:t>
            </w:r>
          </w:p>
        </w:tc>
        <w:tc>
          <w:tcPr>
            <w:tcW w:w="2402" w:type="dxa"/>
            <w:tcMar>
              <w:top w:w="0" w:type="dxa"/>
              <w:left w:w="70" w:type="dxa"/>
              <w:bottom w:w="0" w:type="dxa"/>
              <w:right w:w="70" w:type="dxa"/>
            </w:tcMar>
            <w:vAlign w:val="center"/>
          </w:tcPr>
          <w:p w14:paraId="32717DA6" w14:textId="215041CB" w:rsidR="00D03EBB" w:rsidRPr="00DA6621" w:rsidRDefault="00A26C00" w:rsidP="1553CC46">
            <w:pPr>
              <w:rPr>
                <w:rFonts w:cs="Arial"/>
              </w:rPr>
            </w:pPr>
            <w:r w:rsidRPr="00DA6621">
              <w:rPr>
                <w:rFonts w:cs="Arial"/>
              </w:rPr>
              <w:t>20 juni 2022</w:t>
            </w:r>
          </w:p>
        </w:tc>
      </w:tr>
      <w:tr w:rsidR="00D03EBB" w:rsidRPr="00CA5AB5" w14:paraId="7F667839" w14:textId="77777777" w:rsidTr="1B640FEA">
        <w:tc>
          <w:tcPr>
            <w:tcW w:w="496" w:type="dxa"/>
            <w:tcMar>
              <w:top w:w="0" w:type="dxa"/>
              <w:left w:w="70" w:type="dxa"/>
              <w:bottom w:w="0" w:type="dxa"/>
              <w:right w:w="70" w:type="dxa"/>
            </w:tcMar>
            <w:vAlign w:val="center"/>
          </w:tcPr>
          <w:p w14:paraId="35D5F5FF" w14:textId="77777777" w:rsidR="00D03EBB" w:rsidRPr="00CA5AB5" w:rsidRDefault="00D03EBB" w:rsidP="00654CF3">
            <w:pPr>
              <w:rPr>
                <w:rFonts w:cs="Arial"/>
                <w:color w:val="000000"/>
                <w:szCs w:val="19"/>
              </w:rPr>
            </w:pPr>
            <w:r>
              <w:rPr>
                <w:rFonts w:cs="Arial"/>
                <w:color w:val="000000"/>
                <w:szCs w:val="19"/>
              </w:rPr>
              <w:t>4.</w:t>
            </w:r>
          </w:p>
        </w:tc>
        <w:tc>
          <w:tcPr>
            <w:tcW w:w="6237" w:type="dxa"/>
            <w:tcMar>
              <w:top w:w="0" w:type="dxa"/>
              <w:left w:w="70" w:type="dxa"/>
              <w:bottom w:w="0" w:type="dxa"/>
              <w:right w:w="70" w:type="dxa"/>
            </w:tcMar>
            <w:vAlign w:val="center"/>
            <w:hideMark/>
          </w:tcPr>
          <w:p w14:paraId="6C4B1692" w14:textId="54667BDC" w:rsidR="00D03EBB" w:rsidRPr="00CA5AB5" w:rsidRDefault="020187A1" w:rsidP="00654CF3">
            <w:r>
              <w:t xml:space="preserve">Uiterlijke ontvangst </w:t>
            </w:r>
            <w:r w:rsidR="67B74C49">
              <w:t>vragen</w:t>
            </w:r>
            <w:r w:rsidR="2CB42C9F">
              <w:t xml:space="preserve"> voor 2e Nota van Inlichtingen</w:t>
            </w:r>
          </w:p>
        </w:tc>
        <w:tc>
          <w:tcPr>
            <w:tcW w:w="2402" w:type="dxa"/>
            <w:tcMar>
              <w:top w:w="0" w:type="dxa"/>
              <w:left w:w="70" w:type="dxa"/>
              <w:bottom w:w="0" w:type="dxa"/>
              <w:right w:w="70" w:type="dxa"/>
            </w:tcMar>
            <w:vAlign w:val="center"/>
          </w:tcPr>
          <w:p w14:paraId="17ADBE33" w14:textId="020B5F03" w:rsidR="00D03EBB" w:rsidRPr="00DA6621" w:rsidRDefault="00A26C00" w:rsidP="1553CC46">
            <w:pPr>
              <w:rPr>
                <w:rFonts w:cs="Arial"/>
              </w:rPr>
            </w:pPr>
            <w:r w:rsidRPr="00DA6621">
              <w:rPr>
                <w:rFonts w:cs="Arial"/>
              </w:rPr>
              <w:t>2</w:t>
            </w:r>
            <w:r w:rsidR="008829A2" w:rsidRPr="00DA6621">
              <w:rPr>
                <w:rFonts w:cs="Arial"/>
              </w:rPr>
              <w:t>7</w:t>
            </w:r>
            <w:r w:rsidRPr="00DA6621">
              <w:rPr>
                <w:rFonts w:cs="Arial"/>
              </w:rPr>
              <w:t xml:space="preserve"> juni 2022</w:t>
            </w:r>
            <w:r w:rsidR="00D03EBB" w:rsidRPr="00DA6621">
              <w:rPr>
                <w:rFonts w:cs="Arial"/>
              </w:rPr>
              <w:t xml:space="preserve"> vóór</w:t>
            </w:r>
            <w:r w:rsidRPr="00DA6621">
              <w:rPr>
                <w:rFonts w:cs="Arial"/>
              </w:rPr>
              <w:t xml:space="preserve"> 11</w:t>
            </w:r>
            <w:r w:rsidR="001838EF" w:rsidRPr="00DA6621">
              <w:rPr>
                <w:rFonts w:cs="Arial"/>
              </w:rPr>
              <w:t>.</w:t>
            </w:r>
            <w:r w:rsidR="00D03EBB" w:rsidRPr="00DA6621">
              <w:rPr>
                <w:rFonts w:cs="Arial"/>
              </w:rPr>
              <w:t>00</w:t>
            </w:r>
            <w:r w:rsidR="001838EF" w:rsidRPr="00DA6621">
              <w:rPr>
                <w:rFonts w:cs="Arial"/>
              </w:rPr>
              <w:t xml:space="preserve"> uur</w:t>
            </w:r>
          </w:p>
        </w:tc>
      </w:tr>
      <w:tr w:rsidR="00D03EBB" w:rsidRPr="00CA5AB5" w14:paraId="3B3FE7AA" w14:textId="77777777" w:rsidTr="1B640FEA">
        <w:trPr>
          <w:trHeight w:val="300"/>
        </w:trPr>
        <w:tc>
          <w:tcPr>
            <w:tcW w:w="496" w:type="dxa"/>
            <w:tcMar>
              <w:top w:w="0" w:type="dxa"/>
              <w:left w:w="70" w:type="dxa"/>
              <w:bottom w:w="0" w:type="dxa"/>
              <w:right w:w="70" w:type="dxa"/>
            </w:tcMar>
            <w:vAlign w:val="center"/>
          </w:tcPr>
          <w:p w14:paraId="191F30C6" w14:textId="77777777" w:rsidR="00D03EBB" w:rsidRPr="00CA5AB5" w:rsidRDefault="00D03EBB" w:rsidP="00654CF3">
            <w:pPr>
              <w:rPr>
                <w:rFonts w:cs="Arial"/>
                <w:color w:val="000000"/>
                <w:szCs w:val="19"/>
              </w:rPr>
            </w:pPr>
            <w:r>
              <w:rPr>
                <w:rFonts w:cs="Arial"/>
                <w:color w:val="000000"/>
                <w:szCs w:val="19"/>
              </w:rPr>
              <w:t>5.</w:t>
            </w:r>
          </w:p>
        </w:tc>
        <w:tc>
          <w:tcPr>
            <w:tcW w:w="6237" w:type="dxa"/>
            <w:tcMar>
              <w:top w:w="0" w:type="dxa"/>
              <w:left w:w="70" w:type="dxa"/>
              <w:bottom w:w="0" w:type="dxa"/>
              <w:right w:w="70" w:type="dxa"/>
            </w:tcMar>
            <w:vAlign w:val="center"/>
            <w:hideMark/>
          </w:tcPr>
          <w:p w14:paraId="5C9EDE64" w14:textId="579EBEBD" w:rsidR="00D03EBB" w:rsidRPr="00CA5AB5" w:rsidRDefault="2F3B7B3D" w:rsidP="00654CF3">
            <w:pPr>
              <w:rPr>
                <w:rFonts w:cs="Arial"/>
              </w:rPr>
            </w:pPr>
            <w:r>
              <w:t>Publiceren</w:t>
            </w:r>
            <w:r w:rsidR="020187A1">
              <w:t xml:space="preserve"> 2e </w:t>
            </w:r>
            <w:r w:rsidR="49F18157">
              <w:t xml:space="preserve"> </w:t>
            </w:r>
            <w:r w:rsidR="020187A1">
              <w:t>Nota van inlichtingen</w:t>
            </w:r>
          </w:p>
        </w:tc>
        <w:tc>
          <w:tcPr>
            <w:tcW w:w="2402" w:type="dxa"/>
            <w:tcMar>
              <w:top w:w="0" w:type="dxa"/>
              <w:left w:w="70" w:type="dxa"/>
              <w:bottom w:w="0" w:type="dxa"/>
              <w:right w:w="70" w:type="dxa"/>
            </w:tcMar>
          </w:tcPr>
          <w:p w14:paraId="55C68096" w14:textId="26BBC473" w:rsidR="00D03EBB" w:rsidRPr="00DA6621" w:rsidRDefault="00D767D5" w:rsidP="1553CC46">
            <w:pPr>
              <w:rPr>
                <w:rFonts w:cs="Arial"/>
              </w:rPr>
            </w:pPr>
            <w:r w:rsidRPr="00DA6621">
              <w:rPr>
                <w:rFonts w:cs="Arial"/>
              </w:rPr>
              <w:t>6</w:t>
            </w:r>
            <w:r w:rsidR="00A26C00" w:rsidRPr="00DA6621">
              <w:rPr>
                <w:rFonts w:cs="Arial"/>
              </w:rPr>
              <w:t xml:space="preserve"> juli 2022</w:t>
            </w:r>
          </w:p>
        </w:tc>
      </w:tr>
      <w:tr w:rsidR="00D03EBB" w:rsidRPr="00CA5AB5" w14:paraId="0917E84C" w14:textId="77777777" w:rsidTr="1B640FEA">
        <w:tc>
          <w:tcPr>
            <w:tcW w:w="496" w:type="dxa"/>
            <w:tcMar>
              <w:top w:w="0" w:type="dxa"/>
              <w:left w:w="70" w:type="dxa"/>
              <w:bottom w:w="0" w:type="dxa"/>
              <w:right w:w="70" w:type="dxa"/>
            </w:tcMar>
            <w:vAlign w:val="center"/>
          </w:tcPr>
          <w:p w14:paraId="1DA73130" w14:textId="77777777" w:rsidR="00D03EBB" w:rsidRPr="00CA5AB5" w:rsidRDefault="00D03EBB" w:rsidP="00654CF3">
            <w:pPr>
              <w:rPr>
                <w:rFonts w:cs="Arial"/>
                <w:color w:val="000000"/>
                <w:szCs w:val="19"/>
              </w:rPr>
            </w:pPr>
            <w:r>
              <w:rPr>
                <w:rFonts w:cs="Arial"/>
                <w:color w:val="000000"/>
                <w:szCs w:val="19"/>
              </w:rPr>
              <w:t>6.</w:t>
            </w:r>
          </w:p>
        </w:tc>
        <w:tc>
          <w:tcPr>
            <w:tcW w:w="6237" w:type="dxa"/>
            <w:tcMar>
              <w:top w:w="0" w:type="dxa"/>
              <w:left w:w="70" w:type="dxa"/>
              <w:bottom w:w="0" w:type="dxa"/>
              <w:right w:w="70" w:type="dxa"/>
            </w:tcMar>
            <w:vAlign w:val="center"/>
            <w:hideMark/>
          </w:tcPr>
          <w:p w14:paraId="3216BC68" w14:textId="316B929C" w:rsidR="00D03EBB" w:rsidRPr="00CA5AB5" w:rsidRDefault="00D03EBB" w:rsidP="00654CF3">
            <w:pPr>
              <w:rPr>
                <w:rFonts w:cs="Arial"/>
              </w:rPr>
            </w:pPr>
            <w:r>
              <w:t>Uiterlijke ontvangst van</w:t>
            </w:r>
            <w:r w:rsidRPr="00CA5AB5">
              <w:t xml:space="preserve"> </w:t>
            </w:r>
            <w:r>
              <w:t>Inschrijving</w:t>
            </w:r>
            <w:r w:rsidRPr="00CA5AB5">
              <w:t>en</w:t>
            </w:r>
          </w:p>
        </w:tc>
        <w:tc>
          <w:tcPr>
            <w:tcW w:w="2402" w:type="dxa"/>
            <w:tcMar>
              <w:top w:w="0" w:type="dxa"/>
              <w:left w:w="70" w:type="dxa"/>
              <w:bottom w:w="0" w:type="dxa"/>
              <w:right w:w="70" w:type="dxa"/>
            </w:tcMar>
          </w:tcPr>
          <w:p w14:paraId="2D469D93" w14:textId="003C7D56" w:rsidR="00D03EBB" w:rsidRPr="00DA6621" w:rsidRDefault="00C459BD" w:rsidP="1553CC46">
            <w:pPr>
              <w:rPr>
                <w:rFonts w:cs="Arial"/>
              </w:rPr>
            </w:pPr>
            <w:r w:rsidRPr="00DA6621">
              <w:rPr>
                <w:rFonts w:cs="Arial"/>
              </w:rPr>
              <w:t>2</w:t>
            </w:r>
            <w:r w:rsidR="00682AAD" w:rsidRPr="00DA6621">
              <w:rPr>
                <w:rFonts w:cs="Arial"/>
              </w:rPr>
              <w:t xml:space="preserve">8 </w:t>
            </w:r>
            <w:r w:rsidR="00A26C00" w:rsidRPr="00DA6621">
              <w:rPr>
                <w:rFonts w:cs="Arial"/>
              </w:rPr>
              <w:t xml:space="preserve">september 2022 </w:t>
            </w:r>
            <w:r w:rsidR="00D03EBB" w:rsidRPr="00DA6621">
              <w:rPr>
                <w:rFonts w:cs="Arial"/>
              </w:rPr>
              <w:t xml:space="preserve">vóór </w:t>
            </w:r>
            <w:r w:rsidR="00A26C00" w:rsidRPr="00DA6621">
              <w:rPr>
                <w:rFonts w:cs="Arial"/>
              </w:rPr>
              <w:t>11.00</w:t>
            </w:r>
            <w:r w:rsidR="00BB4988" w:rsidRPr="00DA6621">
              <w:rPr>
                <w:rFonts w:cs="Arial"/>
              </w:rPr>
              <w:t xml:space="preserve"> </w:t>
            </w:r>
            <w:r w:rsidR="001838EF" w:rsidRPr="00DA6621">
              <w:rPr>
                <w:rFonts w:cs="Arial"/>
              </w:rPr>
              <w:t>uur</w:t>
            </w:r>
            <w:r w:rsidR="00A26C00" w:rsidRPr="00DA6621">
              <w:rPr>
                <w:rFonts w:cs="Arial"/>
              </w:rPr>
              <w:t xml:space="preserve"> </w:t>
            </w:r>
          </w:p>
        </w:tc>
      </w:tr>
      <w:tr w:rsidR="00D03EBB" w:rsidRPr="00CA5AB5" w14:paraId="36867D98" w14:textId="77777777" w:rsidTr="1B640FEA">
        <w:trPr>
          <w:trHeight w:val="60"/>
        </w:trPr>
        <w:tc>
          <w:tcPr>
            <w:tcW w:w="496" w:type="dxa"/>
            <w:tcMar>
              <w:top w:w="0" w:type="dxa"/>
              <w:left w:w="70" w:type="dxa"/>
              <w:bottom w:w="0" w:type="dxa"/>
              <w:right w:w="70" w:type="dxa"/>
            </w:tcMar>
            <w:vAlign w:val="center"/>
          </w:tcPr>
          <w:p w14:paraId="7537618E" w14:textId="77777777" w:rsidR="00D03EBB" w:rsidRPr="00CA5AB5" w:rsidRDefault="00D03EBB" w:rsidP="00654CF3">
            <w:pPr>
              <w:rPr>
                <w:rFonts w:cs="Arial"/>
                <w:color w:val="000000"/>
                <w:szCs w:val="19"/>
              </w:rPr>
            </w:pPr>
            <w:r>
              <w:rPr>
                <w:rFonts w:cs="Arial"/>
                <w:color w:val="000000"/>
                <w:szCs w:val="19"/>
              </w:rPr>
              <w:t>7.</w:t>
            </w:r>
          </w:p>
        </w:tc>
        <w:tc>
          <w:tcPr>
            <w:tcW w:w="6237" w:type="dxa"/>
            <w:tcMar>
              <w:top w:w="0" w:type="dxa"/>
              <w:left w:w="70" w:type="dxa"/>
              <w:bottom w:w="0" w:type="dxa"/>
              <w:right w:w="70" w:type="dxa"/>
            </w:tcMar>
            <w:vAlign w:val="center"/>
            <w:hideMark/>
          </w:tcPr>
          <w:p w14:paraId="68A67C65" w14:textId="3FC49EDA" w:rsidR="00D03EBB" w:rsidRPr="00CA5AB5" w:rsidRDefault="000502F3" w:rsidP="00654CF3">
            <w:pPr>
              <w:rPr>
                <w:rFonts w:cs="Arial"/>
                <w:szCs w:val="19"/>
              </w:rPr>
            </w:pPr>
            <w:r w:rsidRPr="00CD604F">
              <w:t>Streefdatum versturen brieven met het gunningsbesluit</w:t>
            </w:r>
          </w:p>
        </w:tc>
        <w:tc>
          <w:tcPr>
            <w:tcW w:w="2402" w:type="dxa"/>
            <w:tcMar>
              <w:top w:w="0" w:type="dxa"/>
              <w:left w:w="70" w:type="dxa"/>
              <w:bottom w:w="0" w:type="dxa"/>
              <w:right w:w="70" w:type="dxa"/>
            </w:tcMar>
          </w:tcPr>
          <w:p w14:paraId="55FF199D" w14:textId="36D262FC" w:rsidR="00D03EBB" w:rsidRPr="00DA6621" w:rsidRDefault="00122E26" w:rsidP="1553CC46">
            <w:pPr>
              <w:rPr>
                <w:rFonts w:cs="Arial"/>
              </w:rPr>
            </w:pPr>
            <w:r w:rsidRPr="00DA6621">
              <w:rPr>
                <w:rFonts w:cs="Arial"/>
              </w:rPr>
              <w:t>26</w:t>
            </w:r>
            <w:r w:rsidR="00A26C00" w:rsidRPr="00DA6621">
              <w:rPr>
                <w:rFonts w:cs="Arial"/>
              </w:rPr>
              <w:t xml:space="preserve"> </w:t>
            </w:r>
            <w:r w:rsidRPr="00DA6621">
              <w:rPr>
                <w:rFonts w:cs="Arial"/>
              </w:rPr>
              <w:t>okto</w:t>
            </w:r>
            <w:r w:rsidR="00A26C00" w:rsidRPr="00DA6621">
              <w:rPr>
                <w:rFonts w:cs="Arial"/>
              </w:rPr>
              <w:t>ber 2022</w:t>
            </w:r>
          </w:p>
        </w:tc>
      </w:tr>
      <w:tr w:rsidR="00D03EBB" w:rsidRPr="00CA5AB5" w14:paraId="143E5195" w14:textId="77777777" w:rsidTr="1B640FEA">
        <w:tc>
          <w:tcPr>
            <w:tcW w:w="496" w:type="dxa"/>
            <w:tcMar>
              <w:top w:w="0" w:type="dxa"/>
              <w:left w:w="70" w:type="dxa"/>
              <w:bottom w:w="0" w:type="dxa"/>
              <w:right w:w="70" w:type="dxa"/>
            </w:tcMar>
            <w:vAlign w:val="center"/>
          </w:tcPr>
          <w:p w14:paraId="608CF6BA" w14:textId="77777777" w:rsidR="00D03EBB" w:rsidRPr="00CA5AB5" w:rsidRDefault="00D03EBB" w:rsidP="00654CF3">
            <w:pPr>
              <w:rPr>
                <w:rFonts w:cs="Arial"/>
                <w:color w:val="000000"/>
                <w:szCs w:val="19"/>
              </w:rPr>
            </w:pPr>
            <w:r>
              <w:rPr>
                <w:rFonts w:cs="Arial"/>
                <w:color w:val="000000"/>
                <w:szCs w:val="19"/>
              </w:rPr>
              <w:t>8.</w:t>
            </w:r>
          </w:p>
        </w:tc>
        <w:tc>
          <w:tcPr>
            <w:tcW w:w="6237" w:type="dxa"/>
            <w:tcMar>
              <w:top w:w="0" w:type="dxa"/>
              <w:left w:w="70" w:type="dxa"/>
              <w:bottom w:w="0" w:type="dxa"/>
              <w:right w:w="70" w:type="dxa"/>
            </w:tcMar>
            <w:vAlign w:val="center"/>
            <w:hideMark/>
          </w:tcPr>
          <w:p w14:paraId="1AE2147D" w14:textId="77777777" w:rsidR="00D03EBB" w:rsidRPr="00CA5AB5" w:rsidRDefault="00D03EBB" w:rsidP="00654CF3">
            <w:pPr>
              <w:rPr>
                <w:rFonts w:cs="Arial"/>
                <w:szCs w:val="19"/>
              </w:rPr>
            </w:pPr>
            <w:r w:rsidRPr="00CA5AB5">
              <w:t>E</w:t>
            </w:r>
            <w:r>
              <w:t xml:space="preserve">inde rechtsbeschermingstermijn </w:t>
            </w:r>
          </w:p>
        </w:tc>
        <w:tc>
          <w:tcPr>
            <w:tcW w:w="2402" w:type="dxa"/>
            <w:tcMar>
              <w:top w:w="0" w:type="dxa"/>
              <w:left w:w="70" w:type="dxa"/>
              <w:bottom w:w="0" w:type="dxa"/>
              <w:right w:w="70" w:type="dxa"/>
            </w:tcMar>
          </w:tcPr>
          <w:p w14:paraId="6E38CDDC" w14:textId="0B17D737" w:rsidR="00D03EBB" w:rsidRPr="00DA6621" w:rsidRDefault="5E0D5ED2" w:rsidP="1553CC46">
            <w:pPr>
              <w:rPr>
                <w:rFonts w:cs="Arial"/>
              </w:rPr>
            </w:pPr>
            <w:r w:rsidRPr="00DA6621">
              <w:rPr>
                <w:rFonts w:cs="Arial"/>
              </w:rPr>
              <w:t>16 novem</w:t>
            </w:r>
            <w:r w:rsidR="69E658D8" w:rsidRPr="00DA6621">
              <w:rPr>
                <w:rFonts w:cs="Arial"/>
              </w:rPr>
              <w:t>ber 2022</w:t>
            </w:r>
          </w:p>
        </w:tc>
      </w:tr>
      <w:tr w:rsidR="00D03EBB" w:rsidRPr="00CA5AB5" w14:paraId="14505B7B" w14:textId="77777777" w:rsidTr="1B640FEA">
        <w:tc>
          <w:tcPr>
            <w:tcW w:w="496" w:type="dxa"/>
            <w:tcMar>
              <w:top w:w="0" w:type="dxa"/>
              <w:left w:w="70" w:type="dxa"/>
              <w:bottom w:w="0" w:type="dxa"/>
              <w:right w:w="70" w:type="dxa"/>
            </w:tcMar>
            <w:vAlign w:val="center"/>
          </w:tcPr>
          <w:p w14:paraId="35CC80BE" w14:textId="77777777" w:rsidR="00D03EBB" w:rsidRPr="00CA5AB5" w:rsidRDefault="00D03EBB" w:rsidP="00654CF3">
            <w:pPr>
              <w:rPr>
                <w:rFonts w:cs="Arial"/>
                <w:color w:val="000000"/>
                <w:szCs w:val="19"/>
              </w:rPr>
            </w:pPr>
            <w:r>
              <w:rPr>
                <w:rFonts w:cs="Arial"/>
                <w:color w:val="000000"/>
                <w:szCs w:val="19"/>
              </w:rPr>
              <w:t>9.</w:t>
            </w:r>
          </w:p>
        </w:tc>
        <w:tc>
          <w:tcPr>
            <w:tcW w:w="6237" w:type="dxa"/>
            <w:tcMar>
              <w:top w:w="0" w:type="dxa"/>
              <w:left w:w="70" w:type="dxa"/>
              <w:bottom w:w="0" w:type="dxa"/>
              <w:right w:w="70" w:type="dxa"/>
            </w:tcMar>
            <w:vAlign w:val="center"/>
            <w:hideMark/>
          </w:tcPr>
          <w:p w14:paraId="0173DB09" w14:textId="77777777" w:rsidR="00D03EBB" w:rsidRPr="00CA5AB5" w:rsidRDefault="00D03EBB" w:rsidP="00654CF3">
            <w:pPr>
              <w:rPr>
                <w:rFonts w:cs="Arial"/>
                <w:szCs w:val="19"/>
              </w:rPr>
            </w:pPr>
            <w:r w:rsidRPr="00CA5AB5">
              <w:t>Ingangsdatum overeenkomst(en)</w:t>
            </w:r>
          </w:p>
        </w:tc>
        <w:tc>
          <w:tcPr>
            <w:tcW w:w="2402" w:type="dxa"/>
            <w:tcMar>
              <w:top w:w="0" w:type="dxa"/>
              <w:left w:w="70" w:type="dxa"/>
              <w:bottom w:w="0" w:type="dxa"/>
              <w:right w:w="70" w:type="dxa"/>
            </w:tcMar>
          </w:tcPr>
          <w:p w14:paraId="54A68BDC" w14:textId="49868944" w:rsidR="00D03EBB" w:rsidRPr="00DA6621" w:rsidRDefault="00A26C00" w:rsidP="00654CF3">
            <w:pPr>
              <w:rPr>
                <w:rFonts w:cs="Arial"/>
                <w:szCs w:val="19"/>
              </w:rPr>
            </w:pPr>
            <w:r w:rsidRPr="00DA6621">
              <w:rPr>
                <w:rFonts w:cs="Arial"/>
                <w:szCs w:val="19"/>
              </w:rPr>
              <w:t>1-1-202</w:t>
            </w:r>
            <w:r w:rsidR="00A44A2C" w:rsidRPr="00DA6621">
              <w:rPr>
                <w:rFonts w:cs="Arial"/>
                <w:szCs w:val="19"/>
              </w:rPr>
              <w:t>3</w:t>
            </w:r>
          </w:p>
        </w:tc>
      </w:tr>
    </w:tbl>
    <w:p w14:paraId="23EAB3F9" w14:textId="77777777" w:rsidR="00D03EBB" w:rsidRDefault="00D03EBB" w:rsidP="00D03EBB"/>
    <w:p w14:paraId="5564B3DF" w14:textId="77777777" w:rsidR="00D03EBB" w:rsidRPr="006D45C8" w:rsidRDefault="00D03EBB" w:rsidP="00D03EBB">
      <w:pPr>
        <w:pStyle w:val="Kop2"/>
      </w:pPr>
      <w:bookmarkStart w:id="115" w:name="_Toc499130918"/>
      <w:bookmarkStart w:id="116" w:name="_Toc505696327"/>
      <w:bookmarkStart w:id="117" w:name="_Toc506553280"/>
      <w:bookmarkStart w:id="118" w:name="_Toc523388270"/>
      <w:bookmarkStart w:id="119" w:name="_Toc4502443"/>
      <w:bookmarkStart w:id="120" w:name="_Toc90923920"/>
      <w:bookmarkStart w:id="121" w:name="_Toc1531237546"/>
      <w:r>
        <w:t>Communicatie tijdens de aanbesteding</w:t>
      </w:r>
      <w:bookmarkEnd w:id="115"/>
      <w:bookmarkEnd w:id="116"/>
      <w:bookmarkEnd w:id="117"/>
      <w:bookmarkEnd w:id="118"/>
      <w:bookmarkEnd w:id="119"/>
      <w:bookmarkEnd w:id="120"/>
      <w:bookmarkEnd w:id="121"/>
    </w:p>
    <w:p w14:paraId="21C67BEE" w14:textId="09020964" w:rsidR="00D03EBB" w:rsidRPr="00D03EBB" w:rsidRDefault="00D03EBB" w:rsidP="00D03EBB">
      <w:r w:rsidRPr="00D03EBB">
        <w:t xml:space="preserve">De aanbestedende dienst is de Gemeente Den Haag. </w:t>
      </w:r>
    </w:p>
    <w:p w14:paraId="568D267C" w14:textId="77777777" w:rsidR="00D03EBB" w:rsidRPr="00D03EBB" w:rsidRDefault="00D03EBB" w:rsidP="00D03EBB"/>
    <w:p w14:paraId="2ECEE1F9" w14:textId="494CE19A" w:rsidR="00401BFA" w:rsidRPr="00D03EBB" w:rsidRDefault="00401BFA" w:rsidP="00401BFA">
      <w:bookmarkStart w:id="122" w:name="_Hlk80180114"/>
      <w:bookmarkStart w:id="123" w:name="_Hlk80180077"/>
      <w:r w:rsidRPr="00D03EBB">
        <w:t>De</w:t>
      </w:r>
      <w:r>
        <w:t xml:space="preserve"> communicatie tijdens de A</w:t>
      </w:r>
      <w:r w:rsidRPr="00D03EBB">
        <w:t xml:space="preserve">anbesteding verloopt volledig digitaal via </w:t>
      </w:r>
      <w:hyperlink r:id="rId21">
        <w:r w:rsidRPr="372442EE">
          <w:rPr>
            <w:rStyle w:val="Hyperlink"/>
          </w:rPr>
          <w:t>www.TenderNed.nl</w:t>
        </w:r>
      </w:hyperlink>
      <w:r w:rsidRPr="00D03EBB">
        <w:t xml:space="preserve"> (hierna: </w:t>
      </w:r>
      <w:proofErr w:type="spellStart"/>
      <w:r w:rsidRPr="00D03EBB">
        <w:t>TenderNed</w:t>
      </w:r>
      <w:proofErr w:type="spellEnd"/>
      <w:r w:rsidRPr="00D03EBB">
        <w:t>).</w:t>
      </w:r>
      <w:bookmarkEnd w:id="122"/>
      <w:r>
        <w:t xml:space="preserve"> </w:t>
      </w:r>
      <w:r w:rsidRPr="00D03EBB">
        <w:t xml:space="preserve">Voor vragen en opmerkingen over deze procedure dient u zich uitsluitend te wenden tot </w:t>
      </w:r>
      <w:r w:rsidR="00A26C00">
        <w:t>C.J.G. van Heijzen</w:t>
      </w:r>
      <w:r w:rsidRPr="00D03EBB">
        <w:t xml:space="preserve"> van de afdeling Inkoop </w:t>
      </w:r>
      <w:r>
        <w:t xml:space="preserve">van de Dienst Bedrijfsvoering </w:t>
      </w:r>
      <w:r w:rsidRPr="00D03EBB">
        <w:t xml:space="preserve">via </w:t>
      </w:r>
      <w:r w:rsidR="00043C0B">
        <w:t xml:space="preserve">Module Vraag en Antwoord </w:t>
      </w:r>
      <w:r>
        <w:t xml:space="preserve">in </w:t>
      </w:r>
      <w:proofErr w:type="spellStart"/>
      <w:r>
        <w:t>TenderNed</w:t>
      </w:r>
      <w:proofErr w:type="spellEnd"/>
      <w:r w:rsidRPr="00D03EBB">
        <w:t>.</w:t>
      </w:r>
    </w:p>
    <w:p w14:paraId="27FBF207" w14:textId="77777777" w:rsidR="00D03EBB" w:rsidRPr="00D03EBB" w:rsidRDefault="00D03EBB" w:rsidP="00D03EBB"/>
    <w:p w14:paraId="2A413A4C" w14:textId="6844A7E4" w:rsidR="00AA34BE" w:rsidRDefault="00D03EBB" w:rsidP="00D03EBB">
      <w:r w:rsidRPr="00D03EBB">
        <w:t xml:space="preserve">De afdeling Inkoop </w:t>
      </w:r>
      <w:r w:rsidR="00003FA3">
        <w:t xml:space="preserve">van de Dienst Bedrijfsvoering (DBV) </w:t>
      </w:r>
      <w:r w:rsidRPr="00D03EBB">
        <w:t xml:space="preserve">zal het inkoopproces rondom de </w:t>
      </w:r>
      <w:r w:rsidR="00401BFA">
        <w:t>A</w:t>
      </w:r>
      <w:r w:rsidRPr="00D03EBB">
        <w:t xml:space="preserve">anbesteding verzorgen en gedurende het aanbestedingstraject als </w:t>
      </w:r>
      <w:r w:rsidRPr="00EF6C4C">
        <w:t>enig</w:t>
      </w:r>
      <w:r w:rsidRPr="00D03EBB">
        <w:t xml:space="preserve"> aanspreekpunt fungeren voor de Inschrijvers. </w:t>
      </w:r>
      <w:bookmarkEnd w:id="123"/>
    </w:p>
    <w:p w14:paraId="36A588A6" w14:textId="0F27AD03" w:rsidR="00D03EBB" w:rsidRPr="00D03EBB" w:rsidRDefault="00D03EBB" w:rsidP="00D03EBB">
      <w:r w:rsidRPr="00D03EBB">
        <w:t xml:space="preserve">Het is niet toegestaan om op andere wijze contact te zoeken met de Gemeente Den </w:t>
      </w:r>
      <w:r w:rsidRPr="00DA6621">
        <w:t xml:space="preserve">Haag over deze Europese </w:t>
      </w:r>
      <w:r w:rsidR="006A72EC" w:rsidRPr="00DA6621">
        <w:t>A</w:t>
      </w:r>
      <w:r w:rsidRPr="00DA6621">
        <w:t>anbesteding, met uitzondering van de situatie zoals beschreven in paragraaf 4.1.</w:t>
      </w:r>
      <w:r w:rsidR="00EB100A" w:rsidRPr="00DA6621">
        <w:t>4</w:t>
      </w:r>
      <w:r w:rsidRPr="00D03EBB">
        <w:t xml:space="preserve"> </w:t>
      </w:r>
      <w:r w:rsidRPr="00D03EBB">
        <w:lastRenderedPageBreak/>
        <w:t xml:space="preserve">Klachtenafhandeling. </w:t>
      </w:r>
      <w:bookmarkStart w:id="124" w:name="_Hlk78453070"/>
      <w:r w:rsidRPr="00D03EBB">
        <w:t>Een Inschrijver die hiermee in strijd handelt en via andere contacten in de gemeente de Aanbestedingsprocedure tracht te beïnvloeden, kan worden uitgesloten van de Aanbesteding.</w:t>
      </w:r>
      <w:bookmarkEnd w:id="124"/>
    </w:p>
    <w:p w14:paraId="7E75BBC2" w14:textId="198D3F83" w:rsidR="00D03EBB" w:rsidRDefault="00D03EBB" w:rsidP="00D03EBB">
      <w:pPr>
        <w:pStyle w:val="Kop2"/>
      </w:pPr>
      <w:bookmarkStart w:id="125" w:name="_Toc90923921"/>
      <w:bookmarkStart w:id="126" w:name="_Toc1005330652"/>
      <w:r>
        <w:t>Aankondiging</w:t>
      </w:r>
      <w:bookmarkEnd w:id="125"/>
      <w:bookmarkEnd w:id="126"/>
    </w:p>
    <w:p w14:paraId="5ACA3CC9" w14:textId="371EE655" w:rsidR="00D03EBB" w:rsidRPr="000C67C6" w:rsidRDefault="00D03EBB" w:rsidP="00D03EBB">
      <w:pPr>
        <w:rPr>
          <w:noProof/>
        </w:rPr>
      </w:pPr>
      <w:r>
        <w:t>De Gemeente Den Haag</w:t>
      </w:r>
      <w:r w:rsidRPr="0063384E">
        <w:t xml:space="preserve"> </w:t>
      </w:r>
      <w:r w:rsidR="00557A0B">
        <w:t xml:space="preserve">heeft </w:t>
      </w:r>
      <w:r>
        <w:t xml:space="preserve">via </w:t>
      </w:r>
      <w:proofErr w:type="spellStart"/>
      <w:r>
        <w:t>TenderNed</w:t>
      </w:r>
      <w:proofErr w:type="spellEnd"/>
      <w:r>
        <w:t xml:space="preserve"> </w:t>
      </w:r>
      <w:r w:rsidRPr="0063384E">
        <w:t xml:space="preserve">een officiële </w:t>
      </w:r>
      <w:r>
        <w:t>A</w:t>
      </w:r>
      <w:r w:rsidRPr="0063384E">
        <w:t xml:space="preserve">ankondiging verzonden naar het Bureau voor Officiële Publicaties van de Europese Gemeenschappen te Luxemburg. Deze </w:t>
      </w:r>
      <w:r>
        <w:t>A</w:t>
      </w:r>
      <w:r w:rsidRPr="0063384E">
        <w:t>ankondiging is gepubliceerd op Tenders Electronic Daily (TED)</w:t>
      </w:r>
      <w:r>
        <w:t>.</w:t>
      </w:r>
      <w:r w:rsidRPr="0063384E">
        <w:t xml:space="preserve"> </w:t>
      </w:r>
      <w:r>
        <w:t xml:space="preserve">De gehele Aanbestedingsprocedure zal elektronisch via </w:t>
      </w:r>
      <w:proofErr w:type="spellStart"/>
      <w:r>
        <w:t>TenderNed</w:t>
      </w:r>
      <w:proofErr w:type="spellEnd"/>
      <w:r>
        <w:t xml:space="preserve"> worden uitgevoerd. </w:t>
      </w:r>
      <w:r w:rsidR="00186345">
        <w:t xml:space="preserve"> </w:t>
      </w:r>
    </w:p>
    <w:p w14:paraId="1B8ACDB4" w14:textId="77777777" w:rsidR="00D03EBB" w:rsidRDefault="00D03EBB" w:rsidP="00D03EBB">
      <w:pPr>
        <w:rPr>
          <w:sz w:val="24"/>
          <w:szCs w:val="24"/>
        </w:rPr>
      </w:pPr>
    </w:p>
    <w:p w14:paraId="37022E56" w14:textId="09B59754" w:rsidR="00D03EBB" w:rsidRDefault="00D03EBB" w:rsidP="00D03EBB">
      <w:r w:rsidRPr="00D2770F">
        <w:t xml:space="preserve">U </w:t>
      </w:r>
      <w:r>
        <w:t>dient</w:t>
      </w:r>
      <w:r w:rsidRPr="00D2770F">
        <w:t xml:space="preserve"> zich voldoende op de hoogte </w:t>
      </w:r>
      <w:r>
        <w:t>te stellen</w:t>
      </w:r>
      <w:r w:rsidRPr="00D2770F">
        <w:t xml:space="preserve"> van de werking van </w:t>
      </w:r>
      <w:proofErr w:type="spellStart"/>
      <w:r>
        <w:t>TenderNed</w:t>
      </w:r>
      <w:proofErr w:type="spellEnd"/>
      <w:r>
        <w:t xml:space="preserve"> om adequaat aan de A</w:t>
      </w:r>
      <w:r w:rsidRPr="00D2770F">
        <w:t xml:space="preserve">anbestedingsprocedure te kunnen deelnemen en alle noodzakelijke handelingen binnen de gestelde termijnen correct te kunnen verrichten. </w:t>
      </w:r>
      <w:r w:rsidR="005A3DAC" w:rsidRPr="005A3DAC">
        <w:t xml:space="preserve">Hoe </w:t>
      </w:r>
      <w:proofErr w:type="spellStart"/>
      <w:r w:rsidR="005A3DAC" w:rsidRPr="005A3DAC">
        <w:t>TenderNed</w:t>
      </w:r>
      <w:proofErr w:type="spellEnd"/>
      <w:r w:rsidR="005A3DAC" w:rsidRPr="005A3DAC">
        <w:t xml:space="preserve"> werkt wordt toegelicht op de website</w:t>
      </w:r>
      <w:r w:rsidR="009A3B4C">
        <w:t xml:space="preserve">. </w:t>
      </w:r>
      <w:r w:rsidRPr="00D2770F">
        <w:t xml:space="preserve">Voor onduidelijkheden of andere vragen met betrekking tot de werking van </w:t>
      </w:r>
      <w:proofErr w:type="spellStart"/>
      <w:r>
        <w:t>TenderNed</w:t>
      </w:r>
      <w:proofErr w:type="spellEnd"/>
      <w:r w:rsidRPr="00D2770F">
        <w:t xml:space="preserve"> dient u</w:t>
      </w:r>
      <w:r>
        <w:t xml:space="preserve"> </w:t>
      </w:r>
      <w:r w:rsidRPr="00D2770F">
        <w:t xml:space="preserve">contact op te nemen met de </w:t>
      </w:r>
      <w:proofErr w:type="spellStart"/>
      <w:r>
        <w:t>servicedesk</w:t>
      </w:r>
      <w:proofErr w:type="spellEnd"/>
      <w:r>
        <w:t xml:space="preserve"> van </w:t>
      </w:r>
      <w:proofErr w:type="spellStart"/>
      <w:r>
        <w:t>TenderNed</w:t>
      </w:r>
      <w:proofErr w:type="spellEnd"/>
      <w:r w:rsidRPr="00D2770F">
        <w:t>.</w:t>
      </w:r>
    </w:p>
    <w:p w14:paraId="15207128" w14:textId="3F38FF88" w:rsidR="00D03EBB" w:rsidRPr="00263673" w:rsidRDefault="00D03EBB" w:rsidP="00D03EBB">
      <w:pPr>
        <w:pStyle w:val="Kop2"/>
      </w:pPr>
      <w:bookmarkStart w:id="127" w:name="_Toc306096613"/>
      <w:bookmarkStart w:id="128" w:name="_Ref363127217"/>
      <w:bookmarkStart w:id="129" w:name="_Ref363127247"/>
      <w:bookmarkStart w:id="130" w:name="_Toc451338017"/>
      <w:bookmarkStart w:id="131" w:name="_Ref451339861"/>
      <w:bookmarkStart w:id="132" w:name="_Toc480451680"/>
      <w:bookmarkStart w:id="133" w:name="_Toc523388286"/>
      <w:bookmarkStart w:id="134" w:name="_Toc4502445"/>
      <w:bookmarkStart w:id="135" w:name="_Toc90923922"/>
      <w:bookmarkStart w:id="136" w:name="_Toc980040851"/>
      <w:r>
        <w:t>Nota van inlichtingen</w:t>
      </w:r>
      <w:bookmarkEnd w:id="127"/>
      <w:bookmarkEnd w:id="128"/>
      <w:bookmarkEnd w:id="129"/>
      <w:bookmarkEnd w:id="130"/>
      <w:bookmarkEnd w:id="131"/>
      <w:bookmarkEnd w:id="132"/>
      <w:bookmarkEnd w:id="133"/>
      <w:bookmarkEnd w:id="134"/>
      <w:bookmarkEnd w:id="135"/>
      <w:bookmarkEnd w:id="136"/>
    </w:p>
    <w:p w14:paraId="68FADA67" w14:textId="043FFEC2" w:rsidR="00CA04B7" w:rsidRDefault="00CA04B7" w:rsidP="00CA04B7">
      <w:bookmarkStart w:id="137" w:name="_Hlk80180511"/>
      <w:bookmarkStart w:id="138" w:name="_Hlk8827274"/>
      <w:bookmarkStart w:id="139" w:name="_Hlk80180557"/>
      <w:r>
        <w:t xml:space="preserve">Vanaf de publicatie van de aanbesteding kunnen potentiële inschrijvers </w:t>
      </w:r>
      <w:r w:rsidR="003959B1">
        <w:t>direct</w:t>
      </w:r>
      <w:r w:rsidR="00375E2C">
        <w:t xml:space="preserve">, via de module ‘vraag en antwoord’ binnen </w:t>
      </w:r>
      <w:proofErr w:type="spellStart"/>
      <w:r w:rsidR="00375E2C">
        <w:t>TenderNed</w:t>
      </w:r>
      <w:proofErr w:type="spellEnd"/>
      <w:r w:rsidR="00375E2C">
        <w:t>,</w:t>
      </w:r>
      <w:r w:rsidR="003959B1">
        <w:t xml:space="preserve"> </w:t>
      </w:r>
      <w:r>
        <w:t xml:space="preserve">vragen stellen naar aanleiding van de aanbestedingsdocumenten. Het is belangrijk </w:t>
      </w:r>
      <w:r w:rsidRPr="00E02078">
        <w:t xml:space="preserve">dat inschrijvers zo vroeg mogelijk vragen presenteren. </w:t>
      </w:r>
      <w:r w:rsidRPr="006E0F7D">
        <w:t xml:space="preserve">Dit biedt geïnteresseerden de kans om te reageren op het door gemeente Den Haag gegeven antwoord. </w:t>
      </w:r>
      <w:r>
        <w:t xml:space="preserve">Vragen die binnenkomen worden meteen gepubliceerd door </w:t>
      </w:r>
      <w:proofErr w:type="spellStart"/>
      <w:r>
        <w:t>TenderNed</w:t>
      </w:r>
      <w:proofErr w:type="spellEnd"/>
      <w:r>
        <w:t>. De antwoorden worden gepubliceerd zodra deze beschikbaar zijn</w:t>
      </w:r>
      <w:r w:rsidR="003959B1">
        <w:t xml:space="preserve">. Gegeven antwoorden </w:t>
      </w:r>
      <w:r>
        <w:t>worden samengevoegd tot een Nota van inlichtingen.</w:t>
      </w:r>
    </w:p>
    <w:p w14:paraId="261D0882" w14:textId="42DC2743" w:rsidR="00141C93" w:rsidRDefault="00141C93" w:rsidP="00CA04B7"/>
    <w:p w14:paraId="0C7F3047" w14:textId="0541FCC4" w:rsidR="00141C93" w:rsidRPr="007048B1" w:rsidRDefault="00141C93" w:rsidP="00141C93">
      <w:r w:rsidRPr="007048B1">
        <w:t xml:space="preserve">De </w:t>
      </w:r>
      <w:r w:rsidR="00A97CAC">
        <w:t>N</w:t>
      </w:r>
      <w:r>
        <w:t>ota</w:t>
      </w:r>
      <w:r w:rsidR="00C20E78">
        <w:t>’</w:t>
      </w:r>
      <w:r>
        <w:t xml:space="preserve">s van inlichtingen </w:t>
      </w:r>
      <w:r w:rsidRPr="007048B1">
        <w:t xml:space="preserve">maken integraal onderdeel uit van deze </w:t>
      </w:r>
      <w:r>
        <w:t>Gunning</w:t>
      </w:r>
      <w:r w:rsidRPr="007048B1">
        <w:t>sleidraad.</w:t>
      </w:r>
    </w:p>
    <w:p w14:paraId="066BCBD8" w14:textId="77777777" w:rsidR="00141C93" w:rsidRPr="007048B1" w:rsidRDefault="00141C93" w:rsidP="00141C93">
      <w:r w:rsidRPr="007048B1">
        <w:t>Ingeval van strijdigheden tussen de Nota’s van Inlichtingen onderling prevaleert het bepaalde in de meest recente Nota van Inlichtingen.</w:t>
      </w:r>
    </w:p>
    <w:p w14:paraId="4CBBFAA4" w14:textId="46FEBB1B" w:rsidR="00D03EBB" w:rsidRDefault="00D03EBB" w:rsidP="00D03EBB">
      <w:pPr>
        <w:pStyle w:val="Kop2"/>
      </w:pPr>
      <w:bookmarkStart w:id="140" w:name="_Ref144104759"/>
      <w:bookmarkStart w:id="141" w:name="_Toc306096614"/>
      <w:bookmarkStart w:id="142" w:name="_Ref363136527"/>
      <w:bookmarkStart w:id="143" w:name="_Toc451338018"/>
      <w:bookmarkStart w:id="144" w:name="_Toc480451681"/>
      <w:bookmarkStart w:id="145" w:name="_Toc523388287"/>
      <w:bookmarkStart w:id="146" w:name="_Toc4502446"/>
      <w:bookmarkStart w:id="147" w:name="_Toc90923923"/>
      <w:bookmarkStart w:id="148" w:name="_Toc1685887661"/>
      <w:bookmarkEnd w:id="137"/>
      <w:bookmarkEnd w:id="138"/>
      <w:bookmarkEnd w:id="139"/>
      <w:r>
        <w:t xml:space="preserve">Sluitingsdatum </w:t>
      </w:r>
      <w:bookmarkEnd w:id="140"/>
      <w:r w:rsidR="00F77FC4">
        <w:t>I</w:t>
      </w:r>
      <w:r>
        <w:t>nschrijving</w:t>
      </w:r>
      <w:bookmarkEnd w:id="141"/>
      <w:bookmarkEnd w:id="142"/>
      <w:bookmarkEnd w:id="143"/>
      <w:bookmarkEnd w:id="144"/>
      <w:bookmarkEnd w:id="145"/>
      <w:bookmarkEnd w:id="146"/>
      <w:bookmarkEnd w:id="147"/>
      <w:bookmarkEnd w:id="148"/>
    </w:p>
    <w:p w14:paraId="078429D5" w14:textId="358068AA" w:rsidR="00D03EBB" w:rsidRPr="00CC2AA4" w:rsidRDefault="00D03EBB" w:rsidP="00D03EBB">
      <w:r w:rsidRPr="00CC2AA4">
        <w:t xml:space="preserve">Uw </w:t>
      </w:r>
      <w:r>
        <w:t>I</w:t>
      </w:r>
      <w:r w:rsidRPr="00CC2AA4">
        <w:t xml:space="preserve">nschrijving </w:t>
      </w:r>
      <w:r>
        <w:t>dient</w:t>
      </w:r>
      <w:r w:rsidRPr="00CC2AA4">
        <w:t xml:space="preserve"> uiterlijk op het in de planning genoemde tijdstip</w:t>
      </w:r>
      <w:r w:rsidRPr="00CC2AA4" w:rsidDel="00376D8A">
        <w:t xml:space="preserve"> </w:t>
      </w:r>
      <w:r w:rsidRPr="00CC2AA4">
        <w:t xml:space="preserve">in het bezit </w:t>
      </w:r>
      <w:r>
        <w:t xml:space="preserve">te </w:t>
      </w:r>
      <w:r w:rsidRPr="00CC2AA4">
        <w:t>zijn van de</w:t>
      </w:r>
      <w:r>
        <w:t xml:space="preserve"> Gemeente Den Haag</w:t>
      </w:r>
      <w:r w:rsidRPr="00CC2AA4">
        <w:t xml:space="preserve">. </w:t>
      </w:r>
      <w:r>
        <w:t xml:space="preserve">Bij het </w:t>
      </w:r>
      <w:r w:rsidRPr="00CC2AA4">
        <w:t>indien</w:t>
      </w:r>
      <w:r>
        <w:t>en</w:t>
      </w:r>
      <w:r w:rsidRPr="00CC2AA4">
        <w:t xml:space="preserve"> van uw </w:t>
      </w:r>
      <w:r>
        <w:t>I</w:t>
      </w:r>
      <w:r w:rsidRPr="00CC2AA4">
        <w:t>nschrijving dient u gebruik te maken</w:t>
      </w:r>
      <w:r>
        <w:t xml:space="preserve"> de kluis in </w:t>
      </w:r>
      <w:proofErr w:type="spellStart"/>
      <w:r>
        <w:t>TenderNed</w:t>
      </w:r>
      <w:proofErr w:type="spellEnd"/>
      <w:r>
        <w:t>. U</w:t>
      </w:r>
      <w:r w:rsidRPr="00CC2AA4">
        <w:t xml:space="preserve"> dient uw </w:t>
      </w:r>
      <w:r>
        <w:t>I</w:t>
      </w:r>
      <w:r w:rsidRPr="00CC2AA4">
        <w:t xml:space="preserve">nschrijving te uploaden en vervolgens </w:t>
      </w:r>
      <w:r w:rsidR="00382B55">
        <w:t>te versturen</w:t>
      </w:r>
      <w:r w:rsidRPr="00CC2AA4">
        <w:t>.</w:t>
      </w:r>
    </w:p>
    <w:p w14:paraId="744572FE" w14:textId="77777777" w:rsidR="00D03EBB" w:rsidRPr="000C67C6" w:rsidRDefault="00D03EBB" w:rsidP="00D03EBB">
      <w:pPr>
        <w:rPr>
          <w:b/>
        </w:rPr>
      </w:pPr>
    </w:p>
    <w:p w14:paraId="27597755" w14:textId="77777777" w:rsidR="00D03EBB" w:rsidRPr="000C67C6" w:rsidRDefault="00D03EBB" w:rsidP="00D03EBB">
      <w:r w:rsidRPr="000C67C6">
        <w:t>U dient rekening te houden met het feit dat:</w:t>
      </w:r>
    </w:p>
    <w:p w14:paraId="138F6F01" w14:textId="2675ADD8" w:rsidR="00D03EBB" w:rsidRPr="00D03EBB" w:rsidRDefault="00D03EBB" w:rsidP="00D03EBB">
      <w:pPr>
        <w:numPr>
          <w:ilvl w:val="1"/>
          <w:numId w:val="12"/>
        </w:numPr>
      </w:pPr>
      <w:r w:rsidRPr="00D03EBB">
        <w:t xml:space="preserve">anderszins ingediende Inschrijvingen, zoals per fysieke post, e-mail of telefax niet in behandeling </w:t>
      </w:r>
      <w:r w:rsidR="00250A9D">
        <w:t>worden</w:t>
      </w:r>
      <w:r w:rsidR="00250A9D" w:rsidRPr="00D03EBB">
        <w:t xml:space="preserve"> </w:t>
      </w:r>
      <w:r w:rsidRPr="00D03EBB">
        <w:t>genomen;</w:t>
      </w:r>
    </w:p>
    <w:p w14:paraId="79ED7AC8" w14:textId="7946566D" w:rsidR="00B57005" w:rsidRDefault="020187A1" w:rsidP="00D03EBB">
      <w:pPr>
        <w:numPr>
          <w:ilvl w:val="1"/>
          <w:numId w:val="12"/>
        </w:numPr>
      </w:pPr>
      <w:r>
        <w:t xml:space="preserve">de uploadtijden van de tot uw Inschrijving behorende documenten mede afhankelijk zijn van factoren buiten </w:t>
      </w:r>
      <w:proofErr w:type="spellStart"/>
      <w:r>
        <w:t>TenderNed</w:t>
      </w:r>
      <w:proofErr w:type="spellEnd"/>
      <w:r>
        <w:t xml:space="preserve"> en niet kunnen worden gegarandeerd</w:t>
      </w:r>
      <w:r w:rsidR="7E4590BF">
        <w:t>;</w:t>
      </w:r>
      <w:r>
        <w:t xml:space="preserve"> </w:t>
      </w:r>
    </w:p>
    <w:p w14:paraId="00A22474" w14:textId="24825370" w:rsidR="00D03EBB" w:rsidRPr="00D03EBB" w:rsidRDefault="00D03EBB" w:rsidP="00B57005">
      <w:pPr>
        <w:ind w:left="568"/>
      </w:pPr>
      <w:r w:rsidRPr="00B57005">
        <w:rPr>
          <w:bCs/>
        </w:rPr>
        <w:t>T</w:t>
      </w:r>
      <w:r w:rsidR="00B57005">
        <w:rPr>
          <w:bCs/>
        </w:rPr>
        <w:t>IP</w:t>
      </w:r>
      <w:r w:rsidRPr="00B57005">
        <w:t>:</w:t>
      </w:r>
      <w:r w:rsidRPr="00D03EBB">
        <w:t xml:space="preserve"> begin tijdig met het uploaden van stukken en het digitaal invullen van uw Inschrijving; </w:t>
      </w:r>
    </w:p>
    <w:p w14:paraId="675D1442" w14:textId="77777777" w:rsidR="00D03EBB" w:rsidRPr="00D03EBB" w:rsidRDefault="00D03EBB" w:rsidP="00D03EBB">
      <w:pPr>
        <w:numPr>
          <w:ilvl w:val="1"/>
          <w:numId w:val="12"/>
        </w:numPr>
      </w:pPr>
      <w:r w:rsidRPr="00D03EBB">
        <w:t>de Inschrijver verantwoordelijk is voor de tijdige indiening van zijn Inschrijving. Te laat ingediende Inschrijvingen komen niet in aanmerking voor verdere deelname aan de Aanbestedingsprocedure;</w:t>
      </w:r>
    </w:p>
    <w:p w14:paraId="78DF28ED" w14:textId="77777777" w:rsidR="00D03EBB" w:rsidRPr="00D03EBB" w:rsidRDefault="00D03EBB" w:rsidP="00D03EBB">
      <w:pPr>
        <w:numPr>
          <w:ilvl w:val="1"/>
          <w:numId w:val="12"/>
        </w:numPr>
      </w:pPr>
      <w:r w:rsidRPr="00D03EBB">
        <w:t>de Inschrijver zelf het risico draagt voor enige vertraging tijdens de elektronische verzending;</w:t>
      </w:r>
    </w:p>
    <w:p w14:paraId="2432088E" w14:textId="02B208BE" w:rsidR="00D03EBB" w:rsidRPr="00D03EBB" w:rsidRDefault="020187A1" w:rsidP="00D03EBB">
      <w:pPr>
        <w:numPr>
          <w:ilvl w:val="1"/>
          <w:numId w:val="12"/>
        </w:numPr>
      </w:pPr>
      <w:r>
        <w:t xml:space="preserve">de aftellende digitale klok en de sluitingstijd voor indienen van Inschrijvingen, die worden getoond </w:t>
      </w:r>
      <w:r w:rsidR="6E7BB70D">
        <w:t>in</w:t>
      </w:r>
      <w:r>
        <w:t xml:space="preserve"> </w:t>
      </w:r>
      <w:proofErr w:type="spellStart"/>
      <w:r>
        <w:t>TenderNed</w:t>
      </w:r>
      <w:proofErr w:type="spellEnd"/>
      <w:r>
        <w:t>, leidend zijn en prevaleren boven alle andere tijdsaanduidingen;</w:t>
      </w:r>
    </w:p>
    <w:p w14:paraId="2E7EFE30" w14:textId="761D2F0B" w:rsidR="00D03EBB" w:rsidRPr="00D03EBB" w:rsidRDefault="00D03EBB" w:rsidP="00D03EBB">
      <w:pPr>
        <w:numPr>
          <w:ilvl w:val="1"/>
          <w:numId w:val="12"/>
        </w:numPr>
      </w:pPr>
      <w:r w:rsidRPr="00D03EBB">
        <w:t>de ingediende documentatie in bezit blij</w:t>
      </w:r>
      <w:r w:rsidR="00A72F4D">
        <w:t>ft</w:t>
      </w:r>
      <w:r w:rsidRPr="00D03EBB">
        <w:t xml:space="preserve"> van de Gemeente Den Haag.</w:t>
      </w:r>
    </w:p>
    <w:p w14:paraId="00ECBE66" w14:textId="77777777" w:rsidR="00D03EBB" w:rsidRDefault="00D03EBB">
      <w:pPr>
        <w:spacing w:line="240" w:lineRule="auto"/>
      </w:pPr>
      <w:r>
        <w:br w:type="page"/>
      </w:r>
    </w:p>
    <w:p w14:paraId="524170FF" w14:textId="1550FF3D" w:rsidR="00D03EBB" w:rsidRDefault="00D03EBB" w:rsidP="00D03EBB">
      <w:pPr>
        <w:pStyle w:val="Kop1"/>
      </w:pPr>
      <w:bookmarkStart w:id="149" w:name="_Toc90923924"/>
      <w:bookmarkStart w:id="150" w:name="_Toc1763088478"/>
      <w:r>
        <w:lastRenderedPageBreak/>
        <w:t>Voorwaarden</w:t>
      </w:r>
      <w:bookmarkEnd w:id="149"/>
      <w:bookmarkEnd w:id="150"/>
    </w:p>
    <w:p w14:paraId="4128426C" w14:textId="1F09EE54" w:rsidR="00D03EBB" w:rsidRDefault="00D03EBB" w:rsidP="00D03EBB">
      <w:r>
        <w:t xml:space="preserve">Ten aanzien van deze Aanbestedingsprocedure gelden de onderstaande voorwaarden. </w:t>
      </w:r>
    </w:p>
    <w:p w14:paraId="16680831" w14:textId="300F0064" w:rsidR="000123E3" w:rsidRDefault="000123E3" w:rsidP="00D03EBB"/>
    <w:p w14:paraId="343334FB" w14:textId="15DDFFD5" w:rsidR="001E1819" w:rsidRDefault="001E1819" w:rsidP="001E1819">
      <w:pPr>
        <w:pStyle w:val="Kop2"/>
      </w:pPr>
      <w:bookmarkStart w:id="151" w:name="_Toc90923925"/>
      <w:bookmarkStart w:id="152" w:name="_Toc1224816205"/>
      <w:r>
        <w:t>Juridisch kader</w:t>
      </w:r>
      <w:bookmarkEnd w:id="151"/>
      <w:bookmarkEnd w:id="152"/>
    </w:p>
    <w:p w14:paraId="484839CB" w14:textId="00AC551E" w:rsidR="001E1819" w:rsidRDefault="001E1819" w:rsidP="001E1819">
      <w:pPr>
        <w:pStyle w:val="Kop3"/>
      </w:pPr>
      <w:bookmarkStart w:id="153" w:name="_Toc90923926"/>
      <w:bookmarkStart w:id="154" w:name="_Toc1154917297"/>
      <w:r>
        <w:t>Regelgeving</w:t>
      </w:r>
      <w:bookmarkEnd w:id="153"/>
      <w:bookmarkEnd w:id="154"/>
    </w:p>
    <w:p w14:paraId="4F244272" w14:textId="77777777" w:rsidR="001E1819" w:rsidRPr="004A1133" w:rsidRDefault="001E1819" w:rsidP="001E1819">
      <w:pPr>
        <w:rPr>
          <w:noProof/>
        </w:rPr>
      </w:pPr>
      <w:r w:rsidRPr="00903349">
        <w:rPr>
          <w:noProof/>
        </w:rPr>
        <w:t xml:space="preserve">Op deze Openbare Europese </w:t>
      </w:r>
      <w:r>
        <w:rPr>
          <w:noProof/>
        </w:rPr>
        <w:t>A</w:t>
      </w:r>
      <w:proofErr w:type="spellStart"/>
      <w:r w:rsidRPr="00903349">
        <w:t>anbesteding</w:t>
      </w:r>
      <w:proofErr w:type="spellEnd"/>
      <w:r w:rsidRPr="00903349">
        <w:rPr>
          <w:noProof/>
        </w:rPr>
        <w:t xml:space="preserve"> is de </w:t>
      </w:r>
      <w:r w:rsidRPr="00AD6BA9">
        <w:rPr>
          <w:noProof/>
        </w:rPr>
        <w:t>Aanbestedingswet 201</w:t>
      </w:r>
      <w:r>
        <w:rPr>
          <w:noProof/>
        </w:rPr>
        <w:t>2</w:t>
      </w:r>
      <w:r w:rsidRPr="00AD6BA9">
        <w:rPr>
          <w:noProof/>
        </w:rPr>
        <w:t xml:space="preserve"> </w:t>
      </w:r>
      <w:r w:rsidRPr="00903349">
        <w:rPr>
          <w:noProof/>
        </w:rPr>
        <w:t>van toepassing.</w:t>
      </w:r>
    </w:p>
    <w:p w14:paraId="1D189BEC" w14:textId="77777777" w:rsidR="00E70B37" w:rsidRDefault="00E70B37" w:rsidP="000F6D97"/>
    <w:p w14:paraId="542278DC" w14:textId="77777777" w:rsidR="000F6D97" w:rsidRPr="00CA04B7" w:rsidRDefault="000F6D97" w:rsidP="000F6D97">
      <w:r w:rsidRPr="006E3940">
        <w:t>De definitieve gunning in deze aanbestedingsprocedure betreft een aanvaarding van een aanbieding als bedoeld in artikel 6:217 lid 1 BW. Daarmee is de definitieve gunning het moment van formele totstandkoming van de overeenkomst (ongeacht ondertekening van de overeenkomst door partijen).</w:t>
      </w:r>
    </w:p>
    <w:p w14:paraId="3D15F94A" w14:textId="67491815" w:rsidR="001E1819" w:rsidRPr="00DA6621" w:rsidRDefault="001E1819" w:rsidP="001E1819">
      <w:pPr>
        <w:pStyle w:val="Kop3"/>
      </w:pPr>
      <w:bookmarkStart w:id="155" w:name="_Toc90923927"/>
      <w:bookmarkStart w:id="156" w:name="_Toc1156324394"/>
      <w:r>
        <w:t>Juridische voorwaarden</w:t>
      </w:r>
      <w:bookmarkEnd w:id="155"/>
      <w:bookmarkEnd w:id="156"/>
    </w:p>
    <w:p w14:paraId="7A2DDB35" w14:textId="68327D2C" w:rsidR="001E1819" w:rsidRPr="00DA6621" w:rsidRDefault="001E1819" w:rsidP="001E1819">
      <w:r w:rsidRPr="00DA6621">
        <w:t>Als Bijlagen bij deze Aanbestedingsleidraad zijn een conceptraamovereenkomst</w:t>
      </w:r>
      <w:r w:rsidR="00363761" w:rsidRPr="00DA6621">
        <w:t xml:space="preserve"> (bijlage 5)</w:t>
      </w:r>
      <w:r w:rsidRPr="00DA6621">
        <w:t xml:space="preserve">, </w:t>
      </w:r>
      <w:r w:rsidR="00B866BC" w:rsidRPr="00DA6621">
        <w:t>de ARVODI 2018</w:t>
      </w:r>
      <w:r w:rsidR="00363761" w:rsidRPr="00DA6621">
        <w:t xml:space="preserve"> (bijlage 4)</w:t>
      </w:r>
      <w:r w:rsidRPr="00DA6621">
        <w:t xml:space="preserve"> en een Verwerkersovereenkomst</w:t>
      </w:r>
      <w:r w:rsidR="00363761" w:rsidRPr="00DA6621">
        <w:t xml:space="preserve"> (bijlage 7)</w:t>
      </w:r>
      <w:r w:rsidRPr="00DA6621">
        <w:t xml:space="preserve"> gevoegd. De </w:t>
      </w:r>
      <w:r w:rsidR="00A378D6" w:rsidRPr="00DA6621">
        <w:t>ARVODI</w:t>
      </w:r>
      <w:r w:rsidR="00B866BC" w:rsidRPr="00DA6621">
        <w:t xml:space="preserve"> 2018</w:t>
      </w:r>
      <w:r w:rsidRPr="00DA6621">
        <w:t xml:space="preserve"> zijn van toepassing</w:t>
      </w:r>
      <w:r w:rsidR="00A378D6" w:rsidRPr="00DA6621">
        <w:t>.</w:t>
      </w:r>
      <w:r w:rsidRPr="00DA6621">
        <w:t xml:space="preserve"> </w:t>
      </w:r>
    </w:p>
    <w:p w14:paraId="4C3F6A94" w14:textId="77777777" w:rsidR="001E1819" w:rsidRPr="00DA6621" w:rsidRDefault="001E1819" w:rsidP="001E1819"/>
    <w:p w14:paraId="37E88004" w14:textId="06E18F1E" w:rsidR="001E1819" w:rsidRPr="00DA6621" w:rsidRDefault="001E1819" w:rsidP="001E1819">
      <w:pPr>
        <w:rPr>
          <w:color w:val="000000" w:themeColor="text1"/>
        </w:rPr>
      </w:pPr>
      <w:r w:rsidRPr="00DA6621">
        <w:rPr>
          <w:color w:val="000000" w:themeColor="text1"/>
        </w:rPr>
        <w:t xml:space="preserve">De algemene voorwaarden van de Inschrijver worden bij deze uitdrukkelijk van de hand gewezen. Het verwijzen c.q. bijsluiten van enige algemene voorwaarden leidt ertoe dat de Inschrijving als een voorwaardelijke Inschrijving wordt aangemerkt, zoals bedoeld in paragraaf 4.3.6, die tot uitsluiting van uw Inschrijving van de </w:t>
      </w:r>
      <w:r w:rsidR="00343DF1" w:rsidRPr="00DA6621">
        <w:rPr>
          <w:color w:val="000000" w:themeColor="text1"/>
        </w:rPr>
        <w:t>a</w:t>
      </w:r>
      <w:r w:rsidRPr="00DA6621">
        <w:rPr>
          <w:color w:val="000000" w:themeColor="text1"/>
        </w:rPr>
        <w:t>anbestedingsprocedure leidt.</w:t>
      </w:r>
    </w:p>
    <w:p w14:paraId="6D83E188" w14:textId="77777777" w:rsidR="001E1819" w:rsidRPr="00DA6621" w:rsidRDefault="001E1819" w:rsidP="001E1819">
      <w:pPr>
        <w:rPr>
          <w:color w:val="000000" w:themeColor="text1"/>
        </w:rPr>
      </w:pPr>
    </w:p>
    <w:p w14:paraId="77701491" w14:textId="04801988" w:rsidR="001E1819" w:rsidRPr="00DA6621" w:rsidRDefault="001E1819" w:rsidP="001E1819">
      <w:pPr>
        <w:rPr>
          <w:color w:val="000000" w:themeColor="text1"/>
        </w:rPr>
      </w:pPr>
      <w:r w:rsidRPr="00DA6621">
        <w:rPr>
          <w:color w:val="000000" w:themeColor="text2"/>
        </w:rPr>
        <w:t>Conform paragraaf 3.5 krijgen de Inschrijvers de gelegenheid om opmerkingen te maken over de conceptovereenkomst</w:t>
      </w:r>
      <w:r w:rsidR="00CA04B7" w:rsidRPr="00DA6621">
        <w:rPr>
          <w:color w:val="000000" w:themeColor="text2"/>
        </w:rPr>
        <w:t xml:space="preserve"> </w:t>
      </w:r>
      <w:r w:rsidRPr="00DA6621">
        <w:rPr>
          <w:color w:val="000000" w:themeColor="text2"/>
        </w:rPr>
        <w:t>en de voorwaarden. De Gemeente Den Haag zal de opmerkingen beoordelen en indien zij d</w:t>
      </w:r>
      <w:r w:rsidR="000E2CA9" w:rsidRPr="00DA6621">
        <w:rPr>
          <w:color w:val="000000" w:themeColor="text2"/>
        </w:rPr>
        <w:t>eze</w:t>
      </w:r>
      <w:r w:rsidRPr="00DA6621">
        <w:rPr>
          <w:color w:val="000000" w:themeColor="text2"/>
        </w:rPr>
        <w:t xml:space="preserve"> redelijk acht verwerken. </w:t>
      </w:r>
      <w:r w:rsidR="00F75049" w:rsidRPr="00DA6621">
        <w:rPr>
          <w:color w:val="000000" w:themeColor="text2"/>
        </w:rPr>
        <w:t xml:space="preserve">Door het doen van een Inschrijving accepteren de Inschrijvers </w:t>
      </w:r>
      <w:r w:rsidRPr="00DA6621">
        <w:rPr>
          <w:color w:val="000000" w:themeColor="text2"/>
        </w:rPr>
        <w:t xml:space="preserve">de </w:t>
      </w:r>
      <w:r w:rsidR="00484FE9" w:rsidRPr="00DA6621">
        <w:rPr>
          <w:color w:val="000000" w:themeColor="text2"/>
        </w:rPr>
        <w:t>o</w:t>
      </w:r>
      <w:r w:rsidRPr="00DA6621">
        <w:rPr>
          <w:color w:val="000000" w:themeColor="text2"/>
        </w:rPr>
        <w:t>vereenkomst(en) inclusief de aanpassingen uit de Nota’s van inlichtingen bij Inschrijving onvoorwaardelijk.</w:t>
      </w:r>
      <w:r w:rsidR="00F75049" w:rsidRPr="00DA6621">
        <w:rPr>
          <w:color w:val="000000" w:themeColor="text2"/>
        </w:rPr>
        <w:t xml:space="preserve"> </w:t>
      </w:r>
    </w:p>
    <w:p w14:paraId="43E29A5F" w14:textId="23A7233C" w:rsidR="001E1819" w:rsidRPr="00DA6621" w:rsidRDefault="001E1819" w:rsidP="001E1819">
      <w:pPr>
        <w:pStyle w:val="Kop3"/>
      </w:pPr>
      <w:bookmarkStart w:id="157" w:name="_Toc90923929"/>
      <w:bookmarkStart w:id="158" w:name="_Toc2095898258"/>
      <w:r>
        <w:t>Klachtenafhandeling</w:t>
      </w:r>
      <w:bookmarkEnd w:id="157"/>
      <w:bookmarkEnd w:id="158"/>
    </w:p>
    <w:p w14:paraId="77CD3CDB" w14:textId="58538518" w:rsidR="001E1819" w:rsidRDefault="001E1819" w:rsidP="001E1819">
      <w:r w:rsidRPr="00DA6621">
        <w:t>Vragen, opmerkingen</w:t>
      </w:r>
      <w:r w:rsidR="009C416A" w:rsidRPr="00DA6621">
        <w:t>,</w:t>
      </w:r>
      <w:r w:rsidRPr="00DA6621">
        <w:t xml:space="preserve"> verzoeken </w:t>
      </w:r>
      <w:r w:rsidR="009C416A" w:rsidRPr="00DA6621">
        <w:t>of onduidelijkheden</w:t>
      </w:r>
      <w:r w:rsidRPr="00DA6621">
        <w:t xml:space="preserve"> dient u eerst aan de orde te stellen bij de vragenronde zoals beschreven in paragraaf </w:t>
      </w:r>
      <w:r w:rsidRPr="00DA6621">
        <w:fldChar w:fldCharType="begin" w:fldLock="1"/>
      </w:r>
      <w:r w:rsidRPr="00DA6621">
        <w:instrText xml:space="preserve"> REF _Ref363127247 \r \h  \* MERGEFORMAT </w:instrText>
      </w:r>
      <w:r w:rsidRPr="00DA6621">
        <w:fldChar w:fldCharType="separate"/>
      </w:r>
      <w:r w:rsidRPr="00DA6621">
        <w:t>3.</w:t>
      </w:r>
      <w:r w:rsidRPr="00DA6621">
        <w:fldChar w:fldCharType="end"/>
      </w:r>
      <w:r w:rsidRPr="00DA6621">
        <w:t>5.</w:t>
      </w:r>
      <w:r>
        <w:t xml:space="preserve"> </w:t>
      </w:r>
    </w:p>
    <w:p w14:paraId="5D5B9B14" w14:textId="77777777" w:rsidR="009C416A" w:rsidRDefault="009C416A" w:rsidP="009C416A"/>
    <w:p w14:paraId="1FE0A3A0" w14:textId="09E7C2C2" w:rsidR="001E1819" w:rsidRPr="00643663" w:rsidRDefault="00EE3883" w:rsidP="001E1819">
      <w:r>
        <w:t>Bezwaren en klachten</w:t>
      </w:r>
      <w:r w:rsidR="001E1819">
        <w:t xml:space="preserve"> kunt u kenbaar maken</w:t>
      </w:r>
      <w:r w:rsidR="001E1819" w:rsidRPr="00643663">
        <w:t xml:space="preserve"> bij het interne </w:t>
      </w:r>
      <w:r w:rsidR="00660D09">
        <w:t>k</w:t>
      </w:r>
      <w:r w:rsidR="001E1819" w:rsidRPr="00643663">
        <w:t xml:space="preserve">lachtenmeldpunt van de </w:t>
      </w:r>
      <w:r w:rsidR="001E1819">
        <w:t>Gemeente</w:t>
      </w:r>
      <w:r w:rsidR="001E1819" w:rsidRPr="00643663">
        <w:t xml:space="preserve"> Den Haag via het</w:t>
      </w:r>
      <w:r w:rsidR="001E1819">
        <w:t xml:space="preserve"> </w:t>
      </w:r>
      <w:r w:rsidR="001E1819" w:rsidRPr="00643663">
        <w:t>e</w:t>
      </w:r>
      <w:r w:rsidR="001E1819">
        <w:t>-</w:t>
      </w:r>
      <w:r w:rsidR="001E1819" w:rsidRPr="00643663">
        <w:t>mailadres:</w:t>
      </w:r>
      <w:r w:rsidR="001E1819">
        <w:t xml:space="preserve"> </w:t>
      </w:r>
      <w:bookmarkStart w:id="159" w:name="_Hlk81236381"/>
      <w:r w:rsidR="009137D0">
        <w:fldChar w:fldCharType="begin"/>
      </w:r>
      <w:r w:rsidR="009137D0">
        <w:instrText xml:space="preserve"> HYPERLINK "mailto:klachtenmeldpuntaanbestedingen@denhaag.nl" </w:instrText>
      </w:r>
      <w:r w:rsidR="009137D0">
        <w:fldChar w:fldCharType="separate"/>
      </w:r>
      <w:r w:rsidR="001E1819" w:rsidRPr="0055317C">
        <w:rPr>
          <w:rStyle w:val="Hyperlink"/>
        </w:rPr>
        <w:t>klachtenmeldpuntaanbestedingen@denhaag.nl</w:t>
      </w:r>
      <w:r w:rsidR="009137D0">
        <w:rPr>
          <w:rStyle w:val="Hyperlink"/>
        </w:rPr>
        <w:fldChar w:fldCharType="end"/>
      </w:r>
      <w:bookmarkEnd w:id="159"/>
      <w:r w:rsidR="001E1819" w:rsidRPr="0055317C">
        <w:t>.</w:t>
      </w:r>
    </w:p>
    <w:p w14:paraId="07F1F769" w14:textId="77777777" w:rsidR="001E1819" w:rsidRDefault="001E1819" w:rsidP="001E1819"/>
    <w:p w14:paraId="68AD3927" w14:textId="1F11BA3D" w:rsidR="001E1819" w:rsidRDefault="001E1819" w:rsidP="001E1819">
      <w:r w:rsidRPr="00643663">
        <w:t xml:space="preserve">U dient de klacht in te dienen conform de klachtenregeling van de </w:t>
      </w:r>
      <w:r>
        <w:t>Gemeente</w:t>
      </w:r>
      <w:r w:rsidRPr="00643663">
        <w:t xml:space="preserve"> Den Haag. Deze klachtenregeling treft u aan op de </w:t>
      </w:r>
      <w:hyperlink r:id="rId22" w:history="1">
        <w:r w:rsidRPr="00BD1DE2">
          <w:rPr>
            <w:rStyle w:val="Hyperlink"/>
          </w:rPr>
          <w:t>website</w:t>
        </w:r>
      </w:hyperlink>
      <w:r w:rsidRPr="00643663">
        <w:t xml:space="preserve"> van de </w:t>
      </w:r>
      <w:r>
        <w:t>Gemeente</w:t>
      </w:r>
      <w:r w:rsidRPr="00643663">
        <w:t xml:space="preserve"> Den Haag</w:t>
      </w:r>
      <w:r w:rsidR="00BD1DE2">
        <w:t>.</w:t>
      </w:r>
      <w:r w:rsidR="00C62567">
        <w:rPr>
          <w:rStyle w:val="Hyperlink"/>
        </w:rPr>
        <w:t xml:space="preserve"> </w:t>
      </w:r>
    </w:p>
    <w:p w14:paraId="5770263E" w14:textId="30D428AF" w:rsidR="001E1819" w:rsidRDefault="001E1819" w:rsidP="001E1819">
      <w:pPr>
        <w:pStyle w:val="Kop3"/>
      </w:pPr>
      <w:bookmarkStart w:id="160" w:name="_Toc90923930"/>
      <w:bookmarkStart w:id="161" w:name="_Toc919545482"/>
      <w:r>
        <w:t>Rechtsbescherming</w:t>
      </w:r>
      <w:bookmarkEnd w:id="160"/>
      <w:bookmarkEnd w:id="161"/>
    </w:p>
    <w:p w14:paraId="3981CC0A" w14:textId="714A3786" w:rsidR="00BF036B" w:rsidRPr="00203B58" w:rsidRDefault="003146AE" w:rsidP="00203B58">
      <w:bookmarkStart w:id="162" w:name="_Hlk8890645"/>
      <w:r w:rsidRPr="00203B58">
        <w:t xml:space="preserve">Wanneer </w:t>
      </w:r>
      <w:r w:rsidR="006C1A7B" w:rsidRPr="00203B58">
        <w:t xml:space="preserve">er bezwaar is </w:t>
      </w:r>
      <w:r w:rsidRPr="00203B58">
        <w:t xml:space="preserve">tegen de Gunningsbeslissing dan dient </w:t>
      </w:r>
      <w:r w:rsidR="00970480">
        <w:t>er</w:t>
      </w:r>
      <w:r w:rsidR="00BF036B" w:rsidRPr="00203B58">
        <w:t xml:space="preserve"> </w:t>
      </w:r>
      <w:r w:rsidRPr="00203B58">
        <w:t xml:space="preserve">voor het einde van de rechtsbeschermingstermijn (zie ook de planning in paragraaf 3.2) een kort geding aanhangig te </w:t>
      </w:r>
      <w:r w:rsidR="00970480">
        <w:t>zijn gemaakt</w:t>
      </w:r>
      <w:r w:rsidRPr="00203B58">
        <w:t>. In het belang van een snelle en goede voortgang wordt</w:t>
      </w:r>
      <w:r w:rsidR="00013546" w:rsidRPr="00203B58">
        <w:t xml:space="preserve"> </w:t>
      </w:r>
      <w:r w:rsidRPr="00203B58">
        <w:t xml:space="preserve">verzocht om de Gemeente Den Haag zo spoedig mogelijk op de hoogte te stellen van </w:t>
      </w:r>
      <w:r w:rsidR="00BF036B" w:rsidRPr="00203B58">
        <w:t xml:space="preserve">het starten van een gerechtelijke procedure. De </w:t>
      </w:r>
      <w:r w:rsidR="00E37CCA">
        <w:t>G</w:t>
      </w:r>
      <w:r w:rsidR="00BF036B" w:rsidRPr="00203B58">
        <w:t>emeente Den Haag ontvangt in dat geval graag een kopie van de (concept)dagvaarding.</w:t>
      </w:r>
    </w:p>
    <w:p w14:paraId="1541C2ED" w14:textId="21D86BB0" w:rsidR="001E1819" w:rsidRDefault="001E1819" w:rsidP="00BE3967">
      <w:pPr>
        <w:pStyle w:val="Kop3"/>
      </w:pPr>
      <w:bookmarkStart w:id="163" w:name="_Toc90923931"/>
      <w:bookmarkStart w:id="164" w:name="_Toc1070165362"/>
      <w:bookmarkStart w:id="165" w:name="_Hlk8890682"/>
      <w:bookmarkEnd w:id="162"/>
      <w:r>
        <w:lastRenderedPageBreak/>
        <w:t>Non discriminatiebeginsel</w:t>
      </w:r>
      <w:bookmarkEnd w:id="163"/>
      <w:bookmarkEnd w:id="164"/>
    </w:p>
    <w:bookmarkEnd w:id="165"/>
    <w:p w14:paraId="6515C49C" w14:textId="77777777" w:rsidR="00166428" w:rsidRDefault="00166428" w:rsidP="00166428">
      <w:r>
        <w:t xml:space="preserve">Waar </w:t>
      </w:r>
      <w:r w:rsidRPr="00903349">
        <w:t>in de</w:t>
      </w:r>
      <w:r>
        <w:t xml:space="preserve">ze uitvraag </w:t>
      </w:r>
      <w:r w:rsidRPr="00903349">
        <w:t xml:space="preserve">gevraagd wordt naar bijvoorbeeld merknamen, </w:t>
      </w:r>
      <w:r>
        <w:t xml:space="preserve">certificaten, </w:t>
      </w:r>
      <w:r w:rsidRPr="00903349">
        <w:t>octrooien</w:t>
      </w:r>
      <w:r>
        <w:t>, typen, fabricage procedés en dergelijke</w:t>
      </w:r>
      <w:r w:rsidRPr="00903349">
        <w:t xml:space="preserve"> </w:t>
      </w:r>
      <w:r>
        <w:t>é</w:t>
      </w:r>
      <w:r w:rsidRPr="00903349">
        <w:t>n waarbij het wellicht handelt om een unieke zaak</w:t>
      </w:r>
      <w:r>
        <w:t xml:space="preserve">, ook in het geval </w:t>
      </w:r>
      <w:r w:rsidRPr="00903349">
        <w:t xml:space="preserve">dit niet </w:t>
      </w:r>
      <w:r>
        <w:t>expliciet is vermeld</w:t>
      </w:r>
      <w:r w:rsidRPr="00903349">
        <w:t xml:space="preserve">, </w:t>
      </w:r>
      <w:r>
        <w:t xml:space="preserve">dient </w:t>
      </w:r>
      <w:r w:rsidRPr="00903349">
        <w:t xml:space="preserve">“of daarmee gelijkwaardig” </w:t>
      </w:r>
      <w:r>
        <w:t>te worden ge</w:t>
      </w:r>
      <w:r w:rsidRPr="00903349">
        <w:t>lezen</w:t>
      </w:r>
      <w:r>
        <w:t xml:space="preserve">. </w:t>
      </w:r>
    </w:p>
    <w:p w14:paraId="0BE25DCC" w14:textId="3E6773D4" w:rsidR="001E1819" w:rsidRPr="005A0ACA" w:rsidRDefault="001E1819" w:rsidP="001E1819">
      <w:pPr>
        <w:pStyle w:val="Kop3"/>
      </w:pPr>
      <w:bookmarkStart w:id="166" w:name="_Toc90923932"/>
      <w:bookmarkStart w:id="167" w:name="_Toc1418875713"/>
      <w:bookmarkStart w:id="168" w:name="_Hlk80783156"/>
      <w:r>
        <w:t>Duurzaamheid</w:t>
      </w:r>
      <w:bookmarkEnd w:id="166"/>
      <w:bookmarkEnd w:id="167"/>
    </w:p>
    <w:p w14:paraId="6E5620CB" w14:textId="77777777" w:rsidR="001F5EA6" w:rsidRDefault="001E1819" w:rsidP="001E1819">
      <w:bookmarkStart w:id="169" w:name="_Hlk8890963"/>
      <w:r w:rsidRPr="00D70566">
        <w:t xml:space="preserve">De </w:t>
      </w:r>
      <w:r>
        <w:t>Gemeente</w:t>
      </w:r>
      <w:r w:rsidRPr="00D70566">
        <w:t xml:space="preserve"> Den Haag wil de stad op duurzame wijze vormgeven en wil hierin een voorbeeldrol spelen door onder andere een duurzaam inkoopbeleid te voeren. Om die reden stelt de </w:t>
      </w:r>
      <w:r>
        <w:t xml:space="preserve">Gemeente </w:t>
      </w:r>
    </w:p>
    <w:p w14:paraId="21D373A5" w14:textId="0E33A538" w:rsidR="001E1819" w:rsidRDefault="001E1819" w:rsidP="001E1819">
      <w:r>
        <w:t xml:space="preserve">Den Haag </w:t>
      </w:r>
      <w:r w:rsidRPr="00D70566">
        <w:t xml:space="preserve">duurzaamheidseisen aan producten en diensten die zij inkoopt. </w:t>
      </w:r>
    </w:p>
    <w:bookmarkEnd w:id="169"/>
    <w:p w14:paraId="48083C6F" w14:textId="77777777" w:rsidR="001E1819" w:rsidRDefault="001E1819" w:rsidP="001E1819">
      <w:pPr>
        <w:jc w:val="both"/>
      </w:pPr>
    </w:p>
    <w:p w14:paraId="40605F63" w14:textId="569B3A46" w:rsidR="001E1819" w:rsidRDefault="001E1819" w:rsidP="001E1819">
      <w:r w:rsidRPr="00D70566">
        <w:t xml:space="preserve">Door deel te nemen aan deze </w:t>
      </w:r>
      <w:r w:rsidR="00757F52">
        <w:t>a</w:t>
      </w:r>
      <w:r w:rsidRPr="00D70566">
        <w:t>anbesteding</w:t>
      </w:r>
      <w:r>
        <w:t>sprocedure</w:t>
      </w:r>
      <w:r w:rsidRPr="00D70566">
        <w:t xml:space="preserve"> verklaren </w:t>
      </w:r>
      <w:r>
        <w:t xml:space="preserve">de </w:t>
      </w:r>
      <w:r w:rsidRPr="00D70566">
        <w:t xml:space="preserve">Inschrijvers dat bij de totstandkoming c.q. uitvoering van de in deze </w:t>
      </w:r>
      <w:r w:rsidR="00757F52">
        <w:t>a</w:t>
      </w:r>
      <w:r w:rsidRPr="00D70566">
        <w:t>anbesteding</w:t>
      </w:r>
      <w:r>
        <w:t>sprocedure</w:t>
      </w:r>
      <w:r w:rsidRPr="00D70566">
        <w:t xml:space="preserve"> te leveren producten en/of diensten zo veel als mogelijk gekozen wordt voor een duurzame werkwijze. </w:t>
      </w:r>
    </w:p>
    <w:p w14:paraId="4C382B89" w14:textId="18D7CADB" w:rsidR="001E1819" w:rsidRPr="00D70566" w:rsidRDefault="001E1819" w:rsidP="001E1819">
      <w:r w:rsidRPr="00D70566">
        <w:t xml:space="preserve">Door het </w:t>
      </w:r>
      <w:r w:rsidR="00157CBF">
        <w:t xml:space="preserve">doen van een </w:t>
      </w:r>
      <w:r w:rsidR="00536B37">
        <w:t>I</w:t>
      </w:r>
      <w:r w:rsidR="00157CBF">
        <w:t xml:space="preserve">nschrijving </w:t>
      </w:r>
      <w:r w:rsidRPr="00D70566">
        <w:t xml:space="preserve">verklaart de Inschrijver dat zijn onderneming voldoet of zal voldoen aan de duurzaamheidseisen. </w:t>
      </w:r>
    </w:p>
    <w:p w14:paraId="2A0289A6" w14:textId="435C17D1" w:rsidR="001E1819" w:rsidRPr="005A0ACA" w:rsidRDefault="4D3E9CFF" w:rsidP="001E1819">
      <w:pPr>
        <w:pStyle w:val="Kop3"/>
      </w:pPr>
      <w:bookmarkStart w:id="170" w:name="_Toc90923933"/>
      <w:bookmarkStart w:id="171" w:name="_Toc1876658801"/>
      <w:bookmarkEnd w:id="168"/>
      <w:r>
        <w:t xml:space="preserve">Social </w:t>
      </w:r>
      <w:r w:rsidR="4D9B3ED0">
        <w:t>R</w:t>
      </w:r>
      <w:r>
        <w:t>eturn</w:t>
      </w:r>
      <w:bookmarkEnd w:id="170"/>
      <w:bookmarkEnd w:id="171"/>
    </w:p>
    <w:p w14:paraId="12B614E4" w14:textId="22598976" w:rsidR="008E5904" w:rsidRDefault="008E5904" w:rsidP="008E5904">
      <w:bookmarkStart w:id="172" w:name="_Toc306096619"/>
      <w:bookmarkStart w:id="173" w:name="_Toc451338022"/>
      <w:bookmarkStart w:id="174" w:name="_Toc480451692"/>
      <w:bookmarkStart w:id="175" w:name="_Toc523388301"/>
      <w:bookmarkStart w:id="176" w:name="_Toc4502456"/>
      <w:r>
        <w:t xml:space="preserve">Op deze aanbesteding zijn de Beleidsregels Social Return Den Haag 2016 van toepassing. Door het toepassen van de Social Return regeling geeft de gemeente samen met haar </w:t>
      </w:r>
      <w:r w:rsidR="00255EFA">
        <w:t>O</w:t>
      </w:r>
      <w:r>
        <w:t xml:space="preserve">pdrachtnemers invulling aan één van haar beleidsdoelen om toe te werken naar een inclusieve arbeidsmarkt met als motto ‘Iedereen doet mee’. </w:t>
      </w:r>
    </w:p>
    <w:p w14:paraId="6E4C23E0" w14:textId="77777777" w:rsidR="008E5904" w:rsidRDefault="008E5904" w:rsidP="008E5904"/>
    <w:p w14:paraId="2A8617C9" w14:textId="77B1F61C" w:rsidR="00ED35CE" w:rsidRPr="00C30AB6" w:rsidRDefault="008E5904" w:rsidP="008E5904">
      <w:pPr>
        <w:rPr>
          <w:u w:val="single"/>
        </w:rPr>
      </w:pPr>
      <w:r w:rsidRPr="00D56EAD">
        <w:rPr>
          <w:rFonts w:eastAsia="Times New Roman"/>
          <w:szCs w:val="19"/>
          <w:lang w:eastAsia="nl-NL"/>
        </w:rPr>
        <w:t xml:space="preserve">Door </w:t>
      </w:r>
      <w:r w:rsidR="00D06050" w:rsidRPr="00D06050">
        <w:rPr>
          <w:rFonts w:eastAsia="Times New Roman"/>
          <w:szCs w:val="19"/>
          <w:lang w:eastAsia="nl-NL"/>
        </w:rPr>
        <w:t>ontwikkelingen op de arbeidsmarkt</w:t>
      </w:r>
      <w:r w:rsidRPr="00D56EAD">
        <w:rPr>
          <w:rFonts w:eastAsia="Times New Roman"/>
          <w:szCs w:val="19"/>
          <w:lang w:eastAsia="nl-NL"/>
        </w:rPr>
        <w:t xml:space="preserve"> is de focus van de gemeente </w:t>
      </w:r>
      <w:r w:rsidR="00D06050" w:rsidRPr="00D06050">
        <w:rPr>
          <w:rFonts w:eastAsia="Times New Roman"/>
          <w:szCs w:val="19"/>
          <w:lang w:eastAsia="nl-NL"/>
        </w:rPr>
        <w:t xml:space="preserve">Den Haag </w:t>
      </w:r>
      <w:r w:rsidRPr="00D56EAD">
        <w:rPr>
          <w:rFonts w:eastAsia="Times New Roman"/>
          <w:szCs w:val="19"/>
          <w:lang w:eastAsia="nl-NL"/>
        </w:rPr>
        <w:t xml:space="preserve">verschoven naar de bijstandspopulatie met een grotere afstand tot </w:t>
      </w:r>
      <w:r w:rsidR="00D06050" w:rsidRPr="00D06050">
        <w:rPr>
          <w:rFonts w:eastAsia="Times New Roman"/>
          <w:szCs w:val="19"/>
          <w:lang w:eastAsia="nl-NL"/>
        </w:rPr>
        <w:t>die arbeidsmarkt. Om haar beleidsdoelen invulling te geven is, naast het direct plaatsen van de bijstandspopulatie, tevens het verkleinen van de afstand tot de arbeidsmarkt voor hen van groot belang.</w:t>
      </w:r>
      <w:r>
        <w:rPr>
          <w:rFonts w:eastAsia="Times New Roman"/>
          <w:szCs w:val="19"/>
          <w:lang w:eastAsia="nl-NL"/>
        </w:rPr>
        <w:t xml:space="preserve"> </w:t>
      </w:r>
      <w:r w:rsidR="00482D60">
        <w:rPr>
          <w:rFonts w:eastAsia="Times New Roman"/>
          <w:szCs w:val="19"/>
          <w:lang w:eastAsia="nl-NL"/>
        </w:rPr>
        <w:t>D</w:t>
      </w:r>
      <w:r>
        <w:rPr>
          <w:rFonts w:eastAsia="Times New Roman"/>
          <w:szCs w:val="19"/>
          <w:lang w:eastAsia="nl-NL"/>
        </w:rPr>
        <w:t>en Haag gaat</w:t>
      </w:r>
      <w:r w:rsidRPr="00D56EAD">
        <w:rPr>
          <w:rFonts w:eastAsia="Times New Roman"/>
          <w:szCs w:val="19"/>
          <w:lang w:eastAsia="nl-NL"/>
        </w:rPr>
        <w:t xml:space="preserve"> deze</w:t>
      </w:r>
      <w:r>
        <w:rPr>
          <w:rFonts w:eastAsia="Times New Roman"/>
          <w:szCs w:val="19"/>
          <w:lang w:eastAsia="nl-NL"/>
        </w:rPr>
        <w:t xml:space="preserve"> opgave </w:t>
      </w:r>
      <w:r w:rsidR="00D06050" w:rsidRPr="00D06050">
        <w:rPr>
          <w:rFonts w:eastAsia="Times New Roman"/>
          <w:szCs w:val="19"/>
          <w:lang w:eastAsia="nl-NL"/>
        </w:rPr>
        <w:t xml:space="preserve">dan ook </w:t>
      </w:r>
      <w:r>
        <w:rPr>
          <w:rFonts w:eastAsia="Times New Roman"/>
          <w:szCs w:val="19"/>
          <w:lang w:eastAsia="nl-NL"/>
        </w:rPr>
        <w:t xml:space="preserve">graag aan met </w:t>
      </w:r>
      <w:r w:rsidR="00480AD1">
        <w:rPr>
          <w:rFonts w:eastAsia="Times New Roman"/>
          <w:szCs w:val="19"/>
          <w:lang w:eastAsia="nl-NL"/>
        </w:rPr>
        <w:t>O</w:t>
      </w:r>
      <w:r w:rsidR="00D06050" w:rsidRPr="00D06050">
        <w:rPr>
          <w:rFonts w:eastAsia="Times New Roman"/>
          <w:szCs w:val="19"/>
          <w:lang w:eastAsia="nl-NL"/>
        </w:rPr>
        <w:t>pdrachtnemers om samen te zoeken</w:t>
      </w:r>
      <w:r w:rsidRPr="00D56EAD">
        <w:rPr>
          <w:rFonts w:eastAsia="Times New Roman"/>
          <w:szCs w:val="19"/>
          <w:lang w:eastAsia="nl-NL"/>
        </w:rPr>
        <w:t xml:space="preserve"> naar initiatieven en ideeën </w:t>
      </w:r>
      <w:r w:rsidR="00D06050" w:rsidRPr="00D06050">
        <w:rPr>
          <w:rFonts w:eastAsia="Times New Roman"/>
          <w:szCs w:val="19"/>
          <w:lang w:eastAsia="nl-NL"/>
        </w:rPr>
        <w:t>vanuit de markt’.</w:t>
      </w:r>
      <w:r w:rsidRPr="00D56EAD">
        <w:rPr>
          <w:rFonts w:eastAsia="Times New Roman"/>
          <w:szCs w:val="19"/>
          <w:lang w:eastAsia="nl-NL"/>
        </w:rPr>
        <w:t xml:space="preserve"> </w:t>
      </w:r>
      <w:hyperlink r:id="rId23" w:history="1">
        <w:r w:rsidRPr="004047E1">
          <w:rPr>
            <w:rStyle w:val="Hyperlink"/>
          </w:rPr>
          <w:t>De bouwblokken Social Return</w:t>
        </w:r>
      </w:hyperlink>
      <w:r>
        <w:t xml:space="preserve"> bieden een eerste handvat voor de invulling van de Social </w:t>
      </w:r>
      <w:r w:rsidR="00255EFA">
        <w:t>R</w:t>
      </w:r>
      <w:r>
        <w:t xml:space="preserve">eturn. De verschillende opties in het schema zijn te combineren. </w:t>
      </w:r>
    </w:p>
    <w:p w14:paraId="3A3C7265" w14:textId="77777777" w:rsidR="00C30AB6" w:rsidRDefault="00C30AB6" w:rsidP="008E5904"/>
    <w:p w14:paraId="767C3EDB" w14:textId="69C357BE" w:rsidR="00255EFA" w:rsidRPr="008E1BE4" w:rsidRDefault="008E5904" w:rsidP="00255EFA">
      <w:r>
        <w:t xml:space="preserve">Voor deze aanbesteding geldt dat als uitvoeringsvoorwaarde een percentage van ten minste </w:t>
      </w:r>
      <w:r w:rsidR="008E1BE4" w:rsidRPr="008E1BE4">
        <w:t>5</w:t>
      </w:r>
      <w:r w:rsidRPr="008E1BE4">
        <w:t xml:space="preserve"> </w:t>
      </w:r>
      <w:r w:rsidRPr="00AF5C32">
        <w:t>%</w:t>
      </w:r>
      <w:r>
        <w:t xml:space="preserve"> wordt gehanteerd </w:t>
      </w:r>
      <w:r w:rsidRPr="00B93CF6">
        <w:rPr>
          <w:rFonts w:ascii="Calibri" w:hAnsi="Calibri"/>
          <w:szCs w:val="19"/>
        </w:rPr>
        <w:t xml:space="preserve">van </w:t>
      </w:r>
      <w:r w:rsidRPr="00337191">
        <w:t xml:space="preserve">de </w:t>
      </w:r>
      <w:r>
        <w:t xml:space="preserve">totale </w:t>
      </w:r>
      <w:r w:rsidR="00255EFA">
        <w:t>opdrachtsom.</w:t>
      </w:r>
    </w:p>
    <w:p w14:paraId="72313CF7" w14:textId="77777777" w:rsidR="00255EFA" w:rsidRDefault="00255EFA" w:rsidP="00255EFA">
      <w:pPr>
        <w:rPr>
          <w:rFonts w:eastAsia="Times New Roman"/>
          <w:szCs w:val="19"/>
          <w:highlight w:val="green"/>
          <w:lang w:eastAsia="nl-NL"/>
        </w:rPr>
      </w:pPr>
    </w:p>
    <w:p w14:paraId="4CF75C0A" w14:textId="5A525067" w:rsidR="00255EFA" w:rsidRPr="007A3128" w:rsidRDefault="00255EFA" w:rsidP="00255EFA">
      <w:pPr>
        <w:rPr>
          <w:rFonts w:eastAsia="Times New Roman"/>
          <w:szCs w:val="19"/>
          <w:lang w:eastAsia="nl-NL"/>
        </w:rPr>
      </w:pPr>
      <w:r w:rsidRPr="007A3128">
        <w:rPr>
          <w:rFonts w:eastAsia="Times New Roman"/>
          <w:szCs w:val="19"/>
          <w:lang w:eastAsia="nl-NL"/>
        </w:rPr>
        <w:t xml:space="preserve">De Inschrijver wordt uitgenodigd om een plan van aanpak bij zijn Inschrijving in te dienen waarin hij omschrijft hoe hij samen met de gemeente deze opgave op wilt pakken. Dit plan zal na gunning met de projectmanager Social Return van het Werkgeversservicepunt verder uitgewerkt worden. </w:t>
      </w:r>
    </w:p>
    <w:p w14:paraId="4892B92F" w14:textId="77777777" w:rsidR="00255EFA" w:rsidRDefault="00255EFA" w:rsidP="00255EFA">
      <w:pPr>
        <w:rPr>
          <w:rFonts w:eastAsia="Times New Roman"/>
          <w:szCs w:val="19"/>
          <w:highlight w:val="green"/>
          <w:lang w:eastAsia="nl-NL"/>
        </w:rPr>
      </w:pPr>
    </w:p>
    <w:p w14:paraId="1960522F" w14:textId="77777777" w:rsidR="008E5904" w:rsidRPr="009530A6" w:rsidRDefault="008E5904" w:rsidP="008E5904">
      <w:r w:rsidRPr="00FB472D">
        <w:t xml:space="preserve">Indien het voorgeschreven percentage op de hiervoor beschreven wijze aan Social Return </w:t>
      </w:r>
      <w:r>
        <w:t xml:space="preserve">niet </w:t>
      </w:r>
      <w:r w:rsidRPr="00FB472D">
        <w:t>is besteed, k</w:t>
      </w:r>
      <w:r>
        <w:t xml:space="preserve">an de gemeente </w:t>
      </w:r>
      <w:r w:rsidRPr="00FB472D">
        <w:t>het bedrag dat niet is besteed aan Social Return, inhouden op de betaling van de opdracht</w:t>
      </w:r>
      <w:r>
        <w:t xml:space="preserve"> of anderzijds vorderen</w:t>
      </w:r>
      <w:r w:rsidRPr="009530A6">
        <w:t xml:space="preserve">. </w:t>
      </w:r>
    </w:p>
    <w:p w14:paraId="1F3D8CB6" w14:textId="77777777" w:rsidR="008E5904" w:rsidRDefault="008E5904" w:rsidP="008E5904">
      <w:pPr>
        <w:rPr>
          <w:rFonts w:eastAsia="Times New Roman"/>
          <w:szCs w:val="19"/>
          <w:lang w:eastAsia="nl-NL"/>
        </w:rPr>
      </w:pPr>
    </w:p>
    <w:p w14:paraId="556BD183" w14:textId="10977D65" w:rsidR="008E5904" w:rsidRDefault="008E5904" w:rsidP="008E5904">
      <w:r w:rsidRPr="00FB472D">
        <w:t xml:space="preserve">Inschrijver stemt in met deze uitvoeringsvoorwaarde inzake de Beleidsregels Social Return Den Haag 2016 door </w:t>
      </w:r>
      <w:bookmarkStart w:id="177" w:name="_Hlk80785695"/>
      <w:r w:rsidR="00157CBF">
        <w:t xml:space="preserve">het doen van een </w:t>
      </w:r>
      <w:r w:rsidR="00982453">
        <w:t>I</w:t>
      </w:r>
      <w:r w:rsidR="00157CBF">
        <w:t>nschrijving</w:t>
      </w:r>
      <w:bookmarkEnd w:id="177"/>
      <w:r w:rsidRPr="00610369">
        <w:t>.</w:t>
      </w:r>
    </w:p>
    <w:p w14:paraId="2482C09A" w14:textId="77777777" w:rsidR="001E1819" w:rsidRPr="00263673" w:rsidRDefault="001E1819" w:rsidP="001E1819">
      <w:pPr>
        <w:pStyle w:val="Kop2"/>
      </w:pPr>
      <w:bookmarkStart w:id="178" w:name="_Toc90923934"/>
      <w:bookmarkStart w:id="179" w:name="_Toc1311321941"/>
      <w:r>
        <w:lastRenderedPageBreak/>
        <w:t>Aanbestedingsdocumenten</w:t>
      </w:r>
      <w:bookmarkEnd w:id="172"/>
      <w:bookmarkEnd w:id="173"/>
      <w:bookmarkEnd w:id="174"/>
      <w:bookmarkEnd w:id="175"/>
      <w:bookmarkEnd w:id="176"/>
      <w:bookmarkEnd w:id="178"/>
      <w:bookmarkEnd w:id="179"/>
    </w:p>
    <w:p w14:paraId="69B89585" w14:textId="0791310F" w:rsidR="001E1819" w:rsidRDefault="001E1819" w:rsidP="001E1819">
      <w:pPr>
        <w:pStyle w:val="Kop3"/>
      </w:pPr>
      <w:bookmarkStart w:id="180" w:name="_Toc90923935"/>
      <w:bookmarkStart w:id="181" w:name="_Toc641341097"/>
      <w:r>
        <w:t>Vertrouwelijkheid</w:t>
      </w:r>
      <w:bookmarkEnd w:id="180"/>
      <w:bookmarkEnd w:id="181"/>
    </w:p>
    <w:p w14:paraId="6813CE16" w14:textId="4C8209A9" w:rsidR="001E1819" w:rsidRDefault="001E1819" w:rsidP="001E1819">
      <w:bookmarkStart w:id="182" w:name="_Hlk8909132"/>
      <w:r w:rsidRPr="004A1133">
        <w:t xml:space="preserve">De informatie uit de </w:t>
      </w:r>
      <w:r>
        <w:t>Aanbestedingsleidraad</w:t>
      </w:r>
      <w:r w:rsidRPr="004A1133">
        <w:t xml:space="preserve"> moet </w:t>
      </w:r>
      <w:r>
        <w:t>met zorg</w:t>
      </w:r>
      <w:r w:rsidRPr="004A1133">
        <w:t xml:space="preserve"> </w:t>
      </w:r>
      <w:r w:rsidR="00EC6F86" w:rsidRPr="004A1133">
        <w:t xml:space="preserve">worden </w:t>
      </w:r>
      <w:r w:rsidRPr="004A1133">
        <w:t xml:space="preserve">behandeld en is uitsluitend bedoeld voor deze </w:t>
      </w:r>
      <w:r w:rsidR="002D621A">
        <w:t>A</w:t>
      </w:r>
      <w:r w:rsidRPr="004A1133">
        <w:t xml:space="preserve">anbesteding. Daarnaast zullen de door </w:t>
      </w:r>
      <w:r>
        <w:t>de Inschrijver</w:t>
      </w:r>
      <w:r w:rsidRPr="004A1133">
        <w:t xml:space="preserve"> verstrekte gegevens vertrouwelijk worden </w:t>
      </w:r>
      <w:r w:rsidRPr="00B37C92">
        <w:t>behandeld</w:t>
      </w:r>
      <w:r>
        <w:t xml:space="preserve"> met inachtneming van de transparantie opgelegd door wet- en regelgeving</w:t>
      </w:r>
      <w:r w:rsidRPr="004A1133">
        <w:t>.</w:t>
      </w:r>
      <w:r>
        <w:t xml:space="preserve"> </w:t>
      </w:r>
    </w:p>
    <w:p w14:paraId="5AD60053" w14:textId="041B97D3" w:rsidR="001E1819" w:rsidRDefault="001E1819" w:rsidP="001E1819">
      <w:r w:rsidRPr="008E1BE4">
        <w:t xml:space="preserve">Ten behoeve van de motivering van de </w:t>
      </w:r>
      <w:r w:rsidR="00743161" w:rsidRPr="008E1BE4">
        <w:t>G</w:t>
      </w:r>
      <w:r w:rsidRPr="008E1BE4">
        <w:t xml:space="preserve">unningsbeslissing betekent dit bijvoorbeeld dat de </w:t>
      </w:r>
      <w:r w:rsidR="00205418" w:rsidRPr="008E1BE4">
        <w:t>g</w:t>
      </w:r>
      <w:r w:rsidRPr="008E1BE4">
        <w:t>emeente de score op het onderdeel prijs niet bekend zal maken als de vertrouwelijk verstrekte inschrijfprijs van de winnaar (en/of overige Inschrijvers) kan worden afgeleid én de inschrijfprijs géén samengetelde optelsom is van meerdere prijscomponenten in de dienstverlening of de levering die de inschrijfprijs vormt.</w:t>
      </w:r>
      <w:r w:rsidRPr="008D32D1">
        <w:t xml:space="preserve"> </w:t>
      </w:r>
    </w:p>
    <w:p w14:paraId="7081ED77" w14:textId="598EEB33" w:rsidR="00435B0E" w:rsidRDefault="00435B0E" w:rsidP="00435B0E">
      <w:pPr>
        <w:pStyle w:val="Kop3"/>
      </w:pPr>
      <w:bookmarkStart w:id="183" w:name="_Toc90923936"/>
      <w:bookmarkStart w:id="184" w:name="_Toc1811540981"/>
      <w:bookmarkEnd w:id="182"/>
      <w:r>
        <w:t>Onjuistheden</w:t>
      </w:r>
      <w:bookmarkEnd w:id="183"/>
      <w:bookmarkEnd w:id="184"/>
    </w:p>
    <w:p w14:paraId="78029EBF" w14:textId="77777777" w:rsidR="00435B0E" w:rsidRDefault="00435B0E" w:rsidP="00435B0E">
      <w:bookmarkStart w:id="185" w:name="_Hlk8909258"/>
      <w:r w:rsidRPr="004A1133">
        <w:t xml:space="preserve">De onderhavige </w:t>
      </w:r>
      <w:r>
        <w:t xml:space="preserve">Aanbestedingsleidraad </w:t>
      </w:r>
      <w:r w:rsidRPr="004A1133">
        <w:t xml:space="preserve">met alle bijbehorende </w:t>
      </w:r>
      <w:r>
        <w:t>B</w:t>
      </w:r>
      <w:r w:rsidRPr="004A1133">
        <w:t>ijlagen, is met grote zorg samengesteld. Mocht u desondanks tegenstrijdigheden en/of onvolkomenheden tegenkomen, dan dient u de afdeling Inkoop hier</w:t>
      </w:r>
      <w:r>
        <w:t>van onverwijld</w:t>
      </w:r>
      <w:r w:rsidRPr="004A1133">
        <w:t xml:space="preserve"> schriftelijk op de hoogte te stellen. Indien achteraf blijkt dat de </w:t>
      </w:r>
      <w:r>
        <w:t>Aanbestedingsleidraad</w:t>
      </w:r>
      <w:r w:rsidRPr="004A1133">
        <w:t xml:space="preserve"> tegenstrijdigheden en/of onvolkomenheden bevat die </w:t>
      </w:r>
      <w:r>
        <w:t xml:space="preserve">de Inschrijver </w:t>
      </w:r>
      <w:r w:rsidRPr="004A1133">
        <w:t>redelijkerwijs had kunnen opmerken</w:t>
      </w:r>
      <w:r>
        <w:t>,</w:t>
      </w:r>
      <w:r w:rsidRPr="004A1133">
        <w:t xml:space="preserve"> </w:t>
      </w:r>
      <w:r>
        <w:t>maar</w:t>
      </w:r>
      <w:r w:rsidRPr="004A1133">
        <w:t xml:space="preserve"> die niet door </w:t>
      </w:r>
      <w:r>
        <w:t>de Inschrijver</w:t>
      </w:r>
      <w:r w:rsidRPr="004A1133">
        <w:t xml:space="preserve"> zijn gemeld, dan zijn de eventuele </w:t>
      </w:r>
      <w:r w:rsidRPr="00F64DA8">
        <w:t>nadelige</w:t>
      </w:r>
      <w:r>
        <w:t xml:space="preserve"> </w:t>
      </w:r>
      <w:r w:rsidRPr="004A1133">
        <w:t>gevolgen hiervan voor risico van de</w:t>
      </w:r>
      <w:r>
        <w:t xml:space="preserve"> Inschrijver</w:t>
      </w:r>
      <w:r w:rsidRPr="004A1133">
        <w:t>.</w:t>
      </w:r>
    </w:p>
    <w:p w14:paraId="1790ED64" w14:textId="77777777" w:rsidR="00435B0E" w:rsidRDefault="00435B0E" w:rsidP="00B57005"/>
    <w:p w14:paraId="7492948B" w14:textId="1E6D1A79" w:rsidR="00435B0E" w:rsidRDefault="00435B0E" w:rsidP="00435B0E">
      <w:pPr>
        <w:pStyle w:val="Kop3"/>
      </w:pPr>
      <w:bookmarkStart w:id="186" w:name="_Toc90923937"/>
      <w:bookmarkStart w:id="187" w:name="_Toc920844691"/>
      <w:bookmarkEnd w:id="185"/>
      <w:r>
        <w:t>Voorbehoud</w:t>
      </w:r>
      <w:bookmarkEnd w:id="186"/>
      <w:bookmarkEnd w:id="187"/>
    </w:p>
    <w:p w14:paraId="5A9D6182" w14:textId="494B0065" w:rsidR="00435B0E" w:rsidRDefault="00435B0E" w:rsidP="00455328">
      <w:bookmarkStart w:id="188" w:name="_Hlk8909378"/>
      <w:r w:rsidRPr="008C6F5F">
        <w:t xml:space="preserve">Uit de </w:t>
      </w:r>
      <w:r>
        <w:t>Aanbestedingsleidraad</w:t>
      </w:r>
      <w:r w:rsidRPr="008C6F5F">
        <w:t xml:space="preserve"> vloeien geen verplichtingen voort voor de </w:t>
      </w:r>
      <w:r>
        <w:t>Gemeente</w:t>
      </w:r>
      <w:r w:rsidRPr="008C6F5F">
        <w:t xml:space="preserve"> Den Haag, uitgezonderd de verplichting zich aan de </w:t>
      </w:r>
      <w:r>
        <w:t>A</w:t>
      </w:r>
      <w:r w:rsidRPr="008C6F5F">
        <w:t xml:space="preserve">anbestedingsprocedure te houden, onverminderd </w:t>
      </w:r>
      <w:r w:rsidRPr="00281AC5">
        <w:t xml:space="preserve">het recht de procedure voortijdig stop te </w:t>
      </w:r>
      <w:r w:rsidRPr="00903349">
        <w:t xml:space="preserve">zetten en niet tot gunning over te gaan. </w:t>
      </w:r>
    </w:p>
    <w:p w14:paraId="6534EDAF" w14:textId="77777777" w:rsidR="00455328" w:rsidRDefault="00455328" w:rsidP="00455328">
      <w:pPr>
        <w:rPr>
          <w:rStyle w:val="normaltextrun"/>
          <w:rFonts w:ascii="Georgia" w:eastAsia="Georgia" w:hAnsi="Georgia" w:cs="Georgia"/>
        </w:rPr>
      </w:pPr>
    </w:p>
    <w:p w14:paraId="0DD3CB34" w14:textId="5CDA6EBB" w:rsidR="60B6982E" w:rsidRPr="008C433B" w:rsidRDefault="60B6982E" w:rsidP="00455328">
      <w:pPr>
        <w:rPr>
          <w:rFonts w:ascii="Georgia" w:eastAsia="Georgia" w:hAnsi="Georgia" w:cs="Georgia"/>
        </w:rPr>
      </w:pPr>
      <w:r w:rsidRPr="008C433B">
        <w:rPr>
          <w:rStyle w:val="normaltextrun"/>
          <w:rFonts w:ascii="Georgia" w:eastAsia="Georgia" w:hAnsi="Georgia" w:cs="Georgia"/>
        </w:rPr>
        <w:t xml:space="preserve">In geval van opschorting en/of beëindiging van de </w:t>
      </w:r>
      <w:r w:rsidR="00A8251E">
        <w:rPr>
          <w:rStyle w:val="normaltextrun"/>
          <w:rFonts w:ascii="Georgia" w:eastAsia="Georgia" w:hAnsi="Georgia" w:cs="Georgia"/>
        </w:rPr>
        <w:t>a</w:t>
      </w:r>
      <w:r w:rsidRPr="008C433B">
        <w:rPr>
          <w:rStyle w:val="normaltextrun"/>
          <w:rFonts w:ascii="Georgia" w:eastAsia="Georgia" w:hAnsi="Georgia" w:cs="Georgia"/>
        </w:rPr>
        <w:t>anbestedingsprocedure kan door Inschrijver afhankelijk van de situatie en de Aanbesteding een (reken)vergoeding worden gevraagd. </w:t>
      </w:r>
    </w:p>
    <w:p w14:paraId="24930E8F" w14:textId="77777777" w:rsidR="00455328" w:rsidRDefault="00455328" w:rsidP="00455328">
      <w:pPr>
        <w:rPr>
          <w:rStyle w:val="normaltextrun"/>
          <w:rFonts w:ascii="Georgia" w:eastAsia="Georgia" w:hAnsi="Georgia" w:cs="Georgia"/>
          <w:szCs w:val="19"/>
        </w:rPr>
      </w:pPr>
    </w:p>
    <w:p w14:paraId="3EF1D32A" w14:textId="3A8F3FE5" w:rsidR="60B6982E" w:rsidRPr="008C433B" w:rsidRDefault="60B6982E" w:rsidP="00455328">
      <w:pPr>
        <w:rPr>
          <w:rFonts w:ascii="Georgia" w:eastAsia="Georgia" w:hAnsi="Georgia" w:cs="Georgia"/>
          <w:szCs w:val="19"/>
        </w:rPr>
      </w:pPr>
      <w:r w:rsidRPr="008C433B">
        <w:rPr>
          <w:rStyle w:val="normaltextrun"/>
          <w:rFonts w:ascii="Georgia" w:eastAsia="Georgia" w:hAnsi="Georgia" w:cs="Georgia"/>
          <w:szCs w:val="19"/>
        </w:rPr>
        <w:t>Een vergoeding is aan de orde als aan de volgende, cumulatieve criteria voldaan wordt: </w:t>
      </w:r>
    </w:p>
    <w:p w14:paraId="0A10AA13" w14:textId="74C82A83" w:rsidR="60B6982E" w:rsidRPr="008C433B" w:rsidRDefault="60B6982E" w:rsidP="008C433B">
      <w:pPr>
        <w:pStyle w:val="DHSubopsomming"/>
        <w:rPr>
          <w:rFonts w:eastAsiaTheme="minorEastAsia" w:cstheme="minorBidi"/>
        </w:rPr>
      </w:pPr>
      <w:r w:rsidRPr="008C433B">
        <w:rPr>
          <w:rStyle w:val="normaltextrun"/>
          <w:rFonts w:ascii="Georgia" w:eastAsia="Georgia" w:hAnsi="Georgia" w:cs="Georgia"/>
          <w:szCs w:val="19"/>
        </w:rPr>
        <w:t>er zijn daadwerkelijk kosten gemaakt en deze tot genoegen van de aanbestedende dienst worden aangetoond, en </w:t>
      </w:r>
    </w:p>
    <w:p w14:paraId="68F96EC3" w14:textId="745DE0B0" w:rsidR="60B6982E" w:rsidRPr="008C433B" w:rsidRDefault="60B6982E" w:rsidP="008C433B">
      <w:pPr>
        <w:pStyle w:val="DHSubopsomming"/>
        <w:rPr>
          <w:rFonts w:eastAsiaTheme="minorEastAsia" w:cstheme="minorBidi"/>
        </w:rPr>
      </w:pPr>
      <w:r w:rsidRPr="008C433B">
        <w:rPr>
          <w:rStyle w:val="normaltextrun"/>
          <w:rFonts w:ascii="Georgia" w:eastAsia="Georgia" w:hAnsi="Georgia" w:cs="Georgia"/>
          <w:szCs w:val="19"/>
        </w:rPr>
        <w:t>deze kosten zijn zo aanzienlijk dat een vergoeding ook aan de orde geweest zou zijn als de Aanbesteding niet was ingetrokken. </w:t>
      </w:r>
    </w:p>
    <w:p w14:paraId="428B5E64" w14:textId="77777777" w:rsidR="00455328" w:rsidRDefault="00455328" w:rsidP="00455328">
      <w:pPr>
        <w:rPr>
          <w:rStyle w:val="normaltextrun"/>
          <w:rFonts w:ascii="Georgia" w:eastAsia="Georgia" w:hAnsi="Georgia" w:cs="Georgia"/>
        </w:rPr>
      </w:pPr>
    </w:p>
    <w:p w14:paraId="027AB7CE" w14:textId="38A239AC" w:rsidR="60B6982E" w:rsidRPr="008C433B" w:rsidRDefault="60B6982E" w:rsidP="00455328">
      <w:r w:rsidRPr="008C433B">
        <w:rPr>
          <w:rStyle w:val="normaltextrun"/>
          <w:rFonts w:ascii="Georgia" w:eastAsia="Georgia" w:hAnsi="Georgia" w:cs="Georgia"/>
        </w:rPr>
        <w:t>Inschrijver heeft geen recht op enige vergoeding voor het ongeldig verklaren van de Inschrijving of het niet gunnen van de Opdracht(en). </w:t>
      </w:r>
    </w:p>
    <w:p w14:paraId="62B291FD" w14:textId="4483303C" w:rsidR="00435B0E" w:rsidRDefault="00435B0E" w:rsidP="00435B0E">
      <w:pPr>
        <w:pStyle w:val="Kop2"/>
      </w:pPr>
      <w:bookmarkStart w:id="189" w:name="_Toc90923938"/>
      <w:bookmarkStart w:id="190" w:name="_Toc1930027046"/>
      <w:bookmarkEnd w:id="188"/>
      <w:r>
        <w:t>Inschrijving</w:t>
      </w:r>
      <w:bookmarkEnd w:id="189"/>
      <w:bookmarkEnd w:id="190"/>
    </w:p>
    <w:p w14:paraId="061539AE" w14:textId="1248E152" w:rsidR="00015483" w:rsidRPr="00DA6621" w:rsidRDefault="00015483" w:rsidP="00015483">
      <w:bookmarkStart w:id="191" w:name="_Hlk80188222"/>
      <w:bookmarkStart w:id="192" w:name="_Toc480451697"/>
      <w:bookmarkStart w:id="193" w:name="_Toc523388306"/>
      <w:bookmarkStart w:id="194" w:name="_Toc4502461"/>
      <w:bookmarkStart w:id="195" w:name="_Hlk8909426"/>
      <w:r w:rsidRPr="00DA6621">
        <w:t xml:space="preserve">Door het indienen van </w:t>
      </w:r>
      <w:r w:rsidR="00BC7F8A" w:rsidRPr="00DA6621">
        <w:t>een</w:t>
      </w:r>
      <w:r w:rsidRPr="00DA6621">
        <w:t xml:space="preserve"> Inschrijving en het rechtsgeldig invullen van het Uniform Europees Aanbestedingsdocument (Bijlage 1</w:t>
      </w:r>
      <w:r w:rsidR="00DA6621">
        <w:t xml:space="preserve">, direct te vinden op </w:t>
      </w:r>
      <w:proofErr w:type="spellStart"/>
      <w:r w:rsidR="00DA6621">
        <w:t>TenderNed</w:t>
      </w:r>
      <w:proofErr w:type="spellEnd"/>
      <w:r w:rsidRPr="00DA6621">
        <w:t xml:space="preserve">) verklaart </w:t>
      </w:r>
      <w:r w:rsidR="00BC7F8A" w:rsidRPr="00DA6621">
        <w:t>de Inschrijver</w:t>
      </w:r>
      <w:r w:rsidR="196AB862" w:rsidRPr="00DA6621">
        <w:t xml:space="preserve"> expliciet</w:t>
      </w:r>
      <w:r w:rsidRPr="00DA6621">
        <w:t>:</w:t>
      </w:r>
    </w:p>
    <w:p w14:paraId="77526F9F" w14:textId="77777777" w:rsidR="00015483" w:rsidRPr="00DA6621" w:rsidRDefault="00015483" w:rsidP="00015483"/>
    <w:p w14:paraId="3091156F" w14:textId="77777777" w:rsidR="00015483" w:rsidRPr="00DA6621" w:rsidRDefault="00015483" w:rsidP="00350C5C">
      <w:pPr>
        <w:pStyle w:val="DHSubopsomming"/>
      </w:pPr>
      <w:r w:rsidRPr="00DA6621">
        <w:t>Zonder voorbehoud in te stemmen met en te voldoen aan alle voorwaarden en eisen zoals beschreven in deze Aanbestedingsleidraad;</w:t>
      </w:r>
    </w:p>
    <w:p w14:paraId="48F001BD" w14:textId="5CA53AEC" w:rsidR="00015483" w:rsidRPr="00DA6621" w:rsidRDefault="77EDC6E5" w:rsidP="00350C5C">
      <w:pPr>
        <w:pStyle w:val="DHSubopsomming"/>
      </w:pPr>
      <w:r w:rsidRPr="00DA6621">
        <w:t xml:space="preserve">In </w:t>
      </w:r>
      <w:r w:rsidR="773A878D" w:rsidRPr="00DA6621">
        <w:t xml:space="preserve">te </w:t>
      </w:r>
      <w:r w:rsidRPr="00DA6621">
        <w:t>stemmen met en te voldoen aan de minimum (</w:t>
      </w:r>
      <w:proofErr w:type="spellStart"/>
      <w:r w:rsidRPr="00DA6621">
        <w:t>gunnings</w:t>
      </w:r>
      <w:proofErr w:type="spellEnd"/>
      <w:r w:rsidRPr="00DA6621">
        <w:t xml:space="preserve">)eisen zoals beschreven in Bijlage </w:t>
      </w:r>
      <w:r w:rsidR="75344763" w:rsidRPr="00DA6621">
        <w:t>9</w:t>
      </w:r>
      <w:r w:rsidRPr="00DA6621">
        <w:t>;</w:t>
      </w:r>
    </w:p>
    <w:p w14:paraId="3A7F9543" w14:textId="275AACB2" w:rsidR="00015483" w:rsidRPr="00DA6621" w:rsidRDefault="00015483" w:rsidP="00350C5C">
      <w:pPr>
        <w:pStyle w:val="DHSubopsomming"/>
      </w:pPr>
      <w:r w:rsidRPr="00DA6621">
        <w:t xml:space="preserve">De Overeenkomst conform </w:t>
      </w:r>
      <w:r w:rsidR="008455AB" w:rsidRPr="00DA6621">
        <w:t>de</w:t>
      </w:r>
      <w:r w:rsidRPr="00DA6621">
        <w:t xml:space="preserve"> Inschrijving uit te voeren;</w:t>
      </w:r>
    </w:p>
    <w:p w14:paraId="4B8E10DE" w14:textId="77777777" w:rsidR="00015483" w:rsidRPr="00DA6621" w:rsidRDefault="00015483" w:rsidP="00350C5C">
      <w:pPr>
        <w:pStyle w:val="DHSubopsomming"/>
      </w:pPr>
      <w:r w:rsidRPr="00DA6621">
        <w:t>In te stemmen met en te voldoen aan de antwoorden zoals gegeven in de Nota(‘s) van Inlichtingen;</w:t>
      </w:r>
    </w:p>
    <w:p w14:paraId="2429F336" w14:textId="7D6BE98A" w:rsidR="00015483" w:rsidRDefault="00015483" w:rsidP="00350C5C">
      <w:pPr>
        <w:pStyle w:val="DHSubopsomming"/>
      </w:pPr>
      <w:r>
        <w:lastRenderedPageBreak/>
        <w:t xml:space="preserve">De conceptovereenkomst, </w:t>
      </w:r>
      <w:r w:rsidRPr="00263697">
        <w:t>concept verwerkersovereenkomst</w:t>
      </w:r>
      <w:r>
        <w:t xml:space="preserve"> onvoorwaardelijk te accepteren;</w:t>
      </w:r>
    </w:p>
    <w:p w14:paraId="78641AEE" w14:textId="77777777" w:rsidR="00015483" w:rsidRDefault="00015483" w:rsidP="00350C5C">
      <w:pPr>
        <w:pStyle w:val="DHSubopsomming"/>
      </w:pPr>
      <w:r>
        <w:t>In te stemmen met en te voldoen aan de bijzondere uitvoeringsvoorwaarden zoals gesteld in deze Aanbestedingsleidraad;</w:t>
      </w:r>
    </w:p>
    <w:p w14:paraId="336A2522" w14:textId="1EEFF5C7" w:rsidR="00015483" w:rsidRPr="009F7CBB" w:rsidRDefault="00015483" w:rsidP="00350C5C">
      <w:pPr>
        <w:pStyle w:val="DHSubopsomming"/>
      </w:pPr>
      <w:r w:rsidRPr="009F7CBB">
        <w:t xml:space="preserve">In te schrijven op de percelen zoals </w:t>
      </w:r>
      <w:r w:rsidR="008455AB" w:rsidRPr="009F7CBB">
        <w:t>de Inschrijver heeft</w:t>
      </w:r>
      <w:r w:rsidRPr="009F7CBB">
        <w:t xml:space="preserve"> ingevuld in het Uniform Europees Aanbestedingsdocument </w:t>
      </w:r>
      <w:r w:rsidRPr="00DA6621">
        <w:t>(Bijlage 1).</w:t>
      </w:r>
    </w:p>
    <w:bookmarkEnd w:id="191"/>
    <w:p w14:paraId="0A1F48D2" w14:textId="77777777" w:rsidR="00015483" w:rsidRDefault="00015483" w:rsidP="00015483"/>
    <w:p w14:paraId="16570E4C" w14:textId="0D8C3BDE" w:rsidR="00435B0E" w:rsidRPr="00435B0E" w:rsidRDefault="00435B0E" w:rsidP="00435B0E">
      <w:pPr>
        <w:pStyle w:val="Kop3"/>
      </w:pPr>
      <w:bookmarkStart w:id="196" w:name="_Toc90923939"/>
      <w:bookmarkStart w:id="197" w:name="_Toc1385302537"/>
      <w:r>
        <w:t>Aanlevering en indeling van de inschrijving</w:t>
      </w:r>
      <w:bookmarkEnd w:id="192"/>
      <w:bookmarkEnd w:id="193"/>
      <w:bookmarkEnd w:id="194"/>
      <w:bookmarkEnd w:id="196"/>
      <w:bookmarkEnd w:id="197"/>
    </w:p>
    <w:p w14:paraId="784BC349" w14:textId="4DF8A90A" w:rsidR="00435B0E" w:rsidRDefault="00435B0E" w:rsidP="00435B0E">
      <w:bookmarkStart w:id="198" w:name="_Hlk8909454"/>
      <w:bookmarkEnd w:id="195"/>
      <w:r w:rsidRPr="004A1133">
        <w:t xml:space="preserve">U dient uw </w:t>
      </w:r>
      <w:r w:rsidR="00743161">
        <w:t>I</w:t>
      </w:r>
      <w:r>
        <w:t>nschrijving</w:t>
      </w:r>
      <w:r w:rsidRPr="004A1133">
        <w:t xml:space="preserve"> </w:t>
      </w:r>
      <w:r>
        <w:t>elektronisch</w:t>
      </w:r>
      <w:r w:rsidRPr="00004FF8">
        <w:t xml:space="preserve"> aan te leveren in de kluis van </w:t>
      </w:r>
      <w:proofErr w:type="spellStart"/>
      <w:r w:rsidRPr="00166A7B">
        <w:t>TenderNed</w:t>
      </w:r>
      <w:proofErr w:type="spellEnd"/>
      <w:r>
        <w:t>.</w:t>
      </w:r>
      <w:r w:rsidRPr="004A1133">
        <w:t xml:space="preserve"> </w:t>
      </w:r>
    </w:p>
    <w:p w14:paraId="0D8FB6F1" w14:textId="7D47E1C6" w:rsidR="00435B0E" w:rsidRDefault="00435B0E" w:rsidP="00435B0E">
      <w:r>
        <w:t xml:space="preserve">Uw </w:t>
      </w:r>
      <w:r w:rsidR="00743161">
        <w:t>I</w:t>
      </w:r>
      <w:r>
        <w:t xml:space="preserve">nschrijving dient alle </w:t>
      </w:r>
      <w:r w:rsidRPr="004A1133">
        <w:t xml:space="preserve">gevraagde verklaringen, </w:t>
      </w:r>
      <w:r>
        <w:t>B</w:t>
      </w:r>
      <w:r w:rsidRPr="004A1133">
        <w:t>ijlagen en invulformulier</w:t>
      </w:r>
      <w:r>
        <w:t xml:space="preserve">en </w:t>
      </w:r>
      <w:r w:rsidRPr="006929EF">
        <w:t>als losse bestanden</w:t>
      </w:r>
      <w:r>
        <w:t xml:space="preserve"> te bevatten in de voorgeschreven formats en dient </w:t>
      </w:r>
      <w:r w:rsidRPr="004A1133">
        <w:t xml:space="preserve">door een daartoe </w:t>
      </w:r>
      <w:r>
        <w:t xml:space="preserve">rechtsgeldig </w:t>
      </w:r>
      <w:r w:rsidRPr="004A1133">
        <w:t>bevoegde functionaris rechtsgeldig</w:t>
      </w:r>
      <w:r w:rsidRPr="004A1133" w:rsidDel="00E66A24">
        <w:t xml:space="preserve"> </w:t>
      </w:r>
      <w:r w:rsidRPr="004A1133">
        <w:t>ondertekend</w:t>
      </w:r>
      <w:r>
        <w:t xml:space="preserve"> te zijn. </w:t>
      </w:r>
    </w:p>
    <w:p w14:paraId="5D69F2EC" w14:textId="77777777" w:rsidR="00435B0E" w:rsidRDefault="00435B0E" w:rsidP="00435B0E">
      <w:pPr>
        <w:ind w:left="357"/>
      </w:pPr>
    </w:p>
    <w:p w14:paraId="390517DA" w14:textId="292EF064" w:rsidR="00514974" w:rsidRPr="00DA6621" w:rsidRDefault="00514974" w:rsidP="00514974">
      <w:bookmarkStart w:id="199" w:name="_Hlk80188352"/>
      <w:r>
        <w:t xml:space="preserve">U kunt alle losse bestanden die gezamenlijk uw Inschrijving vormen uploaden in </w:t>
      </w:r>
      <w:proofErr w:type="spellStart"/>
      <w:r>
        <w:t>TenderNed</w:t>
      </w:r>
      <w:proofErr w:type="spellEnd"/>
      <w:r>
        <w:t xml:space="preserve"> op de daarvoor bestemde plekken. U dient in het kader van de beantwoording van Gunningcriteria geen beantwoording op het </w:t>
      </w:r>
      <w:proofErr w:type="spellStart"/>
      <w:r>
        <w:t>TenderNed</w:t>
      </w:r>
      <w:proofErr w:type="spellEnd"/>
      <w:r>
        <w:t xml:space="preserve"> platform zelf in te vullen. Het beoordelingsteam zal deze beantwoording niet bekijken en niet beoordelen. Voor de volgorde en de benamingen van de bestanden gebruikt u de schrijfwijze zoals voorgeschreven in de </w:t>
      </w:r>
      <w:r w:rsidRPr="00DA6621">
        <w:t xml:space="preserve">checklist (Bijlage </w:t>
      </w:r>
      <w:r w:rsidR="00164489" w:rsidRPr="00DA6621">
        <w:t>6</w:t>
      </w:r>
      <w:r w:rsidRPr="00DA6621">
        <w:t>).</w:t>
      </w:r>
    </w:p>
    <w:bookmarkEnd w:id="199"/>
    <w:p w14:paraId="09B6AB98" w14:textId="2F255539" w:rsidR="00514974" w:rsidRDefault="00514974" w:rsidP="00886B73">
      <w:r w:rsidRPr="00DA6621">
        <w:t>Bijlagen mogen alleen worden toegevoegd als duidelijk wordt verwezen naar de eis of</w:t>
      </w:r>
      <w:r>
        <w:t xml:space="preserve"> de vraag waarop de Bijlage betrekking heeft. </w:t>
      </w:r>
      <w:r w:rsidR="00886B73">
        <w:t xml:space="preserve"> </w:t>
      </w:r>
    </w:p>
    <w:p w14:paraId="3FE1A8AE" w14:textId="77777777" w:rsidR="00514974" w:rsidRDefault="00514974" w:rsidP="00514974"/>
    <w:p w14:paraId="4F10F978" w14:textId="77777777" w:rsidR="00514974" w:rsidRDefault="00514974" w:rsidP="00514974">
      <w:bookmarkStart w:id="200" w:name="_Hlk80188413"/>
      <w:r>
        <w:t xml:space="preserve">Uw Inschrijving op het onderdeel prijs dient u eveneens te uploaden in </w:t>
      </w:r>
      <w:proofErr w:type="spellStart"/>
      <w:r>
        <w:t>TenderNed</w:t>
      </w:r>
      <w:proofErr w:type="spellEnd"/>
      <w:r>
        <w:t xml:space="preserve"> op de daarvoor bestemde plek. U kunt volstaan met het invullen van een fictief bedrag van € 0,01 indien u in </w:t>
      </w:r>
      <w:proofErr w:type="spellStart"/>
      <w:r>
        <w:t>TenderNed</w:t>
      </w:r>
      <w:proofErr w:type="spellEnd"/>
      <w:r>
        <w:t xml:space="preserve"> een verplicht invulveld voor bedragen moet invullen.</w:t>
      </w:r>
    </w:p>
    <w:p w14:paraId="038C0A2B" w14:textId="56337EA4" w:rsidR="00435B0E" w:rsidRDefault="00435B0E" w:rsidP="00435B0E">
      <w:pPr>
        <w:pStyle w:val="Kop3"/>
      </w:pPr>
      <w:bookmarkStart w:id="201" w:name="_Toc90923940"/>
      <w:bookmarkStart w:id="202" w:name="_Toc1499105674"/>
      <w:bookmarkEnd w:id="198"/>
      <w:bookmarkEnd w:id="200"/>
      <w:r>
        <w:t>Taal</w:t>
      </w:r>
      <w:bookmarkEnd w:id="201"/>
      <w:bookmarkEnd w:id="202"/>
    </w:p>
    <w:p w14:paraId="108E372B" w14:textId="77777777" w:rsidR="00435B0E" w:rsidRPr="004A1133" w:rsidRDefault="00435B0E" w:rsidP="00435B0E">
      <w:bookmarkStart w:id="203" w:name="_Hlk8909808"/>
      <w:r w:rsidRPr="004A1133">
        <w:t>De</w:t>
      </w:r>
      <w:r>
        <w:t xml:space="preserve"> Inschrijving</w:t>
      </w:r>
      <w:r w:rsidRPr="004A1133">
        <w:t xml:space="preserve"> en alle overige informatie dienen volledig in de Nederlandse taal te zijn gesteld</w:t>
      </w:r>
      <w:r>
        <w:t>, tenzij de Gemeente Den Haag aangeeft dat hiervan kan worden afgeweken</w:t>
      </w:r>
      <w:r w:rsidRPr="004A1133">
        <w:t xml:space="preserve">. </w:t>
      </w:r>
    </w:p>
    <w:p w14:paraId="19083057" w14:textId="77777777" w:rsidR="00435B0E" w:rsidRPr="00745BD3" w:rsidRDefault="00435B0E" w:rsidP="00435B0E">
      <w:pPr>
        <w:pStyle w:val="Kop3"/>
      </w:pPr>
      <w:bookmarkStart w:id="204" w:name="_Toc480451700"/>
      <w:bookmarkStart w:id="205" w:name="_Toc523388309"/>
      <w:bookmarkStart w:id="206" w:name="_Toc4502463"/>
      <w:bookmarkStart w:id="207" w:name="_Toc90923941"/>
      <w:bookmarkStart w:id="208" w:name="_Toc556497121"/>
      <w:bookmarkEnd w:id="203"/>
      <w:r>
        <w:t>Ondertekening Inschrijving</w:t>
      </w:r>
      <w:bookmarkEnd w:id="204"/>
      <w:bookmarkEnd w:id="205"/>
      <w:bookmarkEnd w:id="206"/>
      <w:bookmarkEnd w:id="207"/>
      <w:bookmarkEnd w:id="208"/>
    </w:p>
    <w:p w14:paraId="17C0B2BE" w14:textId="30BC7386" w:rsidR="00435B0E" w:rsidRPr="00B35997" w:rsidRDefault="00435B0E" w:rsidP="00435B0E">
      <w:bookmarkStart w:id="209" w:name="_Hlk8909840"/>
      <w:bookmarkStart w:id="210" w:name="_Hlk80188467"/>
      <w:r w:rsidRPr="00DA6621">
        <w:t xml:space="preserve">De Inschrijving bestaat uit verschillende documenten (Bijlage </w:t>
      </w:r>
      <w:r w:rsidR="00164489" w:rsidRPr="00DA6621">
        <w:t>6</w:t>
      </w:r>
      <w:r w:rsidRPr="00DA6621">
        <w:t>). Alle relevante</w:t>
      </w:r>
      <w:r>
        <w:t xml:space="preserve"> </w:t>
      </w:r>
      <w:r w:rsidRPr="00B35997">
        <w:t>documenten dienen te zijn ondertekend door een persoon die bevoegd is uw organisatie te vertegenwoordigen.</w:t>
      </w:r>
    </w:p>
    <w:p w14:paraId="5695EC3A" w14:textId="77777777" w:rsidR="00435B0E" w:rsidRPr="00B35997" w:rsidRDefault="00435B0E" w:rsidP="00435B0E">
      <w:r w:rsidRPr="00B35997">
        <w:t xml:space="preserve">Deze bevoegdheid dient te blijken uit het uittreksel handelsregister van de Kamer van Koophandel </w:t>
      </w:r>
      <w:r w:rsidRPr="00B35997">
        <w:rPr>
          <w:i/>
        </w:rPr>
        <w:t>of</w:t>
      </w:r>
      <w:r w:rsidRPr="00B35997">
        <w:t xml:space="preserve"> een volmacht. </w:t>
      </w:r>
    </w:p>
    <w:bookmarkEnd w:id="209"/>
    <w:p w14:paraId="509458AB" w14:textId="77777777" w:rsidR="00435B0E" w:rsidRPr="00B35997" w:rsidRDefault="00435B0E" w:rsidP="00435B0E"/>
    <w:p w14:paraId="661A6BAA" w14:textId="0AE90862" w:rsidR="00435B0E" w:rsidRPr="00B35997" w:rsidRDefault="00435B0E" w:rsidP="00435B0E">
      <w:bookmarkStart w:id="211" w:name="_Hlk8909883"/>
      <w:r w:rsidRPr="00B35997">
        <w:t>De</w:t>
      </w:r>
      <w:r>
        <w:t xml:space="preserve"> natuurlijke </w:t>
      </w:r>
      <w:r w:rsidRPr="00B35997">
        <w:t>persoon die</w:t>
      </w:r>
      <w:r>
        <w:t xml:space="preserve"> rechtsgeldig</w:t>
      </w:r>
      <w:r w:rsidRPr="00B35997">
        <w:t xml:space="preserve"> bevoegd is uw organisatie te vertegenwoordigen of </w:t>
      </w:r>
      <w:r>
        <w:t>bevoegd is hiertoe een</w:t>
      </w:r>
      <w:r w:rsidRPr="00B35997">
        <w:t xml:space="preserve"> volmacht af te geven</w:t>
      </w:r>
      <w:r>
        <w:t>,</w:t>
      </w:r>
      <w:r w:rsidRPr="00B35997">
        <w:t xml:space="preserve"> moet expliciet genoemd staan in het uittreksel handelsregister van de Kamer van Koophandel. </w:t>
      </w:r>
    </w:p>
    <w:p w14:paraId="1EA146E8" w14:textId="38B2AB16" w:rsidR="00435B0E" w:rsidRPr="00B35997" w:rsidRDefault="00435B0E" w:rsidP="00435B0E">
      <w:r w:rsidRPr="00B35997">
        <w:t>Het uittreksel handelsregister en een eventuele volmacht behoeven niet bij</w:t>
      </w:r>
      <w:r>
        <w:t xml:space="preserve"> de</w:t>
      </w:r>
      <w:r w:rsidRPr="00B35997">
        <w:t xml:space="preserve"> </w:t>
      </w:r>
      <w:r>
        <w:t>I</w:t>
      </w:r>
      <w:r w:rsidRPr="00B35997">
        <w:t xml:space="preserve">nschrijving te worden ingediend. De Inschrijver aan wie de </w:t>
      </w:r>
      <w:r>
        <w:t>Gemeente</w:t>
      </w:r>
      <w:r w:rsidRPr="00B35997">
        <w:t xml:space="preserve"> Den Haag voornemens is de </w:t>
      </w:r>
      <w:r w:rsidR="00A8251E">
        <w:t>O</w:t>
      </w:r>
      <w:r w:rsidRPr="00B35997">
        <w:t xml:space="preserve">pdracht te gunnen, dient deze bewijsstukken binnen </w:t>
      </w:r>
      <w:r>
        <w:t>15</w:t>
      </w:r>
      <w:r w:rsidRPr="00B35997">
        <w:t xml:space="preserve"> </w:t>
      </w:r>
      <w:r>
        <w:t>kalender</w:t>
      </w:r>
      <w:r w:rsidRPr="00B35997">
        <w:t>dagen na de voorgenomen gunning te overleggen.</w:t>
      </w:r>
    </w:p>
    <w:p w14:paraId="2C29E635" w14:textId="77777777" w:rsidR="00435B0E" w:rsidRPr="00B35997" w:rsidRDefault="00435B0E" w:rsidP="00435B0E"/>
    <w:p w14:paraId="5E71545F" w14:textId="77777777" w:rsidR="00435B0E" w:rsidRPr="00B35997" w:rsidRDefault="00435B0E" w:rsidP="00435B0E">
      <w:r w:rsidRPr="00B35997">
        <w:t>Ten overvloede wijzen wij u hierbij op het volgende:</w:t>
      </w:r>
    </w:p>
    <w:p w14:paraId="3CBEA78A" w14:textId="147C2812" w:rsidR="00435B0E" w:rsidRDefault="00435B0E" w:rsidP="00435B0E">
      <w:r w:rsidRPr="00B35997">
        <w:t xml:space="preserve">Controleer of het uittreksel handelsregister ten aanzien van de ondertekenaar een bevoegdheidsbeperking bevat. In het uittreksel handelsregister kan bijvoorbeeld staan dat de betreffende persoon slechts bevoegd is overeenkomsten aan te gaan tot een bepaald bedrag. De betreffende persoon is dan slechts bevoegd indien dat bedrag gelijk is of hoger is dan de geraamde waarde van de </w:t>
      </w:r>
      <w:r w:rsidR="00142B35">
        <w:t>O</w:t>
      </w:r>
      <w:r w:rsidRPr="00B35997">
        <w:t>pdracht</w:t>
      </w:r>
      <w:r>
        <w:t xml:space="preserve"> voor de gehele contractperiode, inclusief optiejaren.</w:t>
      </w:r>
    </w:p>
    <w:bookmarkEnd w:id="210"/>
    <w:p w14:paraId="792E299A" w14:textId="77777777" w:rsidR="00435B0E" w:rsidRPr="00B35997" w:rsidRDefault="00435B0E" w:rsidP="00435B0E">
      <w:pPr>
        <w:jc w:val="both"/>
      </w:pPr>
    </w:p>
    <w:p w14:paraId="7AFEFC4B" w14:textId="77777777" w:rsidR="00435B0E" w:rsidRPr="00B35997" w:rsidRDefault="00435B0E" w:rsidP="00435B0E">
      <w:r w:rsidRPr="00B35997">
        <w:lastRenderedPageBreak/>
        <w:t xml:space="preserve">Bij gebruik van een volmacht moet u aantonen dat de persoon die de volmacht verleent voldoende bevoegdheid heeft om de </w:t>
      </w:r>
      <w:r>
        <w:t>o</w:t>
      </w:r>
      <w:r w:rsidRPr="00B35997">
        <w:t>vereenkomst aan te gaan.</w:t>
      </w:r>
    </w:p>
    <w:p w14:paraId="2321B31F" w14:textId="77777777" w:rsidR="00435B0E" w:rsidRPr="00B35997" w:rsidRDefault="00435B0E" w:rsidP="00435B0E"/>
    <w:p w14:paraId="5EE17910" w14:textId="77777777" w:rsidR="00435B0E" w:rsidRPr="00B35997" w:rsidRDefault="00435B0E" w:rsidP="00435B0E">
      <w:r w:rsidRPr="00B35997">
        <w:t xml:space="preserve">In de onderstaande tabel staan situaties waar de </w:t>
      </w:r>
      <w:r>
        <w:t>Inschrijver</w:t>
      </w:r>
      <w:r w:rsidRPr="00B35997">
        <w:t xml:space="preserve"> extra alert op moet zijn bij de ondertekening van (de documenten van) </w:t>
      </w:r>
      <w:r>
        <w:t>de I</w:t>
      </w:r>
      <w:r w:rsidRPr="00B35997">
        <w:t>nschrijving.</w:t>
      </w:r>
    </w:p>
    <w:bookmarkEnd w:id="211"/>
    <w:p w14:paraId="3AE71B14" w14:textId="77777777" w:rsidR="00435B0E" w:rsidRDefault="00435B0E" w:rsidP="00435B0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1"/>
        <w:gridCol w:w="5399"/>
      </w:tblGrid>
      <w:tr w:rsidR="00435B0E" w:rsidRPr="00435B0E" w14:paraId="7A89D589" w14:textId="77777777" w:rsidTr="00654CF3">
        <w:trPr>
          <w:tblHeader/>
        </w:trPr>
        <w:tc>
          <w:tcPr>
            <w:tcW w:w="3261" w:type="dxa"/>
            <w:shd w:val="clear" w:color="auto" w:fill="auto"/>
          </w:tcPr>
          <w:p w14:paraId="0D8BFA07" w14:textId="77777777" w:rsidR="00435B0E" w:rsidRPr="00435B0E" w:rsidRDefault="00435B0E" w:rsidP="00435B0E">
            <w:bookmarkStart w:id="212" w:name="_Hlk8909948"/>
            <w:r w:rsidRPr="00435B0E">
              <w:t>Situatie</w:t>
            </w:r>
          </w:p>
        </w:tc>
        <w:tc>
          <w:tcPr>
            <w:tcW w:w="5811" w:type="dxa"/>
            <w:shd w:val="clear" w:color="auto" w:fill="auto"/>
          </w:tcPr>
          <w:p w14:paraId="4E039577" w14:textId="77777777" w:rsidR="00435B0E" w:rsidRPr="00435B0E" w:rsidRDefault="00435B0E" w:rsidP="00435B0E">
            <w:r w:rsidRPr="00435B0E">
              <w:t>Mogelijke oplossing</w:t>
            </w:r>
          </w:p>
        </w:tc>
      </w:tr>
      <w:tr w:rsidR="00435B0E" w:rsidRPr="00435B0E" w14:paraId="2AF23F39" w14:textId="77777777" w:rsidTr="00654CF3">
        <w:tc>
          <w:tcPr>
            <w:tcW w:w="3261" w:type="dxa"/>
            <w:shd w:val="clear" w:color="auto" w:fill="auto"/>
          </w:tcPr>
          <w:p w14:paraId="14D1EAC6" w14:textId="77777777" w:rsidR="00435B0E" w:rsidRPr="00435B0E" w:rsidRDefault="00435B0E" w:rsidP="00435B0E">
            <w:r w:rsidRPr="00435B0E">
              <w:t>Uit het uittreksel handelsregister blijkt dat er sprake is van gezamenlijke tekenbevoegdheid.</w:t>
            </w:r>
          </w:p>
        </w:tc>
        <w:tc>
          <w:tcPr>
            <w:tcW w:w="5811" w:type="dxa"/>
            <w:shd w:val="clear" w:color="auto" w:fill="auto"/>
          </w:tcPr>
          <w:p w14:paraId="54286719" w14:textId="77777777" w:rsidR="00435B0E" w:rsidRPr="00435B0E" w:rsidRDefault="00435B0E" w:rsidP="00A100BC">
            <w:pPr>
              <w:pStyle w:val="Lijstalinea"/>
              <w:numPr>
                <w:ilvl w:val="0"/>
                <w:numId w:val="18"/>
              </w:numPr>
            </w:pPr>
            <w:r w:rsidRPr="00435B0E">
              <w:t>Alle relevante stukken door zo veel personen laten ondertekenen totdat er volgens het handelsregister sprake is van volledige bevoegdheid;</w:t>
            </w:r>
          </w:p>
          <w:p w14:paraId="2D081AA0" w14:textId="77777777" w:rsidR="00435B0E" w:rsidRPr="00435B0E" w:rsidRDefault="00435B0E" w:rsidP="00A100BC">
            <w:pPr>
              <w:pStyle w:val="Lijstalinea"/>
              <w:numPr>
                <w:ilvl w:val="0"/>
                <w:numId w:val="18"/>
              </w:numPr>
            </w:pPr>
            <w:r w:rsidRPr="00435B0E">
              <w:t>Eenmalig een volmacht laten ondertekenen door de personen genoemd onder punt 1 en daarmee één persoon tekenbevoegd maken voor de ondertekening van de relevante stukken.</w:t>
            </w:r>
          </w:p>
        </w:tc>
      </w:tr>
      <w:tr w:rsidR="00435B0E" w:rsidRPr="00435B0E" w14:paraId="381A1724" w14:textId="77777777" w:rsidTr="00654CF3">
        <w:tc>
          <w:tcPr>
            <w:tcW w:w="3261" w:type="dxa"/>
            <w:shd w:val="clear" w:color="auto" w:fill="auto"/>
          </w:tcPr>
          <w:p w14:paraId="2A70320B" w14:textId="77777777" w:rsidR="00435B0E" w:rsidRPr="00435B0E" w:rsidRDefault="00435B0E" w:rsidP="00435B0E">
            <w:r w:rsidRPr="00435B0E">
              <w:t>Uit het uittreksel handelsregister blijkt dat de persoon die de stukken ondertekent zelfstandig bevoegd is maar tot een bepaalde opdrachtwaarde.</w:t>
            </w:r>
          </w:p>
        </w:tc>
        <w:tc>
          <w:tcPr>
            <w:tcW w:w="5811" w:type="dxa"/>
            <w:shd w:val="clear" w:color="auto" w:fill="auto"/>
          </w:tcPr>
          <w:p w14:paraId="2D3C9CA6" w14:textId="77777777" w:rsidR="00435B0E" w:rsidRPr="00435B0E" w:rsidRDefault="00435B0E" w:rsidP="00435B0E">
            <w:pPr>
              <w:pStyle w:val="DHGenummerd"/>
            </w:pPr>
            <w:r w:rsidRPr="00435B0E">
              <w:t>Inschatting maken of de bevoegdheid voldoende is op basis van de te verwachten contractwaarde;</w:t>
            </w:r>
          </w:p>
          <w:p w14:paraId="09525F2E" w14:textId="77777777" w:rsidR="00435B0E" w:rsidRPr="00435B0E" w:rsidRDefault="00435B0E" w:rsidP="00435B0E">
            <w:pPr>
              <w:pStyle w:val="DHGenummerd"/>
            </w:pPr>
            <w:r w:rsidRPr="00435B0E">
              <w:t xml:space="preserve">Eenmalig een volmacht laten verstrekken door een persoon die wel bevoegd is (of meerdere personen die gezamenlijk bevoegd zijn) waardoor de betreffende persoon bevoegd wordt om te tekenen voor grotere opdrachtwaarden. </w:t>
            </w:r>
          </w:p>
        </w:tc>
      </w:tr>
      <w:bookmarkEnd w:id="212"/>
    </w:tbl>
    <w:p w14:paraId="446E7F32" w14:textId="77777777" w:rsidR="00435B0E" w:rsidRDefault="00435B0E" w:rsidP="00435B0E"/>
    <w:p w14:paraId="2DC10DC3" w14:textId="55B01704" w:rsidR="00435B0E" w:rsidRPr="00280F24" w:rsidRDefault="00435B0E" w:rsidP="00435B0E">
      <w:bookmarkStart w:id="213" w:name="_Hlk8910836"/>
      <w:r w:rsidRPr="00280F24">
        <w:t xml:space="preserve">In Bijlage </w:t>
      </w:r>
      <w:r w:rsidR="005041CE" w:rsidRPr="00280F24">
        <w:t>8</w:t>
      </w:r>
      <w:r w:rsidRPr="00280F24">
        <w:t xml:space="preserve"> is een model volmacht opgenomen waarmee de tekenbevoegdheid van de gevolmachtigde vastgesteld kan worden.</w:t>
      </w:r>
    </w:p>
    <w:p w14:paraId="44F61CAD" w14:textId="6358446F" w:rsidR="00435B0E" w:rsidRPr="00280F24" w:rsidRDefault="00435B0E" w:rsidP="00435B0E">
      <w:pPr>
        <w:pStyle w:val="Kop3"/>
      </w:pPr>
      <w:bookmarkStart w:id="214" w:name="_Ref363136629"/>
      <w:bookmarkStart w:id="215" w:name="_Toc480451701"/>
      <w:bookmarkStart w:id="216" w:name="_Toc523388310"/>
      <w:bookmarkStart w:id="217" w:name="_Toc4502464"/>
      <w:bookmarkStart w:id="218" w:name="_Toc90923942"/>
      <w:bookmarkStart w:id="219" w:name="_Toc20151061"/>
      <w:bookmarkEnd w:id="213"/>
      <w:r>
        <w:t xml:space="preserve">Inschrijven in Combinatie / </w:t>
      </w:r>
      <w:proofErr w:type="spellStart"/>
      <w:r>
        <w:t>Onderaanneming</w:t>
      </w:r>
      <w:bookmarkEnd w:id="214"/>
      <w:bookmarkEnd w:id="215"/>
      <w:bookmarkEnd w:id="216"/>
      <w:bookmarkEnd w:id="217"/>
      <w:bookmarkEnd w:id="218"/>
      <w:bookmarkEnd w:id="219"/>
      <w:proofErr w:type="spellEnd"/>
    </w:p>
    <w:p w14:paraId="20029FBB" w14:textId="77777777" w:rsidR="00435B0E" w:rsidRPr="00280F24" w:rsidRDefault="00435B0E" w:rsidP="00435B0E">
      <w:r w:rsidRPr="00280F24">
        <w:t>Wanneer u niet zelfstandig aan de eisen kunt voldoen, heeft u twee mogelijkheden. U kunt zelfstandig inschrijven en een beroep doen op een Derde voor het voldoen aan een bepaalde eis. U kunt er ook voor kiezen om in Combinatie in te schrijven.</w:t>
      </w:r>
    </w:p>
    <w:p w14:paraId="1FB69D3B" w14:textId="77777777" w:rsidR="00435B0E" w:rsidRPr="00280F24" w:rsidRDefault="00435B0E" w:rsidP="00435B0E"/>
    <w:p w14:paraId="3BBAA12C" w14:textId="77777777" w:rsidR="00435B0E" w:rsidRPr="00280F24" w:rsidRDefault="00435B0E" w:rsidP="00435B0E">
      <w:pPr>
        <w:pStyle w:val="DHTussenkop"/>
      </w:pPr>
      <w:r w:rsidRPr="00280F24">
        <w:t>Combinatie</w:t>
      </w:r>
    </w:p>
    <w:p w14:paraId="01C5EC6E" w14:textId="77777777" w:rsidR="00435B0E" w:rsidRPr="00280F24" w:rsidRDefault="00435B0E" w:rsidP="00435B0E">
      <w:r w:rsidRPr="00280F24">
        <w:t xml:space="preserve">Een Combinatie van twee of meer partijen kan zich gezamenlijk inschrijven. Een Combinatie geldt als één Inschrijver. Bij gunning zal een gezamenlijk ondertekende verklaring worden overgelegd door de Combinatie, dat alle leden van de Combinatie zich gezamenlijk en hoofdelijk aansprakelijk stellen voor de uitvoering van deze overeenkomst. De Gemeente Den Haag verlangt in het geval van een Combinatie bij inschrijving duidelijkheid welke partij als aanspreekpunt c.q. penvoerder beschouwd mag worden voor de Aanbestedingsprocedure. In de overeenkomst wordt opgenomen wie namens de Combinatie tijdens de uitvoering van de overeenkomst als contactpersoon zal optreden namens alle </w:t>
      </w:r>
      <w:proofErr w:type="spellStart"/>
      <w:r w:rsidRPr="00280F24">
        <w:t>Combinanten</w:t>
      </w:r>
      <w:proofErr w:type="spellEnd"/>
      <w:r w:rsidRPr="00280F24">
        <w:t xml:space="preserve">. </w:t>
      </w:r>
    </w:p>
    <w:p w14:paraId="210BEA77" w14:textId="77777777" w:rsidR="00435B0E" w:rsidRPr="00280F24" w:rsidRDefault="00435B0E" w:rsidP="00435B0E"/>
    <w:p w14:paraId="612E9B0B" w14:textId="77777777" w:rsidR="00435B0E" w:rsidRPr="00280F24" w:rsidRDefault="00435B0E" w:rsidP="00435B0E">
      <w:r w:rsidRPr="00280F24">
        <w:t>Bij een Inschrijving als Combinatie dienen de inschrijvingsdocumenten ingevuld en rechtsgeldig ondertekend te worden door de penvoerder van de Combinatie.</w:t>
      </w:r>
    </w:p>
    <w:p w14:paraId="53FECE3C" w14:textId="77777777" w:rsidR="00435B0E" w:rsidRPr="00280F24" w:rsidRDefault="00435B0E" w:rsidP="00435B0E">
      <w:r w:rsidRPr="00280F24">
        <w:t xml:space="preserve">Bij een Inschrijving als Combinatie dienen alle </w:t>
      </w:r>
      <w:proofErr w:type="spellStart"/>
      <w:r w:rsidRPr="00280F24">
        <w:t>Combinanten</w:t>
      </w:r>
      <w:proofErr w:type="spellEnd"/>
      <w:r w:rsidRPr="00280F24">
        <w:t xml:space="preserve"> ieder afzonderlijk </w:t>
      </w:r>
      <w:r w:rsidRPr="00280F24">
        <w:rPr>
          <w:color w:val="000000" w:themeColor="text1"/>
        </w:rPr>
        <w:t>het Uniform Europees Aanbestedingsdocument</w:t>
      </w:r>
      <w:r w:rsidRPr="00280F24">
        <w:t xml:space="preserve"> (Bijlage 1) in te vullen en rechtsgeldig te ondertekenen. </w:t>
      </w:r>
    </w:p>
    <w:p w14:paraId="73BDF43B" w14:textId="77777777" w:rsidR="00435B0E" w:rsidRPr="00280F24" w:rsidRDefault="00435B0E" w:rsidP="00435B0E"/>
    <w:p w14:paraId="594F6A67" w14:textId="77777777" w:rsidR="00435B0E" w:rsidRPr="00280F24" w:rsidRDefault="00435B0E" w:rsidP="00435B0E">
      <w:bookmarkStart w:id="220" w:name="_Hlk80784456"/>
      <w:r w:rsidRPr="00280F24">
        <w:rPr>
          <w:color w:val="000000" w:themeColor="text1"/>
        </w:rPr>
        <w:t xml:space="preserve">De Combinatie als geheel dient te voldoen aan de geschiktheidseisen </w:t>
      </w:r>
      <w:r w:rsidRPr="00280F24">
        <w:t>(hoofdstuk 7).</w:t>
      </w:r>
    </w:p>
    <w:p w14:paraId="1C13B430" w14:textId="4A39280B" w:rsidR="00F75049" w:rsidRDefault="68F59914" w:rsidP="00435B0E">
      <w:r w:rsidRPr="00280F24">
        <w:t>Door deel te nemen aan deze Aanbestedingsprocedure verkla</w:t>
      </w:r>
      <w:r w:rsidR="08EE5585" w:rsidRPr="00280F24">
        <w:t>art</w:t>
      </w:r>
      <w:r w:rsidRPr="00280F24">
        <w:t xml:space="preserve"> de Inschrijver/Combinatie dat Inschrijver/Combinatie instemt met en voldoet aan de minimum (</w:t>
      </w:r>
      <w:proofErr w:type="spellStart"/>
      <w:r w:rsidRPr="00280F24">
        <w:t>gunnings</w:t>
      </w:r>
      <w:proofErr w:type="spellEnd"/>
      <w:r w:rsidRPr="00280F24">
        <w:t xml:space="preserve">)eisen </w:t>
      </w:r>
      <w:r w:rsidR="3FE225E8" w:rsidRPr="00280F24">
        <w:t xml:space="preserve">(Bijlage </w:t>
      </w:r>
      <w:r w:rsidR="53F7FB3D" w:rsidRPr="00280F24">
        <w:t>9</w:t>
      </w:r>
      <w:r w:rsidR="3FE225E8" w:rsidRPr="00280F24">
        <w:t>)</w:t>
      </w:r>
      <w:r w:rsidR="377CD148" w:rsidRPr="00280F24">
        <w:t>.</w:t>
      </w:r>
    </w:p>
    <w:bookmarkEnd w:id="220"/>
    <w:p w14:paraId="4186AEFD" w14:textId="77777777" w:rsidR="005041CE" w:rsidRDefault="005041CE" w:rsidP="00435B0E"/>
    <w:p w14:paraId="7DE0B3DE" w14:textId="2A88147C" w:rsidR="00435B0E" w:rsidRDefault="00435B0E" w:rsidP="00435B0E">
      <w:r w:rsidRPr="00E062D2">
        <w:t>Een natuurlijk persoon</w:t>
      </w:r>
      <w:r>
        <w:t xml:space="preserve"> of</w:t>
      </w:r>
      <w:r w:rsidRPr="00E062D2">
        <w:t xml:space="preserve"> rechtspersoon kan slechts éénmaal (hetzij individueel hetzij in </w:t>
      </w:r>
      <w:r>
        <w:t>C</w:t>
      </w:r>
      <w:r w:rsidRPr="00E062D2">
        <w:t>ombinatie met andere natuurlijke personen</w:t>
      </w:r>
      <w:r>
        <w:t xml:space="preserve"> of</w:t>
      </w:r>
      <w:r w:rsidRPr="00E062D2">
        <w:t xml:space="preserve"> rechtspersonen) </w:t>
      </w:r>
      <w:r>
        <w:t>op</w:t>
      </w:r>
      <w:r w:rsidRPr="00E062D2">
        <w:t xml:space="preserve"> deze </w:t>
      </w:r>
      <w:r>
        <w:t>A</w:t>
      </w:r>
      <w:r w:rsidRPr="00E062D2">
        <w:t xml:space="preserve">anbesteding </w:t>
      </w:r>
      <w:r>
        <w:t>inschrijven</w:t>
      </w:r>
      <w:r w:rsidRPr="00E062D2">
        <w:t>.</w:t>
      </w:r>
      <w:r>
        <w:t xml:space="preserve"> Het doen van </w:t>
      </w:r>
      <w:r>
        <w:lastRenderedPageBreak/>
        <w:t>meerdere Inschrijvingen leidt ertoe dat de Inschrijver wordt uitgesloten en geen van de ingediende Inschrijvingen in behandeling genomen wordt.</w:t>
      </w:r>
    </w:p>
    <w:p w14:paraId="3061590A" w14:textId="77777777" w:rsidR="00435B0E" w:rsidRDefault="00435B0E" w:rsidP="00435B0E"/>
    <w:p w14:paraId="21A1A52F" w14:textId="77777777" w:rsidR="00435B0E" w:rsidRPr="00E062D2" w:rsidRDefault="00435B0E" w:rsidP="00435B0E">
      <w:r w:rsidRPr="006C489D">
        <w:t xml:space="preserve">Met elkaar verbonden Ondernemingen (bijv. behorend tot één concern) mogen niet elk afzonderlijk inschrijven, tenzij de betreffende </w:t>
      </w:r>
      <w:r>
        <w:t>O</w:t>
      </w:r>
      <w:r w:rsidRPr="006C489D">
        <w:t xml:space="preserve">ndernemingen kunnen aantonen dat hun onderlinge relatie het gedrag bij de </w:t>
      </w:r>
      <w:r>
        <w:t>A</w:t>
      </w:r>
      <w:r w:rsidRPr="006C489D">
        <w:t>anbesteding niet heeft beïnvloed.</w:t>
      </w:r>
    </w:p>
    <w:p w14:paraId="514AB9AA" w14:textId="77777777" w:rsidR="00435B0E" w:rsidRPr="00E062D2" w:rsidRDefault="00435B0E" w:rsidP="00435B0E">
      <w:pPr>
        <w:jc w:val="both"/>
      </w:pPr>
    </w:p>
    <w:p w14:paraId="3AC19470" w14:textId="77777777" w:rsidR="00435B0E" w:rsidRPr="00E062D2" w:rsidRDefault="00435B0E" w:rsidP="00435B0E">
      <w:pPr>
        <w:pStyle w:val="DHTussenkop"/>
      </w:pPr>
      <w:proofErr w:type="spellStart"/>
      <w:r w:rsidRPr="00E062D2">
        <w:t>Onderaanneming</w:t>
      </w:r>
      <w:proofErr w:type="spellEnd"/>
    </w:p>
    <w:p w14:paraId="2F6852D2" w14:textId="77777777" w:rsidR="00435B0E" w:rsidRPr="00AA4B25" w:rsidRDefault="00435B0E" w:rsidP="00435B0E">
      <w:pPr>
        <w:rPr>
          <w:color w:val="000000" w:themeColor="text1"/>
        </w:rPr>
      </w:pPr>
      <w:r w:rsidRPr="00E062D2">
        <w:t xml:space="preserve">Voor zowel individuele </w:t>
      </w:r>
      <w:r>
        <w:t>O</w:t>
      </w:r>
      <w:r w:rsidRPr="00E062D2">
        <w:t xml:space="preserve">ndernemers als </w:t>
      </w:r>
      <w:r>
        <w:t>C</w:t>
      </w:r>
      <w:r w:rsidRPr="00E062D2">
        <w:t>ombinaties is het mogelijk dat zij zic</w:t>
      </w:r>
      <w:r>
        <w:t>h in het kader van de gestelde G</w:t>
      </w:r>
      <w:r w:rsidRPr="00E062D2">
        <w:t xml:space="preserve">eschiktheidseisen beroepen op kwalificaties van </w:t>
      </w:r>
      <w:r>
        <w:t>Derden, zoals O</w:t>
      </w:r>
      <w:r w:rsidRPr="00E062D2">
        <w:t xml:space="preserve">nderaannemers. Indien dit gebeurt, </w:t>
      </w:r>
      <w:r w:rsidRPr="00AA4B25">
        <w:rPr>
          <w:color w:val="000000" w:themeColor="text1"/>
        </w:rPr>
        <w:t xml:space="preserve">moet u dit expliciet in de </w:t>
      </w:r>
      <w:r>
        <w:rPr>
          <w:color w:val="000000" w:themeColor="text1"/>
        </w:rPr>
        <w:t>I</w:t>
      </w:r>
      <w:r w:rsidRPr="00AA4B25">
        <w:rPr>
          <w:color w:val="000000" w:themeColor="text1"/>
        </w:rPr>
        <w:t>nschrijving vermelden, onder deel II, afdeling C van het Uniform Europees Aanbestedingsdocument (</w:t>
      </w:r>
      <w:r>
        <w:rPr>
          <w:color w:val="000000" w:themeColor="text1"/>
        </w:rPr>
        <w:t>Bijlage 1</w:t>
      </w:r>
      <w:r w:rsidRPr="00AA4B25">
        <w:rPr>
          <w:color w:val="000000" w:themeColor="text1"/>
        </w:rPr>
        <w:t xml:space="preserve">). U dient voor elk van deze </w:t>
      </w:r>
      <w:r>
        <w:rPr>
          <w:color w:val="000000" w:themeColor="text1"/>
        </w:rPr>
        <w:t>D</w:t>
      </w:r>
      <w:r w:rsidRPr="00AA4B25">
        <w:rPr>
          <w:color w:val="000000" w:themeColor="text1"/>
        </w:rPr>
        <w:t xml:space="preserve">erden een afzonderlijk Uniform Europees Aanbestedingsdocument met de informatie die wordt gevraagd in deel II, afdelingen A en B en deel III in te dienen bij uw </w:t>
      </w:r>
      <w:r>
        <w:rPr>
          <w:color w:val="000000" w:themeColor="text1"/>
        </w:rPr>
        <w:t>I</w:t>
      </w:r>
      <w:r w:rsidRPr="00AA4B25">
        <w:rPr>
          <w:color w:val="000000" w:themeColor="text1"/>
        </w:rPr>
        <w:t>nschrijving.</w:t>
      </w:r>
    </w:p>
    <w:p w14:paraId="503E1CBA" w14:textId="77777777" w:rsidR="00435B0E" w:rsidRPr="009748CD" w:rsidRDefault="00435B0E" w:rsidP="00435B0E"/>
    <w:p w14:paraId="79E0EE9F" w14:textId="77777777" w:rsidR="00435B0E" w:rsidRDefault="00435B0E" w:rsidP="00435B0E">
      <w:r w:rsidRPr="00E062D2">
        <w:t xml:space="preserve">Indien u </w:t>
      </w:r>
      <w:r>
        <w:t xml:space="preserve">zich – </w:t>
      </w:r>
      <w:r w:rsidRPr="00E062D2">
        <w:t xml:space="preserve">als individuele </w:t>
      </w:r>
      <w:r>
        <w:t>O</w:t>
      </w:r>
      <w:r w:rsidRPr="00E062D2">
        <w:t xml:space="preserve">ndernemer of </w:t>
      </w:r>
      <w:r>
        <w:t>C</w:t>
      </w:r>
      <w:r w:rsidRPr="00E062D2">
        <w:t xml:space="preserve">ombinatie </w:t>
      </w:r>
      <w:r>
        <w:t>–</w:t>
      </w:r>
      <w:r w:rsidRPr="00E062D2">
        <w:t xml:space="preserve"> beroept op de technische bekwaamheid en/of beroepsbekwaamheid van een </w:t>
      </w:r>
      <w:r>
        <w:t>D</w:t>
      </w:r>
      <w:r w:rsidRPr="00E062D2">
        <w:t xml:space="preserve">erde dan wel op de economische en financiële draagkracht van een </w:t>
      </w:r>
      <w:r>
        <w:t>D</w:t>
      </w:r>
      <w:r w:rsidRPr="00E062D2">
        <w:t xml:space="preserve">erde, waaronder </w:t>
      </w:r>
      <w:r>
        <w:t>een</w:t>
      </w:r>
      <w:r w:rsidRPr="00E062D2">
        <w:t xml:space="preserve"> moeder, dochter en/of zustermaatschappij, dan dient u bij de uitvoering van de </w:t>
      </w:r>
      <w:r>
        <w:t>O</w:t>
      </w:r>
      <w:r w:rsidRPr="00E062D2">
        <w:t xml:space="preserve">pdracht </w:t>
      </w:r>
      <w:r w:rsidRPr="007E5727">
        <w:t xml:space="preserve">ook daadwerkelijk te kunnen beschikken over (de middelen van) deze </w:t>
      </w:r>
      <w:r>
        <w:t>D</w:t>
      </w:r>
      <w:r w:rsidRPr="007E5727">
        <w:t>erde. U dient dit aan te tonen door binnen</w:t>
      </w:r>
      <w:r>
        <w:t xml:space="preserve"> 15</w:t>
      </w:r>
      <w:r w:rsidRPr="00B35997">
        <w:t xml:space="preserve"> </w:t>
      </w:r>
      <w:r>
        <w:t>kalender</w:t>
      </w:r>
      <w:r w:rsidRPr="007E5727">
        <w:t>dagen na de voorgenomen gunning een ondertekende verkla</w:t>
      </w:r>
      <w:r w:rsidRPr="00E062D2">
        <w:t xml:space="preserve">ring van de betreffende </w:t>
      </w:r>
      <w:r>
        <w:t>D</w:t>
      </w:r>
      <w:r w:rsidRPr="00E062D2">
        <w:t xml:space="preserve">erde in te dienen dat u bij de uitvoering van de </w:t>
      </w:r>
      <w:r>
        <w:t>O</w:t>
      </w:r>
      <w:r w:rsidRPr="00E062D2">
        <w:t xml:space="preserve">pdracht ook daadwerkelijk kunt beschikken over (de middelen van) deze </w:t>
      </w:r>
      <w:r>
        <w:t>D</w:t>
      </w:r>
      <w:r w:rsidRPr="00E062D2">
        <w:t>erde</w:t>
      </w:r>
      <w:r>
        <w:t xml:space="preserve"> en dat – ingeval van een beroep op de economische en financiële draagkracht van een Derde – deze Derde </w:t>
      </w:r>
      <w:r w:rsidRPr="00DC27DD">
        <w:t>hoofdelijk aansprakelijk</w:t>
      </w:r>
      <w:r>
        <w:t xml:space="preserve"> is voor de schade die de Gemeente Den Haag lijdt/heeft geleden ingeval van niet-nakoming door de Inschrijver van de verplichtingen uit de Overeenkomst met de Gemeente Den Haag. </w:t>
      </w:r>
    </w:p>
    <w:p w14:paraId="220C56E5" w14:textId="336C9BEF" w:rsidR="00435B0E" w:rsidRPr="00A80A82" w:rsidRDefault="00435B0E" w:rsidP="00435B0E">
      <w:pPr>
        <w:pStyle w:val="Kop3"/>
      </w:pPr>
      <w:bookmarkStart w:id="221" w:name="_Toc480451702"/>
      <w:bookmarkStart w:id="222" w:name="_Toc523388311"/>
      <w:bookmarkStart w:id="223" w:name="_Toc4502465"/>
      <w:bookmarkStart w:id="224" w:name="_Toc90923943"/>
      <w:bookmarkStart w:id="225" w:name="_Toc629191215"/>
      <w:r>
        <w:t xml:space="preserve">Kosten van </w:t>
      </w:r>
      <w:r w:rsidR="007776EE">
        <w:t>I</w:t>
      </w:r>
      <w:r>
        <w:t>nschrijving</w:t>
      </w:r>
      <w:bookmarkEnd w:id="221"/>
      <w:bookmarkEnd w:id="222"/>
      <w:bookmarkEnd w:id="223"/>
      <w:bookmarkEnd w:id="224"/>
      <w:bookmarkEnd w:id="225"/>
    </w:p>
    <w:p w14:paraId="63186F39" w14:textId="7675C8BD" w:rsidR="005323EA" w:rsidRDefault="00435B0E" w:rsidP="00435B0E">
      <w:r w:rsidRPr="004A1133">
        <w:t xml:space="preserve">Voor het uitbrengen van de </w:t>
      </w:r>
      <w:r>
        <w:t>Inschrijving</w:t>
      </w:r>
      <w:r w:rsidRPr="004A1133">
        <w:t xml:space="preserve"> en de daarvoor uit te voeren werkzaamheden en te verstrekken materialen kunnen aan de </w:t>
      </w:r>
      <w:r>
        <w:t>Gemeente</w:t>
      </w:r>
      <w:r w:rsidRPr="004A1133">
        <w:t xml:space="preserve"> </w:t>
      </w:r>
      <w:r>
        <w:t xml:space="preserve">Den Haag </w:t>
      </w:r>
      <w:r w:rsidRPr="004A1133">
        <w:t xml:space="preserve">geen kosten in rekening worden </w:t>
      </w:r>
      <w:r w:rsidRPr="00936656">
        <w:t>gebracht.</w:t>
      </w:r>
    </w:p>
    <w:p w14:paraId="6E35CB3E" w14:textId="2EF6AAB3" w:rsidR="00435B0E" w:rsidRPr="002F3E39" w:rsidRDefault="00435B0E" w:rsidP="00435B0E">
      <w:pPr>
        <w:pStyle w:val="Kop3"/>
      </w:pPr>
      <w:bookmarkStart w:id="226" w:name="_Toc480451703"/>
      <w:bookmarkStart w:id="227" w:name="_Toc523388312"/>
      <w:bookmarkStart w:id="228" w:name="_Toc4502466"/>
      <w:bookmarkStart w:id="229" w:name="_Toc90923944"/>
      <w:bookmarkStart w:id="230" w:name="_Toc158548748"/>
      <w:r>
        <w:t xml:space="preserve">Onvoorwaardelijke </w:t>
      </w:r>
      <w:r w:rsidR="000836A3">
        <w:t>I</w:t>
      </w:r>
      <w:r>
        <w:t>nschrijving</w:t>
      </w:r>
      <w:bookmarkEnd w:id="226"/>
      <w:bookmarkEnd w:id="227"/>
      <w:bookmarkEnd w:id="228"/>
      <w:bookmarkEnd w:id="229"/>
      <w:bookmarkEnd w:id="230"/>
    </w:p>
    <w:p w14:paraId="50CFA9E9" w14:textId="6DF84E76" w:rsidR="00435B0E" w:rsidRPr="00936656" w:rsidRDefault="00435B0E" w:rsidP="00435B0E">
      <w:bookmarkStart w:id="231" w:name="_Hlk80188764"/>
      <w:r w:rsidRPr="00936656">
        <w:t xml:space="preserve">Door middel van het doen van een </w:t>
      </w:r>
      <w:r>
        <w:t xml:space="preserve">Inschrijving </w:t>
      </w:r>
      <w:r w:rsidRPr="00936656">
        <w:t xml:space="preserve">geeft </w:t>
      </w:r>
      <w:r>
        <w:t>de Inschrijver</w:t>
      </w:r>
      <w:r w:rsidRPr="00936656">
        <w:t xml:space="preserve"> aan in te stemmen met de te volgen </w:t>
      </w:r>
      <w:r w:rsidR="00072CAC">
        <w:t>a</w:t>
      </w:r>
      <w:r w:rsidRPr="00936656">
        <w:t>anbestedingsprocedure, de eisen en de voorwaarden zoals in dit document opgenomen.</w:t>
      </w:r>
    </w:p>
    <w:p w14:paraId="49B6359F" w14:textId="77777777" w:rsidR="00435B0E" w:rsidRPr="00936656" w:rsidRDefault="00435B0E" w:rsidP="00435B0E"/>
    <w:p w14:paraId="6E33F6C4" w14:textId="5A7BACB5" w:rsidR="00435B0E" w:rsidRDefault="00435B0E" w:rsidP="00435B0E">
      <w:pPr>
        <w:rPr>
          <w:b/>
        </w:rPr>
      </w:pPr>
      <w:r w:rsidRPr="00521071">
        <w:t xml:space="preserve">Het onder voorwaarden en/of voorbehoud doen van een </w:t>
      </w:r>
      <w:r>
        <w:t>I</w:t>
      </w:r>
      <w:r w:rsidRPr="00521071">
        <w:t xml:space="preserve">nschrijving betekent het ontbreken van instemming met het in deze </w:t>
      </w:r>
      <w:r>
        <w:t>Aanbestedingsleidraad</w:t>
      </w:r>
      <w:r w:rsidRPr="00521071">
        <w:t xml:space="preserve"> gestelde en maakt de </w:t>
      </w:r>
      <w:r>
        <w:t>I</w:t>
      </w:r>
      <w:r w:rsidRPr="00521071">
        <w:t xml:space="preserve">nschrijving ongeldig. Een dergelijke </w:t>
      </w:r>
      <w:r>
        <w:t>I</w:t>
      </w:r>
      <w:r w:rsidRPr="00521071">
        <w:t xml:space="preserve">nschrijving zal niet voor gunning in aanmerking komen. </w:t>
      </w:r>
      <w:r w:rsidRPr="00B35997">
        <w:t xml:space="preserve">Indien </w:t>
      </w:r>
      <w:r w:rsidR="00B1454F">
        <w:t>de Inschrijver</w:t>
      </w:r>
      <w:r w:rsidRPr="00B35997">
        <w:t xml:space="preserve"> bij de beantwoording van een minimum</w:t>
      </w:r>
      <w:r>
        <w:t>gunnings</w:t>
      </w:r>
      <w:r w:rsidRPr="00B35997">
        <w:t xml:space="preserve">eis aangeeft te voldoen aan de eis maar hieraan in de toelichting voorwaarden verbindt, geldt dit tevens als een voorwaardelijke </w:t>
      </w:r>
      <w:r>
        <w:t>I</w:t>
      </w:r>
      <w:r w:rsidRPr="00B35997">
        <w:t xml:space="preserve">nschrijving die tot uitsluiting van </w:t>
      </w:r>
      <w:r w:rsidR="00B1454F">
        <w:t>de</w:t>
      </w:r>
      <w:r w:rsidRPr="00B35997">
        <w:t xml:space="preserve"> </w:t>
      </w:r>
      <w:r>
        <w:t>I</w:t>
      </w:r>
      <w:r w:rsidRPr="00B35997">
        <w:t>nschrijving leidt.</w:t>
      </w:r>
    </w:p>
    <w:p w14:paraId="1FE72991" w14:textId="77777777" w:rsidR="00435B0E" w:rsidRPr="002F3E39" w:rsidRDefault="00435B0E" w:rsidP="00435B0E">
      <w:pPr>
        <w:pStyle w:val="Kop3"/>
      </w:pPr>
      <w:bookmarkStart w:id="232" w:name="_Toc480451704"/>
      <w:bookmarkStart w:id="233" w:name="_Toc523388313"/>
      <w:bookmarkStart w:id="234" w:name="_Toc4502467"/>
      <w:bookmarkStart w:id="235" w:name="_Toc90923945"/>
      <w:bookmarkStart w:id="236" w:name="_Toc2131775532"/>
      <w:bookmarkEnd w:id="231"/>
      <w:r>
        <w:t>Gestanddoeningstermijn</w:t>
      </w:r>
      <w:bookmarkEnd w:id="232"/>
      <w:bookmarkEnd w:id="233"/>
      <w:bookmarkEnd w:id="234"/>
      <w:bookmarkEnd w:id="235"/>
      <w:bookmarkEnd w:id="236"/>
    </w:p>
    <w:p w14:paraId="209BD32E" w14:textId="5061EA3F" w:rsidR="00435B0E" w:rsidRPr="00435B0E" w:rsidRDefault="00435B0E" w:rsidP="00435B0E">
      <w:r w:rsidRPr="00435B0E">
        <w:t xml:space="preserve">De Inschrijving van de Inschrijver dient een minimale geldigheidsduur te hebben van </w:t>
      </w:r>
      <w:r w:rsidR="00921D1B">
        <w:t>vier</w:t>
      </w:r>
      <w:r w:rsidRPr="00435B0E">
        <w:t xml:space="preserve"> maanden vanaf het moment van de sluitingsdatum voor het indienen van de Inschrijving (gestanddoeningstermijn). Gedurende deze periode heeft de aanbieding het karakter van een onherroepelijk aanbod.</w:t>
      </w:r>
    </w:p>
    <w:p w14:paraId="1501415D" w14:textId="42F9DED6" w:rsidR="00435B0E" w:rsidRPr="00435B0E" w:rsidRDefault="00435B0E" w:rsidP="00435B0E">
      <w:r w:rsidRPr="00435B0E">
        <w:t xml:space="preserve">Indien deze </w:t>
      </w:r>
      <w:r w:rsidR="00072CAC">
        <w:t>a</w:t>
      </w:r>
      <w:r w:rsidRPr="00435B0E">
        <w:t>anbestedingsprocedure leidt tot een kort geding, dan zal Inschrijver de aanbieding gestand doen tot 30 dagen na de uitspraak van de voorzieningenrechter.</w:t>
      </w:r>
    </w:p>
    <w:p w14:paraId="5372A716" w14:textId="77777777" w:rsidR="00435B0E" w:rsidRPr="002F3E39" w:rsidRDefault="00435B0E" w:rsidP="00435B0E">
      <w:pPr>
        <w:pStyle w:val="Kop3"/>
      </w:pPr>
      <w:bookmarkStart w:id="237" w:name="_Toc480451705"/>
      <w:bookmarkStart w:id="238" w:name="_Toc523388314"/>
      <w:bookmarkStart w:id="239" w:name="_Toc4502468"/>
      <w:bookmarkStart w:id="240" w:name="_Toc90923946"/>
      <w:bookmarkStart w:id="241" w:name="_Toc412469272"/>
      <w:r>
        <w:lastRenderedPageBreak/>
        <w:t>Aanvullingen/verduidelijkingen/verificatie</w:t>
      </w:r>
      <w:bookmarkEnd w:id="237"/>
      <w:bookmarkEnd w:id="238"/>
      <w:bookmarkEnd w:id="239"/>
      <w:bookmarkEnd w:id="240"/>
      <w:bookmarkEnd w:id="241"/>
    </w:p>
    <w:p w14:paraId="451C5A95" w14:textId="77777777" w:rsidR="00435B0E" w:rsidRPr="007E5727" w:rsidRDefault="00435B0E" w:rsidP="00435B0E">
      <w:bookmarkStart w:id="242" w:name="_Hlk80188857"/>
      <w:r w:rsidRPr="00802250">
        <w:t xml:space="preserve">De </w:t>
      </w:r>
      <w:r>
        <w:t>Gemeente</w:t>
      </w:r>
      <w:r w:rsidRPr="00802250">
        <w:t xml:space="preserve"> </w:t>
      </w:r>
      <w:r>
        <w:t xml:space="preserve">Den Haag </w:t>
      </w:r>
      <w:r w:rsidRPr="00802250">
        <w:t xml:space="preserve">behoudt zich het recht voor om aanvullende informatie of verduidelijkingen van ondergeschikt </w:t>
      </w:r>
      <w:r>
        <w:t>belang met betrekking tot de I</w:t>
      </w:r>
      <w:r w:rsidRPr="007E5727">
        <w:t xml:space="preserve">nschrijving op te vragen voor zover het (Europese) aanbestedingsrecht dit toelaat. </w:t>
      </w:r>
    </w:p>
    <w:p w14:paraId="6BCBD52D" w14:textId="77777777" w:rsidR="00435B0E" w:rsidRPr="007E5727" w:rsidRDefault="00435B0E" w:rsidP="00435B0E"/>
    <w:p w14:paraId="05BE1164" w14:textId="32C3CF2A" w:rsidR="00435B0E" w:rsidRPr="007E5727" w:rsidRDefault="00B1454F" w:rsidP="00435B0E">
      <w:r>
        <w:t>D</w:t>
      </w:r>
      <w:r w:rsidRPr="007E5727">
        <w:t xml:space="preserve">e </w:t>
      </w:r>
      <w:r>
        <w:t>Gemeente Den Haag</w:t>
      </w:r>
      <w:r w:rsidRPr="007E5727">
        <w:t xml:space="preserve"> </w:t>
      </w:r>
      <w:r>
        <w:t>vraagt de v</w:t>
      </w:r>
      <w:r w:rsidR="00435B0E" w:rsidRPr="007E5727">
        <w:t xml:space="preserve">erschillende </w:t>
      </w:r>
      <w:r w:rsidR="00435B0E">
        <w:t>bewijsstukken/</w:t>
      </w:r>
      <w:r w:rsidR="00435B0E" w:rsidRPr="007E5727">
        <w:t xml:space="preserve">documenten pas op </w:t>
      </w:r>
      <w:r w:rsidR="00435B0E">
        <w:t>na</w:t>
      </w:r>
      <w:r w:rsidR="00435B0E" w:rsidRPr="007E5727">
        <w:t xml:space="preserve"> </w:t>
      </w:r>
      <w:r w:rsidR="00435B0E">
        <w:t>bekendmaking van het voornemen tot</w:t>
      </w:r>
      <w:r w:rsidR="00435B0E" w:rsidRPr="007E5727">
        <w:t xml:space="preserve"> gunning aan de </w:t>
      </w:r>
      <w:r w:rsidR="00435B0E">
        <w:t>beoogd</w:t>
      </w:r>
      <w:r w:rsidR="00435B0E" w:rsidRPr="007E5727">
        <w:t xml:space="preserve"> winnaar. Dit staat aangegeven bij de betreffende eisen. Als</w:t>
      </w:r>
      <w:r w:rsidR="00435B0E">
        <w:t>,</w:t>
      </w:r>
      <w:r w:rsidR="00435B0E" w:rsidRPr="007E5727">
        <w:t xml:space="preserve"> na controle van deze documenten</w:t>
      </w:r>
      <w:r w:rsidR="00435B0E">
        <w:t>,</w:t>
      </w:r>
      <w:r w:rsidR="00435B0E" w:rsidRPr="007E5727">
        <w:t xml:space="preserve"> blijkt dat deze partij toch niet voldoet, dan kan dat invloed hebben op de voorlopige gunning. Indien dit het geval is, ontvangen alle </w:t>
      </w:r>
      <w:r w:rsidR="00435B0E">
        <w:t>Inschrijvers</w:t>
      </w:r>
      <w:r w:rsidR="00435B0E" w:rsidRPr="007E5727">
        <w:t xml:space="preserve"> hiervan bericht en zal een nieuw</w:t>
      </w:r>
      <w:r w:rsidR="00435B0E">
        <w:t>e</w:t>
      </w:r>
      <w:r w:rsidR="00435B0E" w:rsidRPr="007E5727">
        <w:t xml:space="preserve"> </w:t>
      </w:r>
      <w:r w:rsidR="00802807">
        <w:t>G</w:t>
      </w:r>
      <w:r w:rsidR="00435B0E" w:rsidRPr="007E5727">
        <w:t>unnings</w:t>
      </w:r>
      <w:r w:rsidR="00435B0E">
        <w:t>beslissing</w:t>
      </w:r>
      <w:r w:rsidR="00435B0E" w:rsidRPr="007E5727">
        <w:t xml:space="preserve"> worden genomen </w:t>
      </w:r>
      <w:r w:rsidR="00435B0E">
        <w:t xml:space="preserve">die aan alle Inschrijvers zal worden medegedeeld. De rechtsbeschermingstermijn als bedoeld </w:t>
      </w:r>
      <w:r w:rsidR="00435B0E" w:rsidRPr="00280F24">
        <w:t>in paragraaf 4.1.</w:t>
      </w:r>
      <w:r w:rsidR="008C31DA" w:rsidRPr="00280F24">
        <w:t>5</w:t>
      </w:r>
      <w:r w:rsidR="00435B0E" w:rsidRPr="00280F24">
        <w:t xml:space="preserve"> gaat op dat moment</w:t>
      </w:r>
      <w:r w:rsidR="00435B0E" w:rsidRPr="007E5727">
        <w:t xml:space="preserve"> opnieuw in. </w:t>
      </w:r>
    </w:p>
    <w:p w14:paraId="67ADEE56" w14:textId="77777777" w:rsidR="00435B0E" w:rsidRPr="007E5727" w:rsidRDefault="00435B0E" w:rsidP="00435B0E"/>
    <w:p w14:paraId="169D3E40" w14:textId="03EC6470" w:rsidR="00435B0E" w:rsidRPr="00802250" w:rsidRDefault="00106548" w:rsidP="00435B0E">
      <w:r>
        <w:t>De G</w:t>
      </w:r>
      <w:r w:rsidR="00435B0E">
        <w:t>emeente Den Haag</w:t>
      </w:r>
      <w:r w:rsidR="00435B0E" w:rsidRPr="007E5727">
        <w:t xml:space="preserve"> </w:t>
      </w:r>
      <w:r w:rsidR="00435B0E">
        <w:t xml:space="preserve">behoudt </w:t>
      </w:r>
      <w:r w:rsidR="00435B0E" w:rsidRPr="007E5727">
        <w:t xml:space="preserve">zich het recht voor de door Inschrijver direct bij </w:t>
      </w:r>
      <w:r w:rsidR="009E608D">
        <w:t>I</w:t>
      </w:r>
      <w:r w:rsidR="00435B0E" w:rsidRPr="007E5727">
        <w:t>nschrijving over</w:t>
      </w:r>
      <w:r w:rsidR="00435B0E">
        <w:t>ge</w:t>
      </w:r>
      <w:r w:rsidR="00435B0E" w:rsidRPr="007E5727">
        <w:t>legde documenten</w:t>
      </w:r>
      <w:r w:rsidR="00435B0E">
        <w:t>,</w:t>
      </w:r>
      <w:r w:rsidR="00435B0E" w:rsidRPr="007E5727">
        <w:t xml:space="preserve"> alsmede de antwoorden op de </w:t>
      </w:r>
      <w:r w:rsidR="00023A0B">
        <w:t>G</w:t>
      </w:r>
      <w:r w:rsidR="00435B0E">
        <w:t>unningscriteria</w:t>
      </w:r>
      <w:r w:rsidR="00435B0E" w:rsidRPr="007E5727">
        <w:t xml:space="preserve"> te verifiëren</w:t>
      </w:r>
      <w:r>
        <w:t xml:space="preserve">. Voorts kan de </w:t>
      </w:r>
      <w:r w:rsidR="00072CAC">
        <w:t>g</w:t>
      </w:r>
      <w:r w:rsidR="00435B0E">
        <w:t xml:space="preserve">emeente van </w:t>
      </w:r>
      <w:r w:rsidR="00582A9A">
        <w:t>de Inschrijver</w:t>
      </w:r>
      <w:r w:rsidR="00435B0E" w:rsidRPr="007E5727">
        <w:t xml:space="preserve"> verlangen dat </w:t>
      </w:r>
      <w:r w:rsidR="00582A9A">
        <w:t xml:space="preserve">hij </w:t>
      </w:r>
      <w:r w:rsidR="00435B0E" w:rsidRPr="007E5727">
        <w:t xml:space="preserve">de noodzakelijke bewijsmiddelen </w:t>
      </w:r>
      <w:r w:rsidR="00435B0E">
        <w:t xml:space="preserve">overlegt met betrekking tot de juistheid </w:t>
      </w:r>
      <w:r w:rsidR="00435B0E" w:rsidRPr="007E5727">
        <w:t xml:space="preserve">van </w:t>
      </w:r>
      <w:r w:rsidR="00A85F96">
        <w:t>zijn</w:t>
      </w:r>
      <w:r w:rsidR="009B0726">
        <w:t xml:space="preserve"> Inschrijving</w:t>
      </w:r>
      <w:r w:rsidR="00435B0E" w:rsidRPr="007E5727">
        <w:t xml:space="preserve"> in</w:t>
      </w:r>
      <w:r w:rsidR="00435B0E" w:rsidRPr="00802250">
        <w:t xml:space="preserve">zake de </w:t>
      </w:r>
      <w:r w:rsidR="00435B0E" w:rsidRPr="0043257D">
        <w:t>minimumgunningseisen</w:t>
      </w:r>
      <w:r w:rsidR="00435B0E" w:rsidRPr="00802250">
        <w:t xml:space="preserve"> en de door </w:t>
      </w:r>
      <w:r w:rsidR="00A85F96">
        <w:t>Inschrijver</w:t>
      </w:r>
      <w:r w:rsidR="00435B0E" w:rsidRPr="00802250">
        <w:t xml:space="preserve"> gegeven antwoorden</w:t>
      </w:r>
      <w:r w:rsidR="00435B0E">
        <w:t>.</w:t>
      </w:r>
    </w:p>
    <w:p w14:paraId="2969CB08" w14:textId="77777777" w:rsidR="00435B0E" w:rsidRDefault="00435B0E" w:rsidP="00435B0E"/>
    <w:p w14:paraId="5A9ECB12" w14:textId="77777777" w:rsidR="00435B0E" w:rsidRPr="00D04E1F" w:rsidRDefault="00435B0E" w:rsidP="00435B0E">
      <w:r w:rsidRPr="00D04E1F">
        <w:t xml:space="preserve">Eventuele vragen met betrekking tot de </w:t>
      </w:r>
      <w:r>
        <w:t>I</w:t>
      </w:r>
      <w:r w:rsidRPr="00D04E1F">
        <w:t>nschrijving dienen door de Inschrijver binnen twee werkdagen te worden</w:t>
      </w:r>
      <w:r w:rsidRPr="008966EC">
        <w:t xml:space="preserve"> </w:t>
      </w:r>
      <w:r w:rsidRPr="00D04E1F">
        <w:t>beantwoord</w:t>
      </w:r>
      <w:r>
        <w:t>.</w:t>
      </w:r>
    </w:p>
    <w:p w14:paraId="1CC9C0C5" w14:textId="77777777" w:rsidR="00435B0E" w:rsidRPr="002F3E39" w:rsidRDefault="00435B0E" w:rsidP="00435B0E">
      <w:pPr>
        <w:pStyle w:val="Kop3"/>
      </w:pPr>
      <w:bookmarkStart w:id="243" w:name="_Toc480451706"/>
      <w:bookmarkStart w:id="244" w:name="_Toc523388315"/>
      <w:bookmarkStart w:id="245" w:name="_Toc4502469"/>
      <w:bookmarkStart w:id="246" w:name="_Toc90923947"/>
      <w:bookmarkStart w:id="247" w:name="_Toc43266965"/>
      <w:bookmarkEnd w:id="242"/>
      <w:r>
        <w:t>Eigendom van de informatie</w:t>
      </w:r>
      <w:bookmarkEnd w:id="243"/>
      <w:bookmarkEnd w:id="244"/>
      <w:bookmarkEnd w:id="245"/>
      <w:bookmarkEnd w:id="246"/>
      <w:bookmarkEnd w:id="247"/>
    </w:p>
    <w:p w14:paraId="0A9B9CFA" w14:textId="77777777" w:rsidR="00435B0E" w:rsidRDefault="00435B0E" w:rsidP="00435B0E">
      <w:bookmarkStart w:id="248" w:name="_Hlk80188905"/>
      <w:r w:rsidRPr="00BA2170">
        <w:t xml:space="preserve">Alle door </w:t>
      </w:r>
      <w:r>
        <w:t xml:space="preserve">de Inschrijver </w:t>
      </w:r>
      <w:r w:rsidRPr="00BA2170">
        <w:t>als onderdeel van de</w:t>
      </w:r>
      <w:r>
        <w:t xml:space="preserve"> Inschrijving</w:t>
      </w:r>
      <w:r w:rsidRPr="00BA2170">
        <w:t xml:space="preserve"> aangeboden informatie en documentatie </w:t>
      </w:r>
      <w:r>
        <w:t xml:space="preserve">blijven in het bezit </w:t>
      </w:r>
      <w:r w:rsidRPr="00BA2170">
        <w:t xml:space="preserve">van de </w:t>
      </w:r>
      <w:r>
        <w:t>Gemeente Den Haag</w:t>
      </w:r>
      <w:r w:rsidRPr="00BA2170">
        <w:t xml:space="preserve">. Verzoeken om retourzending </w:t>
      </w:r>
      <w:r>
        <w:t xml:space="preserve">worden </w:t>
      </w:r>
      <w:r w:rsidRPr="00BA2170">
        <w:t>niet gehonoreerd.</w:t>
      </w:r>
    </w:p>
    <w:p w14:paraId="16F5CFD3" w14:textId="526C12BA" w:rsidR="00435B0E" w:rsidRDefault="006206C4" w:rsidP="006206C4">
      <w:pPr>
        <w:pStyle w:val="Kop1"/>
      </w:pPr>
      <w:bookmarkStart w:id="249" w:name="_Toc90923948"/>
      <w:bookmarkStart w:id="250" w:name="_Toc1488281763"/>
      <w:bookmarkEnd w:id="248"/>
      <w:r>
        <w:lastRenderedPageBreak/>
        <w:t>Beoordelingsproces</w:t>
      </w:r>
      <w:bookmarkEnd w:id="249"/>
      <w:bookmarkEnd w:id="250"/>
    </w:p>
    <w:p w14:paraId="626EDEF4" w14:textId="17174C7A" w:rsidR="006206C4" w:rsidRDefault="006206C4" w:rsidP="006206C4">
      <w:pPr>
        <w:pStyle w:val="Kop2"/>
      </w:pPr>
      <w:bookmarkStart w:id="251" w:name="_Toc90923949"/>
      <w:bookmarkStart w:id="252" w:name="_Toc830246000"/>
      <w:r>
        <w:t>Beoordelingsteam</w:t>
      </w:r>
      <w:bookmarkEnd w:id="251"/>
      <w:bookmarkEnd w:id="252"/>
    </w:p>
    <w:p w14:paraId="2DCBC93A" w14:textId="4C3AB3F7" w:rsidR="006206C4" w:rsidRPr="00631258" w:rsidRDefault="006206C4" w:rsidP="006206C4">
      <w:bookmarkStart w:id="253" w:name="_Hlk80189119"/>
      <w:r w:rsidRPr="00631258">
        <w:t xml:space="preserve">Voor de beoordeling van de </w:t>
      </w:r>
      <w:r>
        <w:t>I</w:t>
      </w:r>
      <w:r w:rsidRPr="00631258">
        <w:t xml:space="preserve">nschrijvingen is een </w:t>
      </w:r>
      <w:r>
        <w:t>B</w:t>
      </w:r>
      <w:r w:rsidRPr="00631258">
        <w:t>eoordelingstea</w:t>
      </w:r>
      <w:r>
        <w:t>m samengesteld, waarin materie-</w:t>
      </w:r>
      <w:r w:rsidRPr="00631258">
        <w:t xml:space="preserve">, juridische- en inkoopdeskundigheid </w:t>
      </w:r>
      <w:r w:rsidR="00072CAC" w:rsidRPr="00631258">
        <w:t xml:space="preserve">zijn </w:t>
      </w:r>
      <w:r w:rsidRPr="00631258">
        <w:t xml:space="preserve">vertegenwoordigd. De juridische- en inkoopdeskundigen toetsen de punten </w:t>
      </w:r>
      <w:r w:rsidR="000D1614">
        <w:t xml:space="preserve">die zijn </w:t>
      </w:r>
      <w:r w:rsidRPr="00631258">
        <w:t xml:space="preserve">vermeld </w:t>
      </w:r>
      <w:r>
        <w:t xml:space="preserve">in paragraaf 5.2 </w:t>
      </w:r>
      <w:r w:rsidRPr="00631258">
        <w:t>bij</w:t>
      </w:r>
      <w:r>
        <w:t xml:space="preserve"> de stappen</w:t>
      </w:r>
      <w:r w:rsidRPr="00631258">
        <w:t xml:space="preserve"> 1, 2 en 3. De materiedeskundigen toetsen de punten </w:t>
      </w:r>
      <w:r w:rsidR="000D1614">
        <w:t>die</w:t>
      </w:r>
      <w:r w:rsidR="00D678BE">
        <w:t xml:space="preserve"> zijn </w:t>
      </w:r>
      <w:r w:rsidRPr="00631258">
        <w:t xml:space="preserve">vermeld bij </w:t>
      </w:r>
      <w:r>
        <w:t>de stappen</w:t>
      </w:r>
      <w:r w:rsidRPr="00631258">
        <w:t xml:space="preserve"> 3 en 4.</w:t>
      </w:r>
    </w:p>
    <w:p w14:paraId="7F55A3D2" w14:textId="77777777" w:rsidR="006206C4" w:rsidRPr="00631258" w:rsidRDefault="006206C4" w:rsidP="006206C4">
      <w:pPr>
        <w:pStyle w:val="Kop2"/>
      </w:pPr>
      <w:bookmarkStart w:id="254" w:name="_Toc306096622"/>
      <w:bookmarkStart w:id="255" w:name="_Toc451338026"/>
      <w:bookmarkStart w:id="256" w:name="_Toc480451709"/>
      <w:bookmarkStart w:id="257" w:name="_Toc523388318"/>
      <w:bookmarkStart w:id="258" w:name="_Toc4502472"/>
      <w:bookmarkStart w:id="259" w:name="_Toc90923950"/>
      <w:bookmarkStart w:id="260" w:name="_Toc1574844953"/>
      <w:bookmarkStart w:id="261" w:name="_Hlk8911547"/>
      <w:bookmarkEnd w:id="253"/>
      <w:r>
        <w:t>Procedure van beoordelen</w:t>
      </w:r>
      <w:bookmarkEnd w:id="254"/>
      <w:bookmarkEnd w:id="255"/>
      <w:bookmarkEnd w:id="256"/>
      <w:bookmarkEnd w:id="257"/>
      <w:bookmarkEnd w:id="258"/>
      <w:bookmarkEnd w:id="259"/>
      <w:bookmarkEnd w:id="260"/>
    </w:p>
    <w:p w14:paraId="38ACAE03" w14:textId="77777777" w:rsidR="006206C4" w:rsidRPr="00631258" w:rsidRDefault="006206C4" w:rsidP="006206C4">
      <w:pPr>
        <w:jc w:val="both"/>
      </w:pPr>
      <w:bookmarkStart w:id="262" w:name="_Hlk80189405"/>
      <w:bookmarkStart w:id="263" w:name="_Hlk8911574"/>
      <w:bookmarkEnd w:id="261"/>
      <w:r w:rsidRPr="00631258">
        <w:t xml:space="preserve">De beoordeling van de </w:t>
      </w:r>
      <w:r>
        <w:t>I</w:t>
      </w:r>
      <w:r w:rsidRPr="00631258">
        <w:t>nschrijvingen vindt plaats volgens de onderstaande stappen</w:t>
      </w:r>
      <w:r>
        <w:t>.</w:t>
      </w:r>
    </w:p>
    <w:p w14:paraId="711AD41C" w14:textId="77777777" w:rsidR="006206C4" w:rsidRDefault="006206C4" w:rsidP="006206C4"/>
    <w:p w14:paraId="3A40C03E" w14:textId="5B586E8B" w:rsidR="006206C4" w:rsidRPr="006206C4" w:rsidRDefault="00F379CD" w:rsidP="006206C4">
      <w:pPr>
        <w:pStyle w:val="DHTussenkop"/>
      </w:pPr>
      <w:r>
        <w:t xml:space="preserve">Stap 1: </w:t>
      </w:r>
      <w:r w:rsidR="006206C4" w:rsidRPr="006206C4">
        <w:t xml:space="preserve">Opening van de </w:t>
      </w:r>
      <w:r w:rsidR="00170595">
        <w:t>I</w:t>
      </w:r>
      <w:r w:rsidR="006206C4" w:rsidRPr="006206C4">
        <w:t>nschrijvingen</w:t>
      </w:r>
    </w:p>
    <w:p w14:paraId="611BE45C" w14:textId="77777777" w:rsidR="006206C4" w:rsidRPr="006206C4" w:rsidRDefault="006206C4" w:rsidP="006206C4">
      <w:r w:rsidRPr="006206C4">
        <w:t>De digitale kluis met de kwalitatieve Inschrijvingen wordt geopend. De opening van de Inschrijvingen is niet openbaar.</w:t>
      </w:r>
    </w:p>
    <w:p w14:paraId="06149576" w14:textId="77777777" w:rsidR="006206C4" w:rsidRPr="006206C4" w:rsidRDefault="006206C4" w:rsidP="006206C4">
      <w:bookmarkStart w:id="264" w:name="_Toc244671763"/>
      <w:bookmarkStart w:id="265" w:name="_Toc253567867"/>
    </w:p>
    <w:p w14:paraId="5EB682E4" w14:textId="696E71C8" w:rsidR="006206C4" w:rsidRPr="006206C4" w:rsidRDefault="00F379CD" w:rsidP="006206C4">
      <w:pPr>
        <w:pStyle w:val="DHTussenkop"/>
      </w:pPr>
      <w:r>
        <w:t xml:space="preserve">Stap 2: </w:t>
      </w:r>
      <w:r w:rsidR="006206C4" w:rsidRPr="006206C4">
        <w:t>Controle van de inschrijvingen op de vormvereisten</w:t>
      </w:r>
      <w:bookmarkEnd w:id="264"/>
      <w:bookmarkEnd w:id="265"/>
      <w:r w:rsidR="006206C4" w:rsidRPr="006206C4">
        <w:t xml:space="preserve"> en volledigheid</w:t>
      </w:r>
    </w:p>
    <w:p w14:paraId="1AC8596B" w14:textId="77777777" w:rsidR="006206C4" w:rsidRPr="006206C4" w:rsidRDefault="006206C4" w:rsidP="006206C4">
      <w:r w:rsidRPr="006206C4">
        <w:t>De Inschrijvingen worden allereerst gecontroleerd op vormvereisten, waaronder begrepen de tijdige en volledige indiening van de Inschrijving als gesteld in deze Aanbestedingsleidraad. Onvolledige Inschrijvingen worden terzijde gelegd voor zover het (Europese) aanbestedingsrecht geen mogelijkheden tot herstel biedt.</w:t>
      </w:r>
    </w:p>
    <w:p w14:paraId="131B29A0" w14:textId="77777777" w:rsidR="006206C4" w:rsidRPr="006206C4" w:rsidRDefault="006206C4" w:rsidP="006206C4">
      <w:bookmarkStart w:id="266" w:name="_Toc244671764"/>
      <w:bookmarkStart w:id="267" w:name="_Toc253567868"/>
      <w:bookmarkEnd w:id="262"/>
    </w:p>
    <w:bookmarkEnd w:id="263"/>
    <w:p w14:paraId="1418AB1B" w14:textId="2BED6D5A" w:rsidR="006206C4" w:rsidRPr="006206C4" w:rsidRDefault="006206C4" w:rsidP="006206C4">
      <w:pPr>
        <w:pStyle w:val="DHTussenkop"/>
      </w:pPr>
      <w:r w:rsidRPr="006206C4">
        <w:t>Stap 3:</w:t>
      </w:r>
      <w:bookmarkEnd w:id="266"/>
      <w:bookmarkEnd w:id="267"/>
      <w:r w:rsidR="00F379CD">
        <w:t xml:space="preserve"> </w:t>
      </w:r>
      <w:r w:rsidRPr="006206C4">
        <w:t xml:space="preserve">Beoordeling van de Inschrijvingen op </w:t>
      </w:r>
      <w:r w:rsidR="00D45131">
        <w:t>U</w:t>
      </w:r>
      <w:r w:rsidRPr="006206C4">
        <w:t>itsluitingsgronden en minimum</w:t>
      </w:r>
      <w:r w:rsidR="00D45131">
        <w:t xml:space="preserve"> G</w:t>
      </w:r>
      <w:r w:rsidRPr="006206C4">
        <w:t>eschiktheidseisen</w:t>
      </w:r>
    </w:p>
    <w:p w14:paraId="1168E555" w14:textId="27AD1578" w:rsidR="006206C4" w:rsidRPr="006206C4" w:rsidRDefault="006206C4" w:rsidP="006206C4">
      <w:r w:rsidRPr="006206C4">
        <w:t xml:space="preserve">Vervolgens worden de Inschrijvingen getoetst aan de </w:t>
      </w:r>
      <w:r w:rsidR="00D45131">
        <w:t>U</w:t>
      </w:r>
      <w:r w:rsidRPr="006206C4">
        <w:t>i</w:t>
      </w:r>
      <w:r w:rsidR="00D45131">
        <w:t>tsluitingsgronden en de minimum G</w:t>
      </w:r>
      <w:r w:rsidRPr="006206C4">
        <w:t>eschiktheidseisen. Aan de hand van de ingediende documenten wordt beoordeeld of de gestelde uitsluitingsgronden al dan niet van toepassing zijn en of de Inschrijver voldoet aan alle gestelde minimum</w:t>
      </w:r>
      <w:r w:rsidR="00D45131">
        <w:t xml:space="preserve"> G</w:t>
      </w:r>
      <w:r w:rsidRPr="006206C4">
        <w:t>eschiktheidseisen.</w:t>
      </w:r>
    </w:p>
    <w:p w14:paraId="4331B3CB" w14:textId="77777777" w:rsidR="006206C4" w:rsidRDefault="006206C4" w:rsidP="006206C4"/>
    <w:p w14:paraId="354D9CFA" w14:textId="4CD152C1" w:rsidR="006206C4" w:rsidRPr="006206C4" w:rsidRDefault="006206C4" w:rsidP="00A100BC">
      <w:pPr>
        <w:numPr>
          <w:ilvl w:val="0"/>
          <w:numId w:val="15"/>
        </w:numPr>
        <w:ind w:left="714" w:hanging="357"/>
      </w:pPr>
      <w:r w:rsidRPr="006206C4">
        <w:rPr>
          <w:u w:val="single"/>
        </w:rPr>
        <w:t xml:space="preserve">Beoordeling </w:t>
      </w:r>
      <w:r w:rsidR="00CB2281">
        <w:rPr>
          <w:u w:val="single"/>
        </w:rPr>
        <w:t>U</w:t>
      </w:r>
      <w:r w:rsidRPr="006206C4">
        <w:rPr>
          <w:u w:val="single"/>
        </w:rPr>
        <w:t>itsluitingsgronden (hoofdstuk 6).</w:t>
      </w:r>
    </w:p>
    <w:p w14:paraId="7D8BFCE1" w14:textId="5227489F" w:rsidR="006206C4" w:rsidRPr="006206C4" w:rsidRDefault="006206C4" w:rsidP="00EF39E6">
      <w:pPr>
        <w:ind w:left="720"/>
      </w:pPr>
      <w:r w:rsidRPr="006206C4">
        <w:t xml:space="preserve">De Inschrijving wordt eerst getoetst aan de uitsluitingsgronden. Indien er sprake is van een </w:t>
      </w:r>
      <w:r w:rsidR="00EF39E6">
        <w:t>U</w:t>
      </w:r>
      <w:r w:rsidRPr="006206C4">
        <w:t>itsluitingsgrond, leidt dit in beginsel tot uitsluiting van de verdere aanbestedingsprocedure. Dit met de volgende kanttekening.</w:t>
      </w:r>
    </w:p>
    <w:p w14:paraId="7E7150AD" w14:textId="10648C3F" w:rsidR="006206C4" w:rsidRPr="006206C4" w:rsidRDefault="006206C4" w:rsidP="00EF39E6">
      <w:pPr>
        <w:ind w:left="720"/>
      </w:pPr>
      <w:r w:rsidRPr="006206C4">
        <w:t xml:space="preserve">De Gemeente Den Haag stelt de Inschrijver conform artikel 2.87a lid 1 Aanbestedingswet 2012 in de gelegenheid om – indien er sprake is van een </w:t>
      </w:r>
      <w:r w:rsidR="00EF39E6">
        <w:t>U</w:t>
      </w:r>
      <w:r w:rsidRPr="006206C4">
        <w:t xml:space="preserve">itsluitingsgrond als bedoeld in artikel 2.86, eerste of derde lid, of artikel 2.87 – te bewijzen dat hij voldoende maatregelen heeft genomen om zijn betrouwbaarheid aan te tonen en ook voldaan heeft aan het bepaalde in artikel 2.87a lid 2 Aanbestedingswet 2012. De Inschrijver dient in de daartoe bestemde gedeelten in het Uniform Europees Aanbestedingsdocument (Bijlage 1) te beschrijven welke zogenoemde ‘zelfreinigende maatregelen’ genomen zijn. De Gemeente Den Haag zal in een dergelijk geval de afweging maken of het bewijs/de maatregelen ter zake de </w:t>
      </w:r>
      <w:r w:rsidR="00EF39E6">
        <w:t>U</w:t>
      </w:r>
      <w:r w:rsidRPr="006206C4">
        <w:t>itsluitingsgrond toereikend is/zijn om de onderneming toe te laten tot de Aanbestedingsprocedure.</w:t>
      </w:r>
    </w:p>
    <w:p w14:paraId="5C30F050" w14:textId="77777777" w:rsidR="006206C4" w:rsidRPr="006206C4" w:rsidRDefault="006206C4" w:rsidP="006206C4"/>
    <w:p w14:paraId="5C800374" w14:textId="1B33C659" w:rsidR="006206C4" w:rsidRPr="006206C4" w:rsidRDefault="006206C4" w:rsidP="00A100BC">
      <w:pPr>
        <w:numPr>
          <w:ilvl w:val="0"/>
          <w:numId w:val="15"/>
        </w:numPr>
        <w:ind w:left="714" w:hanging="357"/>
      </w:pPr>
      <w:r w:rsidRPr="006206C4">
        <w:rPr>
          <w:u w:val="single"/>
        </w:rPr>
        <w:t xml:space="preserve">Beoordeling </w:t>
      </w:r>
      <w:r w:rsidR="00CB2281">
        <w:rPr>
          <w:u w:val="single"/>
        </w:rPr>
        <w:t>G</w:t>
      </w:r>
      <w:r w:rsidRPr="006206C4">
        <w:rPr>
          <w:u w:val="single"/>
        </w:rPr>
        <w:t>eschiktheidseisen (hoofdstuk 7).</w:t>
      </w:r>
    </w:p>
    <w:p w14:paraId="3611638A" w14:textId="77777777" w:rsidR="006206C4" w:rsidRPr="006206C4" w:rsidRDefault="006206C4" w:rsidP="00EF39E6">
      <w:pPr>
        <w:ind w:left="720"/>
      </w:pPr>
      <w:r w:rsidRPr="006206C4">
        <w:t>Vervolgens wordt de Inschrijving getoetst aan de Geschiktheidseisen. Deze Geschiktheidseisen zijn minimumeisen. Het niet voldoen aan de gestelde eisen en/of de bewijslast inzake deze eisen, betekent dat de Gemeente Den Haag de Inschrijving terzijde legt indien het (Europese) aanbestedingsrecht geen mogelijkheden tot herstel biedt.</w:t>
      </w:r>
    </w:p>
    <w:p w14:paraId="02BC70B2" w14:textId="77777777" w:rsidR="006206C4" w:rsidRDefault="006206C4" w:rsidP="006206C4"/>
    <w:p w14:paraId="2C972DFD" w14:textId="77777777" w:rsidR="006206C4" w:rsidRDefault="006206C4" w:rsidP="006206C4"/>
    <w:p w14:paraId="74800AD9" w14:textId="77777777" w:rsidR="00EF39E6" w:rsidRDefault="00EF39E6" w:rsidP="006206C4"/>
    <w:p w14:paraId="0A8DCA93" w14:textId="31CC2D07" w:rsidR="006206C4" w:rsidRPr="006206C4" w:rsidRDefault="006206C4" w:rsidP="006206C4">
      <w:pPr>
        <w:pStyle w:val="DHTussenkop"/>
      </w:pPr>
      <w:bookmarkStart w:id="268" w:name="_Hlk8911656"/>
      <w:bookmarkStart w:id="269" w:name="_Hlk80189467"/>
      <w:r w:rsidRPr="00807DA4">
        <w:t>Stap 4:</w:t>
      </w:r>
      <w:r w:rsidR="00F379CD" w:rsidRPr="00807DA4">
        <w:t xml:space="preserve"> </w:t>
      </w:r>
      <w:r w:rsidRPr="00807DA4">
        <w:t>I</w:t>
      </w:r>
      <w:r w:rsidRPr="006206C4">
        <w:t xml:space="preserve">nhoudelijke beoordeling van de </w:t>
      </w:r>
      <w:r w:rsidR="00142B35">
        <w:t>I</w:t>
      </w:r>
      <w:r w:rsidRPr="006206C4">
        <w:t>nschrijving:</w:t>
      </w:r>
    </w:p>
    <w:p w14:paraId="7CA1324E" w14:textId="77777777" w:rsidR="006206C4" w:rsidRPr="006206C4" w:rsidRDefault="006206C4" w:rsidP="006206C4">
      <w:r w:rsidRPr="006206C4">
        <w:t xml:space="preserve">In deze stap worden de kwalitatieve Gunningscriteria van de geldige Inschrijvingen beoordeeld, zoals beschreven in deze Aanbestedingsleidraad. </w:t>
      </w:r>
    </w:p>
    <w:p w14:paraId="0726833F" w14:textId="77777777" w:rsidR="006206C4" w:rsidRDefault="006206C4" w:rsidP="006206C4">
      <w:pPr>
        <w:ind w:left="1074"/>
      </w:pPr>
    </w:p>
    <w:p w14:paraId="376AB72A" w14:textId="5EEE35A4" w:rsidR="006206C4" w:rsidRPr="006206C4" w:rsidRDefault="006206C4" w:rsidP="00A100BC">
      <w:pPr>
        <w:numPr>
          <w:ilvl w:val="0"/>
          <w:numId w:val="16"/>
        </w:numPr>
        <w:ind w:left="714" w:hanging="357"/>
        <w:rPr>
          <w:u w:val="single"/>
        </w:rPr>
      </w:pPr>
      <w:r w:rsidRPr="006206C4">
        <w:rPr>
          <w:u w:val="single"/>
        </w:rPr>
        <w:t xml:space="preserve">Beoordeling van de Inschrijvingen op basis van de gestelde </w:t>
      </w:r>
      <w:r w:rsidR="00C173C0">
        <w:rPr>
          <w:u w:val="single"/>
        </w:rPr>
        <w:t xml:space="preserve">minimum (gunnings-) </w:t>
      </w:r>
    </w:p>
    <w:p w14:paraId="14018AAC" w14:textId="672E6045" w:rsidR="006206C4" w:rsidRPr="006206C4" w:rsidRDefault="006206C4" w:rsidP="00EF39E6">
      <w:pPr>
        <w:ind w:left="720"/>
      </w:pPr>
      <w:r>
        <w:t xml:space="preserve">De Inschrijving dient aan alle minimumeisen te voldoen. De Inschrijver stemt in met de eisen door middel van het </w:t>
      </w:r>
      <w:bookmarkStart w:id="270" w:name="_Hlk80785658"/>
      <w:r w:rsidR="00E904E0">
        <w:t>doen van een Inschrijving</w:t>
      </w:r>
      <w:bookmarkEnd w:id="270"/>
      <w:r>
        <w:t>. Indien de Inschrijver niet instemt met en/of voldoet aan de gestelde eisen of de gevraagde bewijslast inzake de gestelde eisen, leidt dit tot uitsluiting van de aanbestedingsprocedure en wordt de Inschrijving niet verder beoordeeld. Ook indien de Inschrijver instemt met c.q. aangeeft te voldoen aan de gestelde eisen maar uit de toelichting blijkt dat dit niet dan wel niet-onvoorwaardelijk het geval is, leidt dit tot uitsluiting.</w:t>
      </w:r>
    </w:p>
    <w:p w14:paraId="1A3195BE" w14:textId="7BBD9A7B" w:rsidR="006206C4" w:rsidRPr="006206C4" w:rsidRDefault="006206C4" w:rsidP="00A100BC">
      <w:pPr>
        <w:numPr>
          <w:ilvl w:val="0"/>
          <w:numId w:val="16"/>
        </w:numPr>
        <w:ind w:left="714" w:hanging="357"/>
        <w:rPr>
          <w:u w:val="single"/>
        </w:rPr>
      </w:pPr>
      <w:r w:rsidRPr="006206C4">
        <w:rPr>
          <w:u w:val="single"/>
        </w:rPr>
        <w:t xml:space="preserve">Beoordeling van de Inschrijvingen op basis van de antwoorden op de Gunningscriteria zoals gesteld in hoofdstuk </w:t>
      </w:r>
      <w:r w:rsidR="00AD0F35">
        <w:rPr>
          <w:u w:val="single"/>
        </w:rPr>
        <w:t>8</w:t>
      </w:r>
      <w:r w:rsidR="00AD0F35" w:rsidRPr="006206C4">
        <w:rPr>
          <w:u w:val="single"/>
        </w:rPr>
        <w:t xml:space="preserve"> </w:t>
      </w:r>
      <w:r w:rsidRPr="006206C4">
        <w:rPr>
          <w:u w:val="single"/>
        </w:rPr>
        <w:t>van deze Aanbestedingsleidraad.</w:t>
      </w:r>
    </w:p>
    <w:p w14:paraId="7B4A68C5" w14:textId="63E36283" w:rsidR="006206C4" w:rsidRDefault="006206C4" w:rsidP="00AF2E43">
      <w:pPr>
        <w:ind w:left="720"/>
      </w:pPr>
      <w:r w:rsidRPr="006206C4">
        <w:t xml:space="preserve">Vervolgens worden de antwoorden op de Gunningscriteria beoordeeld aan de hand van de bij het desbetreffende Gunningscriterium vermelde beoordelingsgronden. Het beoordelingsteam dat de kwalitatieve </w:t>
      </w:r>
      <w:r w:rsidR="00933B19">
        <w:t>G</w:t>
      </w:r>
      <w:r w:rsidRPr="006206C4">
        <w:t>unningscriteria beoordeelt kent de prijzen van Inschrijvers niet op het moment van beoordelen.</w:t>
      </w:r>
    </w:p>
    <w:p w14:paraId="70A24A18" w14:textId="77777777" w:rsidR="006206C4" w:rsidRPr="006206C4" w:rsidRDefault="006206C4" w:rsidP="00A100BC">
      <w:pPr>
        <w:numPr>
          <w:ilvl w:val="0"/>
          <w:numId w:val="16"/>
        </w:numPr>
        <w:ind w:left="714" w:hanging="357"/>
        <w:rPr>
          <w:u w:val="single"/>
        </w:rPr>
      </w:pPr>
      <w:r w:rsidRPr="006206C4">
        <w:rPr>
          <w:u w:val="single"/>
        </w:rPr>
        <w:t>Het onderdeel prijs wordt beoordeeld.</w:t>
      </w:r>
    </w:p>
    <w:p w14:paraId="005924E7" w14:textId="527DD506" w:rsidR="006206C4" w:rsidRPr="001C120F" w:rsidRDefault="006206C4" w:rsidP="00A100BC">
      <w:pPr>
        <w:numPr>
          <w:ilvl w:val="0"/>
          <w:numId w:val="16"/>
        </w:numPr>
        <w:ind w:left="714" w:hanging="357"/>
        <w:rPr>
          <w:u w:val="single"/>
        </w:rPr>
      </w:pPr>
      <w:r w:rsidRPr="00DF0321">
        <w:rPr>
          <w:u w:val="single"/>
        </w:rPr>
        <w:t>Alle onderdelen worden samengevoegd en de eindbeoordeling wordt opgemaakt.</w:t>
      </w:r>
      <w:bookmarkEnd w:id="268"/>
      <w:bookmarkEnd w:id="269"/>
      <w:r>
        <w:br w:type="page"/>
      </w:r>
    </w:p>
    <w:p w14:paraId="608A9278" w14:textId="77777777" w:rsidR="006206C4" w:rsidRDefault="006206C4" w:rsidP="006206C4">
      <w:pPr>
        <w:pStyle w:val="Kop1"/>
      </w:pPr>
      <w:bookmarkStart w:id="271" w:name="_Toc523388323"/>
      <w:bookmarkStart w:id="272" w:name="_Toc4502473"/>
      <w:bookmarkStart w:id="273" w:name="_Toc90923951"/>
      <w:bookmarkStart w:id="274" w:name="_Toc1684154475"/>
      <w:r>
        <w:lastRenderedPageBreak/>
        <w:t>Uitsluitingsgronden</w:t>
      </w:r>
      <w:bookmarkEnd w:id="271"/>
      <w:bookmarkEnd w:id="272"/>
      <w:bookmarkEnd w:id="273"/>
      <w:bookmarkEnd w:id="274"/>
    </w:p>
    <w:p w14:paraId="5D6D8719" w14:textId="51402658" w:rsidR="006206C4" w:rsidRDefault="006206C4" w:rsidP="006206C4">
      <w:pPr>
        <w:pStyle w:val="Kop2"/>
      </w:pPr>
      <w:bookmarkStart w:id="275" w:name="_Toc306096624"/>
      <w:bookmarkStart w:id="276" w:name="_Toc451338029"/>
      <w:bookmarkStart w:id="277" w:name="_Toc480451715"/>
      <w:bookmarkStart w:id="278" w:name="_Toc523388324"/>
      <w:bookmarkStart w:id="279" w:name="_Toc4502474"/>
      <w:bookmarkStart w:id="280" w:name="_Toc90923952"/>
      <w:bookmarkStart w:id="281" w:name="_Toc2014203308"/>
      <w:r>
        <w:t>Uitsluitingsgronden</w:t>
      </w:r>
      <w:bookmarkEnd w:id="275"/>
      <w:bookmarkEnd w:id="276"/>
      <w:bookmarkEnd w:id="277"/>
      <w:bookmarkEnd w:id="278"/>
      <w:bookmarkEnd w:id="279"/>
      <w:bookmarkEnd w:id="280"/>
      <w:bookmarkEnd w:id="281"/>
    </w:p>
    <w:p w14:paraId="250BEC7D" w14:textId="77777777" w:rsidR="006206C4" w:rsidRPr="00631258" w:rsidRDefault="006206C4" w:rsidP="006206C4">
      <w:r w:rsidRPr="00631258">
        <w:t xml:space="preserve">De </w:t>
      </w:r>
      <w:r>
        <w:t>Gemeente</w:t>
      </w:r>
      <w:r w:rsidRPr="00631258">
        <w:t xml:space="preserve"> Den Haag hanteert de volgende </w:t>
      </w:r>
      <w:r>
        <w:t>U</w:t>
      </w:r>
      <w:r w:rsidRPr="00631258">
        <w:t xml:space="preserve">itsluitingsgronden bij de onderhavige </w:t>
      </w:r>
      <w:r>
        <w:t>A</w:t>
      </w:r>
      <w:r w:rsidRPr="00631258">
        <w:t>anbesteding:</w:t>
      </w:r>
    </w:p>
    <w:p w14:paraId="1F9BDCFE" w14:textId="77777777" w:rsidR="006206C4" w:rsidRPr="006206C4" w:rsidRDefault="006206C4" w:rsidP="006206C4">
      <w:pPr>
        <w:numPr>
          <w:ilvl w:val="1"/>
          <w:numId w:val="12"/>
        </w:numPr>
      </w:pPr>
      <w:r w:rsidRPr="006206C4">
        <w:t>de verplichte Uitsluitingsgronden zoals genoemd in het Uniform Europees Aanbestedingsdocument (UEA);</w:t>
      </w:r>
    </w:p>
    <w:p w14:paraId="3979B897" w14:textId="77777777" w:rsidR="006206C4" w:rsidRDefault="006206C4" w:rsidP="006206C4">
      <w:pPr>
        <w:numPr>
          <w:ilvl w:val="1"/>
          <w:numId w:val="12"/>
        </w:numPr>
      </w:pPr>
      <w:r w:rsidRPr="006206C4">
        <w:t>de facultatieve Uitsluitingsgronden, zoals genoemd in het Uniform Europees Aanbestedingsdocument voor zover de Gemeente Den Haag deze Uitsluitingsgronden heeft aangekruist.</w:t>
      </w:r>
    </w:p>
    <w:p w14:paraId="4C8C9B83" w14:textId="77777777" w:rsidR="006206C4" w:rsidRPr="006206C4" w:rsidRDefault="006206C4" w:rsidP="006206C4"/>
    <w:p w14:paraId="48F26691" w14:textId="51FB385D" w:rsidR="006206C4" w:rsidRPr="00631258" w:rsidRDefault="006206C4" w:rsidP="006206C4">
      <w:r w:rsidRPr="00631258">
        <w:t xml:space="preserve">Door invulling en ondertekening van het Uniform Europees Aanbestedingsdocument, verklaart </w:t>
      </w:r>
      <w:r>
        <w:t>de Inschrijver</w:t>
      </w:r>
      <w:r w:rsidRPr="00631258">
        <w:t xml:space="preserve"> dat geen van de voor deze </w:t>
      </w:r>
      <w:r>
        <w:t>A</w:t>
      </w:r>
      <w:r w:rsidRPr="00631258">
        <w:t xml:space="preserve">anbesteding geldende </w:t>
      </w:r>
      <w:r>
        <w:t>U</w:t>
      </w:r>
      <w:r w:rsidRPr="00631258">
        <w:t xml:space="preserve">itsluitingsgronden op </w:t>
      </w:r>
      <w:r>
        <w:t>hem</w:t>
      </w:r>
      <w:r w:rsidRPr="00631258">
        <w:t xml:space="preserve"> van toepassing zijn</w:t>
      </w:r>
      <w:r>
        <w:t>,</w:t>
      </w:r>
      <w:r w:rsidRPr="00631258">
        <w:t xml:space="preserve"> dan wel dat </w:t>
      </w:r>
      <w:r>
        <w:t>de Inschrijver</w:t>
      </w:r>
      <w:r w:rsidRPr="00631258">
        <w:t xml:space="preserve"> meent dat </w:t>
      </w:r>
      <w:r>
        <w:t>hij</w:t>
      </w:r>
      <w:r w:rsidRPr="00631258">
        <w:t xml:space="preserve"> heeft bewezen voldoende maatregelen </w:t>
      </w:r>
      <w:r>
        <w:t xml:space="preserve">te hebben </w:t>
      </w:r>
      <w:r w:rsidRPr="00631258">
        <w:t xml:space="preserve">genomen om </w:t>
      </w:r>
      <w:r>
        <w:t>zijn</w:t>
      </w:r>
      <w:r w:rsidRPr="00631258">
        <w:t xml:space="preserve"> betrouwbaarheid aan te tonen (zie par. </w:t>
      </w:r>
      <w:r w:rsidR="0007130F">
        <w:t>5</w:t>
      </w:r>
      <w:r w:rsidRPr="00631258">
        <w:t>.2, ad 3a).</w:t>
      </w:r>
    </w:p>
    <w:p w14:paraId="1655ABCF" w14:textId="77777777" w:rsidR="006206C4" w:rsidRPr="00631258" w:rsidRDefault="006206C4" w:rsidP="006206C4"/>
    <w:p w14:paraId="6FACE396" w14:textId="6224F4C7" w:rsidR="006206C4" w:rsidRPr="00631258" w:rsidRDefault="006206C4" w:rsidP="006206C4">
      <w:r w:rsidRPr="00631258">
        <w:t xml:space="preserve">Indien </w:t>
      </w:r>
      <w:r>
        <w:t>de Inschrijver</w:t>
      </w:r>
      <w:r w:rsidRPr="00631258">
        <w:t xml:space="preserve"> in </w:t>
      </w:r>
      <w:r>
        <w:t>C</w:t>
      </w:r>
      <w:r w:rsidRPr="00D96B6C">
        <w:t>ombinatie</w:t>
      </w:r>
      <w:r w:rsidRPr="00631258">
        <w:t xml:space="preserve"> inschrijft, dienen alle </w:t>
      </w:r>
      <w:proofErr w:type="spellStart"/>
      <w:r>
        <w:t>C</w:t>
      </w:r>
      <w:r w:rsidRPr="00631258">
        <w:t>ombinant</w:t>
      </w:r>
      <w:r>
        <w:t>en</w:t>
      </w:r>
      <w:proofErr w:type="spellEnd"/>
      <w:r w:rsidRPr="00631258">
        <w:t xml:space="preserve"> afzonderlijk het Uniform Europees Aanbestedingsdocument in te dienen.</w:t>
      </w:r>
    </w:p>
    <w:p w14:paraId="56A3E4F5" w14:textId="77777777" w:rsidR="006206C4" w:rsidRPr="00631258" w:rsidRDefault="006206C4" w:rsidP="006206C4"/>
    <w:p w14:paraId="3F2233EE" w14:textId="5DD9C1B1" w:rsidR="00786E76" w:rsidRDefault="006206C4" w:rsidP="006206C4">
      <w:r w:rsidRPr="00631258">
        <w:t xml:space="preserve">Indien </w:t>
      </w:r>
      <w:r>
        <w:t>de Inschrijver</w:t>
      </w:r>
      <w:r w:rsidRPr="00631258">
        <w:t xml:space="preserve"> een beroep doet op een </w:t>
      </w:r>
      <w:r w:rsidRPr="00D96B6C">
        <w:t>Onderaannemer</w:t>
      </w:r>
      <w:r w:rsidRPr="00631258">
        <w:t xml:space="preserve"> voor het voldoen aan gestelde eisen ten aanzien van financieel/economische draagkracht dan wel technische bekwaamheid </w:t>
      </w:r>
      <w:r>
        <w:t xml:space="preserve">en beroepsbekwaamheid, dient de Inschrijver </w:t>
      </w:r>
      <w:r w:rsidRPr="00631258">
        <w:t xml:space="preserve">voor elke </w:t>
      </w:r>
      <w:r>
        <w:t>O</w:t>
      </w:r>
      <w:r w:rsidRPr="00631258">
        <w:t xml:space="preserve">nderaannemer een afzonderlijk </w:t>
      </w:r>
      <w:r>
        <w:t>Uniform Europees Aanbestedingsdocument</w:t>
      </w:r>
      <w:r w:rsidRPr="00631258">
        <w:t xml:space="preserve"> met de informatie die wordt gevraagd in deel II, afdelingen A en B en deel III in te dienen bij </w:t>
      </w:r>
      <w:r>
        <w:t>de I</w:t>
      </w:r>
      <w:r w:rsidRPr="00631258">
        <w:t>nschrijving.</w:t>
      </w:r>
    </w:p>
    <w:p w14:paraId="314D2B77" w14:textId="2A62925B" w:rsidR="00786E76" w:rsidRPr="00A26177" w:rsidRDefault="58E62619" w:rsidP="30E900B4">
      <w:pPr>
        <w:pStyle w:val="Kop3"/>
        <w:ind w:left="1224" w:hanging="504"/>
      </w:pPr>
      <w:bookmarkStart w:id="282" w:name="_Toc397670954"/>
      <w:r>
        <w:t>Uitsluiting Russische partijen </w:t>
      </w:r>
      <w:bookmarkEnd w:id="282"/>
    </w:p>
    <w:p w14:paraId="78894167" w14:textId="77777777" w:rsidR="00786E76" w:rsidRPr="00786E76" w:rsidRDefault="00786E76" w:rsidP="00786E76">
      <w:r w:rsidRPr="00786E76">
        <w:t>De Europese Unie heeft op 8 april 2022 nieuwe sancties ingesteld tegen Rusland. Met dit vijfde sanctiepakket heeft de Europese Unie een verbod ingesteld op het (direct of indirect) gunnen en voortzetten van overheidsopdrachten aan een Russische partij.  </w:t>
      </w:r>
    </w:p>
    <w:p w14:paraId="449F1011" w14:textId="77777777" w:rsidR="00786E76" w:rsidRPr="00786E76" w:rsidRDefault="00786E76" w:rsidP="00786E76">
      <w:r w:rsidRPr="00786E76">
        <w:t>Onder Russische partijen wordt verstaan: </w:t>
      </w:r>
    </w:p>
    <w:p w14:paraId="25383B90" w14:textId="77777777" w:rsidR="00786E76" w:rsidRPr="00786E76" w:rsidRDefault="00786E76" w:rsidP="00786E76">
      <w:pPr>
        <w:numPr>
          <w:ilvl w:val="0"/>
          <w:numId w:val="27"/>
        </w:numPr>
      </w:pPr>
      <w:r w:rsidRPr="00786E76">
        <w:t>personen met een Russische nationaliteit en personen of rechtspersonen (bedrijven, entiteiten of organen) die gevestigd zijn in Rusland; </w:t>
      </w:r>
    </w:p>
    <w:p w14:paraId="7951BF8D" w14:textId="77777777" w:rsidR="00786E76" w:rsidRPr="00786E76" w:rsidRDefault="00786E76" w:rsidP="00786E76">
      <w:pPr>
        <w:numPr>
          <w:ilvl w:val="0"/>
          <w:numId w:val="27"/>
        </w:numPr>
      </w:pPr>
      <w:r w:rsidRPr="00786E76">
        <w:t>rechtspersonen (gevestigd in Rusland of een ander land) die voor meer dan 50% eigendom zijn van een Russische partij zoals hierboven genoemd; en </w:t>
      </w:r>
    </w:p>
    <w:p w14:paraId="502E85EC" w14:textId="77777777" w:rsidR="00786E76" w:rsidRPr="00786E76" w:rsidRDefault="00786E76" w:rsidP="00786E76">
      <w:pPr>
        <w:numPr>
          <w:ilvl w:val="0"/>
          <w:numId w:val="27"/>
        </w:numPr>
      </w:pPr>
      <w:r w:rsidRPr="00786E76">
        <w:t>personen of rechtspersonen (gevestigd in Rusland of een ander land) die handelen in belang van of op aanwijzing van een bovengenoemde Russische partij. </w:t>
      </w:r>
    </w:p>
    <w:p w14:paraId="23D498C3" w14:textId="77777777" w:rsidR="00786E76" w:rsidRPr="00786E76" w:rsidRDefault="00786E76" w:rsidP="00786E76">
      <w:r w:rsidRPr="00786E76">
        <w:t> </w:t>
      </w:r>
    </w:p>
    <w:p w14:paraId="2DF52524" w14:textId="77777777" w:rsidR="00786E76" w:rsidRPr="00786E76" w:rsidRDefault="00786E76" w:rsidP="00786E76">
      <w:r w:rsidRPr="00786E76">
        <w:t>Russische partijen worden nadrukkelijk uitgesloten voor deelname aan deze Aanbestedingsprocedure. Dit geldt ook voor overheidsaanbestedingen of overheidsopdrachten waar een Russische partij voor meer dan 10% als leverancier of Onderaannemer aan deelneemt ook al is de feitelijke Gegadigde of Inschrijver géén ‘Russische partij’ in de hiervoor bedoelde betekenis.  </w:t>
      </w:r>
    </w:p>
    <w:p w14:paraId="309EA7AD" w14:textId="77777777" w:rsidR="00786E76" w:rsidRPr="00786E76" w:rsidRDefault="00786E76" w:rsidP="00786E76">
      <w:r w:rsidRPr="00786E76">
        <w:t> </w:t>
      </w:r>
    </w:p>
    <w:p w14:paraId="51936A45" w14:textId="6979C5A9" w:rsidR="00786E76" w:rsidRPr="00786E76" w:rsidRDefault="00786E76" w:rsidP="00786E76">
      <w:r>
        <w:t xml:space="preserve">Inschrijver verklaart bij Inschrijving uitdrukkelijk dat de EU sanctieregelgeving waaronder het vijfde sanctiepakket niet op de Onderneming toepasselijk is en hij geen ‘Russische partij’ is waarop de sanctie regelgeving  ziet. Daarnaast verklaart de Gegadigde of Inschrijver dat bij uitvoering van de Opdracht (werk, levering, dienst) géén gebruik wordt gemaakt van een Russische partij die voor meer dan 10% aan de uitvoering van de Opdracht deelneemt. Inschrijvers waarvan de aanbestedende dienst vermoedt dat zij moet worden aangemerkt  als een Russische partij, dan wel bij uitvoering van de Opdracht voor meer dan 10% gebruik maken van een Russische partij, dienen tot genoegen van de </w:t>
      </w:r>
      <w:r>
        <w:lastRenderedPageBreak/>
        <w:t>aanbestedende dienst aan te tonen dat de EU sanctie regelgeving waaronder het vijfde sanctiepakket niet op hen van toepassing is.   </w:t>
      </w:r>
    </w:p>
    <w:p w14:paraId="1F60AB6A" w14:textId="77777777" w:rsidR="00786E76" w:rsidRPr="00786E76" w:rsidRDefault="00786E76" w:rsidP="00786E76">
      <w:r w:rsidRPr="00786E76">
        <w:t> </w:t>
      </w:r>
    </w:p>
    <w:p w14:paraId="5A9CCCE2" w14:textId="77777777" w:rsidR="00786E76" w:rsidRPr="00786E76" w:rsidRDefault="00786E76" w:rsidP="00786E76">
      <w:r w:rsidRPr="00786E76">
        <w:t>Indien een Inschrijvende partij het vermoeden heeft van deelname aan deze aanbestedingsprocedure door een Russische partij, dan dient zij dit direct aan de aanbestedende dienst kenbaar te maken.  </w:t>
      </w:r>
    </w:p>
    <w:p w14:paraId="4C6CEFF7" w14:textId="77777777" w:rsidR="00786E76" w:rsidRPr="00786E76" w:rsidRDefault="00786E76" w:rsidP="00786E76">
      <w:r w:rsidRPr="00786E76">
        <w:t>De officiële of gepubliceerde EU-regelgeving is bindend als de bovenstaande weergave onvolledig of niet conform regelgeving is. </w:t>
      </w:r>
    </w:p>
    <w:p w14:paraId="0A3EA5DC" w14:textId="77777777" w:rsidR="00786E76" w:rsidRPr="00786E76" w:rsidRDefault="00786E76" w:rsidP="00786E76">
      <w:r w:rsidRPr="00786E76">
        <w:t> </w:t>
      </w:r>
    </w:p>
    <w:p w14:paraId="0B9B1420" w14:textId="1B81738B" w:rsidR="00786E76" w:rsidRPr="00631258" w:rsidRDefault="00786E76" w:rsidP="006206C4">
      <w:r w:rsidRPr="00786E76">
        <w:t xml:space="preserve">In verband met mogelijke deelname van Russische partijen verzoekt de aanbestedende dienst u om </w:t>
      </w:r>
      <w:r w:rsidRPr="00937A5A">
        <w:t xml:space="preserve">Bijlage </w:t>
      </w:r>
      <w:r w:rsidR="00503F96" w:rsidRPr="00937A5A">
        <w:t>10</w:t>
      </w:r>
      <w:r w:rsidRPr="00937A5A">
        <w:t xml:space="preserve"> volledig</w:t>
      </w:r>
      <w:r w:rsidRPr="00786E76">
        <w:t xml:space="preserve"> in te vullen en te ondertekenen. Het niet of onvolledig invullen of niet bij aanmelding of Inschrijving overleggen van de verklaring kan leiden tot uitsluiting van deelname aan de aanbestedingsprocedure. </w:t>
      </w:r>
    </w:p>
    <w:p w14:paraId="1983D847" w14:textId="77777777" w:rsidR="006206C4" w:rsidRPr="00631258" w:rsidRDefault="006206C4" w:rsidP="006206C4">
      <w:pPr>
        <w:pStyle w:val="Kop2"/>
      </w:pPr>
      <w:bookmarkStart w:id="283" w:name="_Toc306096625"/>
      <w:bookmarkStart w:id="284" w:name="_Toc451338030"/>
      <w:bookmarkStart w:id="285" w:name="_Toc480451716"/>
      <w:bookmarkStart w:id="286" w:name="_Toc523388325"/>
      <w:bookmarkStart w:id="287" w:name="_Toc4502475"/>
      <w:bookmarkStart w:id="288" w:name="_Toc90923953"/>
      <w:bookmarkStart w:id="289" w:name="_Toc537340526"/>
      <w:r>
        <w:t>Bewijsstukken uitsluitingsgronden</w:t>
      </w:r>
      <w:bookmarkEnd w:id="283"/>
      <w:bookmarkEnd w:id="284"/>
      <w:bookmarkEnd w:id="285"/>
      <w:bookmarkEnd w:id="286"/>
      <w:bookmarkEnd w:id="287"/>
      <w:bookmarkEnd w:id="288"/>
      <w:bookmarkEnd w:id="289"/>
    </w:p>
    <w:p w14:paraId="4FCCD815" w14:textId="1F9AD49A" w:rsidR="006206C4" w:rsidRPr="002E116C" w:rsidRDefault="006206C4" w:rsidP="006206C4">
      <w:pPr>
        <w:rPr>
          <w:b/>
          <w:color w:val="000000" w:themeColor="text1"/>
        </w:rPr>
      </w:pPr>
      <w:r w:rsidRPr="00631258">
        <w:rPr>
          <w:color w:val="000000" w:themeColor="text1"/>
        </w:rPr>
        <w:t>De Inschrijver</w:t>
      </w:r>
      <w:r w:rsidR="0049158C">
        <w:rPr>
          <w:color w:val="000000" w:themeColor="text1"/>
        </w:rPr>
        <w:t>,</w:t>
      </w:r>
      <w:r w:rsidRPr="00631258">
        <w:rPr>
          <w:color w:val="000000" w:themeColor="text1"/>
        </w:rPr>
        <w:t xml:space="preserve"> aan wie de </w:t>
      </w:r>
      <w:r>
        <w:rPr>
          <w:color w:val="000000" w:themeColor="text1"/>
        </w:rPr>
        <w:t>Gemeente</w:t>
      </w:r>
      <w:r w:rsidRPr="00631258">
        <w:rPr>
          <w:color w:val="000000" w:themeColor="text1"/>
        </w:rPr>
        <w:t xml:space="preserve"> Den Haag voornemens is </w:t>
      </w:r>
      <w:r w:rsidR="00A2634F" w:rsidRPr="00631258">
        <w:rPr>
          <w:color w:val="000000" w:themeColor="text1"/>
        </w:rPr>
        <w:t xml:space="preserve">de </w:t>
      </w:r>
      <w:r w:rsidR="00A2634F">
        <w:rPr>
          <w:color w:val="000000" w:themeColor="text1"/>
        </w:rPr>
        <w:t>O</w:t>
      </w:r>
      <w:r w:rsidR="00A2634F" w:rsidRPr="00631258">
        <w:rPr>
          <w:color w:val="000000" w:themeColor="text1"/>
        </w:rPr>
        <w:t xml:space="preserve">pdracht </w:t>
      </w:r>
      <w:r w:rsidRPr="00631258">
        <w:rPr>
          <w:color w:val="000000" w:themeColor="text1"/>
        </w:rPr>
        <w:t xml:space="preserve">te gunnen, dient de bewijsstukken </w:t>
      </w:r>
      <w:r w:rsidR="002162FE">
        <w:rPr>
          <w:color w:val="000000" w:themeColor="text1"/>
        </w:rPr>
        <w:t>waarmee</w:t>
      </w:r>
      <w:r w:rsidRPr="00631258">
        <w:rPr>
          <w:color w:val="000000" w:themeColor="text1"/>
        </w:rPr>
        <w:t xml:space="preserve"> d</w:t>
      </w:r>
      <w:r>
        <w:rPr>
          <w:color w:val="000000" w:themeColor="text1"/>
        </w:rPr>
        <w:t>e niet-toepasselijkheid van de U</w:t>
      </w:r>
      <w:r w:rsidRPr="00631258">
        <w:rPr>
          <w:color w:val="000000" w:themeColor="text1"/>
        </w:rPr>
        <w:t xml:space="preserve">itsluitingsgronden </w:t>
      </w:r>
      <w:r w:rsidR="002162FE">
        <w:rPr>
          <w:color w:val="000000" w:themeColor="text1"/>
        </w:rPr>
        <w:t xml:space="preserve">aangetoond wordt </w:t>
      </w:r>
      <w:r w:rsidRPr="00631258">
        <w:rPr>
          <w:color w:val="000000" w:themeColor="text1"/>
        </w:rPr>
        <w:t xml:space="preserve">binnen 15 kalenderdagen na de voorgenomen gunning te overleggen. Indien de </w:t>
      </w:r>
      <w:r w:rsidR="002E116C">
        <w:rPr>
          <w:color w:val="000000" w:themeColor="text1"/>
        </w:rPr>
        <w:t xml:space="preserve">betreffende </w:t>
      </w:r>
      <w:r w:rsidRPr="00631258">
        <w:rPr>
          <w:color w:val="000000" w:themeColor="text1"/>
        </w:rPr>
        <w:t xml:space="preserve">Inschrijver een </w:t>
      </w:r>
      <w:r w:rsidRPr="00D96B6C">
        <w:rPr>
          <w:color w:val="000000" w:themeColor="text1"/>
        </w:rPr>
        <w:t>Combinatie</w:t>
      </w:r>
      <w:r w:rsidRPr="00631258">
        <w:rPr>
          <w:b/>
          <w:color w:val="000000" w:themeColor="text1"/>
        </w:rPr>
        <w:t xml:space="preserve"> </w:t>
      </w:r>
      <w:r w:rsidRPr="00631258">
        <w:rPr>
          <w:color w:val="000000" w:themeColor="text1"/>
        </w:rPr>
        <w:t xml:space="preserve">is, dan dienen alle </w:t>
      </w:r>
      <w:proofErr w:type="spellStart"/>
      <w:r>
        <w:rPr>
          <w:color w:val="000000" w:themeColor="text1"/>
        </w:rPr>
        <w:t>Combinanten</w:t>
      </w:r>
      <w:proofErr w:type="spellEnd"/>
      <w:r w:rsidRPr="00631258">
        <w:rPr>
          <w:color w:val="000000" w:themeColor="text1"/>
        </w:rPr>
        <w:t xml:space="preserve"> </w:t>
      </w:r>
      <w:r w:rsidR="00D23F86">
        <w:rPr>
          <w:color w:val="000000" w:themeColor="text1"/>
        </w:rPr>
        <w:t>deze bewijsstukken te overleggen.</w:t>
      </w:r>
    </w:p>
    <w:p w14:paraId="008A7932" w14:textId="77777777" w:rsidR="006206C4" w:rsidRPr="00631258" w:rsidRDefault="006206C4" w:rsidP="006206C4">
      <w:pPr>
        <w:rPr>
          <w:color w:val="000000" w:themeColor="text1"/>
        </w:rPr>
      </w:pPr>
    </w:p>
    <w:p w14:paraId="5B58254A" w14:textId="2780519F" w:rsidR="006206C4" w:rsidRPr="00631258" w:rsidRDefault="006206C4" w:rsidP="006206C4">
      <w:pPr>
        <w:rPr>
          <w:b/>
          <w:color w:val="000000" w:themeColor="text1"/>
        </w:rPr>
      </w:pPr>
      <w:r w:rsidRPr="00631258">
        <w:rPr>
          <w:color w:val="000000" w:themeColor="text1"/>
        </w:rPr>
        <w:t xml:space="preserve">Indien </w:t>
      </w:r>
      <w:r w:rsidR="00CE6A2C">
        <w:rPr>
          <w:color w:val="000000" w:themeColor="text1"/>
        </w:rPr>
        <w:t xml:space="preserve">de Inschrijver, aan wie </w:t>
      </w:r>
      <w:r w:rsidRPr="00631258">
        <w:rPr>
          <w:color w:val="000000" w:themeColor="text1"/>
        </w:rPr>
        <w:t xml:space="preserve">de </w:t>
      </w:r>
      <w:r>
        <w:rPr>
          <w:color w:val="000000" w:themeColor="text1"/>
        </w:rPr>
        <w:t>Gemeente</w:t>
      </w:r>
      <w:r w:rsidRPr="00631258">
        <w:rPr>
          <w:color w:val="000000" w:themeColor="text1"/>
        </w:rPr>
        <w:t xml:space="preserve"> Den Haag voornemens is de </w:t>
      </w:r>
      <w:r>
        <w:rPr>
          <w:color w:val="000000" w:themeColor="text1"/>
        </w:rPr>
        <w:t>O</w:t>
      </w:r>
      <w:r w:rsidRPr="00631258">
        <w:rPr>
          <w:color w:val="000000" w:themeColor="text1"/>
        </w:rPr>
        <w:t>pdracht te gunnen</w:t>
      </w:r>
      <w:r w:rsidR="00CE6A2C">
        <w:rPr>
          <w:color w:val="000000" w:themeColor="text1"/>
        </w:rPr>
        <w:t>,</w:t>
      </w:r>
      <w:r w:rsidRPr="00631258">
        <w:rPr>
          <w:color w:val="000000" w:themeColor="text1"/>
        </w:rPr>
        <w:t xml:space="preserve"> een beroep </w:t>
      </w:r>
      <w:r w:rsidR="00CE6A2C">
        <w:rPr>
          <w:color w:val="000000" w:themeColor="text1"/>
        </w:rPr>
        <w:t xml:space="preserve">heeft </w:t>
      </w:r>
      <w:r w:rsidRPr="00631258">
        <w:rPr>
          <w:color w:val="000000" w:themeColor="text1"/>
        </w:rPr>
        <w:t xml:space="preserve">gedaan op een </w:t>
      </w:r>
      <w:r w:rsidRPr="00D96B6C">
        <w:rPr>
          <w:color w:val="000000" w:themeColor="text1"/>
        </w:rPr>
        <w:t>Onderaannemer</w:t>
      </w:r>
      <w:r w:rsidRPr="00631258">
        <w:rPr>
          <w:color w:val="000000" w:themeColor="text1"/>
        </w:rPr>
        <w:t xml:space="preserve"> voor het voldoen aan gestelde eisen ten aanzien van financieel/economische draagkracht dan wel technische bekwaamheid en beroepsbekwaamheid, dan dient </w:t>
      </w:r>
      <w:r w:rsidR="00CE6A2C">
        <w:rPr>
          <w:color w:val="000000" w:themeColor="text1"/>
        </w:rPr>
        <w:t>Inschrijver</w:t>
      </w:r>
      <w:r w:rsidRPr="00631258">
        <w:rPr>
          <w:color w:val="000000" w:themeColor="text1"/>
        </w:rPr>
        <w:t xml:space="preserve"> tevens de betreffende bewijsstukken </w:t>
      </w:r>
      <w:r>
        <w:rPr>
          <w:color w:val="000000" w:themeColor="text1"/>
        </w:rPr>
        <w:t>met betrekking tot</w:t>
      </w:r>
      <w:r w:rsidRPr="00631258">
        <w:rPr>
          <w:color w:val="000000" w:themeColor="text1"/>
        </w:rPr>
        <w:t xml:space="preserve"> de </w:t>
      </w:r>
      <w:r>
        <w:rPr>
          <w:color w:val="000000" w:themeColor="text1"/>
        </w:rPr>
        <w:t>U</w:t>
      </w:r>
      <w:r w:rsidRPr="00631258">
        <w:rPr>
          <w:color w:val="000000" w:themeColor="text1"/>
        </w:rPr>
        <w:t xml:space="preserve">itsluitingsgronden van de </w:t>
      </w:r>
      <w:r>
        <w:rPr>
          <w:color w:val="000000" w:themeColor="text1"/>
        </w:rPr>
        <w:t>O</w:t>
      </w:r>
      <w:r w:rsidRPr="00631258">
        <w:rPr>
          <w:color w:val="000000" w:themeColor="text1"/>
        </w:rPr>
        <w:t>nderaannemer te overleggen binnen 15 kalenderdagen na de voorgenomen gunning.</w:t>
      </w:r>
      <w:r w:rsidRPr="00631258">
        <w:rPr>
          <w:b/>
          <w:color w:val="000000" w:themeColor="text1"/>
        </w:rPr>
        <w:t xml:space="preserve"> </w:t>
      </w:r>
    </w:p>
    <w:p w14:paraId="5F9B7594" w14:textId="77777777" w:rsidR="006206C4" w:rsidRPr="00631258" w:rsidRDefault="006206C4" w:rsidP="006206C4">
      <w:pPr>
        <w:rPr>
          <w:b/>
          <w:color w:val="000000" w:themeColor="text1"/>
        </w:rPr>
      </w:pPr>
    </w:p>
    <w:p w14:paraId="69FA9112" w14:textId="4BF3FF56" w:rsidR="006206C4" w:rsidRPr="00631258" w:rsidRDefault="006206C4" w:rsidP="006206C4">
      <w:r>
        <w:t>Indien bij de verificatie blijkt dat</w:t>
      </w:r>
      <w:r w:rsidRPr="00631258">
        <w:t xml:space="preserve"> een </w:t>
      </w:r>
      <w:r w:rsidR="00D62315" w:rsidRPr="00631258">
        <w:t>Inschrijver niet</w:t>
      </w:r>
      <w:r w:rsidRPr="00631258">
        <w:t xml:space="preserve"> aan </w:t>
      </w:r>
      <w:r>
        <w:t>het bovenstaande kan</w:t>
      </w:r>
      <w:r w:rsidRPr="00631258">
        <w:t xml:space="preserve"> voldoen, dan wordt de </w:t>
      </w:r>
      <w:r>
        <w:t>I</w:t>
      </w:r>
      <w:r w:rsidRPr="00631258">
        <w:t>nschrijving (alsnog) ongeldig verklaard.</w:t>
      </w:r>
    </w:p>
    <w:p w14:paraId="4C9C455E" w14:textId="77777777" w:rsidR="006206C4" w:rsidRPr="00631258" w:rsidRDefault="006206C4" w:rsidP="006206C4">
      <w:pPr>
        <w:rPr>
          <w:color w:val="808080"/>
        </w:rPr>
      </w:pPr>
    </w:p>
    <w:p w14:paraId="221DFB38" w14:textId="77777777" w:rsidR="006206C4" w:rsidRPr="00631258" w:rsidRDefault="006206C4" w:rsidP="006206C4">
      <w:pPr>
        <w:spacing w:line="240" w:lineRule="auto"/>
        <w:rPr>
          <w:color w:val="000000" w:themeColor="text1"/>
        </w:rPr>
      </w:pPr>
      <w:r w:rsidRPr="00631258">
        <w:t>Het gaat om de volgende bewijsstukken:</w:t>
      </w:r>
    </w:p>
    <w:p w14:paraId="4936C230" w14:textId="77777777" w:rsidR="006206C4" w:rsidRDefault="006206C4" w:rsidP="006206C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551"/>
        <w:gridCol w:w="3827"/>
      </w:tblGrid>
      <w:tr w:rsidR="006206C4" w:rsidRPr="00631258" w14:paraId="20AD9E47" w14:textId="77777777" w:rsidTr="00654CF3">
        <w:tc>
          <w:tcPr>
            <w:tcW w:w="2694" w:type="dxa"/>
            <w:shd w:val="clear" w:color="auto" w:fill="D9D9D9"/>
          </w:tcPr>
          <w:p w14:paraId="4CAC78EE" w14:textId="77777777" w:rsidR="006206C4" w:rsidRPr="00631258" w:rsidRDefault="006206C4" w:rsidP="00E96087">
            <w:r w:rsidRPr="00631258">
              <w:t>Verplichte uitsluitingsgronden</w:t>
            </w:r>
          </w:p>
        </w:tc>
        <w:tc>
          <w:tcPr>
            <w:tcW w:w="2551" w:type="dxa"/>
            <w:shd w:val="clear" w:color="auto" w:fill="D9D9D9"/>
          </w:tcPr>
          <w:p w14:paraId="0FA82CCA" w14:textId="77777777" w:rsidR="006206C4" w:rsidRPr="00631258" w:rsidRDefault="006206C4" w:rsidP="00E96087">
            <w:r w:rsidRPr="00631258">
              <w:t>Bewijsstuk</w:t>
            </w:r>
          </w:p>
        </w:tc>
        <w:tc>
          <w:tcPr>
            <w:tcW w:w="3827" w:type="dxa"/>
            <w:shd w:val="clear" w:color="auto" w:fill="D9D9D9"/>
          </w:tcPr>
          <w:p w14:paraId="41CAEB31" w14:textId="77777777" w:rsidR="006206C4" w:rsidRPr="00E96087" w:rsidRDefault="006206C4" w:rsidP="00654CF3">
            <w:pPr>
              <w:rPr>
                <w:bCs/>
              </w:rPr>
            </w:pPr>
            <w:r w:rsidRPr="00E96087">
              <w:rPr>
                <w:bCs/>
              </w:rPr>
              <w:t>Geldigheidsduur (vanaf tijdstip van het indienen van de inschrijving)</w:t>
            </w:r>
          </w:p>
        </w:tc>
      </w:tr>
      <w:tr w:rsidR="006206C4" w:rsidRPr="00631258" w14:paraId="20127DBF" w14:textId="77777777" w:rsidTr="00654CF3">
        <w:tc>
          <w:tcPr>
            <w:tcW w:w="2694" w:type="dxa"/>
            <w:tcBorders>
              <w:bottom w:val="single" w:sz="4" w:space="0" w:color="auto"/>
            </w:tcBorders>
          </w:tcPr>
          <w:p w14:paraId="3F9DDDB7" w14:textId="77777777" w:rsidR="006206C4" w:rsidRPr="00631258" w:rsidRDefault="006206C4" w:rsidP="00654CF3">
            <w:pPr>
              <w:rPr>
                <w:color w:val="000000" w:themeColor="text1"/>
                <w:highlight w:val="yellow"/>
              </w:rPr>
            </w:pPr>
            <w:r w:rsidRPr="003F644F">
              <w:rPr>
                <w:color w:val="000000" w:themeColor="text1"/>
              </w:rPr>
              <w:t xml:space="preserve">Deel III A </w:t>
            </w:r>
          </w:p>
        </w:tc>
        <w:tc>
          <w:tcPr>
            <w:tcW w:w="2551" w:type="dxa"/>
            <w:tcBorders>
              <w:bottom w:val="single" w:sz="4" w:space="0" w:color="auto"/>
            </w:tcBorders>
          </w:tcPr>
          <w:p w14:paraId="264F79BE" w14:textId="77777777" w:rsidR="006206C4" w:rsidRPr="00631258" w:rsidRDefault="006206C4" w:rsidP="00654CF3">
            <w:r w:rsidRPr="00631258">
              <w:t xml:space="preserve">GVA </w:t>
            </w:r>
            <w:r>
              <w:t>(Gedragsverklaring aanbesteden)</w:t>
            </w:r>
          </w:p>
        </w:tc>
        <w:tc>
          <w:tcPr>
            <w:tcW w:w="3827" w:type="dxa"/>
            <w:tcBorders>
              <w:bottom w:val="single" w:sz="4" w:space="0" w:color="auto"/>
            </w:tcBorders>
          </w:tcPr>
          <w:p w14:paraId="51FE33B5" w14:textId="77777777" w:rsidR="006206C4" w:rsidRPr="00631258" w:rsidRDefault="006206C4" w:rsidP="00654CF3">
            <w:r w:rsidRPr="00631258">
              <w:t xml:space="preserve">GVA </w:t>
            </w:r>
            <w:r>
              <w:t>niet ouder dan 2 jaar</w:t>
            </w:r>
          </w:p>
        </w:tc>
      </w:tr>
      <w:tr w:rsidR="006206C4" w:rsidRPr="00631258" w14:paraId="644C863B" w14:textId="77777777" w:rsidTr="00654CF3">
        <w:tc>
          <w:tcPr>
            <w:tcW w:w="2694" w:type="dxa"/>
          </w:tcPr>
          <w:p w14:paraId="006EDDCF" w14:textId="77777777" w:rsidR="006206C4" w:rsidRPr="00631258" w:rsidRDefault="006206C4" w:rsidP="00654CF3">
            <w:pPr>
              <w:rPr>
                <w:color w:val="000000" w:themeColor="text1"/>
                <w:highlight w:val="yellow"/>
              </w:rPr>
            </w:pPr>
            <w:r w:rsidRPr="003F644F">
              <w:rPr>
                <w:color w:val="000000" w:themeColor="text1"/>
              </w:rPr>
              <w:t>Deel III B</w:t>
            </w:r>
          </w:p>
        </w:tc>
        <w:tc>
          <w:tcPr>
            <w:tcW w:w="2551" w:type="dxa"/>
          </w:tcPr>
          <w:p w14:paraId="38400460" w14:textId="77777777" w:rsidR="006206C4" w:rsidRPr="00631258" w:rsidRDefault="006206C4" w:rsidP="00654CF3">
            <w:pPr>
              <w:rPr>
                <w:vertAlign w:val="superscript"/>
              </w:rPr>
            </w:pPr>
            <w:r w:rsidRPr="00631258">
              <w:t>Verklaring belastingdienst</w:t>
            </w:r>
          </w:p>
        </w:tc>
        <w:tc>
          <w:tcPr>
            <w:tcW w:w="3827" w:type="dxa"/>
          </w:tcPr>
          <w:p w14:paraId="0AF496DE" w14:textId="77777777" w:rsidR="006206C4" w:rsidRPr="00631258" w:rsidRDefault="006206C4" w:rsidP="00654CF3">
            <w:r w:rsidRPr="00631258">
              <w:t>Niet ouder dan 6 maanden</w:t>
            </w:r>
          </w:p>
        </w:tc>
      </w:tr>
      <w:tr w:rsidR="006206C4" w:rsidRPr="00E96087" w14:paraId="2B5C7F29" w14:textId="77777777" w:rsidTr="00E47182">
        <w:tc>
          <w:tcPr>
            <w:tcW w:w="2694" w:type="dxa"/>
            <w:shd w:val="clear" w:color="auto" w:fill="D9D9D9" w:themeFill="background1" w:themeFillShade="D9"/>
          </w:tcPr>
          <w:p w14:paraId="66C67F7D" w14:textId="77777777" w:rsidR="006206C4" w:rsidRPr="009D07FD" w:rsidRDefault="006206C4" w:rsidP="00654CF3">
            <w:pPr>
              <w:rPr>
                <w:bCs/>
                <w:color w:val="000000" w:themeColor="text1"/>
              </w:rPr>
            </w:pPr>
            <w:r w:rsidRPr="00E8228B">
              <w:t>Facultatieve uitsluitingsgronden</w:t>
            </w:r>
          </w:p>
        </w:tc>
        <w:tc>
          <w:tcPr>
            <w:tcW w:w="2551" w:type="dxa"/>
            <w:shd w:val="clear" w:color="auto" w:fill="D9D9D9"/>
          </w:tcPr>
          <w:p w14:paraId="6815DA7D" w14:textId="77777777" w:rsidR="006206C4" w:rsidRPr="00E96087" w:rsidRDefault="006206C4" w:rsidP="00654CF3">
            <w:pPr>
              <w:rPr>
                <w:bCs/>
              </w:rPr>
            </w:pPr>
            <w:r w:rsidRPr="00E96087">
              <w:rPr>
                <w:bCs/>
              </w:rPr>
              <w:t>Bewijsstuk</w:t>
            </w:r>
          </w:p>
        </w:tc>
        <w:tc>
          <w:tcPr>
            <w:tcW w:w="3827" w:type="dxa"/>
            <w:shd w:val="clear" w:color="auto" w:fill="D9D9D9"/>
          </w:tcPr>
          <w:p w14:paraId="296BE5D2" w14:textId="77777777" w:rsidR="006206C4" w:rsidRPr="00E96087" w:rsidRDefault="006206C4" w:rsidP="00654CF3">
            <w:pPr>
              <w:rPr>
                <w:bCs/>
              </w:rPr>
            </w:pPr>
            <w:r w:rsidRPr="00E96087">
              <w:rPr>
                <w:bCs/>
              </w:rPr>
              <w:t>Geldigheidsduur (vanaf tijdstip van het indienen van de inschrijving)</w:t>
            </w:r>
          </w:p>
        </w:tc>
      </w:tr>
      <w:tr w:rsidR="006206C4" w:rsidRPr="00631258" w14:paraId="6CF10D14" w14:textId="77777777" w:rsidTr="00FA40B7">
        <w:tc>
          <w:tcPr>
            <w:tcW w:w="2694" w:type="dxa"/>
            <w:vMerge w:val="restart"/>
            <w:shd w:val="clear" w:color="auto" w:fill="auto"/>
            <w:vAlign w:val="center"/>
          </w:tcPr>
          <w:p w14:paraId="16870184" w14:textId="77777777" w:rsidR="006206C4" w:rsidRPr="009D07FD" w:rsidRDefault="006206C4" w:rsidP="00654CF3">
            <w:pPr>
              <w:rPr>
                <w:color w:val="000000" w:themeColor="text1"/>
              </w:rPr>
            </w:pPr>
            <w:r w:rsidRPr="009D07FD">
              <w:rPr>
                <w:color w:val="000000" w:themeColor="text1"/>
              </w:rPr>
              <w:t>Deel III C</w:t>
            </w:r>
          </w:p>
        </w:tc>
        <w:tc>
          <w:tcPr>
            <w:tcW w:w="2551" w:type="dxa"/>
          </w:tcPr>
          <w:p w14:paraId="5451F294" w14:textId="77777777" w:rsidR="006206C4" w:rsidRPr="00631258" w:rsidRDefault="006206C4" w:rsidP="00654CF3">
            <w:r w:rsidRPr="00631258">
              <w:t xml:space="preserve">Uittreksel Handelsregister  </w:t>
            </w:r>
          </w:p>
        </w:tc>
        <w:tc>
          <w:tcPr>
            <w:tcW w:w="3827" w:type="dxa"/>
          </w:tcPr>
          <w:p w14:paraId="66D3F87F" w14:textId="77777777" w:rsidR="006206C4" w:rsidRPr="00631258" w:rsidRDefault="006206C4" w:rsidP="00654CF3">
            <w:r w:rsidRPr="00631258">
              <w:t>Niet ouder dan 6 maanden</w:t>
            </w:r>
          </w:p>
        </w:tc>
      </w:tr>
      <w:tr w:rsidR="006206C4" w:rsidRPr="00631258" w14:paraId="3A63CAA8" w14:textId="77777777" w:rsidTr="00FA40B7">
        <w:tc>
          <w:tcPr>
            <w:tcW w:w="2694" w:type="dxa"/>
            <w:vMerge/>
            <w:shd w:val="clear" w:color="auto" w:fill="auto"/>
          </w:tcPr>
          <w:p w14:paraId="768FBC83" w14:textId="77777777" w:rsidR="006206C4" w:rsidRPr="00631258" w:rsidRDefault="006206C4" w:rsidP="00654CF3">
            <w:pPr>
              <w:rPr>
                <w:color w:val="000000" w:themeColor="text1"/>
                <w:highlight w:val="yellow"/>
              </w:rPr>
            </w:pPr>
          </w:p>
        </w:tc>
        <w:tc>
          <w:tcPr>
            <w:tcW w:w="2551" w:type="dxa"/>
          </w:tcPr>
          <w:p w14:paraId="033FDE5C" w14:textId="35B51161" w:rsidR="006206C4" w:rsidRPr="00631258" w:rsidRDefault="006206C4" w:rsidP="00654CF3"/>
        </w:tc>
        <w:tc>
          <w:tcPr>
            <w:tcW w:w="3827" w:type="dxa"/>
          </w:tcPr>
          <w:p w14:paraId="44423122" w14:textId="094D04E5" w:rsidR="006206C4" w:rsidRPr="00631258" w:rsidRDefault="006206C4" w:rsidP="00654CF3"/>
        </w:tc>
      </w:tr>
    </w:tbl>
    <w:p w14:paraId="78B7EE38" w14:textId="77777777" w:rsidR="006206C4" w:rsidRDefault="006206C4" w:rsidP="006206C4"/>
    <w:p w14:paraId="24DD358E" w14:textId="77777777" w:rsidR="006206C4" w:rsidRPr="006206C4" w:rsidRDefault="006206C4" w:rsidP="006206C4">
      <w:pPr>
        <w:pBdr>
          <w:top w:val="single" w:sz="4" w:space="1" w:color="auto"/>
          <w:left w:val="single" w:sz="4" w:space="4" w:color="auto"/>
          <w:bottom w:val="single" w:sz="4" w:space="1" w:color="auto"/>
          <w:right w:val="single" w:sz="4" w:space="21" w:color="auto"/>
        </w:pBdr>
        <w:rPr>
          <w:color w:val="000000" w:themeColor="text1"/>
        </w:rPr>
      </w:pPr>
      <w:r w:rsidRPr="00EE29FB">
        <w:rPr>
          <w:color w:val="000000" w:themeColor="text1"/>
        </w:rPr>
        <w:t xml:space="preserve">De verklaring belastingdienst betreft </w:t>
      </w:r>
      <w:r w:rsidRPr="00E96087">
        <w:rPr>
          <w:bCs/>
          <w:color w:val="000000" w:themeColor="text1"/>
          <w:u w:val="single"/>
        </w:rPr>
        <w:t>de verklaring betalingsgedrag nakoming fiscale verplichtingen</w:t>
      </w:r>
      <w:r w:rsidRPr="00EE29FB">
        <w:rPr>
          <w:b/>
          <w:color w:val="000000" w:themeColor="text1"/>
        </w:rPr>
        <w:t xml:space="preserve"> </w:t>
      </w:r>
      <w:r w:rsidRPr="00EE29FB">
        <w:rPr>
          <w:color w:val="000000" w:themeColor="text1"/>
        </w:rPr>
        <w:t xml:space="preserve">en vindt u op </w:t>
      </w:r>
      <w:hyperlink r:id="rId24" w:history="1">
        <w:r w:rsidRPr="00A97B0D">
          <w:rPr>
            <w:rStyle w:val="Hyperlink"/>
          </w:rPr>
          <w:t>www.belastingdienst.nl</w:t>
        </w:r>
      </w:hyperlink>
      <w:r w:rsidRPr="0017758D">
        <w:rPr>
          <w:color w:val="000000" w:themeColor="text1"/>
        </w:rPr>
        <w:t>.</w:t>
      </w:r>
    </w:p>
    <w:p w14:paraId="486A3469" w14:textId="77777777" w:rsidR="006206C4" w:rsidRDefault="006206C4" w:rsidP="006206C4"/>
    <w:p w14:paraId="377C2A65" w14:textId="77777777" w:rsidR="006206C4" w:rsidRPr="006206C4" w:rsidRDefault="006206C4" w:rsidP="006206C4">
      <w:r w:rsidRPr="006206C4">
        <w:t>Buitenlandse ondernemingen moeten vergelijkbare verklaringen uit het land van herkomst overleggen. Indien een dergelijke verklaring niet in het betrokken land wordt afgegeven, kan deze worden vervangen door een verklaring onder ede – of in een land waar niet in een eed is voorzien, door een plechtige verklaring – die door de Inschrijver is afgelegd ten overstaan van een notaris.</w:t>
      </w:r>
    </w:p>
    <w:p w14:paraId="31732B20" w14:textId="77777777" w:rsidR="006206C4" w:rsidRPr="006206C4" w:rsidRDefault="006206C4" w:rsidP="006206C4">
      <w:pPr>
        <w:rPr>
          <w:bCs/>
        </w:rPr>
      </w:pPr>
    </w:p>
    <w:p w14:paraId="2A4A3A93" w14:textId="77777777" w:rsidR="006206C4" w:rsidRPr="006206C4" w:rsidRDefault="006206C4" w:rsidP="006206C4">
      <w:pPr>
        <w:rPr>
          <w:u w:val="single"/>
        </w:rPr>
      </w:pPr>
      <w:r w:rsidRPr="006206C4">
        <w:rPr>
          <w:u w:val="single"/>
        </w:rPr>
        <w:t>Bijzonderheden m.b.t. de Gedragsverklaring Aanbesteden (GVA)</w:t>
      </w:r>
    </w:p>
    <w:p w14:paraId="7CB5EBF8" w14:textId="77777777" w:rsidR="006206C4" w:rsidRPr="006206C4" w:rsidRDefault="006206C4" w:rsidP="006206C4">
      <w:r w:rsidRPr="006206C4">
        <w:t xml:space="preserve">De GVA kan worden aangevraagd via de website </w:t>
      </w:r>
      <w:hyperlink r:id="rId25" w:history="1">
        <w:r w:rsidRPr="006206C4">
          <w:rPr>
            <w:rStyle w:val="Hyperlink"/>
          </w:rPr>
          <w:t>www.justis.nl</w:t>
        </w:r>
      </w:hyperlink>
      <w:r w:rsidRPr="006206C4">
        <w:t>.</w:t>
      </w:r>
    </w:p>
    <w:p w14:paraId="5A3431B0" w14:textId="77777777" w:rsidR="006206C4" w:rsidRDefault="006206C4">
      <w:pPr>
        <w:spacing w:line="240" w:lineRule="auto"/>
      </w:pPr>
      <w:r>
        <w:br w:type="page"/>
      </w:r>
    </w:p>
    <w:p w14:paraId="3424BC2F" w14:textId="58D2E20E" w:rsidR="006206C4" w:rsidRDefault="006206C4" w:rsidP="006206C4">
      <w:pPr>
        <w:pStyle w:val="Kop1"/>
      </w:pPr>
      <w:bookmarkStart w:id="290" w:name="_Toc523388326"/>
      <w:bookmarkStart w:id="291" w:name="_Toc4502476"/>
      <w:bookmarkStart w:id="292" w:name="_Toc90923954"/>
      <w:bookmarkStart w:id="293" w:name="_Toc910867808"/>
      <w:r>
        <w:lastRenderedPageBreak/>
        <w:t xml:space="preserve">Minimum </w:t>
      </w:r>
      <w:r w:rsidR="00274597">
        <w:t>G</w:t>
      </w:r>
      <w:r>
        <w:t>eschiktheidseisen</w:t>
      </w:r>
      <w:bookmarkEnd w:id="290"/>
      <w:bookmarkEnd w:id="291"/>
      <w:bookmarkEnd w:id="292"/>
      <w:bookmarkEnd w:id="293"/>
    </w:p>
    <w:p w14:paraId="49A312C2" w14:textId="2597DA0F" w:rsidR="006206C4" w:rsidRPr="008643AD" w:rsidRDefault="006206C4" w:rsidP="006206C4">
      <w:r>
        <w:t>De Inschrijver</w:t>
      </w:r>
      <w:r w:rsidRPr="008643AD">
        <w:t xml:space="preserve"> dient te voldoen aan de onderstaande </w:t>
      </w:r>
      <w:r>
        <w:t>minimum</w:t>
      </w:r>
      <w:r w:rsidR="00274597">
        <w:t xml:space="preserve"> G</w:t>
      </w:r>
      <w:r>
        <w:t>eschiktheids</w:t>
      </w:r>
      <w:r w:rsidRPr="008643AD">
        <w:t>eisen.</w:t>
      </w:r>
    </w:p>
    <w:p w14:paraId="43529572" w14:textId="77777777" w:rsidR="006206C4" w:rsidRPr="006206C4" w:rsidRDefault="006206C4" w:rsidP="006206C4">
      <w:pPr>
        <w:pStyle w:val="Kop2"/>
      </w:pPr>
      <w:bookmarkStart w:id="294" w:name="_Toc306096628"/>
      <w:bookmarkStart w:id="295" w:name="_Toc451338032"/>
      <w:bookmarkStart w:id="296" w:name="_Toc480451718"/>
      <w:bookmarkStart w:id="297" w:name="_Toc523388327"/>
      <w:bookmarkStart w:id="298" w:name="_Toc4502477"/>
      <w:bookmarkStart w:id="299" w:name="_Toc90923955"/>
      <w:bookmarkStart w:id="300" w:name="_Toc1587063347"/>
      <w:r>
        <w:t>Economische en Financiële draagkracht</w:t>
      </w:r>
      <w:bookmarkEnd w:id="294"/>
      <w:bookmarkEnd w:id="295"/>
      <w:bookmarkEnd w:id="296"/>
      <w:bookmarkEnd w:id="297"/>
      <w:bookmarkEnd w:id="298"/>
      <w:bookmarkEnd w:id="299"/>
      <w:bookmarkEnd w:id="300"/>
    </w:p>
    <w:p w14:paraId="51F3C8B8" w14:textId="77777777" w:rsidR="006206C4" w:rsidRPr="00166812" w:rsidRDefault="006206C4" w:rsidP="006206C4">
      <w:pPr>
        <w:rPr>
          <w:b/>
          <w:color w:val="000000" w:themeColor="text1"/>
        </w:rPr>
      </w:pPr>
      <w:r w:rsidRPr="00166812">
        <w:rPr>
          <w:color w:val="000000" w:themeColor="text1"/>
        </w:rPr>
        <w:t xml:space="preserve">De Inschrijver voldoet aan de volgende eisen en verklaart dit door middel van het invullen en ondertekenen van het Uniform Europees Aanbestedingsdocument. De Inschrijver aan wie de </w:t>
      </w:r>
      <w:r>
        <w:rPr>
          <w:color w:val="000000" w:themeColor="text1"/>
        </w:rPr>
        <w:t>Gemeente</w:t>
      </w:r>
      <w:r w:rsidRPr="00166812">
        <w:rPr>
          <w:color w:val="000000" w:themeColor="text1"/>
        </w:rPr>
        <w:t xml:space="preserve"> Den Haag de </w:t>
      </w:r>
      <w:r>
        <w:rPr>
          <w:color w:val="000000" w:themeColor="text1"/>
        </w:rPr>
        <w:t>O</w:t>
      </w:r>
      <w:r w:rsidRPr="00166812">
        <w:rPr>
          <w:color w:val="000000" w:themeColor="text1"/>
        </w:rPr>
        <w:t xml:space="preserve">pdracht voornemens is te gunnen, dient de originele bewijsstukken behorend bij de onderstaande eisen binnen 15 kalenderdagen na de voorgenomen gunning te overleggen. </w:t>
      </w:r>
    </w:p>
    <w:p w14:paraId="106828FE" w14:textId="77777777" w:rsidR="006206C4" w:rsidRDefault="006206C4" w:rsidP="006206C4"/>
    <w:p w14:paraId="1666C439" w14:textId="77777777" w:rsidR="006206C4" w:rsidRPr="006206C4" w:rsidRDefault="006206C4" w:rsidP="006206C4">
      <w:pPr>
        <w:pStyle w:val="DHTussenkop"/>
      </w:pPr>
      <w:r w:rsidRPr="006206C4">
        <w:t>Eis A: Verklaring omtrent verzekering beroeps c.q. bedrijfsrisico’s</w:t>
      </w:r>
    </w:p>
    <w:p w14:paraId="498030F6" w14:textId="5D2BDFB1" w:rsidR="006206C4" w:rsidRPr="003D4DEE" w:rsidRDefault="006206C4" w:rsidP="006206C4">
      <w:pPr>
        <w:rPr>
          <w:bCs/>
        </w:rPr>
      </w:pPr>
      <w:r w:rsidRPr="006206C4">
        <w:t xml:space="preserve">Inschrijver dient afdoende verzekerd te zijn inzake aansprakelijkheid door middel van een </w:t>
      </w:r>
      <w:r w:rsidRPr="00864A10">
        <w:t>beroeps</w:t>
      </w:r>
      <w:r w:rsidR="00774A1A" w:rsidRPr="00864A10">
        <w:t>- of</w:t>
      </w:r>
      <w:r w:rsidRPr="00864A10">
        <w:t xml:space="preserve"> bedrijfsaansprakelijkheidsverzekering</w:t>
      </w:r>
      <w:r w:rsidRPr="006206C4">
        <w:t xml:space="preserve">. U kunt bij de Inschrijving volstaan met het invullen en ondertekenen van het Uniform Europees Aanbestedingsdocument. De Inschrijver aan wie de </w:t>
      </w:r>
      <w:r w:rsidR="00DF697E">
        <w:t>O</w:t>
      </w:r>
      <w:r w:rsidRPr="006206C4">
        <w:t xml:space="preserve">pdracht wordt gegund, dient aan te tonen dat de premie voor deze verzekering is voldaan en dient tevens een kopie van een geldig </w:t>
      </w:r>
      <w:proofErr w:type="spellStart"/>
      <w:r w:rsidRPr="006206C4">
        <w:t>polisblad</w:t>
      </w:r>
      <w:proofErr w:type="spellEnd"/>
      <w:r w:rsidRPr="006206C4">
        <w:t xml:space="preserve"> te overleggen van </w:t>
      </w:r>
      <w:r w:rsidRPr="00864A10">
        <w:t>een beroeps</w:t>
      </w:r>
      <w:r w:rsidR="00864A10" w:rsidRPr="00864A10">
        <w:t xml:space="preserve">- of </w:t>
      </w:r>
      <w:r w:rsidRPr="00864A10">
        <w:t>bedrijfsaansprakelijkheidsverzekering</w:t>
      </w:r>
      <w:r w:rsidRPr="006206C4">
        <w:t xml:space="preserve"> met een dekking van minimaal </w:t>
      </w:r>
      <w:r w:rsidRPr="003D4DEE">
        <w:rPr>
          <w:bCs/>
        </w:rPr>
        <w:t xml:space="preserve">€ </w:t>
      </w:r>
      <w:r w:rsidR="00F70C08">
        <w:rPr>
          <w:bCs/>
        </w:rPr>
        <w:t>2.500.000</w:t>
      </w:r>
      <w:r w:rsidRPr="003D4DEE">
        <w:rPr>
          <w:bCs/>
        </w:rPr>
        <w:t xml:space="preserve">,=-  excl. BTW per jaar en met een dekking van minimaal € </w:t>
      </w:r>
      <w:r w:rsidR="00F70C08">
        <w:rPr>
          <w:bCs/>
        </w:rPr>
        <w:t>1.000.000</w:t>
      </w:r>
      <w:r w:rsidRPr="003D4DEE">
        <w:rPr>
          <w:bCs/>
        </w:rPr>
        <w:t>,= per gebeurtenis.</w:t>
      </w:r>
    </w:p>
    <w:p w14:paraId="55E3397D" w14:textId="77777777" w:rsidR="006206C4" w:rsidRPr="006206C4" w:rsidRDefault="006206C4" w:rsidP="006206C4"/>
    <w:p w14:paraId="38518254" w14:textId="1C617D33" w:rsidR="0042685D" w:rsidRPr="0042685D" w:rsidRDefault="0042685D" w:rsidP="0042685D">
      <w:r w:rsidRPr="0042685D">
        <w:t xml:space="preserve">Indien het niet mogelijk is een geldig </w:t>
      </w:r>
      <w:proofErr w:type="spellStart"/>
      <w:r w:rsidRPr="0042685D">
        <w:t>polisblad</w:t>
      </w:r>
      <w:proofErr w:type="spellEnd"/>
      <w:r w:rsidRPr="0042685D">
        <w:t xml:space="preserve"> te overleggen kan de Inschrijver een geldig verzekeringscertificaat overleggen waaruit blijkt dat hij verzekerd is voor de genoemde bedragen.</w:t>
      </w:r>
    </w:p>
    <w:p w14:paraId="2AC35245" w14:textId="77777777" w:rsidR="0042685D" w:rsidRDefault="0042685D" w:rsidP="0042685D">
      <w:pPr>
        <w:rPr>
          <w:b/>
        </w:rPr>
      </w:pPr>
    </w:p>
    <w:p w14:paraId="281EE130" w14:textId="2237DD3C" w:rsidR="0042685D" w:rsidRPr="0042685D" w:rsidRDefault="0042685D" w:rsidP="0042685D">
      <w:pPr>
        <w:pStyle w:val="DHTussenkop"/>
      </w:pPr>
      <w:r w:rsidRPr="0042685D">
        <w:t>Eis B: Financiële draagkracht</w:t>
      </w:r>
    </w:p>
    <w:p w14:paraId="43B1BD90" w14:textId="4260F533" w:rsidR="0042685D" w:rsidRPr="0042685D" w:rsidRDefault="0042685D" w:rsidP="0042685D">
      <w:r w:rsidRPr="0042685D">
        <w:t xml:space="preserve">De financiële draagkracht van de Inschrijver is zodanig dat hij de onderhavige </w:t>
      </w:r>
      <w:r w:rsidR="007C4FD2">
        <w:t>O</w:t>
      </w:r>
      <w:r w:rsidRPr="0042685D">
        <w:t>pdracht volledig tot stand kan brengen. De Inschrijver kan bij de Inschrijving volstaan met het invullen en ondertekenen van het Uniform Europees Aanbestedingsdocument.</w:t>
      </w:r>
    </w:p>
    <w:p w14:paraId="14C20FF6" w14:textId="25DF78D9" w:rsidR="0042685D" w:rsidRPr="0042685D" w:rsidRDefault="0042685D" w:rsidP="0042685D">
      <w:r w:rsidRPr="0042685D">
        <w:t xml:space="preserve">De Inschrijver aan wie de </w:t>
      </w:r>
      <w:r w:rsidR="00907A6C">
        <w:t>O</w:t>
      </w:r>
      <w:r w:rsidRPr="0042685D">
        <w:t xml:space="preserve">pdracht wordt gegund, dient in staat te zijn een (meest) recente accountantsverklaring over de jaarrekening af te geven. Deze accountantsverklaring mag geen continuïteitsparagraaf bevatten. </w:t>
      </w:r>
    </w:p>
    <w:p w14:paraId="73EB1141" w14:textId="35F21CAB" w:rsidR="0042685D" w:rsidRPr="0042685D" w:rsidRDefault="0042685D" w:rsidP="0042685D">
      <w:r w:rsidRPr="0042685D">
        <w:t xml:space="preserve">Indien de onderneming van de Inschrijver niet </w:t>
      </w:r>
      <w:proofErr w:type="spellStart"/>
      <w:r w:rsidRPr="0042685D">
        <w:t>jaarreken</w:t>
      </w:r>
      <w:r w:rsidR="00627B00">
        <w:t>ing</w:t>
      </w:r>
      <w:r w:rsidRPr="0042685D">
        <w:t>plichtig</w:t>
      </w:r>
      <w:proofErr w:type="spellEnd"/>
      <w:r w:rsidRPr="0042685D">
        <w:t xml:space="preserve"> is kan worden volstaan met een samenstellingsverklaring.</w:t>
      </w:r>
    </w:p>
    <w:p w14:paraId="5595CBBC" w14:textId="14693313" w:rsidR="0042685D" w:rsidRDefault="0042685D" w:rsidP="0042685D">
      <w:pPr>
        <w:pStyle w:val="Kop2"/>
      </w:pPr>
      <w:bookmarkStart w:id="301" w:name="_Toc451338033"/>
      <w:bookmarkStart w:id="302" w:name="_Toc480451719"/>
      <w:bookmarkStart w:id="303" w:name="_Toc523388328"/>
      <w:bookmarkStart w:id="304" w:name="_Toc4502478"/>
      <w:bookmarkStart w:id="305" w:name="_Toc90923956"/>
      <w:bookmarkStart w:id="306" w:name="_Toc1036379219"/>
      <w:r>
        <w:t>Technische bekwaamheid en beroepsbekwaamheid</w:t>
      </w:r>
      <w:bookmarkEnd w:id="301"/>
      <w:bookmarkEnd w:id="302"/>
      <w:bookmarkEnd w:id="303"/>
      <w:bookmarkEnd w:id="304"/>
      <w:bookmarkEnd w:id="305"/>
      <w:bookmarkEnd w:id="306"/>
    </w:p>
    <w:p w14:paraId="22D91ADF" w14:textId="3B76B3BA" w:rsidR="00F9146A" w:rsidRPr="008E3EF7" w:rsidRDefault="00F9146A" w:rsidP="00F9146A">
      <w:r w:rsidRPr="008E3EF7">
        <w:t xml:space="preserve">De </w:t>
      </w:r>
      <w:r>
        <w:t>Inschrijver</w:t>
      </w:r>
      <w:r w:rsidRPr="008E3EF7">
        <w:t xml:space="preserve"> </w:t>
      </w:r>
      <w:r>
        <w:t xml:space="preserve">voldoet aan de volgende eisen en </w:t>
      </w:r>
      <w:r w:rsidRPr="008E3EF7">
        <w:t xml:space="preserve">overlegt </w:t>
      </w:r>
      <w:r>
        <w:t>de daarbij behorende</w:t>
      </w:r>
      <w:r w:rsidRPr="008E3EF7">
        <w:t xml:space="preserve"> bewijs</w:t>
      </w:r>
      <w:r>
        <w:t>stukken</w:t>
      </w:r>
      <w:r w:rsidR="00CD526A">
        <w:t xml:space="preserve"> </w:t>
      </w:r>
      <w:r w:rsidRPr="008E3EF7">
        <w:t xml:space="preserve">waaruit blijkt dat voldoende kennis en vaardigheden in de onderneming aanwezig zijn om een </w:t>
      </w:r>
      <w:r>
        <w:t>O</w:t>
      </w:r>
      <w:r w:rsidRPr="008E3EF7">
        <w:t xml:space="preserve">pdracht als bedoeld in deze </w:t>
      </w:r>
      <w:r>
        <w:t>Aanbestedingsleidraad</w:t>
      </w:r>
      <w:r w:rsidRPr="008E3EF7">
        <w:t xml:space="preserve"> volledig tot stand te kunnen brengen.</w:t>
      </w:r>
      <w:r w:rsidR="001205BA">
        <w:t xml:space="preserve"> </w:t>
      </w:r>
      <w:r w:rsidR="00A43B16">
        <w:t xml:space="preserve">Per kerncompetentie dient de </w:t>
      </w:r>
      <w:r w:rsidR="00152194">
        <w:t>Inschrijver minimaal één</w:t>
      </w:r>
      <w:r w:rsidR="00C9121E">
        <w:t xml:space="preserve"> </w:t>
      </w:r>
      <w:r w:rsidR="00152194">
        <w:t>referentieproject</w:t>
      </w:r>
      <w:r w:rsidR="00C9121E">
        <w:t xml:space="preserve"> (maximaal 3)</w:t>
      </w:r>
      <w:r w:rsidR="00152194">
        <w:t xml:space="preserve"> op te geven</w:t>
      </w:r>
      <w:r w:rsidR="00C9121E">
        <w:t>.</w:t>
      </w:r>
      <w:r w:rsidR="00626F6D">
        <w:t xml:space="preserve"> Om te voldoen aan de verschillende </w:t>
      </w:r>
      <w:r w:rsidR="00AC2866">
        <w:t>kerncompetenties mag de Inschrijver zich beroepen op eenzelfde referentieproject.</w:t>
      </w:r>
      <w:r w:rsidR="00152194">
        <w:t xml:space="preserve"> </w:t>
      </w:r>
    </w:p>
    <w:p w14:paraId="6D28EF19" w14:textId="5852059C" w:rsidR="0042685D" w:rsidRPr="0042685D" w:rsidRDefault="0042685D" w:rsidP="0042685D">
      <w:pPr>
        <w:pStyle w:val="Kop3"/>
      </w:pPr>
      <w:bookmarkStart w:id="307" w:name="_Toc4502479"/>
      <w:bookmarkStart w:id="308" w:name="_Toc90923957"/>
      <w:bookmarkStart w:id="309" w:name="_Toc798691198"/>
      <w:r>
        <w:t>Referentieopdrachten</w:t>
      </w:r>
      <w:bookmarkEnd w:id="307"/>
      <w:bookmarkEnd w:id="308"/>
      <w:bookmarkEnd w:id="309"/>
    </w:p>
    <w:p w14:paraId="45022AEF" w14:textId="27BCCA6F" w:rsidR="40910805" w:rsidRDefault="00814CE6" w:rsidP="40910805">
      <w:pPr>
        <w:rPr>
          <w:rFonts w:ascii="Georgia" w:eastAsia="Georgia" w:hAnsi="Georgia"/>
          <w:szCs w:val="19"/>
        </w:rPr>
      </w:pPr>
      <w:r>
        <w:rPr>
          <w:rFonts w:ascii="Georgia" w:eastAsia="Georgia" w:hAnsi="Georgia"/>
          <w:szCs w:val="19"/>
        </w:rPr>
        <w:t>De gemeente Den Haag heeft per perceel de volgende kerncompetenties vastgesteld die overeenkomen</w:t>
      </w:r>
      <w:r w:rsidR="009C54E4">
        <w:rPr>
          <w:rFonts w:ascii="Georgia" w:eastAsia="Georgia" w:hAnsi="Georgia"/>
          <w:szCs w:val="19"/>
        </w:rPr>
        <w:t xml:space="preserve"> met de gewenste </w:t>
      </w:r>
      <w:r w:rsidR="004327C4">
        <w:rPr>
          <w:rFonts w:ascii="Georgia" w:eastAsia="Georgia" w:hAnsi="Georgia"/>
          <w:szCs w:val="19"/>
        </w:rPr>
        <w:t xml:space="preserve">ervaring op </w:t>
      </w:r>
      <w:r w:rsidR="00CC0F84">
        <w:rPr>
          <w:rFonts w:ascii="Georgia" w:eastAsia="Georgia" w:hAnsi="Georgia"/>
          <w:szCs w:val="19"/>
        </w:rPr>
        <w:t>essentiële</w:t>
      </w:r>
      <w:r w:rsidR="004327C4">
        <w:rPr>
          <w:rFonts w:ascii="Georgia" w:eastAsia="Georgia" w:hAnsi="Georgia"/>
          <w:szCs w:val="19"/>
        </w:rPr>
        <w:t xml:space="preserve"> punten van de onderhavige opdracht</w:t>
      </w:r>
      <w:r w:rsidR="00CC0F84">
        <w:rPr>
          <w:rFonts w:ascii="Georgia" w:eastAsia="Georgia" w:hAnsi="Georgia"/>
          <w:szCs w:val="19"/>
        </w:rPr>
        <w:t>.</w:t>
      </w:r>
    </w:p>
    <w:p w14:paraId="1E81FF06" w14:textId="77777777" w:rsidR="00CC0F84" w:rsidRDefault="00CC0F84" w:rsidP="0042685D">
      <w:pPr>
        <w:pStyle w:val="DHTussenkop"/>
      </w:pPr>
      <w:bookmarkStart w:id="310" w:name="_Hlk94263644"/>
    </w:p>
    <w:p w14:paraId="24822F4A" w14:textId="77777777" w:rsidR="00CC0F84" w:rsidRDefault="00CC0F84" w:rsidP="0042685D">
      <w:pPr>
        <w:pStyle w:val="DHTussenkop"/>
      </w:pPr>
    </w:p>
    <w:p w14:paraId="4ED94698" w14:textId="77777777" w:rsidR="00F607F5" w:rsidRDefault="00F607F5">
      <w:pPr>
        <w:spacing w:line="240" w:lineRule="auto"/>
        <w:rPr>
          <w:rFonts w:asciiTheme="majorHAnsi" w:hAnsiTheme="majorHAnsi"/>
          <w:b/>
          <w:sz w:val="16"/>
        </w:rPr>
      </w:pPr>
      <w:r>
        <w:br w:type="page"/>
      </w:r>
    </w:p>
    <w:p w14:paraId="599D99DC" w14:textId="7B35826B" w:rsidR="00CC0F84" w:rsidRDefault="00235030" w:rsidP="0042685D">
      <w:pPr>
        <w:pStyle w:val="DHTussenkop"/>
      </w:pPr>
      <w:r>
        <w:lastRenderedPageBreak/>
        <w:t>Eis C Referenties</w:t>
      </w:r>
    </w:p>
    <w:p w14:paraId="2A134423" w14:textId="77777777" w:rsidR="00CC0F84" w:rsidRDefault="00CC0F84" w:rsidP="0042685D">
      <w:pPr>
        <w:pStyle w:val="DHTussenkop"/>
      </w:pPr>
    </w:p>
    <w:p w14:paraId="401386F4" w14:textId="0E24851C" w:rsidR="00F70C08" w:rsidRDefault="00F70C08" w:rsidP="0042685D">
      <w:pPr>
        <w:pStyle w:val="DHTussenkop"/>
      </w:pPr>
      <w:r>
        <w:t>Perceel 1: Videoproducties</w:t>
      </w:r>
    </w:p>
    <w:p w14:paraId="03B807E1" w14:textId="0FFB6AEB" w:rsidR="00F70C08" w:rsidRDefault="00CC0F84" w:rsidP="0042685D">
      <w:pPr>
        <w:pStyle w:val="DHTussenkop"/>
      </w:pPr>
      <w:r>
        <w:t>Kerncompetentie 1</w:t>
      </w:r>
      <w:r w:rsidR="00DC4D0F">
        <w:t xml:space="preserve"> (proces)</w:t>
      </w:r>
    </w:p>
    <w:p w14:paraId="45D21AA4" w14:textId="2B6CF15D" w:rsidR="0042685D" w:rsidRPr="0042685D" w:rsidRDefault="0042685D" w:rsidP="0042685D"/>
    <w:p w14:paraId="693A4EE2" w14:textId="2F167956" w:rsidR="40910805" w:rsidRDefault="44522A15" w:rsidP="14B14060">
      <w:pPr>
        <w:rPr>
          <w:rFonts w:ascii="Georgia" w:eastAsia="Georgia" w:hAnsi="Georgia"/>
        </w:rPr>
      </w:pPr>
      <w:r w:rsidRPr="14B14060">
        <w:rPr>
          <w:rFonts w:ascii="Georgia" w:eastAsia="Georgia" w:hAnsi="Georgia" w:cs="Georgia"/>
        </w:rPr>
        <w:t xml:space="preserve">Inschrijver heeft kennis en ervaring met creatieve vormgeving en productie van video. Het betreft minimaal </w:t>
      </w:r>
      <w:r w:rsidR="7DCE368B" w:rsidRPr="14B14060">
        <w:rPr>
          <w:rFonts w:ascii="Georgia" w:eastAsia="Georgia" w:hAnsi="Georgia" w:cs="Georgia"/>
        </w:rPr>
        <w:t xml:space="preserve">5 </w:t>
      </w:r>
      <w:r w:rsidR="30A1D834" w:rsidRPr="14B14060">
        <w:rPr>
          <w:rFonts w:ascii="Georgia" w:eastAsia="Georgia" w:hAnsi="Georgia" w:cs="Georgia"/>
        </w:rPr>
        <w:t>(</w:t>
      </w:r>
      <w:r w:rsidR="7DCE368B" w:rsidRPr="14B14060">
        <w:rPr>
          <w:rFonts w:ascii="Georgia" w:eastAsia="Georgia" w:hAnsi="Georgia" w:cs="Georgia"/>
        </w:rPr>
        <w:t>losse</w:t>
      </w:r>
      <w:r w:rsidR="30A1D834" w:rsidRPr="14B14060">
        <w:rPr>
          <w:rFonts w:ascii="Georgia" w:eastAsia="Georgia" w:hAnsi="Georgia" w:cs="Georgia"/>
        </w:rPr>
        <w:t>)</w:t>
      </w:r>
      <w:r w:rsidRPr="14B14060">
        <w:rPr>
          <w:rFonts w:ascii="Georgia" w:eastAsia="Georgia" w:hAnsi="Georgia" w:cs="Georgia"/>
        </w:rPr>
        <w:t xml:space="preserve"> producties binnen één organisatie waarbij Inschrijver verantwoordelijk was voor het gehele proces vanaf het concept, script, storyboard, opname van de audio en video, belichting</w:t>
      </w:r>
      <w:r w:rsidR="67C11A50" w:rsidRPr="4DB1B6DF">
        <w:rPr>
          <w:rFonts w:ascii="Georgia" w:eastAsia="Georgia" w:hAnsi="Georgia" w:cs="Georgia"/>
        </w:rPr>
        <w:t>,</w:t>
      </w:r>
      <w:r w:rsidRPr="14B14060">
        <w:rPr>
          <w:rFonts w:ascii="Georgia" w:eastAsia="Georgia" w:hAnsi="Georgia" w:cs="Georgia"/>
        </w:rPr>
        <w:t xml:space="preserve"> post-productie, kleurcorrectie tot en met het opleveren van het eindproduct.</w:t>
      </w:r>
    </w:p>
    <w:p w14:paraId="59990E3A" w14:textId="77777777" w:rsidR="0042685D" w:rsidRPr="0042685D" w:rsidRDefault="0042685D" w:rsidP="0042685D"/>
    <w:p w14:paraId="754B3E0A" w14:textId="3ECBAB29" w:rsidR="40910805" w:rsidRDefault="40910805" w:rsidP="40910805">
      <w:r w:rsidRPr="05B4CE27">
        <w:rPr>
          <w:rFonts w:ascii="Georgia" w:eastAsia="Georgia" w:hAnsi="Georgia"/>
          <w:i/>
        </w:rPr>
        <w:t>Referentie</w:t>
      </w:r>
      <w:r w:rsidR="00CE6B1C" w:rsidRPr="05B4CE27">
        <w:rPr>
          <w:rFonts w:ascii="Georgia" w:eastAsia="Georgia" w:hAnsi="Georgia"/>
          <w:i/>
        </w:rPr>
        <w:t>opdracht</w:t>
      </w:r>
      <w:r w:rsidRPr="05B4CE27">
        <w:rPr>
          <w:rFonts w:ascii="Georgia" w:eastAsia="Georgia" w:hAnsi="Georgia"/>
          <w:i/>
        </w:rPr>
        <w:t>:</w:t>
      </w:r>
      <w:r w:rsidRPr="05B4CE27">
        <w:rPr>
          <w:rFonts w:ascii="Georgia" w:eastAsia="Georgia" w:hAnsi="Georgia"/>
        </w:rPr>
        <w:t xml:space="preserve"> Inschrijver dient in de afgelopen 3 jaar, gerekend vanaf de datum van </w:t>
      </w:r>
      <w:r w:rsidR="00FC7D30" w:rsidRPr="05B4CE27">
        <w:rPr>
          <w:rFonts w:ascii="Georgia" w:eastAsia="Georgia" w:hAnsi="Georgia"/>
        </w:rPr>
        <w:t>Inschrijving</w:t>
      </w:r>
      <w:r w:rsidRPr="05B4CE27">
        <w:rPr>
          <w:rFonts w:ascii="Georgia" w:eastAsia="Georgia" w:hAnsi="Georgia"/>
        </w:rPr>
        <w:t xml:space="preserve"> van deze Aanbestedingsprocedure, producties te hebben opgeleverd die voldoen aan kerncompetentie 1. De producties dienen conform de destijds overeengekomen voorwaarden, waaronder de realisatietermijn en budget, te zijn opgeleverd.</w:t>
      </w:r>
    </w:p>
    <w:p w14:paraId="406A4F1D" w14:textId="3A281D60" w:rsidR="0042685D" w:rsidRDefault="0042685D" w:rsidP="006206C4"/>
    <w:p w14:paraId="763CF9EB" w14:textId="4734F1B8" w:rsidR="00F9146A" w:rsidRPr="00D064C5" w:rsidRDefault="00D064C5" w:rsidP="40910805">
      <w:pPr>
        <w:rPr>
          <w:rFonts w:asciiTheme="majorHAnsi" w:eastAsia="Georgia" w:hAnsiTheme="majorHAnsi" w:cstheme="majorHAnsi"/>
          <w:b/>
          <w:bCs/>
          <w:sz w:val="16"/>
          <w:szCs w:val="16"/>
          <w:highlight w:val="green"/>
        </w:rPr>
      </w:pPr>
      <w:proofErr w:type="spellStart"/>
      <w:r w:rsidRPr="00D064C5">
        <w:rPr>
          <w:rFonts w:asciiTheme="majorHAnsi" w:hAnsiTheme="majorHAnsi" w:cstheme="majorHAnsi"/>
          <w:b/>
          <w:bCs/>
          <w:sz w:val="16"/>
          <w:szCs w:val="16"/>
        </w:rPr>
        <w:t>Kerncomptetentie</w:t>
      </w:r>
      <w:proofErr w:type="spellEnd"/>
      <w:r w:rsidRPr="00D064C5">
        <w:rPr>
          <w:rFonts w:asciiTheme="majorHAnsi" w:hAnsiTheme="majorHAnsi" w:cstheme="majorHAnsi"/>
          <w:b/>
          <w:bCs/>
          <w:sz w:val="16"/>
          <w:szCs w:val="16"/>
        </w:rPr>
        <w:t xml:space="preserve"> 2 (inhoud)</w:t>
      </w:r>
    </w:p>
    <w:p w14:paraId="4484F913" w14:textId="760ADBE1" w:rsidR="00F9146A" w:rsidRPr="00F9146A" w:rsidRDefault="00F9146A" w:rsidP="00F9146A"/>
    <w:p w14:paraId="678A9DDC" w14:textId="43138B10" w:rsidR="40910805" w:rsidRDefault="44522A15" w:rsidP="40910805">
      <w:r w:rsidRPr="3C5F2729">
        <w:rPr>
          <w:rFonts w:ascii="Georgia" w:eastAsia="Georgia" w:hAnsi="Georgia"/>
        </w:rPr>
        <w:t>Inschrijver heeft kennis en ervaring met het produceren van minimaal 20 verschillende videoprojecten ten aanzien van informatieve videoproducties, te weten corporate video's, (nieuws)reportages, training/instructies</w:t>
      </w:r>
      <w:r w:rsidR="7B263A08" w:rsidRPr="3C5F2729">
        <w:rPr>
          <w:rFonts w:ascii="Georgia" w:eastAsia="Georgia" w:hAnsi="Georgia"/>
        </w:rPr>
        <w:t>,</w:t>
      </w:r>
      <w:r w:rsidRPr="3C5F2729">
        <w:rPr>
          <w:rFonts w:ascii="Georgia" w:eastAsia="Georgia" w:hAnsi="Georgia"/>
        </w:rPr>
        <w:t xml:space="preserve"> videoboodschappen</w:t>
      </w:r>
      <w:r w:rsidR="001F43B5">
        <w:rPr>
          <w:rFonts w:ascii="Georgia" w:eastAsia="Georgia" w:hAnsi="Georgia"/>
        </w:rPr>
        <w:t xml:space="preserve"> </w:t>
      </w:r>
      <w:r w:rsidR="7B263A08" w:rsidRPr="3C5F2729">
        <w:rPr>
          <w:rFonts w:ascii="Georgia" w:eastAsia="Georgia" w:hAnsi="Georgia"/>
        </w:rPr>
        <w:t xml:space="preserve">en </w:t>
      </w:r>
      <w:proofErr w:type="spellStart"/>
      <w:r w:rsidR="78DAB553" w:rsidRPr="307798DA">
        <w:rPr>
          <w:rFonts w:ascii="Georgia" w:eastAsia="Georgia" w:hAnsi="Georgia"/>
        </w:rPr>
        <w:t>camjo</w:t>
      </w:r>
      <w:proofErr w:type="spellEnd"/>
      <w:r w:rsidR="78DAB553" w:rsidRPr="2A098646">
        <w:rPr>
          <w:rFonts w:ascii="Georgia" w:eastAsia="Georgia" w:hAnsi="Georgia"/>
        </w:rPr>
        <w:t>-</w:t>
      </w:r>
      <w:r w:rsidR="78DAB553" w:rsidRPr="078AB4C7">
        <w:rPr>
          <w:rFonts w:ascii="Georgia" w:eastAsia="Georgia" w:hAnsi="Georgia"/>
        </w:rPr>
        <w:t>producties</w:t>
      </w:r>
      <w:r w:rsidR="09ADE5FD" w:rsidRPr="078AB4C7">
        <w:rPr>
          <w:rFonts w:ascii="Georgia" w:eastAsia="Georgia" w:hAnsi="Georgia"/>
        </w:rPr>
        <w:t>.</w:t>
      </w:r>
      <w:r w:rsidRPr="3C5F2729">
        <w:rPr>
          <w:rFonts w:ascii="Georgia" w:eastAsia="Georgia" w:hAnsi="Georgia"/>
        </w:rPr>
        <w:t xml:space="preserve"> Allen zijn gericht op realistische beelden en mensen voor de camera.</w:t>
      </w:r>
      <w:r w:rsidR="7C5EBBDD" w:rsidRPr="3C5F2729">
        <w:rPr>
          <w:rFonts w:ascii="Georgia" w:eastAsia="Georgia" w:hAnsi="Georgia"/>
        </w:rPr>
        <w:t xml:space="preserve"> </w:t>
      </w:r>
    </w:p>
    <w:p w14:paraId="4515A506" w14:textId="11431554" w:rsidR="40910805" w:rsidRDefault="40910805" w:rsidP="40910805">
      <w:pPr>
        <w:rPr>
          <w:rFonts w:ascii="Georgia" w:eastAsia="Georgia" w:hAnsi="Georgia"/>
          <w:szCs w:val="19"/>
        </w:rPr>
      </w:pPr>
    </w:p>
    <w:p w14:paraId="6771DE91" w14:textId="466DB841" w:rsidR="40910805" w:rsidRDefault="40910805" w:rsidP="3C5F2729">
      <w:pPr>
        <w:rPr>
          <w:rFonts w:ascii="Georgia" w:eastAsia="Georgia" w:hAnsi="Georgia"/>
        </w:rPr>
      </w:pPr>
      <w:r w:rsidRPr="3C5F2729">
        <w:rPr>
          <w:rFonts w:ascii="Georgia" w:eastAsia="Georgia" w:hAnsi="Georgia"/>
          <w:i/>
          <w:iCs/>
        </w:rPr>
        <w:t>Referentie</w:t>
      </w:r>
      <w:r w:rsidR="00CE6B1C" w:rsidRPr="3C5F2729">
        <w:rPr>
          <w:rFonts w:ascii="Georgia" w:eastAsia="Georgia" w:hAnsi="Georgia"/>
          <w:i/>
          <w:iCs/>
        </w:rPr>
        <w:t>opdracht</w:t>
      </w:r>
      <w:r w:rsidRPr="3C5F2729">
        <w:rPr>
          <w:rFonts w:ascii="Georgia" w:eastAsia="Georgia" w:hAnsi="Georgia"/>
          <w:i/>
          <w:iCs/>
        </w:rPr>
        <w:t>:</w:t>
      </w:r>
      <w:r w:rsidRPr="3C5F2729">
        <w:rPr>
          <w:rFonts w:ascii="Georgia" w:eastAsia="Georgia" w:hAnsi="Georgia"/>
        </w:rPr>
        <w:t xml:space="preserve"> Inschrijver dient in de afgelopen 3 jaar, gerekend vanaf de datum van </w:t>
      </w:r>
      <w:r w:rsidR="002401C8">
        <w:rPr>
          <w:rFonts w:ascii="Georgia" w:eastAsia="Georgia" w:hAnsi="Georgia"/>
        </w:rPr>
        <w:t>Inschrijving</w:t>
      </w:r>
      <w:r w:rsidRPr="3C5F2729">
        <w:rPr>
          <w:rFonts w:ascii="Georgia" w:eastAsia="Georgia" w:hAnsi="Georgia"/>
        </w:rPr>
        <w:t xml:space="preserve"> van deze Aanbestedingsprocedure, producties te hebben opgeleverd die voldoen aan kerncompetentie 2. De producties dienen conform de destijds overeengekomen voorwaarden, waaronder de realisatietermijn en budget, te zijn opgeleverd.</w:t>
      </w:r>
    </w:p>
    <w:p w14:paraId="15232D65" w14:textId="00D88420" w:rsidR="40910805" w:rsidRDefault="40910805" w:rsidP="40910805">
      <w:pPr>
        <w:rPr>
          <w:rFonts w:ascii="Georgia" w:eastAsia="Georgia" w:hAnsi="Georgia"/>
          <w:szCs w:val="19"/>
        </w:rPr>
      </w:pPr>
    </w:p>
    <w:bookmarkEnd w:id="310"/>
    <w:p w14:paraId="5FCBFCC1" w14:textId="4E43EB6B" w:rsidR="00F9146A" w:rsidRDefault="00F9146A" w:rsidP="006206C4"/>
    <w:p w14:paraId="462A9972" w14:textId="59CD8037" w:rsidR="00F70C08" w:rsidRDefault="00F70C08" w:rsidP="00F70C08">
      <w:pPr>
        <w:pStyle w:val="DHTussenkop"/>
      </w:pPr>
      <w:r>
        <w:t>Perceel 2: Animaties</w:t>
      </w:r>
    </w:p>
    <w:p w14:paraId="16E2680E" w14:textId="77777777" w:rsidR="00A830D4" w:rsidRDefault="00A830D4" w:rsidP="00A830D4">
      <w:pPr>
        <w:pStyle w:val="DHTussenkop"/>
      </w:pPr>
      <w:r>
        <w:t>Kerncompetentie 1 (proces)</w:t>
      </w:r>
    </w:p>
    <w:p w14:paraId="01B48823" w14:textId="77777777" w:rsidR="00F70C08" w:rsidRPr="0042685D" w:rsidRDefault="00F70C08" w:rsidP="00F70C08"/>
    <w:p w14:paraId="5B90E5E4" w14:textId="550BCC82" w:rsidR="40910805" w:rsidRDefault="40910805" w:rsidP="3C5F2729">
      <w:pPr>
        <w:rPr>
          <w:rFonts w:ascii="Georgia" w:eastAsia="Georgia" w:hAnsi="Georgia"/>
        </w:rPr>
      </w:pPr>
      <w:r w:rsidRPr="3C5F2729">
        <w:rPr>
          <w:rFonts w:ascii="Georgia" w:eastAsia="Georgia" w:hAnsi="Georgia" w:cs="Georgia"/>
        </w:rPr>
        <w:t xml:space="preserve">Inschrijver heeft kennis en ervaring met </w:t>
      </w:r>
      <w:r w:rsidR="00CF2B2F" w:rsidRPr="3C5F2729">
        <w:rPr>
          <w:rFonts w:ascii="Georgia" w:eastAsia="Georgia" w:hAnsi="Georgia" w:cs="Georgia"/>
        </w:rPr>
        <w:t xml:space="preserve">het </w:t>
      </w:r>
      <w:r w:rsidRPr="3C5F2729">
        <w:rPr>
          <w:rFonts w:ascii="Georgia" w:eastAsia="Georgia" w:hAnsi="Georgia" w:cs="Georgia"/>
        </w:rPr>
        <w:t>produceren van minimaal</w:t>
      </w:r>
      <w:r w:rsidR="00E35363" w:rsidRPr="3C5F2729">
        <w:rPr>
          <w:rFonts w:ascii="Georgia" w:eastAsia="Georgia" w:hAnsi="Georgia" w:cs="Georgia"/>
        </w:rPr>
        <w:t xml:space="preserve"> 5 </w:t>
      </w:r>
      <w:r w:rsidRPr="3C5F2729">
        <w:rPr>
          <w:rFonts w:ascii="Georgia" w:eastAsia="Georgia" w:hAnsi="Georgia" w:cs="Georgia"/>
        </w:rPr>
        <w:t xml:space="preserve">geanimeerde </w:t>
      </w:r>
      <w:r w:rsidR="00CF4D29" w:rsidRPr="3C5F2729">
        <w:rPr>
          <w:rFonts w:ascii="Georgia" w:eastAsia="Georgia" w:hAnsi="Georgia" w:cs="Georgia"/>
        </w:rPr>
        <w:t>video</w:t>
      </w:r>
      <w:r w:rsidRPr="3C5F2729">
        <w:rPr>
          <w:rFonts w:ascii="Georgia" w:eastAsia="Georgia" w:hAnsi="Georgia" w:cs="Georgia"/>
        </w:rPr>
        <w:t>producties gericht op gefabriceerde beelden</w:t>
      </w:r>
      <w:r w:rsidR="00E35363" w:rsidRPr="3C5F2729">
        <w:rPr>
          <w:rFonts w:ascii="Georgia" w:eastAsia="Georgia" w:hAnsi="Georgia" w:cs="Georgia"/>
        </w:rPr>
        <w:t xml:space="preserve"> binne</w:t>
      </w:r>
      <w:r w:rsidR="00353308" w:rsidRPr="3C5F2729">
        <w:rPr>
          <w:rFonts w:ascii="Georgia" w:eastAsia="Georgia" w:hAnsi="Georgia" w:cs="Georgia"/>
        </w:rPr>
        <w:t>n één organisatie</w:t>
      </w:r>
      <w:r w:rsidRPr="3C5F2729">
        <w:rPr>
          <w:rFonts w:ascii="Georgia" w:eastAsia="Georgia" w:hAnsi="Georgia" w:cs="Georgia"/>
        </w:rPr>
        <w:t>. Dit o.a. voor het helder uitleggen van een (complex) verhaal zoals noodzakelijk bij bijvoorbeeld ingewikkelde (verander)processen, toegang tot producten en diensten, etc.</w:t>
      </w:r>
    </w:p>
    <w:p w14:paraId="308C6869" w14:textId="77777777" w:rsidR="00F70C08" w:rsidRPr="0042685D" w:rsidRDefault="00F70C08" w:rsidP="00F70C08"/>
    <w:p w14:paraId="2C84608C" w14:textId="4CD995DB" w:rsidR="00F70C08" w:rsidRDefault="40910805" w:rsidP="40910805">
      <w:pPr>
        <w:rPr>
          <w:rFonts w:ascii="Georgia" w:eastAsia="Georgia" w:hAnsi="Georgia"/>
          <w:szCs w:val="19"/>
        </w:rPr>
      </w:pPr>
      <w:r w:rsidRPr="000E0DA7">
        <w:rPr>
          <w:rFonts w:ascii="Georgia" w:eastAsia="Georgia" w:hAnsi="Georgia" w:cs="Georgia"/>
          <w:i/>
          <w:iCs/>
          <w:szCs w:val="19"/>
        </w:rPr>
        <w:t>Referentie</w:t>
      </w:r>
      <w:r w:rsidR="000E0DA7" w:rsidRPr="000E0DA7">
        <w:rPr>
          <w:rFonts w:ascii="Georgia" w:eastAsia="Georgia" w:hAnsi="Georgia" w:cs="Georgia"/>
          <w:i/>
          <w:iCs/>
          <w:szCs w:val="19"/>
        </w:rPr>
        <w:t>opdracht</w:t>
      </w:r>
      <w:r w:rsidRPr="000E0DA7">
        <w:rPr>
          <w:rFonts w:ascii="Georgia" w:eastAsia="Georgia" w:hAnsi="Georgia" w:cs="Georgia"/>
          <w:i/>
          <w:iCs/>
          <w:szCs w:val="19"/>
        </w:rPr>
        <w:t>:</w:t>
      </w:r>
      <w:r w:rsidRPr="40910805">
        <w:rPr>
          <w:rFonts w:ascii="Georgia" w:eastAsia="Georgia" w:hAnsi="Georgia" w:cs="Georgia"/>
          <w:szCs w:val="19"/>
        </w:rPr>
        <w:t xml:space="preserve"> Inschrijver dient in de afgelopen 3 jaar, gerekend vanaf de datum van </w:t>
      </w:r>
      <w:r w:rsidR="00D479E1">
        <w:rPr>
          <w:rFonts w:ascii="Georgia" w:eastAsia="Georgia" w:hAnsi="Georgia" w:cs="Georgia"/>
          <w:szCs w:val="19"/>
        </w:rPr>
        <w:t>In</w:t>
      </w:r>
      <w:r w:rsidR="006873E0">
        <w:rPr>
          <w:rFonts w:ascii="Georgia" w:eastAsia="Georgia" w:hAnsi="Georgia" w:cs="Georgia"/>
          <w:szCs w:val="19"/>
        </w:rPr>
        <w:t>schrijving</w:t>
      </w:r>
      <w:r w:rsidRPr="40910805">
        <w:rPr>
          <w:rFonts w:ascii="Georgia" w:eastAsia="Georgia" w:hAnsi="Georgia" w:cs="Georgia"/>
          <w:szCs w:val="19"/>
        </w:rPr>
        <w:t xml:space="preserve"> van deze Aanbestedingsprocedure, producties te hebben opgeleverd die voldoen aan kerncompetentie 1. De producties dienen conform de destijds overeengekomen voorwaarden, waaronder de realisatietermijn en budget, te zijn opgeleverd.</w:t>
      </w:r>
    </w:p>
    <w:p w14:paraId="6D03AB5A" w14:textId="77777777" w:rsidR="00F70C08" w:rsidRDefault="00F70C08" w:rsidP="00F70C08">
      <w:pPr>
        <w:pStyle w:val="DHTussenkop"/>
      </w:pPr>
    </w:p>
    <w:p w14:paraId="7D701E39" w14:textId="0E4FD4C9" w:rsidR="00F70C08" w:rsidRDefault="00F70C08" w:rsidP="00F70C08">
      <w:pPr>
        <w:pStyle w:val="DHTussenkop"/>
      </w:pPr>
    </w:p>
    <w:p w14:paraId="2B5B4D51" w14:textId="3BEA818A" w:rsidR="00F70C08" w:rsidRDefault="00F70C08" w:rsidP="00F70C08">
      <w:pPr>
        <w:pStyle w:val="DHTussenkop"/>
        <w:rPr>
          <w:rFonts w:ascii="Georgia" w:eastAsia="Georgia" w:hAnsi="Georgia"/>
          <w:sz w:val="19"/>
          <w:szCs w:val="19"/>
        </w:rPr>
      </w:pPr>
      <w:r>
        <w:t>Perceel 3: Cameraregistraties</w:t>
      </w:r>
    </w:p>
    <w:p w14:paraId="78E42E04" w14:textId="77777777" w:rsidR="002D610E" w:rsidRPr="002D610E" w:rsidRDefault="00B32065" w:rsidP="40910805">
      <w:pPr>
        <w:rPr>
          <w:rFonts w:asciiTheme="majorHAnsi" w:eastAsia="Georgia" w:hAnsiTheme="majorHAnsi" w:cstheme="majorHAnsi"/>
          <w:b/>
          <w:bCs/>
          <w:sz w:val="16"/>
          <w:szCs w:val="16"/>
        </w:rPr>
      </w:pPr>
      <w:r w:rsidRPr="002D610E">
        <w:rPr>
          <w:rFonts w:asciiTheme="majorHAnsi" w:eastAsia="Georgia" w:hAnsiTheme="majorHAnsi" w:cstheme="majorHAnsi"/>
          <w:b/>
          <w:bCs/>
          <w:sz w:val="16"/>
          <w:szCs w:val="16"/>
        </w:rPr>
        <w:t>Kern</w:t>
      </w:r>
      <w:r w:rsidR="002D610E" w:rsidRPr="002D610E">
        <w:rPr>
          <w:rFonts w:asciiTheme="majorHAnsi" w:eastAsia="Georgia" w:hAnsiTheme="majorHAnsi" w:cstheme="majorHAnsi"/>
          <w:b/>
          <w:bCs/>
          <w:sz w:val="16"/>
          <w:szCs w:val="16"/>
        </w:rPr>
        <w:t>competentie 1</w:t>
      </w:r>
    </w:p>
    <w:p w14:paraId="0F12668F" w14:textId="77777777" w:rsidR="002D610E" w:rsidRDefault="002D610E" w:rsidP="40910805">
      <w:pPr>
        <w:rPr>
          <w:rFonts w:ascii="Georgia" w:eastAsia="Georgia" w:hAnsi="Georgia" w:cs="Georgia"/>
          <w:szCs w:val="19"/>
        </w:rPr>
      </w:pPr>
    </w:p>
    <w:p w14:paraId="5F99B831" w14:textId="5330A85C" w:rsidR="40910805" w:rsidRDefault="40910805" w:rsidP="3C5F2729">
      <w:pPr>
        <w:rPr>
          <w:rFonts w:ascii="Georgia" w:eastAsia="Georgia" w:hAnsi="Georgia" w:cs="Georgia"/>
        </w:rPr>
      </w:pPr>
      <w:r w:rsidRPr="3C5F2729">
        <w:rPr>
          <w:rFonts w:ascii="Georgia" w:eastAsia="Georgia" w:hAnsi="Georgia" w:cs="Georgia"/>
        </w:rPr>
        <w:t xml:space="preserve">Inschrijver heeft kennis en ervaring met meer-cameraregistratie van </w:t>
      </w:r>
      <w:r w:rsidR="777FA2AC" w:rsidRPr="4DB1B6DF">
        <w:rPr>
          <w:rFonts w:ascii="Georgia" w:eastAsia="Georgia" w:hAnsi="Georgia" w:cs="Georgia"/>
        </w:rPr>
        <w:t xml:space="preserve">de integrale opname van </w:t>
      </w:r>
      <w:r w:rsidRPr="3C5F2729">
        <w:rPr>
          <w:rFonts w:ascii="Georgia" w:eastAsia="Georgia" w:hAnsi="Georgia" w:cs="Georgia"/>
        </w:rPr>
        <w:t xml:space="preserve">minimaal 10 evenementen/bijeenkomsten. </w:t>
      </w:r>
      <w:r w:rsidR="777FA2AC" w:rsidRPr="4DB1B6DF">
        <w:rPr>
          <w:rFonts w:ascii="Georgia" w:eastAsia="Georgia" w:hAnsi="Georgia" w:cs="Georgia"/>
        </w:rPr>
        <w:t xml:space="preserve">Inschrijver was verantwoordelijk voor het gehele proces, vanaf intake, camera-opzet, regie/schakelen, licht en geluid, postproductie tot en met het leveren van het eindproduct. </w:t>
      </w:r>
    </w:p>
    <w:p w14:paraId="54CACA4C" w14:textId="51CC0B8B" w:rsidR="40910805" w:rsidRDefault="40910805" w:rsidP="40910805">
      <w:pPr>
        <w:rPr>
          <w:rFonts w:ascii="Georgia" w:eastAsia="Georgia" w:hAnsi="Georgia" w:cs="Georgia"/>
          <w:szCs w:val="19"/>
        </w:rPr>
      </w:pPr>
    </w:p>
    <w:p w14:paraId="3E7BC791" w14:textId="49DE98A8" w:rsidR="40910805" w:rsidRDefault="002D610E" w:rsidP="40910805">
      <w:pPr>
        <w:rPr>
          <w:rFonts w:ascii="Georgia" w:eastAsia="Georgia" w:hAnsi="Georgia"/>
        </w:rPr>
      </w:pPr>
      <w:r w:rsidRPr="4DB1B6DF">
        <w:rPr>
          <w:rFonts w:ascii="Georgia" w:eastAsia="Georgia" w:hAnsi="Georgia" w:cs="Georgia"/>
          <w:i/>
        </w:rPr>
        <w:t>Referentieopdracht</w:t>
      </w:r>
      <w:r w:rsidR="40910805" w:rsidRPr="4DB1B6DF">
        <w:rPr>
          <w:rFonts w:ascii="Georgia" w:eastAsia="Georgia" w:hAnsi="Georgia" w:cs="Georgia"/>
          <w:i/>
        </w:rPr>
        <w:t>:</w:t>
      </w:r>
      <w:r w:rsidR="40910805" w:rsidRPr="4DB1B6DF">
        <w:rPr>
          <w:rFonts w:ascii="Georgia" w:eastAsia="Georgia" w:hAnsi="Georgia" w:cs="Georgia"/>
        </w:rPr>
        <w:t xml:space="preserve"> Inschrijver dient in de afgelopen 3 jaar, gerekend vanaf de datum van </w:t>
      </w:r>
      <w:r w:rsidR="007F79D9" w:rsidRPr="4DB1B6DF">
        <w:rPr>
          <w:rFonts w:ascii="Georgia" w:eastAsia="Georgia" w:hAnsi="Georgia" w:cs="Georgia"/>
        </w:rPr>
        <w:t>Inschrijv</w:t>
      </w:r>
      <w:r w:rsidR="00A355E3" w:rsidRPr="4DB1B6DF">
        <w:rPr>
          <w:rFonts w:ascii="Georgia" w:eastAsia="Georgia" w:hAnsi="Georgia" w:cs="Georgia"/>
        </w:rPr>
        <w:t>ing</w:t>
      </w:r>
      <w:r w:rsidR="40910805" w:rsidRPr="4DB1B6DF">
        <w:rPr>
          <w:rFonts w:ascii="Georgia" w:eastAsia="Georgia" w:hAnsi="Georgia" w:cs="Georgia"/>
        </w:rPr>
        <w:t xml:space="preserve"> van deze Aanbestedingsprocedure, </w:t>
      </w:r>
      <w:r w:rsidR="777FA2AC" w:rsidRPr="4DB1B6DF">
        <w:rPr>
          <w:rFonts w:ascii="Georgia" w:eastAsia="Georgia" w:hAnsi="Georgia" w:cs="Georgia"/>
        </w:rPr>
        <w:t>meer-</w:t>
      </w:r>
      <w:r w:rsidR="40910805" w:rsidRPr="4DB1B6DF">
        <w:rPr>
          <w:rFonts w:ascii="Georgia" w:eastAsia="Georgia" w:hAnsi="Georgia" w:cs="Georgia"/>
        </w:rPr>
        <w:t xml:space="preserve">cameraregistraties te hebben opgeleverd die </w:t>
      </w:r>
      <w:r w:rsidR="40910805" w:rsidRPr="4DB1B6DF">
        <w:rPr>
          <w:rFonts w:ascii="Georgia" w:eastAsia="Georgia" w:hAnsi="Georgia" w:cs="Georgia"/>
        </w:rPr>
        <w:lastRenderedPageBreak/>
        <w:t>voldoen aan kerncompetentie 1. De producties dienen conform de destijds overeengekomen voorwaarden, waaronder de realisatietermijn en budget, te zijn opgeleverd.</w:t>
      </w:r>
    </w:p>
    <w:p w14:paraId="2010A24D" w14:textId="15085E50" w:rsidR="40910805" w:rsidRDefault="40910805" w:rsidP="40910805">
      <w:pPr>
        <w:rPr>
          <w:rFonts w:ascii="Georgia" w:eastAsia="Georgia" w:hAnsi="Georgia"/>
          <w:szCs w:val="19"/>
        </w:rPr>
      </w:pPr>
    </w:p>
    <w:p w14:paraId="07B0D5C3" w14:textId="645CA2A3" w:rsidR="00F70C08" w:rsidRDefault="00F70C08" w:rsidP="006206C4">
      <w:pPr>
        <w:rPr>
          <w:rFonts w:ascii="Georgia" w:eastAsia="Georgia" w:hAnsi="Georgia"/>
          <w:szCs w:val="19"/>
        </w:rPr>
      </w:pPr>
    </w:p>
    <w:p w14:paraId="0A6C1692" w14:textId="0587656E" w:rsidR="00BA627E" w:rsidRDefault="00BA627E" w:rsidP="00BA627E">
      <w:pPr>
        <w:pStyle w:val="DHTussenkop"/>
      </w:pPr>
      <w:r>
        <w:t>Overige voorwaarden referenties</w:t>
      </w:r>
    </w:p>
    <w:p w14:paraId="75DB1A2E" w14:textId="59E4BDF5" w:rsidR="00F9146A" w:rsidRPr="00F9146A" w:rsidRDefault="00F9146A" w:rsidP="00F9146A">
      <w:r w:rsidRPr="00F9146A">
        <w:t xml:space="preserve">De Inschrijver toont aan dat hij over voldoende technische en beroepsbekwaamheid beschikt, door middel van het indienen van referentieopdrachten conform het format van Bijlage </w:t>
      </w:r>
      <w:r w:rsidR="00DB3A0A">
        <w:t>2</w:t>
      </w:r>
      <w:r w:rsidR="00F70C08">
        <w:t>a, 2b of 2c</w:t>
      </w:r>
      <w:r w:rsidRPr="00F9146A">
        <w:t>. In de beschrijving van de betreffende referentieopdrachten, dient de Inschrijver in te gaan op de betreffende kerncompetentie, duur en de omvang van de uitgevoerde Opdrachten. Ook dient de Inschrijver de naam van de klant voor wie de Opdracht is uitgevoerd te vermelden.</w:t>
      </w:r>
      <w:r w:rsidRPr="00F9146A" w:rsidDel="00662068">
        <w:t xml:space="preserve"> </w:t>
      </w:r>
    </w:p>
    <w:p w14:paraId="71884B39" w14:textId="77777777" w:rsidR="00F9146A" w:rsidRPr="00F9146A" w:rsidRDefault="00F9146A" w:rsidP="00F9146A"/>
    <w:p w14:paraId="14BAB4EF" w14:textId="77777777" w:rsidR="00F9146A" w:rsidRPr="00F9146A" w:rsidRDefault="00F9146A" w:rsidP="00F9146A">
      <w:r w:rsidRPr="00F9146A">
        <w:t>Indien de Inschrijver beschikt over een referentieopdracht die verschillende kerncompetenties omvat, mag hij deze referentieopdracht voor de verschillende kerncompetenties opgeven, mits voldaan wordt aan de eisen die gesteld zijn aan de betreffende kerncompetenties.</w:t>
      </w:r>
    </w:p>
    <w:p w14:paraId="59BBE59A" w14:textId="77777777" w:rsidR="00F9146A" w:rsidRPr="00F9146A" w:rsidRDefault="00F9146A" w:rsidP="00F9146A"/>
    <w:p w14:paraId="1864284E" w14:textId="77777777" w:rsidR="00F9146A" w:rsidRPr="004834BF" w:rsidRDefault="00F9146A" w:rsidP="00F9146A">
      <w:r w:rsidRPr="004834BF">
        <w:t>Voor de waardebepaling van de referentieopdracht(en) geldt het volgende:</w:t>
      </w:r>
    </w:p>
    <w:p w14:paraId="20D1A7EB" w14:textId="77777777" w:rsidR="00F9146A" w:rsidRPr="004834BF" w:rsidRDefault="00F9146A" w:rsidP="006206C4"/>
    <w:p w14:paraId="7CE9CF51" w14:textId="505A05C6" w:rsidR="00F9146A" w:rsidRPr="004834BF" w:rsidRDefault="00F9146A" w:rsidP="00A100BC">
      <w:pPr>
        <w:numPr>
          <w:ilvl w:val="0"/>
          <w:numId w:val="17"/>
        </w:numPr>
        <w:rPr>
          <w:i/>
        </w:rPr>
      </w:pPr>
      <w:r w:rsidRPr="004834BF">
        <w:rPr>
          <w:i/>
          <w:u w:val="single"/>
        </w:rPr>
        <w:t xml:space="preserve">Indien sprake is van één (langlopende) </w:t>
      </w:r>
      <w:r w:rsidR="00B43315" w:rsidRPr="004834BF">
        <w:rPr>
          <w:i/>
          <w:u w:val="single"/>
        </w:rPr>
        <w:t>O</w:t>
      </w:r>
      <w:r w:rsidRPr="004834BF">
        <w:rPr>
          <w:i/>
          <w:u w:val="single"/>
        </w:rPr>
        <w:t xml:space="preserve">pdracht uitgevoerd bij één </w:t>
      </w:r>
      <w:r w:rsidR="00B43315" w:rsidRPr="004834BF">
        <w:rPr>
          <w:i/>
          <w:u w:val="single"/>
        </w:rPr>
        <w:t>O</w:t>
      </w:r>
      <w:r w:rsidRPr="004834BF">
        <w:rPr>
          <w:i/>
          <w:u w:val="single"/>
        </w:rPr>
        <w:t>pdrachtgever:</w:t>
      </w:r>
      <w:r w:rsidRPr="004834BF">
        <w:rPr>
          <w:i/>
        </w:rPr>
        <w:t xml:space="preserve"> </w:t>
      </w:r>
    </w:p>
    <w:p w14:paraId="30C3623E" w14:textId="77777777" w:rsidR="00F9146A" w:rsidRPr="004834BF" w:rsidRDefault="00F9146A" w:rsidP="00F9146A">
      <w:r w:rsidRPr="004834BF">
        <w:t>Alleen de waarde van de Opdracht binnen het tijdvak van drie jaar teruggerekend vanaf de sluitingsdatum van de Inschrijving als bedoeld in paragraaf 3.2 telt mee voor de waardebepaling van de referentieopdracht. Indien de Opdracht is gestart voor of doorloopt na het betreffende tijdvak van drie jaar kan de waarde van de Opdracht welke is gerealiseerd voor of na de periode van de betreffende drie jaren dus niet worden meegerekend.</w:t>
      </w:r>
    </w:p>
    <w:p w14:paraId="529CBC1D" w14:textId="77777777" w:rsidR="00F9146A" w:rsidRPr="004834BF" w:rsidRDefault="00F9146A" w:rsidP="00F9146A"/>
    <w:p w14:paraId="61E98B56" w14:textId="43DE890B" w:rsidR="00F9146A" w:rsidRPr="004834BF" w:rsidRDefault="00F9146A" w:rsidP="00A100BC">
      <w:pPr>
        <w:numPr>
          <w:ilvl w:val="0"/>
          <w:numId w:val="17"/>
        </w:numPr>
        <w:rPr>
          <w:i/>
          <w:u w:val="single"/>
        </w:rPr>
      </w:pPr>
      <w:r w:rsidRPr="004834BF">
        <w:rPr>
          <w:i/>
          <w:u w:val="single"/>
        </w:rPr>
        <w:t xml:space="preserve">Indien sprake is van soortgelijke losse opdrachten uitgevoerd voor één </w:t>
      </w:r>
      <w:r w:rsidR="00B43315" w:rsidRPr="004834BF">
        <w:rPr>
          <w:i/>
          <w:u w:val="single"/>
        </w:rPr>
        <w:t>Opdrachtgever</w:t>
      </w:r>
      <w:r w:rsidRPr="004834BF">
        <w:rPr>
          <w:i/>
          <w:u w:val="single"/>
        </w:rPr>
        <w:t>:</w:t>
      </w:r>
    </w:p>
    <w:p w14:paraId="5793442C" w14:textId="7E043A2E" w:rsidR="00F9146A" w:rsidRPr="004834BF" w:rsidRDefault="00F9146A" w:rsidP="00F9146A">
      <w:r w:rsidRPr="004834BF">
        <w:t>Soortgelijke losse Opdrachten die de Inschrijver in het tijdvak van drie jaar teruggerekend vanaf de sluitingsdatum van de Inschrijving als bedoeld in paragraaf 3.2 heeft uitgevoerd voor één Opdracht</w:t>
      </w:r>
      <w:r w:rsidR="00B43315" w:rsidRPr="004834BF">
        <w:t>gever</w:t>
      </w:r>
      <w:r w:rsidRPr="004834BF">
        <w:t xml:space="preserve">, al dan niet in het kader van een </w:t>
      </w:r>
      <w:r w:rsidR="00163B14" w:rsidRPr="004834BF">
        <w:t>r</w:t>
      </w:r>
      <w:r w:rsidRPr="004834BF">
        <w:t>aamovereenkomst, kan de Inschrijver optellen en als één referentieopdracht opgeven; Voor de waardebepaling geldt hetzelfde als beschreven in het vorige punt.</w:t>
      </w:r>
    </w:p>
    <w:p w14:paraId="4C78507B" w14:textId="77777777" w:rsidR="00F9146A" w:rsidRPr="004834BF" w:rsidRDefault="00F9146A" w:rsidP="006206C4"/>
    <w:p w14:paraId="096B59D5" w14:textId="77777777" w:rsidR="00F9146A" w:rsidRPr="004834BF" w:rsidRDefault="00F9146A" w:rsidP="00F9146A">
      <w:r w:rsidRPr="004834BF">
        <w:t>Indien de Inschrijver een referentieopdracht opgeeft die hij tezamen met een andere partij heeft uitgevoerd, telt alleen het gedeelte van de referentieopdracht mee dat de Inschrijver zelf heeft uitgevoerd (behoudens voor zover de Inschrijver in Combinatie met die andere partij inschrijft of anderszins aantoont dat de Inschrijver tijdens de uitvoering van de Opdracht daadwerkelijk over die ervaring kan beschikken; dan kan de Inschrijver de gehele waarde opvoeren).</w:t>
      </w:r>
    </w:p>
    <w:p w14:paraId="7661FC3E" w14:textId="77777777" w:rsidR="00F9146A" w:rsidRPr="004834BF" w:rsidRDefault="00F9146A" w:rsidP="00F9146A"/>
    <w:p w14:paraId="2816DBBF" w14:textId="32527545" w:rsidR="00F9146A" w:rsidRPr="00F9146A" w:rsidRDefault="00F9146A" w:rsidP="00F9146A">
      <w:r w:rsidRPr="004834BF">
        <w:t xml:space="preserve">De Gemeente Den Haag behoudt zich het recht voor om de referenties te verifiëren bij de in </w:t>
      </w:r>
      <w:r w:rsidRPr="0072072D">
        <w:t xml:space="preserve">Bijlage </w:t>
      </w:r>
      <w:r w:rsidR="00A34B24" w:rsidRPr="0072072D">
        <w:t>2</w:t>
      </w:r>
      <w:r w:rsidR="008D46F4">
        <w:t>a,</w:t>
      </w:r>
      <w:r w:rsidR="006F705F">
        <w:t>b of c</w:t>
      </w:r>
      <w:r w:rsidRPr="004834BF">
        <w:t xml:space="preserve"> opgegeven contactpersoon van de Opdrachtgever voor wie de referentieopdracht is uitgevoerd.</w:t>
      </w:r>
    </w:p>
    <w:p w14:paraId="3C262107" w14:textId="77777777" w:rsidR="00A30059" w:rsidRDefault="00A30059" w:rsidP="00A30059">
      <w:pPr>
        <w:pStyle w:val="DHTussenkop"/>
        <w:rPr>
          <w:rFonts w:asciiTheme="minorHAnsi" w:hAnsiTheme="minorHAnsi"/>
          <w:b w:val="0"/>
          <w:sz w:val="19"/>
        </w:rPr>
      </w:pPr>
    </w:p>
    <w:p w14:paraId="1DCDE6E8" w14:textId="77777777" w:rsidR="00A30059" w:rsidRPr="00F9146A" w:rsidRDefault="00A30059" w:rsidP="00A30059">
      <w:pPr>
        <w:pStyle w:val="DHTussenkop"/>
        <w:rPr>
          <w:rFonts w:asciiTheme="minorHAnsi" w:hAnsiTheme="minorHAnsi"/>
          <w:b w:val="0"/>
          <w:sz w:val="19"/>
        </w:rPr>
      </w:pPr>
      <w:r w:rsidRPr="00F9146A">
        <w:rPr>
          <w:rFonts w:asciiTheme="minorHAnsi" w:hAnsiTheme="minorHAnsi"/>
          <w:b w:val="0"/>
          <w:sz w:val="19"/>
        </w:rPr>
        <w:t xml:space="preserve">De Inschrijver kan bij de Inschrijving volstaan met het invullen en bijvoegen van het Uniform Europees Aanbestedingsdocument. </w:t>
      </w:r>
    </w:p>
    <w:p w14:paraId="7F201231" w14:textId="77777777" w:rsidR="00A30059" w:rsidRDefault="00A30059" w:rsidP="00A30059">
      <w:r w:rsidRPr="00F9146A">
        <w:t xml:space="preserve">Binnen 15 kalenderdagen na voorlopige gunning dient de Inschrijver aan wie de Gemeente Den Haag voornemens is de Opdracht te gunnen, het bij deze eis behorende bewijs in te dienen. </w:t>
      </w:r>
    </w:p>
    <w:p w14:paraId="2B1D96BC" w14:textId="77777777" w:rsidR="00F9146A" w:rsidRDefault="00F9146A" w:rsidP="00F9146A"/>
    <w:p w14:paraId="205EEA34" w14:textId="77777777" w:rsidR="00F9146A" w:rsidRPr="00E96087" w:rsidRDefault="00F9146A" w:rsidP="00F9146A">
      <w:pPr>
        <w:rPr>
          <w:bCs/>
          <w:u w:val="single"/>
        </w:rPr>
      </w:pPr>
      <w:r w:rsidRPr="00E96087">
        <w:rPr>
          <w:bCs/>
          <w:u w:val="single"/>
        </w:rPr>
        <w:t xml:space="preserve">LET OP: </w:t>
      </w:r>
    </w:p>
    <w:p w14:paraId="744B8B3A" w14:textId="77777777" w:rsidR="00F9146A" w:rsidRPr="00E96087" w:rsidRDefault="00F9146A" w:rsidP="00F9146A">
      <w:pPr>
        <w:rPr>
          <w:bCs/>
        </w:rPr>
      </w:pPr>
      <w:r w:rsidRPr="00E96087">
        <w:rPr>
          <w:bCs/>
          <w:u w:val="single"/>
        </w:rPr>
        <w:t xml:space="preserve">Indien de Inschrijver een beroep doet op de draagkracht van een Derde om te voldoen aan een of meerdere van bovengenoemde eisen, dan dient de Inschrijver aan te tonen dat hij bij de uitvoering van de Opdracht ook daadwerkelijk kan beschikken over (de middelen van) deze Derde. Zie </w:t>
      </w:r>
      <w:r w:rsidRPr="006F705F">
        <w:rPr>
          <w:bCs/>
          <w:u w:val="single"/>
        </w:rPr>
        <w:t>paragraaf 4.3.4 voor de wijze waarop de Inschrijver dit dient aan te tonen.</w:t>
      </w:r>
      <w:r w:rsidRPr="00E96087">
        <w:rPr>
          <w:bCs/>
        </w:rPr>
        <w:t xml:space="preserve"> </w:t>
      </w:r>
    </w:p>
    <w:p w14:paraId="70B67B14" w14:textId="77777777" w:rsidR="00F9146A" w:rsidRDefault="00F9146A">
      <w:pPr>
        <w:spacing w:line="240" w:lineRule="auto"/>
      </w:pPr>
      <w:r>
        <w:br w:type="page"/>
      </w:r>
    </w:p>
    <w:p w14:paraId="11AD6B3C" w14:textId="6A3DC5A1" w:rsidR="00F9146A" w:rsidRPr="00282A0C" w:rsidRDefault="00F9146A" w:rsidP="003D75EC">
      <w:pPr>
        <w:pStyle w:val="Kop1"/>
        <w:ind w:left="357" w:hanging="357"/>
      </w:pPr>
      <w:bookmarkStart w:id="311" w:name="_Toc523388330"/>
      <w:bookmarkStart w:id="312" w:name="_Toc4502481"/>
      <w:bookmarkStart w:id="313" w:name="_Toc90923960"/>
      <w:bookmarkStart w:id="314" w:name="_Toc1739046343"/>
      <w:r>
        <w:lastRenderedPageBreak/>
        <w:t>Gunningscriteria</w:t>
      </w:r>
      <w:bookmarkEnd w:id="311"/>
      <w:bookmarkEnd w:id="312"/>
      <w:bookmarkEnd w:id="313"/>
      <w:bookmarkEnd w:id="314"/>
    </w:p>
    <w:p w14:paraId="66C2F1FB" w14:textId="662F6564" w:rsidR="00F9146A" w:rsidRPr="00BE7E1A" w:rsidRDefault="00F9146A" w:rsidP="00F9146A">
      <w:bookmarkStart w:id="315" w:name="_Hlk80189895"/>
      <w:r w:rsidRPr="00E93B5E">
        <w:t xml:space="preserve">In </w:t>
      </w:r>
      <w:r>
        <w:t>dit hoofdstuk</w:t>
      </w:r>
      <w:r w:rsidRPr="00E93B5E">
        <w:t xml:space="preserve"> staan de </w:t>
      </w:r>
      <w:r w:rsidR="00B1682E">
        <w:t>G</w:t>
      </w:r>
      <w:r w:rsidRPr="00E93B5E">
        <w:t xml:space="preserve">unningscriteria vermeld </w:t>
      </w:r>
      <w:r w:rsidRPr="00BE7E1A">
        <w:t xml:space="preserve">op basis waarvan de </w:t>
      </w:r>
      <w:r>
        <w:t>Gemeente</w:t>
      </w:r>
      <w:r w:rsidRPr="00BE7E1A">
        <w:t xml:space="preserve"> Den Haag de</w:t>
      </w:r>
      <w:r>
        <w:t xml:space="preserve"> </w:t>
      </w:r>
      <w:r w:rsidR="00B1682E">
        <w:t>I</w:t>
      </w:r>
      <w:r>
        <w:t>nschrijvingen zal beoordelen.</w:t>
      </w:r>
      <w:r w:rsidR="002D1523" w:rsidRPr="002D1523">
        <w:t xml:space="preserve"> Inschrijver wordt gevraagd om een toelichting op de </w:t>
      </w:r>
      <w:r w:rsidR="002D1523">
        <w:t>G</w:t>
      </w:r>
      <w:r w:rsidR="002D1523" w:rsidRPr="002D1523">
        <w:t>unningscriteria (zowel kwaliteit als prijs) op te nemen in zijn Inschrijving. Dit maakt onderdeel uit van de overeenkomst en Inschrijver dient te voldoen en gedurende de overeenkomst te blijven voldoen aan hetgeen hij heeft aangegeven in zijn Inschrijving.</w:t>
      </w:r>
      <w:r w:rsidR="002D1523">
        <w:t xml:space="preserve"> </w:t>
      </w:r>
    </w:p>
    <w:p w14:paraId="3CE9A13F" w14:textId="77777777" w:rsidR="00F9146A" w:rsidRPr="00F9146A" w:rsidRDefault="00F9146A" w:rsidP="00F9146A">
      <w:pPr>
        <w:pStyle w:val="Kop2"/>
      </w:pPr>
      <w:bookmarkStart w:id="316" w:name="_Toc4502482"/>
      <w:bookmarkStart w:id="317" w:name="_Toc90923961"/>
      <w:bookmarkStart w:id="318" w:name="_Toc549383625"/>
      <w:r>
        <w:t>Gunningscriterium/Beoordelingssystematiek</w:t>
      </w:r>
      <w:bookmarkEnd w:id="316"/>
      <w:bookmarkEnd w:id="317"/>
      <w:bookmarkEnd w:id="318"/>
    </w:p>
    <w:p w14:paraId="3F87DD70" w14:textId="0E1BD866" w:rsidR="00F9146A" w:rsidRDefault="00F9146A" w:rsidP="00F9146A">
      <w:r w:rsidRPr="006F1583">
        <w:t xml:space="preserve">De </w:t>
      </w:r>
      <w:r w:rsidR="008F0BD8">
        <w:t>O</w:t>
      </w:r>
      <w:r w:rsidRPr="006F1583">
        <w:t>pdracht wordt ge</w:t>
      </w:r>
      <w:r w:rsidRPr="008B463B">
        <w:t>gund aan de Inschrijver met</w:t>
      </w:r>
      <w:r w:rsidR="008B463B" w:rsidRPr="008B463B">
        <w:t xml:space="preserve"> de inschrijving met</w:t>
      </w:r>
      <w:r w:rsidRPr="008B463B">
        <w:t xml:space="preserve"> de beste prijs-kwaliteit verhouding. Hierbij wordt gekeken naar zowel kwaliteit als prijs</w:t>
      </w:r>
      <w:r w:rsidR="00995CB2">
        <w:t>. D</w:t>
      </w:r>
      <w:r w:rsidR="008B463B">
        <w:t>it geldt voor alle drie de percelen</w:t>
      </w:r>
      <w:r w:rsidRPr="008B463B">
        <w:t xml:space="preserve">. De maximale score voor het onderdeel kwaliteit bedraagt </w:t>
      </w:r>
      <w:r w:rsidR="008B463B" w:rsidRPr="008B463B">
        <w:t>70 punten</w:t>
      </w:r>
      <w:r w:rsidRPr="008B463B">
        <w:t xml:space="preserve">. De maximale score voor het onderdeel prijs bedraagt </w:t>
      </w:r>
      <w:r w:rsidR="008B463B" w:rsidRPr="008B463B">
        <w:t>30 punten</w:t>
      </w:r>
      <w:r w:rsidRPr="008B463B">
        <w:t>, zie onderstaande tabel.</w:t>
      </w:r>
    </w:p>
    <w:bookmarkEnd w:id="315"/>
    <w:p w14:paraId="67E5FF5C" w14:textId="77777777" w:rsidR="00F9146A" w:rsidRDefault="00F9146A" w:rsidP="00F9146A"/>
    <w:tbl>
      <w:tblPr>
        <w:tblStyle w:val="Tabelraster"/>
        <w:tblW w:w="0" w:type="auto"/>
        <w:tblLook w:val="04A0" w:firstRow="1" w:lastRow="0" w:firstColumn="1" w:lastColumn="0" w:noHBand="0" w:noVBand="1"/>
      </w:tblPr>
      <w:tblGrid>
        <w:gridCol w:w="6651"/>
        <w:gridCol w:w="1957"/>
      </w:tblGrid>
      <w:tr w:rsidR="00F9146A" w14:paraId="74666FF9" w14:textId="77777777" w:rsidTr="1B640FEA">
        <w:tc>
          <w:tcPr>
            <w:tcW w:w="6771" w:type="dxa"/>
            <w:shd w:val="clear" w:color="auto" w:fill="D9D9D9" w:themeFill="background1" w:themeFillShade="D9"/>
          </w:tcPr>
          <w:p w14:paraId="42E62DF9" w14:textId="77777777" w:rsidR="00F9146A" w:rsidRDefault="00F9146A" w:rsidP="00654CF3">
            <w:pPr>
              <w:pStyle w:val="DHTussenkop"/>
            </w:pPr>
            <w:bookmarkStart w:id="319" w:name="_Hlk80189948"/>
            <w:r w:rsidRPr="008D61EF">
              <w:t>Gunningscriterium kwaliteit</w:t>
            </w:r>
          </w:p>
        </w:tc>
        <w:tc>
          <w:tcPr>
            <w:tcW w:w="1987" w:type="dxa"/>
            <w:shd w:val="clear" w:color="auto" w:fill="D9D9D9" w:themeFill="background1" w:themeFillShade="D9"/>
          </w:tcPr>
          <w:p w14:paraId="137E6E9E" w14:textId="77777777" w:rsidR="00F9146A" w:rsidRDefault="00F9146A" w:rsidP="00654CF3">
            <w:pPr>
              <w:pStyle w:val="DHTussenkop"/>
            </w:pPr>
            <w:r w:rsidRPr="00D21DF6">
              <w:rPr>
                <w:rFonts w:eastAsiaTheme="minorHAnsi"/>
                <w:lang w:eastAsia="en-US"/>
              </w:rPr>
              <w:t>Punten</w:t>
            </w:r>
          </w:p>
        </w:tc>
      </w:tr>
      <w:tr w:rsidR="00F9146A" w14:paraId="7B8BC1C5" w14:textId="77777777" w:rsidTr="1B640FEA">
        <w:tc>
          <w:tcPr>
            <w:tcW w:w="6771" w:type="dxa"/>
          </w:tcPr>
          <w:p w14:paraId="18E295BA" w14:textId="768287AB" w:rsidR="00F9146A" w:rsidRDefault="00F9146A" w:rsidP="00654CF3">
            <w:r w:rsidRPr="00522CB4">
              <w:t>Sub-gunningscriterium 1</w:t>
            </w:r>
            <w:r w:rsidR="00772D6D">
              <w:t>a</w:t>
            </w:r>
            <w:r w:rsidR="008B463B">
              <w:t xml:space="preserve"> Kwaliteit Plan van Aanpak Casus</w:t>
            </w:r>
            <w:r w:rsidR="000B157B">
              <w:t xml:space="preserve">sen </w:t>
            </w:r>
          </w:p>
        </w:tc>
        <w:tc>
          <w:tcPr>
            <w:tcW w:w="1987" w:type="dxa"/>
          </w:tcPr>
          <w:p w14:paraId="4796B432" w14:textId="461DB4E0" w:rsidR="00F9146A" w:rsidRDefault="000D6B86" w:rsidP="00654CF3">
            <w:r>
              <w:t>30</w:t>
            </w:r>
          </w:p>
        </w:tc>
      </w:tr>
      <w:tr w:rsidR="00AD76DE" w14:paraId="4B172D3D" w14:textId="77777777" w:rsidTr="1B640FEA">
        <w:tc>
          <w:tcPr>
            <w:tcW w:w="6771" w:type="dxa"/>
          </w:tcPr>
          <w:p w14:paraId="666215DE" w14:textId="6FDAC319" w:rsidR="00AD76DE" w:rsidRPr="00522CB4" w:rsidRDefault="00AD76DE" w:rsidP="00654CF3">
            <w:r>
              <w:t xml:space="preserve">Sub-gunningscriterium </w:t>
            </w:r>
            <w:r w:rsidR="00991EAF">
              <w:t>1b</w:t>
            </w:r>
            <w:r>
              <w:t xml:space="preserve"> Representatieve voorbeeld producties.</w:t>
            </w:r>
          </w:p>
        </w:tc>
        <w:tc>
          <w:tcPr>
            <w:tcW w:w="1987" w:type="dxa"/>
          </w:tcPr>
          <w:p w14:paraId="5BEDC122" w14:textId="26A57BAC" w:rsidR="00AD76DE" w:rsidRDefault="000D6B86" w:rsidP="00654CF3">
            <w:r>
              <w:t>20</w:t>
            </w:r>
          </w:p>
        </w:tc>
      </w:tr>
      <w:tr w:rsidR="00F9146A" w14:paraId="6992AF1A" w14:textId="77777777" w:rsidTr="1B640FEA">
        <w:tc>
          <w:tcPr>
            <w:tcW w:w="6771" w:type="dxa"/>
          </w:tcPr>
          <w:p w14:paraId="3B959A14" w14:textId="5D49750E" w:rsidR="00F9146A" w:rsidRDefault="00F9146A" w:rsidP="00654CF3">
            <w:r w:rsidRPr="00522CB4">
              <w:t>Sub-gunningscriterium 2</w:t>
            </w:r>
            <w:r w:rsidR="008B463B">
              <w:t xml:space="preserve"> Aansluiting bij MVI-doelstellingen, </w:t>
            </w:r>
            <w:r w:rsidR="00995CB2">
              <w:t>SROI</w:t>
            </w:r>
            <w:r w:rsidR="008B463B">
              <w:t>, lokale mkb en duurzaamheid.</w:t>
            </w:r>
          </w:p>
        </w:tc>
        <w:tc>
          <w:tcPr>
            <w:tcW w:w="1987" w:type="dxa"/>
          </w:tcPr>
          <w:p w14:paraId="7544C050" w14:textId="0E289A4A" w:rsidR="00F9146A" w:rsidRDefault="008B463B" w:rsidP="00654CF3">
            <w:r>
              <w:t>10</w:t>
            </w:r>
          </w:p>
        </w:tc>
      </w:tr>
      <w:tr w:rsidR="00F9146A" w14:paraId="499CD79B" w14:textId="77777777" w:rsidTr="1B640FEA">
        <w:tc>
          <w:tcPr>
            <w:tcW w:w="6771" w:type="dxa"/>
          </w:tcPr>
          <w:p w14:paraId="3B5463D1" w14:textId="44B08DBE" w:rsidR="00F9146A" w:rsidRDefault="2E909235" w:rsidP="00654CF3">
            <w:r>
              <w:t>Sub-gunningscriterium 3</w:t>
            </w:r>
            <w:r w:rsidR="20A7EE7D">
              <w:t xml:space="preserve"> </w:t>
            </w:r>
            <w:r w:rsidR="3E880A0C">
              <w:t>Kwaliteit en breedte van het personeelsbestand en netwerk.</w:t>
            </w:r>
          </w:p>
        </w:tc>
        <w:tc>
          <w:tcPr>
            <w:tcW w:w="1987" w:type="dxa"/>
          </w:tcPr>
          <w:p w14:paraId="2F862DEE" w14:textId="770915B4" w:rsidR="00F9146A" w:rsidRDefault="008B463B" w:rsidP="00654CF3">
            <w:r>
              <w:t>10</w:t>
            </w:r>
          </w:p>
        </w:tc>
      </w:tr>
      <w:tr w:rsidR="00F9146A" w14:paraId="5AF0E6B1" w14:textId="77777777" w:rsidTr="1B640FEA">
        <w:tc>
          <w:tcPr>
            <w:tcW w:w="6771" w:type="dxa"/>
          </w:tcPr>
          <w:p w14:paraId="21082E7A" w14:textId="77777777" w:rsidR="00F9146A" w:rsidRPr="008D61EF" w:rsidRDefault="00F9146A" w:rsidP="00654CF3">
            <w:pPr>
              <w:pStyle w:val="DHTussenkop"/>
              <w:rPr>
                <w:i/>
              </w:rPr>
            </w:pPr>
            <w:r w:rsidRPr="008D61EF">
              <w:rPr>
                <w:i/>
              </w:rPr>
              <w:t>Maximum aantal punten kwaliteit</w:t>
            </w:r>
          </w:p>
        </w:tc>
        <w:tc>
          <w:tcPr>
            <w:tcW w:w="1987" w:type="dxa"/>
          </w:tcPr>
          <w:p w14:paraId="51EBB7A4" w14:textId="5CB45B36" w:rsidR="00F9146A" w:rsidRDefault="008B463B" w:rsidP="00654CF3">
            <w:r>
              <w:t>70</w:t>
            </w:r>
          </w:p>
        </w:tc>
      </w:tr>
      <w:tr w:rsidR="00F9146A" w14:paraId="1ACB2907" w14:textId="77777777" w:rsidTr="1B640FEA">
        <w:tc>
          <w:tcPr>
            <w:tcW w:w="6771" w:type="dxa"/>
            <w:shd w:val="clear" w:color="auto" w:fill="D9D9D9" w:themeFill="background1" w:themeFillShade="D9"/>
          </w:tcPr>
          <w:p w14:paraId="66CF0584" w14:textId="77777777" w:rsidR="00F9146A" w:rsidRPr="008D61EF" w:rsidRDefault="00F9146A" w:rsidP="00654CF3">
            <w:pPr>
              <w:pStyle w:val="DHTussenkop"/>
            </w:pPr>
            <w:r w:rsidRPr="008D61EF">
              <w:t>Gunningscriterium prijs</w:t>
            </w:r>
          </w:p>
        </w:tc>
        <w:tc>
          <w:tcPr>
            <w:tcW w:w="1987" w:type="dxa"/>
            <w:shd w:val="clear" w:color="auto" w:fill="D9D9D9" w:themeFill="background1" w:themeFillShade="D9"/>
          </w:tcPr>
          <w:p w14:paraId="2F138467" w14:textId="77777777" w:rsidR="00F9146A" w:rsidRDefault="00F9146A" w:rsidP="00654CF3"/>
        </w:tc>
      </w:tr>
      <w:tr w:rsidR="00F9146A" w14:paraId="3EEA6738" w14:textId="77777777" w:rsidTr="1B640FEA">
        <w:tc>
          <w:tcPr>
            <w:tcW w:w="6771" w:type="dxa"/>
          </w:tcPr>
          <w:p w14:paraId="7EF1C190" w14:textId="7E73F2CB" w:rsidR="00F9146A" w:rsidRDefault="00F9146A" w:rsidP="00654CF3">
            <w:r>
              <w:t>Prijs</w:t>
            </w:r>
          </w:p>
        </w:tc>
        <w:tc>
          <w:tcPr>
            <w:tcW w:w="1987" w:type="dxa"/>
          </w:tcPr>
          <w:p w14:paraId="1B9BB138" w14:textId="3DFC627C" w:rsidR="00F9146A" w:rsidRDefault="008B463B" w:rsidP="00654CF3">
            <w:r>
              <w:t>30</w:t>
            </w:r>
          </w:p>
        </w:tc>
      </w:tr>
      <w:tr w:rsidR="00F9146A" w14:paraId="5E5385B2" w14:textId="77777777" w:rsidTr="1B640FEA">
        <w:tc>
          <w:tcPr>
            <w:tcW w:w="6771" w:type="dxa"/>
          </w:tcPr>
          <w:p w14:paraId="539C07F3" w14:textId="77777777" w:rsidR="00F9146A" w:rsidRPr="008D61EF" w:rsidRDefault="00F9146A" w:rsidP="00654CF3">
            <w:pPr>
              <w:pStyle w:val="DHTussenkop"/>
              <w:rPr>
                <w:i/>
              </w:rPr>
            </w:pPr>
            <w:r w:rsidRPr="008D61EF">
              <w:rPr>
                <w:i/>
              </w:rPr>
              <w:t xml:space="preserve">Maximum aantal punten prijs </w:t>
            </w:r>
          </w:p>
        </w:tc>
        <w:tc>
          <w:tcPr>
            <w:tcW w:w="1987" w:type="dxa"/>
          </w:tcPr>
          <w:p w14:paraId="23E9E06D" w14:textId="671E8E13" w:rsidR="00F9146A" w:rsidRDefault="008B463B" w:rsidP="00654CF3">
            <w:r>
              <w:t>30</w:t>
            </w:r>
          </w:p>
        </w:tc>
      </w:tr>
      <w:tr w:rsidR="00F9146A" w14:paraId="426DCE6E" w14:textId="77777777" w:rsidTr="1B640FEA">
        <w:tc>
          <w:tcPr>
            <w:tcW w:w="6771" w:type="dxa"/>
          </w:tcPr>
          <w:p w14:paraId="453CDE2C" w14:textId="77777777" w:rsidR="00F9146A" w:rsidRPr="00211995" w:rsidRDefault="00F9146A" w:rsidP="00654CF3">
            <w:pPr>
              <w:pStyle w:val="DHTussenkop"/>
            </w:pPr>
            <w:r>
              <w:t>Eindscore</w:t>
            </w:r>
          </w:p>
        </w:tc>
        <w:tc>
          <w:tcPr>
            <w:tcW w:w="1987" w:type="dxa"/>
          </w:tcPr>
          <w:p w14:paraId="4B241606" w14:textId="7EBEA20B" w:rsidR="00F9146A" w:rsidRDefault="008B463B" w:rsidP="00654CF3">
            <w:r>
              <w:t>100</w:t>
            </w:r>
          </w:p>
        </w:tc>
      </w:tr>
    </w:tbl>
    <w:p w14:paraId="307D3CFA" w14:textId="77777777" w:rsidR="00F9146A" w:rsidRPr="00F9146A" w:rsidRDefault="00F9146A" w:rsidP="00F9146A">
      <w:pPr>
        <w:pStyle w:val="Kop2"/>
      </w:pPr>
      <w:bookmarkStart w:id="320" w:name="_Toc4502483"/>
      <w:bookmarkStart w:id="321" w:name="_Toc90923962"/>
      <w:bookmarkStart w:id="322" w:name="_Toc639647243"/>
      <w:bookmarkEnd w:id="319"/>
      <w:r>
        <w:t>Kwaliteit</w:t>
      </w:r>
      <w:bookmarkEnd w:id="320"/>
      <w:bookmarkEnd w:id="321"/>
      <w:bookmarkEnd w:id="322"/>
    </w:p>
    <w:p w14:paraId="2A0FD4F1" w14:textId="71396619" w:rsidR="00F9146A" w:rsidRDefault="00F9146A" w:rsidP="00F9146A">
      <w:bookmarkStart w:id="323" w:name="_Hlk80189968"/>
      <w:r>
        <w:t xml:space="preserve">In deze paragraaf wordt ingegaan op het </w:t>
      </w:r>
      <w:r w:rsidR="00C82693">
        <w:t>G</w:t>
      </w:r>
      <w:r>
        <w:t xml:space="preserve">unningscriterium kwaliteit. Het </w:t>
      </w:r>
      <w:r w:rsidR="00C82693">
        <w:t>G</w:t>
      </w:r>
      <w:r>
        <w:t>unningscriterium kwaliteit bestaat uit meerdere sub-gunningscriteria. Deze sub-gunningscriteria zijn hieronder uitgewerkt. Per sub-gunningscriterium is aangegeven op welke wijze de Inschrijver dit dient mee te nemen in zijn inschrijving.</w:t>
      </w:r>
    </w:p>
    <w:p w14:paraId="3C68E8CF" w14:textId="77777777" w:rsidR="00F9146A" w:rsidRDefault="00F9146A" w:rsidP="00F9146A"/>
    <w:p w14:paraId="1FB81D13" w14:textId="77777777" w:rsidR="00F9146A" w:rsidRDefault="00F9146A" w:rsidP="00F9146A">
      <w:pPr>
        <w:rPr>
          <w:b/>
        </w:rPr>
      </w:pPr>
      <w:r w:rsidRPr="005D22DF">
        <w:t xml:space="preserve">Het antwoord op een </w:t>
      </w:r>
      <w:r>
        <w:t>sub-</w:t>
      </w:r>
      <w:r w:rsidRPr="005D22DF">
        <w:t xml:space="preserve">gunningscriterium mag maximaal </w:t>
      </w:r>
      <w:r w:rsidRPr="0049462B">
        <w:t>2 A4</w:t>
      </w:r>
      <w:r w:rsidRPr="005D22DF">
        <w:t xml:space="preserve"> bedragen, tenzij bij </w:t>
      </w:r>
      <w:r>
        <w:t>het</w:t>
      </w:r>
      <w:r w:rsidRPr="005D22DF">
        <w:t xml:space="preserve"> betreffende </w:t>
      </w:r>
      <w:r>
        <w:t>sub-gunningscriterium</w:t>
      </w:r>
      <w:r w:rsidRPr="005D22DF">
        <w:t xml:space="preserve"> uitdrukkelijk is aangegeven dat deze beperking niet van toepassing is. Het meerdere wordt buiten beschouwing gelaten bij de beoordeling.</w:t>
      </w:r>
    </w:p>
    <w:p w14:paraId="75402D81" w14:textId="77777777" w:rsidR="00F9146A" w:rsidRDefault="00F9146A" w:rsidP="00F9146A">
      <w:pPr>
        <w:jc w:val="both"/>
      </w:pPr>
    </w:p>
    <w:p w14:paraId="3A1E9245" w14:textId="28EF9AF9" w:rsidR="00F9146A" w:rsidRPr="00435D7C" w:rsidRDefault="2E909235" w:rsidP="00F9146A">
      <w:pPr>
        <w:jc w:val="both"/>
        <w:rPr>
          <w:b/>
          <w:bCs/>
          <w:u w:val="single"/>
        </w:rPr>
      </w:pPr>
      <w:r w:rsidRPr="62B719D8">
        <w:rPr>
          <w:b/>
          <w:bCs/>
          <w:u w:val="single"/>
        </w:rPr>
        <w:t>Sub-gunningscriterium 1.</w:t>
      </w:r>
      <w:r w:rsidR="4F917EB9" w:rsidRPr="62B719D8">
        <w:rPr>
          <w:b/>
          <w:bCs/>
          <w:u w:val="single"/>
        </w:rPr>
        <w:t xml:space="preserve">: </w:t>
      </w:r>
      <w:r w:rsidR="112294B6" w:rsidRPr="62B719D8">
        <w:rPr>
          <w:b/>
          <w:bCs/>
          <w:u w:val="single"/>
        </w:rPr>
        <w:t>Kwaliteit Plan van Aanpak Casus</w:t>
      </w:r>
      <w:r w:rsidR="6A946F1B" w:rsidRPr="62B719D8">
        <w:rPr>
          <w:b/>
          <w:bCs/>
          <w:u w:val="single"/>
        </w:rPr>
        <w:t>sen</w:t>
      </w:r>
      <w:r w:rsidR="00D84993" w:rsidRPr="62B719D8">
        <w:rPr>
          <w:b/>
          <w:bCs/>
          <w:u w:val="single"/>
        </w:rPr>
        <w:t xml:space="preserve"> 1a(maximaal te behalen score </w:t>
      </w:r>
      <w:r w:rsidR="00891F9D" w:rsidRPr="62B719D8">
        <w:rPr>
          <w:b/>
          <w:bCs/>
          <w:u w:val="single"/>
        </w:rPr>
        <w:t xml:space="preserve">is </w:t>
      </w:r>
      <w:r w:rsidR="00D84993" w:rsidRPr="62B719D8">
        <w:rPr>
          <w:b/>
          <w:bCs/>
          <w:u w:val="single"/>
        </w:rPr>
        <w:t>30 punten)</w:t>
      </w:r>
      <w:r w:rsidR="00077179" w:rsidRPr="62B719D8">
        <w:rPr>
          <w:b/>
          <w:bCs/>
          <w:u w:val="single"/>
        </w:rPr>
        <w:t xml:space="preserve"> en representatieve voorbeeld </w:t>
      </w:r>
      <w:r w:rsidR="6A946F1B" w:rsidRPr="62B719D8">
        <w:rPr>
          <w:b/>
          <w:bCs/>
          <w:u w:val="single"/>
        </w:rPr>
        <w:t>producties</w:t>
      </w:r>
      <w:r w:rsidR="64E362AA" w:rsidRPr="62B719D8">
        <w:rPr>
          <w:b/>
          <w:bCs/>
          <w:u w:val="single"/>
        </w:rPr>
        <w:t xml:space="preserve"> 1b(maxima</w:t>
      </w:r>
      <w:r w:rsidR="004A59C0" w:rsidRPr="62B719D8">
        <w:rPr>
          <w:b/>
          <w:bCs/>
          <w:u w:val="single"/>
        </w:rPr>
        <w:t>al</w:t>
      </w:r>
      <w:r w:rsidR="64E362AA" w:rsidRPr="62B719D8">
        <w:rPr>
          <w:b/>
          <w:bCs/>
          <w:u w:val="single"/>
        </w:rPr>
        <w:t xml:space="preserve"> te behalen</w:t>
      </w:r>
      <w:r w:rsidR="03C943F3" w:rsidRPr="62B719D8">
        <w:rPr>
          <w:b/>
          <w:bCs/>
          <w:u w:val="single"/>
        </w:rPr>
        <w:t xml:space="preserve"> </w:t>
      </w:r>
      <w:r w:rsidR="64E362AA" w:rsidRPr="62B719D8">
        <w:rPr>
          <w:b/>
          <w:bCs/>
          <w:u w:val="single"/>
        </w:rPr>
        <w:t xml:space="preserve">score is </w:t>
      </w:r>
      <w:r w:rsidR="00D84993" w:rsidRPr="62B719D8">
        <w:rPr>
          <w:b/>
          <w:bCs/>
          <w:u w:val="single"/>
        </w:rPr>
        <w:t>2</w:t>
      </w:r>
      <w:r w:rsidR="64E362AA" w:rsidRPr="62B719D8">
        <w:rPr>
          <w:b/>
          <w:bCs/>
          <w:u w:val="single"/>
        </w:rPr>
        <w:t>0 punten)</w:t>
      </w:r>
      <w:r w:rsidR="6A946F1B" w:rsidRPr="62B719D8">
        <w:rPr>
          <w:b/>
          <w:bCs/>
          <w:u w:val="single"/>
        </w:rPr>
        <w:t>.</w:t>
      </w:r>
    </w:p>
    <w:p w14:paraId="761807D6" w14:textId="3F6C6975" w:rsidR="00A57654" w:rsidRDefault="003B4215" w:rsidP="00F9146A">
      <w:pPr>
        <w:jc w:val="both"/>
      </w:pPr>
      <w:r>
        <w:t xml:space="preserve">De </w:t>
      </w:r>
      <w:r w:rsidR="00F31B68">
        <w:t>Gemeente Den Haag</w:t>
      </w:r>
      <w:r w:rsidR="00A57654">
        <w:t xml:space="preserve"> (hierna te noemen GDH)</w:t>
      </w:r>
      <w:r>
        <w:t xml:space="preserve"> wil inzicht krijgen in de manier waarop Inschrijver opdrachten voor </w:t>
      </w:r>
      <w:r w:rsidR="00A57654">
        <w:t>GDH</w:t>
      </w:r>
      <w:r>
        <w:t xml:space="preserve"> gaat aanpassen, uitvoeren en opleveren. In onderstaande casus</w:t>
      </w:r>
      <w:r w:rsidR="00B01E12">
        <w:t>sen</w:t>
      </w:r>
      <w:r>
        <w:t xml:space="preserve"> wordt Inschrijver gevraagd om dit aan </w:t>
      </w:r>
      <w:r w:rsidR="00F31B68">
        <w:t>GDH</w:t>
      </w:r>
      <w:r>
        <w:t xml:space="preserve"> te laten zien. Daarbij is het van belang dat Inschrijver beschrijft hoe Inschrijver tot een (creatief) resultaat zou komen. Onder creatief verstaat </w:t>
      </w:r>
      <w:r w:rsidR="00A57654">
        <w:t>GDH</w:t>
      </w:r>
      <w:r>
        <w:t xml:space="preserve"> het kunnen vinden van een verrassende, onconventionele invalshoek of stijl waardoor de boodschap effectiever binnenkomt. </w:t>
      </w:r>
    </w:p>
    <w:p w14:paraId="5A2A4124" w14:textId="068BAC45" w:rsidR="00A57654" w:rsidRDefault="00A57654" w:rsidP="00F9146A">
      <w:pPr>
        <w:jc w:val="both"/>
      </w:pPr>
    </w:p>
    <w:p w14:paraId="3E127AE0" w14:textId="50D80D49" w:rsidR="32CE9F29" w:rsidRDefault="32CE9F29" w:rsidP="32CE9F29">
      <w:pPr>
        <w:pStyle w:val="Default"/>
        <w:rPr>
          <w:rFonts w:asciiTheme="minorHAnsi" w:hAnsiTheme="minorHAnsi" w:cs="Times New Roman"/>
          <w:b/>
          <w:bCs/>
          <w:color w:val="auto"/>
          <w:sz w:val="19"/>
          <w:szCs w:val="19"/>
        </w:rPr>
      </w:pPr>
    </w:p>
    <w:p w14:paraId="6017898F" w14:textId="54F6EC17" w:rsidR="32CE9F29" w:rsidRDefault="32CE9F29" w:rsidP="32CE9F29">
      <w:pPr>
        <w:pStyle w:val="Default"/>
        <w:rPr>
          <w:rFonts w:asciiTheme="minorHAnsi" w:hAnsiTheme="minorHAnsi" w:cs="Times New Roman"/>
          <w:b/>
          <w:bCs/>
          <w:color w:val="auto"/>
          <w:sz w:val="19"/>
          <w:szCs w:val="19"/>
        </w:rPr>
      </w:pPr>
    </w:p>
    <w:p w14:paraId="17BF925B" w14:textId="62D428C9" w:rsidR="32CE9F29" w:rsidRDefault="32CE9F29" w:rsidP="32CE9F29">
      <w:pPr>
        <w:pStyle w:val="Default"/>
        <w:rPr>
          <w:rFonts w:asciiTheme="minorHAnsi" w:hAnsiTheme="minorHAnsi" w:cs="Times New Roman"/>
          <w:b/>
          <w:bCs/>
          <w:color w:val="auto"/>
          <w:sz w:val="19"/>
          <w:szCs w:val="19"/>
        </w:rPr>
      </w:pPr>
    </w:p>
    <w:p w14:paraId="0C9170EA" w14:textId="6A40DD31" w:rsidR="00107305" w:rsidRPr="00B74AA3" w:rsidRDefault="00DD3028" w:rsidP="055F5982">
      <w:pPr>
        <w:pStyle w:val="Default"/>
        <w:rPr>
          <w:rFonts w:asciiTheme="minorHAnsi" w:hAnsiTheme="minorHAnsi" w:cs="Times New Roman"/>
          <w:b/>
          <w:bCs/>
          <w:color w:val="auto"/>
          <w:sz w:val="19"/>
          <w:szCs w:val="19"/>
        </w:rPr>
      </w:pPr>
      <w:r>
        <w:rPr>
          <w:rFonts w:asciiTheme="minorHAnsi" w:hAnsiTheme="minorHAnsi" w:cs="Times New Roman"/>
          <w:b/>
          <w:bCs/>
          <w:color w:val="auto"/>
          <w:sz w:val="19"/>
          <w:szCs w:val="19"/>
        </w:rPr>
        <w:t>Sub</w:t>
      </w:r>
      <w:r w:rsidR="008849AF">
        <w:rPr>
          <w:rFonts w:asciiTheme="minorHAnsi" w:hAnsiTheme="minorHAnsi" w:cs="Times New Roman"/>
          <w:b/>
          <w:bCs/>
          <w:color w:val="auto"/>
          <w:sz w:val="19"/>
          <w:szCs w:val="19"/>
        </w:rPr>
        <w:t>-</w:t>
      </w:r>
      <w:r>
        <w:rPr>
          <w:rFonts w:asciiTheme="minorHAnsi" w:hAnsiTheme="minorHAnsi" w:cs="Times New Roman"/>
          <w:b/>
          <w:bCs/>
          <w:color w:val="auto"/>
          <w:sz w:val="19"/>
          <w:szCs w:val="19"/>
        </w:rPr>
        <w:t>gunningcriterium 1</w:t>
      </w:r>
      <w:r w:rsidR="008849AF">
        <w:rPr>
          <w:rFonts w:asciiTheme="minorHAnsi" w:hAnsiTheme="minorHAnsi" w:cs="Times New Roman"/>
          <w:b/>
          <w:bCs/>
          <w:color w:val="auto"/>
          <w:sz w:val="19"/>
          <w:szCs w:val="19"/>
        </w:rPr>
        <w:t xml:space="preserve">a en 1b </w:t>
      </w:r>
      <w:r w:rsidR="00AA704F">
        <w:rPr>
          <w:rFonts w:asciiTheme="minorHAnsi" w:hAnsiTheme="minorHAnsi" w:cs="Times New Roman"/>
          <w:b/>
          <w:bCs/>
          <w:color w:val="auto"/>
          <w:sz w:val="19"/>
          <w:szCs w:val="19"/>
        </w:rPr>
        <w:t xml:space="preserve">Perceel </w:t>
      </w:r>
      <w:r w:rsidR="008849AF">
        <w:rPr>
          <w:rFonts w:asciiTheme="minorHAnsi" w:hAnsiTheme="minorHAnsi" w:cs="Times New Roman"/>
          <w:b/>
          <w:bCs/>
          <w:color w:val="auto"/>
          <w:sz w:val="19"/>
          <w:szCs w:val="19"/>
        </w:rPr>
        <w:t xml:space="preserve">Videoproducties </w:t>
      </w:r>
      <w:r w:rsidR="00AA704F">
        <w:rPr>
          <w:rFonts w:asciiTheme="minorHAnsi" w:hAnsiTheme="minorHAnsi" w:cs="Times New Roman"/>
          <w:b/>
          <w:bCs/>
          <w:color w:val="auto"/>
          <w:sz w:val="19"/>
          <w:szCs w:val="19"/>
        </w:rPr>
        <w:t xml:space="preserve">1 </w:t>
      </w:r>
      <w:r w:rsidR="00107305" w:rsidRPr="055F5982">
        <w:rPr>
          <w:rFonts w:asciiTheme="minorHAnsi" w:hAnsiTheme="minorHAnsi" w:cs="Times New Roman"/>
          <w:b/>
          <w:bCs/>
          <w:color w:val="auto"/>
          <w:sz w:val="19"/>
          <w:szCs w:val="19"/>
        </w:rPr>
        <w:t>Plan van Aanpak</w:t>
      </w:r>
      <w:r w:rsidR="00F41632" w:rsidRPr="055F5982">
        <w:rPr>
          <w:rFonts w:asciiTheme="minorHAnsi" w:hAnsiTheme="minorHAnsi" w:cs="Times New Roman"/>
          <w:b/>
          <w:bCs/>
          <w:color w:val="auto"/>
          <w:sz w:val="19"/>
          <w:szCs w:val="19"/>
        </w:rPr>
        <w:t xml:space="preserve"> en representatieve voorbeeld productie</w:t>
      </w:r>
      <w:r w:rsidR="00107305" w:rsidRPr="055F5982">
        <w:rPr>
          <w:rFonts w:asciiTheme="minorHAnsi" w:hAnsiTheme="minorHAnsi" w:cs="Times New Roman"/>
          <w:b/>
          <w:bCs/>
          <w:color w:val="auto"/>
          <w:sz w:val="19"/>
          <w:szCs w:val="19"/>
        </w:rPr>
        <w:t xml:space="preserve"> (Videoproducties)</w:t>
      </w:r>
    </w:p>
    <w:p w14:paraId="42A585DE" w14:textId="77777777" w:rsidR="00107305" w:rsidRPr="00B74AA3" w:rsidRDefault="00107305" w:rsidP="00107305">
      <w:pPr>
        <w:pStyle w:val="Default"/>
        <w:rPr>
          <w:rFonts w:asciiTheme="minorHAnsi" w:hAnsiTheme="minorHAnsi" w:cs="Times New Roman"/>
          <w:color w:val="auto"/>
          <w:sz w:val="19"/>
          <w:szCs w:val="20"/>
        </w:rPr>
      </w:pPr>
    </w:p>
    <w:p w14:paraId="117155FB" w14:textId="04605519" w:rsidR="000D4511" w:rsidRPr="00F37EB4" w:rsidRDefault="00107305" w:rsidP="000D4511">
      <w:pPr>
        <w:pStyle w:val="Default"/>
        <w:rPr>
          <w:rFonts w:asciiTheme="minorHAnsi" w:hAnsiTheme="minorHAnsi" w:cs="Times New Roman"/>
          <w:b/>
          <w:bCs/>
          <w:color w:val="auto"/>
          <w:sz w:val="19"/>
          <w:szCs w:val="20"/>
          <w:u w:val="single"/>
        </w:rPr>
      </w:pPr>
      <w:r w:rsidRPr="00F37EB4">
        <w:rPr>
          <w:rFonts w:asciiTheme="minorHAnsi" w:hAnsiTheme="minorHAnsi" w:cs="Times New Roman"/>
          <w:b/>
          <w:bCs/>
          <w:color w:val="auto"/>
          <w:sz w:val="19"/>
          <w:szCs w:val="20"/>
          <w:u w:val="single"/>
        </w:rPr>
        <w:t xml:space="preserve">Videoproductie 1: </w:t>
      </w:r>
      <w:r w:rsidR="00CB0C4D">
        <w:rPr>
          <w:rFonts w:asciiTheme="minorHAnsi" w:hAnsiTheme="minorHAnsi" w:cs="Times New Roman"/>
          <w:b/>
          <w:bCs/>
          <w:color w:val="auto"/>
          <w:sz w:val="19"/>
          <w:szCs w:val="20"/>
          <w:u w:val="single"/>
        </w:rPr>
        <w:t>Basis</w:t>
      </w:r>
      <w:r w:rsidRPr="00F37EB4">
        <w:rPr>
          <w:rFonts w:asciiTheme="minorHAnsi" w:hAnsiTheme="minorHAnsi" w:cs="Times New Roman"/>
          <w:b/>
          <w:bCs/>
          <w:color w:val="auto"/>
          <w:sz w:val="19"/>
          <w:szCs w:val="20"/>
          <w:u w:val="single"/>
        </w:rPr>
        <w:t xml:space="preserve">video levering binnen 24 </w:t>
      </w:r>
      <w:r w:rsidR="00F80357">
        <w:rPr>
          <w:rFonts w:asciiTheme="minorHAnsi" w:hAnsiTheme="minorHAnsi" w:cs="Times New Roman"/>
          <w:b/>
          <w:bCs/>
          <w:color w:val="auto"/>
          <w:sz w:val="19"/>
          <w:szCs w:val="20"/>
          <w:u w:val="single"/>
        </w:rPr>
        <w:t>uur. M</w:t>
      </w:r>
      <w:r w:rsidR="000D4511">
        <w:rPr>
          <w:rFonts w:asciiTheme="minorHAnsi" w:hAnsiTheme="minorHAnsi" w:cs="Times New Roman"/>
          <w:b/>
          <w:bCs/>
          <w:color w:val="auto"/>
          <w:sz w:val="19"/>
          <w:szCs w:val="20"/>
          <w:u w:val="single"/>
        </w:rPr>
        <w:t xml:space="preserve">aximaal 2 A4, </w:t>
      </w:r>
      <w:proofErr w:type="spellStart"/>
      <w:r w:rsidR="00AF7C8F">
        <w:rPr>
          <w:rFonts w:asciiTheme="minorHAnsi" w:hAnsiTheme="minorHAnsi" w:cs="Times New Roman"/>
          <w:b/>
          <w:bCs/>
          <w:color w:val="auto"/>
          <w:sz w:val="19"/>
          <w:szCs w:val="20"/>
          <w:u w:val="single"/>
        </w:rPr>
        <w:t>A</w:t>
      </w:r>
      <w:r w:rsidR="000D4511">
        <w:rPr>
          <w:rFonts w:asciiTheme="minorHAnsi" w:hAnsiTheme="minorHAnsi" w:cs="Times New Roman"/>
          <w:b/>
          <w:bCs/>
          <w:color w:val="auto"/>
          <w:sz w:val="19"/>
          <w:szCs w:val="20"/>
          <w:u w:val="single"/>
        </w:rPr>
        <w:t>rial</w:t>
      </w:r>
      <w:proofErr w:type="spellEnd"/>
      <w:r w:rsidR="000D4511">
        <w:rPr>
          <w:rFonts w:asciiTheme="minorHAnsi" w:hAnsiTheme="minorHAnsi" w:cs="Times New Roman"/>
          <w:b/>
          <w:bCs/>
          <w:color w:val="auto"/>
          <w:sz w:val="19"/>
          <w:szCs w:val="20"/>
          <w:u w:val="single"/>
        </w:rPr>
        <w:t xml:space="preserve"> 10, </w:t>
      </w:r>
      <w:proofErr w:type="spellStart"/>
      <w:r w:rsidR="00B35399">
        <w:rPr>
          <w:rFonts w:asciiTheme="minorHAnsi" w:hAnsiTheme="minorHAnsi" w:cs="Times New Roman"/>
          <w:b/>
          <w:bCs/>
          <w:color w:val="auto"/>
          <w:sz w:val="19"/>
          <w:szCs w:val="20"/>
          <w:u w:val="single"/>
        </w:rPr>
        <w:t>regelafstsand</w:t>
      </w:r>
      <w:proofErr w:type="spellEnd"/>
      <w:r w:rsidR="000D4511">
        <w:rPr>
          <w:rFonts w:asciiTheme="minorHAnsi" w:hAnsiTheme="minorHAnsi" w:cs="Times New Roman"/>
          <w:b/>
          <w:bCs/>
          <w:color w:val="auto"/>
          <w:sz w:val="19"/>
          <w:szCs w:val="20"/>
          <w:u w:val="single"/>
        </w:rPr>
        <w:t xml:space="preserve"> 1</w:t>
      </w:r>
      <w:r w:rsidR="0077373F">
        <w:rPr>
          <w:rFonts w:asciiTheme="minorHAnsi" w:hAnsiTheme="minorHAnsi" w:cs="Times New Roman"/>
          <w:b/>
          <w:bCs/>
          <w:color w:val="auto"/>
          <w:sz w:val="19"/>
          <w:szCs w:val="20"/>
          <w:u w:val="single"/>
        </w:rPr>
        <w:t>,</w:t>
      </w:r>
      <w:r w:rsidR="000D4511">
        <w:rPr>
          <w:rFonts w:asciiTheme="minorHAnsi" w:hAnsiTheme="minorHAnsi" w:cs="Times New Roman"/>
          <w:b/>
          <w:bCs/>
          <w:color w:val="auto"/>
          <w:sz w:val="19"/>
          <w:szCs w:val="20"/>
          <w:u w:val="single"/>
        </w:rPr>
        <w:t xml:space="preserve">3 </w:t>
      </w:r>
      <w:proofErr w:type="spellStart"/>
      <w:r w:rsidR="000D4511">
        <w:rPr>
          <w:rFonts w:asciiTheme="minorHAnsi" w:hAnsiTheme="minorHAnsi" w:cs="Times New Roman"/>
          <w:b/>
          <w:bCs/>
          <w:color w:val="auto"/>
          <w:sz w:val="19"/>
          <w:szCs w:val="20"/>
          <w:u w:val="single"/>
        </w:rPr>
        <w:t>pt</w:t>
      </w:r>
      <w:proofErr w:type="spellEnd"/>
      <w:r w:rsidR="000D4511">
        <w:rPr>
          <w:rFonts w:asciiTheme="minorHAnsi" w:hAnsiTheme="minorHAnsi" w:cs="Times New Roman"/>
          <w:b/>
          <w:bCs/>
          <w:color w:val="auto"/>
          <w:sz w:val="19"/>
          <w:szCs w:val="20"/>
          <w:u w:val="single"/>
        </w:rPr>
        <w:t xml:space="preserve"> aan beschrijving toevoegen.</w:t>
      </w:r>
    </w:p>
    <w:p w14:paraId="630D6CB7" w14:textId="43FC3CE6" w:rsidR="00107305" w:rsidRPr="00F37EB4" w:rsidRDefault="00107305" w:rsidP="00107305">
      <w:pPr>
        <w:pStyle w:val="Default"/>
        <w:rPr>
          <w:rFonts w:asciiTheme="minorHAnsi" w:hAnsiTheme="minorHAnsi" w:cs="Times New Roman"/>
          <w:b/>
          <w:bCs/>
          <w:color w:val="auto"/>
          <w:sz w:val="19"/>
          <w:szCs w:val="20"/>
          <w:u w:val="single"/>
        </w:rPr>
      </w:pPr>
    </w:p>
    <w:p w14:paraId="151084DF" w14:textId="77777777" w:rsidR="00107305" w:rsidRPr="00B74AA3" w:rsidRDefault="00107305" w:rsidP="00107305">
      <w:pPr>
        <w:pStyle w:val="Default"/>
        <w:rPr>
          <w:rFonts w:asciiTheme="minorHAnsi" w:hAnsiTheme="minorHAnsi" w:cs="Times New Roman"/>
          <w:color w:val="auto"/>
          <w:sz w:val="19"/>
          <w:szCs w:val="20"/>
        </w:rPr>
      </w:pPr>
    </w:p>
    <w:p w14:paraId="35C61111" w14:textId="6E27E878" w:rsidR="00107305" w:rsidRPr="00B74AA3" w:rsidRDefault="5148C511" w:rsidP="1B640FEA">
      <w:pPr>
        <w:pStyle w:val="Default"/>
        <w:rPr>
          <w:rFonts w:asciiTheme="minorHAnsi" w:hAnsiTheme="minorHAnsi" w:cs="Times New Roman"/>
          <w:color w:val="auto"/>
          <w:sz w:val="19"/>
          <w:szCs w:val="19"/>
        </w:rPr>
      </w:pPr>
      <w:r w:rsidRPr="1B640FEA">
        <w:rPr>
          <w:rFonts w:asciiTheme="minorHAnsi" w:hAnsiTheme="minorHAnsi" w:cs="Times New Roman"/>
          <w:color w:val="auto"/>
          <w:sz w:val="19"/>
          <w:szCs w:val="19"/>
        </w:rPr>
        <w:t xml:space="preserve">Het kunnen vervaardigen van een </w:t>
      </w:r>
      <w:r w:rsidR="00CB0C4D">
        <w:rPr>
          <w:rFonts w:asciiTheme="minorHAnsi" w:hAnsiTheme="minorHAnsi" w:cs="Times New Roman"/>
          <w:color w:val="auto"/>
          <w:sz w:val="19"/>
          <w:szCs w:val="19"/>
        </w:rPr>
        <w:t>basis</w:t>
      </w:r>
      <w:r w:rsidRPr="1B640FEA">
        <w:rPr>
          <w:rFonts w:asciiTheme="minorHAnsi" w:hAnsiTheme="minorHAnsi" w:cs="Times New Roman"/>
          <w:color w:val="auto"/>
          <w:sz w:val="19"/>
          <w:szCs w:val="19"/>
        </w:rPr>
        <w:t xml:space="preserve">video op basis van een briefing of </w:t>
      </w:r>
      <w:proofErr w:type="spellStart"/>
      <w:r w:rsidRPr="1B640FEA">
        <w:rPr>
          <w:rFonts w:asciiTheme="minorHAnsi" w:hAnsiTheme="minorHAnsi" w:cs="Times New Roman"/>
          <w:color w:val="auto"/>
          <w:sz w:val="19"/>
          <w:szCs w:val="19"/>
        </w:rPr>
        <w:t>callsheet</w:t>
      </w:r>
      <w:proofErr w:type="spellEnd"/>
      <w:r w:rsidRPr="1B640FEA">
        <w:rPr>
          <w:rFonts w:asciiTheme="minorHAnsi" w:hAnsiTheme="minorHAnsi" w:cs="Times New Roman"/>
          <w:color w:val="auto"/>
          <w:sz w:val="19"/>
          <w:szCs w:val="19"/>
        </w:rPr>
        <w:t xml:space="preserve"> van een opdrachtgever uit de publieke of private sector. </w:t>
      </w:r>
    </w:p>
    <w:p w14:paraId="0A89798B" w14:textId="77777777" w:rsidR="00107305" w:rsidRPr="00B74AA3" w:rsidRDefault="00107305" w:rsidP="00107305">
      <w:pPr>
        <w:pStyle w:val="Default"/>
        <w:rPr>
          <w:rFonts w:asciiTheme="minorHAnsi" w:hAnsiTheme="minorHAnsi" w:cs="Times New Roman"/>
          <w:color w:val="auto"/>
          <w:sz w:val="19"/>
          <w:szCs w:val="20"/>
        </w:rPr>
      </w:pPr>
    </w:p>
    <w:p w14:paraId="7BDA4C30" w14:textId="68DDD37C" w:rsidR="00107305" w:rsidRPr="008B260D" w:rsidRDefault="5148C511" w:rsidP="32CE9F29">
      <w:pPr>
        <w:pStyle w:val="Default"/>
        <w:rPr>
          <w:rFonts w:asciiTheme="minorHAnsi" w:hAnsiTheme="minorHAnsi" w:cs="Times New Roman"/>
          <w:b/>
          <w:bCs/>
          <w:color w:val="auto"/>
          <w:sz w:val="19"/>
          <w:szCs w:val="19"/>
        </w:rPr>
      </w:pPr>
      <w:r w:rsidRPr="32CE9F29">
        <w:rPr>
          <w:rFonts w:asciiTheme="minorHAnsi" w:hAnsiTheme="minorHAnsi" w:cs="Times New Roman"/>
          <w:b/>
          <w:bCs/>
          <w:color w:val="auto"/>
          <w:sz w:val="19"/>
          <w:szCs w:val="19"/>
        </w:rPr>
        <w:t>Casus</w:t>
      </w:r>
      <w:r w:rsidR="266D67D5" w:rsidRPr="32CE9F29">
        <w:rPr>
          <w:rFonts w:asciiTheme="minorHAnsi" w:hAnsiTheme="minorHAnsi" w:cs="Times New Roman"/>
          <w:b/>
          <w:bCs/>
          <w:color w:val="auto"/>
          <w:sz w:val="19"/>
          <w:szCs w:val="19"/>
        </w:rPr>
        <w:t xml:space="preserve"> beschrijving basisvideo</w:t>
      </w:r>
    </w:p>
    <w:p w14:paraId="00A9B5BE" w14:textId="77777777" w:rsidR="00107305" w:rsidRPr="00B74AA3" w:rsidRDefault="00107305" w:rsidP="00107305">
      <w:pPr>
        <w:pStyle w:val="Default"/>
        <w:rPr>
          <w:rFonts w:asciiTheme="minorHAnsi" w:hAnsiTheme="minorHAnsi" w:cs="Times New Roman"/>
          <w:color w:val="auto"/>
          <w:sz w:val="19"/>
          <w:szCs w:val="20"/>
        </w:rPr>
      </w:pPr>
    </w:p>
    <w:p w14:paraId="1D440A17" w14:textId="10F8B04F" w:rsidR="00107305" w:rsidRPr="00B74AA3" w:rsidRDefault="6346A616" w:rsidP="3D51B14A">
      <w:pPr>
        <w:pStyle w:val="Default"/>
        <w:rPr>
          <w:rFonts w:asciiTheme="minorHAnsi" w:eastAsiaTheme="minorEastAsia" w:hAnsiTheme="minorHAnsi" w:cstheme="minorBidi"/>
          <w:color w:val="auto"/>
          <w:sz w:val="19"/>
          <w:szCs w:val="19"/>
        </w:rPr>
      </w:pPr>
      <w:r w:rsidRPr="3D51B14A">
        <w:rPr>
          <w:rFonts w:asciiTheme="minorHAnsi" w:eastAsiaTheme="minorEastAsia" w:hAnsiTheme="minorHAnsi" w:cstheme="minorBidi"/>
          <w:color w:val="auto"/>
          <w:sz w:val="19"/>
          <w:szCs w:val="19"/>
        </w:rPr>
        <w:t>Briefing:</w:t>
      </w:r>
    </w:p>
    <w:p w14:paraId="4CDAD722" w14:textId="46C61F63" w:rsidR="00107305" w:rsidRPr="00B74AA3" w:rsidRDefault="00107305" w:rsidP="3D51B14A">
      <w:pPr>
        <w:pStyle w:val="Default"/>
        <w:rPr>
          <w:rFonts w:asciiTheme="minorHAnsi" w:eastAsiaTheme="minorEastAsia" w:hAnsiTheme="minorHAnsi" w:cstheme="minorBidi"/>
          <w:color w:val="auto"/>
          <w:sz w:val="19"/>
          <w:szCs w:val="19"/>
        </w:rPr>
      </w:pPr>
    </w:p>
    <w:p w14:paraId="20310137" w14:textId="6B8EC8C2" w:rsidR="00107305" w:rsidRPr="00B74AA3" w:rsidRDefault="3D51B14A" w:rsidP="3D51B14A">
      <w:pPr>
        <w:spacing w:after="160" w:line="259" w:lineRule="auto"/>
        <w:rPr>
          <w:rFonts w:eastAsiaTheme="minorEastAsia" w:cstheme="minorBidi"/>
          <w:color w:val="000000" w:themeColor="text2"/>
          <w:szCs w:val="19"/>
        </w:rPr>
      </w:pPr>
      <w:r w:rsidRPr="3D51B14A">
        <w:rPr>
          <w:rFonts w:eastAsiaTheme="minorEastAsia" w:cstheme="minorBidi"/>
          <w:color w:val="4B4B4B"/>
          <w:szCs w:val="19"/>
        </w:rPr>
        <w:t>De gemeente werkt aan plannen om de Gedempte Gracht, Gedempte Burgwal en Lutherse Burgwal opnieuw in te richten. De herinrichting moet deze route voor fietsers aantrekkelijker en veiliger maken.</w:t>
      </w:r>
      <w:r w:rsidRPr="3D51B14A">
        <w:rPr>
          <w:rFonts w:eastAsiaTheme="minorEastAsia" w:cstheme="minorBidi"/>
          <w:color w:val="000000" w:themeColor="text2"/>
          <w:szCs w:val="19"/>
        </w:rPr>
        <w:t xml:space="preserve"> Er komt een alternatieve fietsroute die loopt door de Gedempte Gracht en de Gedempte Burgwal, zodat in de Grote Marktstraat een fietsverbod kan komen. Deze alternatieve route loopt parallel aan de Grote Marktstraat. Maar hiervoor moeten de Gedempte Gracht en Gedempte Burgwal heringericht worden en verdwijnen daar een flink aantal parkeerplaatsen. </w:t>
      </w:r>
    </w:p>
    <w:p w14:paraId="6C8A89EC" w14:textId="02FC743E" w:rsidR="00107305" w:rsidRPr="00B74AA3" w:rsidRDefault="05929EFD" w:rsidP="3D51B14A">
      <w:pPr>
        <w:spacing w:after="160" w:line="259" w:lineRule="auto"/>
        <w:rPr>
          <w:rFonts w:eastAsiaTheme="minorEastAsia" w:cstheme="minorBidi"/>
          <w:color w:val="000000" w:themeColor="text2"/>
        </w:rPr>
      </w:pPr>
      <w:r w:rsidRPr="15A411CF">
        <w:rPr>
          <w:rFonts w:eastAsiaTheme="minorEastAsia" w:cstheme="minorBidi"/>
          <w:color w:val="000000" w:themeColor="text2"/>
        </w:rPr>
        <w:t>Woensdag</w:t>
      </w:r>
      <w:r w:rsidR="3D51B14A" w:rsidRPr="15A411CF">
        <w:rPr>
          <w:rFonts w:eastAsiaTheme="minorEastAsia" w:cstheme="minorBidi"/>
          <w:color w:val="000000" w:themeColor="text2"/>
        </w:rPr>
        <w:t xml:space="preserve"> 26 oktober 2022 om 12.00 uur is er een officieel moment met wethouder </w:t>
      </w:r>
      <w:r w:rsidRPr="15A411CF">
        <w:rPr>
          <w:rFonts w:eastAsiaTheme="minorEastAsia" w:cstheme="minorBidi"/>
          <w:color w:val="000000" w:themeColor="text2"/>
        </w:rPr>
        <w:t>Van</w:t>
      </w:r>
      <w:r w:rsidR="3D51B14A" w:rsidRPr="15A411CF">
        <w:rPr>
          <w:rFonts w:eastAsiaTheme="minorEastAsia" w:cstheme="minorBidi"/>
          <w:color w:val="000000" w:themeColor="text2"/>
        </w:rPr>
        <w:t xml:space="preserve"> Asten en zullen de eerste werkzaamheden starten, beginnend bij de Gedempte Burgwal en Gedempte Gracht. </w:t>
      </w:r>
    </w:p>
    <w:p w14:paraId="5EA4354C" w14:textId="5D47830A" w:rsidR="00107305" w:rsidRPr="00B74AA3" w:rsidRDefault="3D51B14A" w:rsidP="3D51B14A">
      <w:pPr>
        <w:spacing w:after="160" w:line="259" w:lineRule="auto"/>
        <w:rPr>
          <w:rFonts w:eastAsiaTheme="minorEastAsia" w:cstheme="minorBidi"/>
          <w:color w:val="000000" w:themeColor="text2"/>
          <w:szCs w:val="19"/>
        </w:rPr>
      </w:pPr>
      <w:r w:rsidRPr="3D51B14A">
        <w:rPr>
          <w:rFonts w:eastAsiaTheme="minorEastAsia" w:cstheme="minorBidi"/>
          <w:b/>
          <w:bCs/>
          <w:color w:val="000000" w:themeColor="text2"/>
          <w:szCs w:val="19"/>
        </w:rPr>
        <w:t>Doel video</w:t>
      </w:r>
    </w:p>
    <w:p w14:paraId="702535A7" w14:textId="5064B8A6" w:rsidR="00107305" w:rsidRPr="006207D8" w:rsidRDefault="3D51B14A" w:rsidP="3D51B14A">
      <w:pPr>
        <w:spacing w:after="160" w:line="259" w:lineRule="auto"/>
        <w:rPr>
          <w:rFonts w:eastAsiaTheme="minorEastAsia" w:cstheme="minorBidi"/>
          <w:color w:val="000000" w:themeColor="text2"/>
          <w:szCs w:val="19"/>
        </w:rPr>
      </w:pPr>
      <w:r w:rsidRPr="3D51B14A">
        <w:rPr>
          <w:rFonts w:eastAsiaTheme="minorEastAsia" w:cstheme="minorBidi"/>
          <w:color w:val="000000" w:themeColor="text2"/>
          <w:szCs w:val="19"/>
        </w:rPr>
        <w:t>Bewoners van Den Haag informeren (meekrijgen). Omdat het om een centraal winkelgebied gaat willen we niet alleen de buurt maar ook inwoners van Den Haag zoveel mogelijk betrekken.</w:t>
      </w:r>
    </w:p>
    <w:p w14:paraId="6592F8CB" w14:textId="4C244EAA" w:rsidR="00107305" w:rsidRPr="00B74AA3" w:rsidRDefault="3D51B14A" w:rsidP="3D51B14A">
      <w:pPr>
        <w:spacing w:after="160" w:line="259" w:lineRule="auto"/>
        <w:rPr>
          <w:rFonts w:eastAsiaTheme="minorEastAsia" w:cstheme="minorBidi"/>
          <w:color w:val="000000" w:themeColor="text2"/>
          <w:szCs w:val="19"/>
        </w:rPr>
      </w:pPr>
      <w:r w:rsidRPr="3D51B14A">
        <w:rPr>
          <w:rFonts w:eastAsiaTheme="minorEastAsia" w:cstheme="minorBidi"/>
          <w:b/>
          <w:bCs/>
          <w:color w:val="000000" w:themeColor="text2"/>
          <w:szCs w:val="19"/>
        </w:rPr>
        <w:t xml:space="preserve">Opdracht </w:t>
      </w:r>
    </w:p>
    <w:p w14:paraId="387356B6" w14:textId="036CA5A3" w:rsidR="00107305" w:rsidRPr="00B74AA3" w:rsidRDefault="3D51B14A" w:rsidP="3D51B14A">
      <w:pPr>
        <w:spacing w:after="160" w:line="259" w:lineRule="auto"/>
        <w:rPr>
          <w:rFonts w:eastAsiaTheme="minorEastAsia" w:cstheme="minorBidi"/>
          <w:color w:val="000000" w:themeColor="text2"/>
          <w:szCs w:val="19"/>
        </w:rPr>
      </w:pPr>
      <w:r w:rsidRPr="3D51B14A">
        <w:rPr>
          <w:rFonts w:eastAsiaTheme="minorEastAsia" w:cstheme="minorBidi"/>
          <w:color w:val="000000" w:themeColor="text2"/>
          <w:szCs w:val="19"/>
        </w:rPr>
        <w:t>Produceer een video met de volgende elementen:</w:t>
      </w:r>
    </w:p>
    <w:p w14:paraId="5DA44A3B" w14:textId="0E89B622" w:rsidR="00107305" w:rsidRPr="00B74AA3" w:rsidRDefault="3D51B14A" w:rsidP="3D51B14A">
      <w:pPr>
        <w:pStyle w:val="Lijstalinea"/>
        <w:numPr>
          <w:ilvl w:val="0"/>
          <w:numId w:val="38"/>
        </w:numPr>
        <w:spacing w:after="160" w:line="259" w:lineRule="auto"/>
        <w:rPr>
          <w:rFonts w:eastAsiaTheme="minorEastAsia" w:cstheme="minorBidi"/>
          <w:color w:val="000000" w:themeColor="text2"/>
          <w:szCs w:val="19"/>
        </w:rPr>
      </w:pPr>
      <w:r w:rsidRPr="3D51B14A">
        <w:rPr>
          <w:rFonts w:eastAsiaTheme="minorEastAsia" w:cstheme="minorBidi"/>
          <w:color w:val="000000" w:themeColor="text2"/>
          <w:szCs w:val="19"/>
        </w:rPr>
        <w:t xml:space="preserve">Hoe de situatie nu is als je op een drukke dag door de Grote Marktstraat en Gedempte Burgwal fietst. </w:t>
      </w:r>
    </w:p>
    <w:p w14:paraId="2AA643E7" w14:textId="0F308F69" w:rsidR="00107305" w:rsidRPr="00B74AA3" w:rsidRDefault="3D51B14A" w:rsidP="3D51B14A">
      <w:pPr>
        <w:pStyle w:val="Lijstalinea"/>
        <w:numPr>
          <w:ilvl w:val="0"/>
          <w:numId w:val="38"/>
        </w:numPr>
        <w:spacing w:after="160" w:line="259" w:lineRule="auto"/>
        <w:rPr>
          <w:rFonts w:eastAsiaTheme="minorEastAsia" w:cstheme="minorBidi"/>
          <w:color w:val="000000" w:themeColor="text2"/>
        </w:rPr>
      </w:pPr>
      <w:r w:rsidRPr="15A411CF">
        <w:rPr>
          <w:rFonts w:eastAsiaTheme="minorEastAsia" w:cstheme="minorBidi"/>
          <w:color w:val="000000" w:themeColor="text2"/>
        </w:rPr>
        <w:t xml:space="preserve">Startsein met wethouder </w:t>
      </w:r>
      <w:r w:rsidR="05929EFD" w:rsidRPr="15A411CF">
        <w:rPr>
          <w:rFonts w:eastAsiaTheme="minorEastAsia" w:cstheme="minorBidi"/>
          <w:color w:val="000000" w:themeColor="text2"/>
        </w:rPr>
        <w:t>Van</w:t>
      </w:r>
      <w:r w:rsidRPr="15A411CF">
        <w:rPr>
          <w:rFonts w:eastAsiaTheme="minorEastAsia" w:cstheme="minorBidi"/>
          <w:color w:val="000000" w:themeColor="text2"/>
        </w:rPr>
        <w:t xml:space="preserve"> Asten + kort interview</w:t>
      </w:r>
    </w:p>
    <w:p w14:paraId="1B29B586" w14:textId="2A2E2B35" w:rsidR="00107305" w:rsidRPr="00B74AA3" w:rsidRDefault="3D51B14A" w:rsidP="3D51B14A">
      <w:pPr>
        <w:pStyle w:val="Lijstalinea"/>
        <w:numPr>
          <w:ilvl w:val="0"/>
          <w:numId w:val="38"/>
        </w:numPr>
        <w:spacing w:after="160" w:line="259" w:lineRule="auto"/>
        <w:rPr>
          <w:rFonts w:eastAsiaTheme="minorEastAsia" w:cstheme="minorBidi"/>
          <w:color w:val="000000" w:themeColor="text2"/>
          <w:szCs w:val="19"/>
        </w:rPr>
      </w:pPr>
      <w:r w:rsidRPr="3D51B14A">
        <w:rPr>
          <w:rFonts w:eastAsiaTheme="minorEastAsia" w:cstheme="minorBidi"/>
          <w:color w:val="000000" w:themeColor="text2"/>
          <w:szCs w:val="19"/>
        </w:rPr>
        <w:t>Straatinterviews over de huidige situatie in de Gedempte Burgwal/Gracht</w:t>
      </w:r>
    </w:p>
    <w:p w14:paraId="744587D8" w14:textId="0383B35E" w:rsidR="00107305" w:rsidRPr="00B74AA3" w:rsidRDefault="3D51B14A" w:rsidP="3D51B14A">
      <w:pPr>
        <w:pStyle w:val="Lijstalinea"/>
        <w:numPr>
          <w:ilvl w:val="0"/>
          <w:numId w:val="38"/>
        </w:numPr>
        <w:spacing w:after="160" w:line="259" w:lineRule="auto"/>
        <w:rPr>
          <w:rFonts w:eastAsiaTheme="minorEastAsia" w:cstheme="minorBidi"/>
          <w:color w:val="000000" w:themeColor="text2"/>
          <w:szCs w:val="19"/>
        </w:rPr>
      </w:pPr>
      <w:r w:rsidRPr="3D51B14A">
        <w:rPr>
          <w:rFonts w:eastAsiaTheme="minorEastAsia" w:cstheme="minorBidi"/>
          <w:color w:val="000000" w:themeColor="text2"/>
          <w:szCs w:val="19"/>
        </w:rPr>
        <w:t>St</w:t>
      </w:r>
      <w:r w:rsidR="00454802">
        <w:rPr>
          <w:rFonts w:eastAsiaTheme="minorEastAsia" w:cstheme="minorBidi"/>
          <w:color w:val="000000" w:themeColor="text2"/>
          <w:szCs w:val="19"/>
        </w:rPr>
        <w:t>r</w:t>
      </w:r>
      <w:r w:rsidRPr="3D51B14A">
        <w:rPr>
          <w:rFonts w:eastAsiaTheme="minorEastAsia" w:cstheme="minorBidi"/>
          <w:color w:val="000000" w:themeColor="text2"/>
          <w:szCs w:val="19"/>
        </w:rPr>
        <w:t>aatinterviews fietsers en voetgangers over de beoogde maatregelen in de Gedempte Burgwal/Gracht</w:t>
      </w:r>
    </w:p>
    <w:p w14:paraId="3716D668" w14:textId="2D676FEB" w:rsidR="00107305" w:rsidRPr="00B74AA3" w:rsidRDefault="3D51B14A" w:rsidP="3D51B14A">
      <w:pPr>
        <w:pStyle w:val="Lijstalinea"/>
        <w:numPr>
          <w:ilvl w:val="0"/>
          <w:numId w:val="38"/>
        </w:numPr>
        <w:spacing w:after="160" w:line="259" w:lineRule="auto"/>
        <w:rPr>
          <w:rFonts w:eastAsiaTheme="minorEastAsia" w:cstheme="minorBidi"/>
          <w:color w:val="000000" w:themeColor="text2"/>
          <w:szCs w:val="19"/>
        </w:rPr>
      </w:pPr>
      <w:r w:rsidRPr="3D51B14A">
        <w:rPr>
          <w:rFonts w:eastAsiaTheme="minorEastAsia" w:cstheme="minorBidi"/>
          <w:color w:val="000000" w:themeColor="text2"/>
          <w:szCs w:val="19"/>
        </w:rPr>
        <w:t>Interview omgeving Gedempte Burgwal/Gracht en Grote Marktstraat herkenbaar in beeld. Bij voorkeur diverse Haagse inwoners (afspiegeling van de Haagse samenleving)</w:t>
      </w:r>
    </w:p>
    <w:p w14:paraId="25FF6400" w14:textId="0E2A9B74" w:rsidR="00107305" w:rsidRPr="00B74AA3" w:rsidRDefault="3D51B14A" w:rsidP="3D51B14A">
      <w:pPr>
        <w:spacing w:after="160" w:line="259" w:lineRule="auto"/>
        <w:rPr>
          <w:rFonts w:eastAsiaTheme="minorEastAsia" w:cstheme="minorBidi"/>
          <w:color w:val="000000" w:themeColor="text2"/>
          <w:szCs w:val="19"/>
        </w:rPr>
      </w:pPr>
      <w:r w:rsidRPr="3D51B14A">
        <w:rPr>
          <w:rFonts w:eastAsiaTheme="minorEastAsia" w:cstheme="minorBidi"/>
          <w:color w:val="000000" w:themeColor="text2"/>
          <w:szCs w:val="19"/>
        </w:rPr>
        <w:t xml:space="preserve"> </w:t>
      </w:r>
      <w:r w:rsidRPr="3D51B14A">
        <w:rPr>
          <w:rFonts w:eastAsiaTheme="minorEastAsia" w:cstheme="minorBidi"/>
          <w:b/>
          <w:bCs/>
          <w:color w:val="000000" w:themeColor="text2"/>
          <w:szCs w:val="19"/>
        </w:rPr>
        <w:t>Specificaties</w:t>
      </w:r>
    </w:p>
    <w:p w14:paraId="2AFDE8AF" w14:textId="44B5FFAA" w:rsidR="00107305" w:rsidRPr="00B74AA3" w:rsidRDefault="3D51B14A" w:rsidP="3D51B14A">
      <w:pPr>
        <w:pStyle w:val="Lijstalinea"/>
        <w:numPr>
          <w:ilvl w:val="0"/>
          <w:numId w:val="37"/>
        </w:numPr>
        <w:spacing w:after="160" w:line="259" w:lineRule="auto"/>
        <w:rPr>
          <w:rFonts w:eastAsiaTheme="minorEastAsia" w:cstheme="minorBidi"/>
          <w:color w:val="000000" w:themeColor="text2"/>
          <w:szCs w:val="19"/>
        </w:rPr>
      </w:pPr>
      <w:r w:rsidRPr="3D51B14A">
        <w:rPr>
          <w:rFonts w:eastAsiaTheme="minorEastAsia" w:cstheme="minorBidi"/>
          <w:color w:val="000000" w:themeColor="text2"/>
          <w:szCs w:val="19"/>
        </w:rPr>
        <w:t>Video maximaal 1 tot 3 minuten</w:t>
      </w:r>
    </w:p>
    <w:p w14:paraId="2CFC7F79" w14:textId="22B14F37" w:rsidR="00107305" w:rsidRPr="00B74AA3" w:rsidRDefault="3D51B14A" w:rsidP="32CE9F29">
      <w:pPr>
        <w:pStyle w:val="Lijstalinea"/>
        <w:numPr>
          <w:ilvl w:val="0"/>
          <w:numId w:val="37"/>
        </w:numPr>
        <w:spacing w:after="160" w:line="259" w:lineRule="auto"/>
        <w:rPr>
          <w:rFonts w:eastAsiaTheme="minorEastAsia" w:cstheme="minorBidi"/>
          <w:color w:val="000000" w:themeColor="text2"/>
        </w:rPr>
      </w:pPr>
      <w:r w:rsidRPr="32CE9F29">
        <w:rPr>
          <w:rFonts w:eastAsiaTheme="minorEastAsia" w:cstheme="minorBidi"/>
          <w:color w:val="000000" w:themeColor="text2"/>
        </w:rPr>
        <w:t xml:space="preserve">Beeldverhouding 16:9 (horizontaal) voor YouTube/ </w:t>
      </w:r>
      <w:r w:rsidR="05929EFD" w:rsidRPr="32CE9F29">
        <w:rPr>
          <w:rFonts w:eastAsiaTheme="minorEastAsia" w:cstheme="minorBidi"/>
          <w:color w:val="000000" w:themeColor="text2"/>
        </w:rPr>
        <w:t>Facebook</w:t>
      </w:r>
      <w:r w:rsidRPr="32CE9F29">
        <w:rPr>
          <w:rFonts w:eastAsiaTheme="minorEastAsia" w:cstheme="minorBidi"/>
          <w:color w:val="000000" w:themeColor="text2"/>
        </w:rPr>
        <w:t xml:space="preserve"> /LinkedIn/Twitter</w:t>
      </w:r>
    </w:p>
    <w:p w14:paraId="6941531C" w14:textId="18A7F265" w:rsidR="3D51B14A" w:rsidRDefault="3D51B14A" w:rsidP="32CE9F29">
      <w:pPr>
        <w:pStyle w:val="Lijstalinea"/>
        <w:numPr>
          <w:ilvl w:val="0"/>
          <w:numId w:val="37"/>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Ondertiteling</w:t>
      </w:r>
      <w:r w:rsidR="00C05508" w:rsidRPr="32CE9F29">
        <w:rPr>
          <w:rFonts w:eastAsiaTheme="minorEastAsia" w:cstheme="minorBidi"/>
          <w:color w:val="000000" w:themeColor="text2"/>
          <w:szCs w:val="19"/>
        </w:rPr>
        <w:t xml:space="preserve"> ingebakken</w:t>
      </w:r>
      <w:r w:rsidRPr="32CE9F29">
        <w:rPr>
          <w:rFonts w:eastAsiaTheme="minorEastAsia" w:cstheme="minorBidi"/>
          <w:color w:val="000000" w:themeColor="text2"/>
          <w:szCs w:val="19"/>
        </w:rPr>
        <w:t xml:space="preserve"> (Nederlands</w:t>
      </w:r>
      <w:r w:rsidR="00C05508" w:rsidRPr="32CE9F29">
        <w:rPr>
          <w:rFonts w:eastAsiaTheme="minorEastAsia" w:cstheme="minorBidi"/>
          <w:color w:val="000000" w:themeColor="text2"/>
          <w:szCs w:val="19"/>
        </w:rPr>
        <w:t>)</w:t>
      </w:r>
    </w:p>
    <w:p w14:paraId="257F3478" w14:textId="6EE18051" w:rsidR="00107305" w:rsidRDefault="3D51B14A" w:rsidP="3D51B14A">
      <w:pPr>
        <w:pStyle w:val="Lijstalinea"/>
        <w:numPr>
          <w:ilvl w:val="0"/>
          <w:numId w:val="37"/>
        </w:numPr>
        <w:spacing w:after="160" w:line="259" w:lineRule="auto"/>
        <w:rPr>
          <w:rFonts w:eastAsiaTheme="minorEastAsia" w:cstheme="minorBidi"/>
          <w:color w:val="000000" w:themeColor="text2"/>
          <w:szCs w:val="19"/>
        </w:rPr>
      </w:pPr>
      <w:r w:rsidRPr="3D51B14A">
        <w:rPr>
          <w:rFonts w:eastAsiaTheme="minorEastAsia" w:cstheme="minorBidi"/>
          <w:color w:val="000000" w:themeColor="text2"/>
          <w:szCs w:val="19"/>
        </w:rPr>
        <w:t>Vormgeving: huisstijl Den Haag</w:t>
      </w:r>
    </w:p>
    <w:p w14:paraId="78EB9D31" w14:textId="1FA4ED45" w:rsidR="00653120" w:rsidRDefault="00653120" w:rsidP="3D51B14A">
      <w:pPr>
        <w:pStyle w:val="Lijstalinea"/>
        <w:numPr>
          <w:ilvl w:val="0"/>
          <w:numId w:val="37"/>
        </w:numPr>
        <w:spacing w:after="160" w:line="259" w:lineRule="auto"/>
        <w:rPr>
          <w:rFonts w:eastAsiaTheme="minorEastAsia" w:cstheme="minorBidi"/>
          <w:color w:val="000000" w:themeColor="text2"/>
          <w:szCs w:val="19"/>
        </w:rPr>
      </w:pPr>
      <w:r>
        <w:rPr>
          <w:rFonts w:eastAsiaTheme="minorEastAsia" w:cstheme="minorBidi"/>
          <w:color w:val="000000" w:themeColor="text2"/>
          <w:szCs w:val="19"/>
        </w:rPr>
        <w:t>Levering binnen 24 uur</w:t>
      </w:r>
      <w:r w:rsidR="00286106">
        <w:rPr>
          <w:rFonts w:eastAsiaTheme="minorEastAsia" w:cstheme="minorBidi"/>
          <w:color w:val="000000" w:themeColor="text2"/>
          <w:szCs w:val="19"/>
        </w:rPr>
        <w:t xml:space="preserve"> na opname</w:t>
      </w:r>
    </w:p>
    <w:p w14:paraId="4066FB18" w14:textId="248A21D4" w:rsidR="00653120" w:rsidRPr="00B74AA3" w:rsidRDefault="00286106" w:rsidP="3D51B14A">
      <w:pPr>
        <w:pStyle w:val="Lijstalinea"/>
        <w:numPr>
          <w:ilvl w:val="0"/>
          <w:numId w:val="37"/>
        </w:numPr>
        <w:spacing w:after="160" w:line="259" w:lineRule="auto"/>
        <w:rPr>
          <w:rFonts w:eastAsiaTheme="minorEastAsia" w:cstheme="minorBidi"/>
          <w:color w:val="000000" w:themeColor="text2"/>
        </w:rPr>
      </w:pPr>
      <w:r w:rsidRPr="15A411CF">
        <w:rPr>
          <w:rFonts w:eastAsiaTheme="minorEastAsia" w:cstheme="minorBidi"/>
          <w:color w:val="000000" w:themeColor="text2"/>
        </w:rPr>
        <w:t>De maximale opdrachtwaarde van de video</w:t>
      </w:r>
      <w:r w:rsidR="003C4315" w:rsidRPr="15A411CF">
        <w:rPr>
          <w:rFonts w:eastAsiaTheme="minorEastAsia" w:cstheme="minorBidi"/>
          <w:color w:val="000000" w:themeColor="text2"/>
        </w:rPr>
        <w:t xml:space="preserve"> bedraagt euro 1500,=.</w:t>
      </w:r>
    </w:p>
    <w:p w14:paraId="3A81A1F3" w14:textId="46F09512" w:rsidR="00107305" w:rsidRPr="00B74AA3" w:rsidRDefault="00107305" w:rsidP="32CE9F29">
      <w:pPr>
        <w:pStyle w:val="Default"/>
        <w:rPr>
          <w:rFonts w:asciiTheme="minorHAnsi" w:eastAsiaTheme="minorEastAsia" w:hAnsiTheme="minorHAnsi" w:cstheme="minorBidi"/>
          <w:color w:val="auto"/>
          <w:sz w:val="19"/>
          <w:szCs w:val="19"/>
        </w:rPr>
      </w:pPr>
    </w:p>
    <w:p w14:paraId="6853870C" w14:textId="18920613" w:rsidR="006207D8" w:rsidRDefault="7CA386B3" w:rsidP="32CE9F29">
      <w:pPr>
        <w:jc w:val="both"/>
      </w:pPr>
      <w:r>
        <w:t xml:space="preserve">Inschrijver dient de volgende onderdelen achtereenvolgend en per </w:t>
      </w:r>
      <w:proofErr w:type="spellStart"/>
      <w:r>
        <w:t>bullit</w:t>
      </w:r>
      <w:proofErr w:type="spellEnd"/>
      <w:r>
        <w:t xml:space="preserve"> te behandelen en uit te werken</w:t>
      </w:r>
      <w:r w:rsidR="00C07E90">
        <w:t xml:space="preserve"> in een </w:t>
      </w:r>
      <w:r w:rsidR="00C07E90" w:rsidRPr="32CE9F29">
        <w:rPr>
          <w:b/>
          <w:bCs/>
        </w:rPr>
        <w:t>Plan van Aanpak</w:t>
      </w:r>
      <w:r>
        <w:t>:</w:t>
      </w:r>
    </w:p>
    <w:p w14:paraId="1CF6A6A5" w14:textId="694C6DB1" w:rsidR="006207D8" w:rsidRDefault="7CA386B3" w:rsidP="32CE9F29">
      <w:pPr>
        <w:pStyle w:val="Lijstalinea"/>
        <w:numPr>
          <w:ilvl w:val="0"/>
          <w:numId w:val="45"/>
        </w:numPr>
        <w:jc w:val="both"/>
      </w:pPr>
      <w:r>
        <w:t xml:space="preserve">Hoe gaat Inschrijver deze casus aanpakken en welke stappen neemt Inschrijver? </w:t>
      </w:r>
    </w:p>
    <w:p w14:paraId="6518FB52" w14:textId="638ADB06" w:rsidR="006207D8" w:rsidRDefault="00245342" w:rsidP="32CE9F29">
      <w:pPr>
        <w:pStyle w:val="Lijstalinea"/>
        <w:numPr>
          <w:ilvl w:val="0"/>
          <w:numId w:val="45"/>
        </w:numPr>
        <w:jc w:val="both"/>
      </w:pPr>
      <w:r>
        <w:t xml:space="preserve">Welke afwegingen (denkwijze) maakt Inschrijver voor deze casus? </w:t>
      </w:r>
    </w:p>
    <w:p w14:paraId="4E308430" w14:textId="6BD07B14" w:rsidR="006207D8" w:rsidRDefault="00245342" w:rsidP="32CE9F29">
      <w:pPr>
        <w:pStyle w:val="Lijstalinea"/>
        <w:numPr>
          <w:ilvl w:val="0"/>
          <w:numId w:val="45"/>
        </w:numPr>
        <w:jc w:val="both"/>
      </w:pPr>
      <w:r>
        <w:t xml:space="preserve">Hoe ziet de concept denkrichting van Inschrijver eruit en leg uit hoe het videoproduct eruit zou komen te zien. </w:t>
      </w:r>
    </w:p>
    <w:p w14:paraId="3C9C3512" w14:textId="1AC95105" w:rsidR="006207D8" w:rsidRDefault="00245342" w:rsidP="32CE9F29">
      <w:pPr>
        <w:pStyle w:val="Lijstalinea"/>
        <w:numPr>
          <w:ilvl w:val="0"/>
          <w:numId w:val="45"/>
        </w:numPr>
        <w:jc w:val="both"/>
      </w:pPr>
      <w:r>
        <w:t xml:space="preserve">Waarom denkt Inschrijver dat het idee van Inschrijver de doelgroep </w:t>
      </w:r>
      <w:proofErr w:type="spellStart"/>
      <w:r>
        <w:t>triggert</w:t>
      </w:r>
      <w:proofErr w:type="spellEnd"/>
      <w:r>
        <w:t>?</w:t>
      </w:r>
    </w:p>
    <w:p w14:paraId="5B40EC94" w14:textId="18C31BD0" w:rsidR="006207D8" w:rsidRDefault="00245342" w:rsidP="32CE9F29">
      <w:pPr>
        <w:pStyle w:val="Lijstalinea"/>
        <w:numPr>
          <w:ilvl w:val="0"/>
          <w:numId w:val="45"/>
        </w:numPr>
        <w:jc w:val="both"/>
      </w:pPr>
      <w:r>
        <w:lastRenderedPageBreak/>
        <w:t>Hoe gaat het creatieve proces verlopen in samenwerking met GDH?</w:t>
      </w:r>
    </w:p>
    <w:p w14:paraId="2D0D706E" w14:textId="6687E0E1" w:rsidR="001452A4" w:rsidRDefault="001452A4" w:rsidP="32CE9F29">
      <w:pPr>
        <w:pStyle w:val="Default"/>
        <w:rPr>
          <w:rFonts w:asciiTheme="minorHAnsi" w:eastAsiaTheme="minorEastAsia" w:hAnsiTheme="minorHAnsi" w:cstheme="minorBidi"/>
          <w:color w:val="auto"/>
          <w:sz w:val="19"/>
          <w:szCs w:val="19"/>
        </w:rPr>
      </w:pPr>
    </w:p>
    <w:p w14:paraId="43BA9D23" w14:textId="77777777" w:rsidR="006207D8" w:rsidRPr="00B74AA3" w:rsidRDefault="006207D8" w:rsidP="00107305">
      <w:pPr>
        <w:pStyle w:val="Default"/>
        <w:rPr>
          <w:rFonts w:asciiTheme="minorHAnsi" w:hAnsiTheme="minorHAnsi" w:cs="Times New Roman"/>
          <w:color w:val="auto"/>
          <w:sz w:val="19"/>
          <w:szCs w:val="20"/>
        </w:rPr>
      </w:pPr>
    </w:p>
    <w:p w14:paraId="1A2EC8E9" w14:textId="477E85F2" w:rsidR="00107305" w:rsidRPr="00F37EB4" w:rsidRDefault="00107305" w:rsidP="00107305">
      <w:pPr>
        <w:pStyle w:val="Default"/>
        <w:rPr>
          <w:rFonts w:asciiTheme="minorHAnsi" w:hAnsiTheme="minorHAnsi" w:cs="Times New Roman"/>
          <w:b/>
          <w:bCs/>
          <w:color w:val="auto"/>
          <w:sz w:val="19"/>
          <w:szCs w:val="20"/>
          <w:u w:val="single"/>
        </w:rPr>
      </w:pPr>
      <w:r w:rsidRPr="00F37EB4">
        <w:rPr>
          <w:rFonts w:asciiTheme="minorHAnsi" w:hAnsiTheme="minorHAnsi" w:cs="Times New Roman"/>
          <w:b/>
          <w:bCs/>
          <w:color w:val="auto"/>
          <w:sz w:val="19"/>
          <w:szCs w:val="20"/>
          <w:u w:val="single"/>
        </w:rPr>
        <w:t>Videoproductie 2: Maatwerkvideo</w:t>
      </w:r>
      <w:r w:rsidR="00295B2B">
        <w:rPr>
          <w:rFonts w:asciiTheme="minorHAnsi" w:hAnsiTheme="minorHAnsi" w:cs="Times New Roman"/>
          <w:b/>
          <w:bCs/>
          <w:color w:val="auto"/>
          <w:sz w:val="19"/>
          <w:szCs w:val="20"/>
          <w:u w:val="single"/>
        </w:rPr>
        <w:t xml:space="preserve">, maximaal </w:t>
      </w:r>
      <w:r w:rsidR="00945E73">
        <w:rPr>
          <w:rFonts w:asciiTheme="minorHAnsi" w:hAnsiTheme="minorHAnsi" w:cs="Times New Roman"/>
          <w:b/>
          <w:bCs/>
          <w:color w:val="auto"/>
          <w:sz w:val="19"/>
          <w:szCs w:val="20"/>
          <w:u w:val="single"/>
        </w:rPr>
        <w:t xml:space="preserve">2 A4, </w:t>
      </w:r>
      <w:proofErr w:type="spellStart"/>
      <w:r w:rsidR="005317CA">
        <w:rPr>
          <w:rFonts w:asciiTheme="minorHAnsi" w:hAnsiTheme="minorHAnsi" w:cs="Times New Roman"/>
          <w:b/>
          <w:bCs/>
          <w:color w:val="auto"/>
          <w:sz w:val="19"/>
          <w:szCs w:val="20"/>
          <w:u w:val="single"/>
        </w:rPr>
        <w:t>A</w:t>
      </w:r>
      <w:r w:rsidR="00945E73">
        <w:rPr>
          <w:rFonts w:asciiTheme="minorHAnsi" w:hAnsiTheme="minorHAnsi" w:cs="Times New Roman"/>
          <w:b/>
          <w:bCs/>
          <w:color w:val="auto"/>
          <w:sz w:val="19"/>
          <w:szCs w:val="20"/>
          <w:u w:val="single"/>
        </w:rPr>
        <w:t>rial</w:t>
      </w:r>
      <w:proofErr w:type="spellEnd"/>
      <w:r w:rsidR="00945E73">
        <w:rPr>
          <w:rFonts w:asciiTheme="minorHAnsi" w:hAnsiTheme="minorHAnsi" w:cs="Times New Roman"/>
          <w:b/>
          <w:bCs/>
          <w:color w:val="auto"/>
          <w:sz w:val="19"/>
          <w:szCs w:val="20"/>
          <w:u w:val="single"/>
        </w:rPr>
        <w:t xml:space="preserve"> 10, </w:t>
      </w:r>
      <w:r w:rsidR="0077373F">
        <w:rPr>
          <w:rFonts w:asciiTheme="minorHAnsi" w:hAnsiTheme="minorHAnsi" w:cs="Times New Roman"/>
          <w:b/>
          <w:bCs/>
          <w:color w:val="auto"/>
          <w:sz w:val="19"/>
          <w:szCs w:val="20"/>
          <w:u w:val="single"/>
        </w:rPr>
        <w:t>regelafstand</w:t>
      </w:r>
      <w:r w:rsidR="00945E73">
        <w:rPr>
          <w:rFonts w:asciiTheme="minorHAnsi" w:hAnsiTheme="minorHAnsi" w:cs="Times New Roman"/>
          <w:b/>
          <w:bCs/>
          <w:color w:val="auto"/>
          <w:sz w:val="19"/>
          <w:szCs w:val="20"/>
          <w:u w:val="single"/>
        </w:rPr>
        <w:t xml:space="preserve"> 1</w:t>
      </w:r>
      <w:r w:rsidR="0077373F">
        <w:rPr>
          <w:rFonts w:asciiTheme="minorHAnsi" w:hAnsiTheme="minorHAnsi" w:cs="Times New Roman"/>
          <w:b/>
          <w:bCs/>
          <w:color w:val="auto"/>
          <w:sz w:val="19"/>
          <w:szCs w:val="20"/>
          <w:u w:val="single"/>
        </w:rPr>
        <w:t>,</w:t>
      </w:r>
      <w:r w:rsidR="00945E73">
        <w:rPr>
          <w:rFonts w:asciiTheme="minorHAnsi" w:hAnsiTheme="minorHAnsi" w:cs="Times New Roman"/>
          <w:b/>
          <w:bCs/>
          <w:color w:val="auto"/>
          <w:sz w:val="19"/>
          <w:szCs w:val="20"/>
          <w:u w:val="single"/>
        </w:rPr>
        <w:t xml:space="preserve">3 </w:t>
      </w:r>
      <w:proofErr w:type="spellStart"/>
      <w:r w:rsidR="00945E73">
        <w:rPr>
          <w:rFonts w:asciiTheme="minorHAnsi" w:hAnsiTheme="minorHAnsi" w:cs="Times New Roman"/>
          <w:b/>
          <w:bCs/>
          <w:color w:val="auto"/>
          <w:sz w:val="19"/>
          <w:szCs w:val="20"/>
          <w:u w:val="single"/>
        </w:rPr>
        <w:t>pt</w:t>
      </w:r>
      <w:proofErr w:type="spellEnd"/>
      <w:r w:rsidR="000D4511">
        <w:rPr>
          <w:rFonts w:asciiTheme="minorHAnsi" w:hAnsiTheme="minorHAnsi" w:cs="Times New Roman"/>
          <w:b/>
          <w:bCs/>
          <w:color w:val="auto"/>
          <w:sz w:val="19"/>
          <w:szCs w:val="20"/>
          <w:u w:val="single"/>
        </w:rPr>
        <w:t xml:space="preserve"> aan beschrijving toevoegen.</w:t>
      </w:r>
    </w:p>
    <w:p w14:paraId="0FDE6020" w14:textId="77777777" w:rsidR="00107305" w:rsidRPr="00B74AA3" w:rsidRDefault="00107305" w:rsidP="00107305">
      <w:pPr>
        <w:pStyle w:val="Default"/>
        <w:rPr>
          <w:rFonts w:asciiTheme="minorHAnsi" w:hAnsiTheme="minorHAnsi" w:cs="Times New Roman"/>
          <w:color w:val="auto"/>
          <w:sz w:val="19"/>
          <w:szCs w:val="20"/>
        </w:rPr>
      </w:pPr>
    </w:p>
    <w:p w14:paraId="611A580E" w14:textId="77777777" w:rsidR="00107305" w:rsidRPr="00B74AA3" w:rsidRDefault="00107305" w:rsidP="00107305">
      <w:pPr>
        <w:pStyle w:val="Default"/>
        <w:rPr>
          <w:rFonts w:asciiTheme="minorHAnsi" w:hAnsiTheme="minorHAnsi" w:cs="Times New Roman"/>
          <w:color w:val="auto"/>
          <w:sz w:val="19"/>
          <w:szCs w:val="20"/>
        </w:rPr>
      </w:pPr>
      <w:r w:rsidRPr="00B74AA3">
        <w:rPr>
          <w:rFonts w:asciiTheme="minorHAnsi" w:hAnsiTheme="minorHAnsi" w:cs="Times New Roman"/>
          <w:color w:val="auto"/>
          <w:sz w:val="19"/>
          <w:szCs w:val="20"/>
        </w:rPr>
        <w:t>Het kunnen vervaardigen van een maatschappelijke maatwerkvideo (uitlegvideo’s, themavideo’s, corporate video’s, achtergrondvideo’s en dergelijke) op basis van een briefing van een opdrachtgever uit de publieke sector.</w:t>
      </w:r>
    </w:p>
    <w:p w14:paraId="4AB10646" w14:textId="77777777" w:rsidR="00107305" w:rsidRPr="00B74AA3" w:rsidRDefault="00107305" w:rsidP="00107305">
      <w:pPr>
        <w:pStyle w:val="Default"/>
        <w:rPr>
          <w:rFonts w:asciiTheme="minorHAnsi" w:hAnsiTheme="minorHAnsi" w:cs="Times New Roman"/>
          <w:color w:val="auto"/>
          <w:sz w:val="19"/>
          <w:szCs w:val="20"/>
        </w:rPr>
      </w:pPr>
    </w:p>
    <w:p w14:paraId="7A8E6C07" w14:textId="447C6969" w:rsidR="3D51B14A" w:rsidRDefault="3D51B14A" w:rsidP="3D51B14A">
      <w:pPr>
        <w:pStyle w:val="Default"/>
        <w:rPr>
          <w:rFonts w:asciiTheme="minorHAnsi" w:hAnsiTheme="minorHAnsi" w:cs="Times New Roman"/>
          <w:b/>
          <w:bCs/>
          <w:color w:val="auto"/>
          <w:sz w:val="19"/>
          <w:szCs w:val="19"/>
        </w:rPr>
      </w:pPr>
    </w:p>
    <w:p w14:paraId="3A65F40C" w14:textId="35DD998E" w:rsidR="00107305" w:rsidRPr="008B260D" w:rsidRDefault="00107305" w:rsidP="00107305">
      <w:pPr>
        <w:pStyle w:val="Default"/>
        <w:rPr>
          <w:rFonts w:asciiTheme="minorHAnsi" w:hAnsiTheme="minorHAnsi" w:cs="Times New Roman"/>
          <w:b/>
          <w:color w:val="auto"/>
          <w:sz w:val="19"/>
          <w:szCs w:val="19"/>
        </w:rPr>
      </w:pPr>
      <w:r w:rsidRPr="3D51B14A">
        <w:rPr>
          <w:rFonts w:asciiTheme="minorHAnsi" w:hAnsiTheme="minorHAnsi" w:cs="Times New Roman"/>
          <w:b/>
          <w:color w:val="auto"/>
          <w:sz w:val="19"/>
          <w:szCs w:val="19"/>
        </w:rPr>
        <w:t>Casus</w:t>
      </w:r>
      <w:r w:rsidR="008B260D" w:rsidRPr="3D51B14A">
        <w:rPr>
          <w:rFonts w:asciiTheme="minorHAnsi" w:hAnsiTheme="minorHAnsi" w:cs="Times New Roman"/>
          <w:b/>
          <w:color w:val="auto"/>
          <w:sz w:val="19"/>
          <w:szCs w:val="19"/>
        </w:rPr>
        <w:t xml:space="preserve"> b</w:t>
      </w:r>
      <w:r w:rsidRPr="3D51B14A">
        <w:rPr>
          <w:rFonts w:asciiTheme="minorHAnsi" w:hAnsiTheme="minorHAnsi" w:cs="Times New Roman"/>
          <w:b/>
          <w:color w:val="auto"/>
          <w:sz w:val="19"/>
          <w:szCs w:val="19"/>
        </w:rPr>
        <w:t xml:space="preserve">eschrijving </w:t>
      </w:r>
      <w:r w:rsidR="00F37EB4" w:rsidRPr="3D51B14A">
        <w:rPr>
          <w:rFonts w:asciiTheme="minorHAnsi" w:hAnsiTheme="minorHAnsi" w:cs="Times New Roman"/>
          <w:b/>
          <w:color w:val="auto"/>
          <w:sz w:val="19"/>
          <w:szCs w:val="19"/>
        </w:rPr>
        <w:t>Maatwerkvideo</w:t>
      </w:r>
    </w:p>
    <w:p w14:paraId="2CB87C9B" w14:textId="7BAC7145" w:rsidR="3D51B14A" w:rsidRDefault="3D51B14A" w:rsidP="3D51B14A">
      <w:pPr>
        <w:spacing w:after="160" w:line="259" w:lineRule="auto"/>
        <w:rPr>
          <w:rFonts w:ascii="Calibri Light" w:eastAsia="Calibri Light" w:hAnsi="Calibri Light" w:cs="Calibri Light"/>
          <w:b/>
          <w:bCs/>
          <w:color w:val="323232"/>
          <w:sz w:val="20"/>
        </w:rPr>
      </w:pPr>
    </w:p>
    <w:p w14:paraId="59E33E1B" w14:textId="2C72F334" w:rsidR="3D51B14A" w:rsidRDefault="3D51B14A" w:rsidP="32CE9F29">
      <w:pPr>
        <w:spacing w:after="160" w:line="259" w:lineRule="auto"/>
        <w:rPr>
          <w:rFonts w:eastAsiaTheme="minorEastAsia" w:cstheme="minorBidi"/>
          <w:color w:val="323232"/>
          <w:szCs w:val="19"/>
        </w:rPr>
      </w:pPr>
      <w:r w:rsidRPr="32CE9F29">
        <w:rPr>
          <w:rFonts w:eastAsiaTheme="minorEastAsia" w:cstheme="minorBidi"/>
          <w:b/>
          <w:bCs/>
          <w:color w:val="323232"/>
          <w:szCs w:val="19"/>
        </w:rPr>
        <w:t>Toelichting</w:t>
      </w:r>
    </w:p>
    <w:p w14:paraId="4C30AAF7" w14:textId="2CE82E7F" w:rsidR="3D51B14A" w:rsidRDefault="3D51B14A" w:rsidP="32CE9F29">
      <w:pPr>
        <w:spacing w:after="160" w:line="259" w:lineRule="auto"/>
        <w:rPr>
          <w:rFonts w:eastAsiaTheme="minorEastAsia" w:cstheme="minorBidi"/>
          <w:color w:val="323232"/>
          <w:szCs w:val="19"/>
        </w:rPr>
      </w:pPr>
      <w:r w:rsidRPr="32CE9F29">
        <w:rPr>
          <w:rFonts w:eastAsiaTheme="minorEastAsia" w:cstheme="minorBidi"/>
          <w:color w:val="323232"/>
          <w:szCs w:val="19"/>
        </w:rPr>
        <w:t>Vanaf dit jaar ontvangen zowel jongens als meisjes vanaf tien jaar een uitnodiging voor een vaccinatie tegen humaan papillomavirus (HPV). Met dit vaccin zijn kinderen goed beschermd tegen zes soorten kanker. Ook jongens en meisjes tot 18 jaar die de vaccinatie nog niet hebben gehad, kunnen in 2022 of 2023 de HPV-vaccinatie alsnog krijgen. Het RIVM stuurt jongeren hiervoor een uitnodiging of een herinnering als ze al eerder opgeroepen zijn. De HPV-vaccinaties zijn gratis.</w:t>
      </w:r>
    </w:p>
    <w:p w14:paraId="10ACCA90" w14:textId="2A3022B1" w:rsidR="3D51B14A" w:rsidRDefault="3D51B14A" w:rsidP="32CE9F29">
      <w:pPr>
        <w:spacing w:after="160" w:line="259" w:lineRule="auto"/>
        <w:rPr>
          <w:rFonts w:eastAsiaTheme="minorEastAsia" w:cstheme="minorBidi"/>
          <w:color w:val="323232"/>
          <w:szCs w:val="19"/>
        </w:rPr>
      </w:pPr>
      <w:r w:rsidRPr="32CE9F29">
        <w:rPr>
          <w:rFonts w:eastAsiaTheme="minorEastAsia" w:cstheme="minorBidi"/>
          <w:color w:val="323232"/>
          <w:szCs w:val="19"/>
        </w:rPr>
        <w:t>HPV is de afkorting van humaan papillomavirus. Dit virus is seksueel overdraagbaar en is heel besmettelijk. Jaren later kun je er kanker van krijgen. Een HPV-besmetting kan leiden tot kanker aan de mond- en keelholte, geslachtsdelen en baarmoederhals. Elk jaar krijgen naar schatting 1.100 vrouwen en 400 mannen kanker door HPV.</w:t>
      </w:r>
    </w:p>
    <w:p w14:paraId="6D8A63F7" w14:textId="72C32D4C" w:rsidR="3D51B14A" w:rsidRDefault="3D51B14A" w:rsidP="32CE9F29">
      <w:pPr>
        <w:spacing w:after="160" w:line="259" w:lineRule="auto"/>
        <w:rPr>
          <w:rFonts w:eastAsiaTheme="minorEastAsia" w:cstheme="minorBidi"/>
          <w:color w:val="323232"/>
          <w:szCs w:val="19"/>
        </w:rPr>
      </w:pPr>
      <w:r w:rsidRPr="32CE9F29">
        <w:rPr>
          <w:rFonts w:eastAsiaTheme="minorEastAsia" w:cstheme="minorBidi"/>
          <w:color w:val="323232"/>
          <w:szCs w:val="19"/>
        </w:rPr>
        <w:t>We vaccineren jongeren tegen HPV op 17 oktober in de Grote Kerk. In april krijgen jongeren van boven de 15 jaar hun tweede HPV-vaccinatie. In totaal ontvangen dit jaar ongeveer 23.000 Haagse jongeren een uitnodiging voor een HPV-vaccinatie.</w:t>
      </w:r>
    </w:p>
    <w:p w14:paraId="17AAF16E" w14:textId="4F07F29B" w:rsidR="3D51B14A" w:rsidRDefault="3D51B14A" w:rsidP="32CE9F29">
      <w:p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Graag willen wij een voorlichtend filmpje over hoe een massavaccinatie zoals HPV werkt. Dus vanaf dat je de brief thuiskrijgt totdat je wegloopt na een prik in je arm. Het filmpje is bedoeld voor jongeren die minder ‘talig’ zijn en die we normaal niet goed bereiken. Filmpje zou wel met echte mensen erin moeten zijn, maar weinig gesproken woord. Hoe pak je dit aan? Je mag ook niet zomaar filmen op zo’n vaccinatielocatie.</w:t>
      </w:r>
    </w:p>
    <w:p w14:paraId="655AE227" w14:textId="42979D4E" w:rsidR="3D51B14A" w:rsidRDefault="3D51B14A" w:rsidP="32CE9F29">
      <w:pPr>
        <w:spacing w:after="160" w:line="259" w:lineRule="auto"/>
        <w:rPr>
          <w:rFonts w:eastAsiaTheme="minorEastAsia" w:cstheme="minorBidi"/>
          <w:color w:val="000000" w:themeColor="text2"/>
          <w:szCs w:val="19"/>
        </w:rPr>
      </w:pPr>
    </w:p>
    <w:p w14:paraId="4548EA62" w14:textId="342293A3" w:rsidR="3D51B14A" w:rsidRDefault="3D51B14A" w:rsidP="32CE9F29">
      <w:pPr>
        <w:spacing w:after="160" w:line="259" w:lineRule="auto"/>
        <w:rPr>
          <w:rFonts w:eastAsiaTheme="minorEastAsia" w:cstheme="minorBidi"/>
          <w:color w:val="000000" w:themeColor="text2"/>
          <w:szCs w:val="19"/>
        </w:rPr>
      </w:pPr>
      <w:r w:rsidRPr="32CE9F29">
        <w:rPr>
          <w:rFonts w:eastAsiaTheme="minorEastAsia" w:cstheme="minorBidi"/>
          <w:b/>
          <w:bCs/>
          <w:color w:val="000000" w:themeColor="text2"/>
          <w:szCs w:val="19"/>
        </w:rPr>
        <w:t>Doel video</w:t>
      </w:r>
    </w:p>
    <w:p w14:paraId="1E7184BE" w14:textId="085C5CFD" w:rsidR="3D51B14A" w:rsidRDefault="3D51B14A" w:rsidP="32CE9F29">
      <w:p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(Mindertalige) jongeren (leeftijd 14 tot 18 jaar) informeren over HPV en vaccinatiegraad verhogen.</w:t>
      </w:r>
    </w:p>
    <w:p w14:paraId="35A6AA43" w14:textId="079C1F02" w:rsidR="32CE9F29" w:rsidRDefault="32CE9F29" w:rsidP="32CE9F29">
      <w:pPr>
        <w:spacing w:after="160" w:line="259" w:lineRule="auto"/>
        <w:rPr>
          <w:rFonts w:eastAsiaTheme="minorEastAsia" w:cstheme="minorBidi"/>
          <w:b/>
          <w:bCs/>
          <w:color w:val="000000" w:themeColor="text2"/>
          <w:szCs w:val="19"/>
        </w:rPr>
      </w:pPr>
    </w:p>
    <w:p w14:paraId="07950554" w14:textId="66BDCBBE" w:rsidR="3D51B14A" w:rsidRDefault="3D51B14A" w:rsidP="32CE9F29">
      <w:pPr>
        <w:spacing w:after="160" w:line="259" w:lineRule="auto"/>
        <w:rPr>
          <w:rFonts w:eastAsiaTheme="minorEastAsia" w:cstheme="minorBidi"/>
          <w:color w:val="000000" w:themeColor="text2"/>
          <w:szCs w:val="19"/>
        </w:rPr>
      </w:pPr>
      <w:r w:rsidRPr="32CE9F29">
        <w:rPr>
          <w:rFonts w:eastAsiaTheme="minorEastAsia" w:cstheme="minorBidi"/>
          <w:b/>
          <w:bCs/>
          <w:color w:val="000000" w:themeColor="text2"/>
          <w:szCs w:val="19"/>
        </w:rPr>
        <w:t>Vraag aan het bureau</w:t>
      </w:r>
    </w:p>
    <w:p w14:paraId="70F9384A" w14:textId="2FB0C354" w:rsidR="3D51B14A" w:rsidRDefault="3D51B14A" w:rsidP="32CE9F29">
      <w:pPr>
        <w:pStyle w:val="Lijstalinea"/>
        <w:numPr>
          <w:ilvl w:val="0"/>
          <w:numId w:val="42"/>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 xml:space="preserve">Bedenk een creatief videoconcept en plan van aanpak aan de hand van deze briefing.  </w:t>
      </w:r>
    </w:p>
    <w:p w14:paraId="280489BF" w14:textId="2990C1A9" w:rsidR="3D51B14A" w:rsidRDefault="3D51B14A" w:rsidP="32CE9F29">
      <w:pPr>
        <w:pStyle w:val="Lijstalinea"/>
        <w:numPr>
          <w:ilvl w:val="0"/>
          <w:numId w:val="42"/>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Inclusief inplannen modellen en figuranten</w:t>
      </w:r>
    </w:p>
    <w:p w14:paraId="315E7DA2" w14:textId="0C9ABCE2" w:rsidR="3D51B14A" w:rsidRPr="00F92CEE" w:rsidRDefault="3D51B14A" w:rsidP="32CE9F29">
      <w:pPr>
        <w:pStyle w:val="Lijstalinea"/>
        <w:numPr>
          <w:ilvl w:val="0"/>
          <w:numId w:val="42"/>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Produceer een campagnevideo conform het beschreven concept (vergelijkbaar materiaal)</w:t>
      </w:r>
    </w:p>
    <w:p w14:paraId="6275035D" w14:textId="5ED30F6E" w:rsidR="3D51B14A" w:rsidRDefault="3D51B14A" w:rsidP="32CE9F29">
      <w:pPr>
        <w:pStyle w:val="Lijstalinea"/>
        <w:numPr>
          <w:ilvl w:val="0"/>
          <w:numId w:val="41"/>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Omgeving en setting, Haags, divers en inclusief.  Natuurlijk licht.</w:t>
      </w:r>
    </w:p>
    <w:p w14:paraId="283C100C" w14:textId="6D406B73" w:rsidR="3D51B14A" w:rsidRDefault="3D51B14A" w:rsidP="32CE9F29">
      <w:pPr>
        <w:pStyle w:val="Lijstalinea"/>
        <w:numPr>
          <w:ilvl w:val="0"/>
          <w:numId w:val="41"/>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Video is tijdloos (ten opzichte van seizoenen), want voor langdurige en meermalige inzet (ook voor verschillende media-typen).</w:t>
      </w:r>
    </w:p>
    <w:p w14:paraId="280B1AAC" w14:textId="1BDF73B7" w:rsidR="3D51B14A" w:rsidRDefault="3D51B14A" w:rsidP="3D51B14A">
      <w:pPr>
        <w:spacing w:after="160" w:line="259" w:lineRule="auto"/>
        <w:rPr>
          <w:rFonts w:eastAsiaTheme="minorEastAsia" w:cstheme="minorBidi"/>
          <w:color w:val="000000" w:themeColor="text2"/>
          <w:sz w:val="20"/>
        </w:rPr>
      </w:pPr>
      <w:r w:rsidRPr="3D51B14A">
        <w:rPr>
          <w:rFonts w:eastAsiaTheme="minorEastAsia" w:cstheme="minorBidi"/>
          <w:color w:val="000000" w:themeColor="text2"/>
          <w:sz w:val="20"/>
        </w:rPr>
        <w:t xml:space="preserve"> </w:t>
      </w:r>
    </w:p>
    <w:p w14:paraId="6A7B2D63" w14:textId="44EC862E" w:rsidR="3D51B14A" w:rsidRDefault="3D51B14A" w:rsidP="32CE9F29">
      <w:pPr>
        <w:spacing w:after="160" w:line="259" w:lineRule="auto"/>
        <w:rPr>
          <w:rFonts w:eastAsiaTheme="minorEastAsia" w:cstheme="minorBidi"/>
          <w:color w:val="000000" w:themeColor="text2"/>
          <w:szCs w:val="19"/>
        </w:rPr>
      </w:pPr>
      <w:r w:rsidRPr="32CE9F29">
        <w:rPr>
          <w:rFonts w:eastAsiaTheme="minorEastAsia" w:cstheme="minorBidi"/>
          <w:b/>
          <w:bCs/>
          <w:color w:val="000000" w:themeColor="text2"/>
          <w:szCs w:val="19"/>
        </w:rPr>
        <w:t>Specificaties</w:t>
      </w:r>
    </w:p>
    <w:p w14:paraId="085599E4" w14:textId="6F27FB45" w:rsidR="3D51B14A" w:rsidRDefault="3D51B14A" w:rsidP="32CE9F29">
      <w:pPr>
        <w:pStyle w:val="Lijstalinea"/>
        <w:numPr>
          <w:ilvl w:val="0"/>
          <w:numId w:val="40"/>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Video maximaal 5 minuten</w:t>
      </w:r>
    </w:p>
    <w:p w14:paraId="44DD3C7C" w14:textId="08146671" w:rsidR="3D51B14A" w:rsidRPr="009F1835" w:rsidRDefault="3D51B14A" w:rsidP="32CE9F29">
      <w:pPr>
        <w:pStyle w:val="Lijstalinea"/>
        <w:numPr>
          <w:ilvl w:val="0"/>
          <w:numId w:val="40"/>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Beeldverhouding 16:9 (horizontaal)</w:t>
      </w:r>
      <w:r w:rsidR="009F1835" w:rsidRPr="32CE9F29">
        <w:rPr>
          <w:rFonts w:eastAsiaTheme="minorEastAsia" w:cstheme="minorBidi"/>
          <w:color w:val="000000" w:themeColor="text2"/>
          <w:szCs w:val="19"/>
        </w:rPr>
        <w:t xml:space="preserve"> voor </w:t>
      </w:r>
      <w:r w:rsidRPr="32CE9F29">
        <w:rPr>
          <w:rFonts w:eastAsiaTheme="minorEastAsia" w:cstheme="minorBidi"/>
          <w:color w:val="000000" w:themeColor="text2"/>
          <w:szCs w:val="19"/>
        </w:rPr>
        <w:t>YouTube/ Facebook /LinkedIn/Twitter</w:t>
      </w:r>
    </w:p>
    <w:p w14:paraId="4E328895" w14:textId="6E05F872" w:rsidR="3D51B14A" w:rsidRDefault="3D51B14A" w:rsidP="32CE9F29">
      <w:pPr>
        <w:pStyle w:val="Lijstalinea"/>
        <w:numPr>
          <w:ilvl w:val="0"/>
          <w:numId w:val="40"/>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Ondertiteling</w:t>
      </w:r>
      <w:r w:rsidR="00C05508" w:rsidRPr="32CE9F29">
        <w:rPr>
          <w:rFonts w:eastAsiaTheme="minorEastAsia" w:cstheme="minorBidi"/>
          <w:color w:val="000000" w:themeColor="text2"/>
          <w:szCs w:val="19"/>
        </w:rPr>
        <w:t xml:space="preserve"> ingebakken</w:t>
      </w:r>
      <w:r w:rsidRPr="32CE9F29">
        <w:rPr>
          <w:rFonts w:eastAsiaTheme="minorEastAsia" w:cstheme="minorBidi"/>
          <w:color w:val="000000" w:themeColor="text2"/>
          <w:szCs w:val="19"/>
        </w:rPr>
        <w:t xml:space="preserve"> (Nederlands</w:t>
      </w:r>
      <w:r w:rsidR="00C05508" w:rsidRPr="32CE9F29">
        <w:rPr>
          <w:rFonts w:eastAsiaTheme="minorEastAsia" w:cstheme="minorBidi"/>
          <w:color w:val="000000" w:themeColor="text2"/>
          <w:szCs w:val="19"/>
        </w:rPr>
        <w:t>)</w:t>
      </w:r>
      <w:r w:rsidRPr="32CE9F29">
        <w:rPr>
          <w:rFonts w:eastAsiaTheme="minorEastAsia" w:cstheme="minorBidi"/>
          <w:color w:val="000000" w:themeColor="text2"/>
          <w:szCs w:val="19"/>
        </w:rPr>
        <w:t xml:space="preserve"> en</w:t>
      </w:r>
      <w:r w:rsidR="00C05508" w:rsidRPr="32CE9F29">
        <w:rPr>
          <w:rFonts w:eastAsiaTheme="minorEastAsia" w:cstheme="minorBidi"/>
          <w:color w:val="000000" w:themeColor="text2"/>
          <w:szCs w:val="19"/>
        </w:rPr>
        <w:t xml:space="preserve"> eventueel</w:t>
      </w:r>
      <w:r w:rsidRPr="32CE9F29">
        <w:rPr>
          <w:rFonts w:eastAsiaTheme="minorEastAsia" w:cstheme="minorBidi"/>
          <w:color w:val="000000" w:themeColor="text2"/>
          <w:szCs w:val="19"/>
        </w:rPr>
        <w:t xml:space="preserve"> Engels</w:t>
      </w:r>
      <w:r w:rsidR="00C05508" w:rsidRPr="32CE9F29">
        <w:rPr>
          <w:rFonts w:eastAsiaTheme="minorEastAsia" w:cstheme="minorBidi"/>
          <w:color w:val="000000" w:themeColor="text2"/>
          <w:szCs w:val="19"/>
        </w:rPr>
        <w:t>e ondertit</w:t>
      </w:r>
      <w:r w:rsidR="00425428" w:rsidRPr="32CE9F29">
        <w:rPr>
          <w:rFonts w:eastAsiaTheme="minorEastAsia" w:cstheme="minorBidi"/>
          <w:color w:val="000000" w:themeColor="text2"/>
          <w:szCs w:val="19"/>
        </w:rPr>
        <w:t>eling</w:t>
      </w:r>
      <w:r w:rsidRPr="32CE9F29">
        <w:rPr>
          <w:rFonts w:eastAsiaTheme="minorEastAsia" w:cstheme="minorBidi"/>
          <w:color w:val="000000" w:themeColor="text2"/>
          <w:szCs w:val="19"/>
        </w:rPr>
        <w:t xml:space="preserve"> middels losse SRT-bestand</w:t>
      </w:r>
    </w:p>
    <w:p w14:paraId="7E4CDEC7" w14:textId="55F32667" w:rsidR="3D51B14A" w:rsidRDefault="3D51B14A" w:rsidP="32CE9F29">
      <w:pPr>
        <w:pStyle w:val="Lijstalinea"/>
        <w:numPr>
          <w:ilvl w:val="0"/>
          <w:numId w:val="40"/>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lastRenderedPageBreak/>
        <w:t>Evt</w:t>
      </w:r>
      <w:r w:rsidR="05929EFD" w:rsidRPr="32CE9F29">
        <w:rPr>
          <w:rFonts w:eastAsiaTheme="minorEastAsia" w:cstheme="minorBidi"/>
          <w:color w:val="000000" w:themeColor="text2"/>
          <w:szCs w:val="19"/>
        </w:rPr>
        <w:t>.</w:t>
      </w:r>
      <w:r w:rsidRPr="32CE9F29">
        <w:rPr>
          <w:rFonts w:eastAsiaTheme="minorEastAsia" w:cstheme="minorBidi"/>
          <w:color w:val="000000" w:themeColor="text2"/>
          <w:szCs w:val="19"/>
        </w:rPr>
        <w:t xml:space="preserve"> meerwerk wanneer de ‘modellen’ een oproep doen in andere talen, wat ondertiteld moet worden</w:t>
      </w:r>
    </w:p>
    <w:p w14:paraId="70A9A5FC" w14:textId="1DCCD44B" w:rsidR="20CA4342" w:rsidRPr="003449B9" w:rsidRDefault="3D51B14A" w:rsidP="32CE9F29">
      <w:pPr>
        <w:pStyle w:val="Lijstalinea"/>
        <w:numPr>
          <w:ilvl w:val="0"/>
          <w:numId w:val="40"/>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 xml:space="preserve">Vormgeving in campagnestijl, hiervoor leveren wij benodigde elementen aan </w:t>
      </w:r>
    </w:p>
    <w:p w14:paraId="7B7AD814" w14:textId="59C4BF4F" w:rsidR="3D51B14A" w:rsidRDefault="3D51B14A" w:rsidP="32CE9F29">
      <w:pPr>
        <w:pStyle w:val="Lijstalinea"/>
        <w:numPr>
          <w:ilvl w:val="0"/>
          <w:numId w:val="40"/>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 xml:space="preserve">Korte video maximaal 15 seconden </w:t>
      </w:r>
    </w:p>
    <w:p w14:paraId="51B731B6" w14:textId="48C73269" w:rsidR="3D51B14A" w:rsidRDefault="3D51B14A" w:rsidP="32CE9F29">
      <w:pPr>
        <w:pStyle w:val="Lijstalinea"/>
        <w:numPr>
          <w:ilvl w:val="0"/>
          <w:numId w:val="40"/>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Beel</w:t>
      </w:r>
      <w:r w:rsidR="00A5479E" w:rsidRPr="32CE9F29">
        <w:rPr>
          <w:rFonts w:eastAsiaTheme="minorEastAsia" w:cstheme="minorBidi"/>
          <w:color w:val="000000" w:themeColor="text2"/>
          <w:szCs w:val="19"/>
        </w:rPr>
        <w:t>d</w:t>
      </w:r>
      <w:r w:rsidRPr="32CE9F29">
        <w:rPr>
          <w:rFonts w:eastAsiaTheme="minorEastAsia" w:cstheme="minorBidi"/>
          <w:color w:val="000000" w:themeColor="text2"/>
          <w:szCs w:val="19"/>
        </w:rPr>
        <w:t xml:space="preserve">verhouding 9:16 (verticaal) voor Instagram </w:t>
      </w:r>
      <w:proofErr w:type="spellStart"/>
      <w:r w:rsidRPr="32CE9F29">
        <w:rPr>
          <w:rFonts w:eastAsiaTheme="minorEastAsia" w:cstheme="minorBidi"/>
          <w:color w:val="000000" w:themeColor="text2"/>
          <w:szCs w:val="19"/>
        </w:rPr>
        <w:t>stories</w:t>
      </w:r>
      <w:proofErr w:type="spellEnd"/>
      <w:r w:rsidRPr="32CE9F29">
        <w:rPr>
          <w:rFonts w:eastAsiaTheme="minorEastAsia" w:cstheme="minorBidi"/>
          <w:color w:val="000000" w:themeColor="text2"/>
          <w:szCs w:val="19"/>
        </w:rPr>
        <w:t xml:space="preserve"> / </w:t>
      </w:r>
      <w:proofErr w:type="spellStart"/>
      <w:r w:rsidRPr="32CE9F29">
        <w:rPr>
          <w:rFonts w:eastAsiaTheme="minorEastAsia" w:cstheme="minorBidi"/>
          <w:color w:val="000000" w:themeColor="text2"/>
          <w:szCs w:val="19"/>
        </w:rPr>
        <w:t>TikTok</w:t>
      </w:r>
      <w:proofErr w:type="spellEnd"/>
      <w:r w:rsidRPr="32CE9F29">
        <w:rPr>
          <w:rFonts w:eastAsiaTheme="minorEastAsia" w:cstheme="minorBidi"/>
          <w:color w:val="000000" w:themeColor="text2"/>
          <w:szCs w:val="19"/>
        </w:rPr>
        <w:t xml:space="preserve"> en digitale MUPI </w:t>
      </w:r>
    </w:p>
    <w:p w14:paraId="76365CD3" w14:textId="4EADFB02" w:rsidR="3D51B14A" w:rsidRDefault="3D51B14A" w:rsidP="32CE9F29">
      <w:pPr>
        <w:pStyle w:val="Lijstalinea"/>
        <w:numPr>
          <w:ilvl w:val="0"/>
          <w:numId w:val="40"/>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 xml:space="preserve">Vormgeving campagnestijl </w:t>
      </w:r>
    </w:p>
    <w:p w14:paraId="44BE99CB" w14:textId="2748E058" w:rsidR="3D51B14A" w:rsidRDefault="3D51B14A" w:rsidP="32CE9F29">
      <w:pPr>
        <w:pStyle w:val="Lijstalinea"/>
        <w:numPr>
          <w:ilvl w:val="0"/>
          <w:numId w:val="40"/>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Ondertiteling (Nederlands en Engels) ingebakken</w:t>
      </w:r>
      <w:r w:rsidR="00251EF4" w:rsidRPr="32CE9F29">
        <w:rPr>
          <w:rFonts w:eastAsiaTheme="minorEastAsia" w:cstheme="minorBidi"/>
          <w:color w:val="000000" w:themeColor="text2"/>
          <w:szCs w:val="19"/>
        </w:rPr>
        <w:t>,</w:t>
      </w:r>
      <w:r w:rsidR="00A70432" w:rsidRPr="32CE9F29">
        <w:rPr>
          <w:rFonts w:eastAsiaTheme="minorEastAsia" w:cstheme="minorBidi"/>
          <w:color w:val="000000" w:themeColor="text2"/>
          <w:szCs w:val="19"/>
        </w:rPr>
        <w:t xml:space="preserve"> waar mogelijk</w:t>
      </w:r>
      <w:r w:rsidR="00251EF4" w:rsidRPr="32CE9F29">
        <w:rPr>
          <w:rFonts w:eastAsiaTheme="minorEastAsia" w:cstheme="minorBidi"/>
          <w:color w:val="000000" w:themeColor="text2"/>
          <w:szCs w:val="19"/>
        </w:rPr>
        <w:t>.</w:t>
      </w:r>
    </w:p>
    <w:p w14:paraId="3AF805B3" w14:textId="06BB203F" w:rsidR="00C64869" w:rsidRPr="00C64869" w:rsidRDefault="00C64869" w:rsidP="32CE9F29">
      <w:pPr>
        <w:pStyle w:val="Lijstalinea"/>
        <w:numPr>
          <w:ilvl w:val="0"/>
          <w:numId w:val="40"/>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 xml:space="preserve">De maximale opdrachtwaarde bedraagt € 15.000,-. </w:t>
      </w:r>
    </w:p>
    <w:p w14:paraId="2C89510A" w14:textId="13F07168" w:rsidR="00C64869" w:rsidRDefault="00C64869" w:rsidP="32CE9F29">
      <w:pPr>
        <w:pStyle w:val="Lijstalinea"/>
        <w:numPr>
          <w:ilvl w:val="0"/>
          <w:numId w:val="40"/>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 xml:space="preserve">Het productieproces is uitgevoerd door meerdere personen. </w:t>
      </w:r>
    </w:p>
    <w:p w14:paraId="33BB0178" w14:textId="62E3BCCB" w:rsidR="3D51B14A" w:rsidRDefault="3D51B14A" w:rsidP="3D51B14A">
      <w:pPr>
        <w:spacing w:after="160" w:line="259" w:lineRule="auto"/>
        <w:rPr>
          <w:rFonts w:eastAsiaTheme="minorEastAsia" w:cstheme="minorBidi"/>
          <w:color w:val="000000" w:themeColor="text2"/>
          <w:sz w:val="20"/>
        </w:rPr>
      </w:pPr>
      <w:r w:rsidRPr="3D51B14A">
        <w:rPr>
          <w:rFonts w:eastAsiaTheme="minorEastAsia" w:cstheme="minorBidi"/>
          <w:b/>
          <w:bCs/>
          <w:color w:val="000000" w:themeColor="text2"/>
          <w:sz w:val="20"/>
        </w:rPr>
        <w:t>Planning</w:t>
      </w:r>
    </w:p>
    <w:p w14:paraId="1EE63B5C" w14:textId="05A68E8D" w:rsidR="3D51B14A" w:rsidRDefault="3D51B14A" w:rsidP="32CE9F29">
      <w:pPr>
        <w:pStyle w:val="Lijstalinea"/>
        <w:numPr>
          <w:ilvl w:val="0"/>
          <w:numId w:val="39"/>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De draaidagen moeten worden ingepland</w:t>
      </w:r>
    </w:p>
    <w:p w14:paraId="4F00C68D" w14:textId="252DECF1" w:rsidR="3D51B14A" w:rsidRDefault="3D51B14A" w:rsidP="32CE9F29">
      <w:pPr>
        <w:pStyle w:val="Lijstalinea"/>
        <w:numPr>
          <w:ilvl w:val="0"/>
          <w:numId w:val="39"/>
        </w:numPr>
        <w:spacing w:after="160" w:line="259" w:lineRule="auto"/>
        <w:rPr>
          <w:rFonts w:eastAsiaTheme="minorEastAsia" w:cstheme="minorBidi"/>
          <w:color w:val="000000" w:themeColor="text2"/>
          <w:szCs w:val="19"/>
        </w:rPr>
      </w:pPr>
      <w:r w:rsidRPr="32CE9F29">
        <w:rPr>
          <w:rFonts w:eastAsiaTheme="minorEastAsia" w:cstheme="minorBidi"/>
          <w:color w:val="000000" w:themeColor="text2"/>
          <w:szCs w:val="19"/>
        </w:rPr>
        <w:t>Video(’s) gereed voor de lancering van de volgende campagne eerste kwartaal 2023</w:t>
      </w:r>
    </w:p>
    <w:p w14:paraId="2C88855E" w14:textId="252DECF1" w:rsidR="000149B4" w:rsidRDefault="000149B4" w:rsidP="00F9146A">
      <w:pPr>
        <w:jc w:val="both"/>
        <w:rPr>
          <w:highlight w:val="green"/>
          <w:u w:val="single"/>
        </w:rPr>
      </w:pPr>
    </w:p>
    <w:p w14:paraId="5F710EBA" w14:textId="18920613" w:rsidR="00245342" w:rsidRDefault="7CA386B3" w:rsidP="00F9146A">
      <w:pPr>
        <w:jc w:val="both"/>
      </w:pPr>
      <w:r>
        <w:t xml:space="preserve">Inschrijver dient de volgende onderdelen achtereenvolgend en per </w:t>
      </w:r>
      <w:proofErr w:type="spellStart"/>
      <w:r>
        <w:t>bullit</w:t>
      </w:r>
      <w:proofErr w:type="spellEnd"/>
      <w:r>
        <w:t xml:space="preserve"> te behandelen en uit te werken</w:t>
      </w:r>
      <w:r w:rsidR="00C07E90">
        <w:t xml:space="preserve"> in een </w:t>
      </w:r>
      <w:r w:rsidR="00C07E90" w:rsidRPr="00030A34">
        <w:rPr>
          <w:b/>
          <w:bCs/>
        </w:rPr>
        <w:t>Plan van Aanpak</w:t>
      </w:r>
      <w:r>
        <w:t>:</w:t>
      </w:r>
    </w:p>
    <w:p w14:paraId="0187DF58" w14:textId="694C6DB1" w:rsidR="00245342" w:rsidRDefault="7CA386B3" w:rsidP="20CA4342">
      <w:pPr>
        <w:pStyle w:val="Lijstalinea"/>
        <w:numPr>
          <w:ilvl w:val="0"/>
          <w:numId w:val="45"/>
        </w:numPr>
        <w:jc w:val="both"/>
      </w:pPr>
      <w:r>
        <w:t xml:space="preserve">Hoe gaat Inschrijver deze casus aanpakken en welke stappen neemt Inschrijver? </w:t>
      </w:r>
    </w:p>
    <w:p w14:paraId="3079EA3A" w14:textId="638ADB06" w:rsidR="00245342" w:rsidRDefault="00245342" w:rsidP="20CA4342">
      <w:pPr>
        <w:pStyle w:val="Lijstalinea"/>
        <w:numPr>
          <w:ilvl w:val="0"/>
          <w:numId w:val="45"/>
        </w:numPr>
        <w:jc w:val="both"/>
      </w:pPr>
      <w:r>
        <w:t xml:space="preserve">Welke afwegingen (denkwijze) maakt Inschrijver voor deze casus? </w:t>
      </w:r>
    </w:p>
    <w:p w14:paraId="47BDE912" w14:textId="6BD07B14" w:rsidR="00245342" w:rsidRDefault="00245342" w:rsidP="20CA4342">
      <w:pPr>
        <w:pStyle w:val="Lijstalinea"/>
        <w:numPr>
          <w:ilvl w:val="0"/>
          <w:numId w:val="45"/>
        </w:numPr>
        <w:jc w:val="both"/>
      </w:pPr>
      <w:r>
        <w:t xml:space="preserve">Hoe ziet de concept denkrichting van Inschrijver eruit en leg uit hoe het videoproduct eruit zou komen te zien. </w:t>
      </w:r>
    </w:p>
    <w:p w14:paraId="67348DA9" w14:textId="1AC95105" w:rsidR="00D33A24" w:rsidRDefault="00245342" w:rsidP="20CA4342">
      <w:pPr>
        <w:pStyle w:val="Lijstalinea"/>
        <w:numPr>
          <w:ilvl w:val="0"/>
          <w:numId w:val="45"/>
        </w:numPr>
        <w:jc w:val="both"/>
      </w:pPr>
      <w:r>
        <w:t xml:space="preserve">Waarom denkt Inschrijver dat het idee van Inschrijver de doelgroep </w:t>
      </w:r>
      <w:proofErr w:type="spellStart"/>
      <w:r>
        <w:t>triggert</w:t>
      </w:r>
      <w:proofErr w:type="spellEnd"/>
      <w:r>
        <w:t>?</w:t>
      </w:r>
    </w:p>
    <w:p w14:paraId="5E834660" w14:textId="71B13BE0" w:rsidR="003B11E1" w:rsidRDefault="00245342" w:rsidP="20CA4342">
      <w:pPr>
        <w:pStyle w:val="Lijstalinea"/>
        <w:numPr>
          <w:ilvl w:val="0"/>
          <w:numId w:val="45"/>
        </w:numPr>
        <w:jc w:val="both"/>
      </w:pPr>
      <w:r>
        <w:t>Hoe gaat het creatieve proces verlopen in samenwerking met GDH?</w:t>
      </w:r>
    </w:p>
    <w:p w14:paraId="61EA008E" w14:textId="77777777" w:rsidR="00A11B1E" w:rsidRDefault="00A11B1E" w:rsidP="00A11B1E">
      <w:pPr>
        <w:jc w:val="both"/>
      </w:pPr>
    </w:p>
    <w:p w14:paraId="7F90F5E3" w14:textId="77777777" w:rsidR="00A11B1E" w:rsidRPr="00591E0D" w:rsidRDefault="00A11B1E" w:rsidP="00A11B1E">
      <w:pPr>
        <w:jc w:val="both"/>
        <w:rPr>
          <w:b/>
          <w:bCs/>
        </w:rPr>
      </w:pPr>
      <w:r w:rsidRPr="00370CD0">
        <w:rPr>
          <w:b/>
          <w:bCs/>
          <w:u w:val="single"/>
        </w:rPr>
        <w:t xml:space="preserve">De beoordeling Uitwerkingen </w:t>
      </w:r>
      <w:r>
        <w:rPr>
          <w:b/>
          <w:bCs/>
          <w:u w:val="single"/>
        </w:rPr>
        <w:t>P</w:t>
      </w:r>
      <w:r w:rsidRPr="00370CD0">
        <w:rPr>
          <w:b/>
          <w:bCs/>
          <w:u w:val="single"/>
        </w:rPr>
        <w:t xml:space="preserve">lan van </w:t>
      </w:r>
      <w:r>
        <w:rPr>
          <w:b/>
          <w:bCs/>
          <w:u w:val="single"/>
        </w:rPr>
        <w:t>A</w:t>
      </w:r>
      <w:r w:rsidRPr="00370CD0">
        <w:rPr>
          <w:b/>
          <w:bCs/>
          <w:u w:val="single"/>
        </w:rPr>
        <w:t>anpak en uitleg</w:t>
      </w:r>
      <w:r>
        <w:rPr>
          <w:b/>
          <w:bCs/>
          <w:u w:val="single"/>
        </w:rPr>
        <w:t>, sub-gunningscriterium 1a</w:t>
      </w:r>
      <w:r w:rsidRPr="00370CD0">
        <w:rPr>
          <w:b/>
          <w:bCs/>
        </w:rPr>
        <w:t>:</w:t>
      </w:r>
    </w:p>
    <w:p w14:paraId="54987587" w14:textId="320E81E0" w:rsidR="00A11B1E" w:rsidRPr="00A11B1E" w:rsidRDefault="00A11B1E" w:rsidP="00A11B1E">
      <w:pPr>
        <w:jc w:val="both"/>
        <w:rPr>
          <w:highlight w:val="green"/>
          <w:u w:val="single"/>
        </w:rPr>
      </w:pPr>
      <w:r>
        <w:t>Bij de beoordeling van dit sub-gunningcriterium wordt bekeken in hoeverre het antwoord specifiek, realistisch, haalbaar, effectief, volledig en consistent is. In welke mate sluit het antwoord aan de situatie van de gemeente Den Haag. De beoordeling wordt gebaseerd op het totaalbeeld van het gegeven antwoord. De aspecten specifiek, realistisch, haalbaar, effectief, volledig en consistent zijn geen criteria die afzonderlijk worden beoordeeld. De beantwoording dient de beoordelaars te overtuigen dat de beschrijving Den Haag overtuigd dat Inschrijver het gevraagde ook kan realiseren. Dit sub-gunningcriterium wordt op absolute wijze beoordeeld conform de tabel als opgenomen in paragraaf 8.2.1 met een score tussen 0% (niet/slechte beantwoording) en 100% (uitstekende beantwoording).</w:t>
      </w:r>
    </w:p>
    <w:p w14:paraId="34654E54" w14:textId="77777777" w:rsidR="00030A34" w:rsidRDefault="00030A34" w:rsidP="00030A34">
      <w:pPr>
        <w:jc w:val="both"/>
      </w:pPr>
    </w:p>
    <w:p w14:paraId="11CB9A12" w14:textId="4D40B779" w:rsidR="00030A34" w:rsidRDefault="00030A34" w:rsidP="00030A34">
      <w:pPr>
        <w:jc w:val="both"/>
      </w:pPr>
      <w:r>
        <w:t xml:space="preserve">Inschrijver dient tevens een </w:t>
      </w:r>
      <w:r w:rsidRPr="00195FA3">
        <w:rPr>
          <w:b/>
          <w:bCs/>
        </w:rPr>
        <w:t>link naar repres</w:t>
      </w:r>
      <w:r w:rsidR="00195FA3" w:rsidRPr="00195FA3">
        <w:rPr>
          <w:b/>
          <w:bCs/>
        </w:rPr>
        <w:t>e</w:t>
      </w:r>
      <w:r w:rsidRPr="00195FA3">
        <w:rPr>
          <w:b/>
          <w:bCs/>
        </w:rPr>
        <w:t xml:space="preserve">ntatieve </w:t>
      </w:r>
      <w:r w:rsidR="00FF1A94" w:rsidRPr="00195FA3">
        <w:rPr>
          <w:b/>
          <w:bCs/>
        </w:rPr>
        <w:t>producties (per casus een link)</w:t>
      </w:r>
      <w:r w:rsidR="00FF1A94">
        <w:t xml:space="preserve"> toe te voegen:</w:t>
      </w:r>
    </w:p>
    <w:p w14:paraId="2D79E066" w14:textId="751F652A" w:rsidR="00FC7D6C" w:rsidRDefault="00FC7D6C" w:rsidP="20CA4342">
      <w:pPr>
        <w:pStyle w:val="Lijstalinea"/>
        <w:numPr>
          <w:ilvl w:val="0"/>
          <w:numId w:val="45"/>
        </w:numPr>
        <w:jc w:val="both"/>
      </w:pPr>
      <w:r>
        <w:t xml:space="preserve">Voeg een representatieve </w:t>
      </w:r>
      <w:r w:rsidR="00D2233A">
        <w:t xml:space="preserve">maatwerkvideo en </w:t>
      </w:r>
      <w:r w:rsidR="00264FEF">
        <w:t>basis</w:t>
      </w:r>
      <w:r w:rsidR="00D2233A">
        <w:t xml:space="preserve">video toe aan uw inschrijving waarmee u laat zien wat een dergelijke uitwerking als eindresultaat zou opleveren. </w:t>
      </w:r>
      <w:r w:rsidR="0039657E">
        <w:t>Dit mag een videoproductie zijn uit uw portfolio</w:t>
      </w:r>
      <w:r w:rsidR="00AB10FC">
        <w:t xml:space="preserve"> </w:t>
      </w:r>
      <w:r w:rsidR="009E18F5">
        <w:t xml:space="preserve">die u voor </w:t>
      </w:r>
      <w:r w:rsidR="00AB10FC">
        <w:t>een andere opdrachtgever</w:t>
      </w:r>
      <w:r w:rsidR="009E18F5">
        <w:t xml:space="preserve"> heeft gemaakt</w:t>
      </w:r>
      <w:r w:rsidR="00AB10FC">
        <w:t>.</w:t>
      </w:r>
    </w:p>
    <w:p w14:paraId="372A4571" w14:textId="77777777" w:rsidR="007F5657" w:rsidRDefault="007F5657" w:rsidP="00FC7D6C">
      <w:pPr>
        <w:jc w:val="both"/>
      </w:pPr>
    </w:p>
    <w:p w14:paraId="03384C21" w14:textId="79D93E80" w:rsidR="00AB10FC" w:rsidRDefault="62633412" w:rsidP="00FC7D6C">
      <w:pPr>
        <w:jc w:val="both"/>
      </w:pPr>
      <w:r>
        <w:t xml:space="preserve">Een </w:t>
      </w:r>
      <w:r w:rsidR="5A65EB4F">
        <w:t xml:space="preserve">werkbare link (zoals </w:t>
      </w:r>
      <w:proofErr w:type="spellStart"/>
      <w:r w:rsidR="5A65EB4F">
        <w:t>Vimeo</w:t>
      </w:r>
      <w:proofErr w:type="spellEnd"/>
      <w:r w:rsidR="5A65EB4F">
        <w:t>-</w:t>
      </w:r>
      <w:r w:rsidR="19690818">
        <w:t xml:space="preserve"> </w:t>
      </w:r>
      <w:r w:rsidR="27539658">
        <w:t>of</w:t>
      </w:r>
      <w:r>
        <w:t xml:space="preserve"> </w:t>
      </w:r>
      <w:proofErr w:type="spellStart"/>
      <w:r>
        <w:t>Youtube</w:t>
      </w:r>
      <w:proofErr w:type="spellEnd"/>
      <w:r>
        <w:t>-link)</w:t>
      </w:r>
      <w:r w:rsidR="5A65EB4F">
        <w:t xml:space="preserve"> </w:t>
      </w:r>
      <w:r w:rsidR="1612B70D">
        <w:t>van</w:t>
      </w:r>
      <w:r>
        <w:t xml:space="preserve"> </w:t>
      </w:r>
      <w:r w:rsidR="5A65EB4F">
        <w:t>de twee videoproducties toevoegen bij uw inschrijving is voldoende</w:t>
      </w:r>
      <w:r w:rsidR="1612B70D">
        <w:t>.</w:t>
      </w:r>
    </w:p>
    <w:p w14:paraId="6C9C5FEC" w14:textId="6989FA1D" w:rsidR="009C35C6" w:rsidRDefault="009C35C6" w:rsidP="00F9146A">
      <w:pPr>
        <w:jc w:val="both"/>
      </w:pPr>
    </w:p>
    <w:p w14:paraId="3FB912A5" w14:textId="3ECBAB29" w:rsidR="00C00182" w:rsidRDefault="00C00182" w:rsidP="00F9146A">
      <w:pPr>
        <w:jc w:val="both"/>
      </w:pPr>
    </w:p>
    <w:p w14:paraId="5BE45A68" w14:textId="3ECBAB29" w:rsidR="0023118B" w:rsidRDefault="0023118B">
      <w:pPr>
        <w:spacing w:line="240" w:lineRule="auto"/>
        <w:rPr>
          <w:b/>
          <w:bCs/>
          <w:u w:val="single"/>
        </w:rPr>
      </w:pPr>
      <w:r>
        <w:rPr>
          <w:b/>
          <w:bCs/>
          <w:u w:val="single"/>
        </w:rPr>
        <w:br w:type="page"/>
      </w:r>
    </w:p>
    <w:p w14:paraId="2F09E2AE" w14:textId="38D6E0C3" w:rsidR="009C35C6" w:rsidRPr="00370CD0" w:rsidRDefault="009C35C6" w:rsidP="32CE9F29">
      <w:pPr>
        <w:rPr>
          <w:b/>
          <w:bCs/>
          <w:u w:val="single"/>
        </w:rPr>
      </w:pPr>
      <w:r w:rsidRPr="32CE9F29">
        <w:rPr>
          <w:b/>
          <w:bCs/>
          <w:u w:val="single"/>
        </w:rPr>
        <w:lastRenderedPageBreak/>
        <w:t>De Beoordeling van de repre</w:t>
      </w:r>
      <w:r w:rsidR="00F20C17" w:rsidRPr="32CE9F29">
        <w:rPr>
          <w:b/>
          <w:bCs/>
          <w:u w:val="single"/>
        </w:rPr>
        <w:t>sentatieve voorbeeld videoproducties</w:t>
      </w:r>
      <w:r w:rsidR="006A4F39" w:rsidRPr="32CE9F29">
        <w:rPr>
          <w:b/>
          <w:bCs/>
          <w:u w:val="single"/>
        </w:rPr>
        <w:t xml:space="preserve"> sub-gunningcriterium </w:t>
      </w:r>
      <w:r w:rsidR="002335AD" w:rsidRPr="32CE9F29">
        <w:rPr>
          <w:b/>
          <w:bCs/>
          <w:u w:val="single"/>
        </w:rPr>
        <w:t>1b</w:t>
      </w:r>
      <w:r w:rsidR="00F20C17" w:rsidRPr="32CE9F29">
        <w:rPr>
          <w:b/>
          <w:bCs/>
          <w:u w:val="single"/>
        </w:rPr>
        <w:t>:</w:t>
      </w:r>
    </w:p>
    <w:p w14:paraId="466D949B" w14:textId="0C615D98" w:rsidR="009C35C6" w:rsidRDefault="00824810" w:rsidP="00F9146A">
      <w:pPr>
        <w:jc w:val="both"/>
      </w:pPr>
      <w:r>
        <w:t xml:space="preserve">De </w:t>
      </w:r>
      <w:r w:rsidR="004E26DA">
        <w:t xml:space="preserve">twee representatieve voorbeeld videoproductie worden </w:t>
      </w:r>
      <w:r w:rsidR="009029AA">
        <w:t>beoordeeld door het beoordelingsteam op de volgende punten en krijgen confo</w:t>
      </w:r>
      <w:r w:rsidR="00BC1B48">
        <w:t>r</w:t>
      </w:r>
      <w:r w:rsidR="009029AA">
        <w:t xml:space="preserve">m </w:t>
      </w:r>
      <w:r w:rsidR="00F11F9C">
        <w:t xml:space="preserve">artikel 8.2.1. een score van 0% (niet/slechte beantwoording) </w:t>
      </w:r>
      <w:r w:rsidR="005C5C29">
        <w:t>tot 100%</w:t>
      </w:r>
      <w:r w:rsidR="00F11F9C">
        <w:t xml:space="preserve"> </w:t>
      </w:r>
      <w:r w:rsidR="00BC1B48">
        <w:t>(Uitstekende beantwoording)</w:t>
      </w:r>
      <w:r w:rsidR="003D7812">
        <w:t>.</w:t>
      </w:r>
    </w:p>
    <w:p w14:paraId="3A7F4FED" w14:textId="77777777" w:rsidR="003D7812" w:rsidRDefault="003D7812" w:rsidP="00F9146A">
      <w:pPr>
        <w:jc w:val="both"/>
      </w:pPr>
    </w:p>
    <w:p w14:paraId="3119F08B" w14:textId="645BDDDF" w:rsidR="003D7812" w:rsidRPr="00DC72DF" w:rsidRDefault="003D7812" w:rsidP="003D7812">
      <w:pPr>
        <w:pStyle w:val="Default"/>
        <w:rPr>
          <w:rFonts w:asciiTheme="minorHAnsi" w:hAnsiTheme="minorHAnsi" w:cs="Times New Roman"/>
          <w:color w:val="auto"/>
          <w:sz w:val="19"/>
          <w:szCs w:val="20"/>
        </w:rPr>
      </w:pPr>
      <w:r w:rsidRPr="00DC72DF">
        <w:rPr>
          <w:rFonts w:asciiTheme="minorHAnsi" w:hAnsiTheme="minorHAnsi" w:cs="Times New Roman"/>
          <w:color w:val="auto"/>
          <w:sz w:val="19"/>
          <w:szCs w:val="20"/>
        </w:rPr>
        <w:t xml:space="preserve">Voor alle </w:t>
      </w:r>
      <w:r w:rsidR="00474F51" w:rsidRPr="00DC72DF">
        <w:rPr>
          <w:rFonts w:asciiTheme="minorHAnsi" w:hAnsiTheme="minorHAnsi" w:cs="Times New Roman"/>
          <w:color w:val="auto"/>
          <w:sz w:val="19"/>
          <w:szCs w:val="20"/>
        </w:rPr>
        <w:t>representatieve voorbeelden</w:t>
      </w:r>
      <w:r w:rsidRPr="00DC72DF">
        <w:rPr>
          <w:rFonts w:asciiTheme="minorHAnsi" w:hAnsiTheme="minorHAnsi" w:cs="Times New Roman"/>
          <w:color w:val="auto"/>
          <w:sz w:val="19"/>
          <w:szCs w:val="20"/>
        </w:rPr>
        <w:t xml:space="preserve">: </w:t>
      </w:r>
    </w:p>
    <w:p w14:paraId="4B2DCDED" w14:textId="77777777" w:rsidR="003D7812" w:rsidRPr="00DC72DF" w:rsidRDefault="003D7812" w:rsidP="003D7812">
      <w:pPr>
        <w:pStyle w:val="Default"/>
        <w:spacing w:after="35"/>
        <w:rPr>
          <w:rFonts w:asciiTheme="minorHAnsi" w:hAnsiTheme="minorHAnsi" w:cs="Times New Roman"/>
          <w:color w:val="auto"/>
          <w:sz w:val="19"/>
          <w:szCs w:val="20"/>
        </w:rPr>
      </w:pPr>
      <w:r w:rsidRPr="00DC72DF">
        <w:rPr>
          <w:rFonts w:asciiTheme="minorHAnsi" w:hAnsiTheme="minorHAnsi" w:cs="Times New Roman"/>
          <w:color w:val="auto"/>
          <w:sz w:val="19"/>
          <w:szCs w:val="20"/>
        </w:rPr>
        <w:t>o De wijze waarop de video(’s) aansluit(en) op de briefing van de opdrachtgever?</w:t>
      </w:r>
    </w:p>
    <w:p w14:paraId="3741D73D" w14:textId="77777777" w:rsidR="003D7812" w:rsidRPr="00DC72DF" w:rsidRDefault="003D7812" w:rsidP="003D7812">
      <w:pPr>
        <w:pStyle w:val="Default"/>
        <w:spacing w:after="35"/>
        <w:rPr>
          <w:rFonts w:asciiTheme="minorHAnsi" w:hAnsiTheme="minorHAnsi" w:cs="Times New Roman"/>
          <w:color w:val="auto"/>
          <w:sz w:val="19"/>
          <w:szCs w:val="20"/>
        </w:rPr>
      </w:pPr>
      <w:r w:rsidRPr="00DC72DF">
        <w:rPr>
          <w:rFonts w:asciiTheme="minorHAnsi" w:hAnsiTheme="minorHAnsi" w:cs="Times New Roman"/>
          <w:color w:val="auto"/>
          <w:sz w:val="19"/>
          <w:szCs w:val="20"/>
        </w:rPr>
        <w:t>o De complexiteit van de opdracht blijkend uit de meegeleverde briefingsformulieren/</w:t>
      </w:r>
      <w:proofErr w:type="spellStart"/>
      <w:r w:rsidRPr="00DC72DF">
        <w:rPr>
          <w:rFonts w:asciiTheme="minorHAnsi" w:hAnsiTheme="minorHAnsi" w:cs="Times New Roman"/>
          <w:color w:val="auto"/>
          <w:sz w:val="19"/>
          <w:szCs w:val="20"/>
        </w:rPr>
        <w:t>callsheets</w:t>
      </w:r>
      <w:proofErr w:type="spellEnd"/>
      <w:r w:rsidRPr="00DC72DF">
        <w:rPr>
          <w:rFonts w:asciiTheme="minorHAnsi" w:hAnsiTheme="minorHAnsi" w:cs="Times New Roman"/>
          <w:color w:val="auto"/>
          <w:sz w:val="19"/>
          <w:szCs w:val="20"/>
        </w:rPr>
        <w:t xml:space="preserve"> en dergelijke. </w:t>
      </w:r>
    </w:p>
    <w:p w14:paraId="73EB0657" w14:textId="77777777" w:rsidR="003D7812" w:rsidRPr="00DC72DF" w:rsidRDefault="003D7812" w:rsidP="003D7812">
      <w:pPr>
        <w:pStyle w:val="Default"/>
        <w:spacing w:after="35"/>
        <w:rPr>
          <w:rFonts w:asciiTheme="minorHAnsi" w:hAnsiTheme="minorHAnsi" w:cs="Times New Roman"/>
          <w:color w:val="auto"/>
          <w:sz w:val="19"/>
          <w:szCs w:val="20"/>
        </w:rPr>
      </w:pPr>
      <w:r w:rsidRPr="00DC72DF">
        <w:rPr>
          <w:rFonts w:asciiTheme="minorHAnsi" w:hAnsiTheme="minorHAnsi" w:cs="Times New Roman"/>
          <w:color w:val="auto"/>
          <w:sz w:val="19"/>
          <w:szCs w:val="20"/>
        </w:rPr>
        <w:t xml:space="preserve">o De technische kwaliteit. </w:t>
      </w:r>
    </w:p>
    <w:p w14:paraId="4F632F2C" w14:textId="1B6ED83C" w:rsidR="003D7812" w:rsidRPr="00DC72DF" w:rsidRDefault="003D7812" w:rsidP="003D7812">
      <w:pPr>
        <w:pStyle w:val="Default"/>
        <w:rPr>
          <w:rFonts w:asciiTheme="minorHAnsi" w:hAnsiTheme="minorHAnsi" w:cs="Times New Roman"/>
          <w:color w:val="auto"/>
          <w:sz w:val="19"/>
          <w:szCs w:val="20"/>
        </w:rPr>
      </w:pPr>
    </w:p>
    <w:p w14:paraId="2B1595FC" w14:textId="3AD9A7DE" w:rsidR="003D7812" w:rsidRPr="00DC72DF" w:rsidRDefault="003D7812" w:rsidP="003D7812">
      <w:pPr>
        <w:pStyle w:val="Default"/>
        <w:rPr>
          <w:rFonts w:asciiTheme="minorHAnsi" w:hAnsiTheme="minorHAnsi" w:cs="Times New Roman"/>
          <w:color w:val="auto"/>
          <w:sz w:val="19"/>
          <w:szCs w:val="20"/>
        </w:rPr>
      </w:pPr>
      <w:r w:rsidRPr="00DC72DF">
        <w:rPr>
          <w:rFonts w:asciiTheme="minorHAnsi" w:hAnsiTheme="minorHAnsi" w:cs="Times New Roman"/>
          <w:color w:val="auto"/>
          <w:sz w:val="19"/>
          <w:szCs w:val="20"/>
        </w:rPr>
        <w:t xml:space="preserve">Specifiek voor de </w:t>
      </w:r>
      <w:r w:rsidR="00B62858">
        <w:rPr>
          <w:rFonts w:asciiTheme="minorHAnsi" w:hAnsiTheme="minorHAnsi" w:cs="Times New Roman"/>
          <w:color w:val="auto"/>
          <w:sz w:val="19"/>
          <w:szCs w:val="20"/>
        </w:rPr>
        <w:t>basis</w:t>
      </w:r>
      <w:r w:rsidRPr="00DC72DF">
        <w:rPr>
          <w:rFonts w:asciiTheme="minorHAnsi" w:hAnsiTheme="minorHAnsi" w:cs="Times New Roman"/>
          <w:color w:val="auto"/>
          <w:sz w:val="19"/>
          <w:szCs w:val="20"/>
        </w:rPr>
        <w:t xml:space="preserve">video (perceel 1): </w:t>
      </w:r>
    </w:p>
    <w:p w14:paraId="7627A6B5" w14:textId="77777777" w:rsidR="003D7812" w:rsidRPr="00DC72DF" w:rsidRDefault="003D7812" w:rsidP="003D7812">
      <w:pPr>
        <w:pStyle w:val="Default"/>
        <w:rPr>
          <w:rFonts w:asciiTheme="minorHAnsi" w:hAnsiTheme="minorHAnsi" w:cs="Times New Roman"/>
          <w:color w:val="auto"/>
          <w:sz w:val="19"/>
          <w:szCs w:val="20"/>
        </w:rPr>
      </w:pPr>
      <w:r w:rsidRPr="00DC72DF">
        <w:rPr>
          <w:rFonts w:asciiTheme="minorHAnsi" w:hAnsiTheme="minorHAnsi" w:cs="Times New Roman"/>
          <w:color w:val="auto"/>
          <w:sz w:val="19"/>
          <w:szCs w:val="20"/>
        </w:rPr>
        <w:t xml:space="preserve">o De wijze waarop de stijl van cameravoering en montage... </w:t>
      </w:r>
    </w:p>
    <w:p w14:paraId="6A335680" w14:textId="77777777" w:rsidR="003D7812" w:rsidRPr="00DC72DF" w:rsidRDefault="003D7812" w:rsidP="003D7812">
      <w:pPr>
        <w:pStyle w:val="Default"/>
        <w:rPr>
          <w:rFonts w:asciiTheme="minorHAnsi" w:hAnsiTheme="minorHAnsi" w:cs="Times New Roman"/>
          <w:color w:val="auto"/>
          <w:sz w:val="19"/>
          <w:szCs w:val="20"/>
        </w:rPr>
      </w:pPr>
    </w:p>
    <w:p w14:paraId="4E8A6A4E" w14:textId="77777777" w:rsidR="003D7812" w:rsidRPr="00DC72DF" w:rsidRDefault="003D7812" w:rsidP="003D7812">
      <w:pPr>
        <w:pStyle w:val="Default"/>
        <w:rPr>
          <w:rFonts w:asciiTheme="minorHAnsi" w:hAnsiTheme="minorHAnsi" w:cs="Times New Roman"/>
          <w:color w:val="auto"/>
          <w:sz w:val="19"/>
          <w:szCs w:val="20"/>
        </w:rPr>
      </w:pPr>
      <w:r w:rsidRPr="00DC72DF">
        <w:rPr>
          <w:rFonts w:asciiTheme="minorHAnsi" w:hAnsiTheme="minorHAnsi" w:cs="Times New Roman"/>
          <w:color w:val="auto"/>
          <w:sz w:val="19"/>
          <w:szCs w:val="20"/>
        </w:rPr>
        <w:t xml:space="preserve">Specifiek voor de maatwerkvideo’s (perceel 1): </w:t>
      </w:r>
    </w:p>
    <w:p w14:paraId="2F1D0B34" w14:textId="77777777" w:rsidR="003D7812" w:rsidRPr="00DC72DF" w:rsidRDefault="003D7812" w:rsidP="003D7812">
      <w:pPr>
        <w:pStyle w:val="Default"/>
        <w:rPr>
          <w:rFonts w:asciiTheme="minorHAnsi" w:hAnsiTheme="minorHAnsi" w:cs="Times New Roman"/>
          <w:color w:val="auto"/>
          <w:sz w:val="19"/>
          <w:szCs w:val="20"/>
        </w:rPr>
      </w:pPr>
      <w:r w:rsidRPr="00DC72DF">
        <w:rPr>
          <w:rFonts w:asciiTheme="minorHAnsi" w:hAnsiTheme="minorHAnsi" w:cs="Times New Roman"/>
          <w:color w:val="auto"/>
          <w:sz w:val="19"/>
          <w:szCs w:val="20"/>
        </w:rPr>
        <w:t>o De wijze waarop het benoemde (maatschappelijk) thema vertaald is in de video qua vorm en inhoud.</w:t>
      </w:r>
    </w:p>
    <w:p w14:paraId="0503E26F" w14:textId="77777777" w:rsidR="003D7812" w:rsidRDefault="003D7812" w:rsidP="00F9146A">
      <w:pPr>
        <w:jc w:val="both"/>
      </w:pPr>
    </w:p>
    <w:p w14:paraId="5D40B57F" w14:textId="58BABDB3" w:rsidR="32CE9F29" w:rsidRDefault="32CE9F29" w:rsidP="32CE9F29">
      <w:pPr>
        <w:pStyle w:val="Default"/>
        <w:rPr>
          <w:rFonts w:asciiTheme="minorHAnsi" w:hAnsiTheme="minorHAnsi" w:cs="Times New Roman"/>
          <w:b/>
          <w:bCs/>
          <w:color w:val="auto"/>
          <w:sz w:val="19"/>
          <w:szCs w:val="19"/>
          <w:u w:val="single"/>
        </w:rPr>
      </w:pPr>
    </w:p>
    <w:p w14:paraId="7495F33F" w14:textId="5A638EDF" w:rsidR="00972A9D" w:rsidRPr="00F37EB4" w:rsidRDefault="00F600E1" w:rsidP="32CE9F29">
      <w:pPr>
        <w:pStyle w:val="Default"/>
        <w:rPr>
          <w:rFonts w:asciiTheme="minorHAnsi" w:hAnsiTheme="minorHAnsi" w:cs="Times New Roman"/>
          <w:b/>
          <w:bCs/>
          <w:color w:val="auto"/>
          <w:sz w:val="19"/>
          <w:szCs w:val="19"/>
          <w:u w:val="single"/>
        </w:rPr>
      </w:pPr>
      <w:r w:rsidRPr="32CE9F29">
        <w:rPr>
          <w:rFonts w:asciiTheme="minorHAnsi" w:hAnsiTheme="minorHAnsi" w:cs="Times New Roman"/>
          <w:b/>
          <w:bCs/>
          <w:color w:val="auto"/>
          <w:sz w:val="19"/>
          <w:szCs w:val="19"/>
          <w:u w:val="single"/>
        </w:rPr>
        <w:t>Sub-gunningscriterium 1a en 1b Perceel 2 Animaties</w:t>
      </w:r>
      <w:r w:rsidR="004F49E1" w:rsidRPr="32CE9F29">
        <w:rPr>
          <w:rFonts w:asciiTheme="minorHAnsi" w:hAnsiTheme="minorHAnsi" w:cs="Times New Roman"/>
          <w:b/>
          <w:bCs/>
          <w:color w:val="auto"/>
          <w:sz w:val="19"/>
          <w:szCs w:val="19"/>
          <w:u w:val="single"/>
        </w:rPr>
        <w:t>,</w:t>
      </w:r>
      <w:r w:rsidRPr="32CE9F29">
        <w:rPr>
          <w:rFonts w:asciiTheme="minorHAnsi" w:hAnsiTheme="minorHAnsi" w:cs="Times New Roman"/>
          <w:b/>
          <w:bCs/>
          <w:color w:val="auto"/>
          <w:sz w:val="19"/>
          <w:szCs w:val="19"/>
          <w:u w:val="single"/>
        </w:rPr>
        <w:t xml:space="preserve"> </w:t>
      </w:r>
      <w:r w:rsidR="00B32481" w:rsidRPr="32CE9F29">
        <w:rPr>
          <w:rFonts w:asciiTheme="minorHAnsi" w:hAnsiTheme="minorHAnsi" w:cs="Times New Roman"/>
          <w:b/>
          <w:bCs/>
          <w:color w:val="auto"/>
          <w:sz w:val="19"/>
          <w:szCs w:val="19"/>
          <w:u w:val="single"/>
        </w:rPr>
        <w:t xml:space="preserve">Plan van Aanpak </w:t>
      </w:r>
      <w:r w:rsidR="002B2706" w:rsidRPr="32CE9F29">
        <w:rPr>
          <w:rFonts w:asciiTheme="minorHAnsi" w:hAnsiTheme="minorHAnsi" w:cs="Times New Roman"/>
          <w:b/>
          <w:bCs/>
          <w:color w:val="auto"/>
          <w:sz w:val="19"/>
          <w:szCs w:val="19"/>
          <w:u w:val="single"/>
        </w:rPr>
        <w:t xml:space="preserve">en representatieve productie </w:t>
      </w:r>
      <w:r w:rsidR="00B32481" w:rsidRPr="32CE9F29">
        <w:rPr>
          <w:rFonts w:asciiTheme="minorHAnsi" w:hAnsiTheme="minorHAnsi" w:cs="Times New Roman"/>
          <w:b/>
          <w:bCs/>
          <w:color w:val="auto"/>
          <w:sz w:val="19"/>
          <w:szCs w:val="19"/>
          <w:u w:val="single"/>
        </w:rPr>
        <w:t>(Animaties)</w:t>
      </w:r>
      <w:r w:rsidR="007A1AF0" w:rsidRPr="32CE9F29">
        <w:rPr>
          <w:rFonts w:asciiTheme="minorHAnsi" w:hAnsiTheme="minorHAnsi" w:cs="Times New Roman"/>
          <w:b/>
          <w:bCs/>
          <w:color w:val="auto"/>
          <w:sz w:val="19"/>
          <w:szCs w:val="19"/>
          <w:u w:val="single"/>
        </w:rPr>
        <w:t>.</w:t>
      </w:r>
    </w:p>
    <w:p w14:paraId="3C379ADE" w14:textId="77777777" w:rsidR="00B32481" w:rsidRDefault="00B32481" w:rsidP="00A26D0E">
      <w:pPr>
        <w:jc w:val="both"/>
      </w:pPr>
    </w:p>
    <w:p w14:paraId="3C3D16C8" w14:textId="77777777" w:rsidR="00B32481" w:rsidRPr="00A26D0E" w:rsidRDefault="00B32481" w:rsidP="20CA4342">
      <w:r w:rsidRPr="00A26D0E">
        <w:t xml:space="preserve">Het kunnen vervaardigen van een animatie (uitlegvideo’s, themavideo’s, corporate video’s, achtergrondvideo’s en dergelijke) die volledig of voor een groot gedeelte uit animaties bestaat. De maatwerk video is gemaakt op basis van een briefing van een opdrachtgever uit de publieke sector. </w:t>
      </w:r>
    </w:p>
    <w:p w14:paraId="0E9FD239" w14:textId="77777777" w:rsidR="00B32481" w:rsidRPr="00A26D0E" w:rsidRDefault="00B32481" w:rsidP="00A26D0E">
      <w:pPr>
        <w:jc w:val="both"/>
      </w:pPr>
    </w:p>
    <w:p w14:paraId="40518713" w14:textId="15239A83" w:rsidR="00B32481" w:rsidRPr="00A26D0E" w:rsidRDefault="00B32481" w:rsidP="00A26D0E">
      <w:pPr>
        <w:jc w:val="both"/>
        <w:rPr>
          <w:b/>
          <w:bCs/>
        </w:rPr>
      </w:pPr>
      <w:r w:rsidRPr="00A26D0E">
        <w:rPr>
          <w:b/>
          <w:bCs/>
        </w:rPr>
        <w:t>Casus</w:t>
      </w:r>
      <w:r w:rsidR="00A26D0E" w:rsidRPr="00A26D0E">
        <w:rPr>
          <w:b/>
          <w:bCs/>
        </w:rPr>
        <w:t xml:space="preserve"> b</w:t>
      </w:r>
      <w:r w:rsidRPr="00A26D0E">
        <w:rPr>
          <w:b/>
          <w:bCs/>
        </w:rPr>
        <w:t xml:space="preserve">eschrijving </w:t>
      </w:r>
      <w:r w:rsidR="00F37EB4">
        <w:rPr>
          <w:b/>
          <w:bCs/>
        </w:rPr>
        <w:t>Animatie</w:t>
      </w:r>
    </w:p>
    <w:p w14:paraId="20ECFA9B" w14:textId="60B57187" w:rsidR="00B32481" w:rsidRDefault="00B32481" w:rsidP="00A26D0E">
      <w:pPr>
        <w:jc w:val="both"/>
        <w:rPr>
          <w:b/>
        </w:rPr>
      </w:pPr>
    </w:p>
    <w:p w14:paraId="2234E4B9" w14:textId="75B793D3" w:rsidR="20CA4342" w:rsidRDefault="20CA4342" w:rsidP="32CE9F29">
      <w:pPr>
        <w:rPr>
          <w:rFonts w:eastAsiaTheme="minorEastAsia" w:cstheme="minorBidi"/>
          <w:szCs w:val="19"/>
        </w:rPr>
      </w:pPr>
      <w:r w:rsidRPr="32CE9F29">
        <w:rPr>
          <w:b/>
          <w:bCs/>
          <w:color w:val="323232"/>
          <w:szCs w:val="19"/>
        </w:rPr>
        <w:t>Toelichting</w:t>
      </w:r>
      <w:r>
        <w:br/>
      </w:r>
      <w:r w:rsidRPr="32CE9F29">
        <w:rPr>
          <w:szCs w:val="19"/>
        </w:rPr>
        <w:t xml:space="preserve">De wereld wordt steeds </w:t>
      </w:r>
      <w:proofErr w:type="spellStart"/>
      <w:r w:rsidRPr="32CE9F29">
        <w:rPr>
          <w:szCs w:val="19"/>
        </w:rPr>
        <w:t>digitaler</w:t>
      </w:r>
      <w:proofErr w:type="spellEnd"/>
      <w:r w:rsidRPr="32CE9F29">
        <w:rPr>
          <w:szCs w:val="19"/>
        </w:rPr>
        <w:t xml:space="preserve">, als gemeente Den Haag gaan we hierin mee. Die toenemende digitalisering maakt de gemeentelijke dienstverlening toegankelijker en tegelijkertijd ook kwetsbaarder. De continuïteit van dienstverlening, de veiligheid van (persoons)gegevens en ook de snelheid waarmee aan een informatieverzoek voldaan wordt, loopt gevaar door digitale verstoringen, cyberaanvallen, datalekken en onzorgvuldig menselijk handelen. </w:t>
      </w:r>
    </w:p>
    <w:p w14:paraId="1821577A" w14:textId="1903DE1D" w:rsidR="20CA4342" w:rsidRDefault="20CA4342" w:rsidP="32CE9F29">
      <w:pPr>
        <w:spacing w:line="257" w:lineRule="auto"/>
        <w:jc w:val="both"/>
        <w:rPr>
          <w:rFonts w:eastAsiaTheme="minorEastAsia" w:cstheme="minorBidi"/>
          <w:szCs w:val="19"/>
        </w:rPr>
      </w:pPr>
    </w:p>
    <w:p w14:paraId="6441DE83" w14:textId="7195E0BB" w:rsidR="20CA4342" w:rsidRDefault="20CA4342" w:rsidP="32CE9F29">
      <w:pPr>
        <w:spacing w:line="257" w:lineRule="auto"/>
        <w:rPr>
          <w:rFonts w:eastAsiaTheme="minorEastAsia" w:cstheme="minorBidi"/>
          <w:szCs w:val="19"/>
        </w:rPr>
      </w:pPr>
      <w:r w:rsidRPr="32CE9F29">
        <w:rPr>
          <w:rFonts w:eastAsiaTheme="minorEastAsia" w:cstheme="minorBidi"/>
          <w:szCs w:val="19"/>
        </w:rPr>
        <w:t xml:space="preserve">Graag willen wij een animatie waarin deze risico’s van cyberaanvallen en de rol en verantwoordelijkheden van ambtenaren duidelijk wordt. Het is hierbij belangrijk dat dit een brede interne doelgroep aanspreekt en er gebruik wordt gemaakt van sprekende en herkenbare voorbeelden en vergelijkingen. Ook moet naar voren komen welk handelingsperspectief ambtenaren hebben wanneer zij toch onverhoopt te maken krijgen met een cyberaanval of zelf een </w:t>
      </w:r>
      <w:proofErr w:type="spellStart"/>
      <w:r w:rsidRPr="32CE9F29">
        <w:rPr>
          <w:rFonts w:eastAsiaTheme="minorEastAsia" w:cstheme="minorBidi"/>
          <w:szCs w:val="19"/>
        </w:rPr>
        <w:t>datalek</w:t>
      </w:r>
      <w:proofErr w:type="spellEnd"/>
      <w:r w:rsidRPr="32CE9F29">
        <w:rPr>
          <w:rFonts w:eastAsiaTheme="minorEastAsia" w:cstheme="minorBidi"/>
          <w:szCs w:val="19"/>
        </w:rPr>
        <w:t xml:space="preserve"> veroorzaken. Dit noemen we informatiebewust werken. </w:t>
      </w:r>
    </w:p>
    <w:p w14:paraId="090C0D5E" w14:textId="374C59AF" w:rsidR="20CA4342" w:rsidRDefault="20CA4342" w:rsidP="32CE9F29">
      <w:pPr>
        <w:spacing w:line="257" w:lineRule="auto"/>
        <w:jc w:val="both"/>
        <w:rPr>
          <w:rFonts w:eastAsiaTheme="minorEastAsia" w:cstheme="minorBidi"/>
          <w:b/>
          <w:bCs/>
          <w:szCs w:val="19"/>
        </w:rPr>
      </w:pPr>
    </w:p>
    <w:p w14:paraId="542866B5" w14:textId="4A181B66" w:rsidR="20CA4342" w:rsidRDefault="20CA4342" w:rsidP="32CE9F29">
      <w:pPr>
        <w:spacing w:line="257" w:lineRule="auto"/>
        <w:jc w:val="both"/>
        <w:rPr>
          <w:rFonts w:eastAsiaTheme="minorEastAsia" w:cstheme="minorBidi"/>
          <w:b/>
          <w:bCs/>
          <w:szCs w:val="19"/>
        </w:rPr>
      </w:pPr>
      <w:r w:rsidRPr="32CE9F29">
        <w:rPr>
          <w:rFonts w:eastAsiaTheme="minorEastAsia" w:cstheme="minorBidi"/>
          <w:b/>
          <w:bCs/>
          <w:szCs w:val="19"/>
        </w:rPr>
        <w:t>Doel video</w:t>
      </w:r>
    </w:p>
    <w:p w14:paraId="50E44639" w14:textId="51E2048A" w:rsidR="20CA4342" w:rsidRDefault="20CA4342" w:rsidP="32CE9F29">
      <w:pPr>
        <w:spacing w:line="257" w:lineRule="auto"/>
        <w:jc w:val="both"/>
        <w:rPr>
          <w:rFonts w:eastAsiaTheme="minorEastAsia" w:cstheme="minorBidi"/>
          <w:szCs w:val="19"/>
        </w:rPr>
      </w:pPr>
      <w:bookmarkStart w:id="324" w:name="_Int_NHJyAluR"/>
      <w:r w:rsidRPr="32CE9F29">
        <w:rPr>
          <w:rFonts w:eastAsiaTheme="minorEastAsia" w:cstheme="minorBidi"/>
          <w:szCs w:val="19"/>
        </w:rPr>
        <w:t xml:space="preserve">Ambtenaren van gemeente Den Haag bewust maken van de risico’s van cyberaanvallen en wat zij zelf kunnen en moeten doen om deze risico’s te beperken. </w:t>
      </w:r>
      <w:bookmarkEnd w:id="324"/>
    </w:p>
    <w:p w14:paraId="609F2811" w14:textId="7D303EA8" w:rsidR="20CA4342" w:rsidRDefault="20CA4342" w:rsidP="32CE9F29">
      <w:pPr>
        <w:spacing w:line="257" w:lineRule="auto"/>
        <w:jc w:val="both"/>
        <w:rPr>
          <w:rFonts w:eastAsiaTheme="minorEastAsia" w:cstheme="minorBidi"/>
          <w:b/>
          <w:bCs/>
          <w:szCs w:val="19"/>
        </w:rPr>
      </w:pPr>
    </w:p>
    <w:p w14:paraId="08FB1265" w14:textId="58C4DE89" w:rsidR="20CA4342" w:rsidRDefault="20CA4342" w:rsidP="20CA4342">
      <w:pPr>
        <w:spacing w:line="257" w:lineRule="auto"/>
        <w:jc w:val="both"/>
        <w:rPr>
          <w:rFonts w:eastAsiaTheme="minorEastAsia" w:cstheme="minorBidi"/>
          <w:b/>
          <w:bCs/>
          <w:sz w:val="20"/>
        </w:rPr>
      </w:pPr>
      <w:r w:rsidRPr="20CA4342">
        <w:rPr>
          <w:rFonts w:eastAsiaTheme="minorEastAsia" w:cstheme="minorBidi"/>
          <w:b/>
          <w:bCs/>
          <w:sz w:val="20"/>
        </w:rPr>
        <w:t>Vraag aan het bureau</w:t>
      </w:r>
    </w:p>
    <w:p w14:paraId="05283199" w14:textId="5A837E34" w:rsidR="20CA4342" w:rsidRDefault="20CA4342" w:rsidP="20CA4342">
      <w:pPr>
        <w:pStyle w:val="Lijstalinea"/>
        <w:numPr>
          <w:ilvl w:val="0"/>
          <w:numId w:val="49"/>
        </w:numPr>
        <w:rPr>
          <w:rFonts w:ascii="Georgia" w:eastAsia="Georgia" w:hAnsi="Georgia"/>
          <w:szCs w:val="19"/>
        </w:rPr>
      </w:pPr>
      <w:r w:rsidRPr="20CA4342">
        <w:t xml:space="preserve">Bedenk een concept en plan van aanpak aan de hand van deze briefing.  </w:t>
      </w:r>
    </w:p>
    <w:p w14:paraId="20E7B78B" w14:textId="12ADE932" w:rsidR="20CA4342" w:rsidRDefault="78DF076C" w:rsidP="4DB1B6DF">
      <w:pPr>
        <w:pStyle w:val="Lijstalinea"/>
        <w:numPr>
          <w:ilvl w:val="0"/>
          <w:numId w:val="48"/>
        </w:numPr>
        <w:spacing w:line="257" w:lineRule="auto"/>
        <w:rPr>
          <w:rFonts w:ascii="Georgia" w:eastAsia="Georgia" w:hAnsi="Georgia"/>
          <w:szCs w:val="19"/>
        </w:rPr>
      </w:pPr>
      <w:r w:rsidRPr="4DB1B6DF">
        <w:t>Concept biedt basis voor meerdere animaties over het thema informatiebewust werken.</w:t>
      </w:r>
    </w:p>
    <w:p w14:paraId="21FFA97E" w14:textId="0F6FD4E1" w:rsidR="20CA4342" w:rsidRDefault="20CA4342" w:rsidP="20CA4342">
      <w:pPr>
        <w:spacing w:line="257" w:lineRule="auto"/>
        <w:jc w:val="both"/>
        <w:rPr>
          <w:rFonts w:eastAsiaTheme="minorEastAsia" w:cstheme="minorBidi"/>
          <w:b/>
          <w:bCs/>
          <w:sz w:val="20"/>
        </w:rPr>
      </w:pPr>
    </w:p>
    <w:p w14:paraId="36AD4339" w14:textId="6C4479C4" w:rsidR="20CA4342" w:rsidRDefault="20CA4342" w:rsidP="20CA4342">
      <w:pPr>
        <w:spacing w:line="257" w:lineRule="auto"/>
        <w:jc w:val="both"/>
        <w:rPr>
          <w:rFonts w:eastAsiaTheme="minorEastAsia" w:cstheme="minorBidi"/>
          <w:b/>
          <w:bCs/>
          <w:sz w:val="20"/>
        </w:rPr>
      </w:pPr>
    </w:p>
    <w:p w14:paraId="5F96364F" w14:textId="7B95CCB6" w:rsidR="20CA4342" w:rsidRDefault="20CA4342" w:rsidP="20CA4342">
      <w:pPr>
        <w:spacing w:line="257" w:lineRule="auto"/>
        <w:jc w:val="both"/>
        <w:rPr>
          <w:rFonts w:eastAsiaTheme="minorEastAsia" w:cstheme="minorBidi"/>
          <w:b/>
          <w:bCs/>
          <w:sz w:val="20"/>
        </w:rPr>
      </w:pPr>
      <w:r w:rsidRPr="20CA4342">
        <w:rPr>
          <w:rFonts w:eastAsiaTheme="minorEastAsia" w:cstheme="minorBidi"/>
          <w:b/>
          <w:bCs/>
          <w:sz w:val="20"/>
        </w:rPr>
        <w:t>Specificaties</w:t>
      </w:r>
    </w:p>
    <w:p w14:paraId="580A322C" w14:textId="007C12BA" w:rsidR="20CA4342" w:rsidRDefault="20CA4342" w:rsidP="20CA4342">
      <w:pPr>
        <w:pStyle w:val="Lijstalinea"/>
        <w:numPr>
          <w:ilvl w:val="0"/>
          <w:numId w:val="47"/>
        </w:numPr>
      </w:pPr>
      <w:r w:rsidRPr="20CA4342">
        <w:t>Animatie maximaal 2,5 minuut</w:t>
      </w:r>
    </w:p>
    <w:p w14:paraId="6F691B6D" w14:textId="158F703D" w:rsidR="20CA4342" w:rsidRDefault="20CA4342" w:rsidP="20CA4342">
      <w:pPr>
        <w:pStyle w:val="Lijstalinea"/>
        <w:numPr>
          <w:ilvl w:val="0"/>
          <w:numId w:val="47"/>
        </w:numPr>
        <w:rPr>
          <w:rFonts w:ascii="Georgia" w:eastAsia="Georgia" w:hAnsi="Georgia"/>
          <w:szCs w:val="19"/>
        </w:rPr>
      </w:pPr>
      <w:r w:rsidRPr="20CA4342">
        <w:t>Beeldverhouding 16:9 (horizontaal)</w:t>
      </w:r>
    </w:p>
    <w:p w14:paraId="73724B99" w14:textId="0BA296EF" w:rsidR="20CA4342" w:rsidRDefault="20CA4342" w:rsidP="20CA4342">
      <w:pPr>
        <w:pStyle w:val="Lijstalinea"/>
        <w:numPr>
          <w:ilvl w:val="0"/>
          <w:numId w:val="47"/>
        </w:numPr>
        <w:rPr>
          <w:rFonts w:ascii="Georgia" w:eastAsia="Georgia" w:hAnsi="Georgia"/>
          <w:szCs w:val="19"/>
        </w:rPr>
      </w:pPr>
      <w:r>
        <w:t xml:space="preserve">Vormgeving in Haagse huisstijl, hiervoor leveren wij benodigde elementen aan </w:t>
      </w:r>
    </w:p>
    <w:p w14:paraId="0FB89245" w14:textId="6444022C" w:rsidR="3D51B14A" w:rsidRDefault="3D51B14A" w:rsidP="32CE9F29">
      <w:pPr>
        <w:pStyle w:val="Lijstalinea"/>
        <w:numPr>
          <w:ilvl w:val="0"/>
          <w:numId w:val="47"/>
        </w:numPr>
        <w:spacing w:line="257" w:lineRule="auto"/>
        <w:jc w:val="both"/>
        <w:rPr>
          <w:rFonts w:eastAsiaTheme="minorEastAsia" w:cstheme="minorBidi"/>
          <w:color w:val="000000" w:themeColor="text2"/>
          <w:szCs w:val="19"/>
        </w:rPr>
      </w:pPr>
      <w:r w:rsidRPr="32CE9F29">
        <w:rPr>
          <w:rFonts w:eastAsiaTheme="minorEastAsia" w:cstheme="minorBidi"/>
          <w:color w:val="000000" w:themeColor="text2"/>
          <w:szCs w:val="19"/>
        </w:rPr>
        <w:t>Ondertiteling</w:t>
      </w:r>
      <w:r w:rsidR="00C05508" w:rsidRPr="32CE9F29">
        <w:rPr>
          <w:rFonts w:eastAsiaTheme="minorEastAsia" w:cstheme="minorBidi"/>
          <w:color w:val="000000" w:themeColor="text2"/>
          <w:szCs w:val="19"/>
        </w:rPr>
        <w:t xml:space="preserve"> ingebakken</w:t>
      </w:r>
      <w:r w:rsidRPr="32CE9F29">
        <w:rPr>
          <w:rFonts w:eastAsiaTheme="minorEastAsia" w:cstheme="minorBidi"/>
          <w:color w:val="000000" w:themeColor="text2"/>
          <w:szCs w:val="19"/>
        </w:rPr>
        <w:t xml:space="preserve"> (Nederlands</w:t>
      </w:r>
      <w:r w:rsidR="00C05508" w:rsidRPr="32CE9F29">
        <w:rPr>
          <w:rFonts w:eastAsiaTheme="minorEastAsia" w:cstheme="minorBidi"/>
          <w:color w:val="000000" w:themeColor="text2"/>
          <w:szCs w:val="19"/>
        </w:rPr>
        <w:t>)</w:t>
      </w:r>
    </w:p>
    <w:p w14:paraId="23AC8BC2" w14:textId="5D779648" w:rsidR="20CA4342" w:rsidRDefault="20CA4342" w:rsidP="32CE9F29">
      <w:pPr>
        <w:pStyle w:val="Lijstalinea"/>
        <w:numPr>
          <w:ilvl w:val="0"/>
          <w:numId w:val="47"/>
        </w:numPr>
        <w:spacing w:line="257" w:lineRule="auto"/>
        <w:jc w:val="both"/>
        <w:rPr>
          <w:rFonts w:eastAsiaTheme="minorEastAsia" w:cstheme="minorBidi"/>
          <w:szCs w:val="19"/>
        </w:rPr>
      </w:pPr>
      <w:r w:rsidRPr="32CE9F29">
        <w:rPr>
          <w:rFonts w:eastAsiaTheme="minorEastAsia" w:cstheme="minorBidi"/>
          <w:szCs w:val="19"/>
        </w:rPr>
        <w:lastRenderedPageBreak/>
        <w:t>Animatie kan langdurig en meermalig worden ingezet.</w:t>
      </w:r>
    </w:p>
    <w:p w14:paraId="549F7795" w14:textId="4711076B" w:rsidR="6788F8C2" w:rsidRDefault="12D15764" w:rsidP="32CE9F29">
      <w:pPr>
        <w:pStyle w:val="Lijstalinea"/>
        <w:numPr>
          <w:ilvl w:val="0"/>
          <w:numId w:val="47"/>
        </w:numPr>
        <w:spacing w:line="257" w:lineRule="auto"/>
        <w:jc w:val="both"/>
        <w:rPr>
          <w:rFonts w:eastAsiaTheme="minorEastAsia" w:cstheme="minorBidi"/>
          <w:color w:val="000000" w:themeColor="text2"/>
          <w:szCs w:val="19"/>
        </w:rPr>
      </w:pPr>
      <w:r w:rsidRPr="32CE9F29">
        <w:rPr>
          <w:rFonts w:eastAsiaTheme="minorEastAsia" w:cstheme="minorBidi"/>
          <w:color w:val="000000" w:themeColor="text2"/>
          <w:szCs w:val="19"/>
        </w:rPr>
        <w:t xml:space="preserve">De maximale opdrachtwaarde bedraagt € </w:t>
      </w:r>
      <w:r w:rsidR="78DF076C" w:rsidRPr="32CE9F29">
        <w:rPr>
          <w:rFonts w:eastAsiaTheme="minorEastAsia" w:cstheme="minorBidi"/>
          <w:color w:val="000000" w:themeColor="text2"/>
          <w:szCs w:val="19"/>
        </w:rPr>
        <w:t>12.500, -</w:t>
      </w:r>
    </w:p>
    <w:p w14:paraId="3AFE0209" w14:textId="1EFD000E" w:rsidR="20CA4342" w:rsidRDefault="20CA4342" w:rsidP="20CA4342">
      <w:pPr>
        <w:spacing w:line="257" w:lineRule="auto"/>
        <w:jc w:val="both"/>
        <w:rPr>
          <w:rFonts w:eastAsiaTheme="minorEastAsia" w:cstheme="minorBidi"/>
          <w:sz w:val="20"/>
        </w:rPr>
      </w:pPr>
    </w:p>
    <w:p w14:paraId="425088B7" w14:textId="654CCDFF" w:rsidR="20CA4342" w:rsidRDefault="20CA4342" w:rsidP="20CA4342">
      <w:pPr>
        <w:spacing w:line="257" w:lineRule="auto"/>
        <w:jc w:val="both"/>
        <w:rPr>
          <w:rFonts w:eastAsiaTheme="minorEastAsia" w:cstheme="minorBidi"/>
          <w:b/>
          <w:bCs/>
          <w:sz w:val="20"/>
        </w:rPr>
      </w:pPr>
      <w:r w:rsidRPr="20CA4342">
        <w:rPr>
          <w:rFonts w:eastAsiaTheme="minorEastAsia" w:cstheme="minorBidi"/>
          <w:b/>
          <w:bCs/>
          <w:sz w:val="20"/>
        </w:rPr>
        <w:t>Planning</w:t>
      </w:r>
    </w:p>
    <w:p w14:paraId="0C843299" w14:textId="4983ED4A" w:rsidR="20CA4342" w:rsidRDefault="20CA4342" w:rsidP="20CA4342">
      <w:pPr>
        <w:pStyle w:val="Lijstalinea"/>
        <w:numPr>
          <w:ilvl w:val="0"/>
          <w:numId w:val="46"/>
        </w:numPr>
        <w:rPr>
          <w:rFonts w:ascii="Georgia" w:eastAsia="Georgia" w:hAnsi="Georgia"/>
          <w:szCs w:val="19"/>
        </w:rPr>
      </w:pPr>
      <w:r w:rsidRPr="20CA4342">
        <w:t>Inplannen overleggen met inhoudsdeskundigen voor meer input.</w:t>
      </w:r>
    </w:p>
    <w:p w14:paraId="6909F665" w14:textId="27D78C6A" w:rsidR="20CA4342" w:rsidRDefault="20CA4342" w:rsidP="20CA4342">
      <w:pPr>
        <w:pStyle w:val="Lijstalinea"/>
        <w:numPr>
          <w:ilvl w:val="0"/>
          <w:numId w:val="46"/>
        </w:numPr>
        <w:rPr>
          <w:rFonts w:ascii="Georgia" w:eastAsia="Georgia" w:hAnsi="Georgia"/>
          <w:szCs w:val="19"/>
        </w:rPr>
      </w:pPr>
      <w:r w:rsidRPr="20CA4342">
        <w:t>Animatie gereed kort na het zomerreces van gemeente Den Haag.</w:t>
      </w:r>
    </w:p>
    <w:p w14:paraId="4F6CBC42" w14:textId="1CB40043" w:rsidR="20CA4342" w:rsidRDefault="20CA4342" w:rsidP="20CA4342">
      <w:pPr>
        <w:spacing w:line="257" w:lineRule="auto"/>
        <w:jc w:val="both"/>
        <w:rPr>
          <w:rFonts w:eastAsiaTheme="minorEastAsia" w:cstheme="minorBidi"/>
          <w:sz w:val="20"/>
        </w:rPr>
      </w:pPr>
      <w:r w:rsidRPr="20CA4342">
        <w:rPr>
          <w:rFonts w:eastAsiaTheme="minorEastAsia" w:cstheme="minorBidi"/>
          <w:sz w:val="20"/>
        </w:rPr>
        <w:t xml:space="preserve"> </w:t>
      </w:r>
    </w:p>
    <w:p w14:paraId="32DC0CAA" w14:textId="77777777" w:rsidR="00417487" w:rsidRDefault="00417487" w:rsidP="00F9146A">
      <w:pPr>
        <w:jc w:val="both"/>
      </w:pPr>
    </w:p>
    <w:p w14:paraId="58389583" w14:textId="023B7DFA" w:rsidR="002B2706" w:rsidRDefault="56743DB8" w:rsidP="32CE9F29">
      <w:r>
        <w:t xml:space="preserve">Inschrijver dient de volgende onderdelen achtereenvolgend en per </w:t>
      </w:r>
      <w:proofErr w:type="spellStart"/>
      <w:r>
        <w:t>bullit</w:t>
      </w:r>
      <w:proofErr w:type="spellEnd"/>
      <w:r>
        <w:t xml:space="preserve"> te behandelen en uit te werken</w:t>
      </w:r>
      <w:r w:rsidR="004415DC">
        <w:t xml:space="preserve"> in een plan van aanpak</w:t>
      </w:r>
      <w:r>
        <w:t>:</w:t>
      </w:r>
    </w:p>
    <w:p w14:paraId="73209ACC" w14:textId="12BF5F73" w:rsidR="002B2706" w:rsidRDefault="56743DB8" w:rsidP="20CA4342">
      <w:pPr>
        <w:pStyle w:val="Lijstalinea"/>
        <w:numPr>
          <w:ilvl w:val="0"/>
          <w:numId w:val="44"/>
        </w:numPr>
        <w:jc w:val="both"/>
      </w:pPr>
      <w:r>
        <w:t xml:space="preserve">Hoe gaat Inschrijver deze casus aanpakken en welke stappen neemt Inschrijver? </w:t>
      </w:r>
    </w:p>
    <w:p w14:paraId="44DF8BA8" w14:textId="176B4120" w:rsidR="002B2706" w:rsidRDefault="002B2706" w:rsidP="20CA4342">
      <w:pPr>
        <w:pStyle w:val="Lijstalinea"/>
        <w:numPr>
          <w:ilvl w:val="0"/>
          <w:numId w:val="44"/>
        </w:numPr>
        <w:jc w:val="both"/>
      </w:pPr>
      <w:r>
        <w:t xml:space="preserve">Welke afwegingen (denkwijze) maakt Inschrijver voor deze casus? </w:t>
      </w:r>
    </w:p>
    <w:p w14:paraId="4EFD7622" w14:textId="7E11F8AE" w:rsidR="002B2706" w:rsidRDefault="002B2706" w:rsidP="20CA4342">
      <w:pPr>
        <w:pStyle w:val="Lijstalinea"/>
        <w:numPr>
          <w:ilvl w:val="0"/>
          <w:numId w:val="44"/>
        </w:numPr>
        <w:jc w:val="both"/>
      </w:pPr>
      <w:r>
        <w:t xml:space="preserve">Hoe ziet de concept denkrichting van Inschrijver eruit en leg uit hoe </w:t>
      </w:r>
      <w:r w:rsidR="001C2B73">
        <w:t>de ani</w:t>
      </w:r>
      <w:r w:rsidR="006D3D92">
        <w:t>matie</w:t>
      </w:r>
      <w:r>
        <w:t xml:space="preserve"> eruit zou komen te zien. </w:t>
      </w:r>
    </w:p>
    <w:p w14:paraId="6CA9E8D7" w14:textId="2D18F41D" w:rsidR="002B2706" w:rsidRDefault="002B2706" w:rsidP="20CA4342">
      <w:pPr>
        <w:pStyle w:val="Lijstalinea"/>
        <w:numPr>
          <w:ilvl w:val="0"/>
          <w:numId w:val="44"/>
        </w:numPr>
        <w:jc w:val="both"/>
      </w:pPr>
      <w:r>
        <w:t xml:space="preserve">Waarom denkt Inschrijver dat het idee van Inschrijver de doelgroep </w:t>
      </w:r>
      <w:proofErr w:type="spellStart"/>
      <w:r>
        <w:t>triggert</w:t>
      </w:r>
      <w:proofErr w:type="spellEnd"/>
      <w:r>
        <w:t>?</w:t>
      </w:r>
    </w:p>
    <w:p w14:paraId="4D566EED" w14:textId="2510CE5D" w:rsidR="002B2706" w:rsidRDefault="002B2706" w:rsidP="20CA4342">
      <w:pPr>
        <w:pStyle w:val="Lijstalinea"/>
        <w:numPr>
          <w:ilvl w:val="0"/>
          <w:numId w:val="44"/>
        </w:numPr>
        <w:jc w:val="both"/>
      </w:pPr>
      <w:r>
        <w:t>Hoe gaat het creatieve proces verlopen in samenwerking met GDH?</w:t>
      </w:r>
    </w:p>
    <w:p w14:paraId="49DF5623" w14:textId="77777777" w:rsidR="007A1AF0" w:rsidRDefault="007A1AF0" w:rsidP="007A1AF0">
      <w:pPr>
        <w:jc w:val="both"/>
      </w:pPr>
    </w:p>
    <w:p w14:paraId="4F4D34F6" w14:textId="77777777" w:rsidR="007A1AF0" w:rsidRPr="007A1AF0" w:rsidRDefault="007A1AF0" w:rsidP="007A1AF0">
      <w:pPr>
        <w:pStyle w:val="Default"/>
        <w:rPr>
          <w:rFonts w:asciiTheme="minorHAnsi" w:hAnsiTheme="minorHAnsi" w:cs="Times New Roman"/>
          <w:b/>
          <w:bCs/>
          <w:color w:val="auto"/>
          <w:sz w:val="19"/>
          <w:szCs w:val="20"/>
          <w:u w:val="single"/>
        </w:rPr>
      </w:pPr>
      <w:r w:rsidRPr="00D54D1E">
        <w:rPr>
          <w:rFonts w:asciiTheme="minorHAnsi" w:hAnsiTheme="minorHAnsi" w:cs="Times New Roman"/>
          <w:b/>
          <w:bCs/>
          <w:color w:val="auto"/>
          <w:sz w:val="19"/>
          <w:szCs w:val="20"/>
          <w:u w:val="single"/>
        </w:rPr>
        <w:t>De beoordeling Uitwerkingen plan van aanpak en uitleg, sub-gunningscriterium 1a</w:t>
      </w:r>
      <w:r w:rsidRPr="00A97804">
        <w:rPr>
          <w:rFonts w:asciiTheme="minorHAnsi" w:hAnsiTheme="minorHAnsi" w:cs="Times New Roman"/>
          <w:b/>
          <w:bCs/>
          <w:color w:val="auto"/>
          <w:sz w:val="19"/>
          <w:szCs w:val="20"/>
          <w:u w:val="single"/>
        </w:rPr>
        <w:t xml:space="preserve"> </w:t>
      </w:r>
      <w:r>
        <w:rPr>
          <w:rFonts w:asciiTheme="minorHAnsi" w:hAnsiTheme="minorHAnsi" w:cs="Times New Roman"/>
          <w:b/>
          <w:bCs/>
          <w:color w:val="auto"/>
          <w:sz w:val="19"/>
          <w:szCs w:val="20"/>
          <w:u w:val="single"/>
        </w:rPr>
        <w:t xml:space="preserve">maximaal 2 A4, </w:t>
      </w:r>
      <w:proofErr w:type="spellStart"/>
      <w:r>
        <w:rPr>
          <w:rFonts w:asciiTheme="minorHAnsi" w:hAnsiTheme="minorHAnsi" w:cs="Times New Roman"/>
          <w:b/>
          <w:bCs/>
          <w:color w:val="auto"/>
          <w:sz w:val="19"/>
          <w:szCs w:val="20"/>
          <w:u w:val="single"/>
        </w:rPr>
        <w:t>arial</w:t>
      </w:r>
      <w:proofErr w:type="spellEnd"/>
      <w:r>
        <w:rPr>
          <w:rFonts w:asciiTheme="minorHAnsi" w:hAnsiTheme="minorHAnsi" w:cs="Times New Roman"/>
          <w:b/>
          <w:bCs/>
          <w:color w:val="auto"/>
          <w:sz w:val="19"/>
          <w:szCs w:val="20"/>
          <w:u w:val="single"/>
        </w:rPr>
        <w:t xml:space="preserve"> 10, regelafstand 1,3 </w:t>
      </w:r>
      <w:proofErr w:type="spellStart"/>
      <w:r>
        <w:rPr>
          <w:rFonts w:asciiTheme="minorHAnsi" w:hAnsiTheme="minorHAnsi" w:cs="Times New Roman"/>
          <w:b/>
          <w:bCs/>
          <w:color w:val="auto"/>
          <w:sz w:val="19"/>
          <w:szCs w:val="20"/>
          <w:u w:val="single"/>
        </w:rPr>
        <w:t>pt</w:t>
      </w:r>
      <w:proofErr w:type="spellEnd"/>
      <w:r>
        <w:rPr>
          <w:rFonts w:asciiTheme="minorHAnsi" w:hAnsiTheme="minorHAnsi" w:cs="Times New Roman"/>
          <w:b/>
          <w:bCs/>
          <w:color w:val="auto"/>
          <w:sz w:val="19"/>
          <w:szCs w:val="20"/>
          <w:u w:val="single"/>
        </w:rPr>
        <w:t xml:space="preserve"> aan beschrijving toevoegen.</w:t>
      </w:r>
      <w:r w:rsidRPr="00370CD0">
        <w:rPr>
          <w:b/>
          <w:bCs/>
        </w:rPr>
        <w:t>:</w:t>
      </w:r>
    </w:p>
    <w:p w14:paraId="5FF5A83E" w14:textId="77777777" w:rsidR="007A1AF0" w:rsidRDefault="007A1AF0" w:rsidP="007A1AF0">
      <w:pPr>
        <w:jc w:val="both"/>
      </w:pPr>
      <w:r>
        <w:t xml:space="preserve">Bij de beoordeling van dit sub-gunningcriterium wordt bekeken in hoeverre het antwoord specifiek, realistisch, haalbaar, effectief, volledig en consistent is. In welke mate sluit het antwoord aan de situatie van de gemeente den Haag. De beoordeling wordt gebaseerd op het totaalbeeld van het gegeven antwoord. De aspecten specifiek, realistisch, haalbaar, effectief, volledig en consistent zijn geen criteria die afzonderlijk worden beoordeeld. De beantwoording dient de beoordelaars te overtuigen dat de beschrijving Den Haag overtuigd dat Inschrijver het gevraagde ook kan realiseren. Dit </w:t>
      </w:r>
      <w:proofErr w:type="spellStart"/>
      <w:r>
        <w:t>subcriterium</w:t>
      </w:r>
      <w:proofErr w:type="spellEnd"/>
      <w:r>
        <w:t xml:space="preserve"> wordt op absolute wijze beoordeeld conform de tabel als opgenomen in paragraaf 8.2.1 met een score tussen 0% (niet/slechte beantwoording) en 100% (uitstekende beantwoording).</w:t>
      </w:r>
    </w:p>
    <w:p w14:paraId="6FB35EEA" w14:textId="77777777" w:rsidR="007A1AF0" w:rsidRDefault="007A1AF0" w:rsidP="007A1AF0">
      <w:pPr>
        <w:jc w:val="both"/>
      </w:pPr>
    </w:p>
    <w:p w14:paraId="1F9F5F9C" w14:textId="183D90F1" w:rsidR="00327EA6" w:rsidRDefault="00327EA6" w:rsidP="007A1AF0">
      <w:pPr>
        <w:jc w:val="both"/>
      </w:pPr>
      <w:r>
        <w:t xml:space="preserve">Inschrijver dient tevens een </w:t>
      </w:r>
      <w:r w:rsidRPr="32CE9F29">
        <w:rPr>
          <w:b/>
          <w:bCs/>
        </w:rPr>
        <w:t xml:space="preserve">link naar representatieve animatie </w:t>
      </w:r>
      <w:r>
        <w:t>toe te voegen:</w:t>
      </w:r>
    </w:p>
    <w:p w14:paraId="07EA4674" w14:textId="2554A173" w:rsidR="002B2706" w:rsidRDefault="002B2706" w:rsidP="20CA4342">
      <w:pPr>
        <w:pStyle w:val="Lijstalinea"/>
        <w:numPr>
          <w:ilvl w:val="0"/>
          <w:numId w:val="44"/>
        </w:numPr>
        <w:jc w:val="both"/>
      </w:pPr>
      <w:r>
        <w:t>Voeg een representatieve ani</w:t>
      </w:r>
      <w:r w:rsidR="00A26D0E">
        <w:t>matie</w:t>
      </w:r>
      <w:r>
        <w:t xml:space="preserve"> toe aan uw inschrijving waarmee u laat zien wat een dergelijke uitwerking als eindresultaat zou opleveren. Dit mag een </w:t>
      </w:r>
      <w:r w:rsidR="00A26D0E">
        <w:t>animatie</w:t>
      </w:r>
      <w:r>
        <w:t xml:space="preserve"> zijn uit uw portfolio</w:t>
      </w:r>
      <w:r w:rsidR="000117B5">
        <w:t xml:space="preserve"> die u voor</w:t>
      </w:r>
      <w:r>
        <w:t xml:space="preserve"> een andere opdrachtgever</w:t>
      </w:r>
      <w:r w:rsidR="00DF02EB">
        <w:t xml:space="preserve"> gemaakt</w:t>
      </w:r>
      <w:r>
        <w:t>.</w:t>
      </w:r>
    </w:p>
    <w:p w14:paraId="419D8723" w14:textId="77777777" w:rsidR="002B2706" w:rsidRDefault="002B2706" w:rsidP="002B2706">
      <w:pPr>
        <w:jc w:val="both"/>
      </w:pPr>
    </w:p>
    <w:p w14:paraId="53562FFE" w14:textId="09428E0A" w:rsidR="002B2706" w:rsidRDefault="56743DB8" w:rsidP="002B2706">
      <w:pPr>
        <w:jc w:val="both"/>
      </w:pPr>
      <w:r>
        <w:t xml:space="preserve">Een werkbare link (zoals </w:t>
      </w:r>
      <w:proofErr w:type="spellStart"/>
      <w:r>
        <w:t>Vimeo</w:t>
      </w:r>
      <w:proofErr w:type="spellEnd"/>
      <w:r>
        <w:t xml:space="preserve">- of </w:t>
      </w:r>
      <w:proofErr w:type="spellStart"/>
      <w:r>
        <w:t>Youtube</w:t>
      </w:r>
      <w:proofErr w:type="spellEnd"/>
      <w:r>
        <w:t xml:space="preserve">-link) naar de </w:t>
      </w:r>
      <w:r w:rsidR="6B1428BC">
        <w:t>animatie</w:t>
      </w:r>
      <w:r>
        <w:t xml:space="preserve"> toevoegen bij uw inschrijving is voldoende.</w:t>
      </w:r>
    </w:p>
    <w:p w14:paraId="6543103E" w14:textId="77777777" w:rsidR="00DC309A" w:rsidRDefault="00DC309A" w:rsidP="00787807">
      <w:pPr>
        <w:jc w:val="both"/>
      </w:pPr>
    </w:p>
    <w:p w14:paraId="276349A9" w14:textId="022B46A8" w:rsidR="00DC72DF" w:rsidRPr="00370CD0" w:rsidRDefault="00DC72DF" w:rsidP="00DC72DF">
      <w:pPr>
        <w:jc w:val="both"/>
        <w:rPr>
          <w:b/>
          <w:bCs/>
          <w:u w:val="single"/>
        </w:rPr>
      </w:pPr>
      <w:r w:rsidRPr="00370CD0">
        <w:rPr>
          <w:b/>
          <w:bCs/>
          <w:u w:val="single"/>
        </w:rPr>
        <w:t xml:space="preserve">De </w:t>
      </w:r>
      <w:r>
        <w:rPr>
          <w:b/>
          <w:bCs/>
          <w:u w:val="single"/>
        </w:rPr>
        <w:t>b</w:t>
      </w:r>
      <w:r w:rsidRPr="00370CD0">
        <w:rPr>
          <w:b/>
          <w:bCs/>
          <w:u w:val="single"/>
        </w:rPr>
        <w:t xml:space="preserve">eoordeling van de representatieve voorbeeld </w:t>
      </w:r>
      <w:r>
        <w:rPr>
          <w:b/>
          <w:bCs/>
          <w:u w:val="single"/>
        </w:rPr>
        <w:t>ani</w:t>
      </w:r>
      <w:r w:rsidR="00505DB8">
        <w:rPr>
          <w:b/>
          <w:bCs/>
          <w:u w:val="single"/>
        </w:rPr>
        <w:t>matie</w:t>
      </w:r>
      <w:r w:rsidR="00DC6C8A">
        <w:rPr>
          <w:b/>
          <w:bCs/>
          <w:u w:val="single"/>
        </w:rPr>
        <w:t xml:space="preserve"> sub-gunningcrite</w:t>
      </w:r>
      <w:r w:rsidR="00DD5E67">
        <w:rPr>
          <w:b/>
          <w:bCs/>
          <w:u w:val="single"/>
        </w:rPr>
        <w:t>rium 1b</w:t>
      </w:r>
      <w:r w:rsidRPr="00370CD0">
        <w:rPr>
          <w:b/>
          <w:bCs/>
          <w:u w:val="single"/>
        </w:rPr>
        <w:t>:</w:t>
      </w:r>
    </w:p>
    <w:p w14:paraId="270DABDE" w14:textId="1A52EA02" w:rsidR="00DC72DF" w:rsidRDefault="00DC72DF" w:rsidP="00DC72DF">
      <w:pPr>
        <w:jc w:val="both"/>
      </w:pPr>
      <w:r>
        <w:t xml:space="preserve">De representatieve voorbeeld </w:t>
      </w:r>
      <w:r w:rsidR="00505DB8">
        <w:t>animatie</w:t>
      </w:r>
      <w:r>
        <w:t xml:space="preserve"> word</w:t>
      </w:r>
      <w:r w:rsidR="00505DB8">
        <w:t>t</w:t>
      </w:r>
      <w:r>
        <w:t xml:space="preserve"> beoordeeld door het beoordelingsteam op de volgende punten en krijgen conform artikel 8.2.1. een score van 0%(niet/slechte beantwoording) tot 100% (Uitstekende beantwoording).</w:t>
      </w:r>
    </w:p>
    <w:p w14:paraId="52872476" w14:textId="77777777" w:rsidR="00DC72DF" w:rsidRDefault="00DC72DF" w:rsidP="00DC72DF">
      <w:pPr>
        <w:jc w:val="both"/>
      </w:pPr>
    </w:p>
    <w:p w14:paraId="258EA147" w14:textId="17210A35" w:rsidR="00DC72DF" w:rsidRPr="00DC72DF" w:rsidRDefault="00DC72DF" w:rsidP="00DC72DF">
      <w:pPr>
        <w:pStyle w:val="Default"/>
        <w:rPr>
          <w:rFonts w:asciiTheme="minorHAnsi" w:hAnsiTheme="minorHAnsi" w:cs="Times New Roman"/>
          <w:color w:val="auto"/>
          <w:sz w:val="19"/>
          <w:szCs w:val="20"/>
        </w:rPr>
      </w:pPr>
      <w:r w:rsidRPr="00DC72DF">
        <w:rPr>
          <w:rFonts w:asciiTheme="minorHAnsi" w:hAnsiTheme="minorHAnsi" w:cs="Times New Roman"/>
          <w:color w:val="auto"/>
          <w:sz w:val="19"/>
          <w:szCs w:val="20"/>
        </w:rPr>
        <w:t xml:space="preserve">Voor alle representatieve voorbeelden: </w:t>
      </w:r>
    </w:p>
    <w:p w14:paraId="6BCDF589" w14:textId="268B0F45" w:rsidR="00DC72DF" w:rsidRPr="00DC72DF" w:rsidRDefault="00DC72DF" w:rsidP="00DC72DF">
      <w:pPr>
        <w:pStyle w:val="Default"/>
        <w:spacing w:after="35"/>
        <w:rPr>
          <w:rFonts w:asciiTheme="minorHAnsi" w:hAnsiTheme="minorHAnsi" w:cs="Times New Roman"/>
          <w:color w:val="auto"/>
          <w:sz w:val="19"/>
          <w:szCs w:val="20"/>
        </w:rPr>
      </w:pPr>
      <w:r w:rsidRPr="00DC72DF">
        <w:rPr>
          <w:rFonts w:asciiTheme="minorHAnsi" w:hAnsiTheme="minorHAnsi" w:cs="Times New Roman"/>
          <w:color w:val="auto"/>
          <w:sz w:val="19"/>
          <w:szCs w:val="20"/>
        </w:rPr>
        <w:t xml:space="preserve">o De wijze waarop de </w:t>
      </w:r>
      <w:r w:rsidR="00C756C7">
        <w:rPr>
          <w:rFonts w:asciiTheme="minorHAnsi" w:hAnsiTheme="minorHAnsi" w:cs="Times New Roman"/>
          <w:color w:val="auto"/>
          <w:sz w:val="19"/>
          <w:szCs w:val="20"/>
        </w:rPr>
        <w:t>animatie</w:t>
      </w:r>
      <w:r w:rsidRPr="00DC72DF">
        <w:rPr>
          <w:rFonts w:asciiTheme="minorHAnsi" w:hAnsiTheme="minorHAnsi" w:cs="Times New Roman"/>
          <w:color w:val="auto"/>
          <w:sz w:val="19"/>
          <w:szCs w:val="20"/>
        </w:rPr>
        <w:t>(’s) aansluit(en) op de briefing van de opdrachtgever?</w:t>
      </w:r>
    </w:p>
    <w:p w14:paraId="57517351" w14:textId="77777777" w:rsidR="00DC72DF" w:rsidRPr="00DC72DF" w:rsidRDefault="00DC72DF" w:rsidP="00DC72DF">
      <w:pPr>
        <w:pStyle w:val="Default"/>
        <w:spacing w:after="35"/>
        <w:rPr>
          <w:rFonts w:asciiTheme="minorHAnsi" w:hAnsiTheme="minorHAnsi" w:cs="Times New Roman"/>
          <w:color w:val="auto"/>
          <w:sz w:val="19"/>
          <w:szCs w:val="20"/>
        </w:rPr>
      </w:pPr>
      <w:r w:rsidRPr="00DC72DF">
        <w:rPr>
          <w:rFonts w:asciiTheme="minorHAnsi" w:hAnsiTheme="minorHAnsi" w:cs="Times New Roman"/>
          <w:color w:val="auto"/>
          <w:sz w:val="19"/>
          <w:szCs w:val="20"/>
        </w:rPr>
        <w:t>o De complexiteit van de opdracht blijkend uit de meegeleverde briefingsformulieren/</w:t>
      </w:r>
      <w:proofErr w:type="spellStart"/>
      <w:r w:rsidRPr="00DC72DF">
        <w:rPr>
          <w:rFonts w:asciiTheme="minorHAnsi" w:hAnsiTheme="minorHAnsi" w:cs="Times New Roman"/>
          <w:color w:val="auto"/>
          <w:sz w:val="19"/>
          <w:szCs w:val="20"/>
        </w:rPr>
        <w:t>callsheets</w:t>
      </w:r>
      <w:proofErr w:type="spellEnd"/>
      <w:r w:rsidRPr="00DC72DF">
        <w:rPr>
          <w:rFonts w:asciiTheme="minorHAnsi" w:hAnsiTheme="minorHAnsi" w:cs="Times New Roman"/>
          <w:color w:val="auto"/>
          <w:sz w:val="19"/>
          <w:szCs w:val="20"/>
        </w:rPr>
        <w:t xml:space="preserve"> en dergelijke. </w:t>
      </w:r>
    </w:p>
    <w:p w14:paraId="6AC1CFA7" w14:textId="77777777" w:rsidR="00DC72DF" w:rsidRPr="00DC72DF" w:rsidRDefault="00DC72DF" w:rsidP="00DC72DF">
      <w:pPr>
        <w:pStyle w:val="Default"/>
        <w:spacing w:after="35"/>
        <w:rPr>
          <w:rFonts w:asciiTheme="minorHAnsi" w:hAnsiTheme="minorHAnsi" w:cs="Times New Roman"/>
          <w:color w:val="auto"/>
          <w:sz w:val="19"/>
          <w:szCs w:val="20"/>
        </w:rPr>
      </w:pPr>
      <w:r w:rsidRPr="00DC72DF">
        <w:rPr>
          <w:rFonts w:asciiTheme="minorHAnsi" w:hAnsiTheme="minorHAnsi" w:cs="Times New Roman"/>
          <w:color w:val="auto"/>
          <w:sz w:val="19"/>
          <w:szCs w:val="20"/>
        </w:rPr>
        <w:t xml:space="preserve">o De technische kwaliteit. </w:t>
      </w:r>
    </w:p>
    <w:p w14:paraId="284822B8" w14:textId="77777777" w:rsidR="00DC72DF" w:rsidRPr="00DC72DF" w:rsidRDefault="00DC72DF" w:rsidP="00DC72DF">
      <w:pPr>
        <w:pStyle w:val="Default"/>
        <w:rPr>
          <w:rFonts w:asciiTheme="minorHAnsi" w:hAnsiTheme="minorHAnsi" w:cs="Times New Roman"/>
          <w:color w:val="auto"/>
          <w:sz w:val="19"/>
          <w:szCs w:val="20"/>
        </w:rPr>
      </w:pPr>
    </w:p>
    <w:p w14:paraId="79E362CE" w14:textId="77777777" w:rsidR="00505DB8" w:rsidRPr="00505DB8" w:rsidRDefault="00505DB8" w:rsidP="00505DB8">
      <w:pPr>
        <w:pStyle w:val="Default"/>
        <w:rPr>
          <w:rFonts w:asciiTheme="minorHAnsi" w:hAnsiTheme="minorHAnsi" w:cs="Times New Roman"/>
          <w:color w:val="auto"/>
          <w:sz w:val="19"/>
          <w:szCs w:val="20"/>
        </w:rPr>
      </w:pPr>
      <w:r w:rsidRPr="00505DB8">
        <w:rPr>
          <w:rFonts w:asciiTheme="minorHAnsi" w:hAnsiTheme="minorHAnsi" w:cs="Times New Roman"/>
          <w:color w:val="auto"/>
          <w:sz w:val="19"/>
          <w:szCs w:val="20"/>
        </w:rPr>
        <w:t xml:space="preserve">Specifiek voor de animaties (perceel 2): </w:t>
      </w:r>
    </w:p>
    <w:p w14:paraId="235281BB" w14:textId="77777777" w:rsidR="00505DB8" w:rsidRPr="00505DB8" w:rsidRDefault="00505DB8" w:rsidP="00505DB8">
      <w:pPr>
        <w:pStyle w:val="Default"/>
        <w:spacing w:after="35"/>
        <w:rPr>
          <w:rFonts w:asciiTheme="minorHAnsi" w:hAnsiTheme="minorHAnsi" w:cs="Times New Roman"/>
          <w:color w:val="auto"/>
          <w:sz w:val="19"/>
          <w:szCs w:val="20"/>
        </w:rPr>
      </w:pPr>
      <w:r w:rsidRPr="00505DB8">
        <w:rPr>
          <w:rFonts w:asciiTheme="minorHAnsi" w:hAnsiTheme="minorHAnsi" w:cs="Times New Roman"/>
          <w:color w:val="auto"/>
          <w:sz w:val="19"/>
          <w:szCs w:val="20"/>
        </w:rPr>
        <w:t xml:space="preserve">o De creativiteit en originaliteit van de animatie ten opzichte van het gevraagde. </w:t>
      </w:r>
    </w:p>
    <w:p w14:paraId="5E2D5576" w14:textId="2F47B761" w:rsidR="00DC72DF" w:rsidRDefault="00505DB8" w:rsidP="00505DB8">
      <w:pPr>
        <w:jc w:val="both"/>
      </w:pPr>
      <w:r w:rsidRPr="00505DB8">
        <w:t>o De wijze waarop een complex onderwerp in de animatie vereenvoudigd wordt uitgelegd.</w:t>
      </w:r>
    </w:p>
    <w:p w14:paraId="5600E5CC" w14:textId="77777777" w:rsidR="00DC72DF" w:rsidRDefault="00DC72DF" w:rsidP="00F9146A">
      <w:pPr>
        <w:jc w:val="both"/>
      </w:pPr>
    </w:p>
    <w:p w14:paraId="374909AA" w14:textId="7B323938" w:rsidR="20CA4342" w:rsidRDefault="20CA4342" w:rsidP="32CE9F29">
      <w:pPr>
        <w:pStyle w:val="Default"/>
        <w:rPr>
          <w:rFonts w:asciiTheme="minorHAnsi" w:hAnsiTheme="minorHAnsi" w:cs="Times New Roman"/>
          <w:b/>
          <w:bCs/>
          <w:color w:val="auto"/>
          <w:sz w:val="19"/>
          <w:szCs w:val="19"/>
          <w:u w:val="single"/>
        </w:rPr>
      </w:pPr>
    </w:p>
    <w:p w14:paraId="3808DD2C" w14:textId="0F7938FE" w:rsidR="32CE9F29" w:rsidRDefault="32CE9F29" w:rsidP="32CE9F29">
      <w:pPr>
        <w:pStyle w:val="Default"/>
        <w:rPr>
          <w:rFonts w:asciiTheme="minorHAnsi" w:hAnsiTheme="minorHAnsi" w:cs="Times New Roman"/>
          <w:b/>
          <w:bCs/>
          <w:color w:val="auto"/>
          <w:sz w:val="19"/>
          <w:szCs w:val="19"/>
          <w:u w:val="single"/>
        </w:rPr>
      </w:pPr>
    </w:p>
    <w:p w14:paraId="3A2B4E82" w14:textId="40EC3EE0" w:rsidR="32CE9F29" w:rsidRDefault="32CE9F29" w:rsidP="32CE9F29">
      <w:pPr>
        <w:pStyle w:val="Default"/>
        <w:rPr>
          <w:rFonts w:asciiTheme="minorHAnsi" w:hAnsiTheme="minorHAnsi" w:cs="Times New Roman"/>
          <w:b/>
          <w:bCs/>
          <w:color w:val="auto"/>
          <w:sz w:val="19"/>
          <w:szCs w:val="19"/>
          <w:u w:val="single"/>
        </w:rPr>
      </w:pPr>
    </w:p>
    <w:p w14:paraId="64B3E1EA" w14:textId="77777777" w:rsidR="008061E8" w:rsidRDefault="008061E8" w:rsidP="20CA4342">
      <w:pPr>
        <w:pStyle w:val="Default"/>
        <w:rPr>
          <w:rFonts w:asciiTheme="minorHAnsi" w:hAnsiTheme="minorHAnsi" w:cs="Times New Roman"/>
          <w:b/>
          <w:bCs/>
          <w:color w:val="auto"/>
          <w:sz w:val="19"/>
          <w:szCs w:val="19"/>
          <w:u w:val="single"/>
        </w:rPr>
      </w:pPr>
    </w:p>
    <w:p w14:paraId="07FBD659" w14:textId="32A17E5C" w:rsidR="00972A9D" w:rsidRPr="00F37EB4" w:rsidRDefault="002F4313" w:rsidP="00972A9D">
      <w:pPr>
        <w:pStyle w:val="Default"/>
        <w:rPr>
          <w:rFonts w:asciiTheme="minorHAnsi" w:hAnsiTheme="minorHAnsi" w:cs="Times New Roman"/>
          <w:b/>
          <w:bCs/>
          <w:color w:val="auto"/>
          <w:sz w:val="19"/>
          <w:szCs w:val="20"/>
          <w:u w:val="single"/>
        </w:rPr>
      </w:pPr>
      <w:r w:rsidRPr="32CE9F29">
        <w:rPr>
          <w:rFonts w:asciiTheme="minorHAnsi" w:hAnsiTheme="minorHAnsi" w:cs="Times New Roman"/>
          <w:b/>
          <w:bCs/>
          <w:color w:val="auto"/>
          <w:sz w:val="19"/>
          <w:szCs w:val="19"/>
          <w:u w:val="single"/>
        </w:rPr>
        <w:t>Sub-gunningcriterium 1a en 1b Perceel 3 Camerar</w:t>
      </w:r>
      <w:r w:rsidR="008061E8" w:rsidRPr="32CE9F29">
        <w:rPr>
          <w:rFonts w:asciiTheme="minorHAnsi" w:hAnsiTheme="minorHAnsi" w:cs="Times New Roman"/>
          <w:b/>
          <w:bCs/>
          <w:color w:val="auto"/>
          <w:sz w:val="19"/>
          <w:szCs w:val="19"/>
          <w:u w:val="single"/>
        </w:rPr>
        <w:t>e</w:t>
      </w:r>
      <w:r w:rsidRPr="32CE9F29">
        <w:rPr>
          <w:rFonts w:asciiTheme="minorHAnsi" w:hAnsiTheme="minorHAnsi" w:cs="Times New Roman"/>
          <w:b/>
          <w:bCs/>
          <w:color w:val="auto"/>
          <w:sz w:val="19"/>
          <w:szCs w:val="19"/>
          <w:u w:val="single"/>
        </w:rPr>
        <w:t xml:space="preserve">gistraties </w:t>
      </w:r>
      <w:r w:rsidR="003C1F0A" w:rsidRPr="32CE9F29">
        <w:rPr>
          <w:rFonts w:asciiTheme="minorHAnsi" w:hAnsiTheme="minorHAnsi" w:cs="Times New Roman"/>
          <w:b/>
          <w:bCs/>
          <w:color w:val="auto"/>
          <w:sz w:val="19"/>
          <w:szCs w:val="19"/>
          <w:u w:val="single"/>
        </w:rPr>
        <w:t>Plan van Aanpak en representatie</w:t>
      </w:r>
      <w:r w:rsidR="00784B01" w:rsidRPr="32CE9F29">
        <w:rPr>
          <w:rFonts w:asciiTheme="minorHAnsi" w:hAnsiTheme="minorHAnsi" w:cs="Times New Roman"/>
          <w:b/>
          <w:bCs/>
          <w:color w:val="auto"/>
          <w:sz w:val="19"/>
          <w:szCs w:val="19"/>
          <w:u w:val="single"/>
        </w:rPr>
        <w:t xml:space="preserve">ve productie </w:t>
      </w:r>
      <w:r w:rsidR="003C1F0A" w:rsidRPr="32CE9F29">
        <w:rPr>
          <w:rFonts w:asciiTheme="minorHAnsi" w:hAnsiTheme="minorHAnsi" w:cs="Times New Roman"/>
          <w:b/>
          <w:bCs/>
          <w:color w:val="auto"/>
          <w:sz w:val="19"/>
          <w:szCs w:val="19"/>
          <w:u w:val="single"/>
        </w:rPr>
        <w:t>Perceel 3 (Cameraregistraties)</w:t>
      </w:r>
      <w:r w:rsidRPr="32CE9F29">
        <w:rPr>
          <w:rFonts w:asciiTheme="minorHAnsi" w:hAnsiTheme="minorHAnsi" w:cs="Times New Roman"/>
          <w:b/>
          <w:bCs/>
          <w:color w:val="auto"/>
          <w:sz w:val="19"/>
          <w:szCs w:val="19"/>
          <w:u w:val="single"/>
        </w:rPr>
        <w:t>.</w:t>
      </w:r>
    </w:p>
    <w:p w14:paraId="273641B0" w14:textId="77777777" w:rsidR="003C1F0A" w:rsidRPr="00784B01" w:rsidRDefault="003C1F0A" w:rsidP="003C1F0A">
      <w:pPr>
        <w:pStyle w:val="Default"/>
        <w:rPr>
          <w:rFonts w:asciiTheme="minorHAnsi" w:hAnsiTheme="minorHAnsi" w:cs="Times New Roman"/>
          <w:color w:val="auto"/>
          <w:sz w:val="19"/>
          <w:szCs w:val="20"/>
        </w:rPr>
      </w:pPr>
    </w:p>
    <w:p w14:paraId="6782BC40" w14:textId="611ECDBD" w:rsidR="003C1F0A" w:rsidRPr="00784B01" w:rsidRDefault="003C1F0A" w:rsidP="003C1F0A">
      <w:pPr>
        <w:pStyle w:val="Default"/>
        <w:rPr>
          <w:rFonts w:asciiTheme="minorHAnsi" w:hAnsiTheme="minorHAnsi" w:cs="Times New Roman"/>
          <w:color w:val="auto"/>
          <w:sz w:val="19"/>
          <w:szCs w:val="19"/>
        </w:rPr>
      </w:pPr>
      <w:r w:rsidRPr="4DB1B6DF">
        <w:rPr>
          <w:rFonts w:asciiTheme="minorHAnsi" w:hAnsiTheme="minorHAnsi" w:cs="Times New Roman"/>
          <w:color w:val="auto"/>
          <w:sz w:val="19"/>
          <w:szCs w:val="19"/>
        </w:rPr>
        <w:t xml:space="preserve">Het kunnen vervaardigen van een </w:t>
      </w:r>
      <w:r w:rsidR="4CB87A45" w:rsidRPr="4DB1B6DF">
        <w:rPr>
          <w:rFonts w:asciiTheme="minorHAnsi" w:hAnsiTheme="minorHAnsi" w:cs="Times New Roman"/>
          <w:color w:val="auto"/>
          <w:sz w:val="19"/>
          <w:szCs w:val="19"/>
        </w:rPr>
        <w:t xml:space="preserve">integrale opname van een bijeenkomst met </w:t>
      </w:r>
      <w:r w:rsidRPr="4DB1B6DF">
        <w:rPr>
          <w:rFonts w:asciiTheme="minorHAnsi" w:hAnsiTheme="minorHAnsi" w:cs="Times New Roman"/>
          <w:color w:val="auto"/>
          <w:sz w:val="19"/>
          <w:szCs w:val="19"/>
        </w:rPr>
        <w:t xml:space="preserve">meer-cameraregistratie </w:t>
      </w:r>
      <w:r w:rsidR="4CB87A45" w:rsidRPr="4DB1B6DF">
        <w:rPr>
          <w:rFonts w:asciiTheme="minorHAnsi" w:hAnsiTheme="minorHAnsi" w:cs="Times New Roman"/>
          <w:color w:val="auto"/>
          <w:sz w:val="19"/>
          <w:szCs w:val="19"/>
        </w:rPr>
        <w:t>en nabewerking</w:t>
      </w:r>
      <w:r w:rsidRPr="4DB1B6DF">
        <w:rPr>
          <w:rFonts w:asciiTheme="minorHAnsi" w:hAnsiTheme="minorHAnsi" w:cs="Times New Roman"/>
          <w:color w:val="auto"/>
          <w:sz w:val="19"/>
          <w:szCs w:val="19"/>
        </w:rPr>
        <w:t xml:space="preserve">, waarbij in ieder geval de huisstijl van de opdrachtgever en ondertiteling is toegevoegd. De meer-cameraregistratie is gemaakt op basis van een briefing van een opdrachtgever uit de publieke sector. </w:t>
      </w:r>
    </w:p>
    <w:p w14:paraId="1D7CCFC0" w14:textId="77777777" w:rsidR="003C1F0A" w:rsidRPr="00784B01" w:rsidRDefault="003C1F0A" w:rsidP="003C1F0A">
      <w:pPr>
        <w:pStyle w:val="Default"/>
        <w:rPr>
          <w:rFonts w:asciiTheme="minorHAnsi" w:hAnsiTheme="minorHAnsi" w:cs="Times New Roman"/>
          <w:color w:val="auto"/>
          <w:sz w:val="19"/>
          <w:szCs w:val="20"/>
        </w:rPr>
      </w:pPr>
    </w:p>
    <w:p w14:paraId="5E04FDB5" w14:textId="588D7290" w:rsidR="003C1F0A" w:rsidRPr="00784B01" w:rsidRDefault="003C1F0A" w:rsidP="003C1F0A">
      <w:pPr>
        <w:pStyle w:val="Default"/>
        <w:rPr>
          <w:rFonts w:asciiTheme="minorHAnsi" w:hAnsiTheme="minorHAnsi" w:cs="Times New Roman"/>
          <w:b/>
          <w:bCs/>
          <w:color w:val="auto"/>
          <w:sz w:val="19"/>
          <w:szCs w:val="20"/>
        </w:rPr>
      </w:pPr>
      <w:r w:rsidRPr="00784B01">
        <w:rPr>
          <w:rFonts w:asciiTheme="minorHAnsi" w:hAnsiTheme="minorHAnsi" w:cs="Times New Roman"/>
          <w:b/>
          <w:bCs/>
          <w:color w:val="auto"/>
          <w:sz w:val="19"/>
          <w:szCs w:val="20"/>
        </w:rPr>
        <w:t>Casus</w:t>
      </w:r>
      <w:r w:rsidR="00784B01" w:rsidRPr="00784B01">
        <w:rPr>
          <w:rFonts w:asciiTheme="minorHAnsi" w:hAnsiTheme="minorHAnsi" w:cs="Times New Roman"/>
          <w:b/>
          <w:bCs/>
          <w:color w:val="auto"/>
          <w:sz w:val="19"/>
          <w:szCs w:val="20"/>
        </w:rPr>
        <w:t xml:space="preserve"> b</w:t>
      </w:r>
      <w:r w:rsidRPr="00784B01">
        <w:rPr>
          <w:rFonts w:asciiTheme="minorHAnsi" w:hAnsiTheme="minorHAnsi" w:cs="Times New Roman"/>
          <w:b/>
          <w:bCs/>
          <w:color w:val="auto"/>
          <w:sz w:val="19"/>
          <w:szCs w:val="20"/>
        </w:rPr>
        <w:t xml:space="preserve">eschrijving </w:t>
      </w:r>
    </w:p>
    <w:p w14:paraId="2E803801" w14:textId="77ACF2D9" w:rsidR="003C1F0A" w:rsidRPr="00784B01" w:rsidRDefault="3D51B14A" w:rsidP="4DB1B6DF">
      <w:pPr>
        <w:pStyle w:val="Default"/>
        <w:rPr>
          <w:rFonts w:asciiTheme="minorHAnsi" w:hAnsiTheme="minorHAnsi" w:cs="Times New Roman"/>
          <w:color w:val="auto"/>
          <w:sz w:val="19"/>
          <w:szCs w:val="19"/>
        </w:rPr>
      </w:pPr>
      <w:r w:rsidRPr="3D51B14A">
        <w:rPr>
          <w:rFonts w:asciiTheme="minorHAnsi" w:hAnsiTheme="minorHAnsi" w:cs="Times New Roman"/>
          <w:color w:val="auto"/>
          <w:sz w:val="19"/>
          <w:szCs w:val="19"/>
        </w:rPr>
        <w:t xml:space="preserve">Door corona kunnen </w:t>
      </w:r>
      <w:r w:rsidR="0050727B" w:rsidRPr="4DB1B6DF">
        <w:rPr>
          <w:rFonts w:asciiTheme="minorHAnsi" w:hAnsiTheme="minorHAnsi" w:cs="Times New Roman"/>
          <w:color w:val="auto"/>
          <w:sz w:val="19"/>
          <w:szCs w:val="19"/>
        </w:rPr>
        <w:t>inloopbijeenkomsten</w:t>
      </w:r>
      <w:r w:rsidRPr="3D51B14A">
        <w:rPr>
          <w:rFonts w:asciiTheme="minorHAnsi" w:hAnsiTheme="minorHAnsi" w:cs="Times New Roman"/>
          <w:color w:val="auto"/>
          <w:sz w:val="19"/>
          <w:szCs w:val="19"/>
        </w:rPr>
        <w:t xml:space="preserve"> maar beperkt fysiek plaatsvinden. Voor de </w:t>
      </w:r>
      <w:r w:rsidR="0050727B" w:rsidRPr="4DB1B6DF">
        <w:rPr>
          <w:rFonts w:asciiTheme="minorHAnsi" w:hAnsiTheme="minorHAnsi" w:cs="Times New Roman"/>
          <w:color w:val="auto"/>
          <w:sz w:val="19"/>
          <w:szCs w:val="19"/>
        </w:rPr>
        <w:t>inloopbijeenkomst</w:t>
      </w:r>
      <w:r w:rsidRPr="3D51B14A">
        <w:rPr>
          <w:rFonts w:asciiTheme="minorHAnsi" w:hAnsiTheme="minorHAnsi" w:cs="Times New Roman"/>
          <w:color w:val="auto"/>
          <w:sz w:val="19"/>
          <w:szCs w:val="19"/>
        </w:rPr>
        <w:t xml:space="preserve"> Schetsontwerpen </w:t>
      </w:r>
      <w:r w:rsidR="0050727B" w:rsidRPr="4DB1B6DF">
        <w:rPr>
          <w:rFonts w:asciiTheme="minorHAnsi" w:hAnsiTheme="minorHAnsi" w:cs="Times New Roman"/>
          <w:color w:val="auto"/>
          <w:sz w:val="19"/>
          <w:szCs w:val="19"/>
        </w:rPr>
        <w:t>Speeltuinen</w:t>
      </w:r>
      <w:r w:rsidRPr="3D51B14A">
        <w:rPr>
          <w:rFonts w:asciiTheme="minorHAnsi" w:hAnsiTheme="minorHAnsi" w:cs="Times New Roman"/>
          <w:color w:val="auto"/>
          <w:sz w:val="19"/>
          <w:szCs w:val="19"/>
        </w:rPr>
        <w:t xml:space="preserve"> Zuidwest wordt </w:t>
      </w:r>
      <w:r w:rsidR="4A57BE35" w:rsidRPr="24DD7685">
        <w:rPr>
          <w:rFonts w:asciiTheme="minorHAnsi" w:hAnsiTheme="minorHAnsi" w:cs="Times New Roman"/>
          <w:color w:val="auto"/>
          <w:sz w:val="19"/>
          <w:szCs w:val="19"/>
        </w:rPr>
        <w:t xml:space="preserve">daarom </w:t>
      </w:r>
      <w:r w:rsidRPr="3D51B14A">
        <w:rPr>
          <w:rFonts w:asciiTheme="minorHAnsi" w:hAnsiTheme="minorHAnsi" w:cs="Times New Roman"/>
          <w:color w:val="auto"/>
          <w:sz w:val="19"/>
          <w:szCs w:val="19"/>
        </w:rPr>
        <w:t xml:space="preserve">besloten om de bijeenkomst in de vorm van een tafelgesprek op te nemen en </w:t>
      </w:r>
      <w:r w:rsidR="0050727B" w:rsidRPr="4DB1B6DF">
        <w:rPr>
          <w:rFonts w:asciiTheme="minorHAnsi" w:hAnsiTheme="minorHAnsi" w:cs="Times New Roman"/>
          <w:color w:val="auto"/>
          <w:sz w:val="19"/>
          <w:szCs w:val="19"/>
        </w:rPr>
        <w:t xml:space="preserve">daarna </w:t>
      </w:r>
      <w:r w:rsidRPr="3D51B14A">
        <w:rPr>
          <w:rFonts w:asciiTheme="minorHAnsi" w:hAnsiTheme="minorHAnsi" w:cs="Times New Roman"/>
          <w:color w:val="auto"/>
          <w:sz w:val="19"/>
          <w:szCs w:val="19"/>
        </w:rPr>
        <w:t>online aan te bieden</w:t>
      </w:r>
      <w:r w:rsidR="0050727B" w:rsidRPr="4DB1B6DF">
        <w:rPr>
          <w:rFonts w:asciiTheme="minorHAnsi" w:hAnsiTheme="minorHAnsi" w:cs="Times New Roman"/>
          <w:color w:val="auto"/>
          <w:sz w:val="19"/>
          <w:szCs w:val="19"/>
        </w:rPr>
        <w:t xml:space="preserve"> aan inwoners van Den Haag.</w:t>
      </w:r>
      <w:r w:rsidRPr="3D51B14A">
        <w:rPr>
          <w:rFonts w:asciiTheme="minorHAnsi" w:hAnsiTheme="minorHAnsi" w:cs="Times New Roman"/>
          <w:color w:val="auto"/>
          <w:sz w:val="19"/>
          <w:szCs w:val="19"/>
        </w:rPr>
        <w:t xml:space="preserve"> De opnamelocatie </w:t>
      </w:r>
      <w:r w:rsidR="0050727B" w:rsidRPr="4DB1B6DF">
        <w:rPr>
          <w:rFonts w:asciiTheme="minorHAnsi" w:hAnsiTheme="minorHAnsi" w:cs="Times New Roman"/>
          <w:color w:val="auto"/>
          <w:sz w:val="19"/>
          <w:szCs w:val="19"/>
        </w:rPr>
        <w:t xml:space="preserve">van het tafelgesprek </w:t>
      </w:r>
      <w:r w:rsidRPr="3D51B14A">
        <w:rPr>
          <w:rFonts w:asciiTheme="minorHAnsi" w:hAnsiTheme="minorHAnsi" w:cs="Times New Roman"/>
          <w:color w:val="auto"/>
          <w:sz w:val="19"/>
          <w:szCs w:val="19"/>
        </w:rPr>
        <w:t>is de Centrale Bibliotheek in Den Haag</w:t>
      </w:r>
      <w:r w:rsidR="0050727B" w:rsidRPr="4DB1B6DF">
        <w:rPr>
          <w:rFonts w:asciiTheme="minorHAnsi" w:hAnsiTheme="minorHAnsi" w:cs="Times New Roman"/>
          <w:color w:val="auto"/>
          <w:sz w:val="19"/>
          <w:szCs w:val="19"/>
        </w:rPr>
        <w:t xml:space="preserve">, het gesprek </w:t>
      </w:r>
      <w:r w:rsidRPr="3D51B14A">
        <w:rPr>
          <w:rFonts w:asciiTheme="minorHAnsi" w:hAnsiTheme="minorHAnsi" w:cs="Times New Roman"/>
          <w:color w:val="auto"/>
          <w:sz w:val="19"/>
          <w:szCs w:val="19"/>
        </w:rPr>
        <w:t xml:space="preserve">wordt geleid door een presentator met vier gasten aan een grote </w:t>
      </w:r>
      <w:r w:rsidR="0050727B" w:rsidRPr="4DB1B6DF">
        <w:rPr>
          <w:rFonts w:asciiTheme="minorHAnsi" w:hAnsiTheme="minorHAnsi" w:cs="Times New Roman"/>
          <w:color w:val="auto"/>
          <w:sz w:val="19"/>
          <w:szCs w:val="19"/>
        </w:rPr>
        <w:t>vierkanten</w:t>
      </w:r>
      <w:r w:rsidRPr="3D51B14A">
        <w:rPr>
          <w:rFonts w:asciiTheme="minorHAnsi" w:hAnsiTheme="minorHAnsi" w:cs="Times New Roman"/>
          <w:color w:val="auto"/>
          <w:sz w:val="19"/>
          <w:szCs w:val="19"/>
        </w:rPr>
        <w:t xml:space="preserve"> tafel</w:t>
      </w:r>
      <w:r w:rsidR="0050727B" w:rsidRPr="4DB1B6DF">
        <w:rPr>
          <w:rFonts w:asciiTheme="minorHAnsi" w:hAnsiTheme="minorHAnsi" w:cs="Times New Roman"/>
          <w:color w:val="auto"/>
          <w:sz w:val="19"/>
          <w:szCs w:val="19"/>
        </w:rPr>
        <w:t xml:space="preserve"> zonder publiek. De opnames starten om 17.00 uur en de video wordt de volgende ochtend om 10.00 uur online aangeboden op het gemeentelijke YouTube-kanaal. Na de online publicatie van de bijeenkomst is het voor inwoners van Den Haag mogelijk om te reageren op de vijf speeltuinontwerpen via de mail.</w:t>
      </w:r>
    </w:p>
    <w:p w14:paraId="0A056321" w14:textId="1AA6E179" w:rsidR="003C1F0A" w:rsidRPr="00784B01" w:rsidRDefault="003C1F0A" w:rsidP="4DB1B6DF">
      <w:pPr>
        <w:pStyle w:val="Default"/>
        <w:rPr>
          <w:rFonts w:asciiTheme="minorHAnsi" w:hAnsiTheme="minorHAnsi" w:cs="Times New Roman"/>
          <w:color w:val="auto"/>
          <w:sz w:val="19"/>
          <w:szCs w:val="19"/>
        </w:rPr>
      </w:pPr>
    </w:p>
    <w:p w14:paraId="0085E78B" w14:textId="3F5A007B" w:rsidR="003C1F0A" w:rsidRPr="00784B01" w:rsidRDefault="0050727B" w:rsidP="003C1F0A">
      <w:pPr>
        <w:pStyle w:val="Default"/>
        <w:rPr>
          <w:rFonts w:asciiTheme="minorHAnsi" w:hAnsiTheme="minorHAnsi" w:cs="Times New Roman"/>
          <w:color w:val="auto"/>
          <w:sz w:val="19"/>
          <w:szCs w:val="19"/>
        </w:rPr>
      </w:pPr>
      <w:r w:rsidRPr="4DB1B6DF">
        <w:rPr>
          <w:rFonts w:asciiTheme="minorHAnsi" w:hAnsiTheme="minorHAnsi" w:cs="Times New Roman"/>
          <w:color w:val="auto"/>
          <w:sz w:val="19"/>
          <w:szCs w:val="19"/>
        </w:rPr>
        <w:t>Tijdens</w:t>
      </w:r>
      <w:r w:rsidR="3D51B14A" w:rsidRPr="3D51B14A">
        <w:rPr>
          <w:rFonts w:asciiTheme="minorHAnsi" w:hAnsiTheme="minorHAnsi" w:cs="Times New Roman"/>
          <w:color w:val="auto"/>
          <w:sz w:val="19"/>
          <w:szCs w:val="19"/>
        </w:rPr>
        <w:t xml:space="preserve"> het tafelgesprek worden </w:t>
      </w:r>
      <w:r w:rsidRPr="4DB1B6DF">
        <w:rPr>
          <w:rFonts w:asciiTheme="minorHAnsi" w:hAnsiTheme="minorHAnsi" w:cs="Times New Roman"/>
          <w:color w:val="auto"/>
          <w:sz w:val="19"/>
          <w:szCs w:val="19"/>
        </w:rPr>
        <w:t xml:space="preserve">twee </w:t>
      </w:r>
      <w:r w:rsidR="3D51B14A" w:rsidRPr="3D51B14A">
        <w:rPr>
          <w:rFonts w:asciiTheme="minorHAnsi" w:hAnsiTheme="minorHAnsi" w:cs="Times New Roman"/>
          <w:color w:val="auto"/>
          <w:sz w:val="19"/>
          <w:szCs w:val="19"/>
        </w:rPr>
        <w:t>korte video's (</w:t>
      </w:r>
      <w:proofErr w:type="spellStart"/>
      <w:r w:rsidR="3D51B14A" w:rsidRPr="3D51B14A">
        <w:rPr>
          <w:rFonts w:asciiTheme="minorHAnsi" w:hAnsiTheme="minorHAnsi" w:cs="Times New Roman"/>
          <w:color w:val="auto"/>
          <w:sz w:val="19"/>
          <w:szCs w:val="19"/>
        </w:rPr>
        <w:t>instartjes</w:t>
      </w:r>
      <w:proofErr w:type="spellEnd"/>
      <w:r w:rsidR="3D51B14A" w:rsidRPr="3D51B14A">
        <w:rPr>
          <w:rFonts w:asciiTheme="minorHAnsi" w:hAnsiTheme="minorHAnsi" w:cs="Times New Roman"/>
          <w:color w:val="auto"/>
          <w:sz w:val="19"/>
          <w:szCs w:val="19"/>
        </w:rPr>
        <w:t xml:space="preserve">) </w:t>
      </w:r>
      <w:r w:rsidRPr="4DB1B6DF">
        <w:rPr>
          <w:rFonts w:asciiTheme="minorHAnsi" w:hAnsiTheme="minorHAnsi" w:cs="Times New Roman"/>
          <w:color w:val="auto"/>
          <w:sz w:val="19"/>
          <w:szCs w:val="19"/>
        </w:rPr>
        <w:t xml:space="preserve">van 2 minuten en 10 </w:t>
      </w:r>
      <w:proofErr w:type="spellStart"/>
      <w:r w:rsidRPr="4DB1B6DF">
        <w:rPr>
          <w:rFonts w:asciiTheme="minorHAnsi" w:hAnsiTheme="minorHAnsi" w:cs="Times New Roman"/>
          <w:color w:val="auto"/>
          <w:sz w:val="19"/>
          <w:szCs w:val="19"/>
        </w:rPr>
        <w:t>graphics</w:t>
      </w:r>
      <w:proofErr w:type="spellEnd"/>
      <w:r w:rsidRPr="4DB1B6DF">
        <w:rPr>
          <w:rFonts w:asciiTheme="minorHAnsi" w:hAnsiTheme="minorHAnsi" w:cs="Times New Roman"/>
          <w:color w:val="auto"/>
          <w:sz w:val="19"/>
          <w:szCs w:val="19"/>
        </w:rPr>
        <w:t xml:space="preserve"> getoond. De </w:t>
      </w:r>
      <w:proofErr w:type="spellStart"/>
      <w:r w:rsidRPr="4DB1B6DF">
        <w:rPr>
          <w:rFonts w:asciiTheme="minorHAnsi" w:hAnsiTheme="minorHAnsi" w:cs="Times New Roman"/>
          <w:color w:val="auto"/>
          <w:sz w:val="19"/>
          <w:szCs w:val="19"/>
        </w:rPr>
        <w:t>instartjes</w:t>
      </w:r>
      <w:proofErr w:type="spellEnd"/>
      <w:r w:rsidRPr="4DB1B6DF">
        <w:rPr>
          <w:rFonts w:asciiTheme="minorHAnsi" w:hAnsiTheme="minorHAnsi" w:cs="Times New Roman"/>
          <w:color w:val="auto"/>
          <w:sz w:val="19"/>
          <w:szCs w:val="19"/>
        </w:rPr>
        <w:t xml:space="preserve"> </w:t>
      </w:r>
      <w:r w:rsidR="3D51B14A" w:rsidRPr="3D51B14A">
        <w:rPr>
          <w:rFonts w:asciiTheme="minorHAnsi" w:hAnsiTheme="minorHAnsi" w:cs="Times New Roman"/>
          <w:color w:val="auto"/>
          <w:sz w:val="19"/>
          <w:szCs w:val="19"/>
        </w:rPr>
        <w:t xml:space="preserve">en </w:t>
      </w:r>
      <w:proofErr w:type="spellStart"/>
      <w:r w:rsidR="3D51B14A" w:rsidRPr="3D51B14A">
        <w:rPr>
          <w:rFonts w:asciiTheme="minorHAnsi" w:hAnsiTheme="minorHAnsi" w:cs="Times New Roman"/>
          <w:color w:val="auto"/>
          <w:sz w:val="19"/>
          <w:szCs w:val="19"/>
        </w:rPr>
        <w:t>graphics</w:t>
      </w:r>
      <w:proofErr w:type="spellEnd"/>
      <w:r w:rsidR="3D51B14A" w:rsidRPr="3D51B14A">
        <w:rPr>
          <w:rFonts w:asciiTheme="minorHAnsi" w:hAnsiTheme="minorHAnsi" w:cs="Times New Roman"/>
          <w:color w:val="auto"/>
          <w:sz w:val="19"/>
          <w:szCs w:val="19"/>
        </w:rPr>
        <w:t xml:space="preserve"> </w:t>
      </w:r>
      <w:r w:rsidRPr="4DB1B6DF">
        <w:rPr>
          <w:rFonts w:asciiTheme="minorHAnsi" w:hAnsiTheme="minorHAnsi" w:cs="Times New Roman"/>
          <w:color w:val="auto"/>
          <w:sz w:val="19"/>
          <w:szCs w:val="19"/>
        </w:rPr>
        <w:t xml:space="preserve">worden door de gemeente Den Haag aangeleverd. Het idee is om de </w:t>
      </w:r>
      <w:proofErr w:type="spellStart"/>
      <w:r w:rsidRPr="4DB1B6DF">
        <w:rPr>
          <w:rFonts w:asciiTheme="minorHAnsi" w:hAnsiTheme="minorHAnsi" w:cs="Times New Roman"/>
          <w:color w:val="auto"/>
          <w:sz w:val="19"/>
          <w:szCs w:val="19"/>
        </w:rPr>
        <w:t>instartjes</w:t>
      </w:r>
      <w:proofErr w:type="spellEnd"/>
      <w:r w:rsidRPr="4DB1B6DF">
        <w:rPr>
          <w:rFonts w:asciiTheme="minorHAnsi" w:hAnsiTheme="minorHAnsi" w:cs="Times New Roman"/>
          <w:color w:val="auto"/>
          <w:sz w:val="19"/>
          <w:szCs w:val="19"/>
        </w:rPr>
        <w:t xml:space="preserve"> en </w:t>
      </w:r>
      <w:proofErr w:type="spellStart"/>
      <w:r w:rsidRPr="4DB1B6DF">
        <w:rPr>
          <w:rFonts w:asciiTheme="minorHAnsi" w:hAnsiTheme="minorHAnsi" w:cs="Times New Roman"/>
          <w:color w:val="auto"/>
          <w:sz w:val="19"/>
          <w:szCs w:val="19"/>
        </w:rPr>
        <w:t>graphics</w:t>
      </w:r>
      <w:proofErr w:type="spellEnd"/>
      <w:r w:rsidRPr="4DB1B6DF">
        <w:rPr>
          <w:rFonts w:asciiTheme="minorHAnsi" w:hAnsiTheme="minorHAnsi" w:cs="Times New Roman"/>
          <w:color w:val="auto"/>
          <w:sz w:val="19"/>
          <w:szCs w:val="19"/>
        </w:rPr>
        <w:t xml:space="preserve"> te tonen</w:t>
      </w:r>
      <w:r w:rsidR="3D51B14A" w:rsidRPr="3D51B14A">
        <w:rPr>
          <w:rFonts w:asciiTheme="minorHAnsi" w:hAnsiTheme="minorHAnsi" w:cs="Times New Roman"/>
          <w:color w:val="auto"/>
          <w:sz w:val="19"/>
          <w:szCs w:val="19"/>
        </w:rPr>
        <w:t xml:space="preserve"> op een groot beeldscherm</w:t>
      </w:r>
      <w:r w:rsidRPr="4DB1B6DF">
        <w:rPr>
          <w:rFonts w:asciiTheme="minorHAnsi" w:hAnsiTheme="minorHAnsi" w:cs="Times New Roman"/>
          <w:color w:val="auto"/>
          <w:sz w:val="19"/>
          <w:szCs w:val="19"/>
        </w:rPr>
        <w:t xml:space="preserve"> achter de presentator. De Centrale Bibliotheek beschikt over alle formaten schermen en monitoren die te verplaatsen zijn. Het tafelgesprek </w:t>
      </w:r>
      <w:r w:rsidR="3D51B14A" w:rsidRPr="3D51B14A">
        <w:rPr>
          <w:rFonts w:asciiTheme="minorHAnsi" w:hAnsiTheme="minorHAnsi" w:cs="Times New Roman"/>
          <w:color w:val="auto"/>
          <w:sz w:val="19"/>
          <w:szCs w:val="19"/>
        </w:rPr>
        <w:t xml:space="preserve">inclusief de </w:t>
      </w:r>
      <w:proofErr w:type="spellStart"/>
      <w:r w:rsidR="3D51B14A" w:rsidRPr="3D51B14A">
        <w:rPr>
          <w:rFonts w:asciiTheme="minorHAnsi" w:hAnsiTheme="minorHAnsi" w:cs="Times New Roman"/>
          <w:color w:val="auto"/>
          <w:sz w:val="19"/>
          <w:szCs w:val="19"/>
        </w:rPr>
        <w:t>instartjes</w:t>
      </w:r>
      <w:proofErr w:type="spellEnd"/>
      <w:r w:rsidR="3D51B14A" w:rsidRPr="3D51B14A">
        <w:rPr>
          <w:rFonts w:asciiTheme="minorHAnsi" w:hAnsiTheme="minorHAnsi" w:cs="Times New Roman"/>
          <w:color w:val="auto"/>
          <w:sz w:val="19"/>
          <w:szCs w:val="19"/>
        </w:rPr>
        <w:t xml:space="preserve"> duurt </w:t>
      </w:r>
      <w:r w:rsidRPr="4DB1B6DF">
        <w:rPr>
          <w:rFonts w:asciiTheme="minorHAnsi" w:hAnsiTheme="minorHAnsi" w:cs="Times New Roman"/>
          <w:color w:val="auto"/>
          <w:sz w:val="19"/>
          <w:szCs w:val="19"/>
        </w:rPr>
        <w:t>maximaal</w:t>
      </w:r>
      <w:r w:rsidR="3D51B14A" w:rsidRPr="3D51B14A">
        <w:rPr>
          <w:rFonts w:asciiTheme="minorHAnsi" w:hAnsiTheme="minorHAnsi" w:cs="Times New Roman"/>
          <w:color w:val="auto"/>
          <w:sz w:val="19"/>
          <w:szCs w:val="19"/>
        </w:rPr>
        <w:t xml:space="preserve"> 1 uur.</w:t>
      </w:r>
    </w:p>
    <w:p w14:paraId="5AFEA16F" w14:textId="3ED9B4A9" w:rsidR="1B3908A4" w:rsidRDefault="1B3908A4" w:rsidP="1B3908A4">
      <w:pPr>
        <w:pStyle w:val="Default"/>
        <w:rPr>
          <w:rFonts w:asciiTheme="minorHAnsi" w:hAnsiTheme="minorHAnsi" w:cs="Times New Roman"/>
          <w:color w:val="auto"/>
          <w:sz w:val="19"/>
          <w:szCs w:val="19"/>
        </w:rPr>
      </w:pPr>
    </w:p>
    <w:p w14:paraId="1F39D80C" w14:textId="5D47830A" w:rsidR="4F8552E4" w:rsidRDefault="4F8552E4" w:rsidP="1B3908A4">
      <w:pPr>
        <w:spacing w:after="160" w:line="259" w:lineRule="auto"/>
        <w:rPr>
          <w:rFonts w:eastAsiaTheme="minorEastAsia" w:cstheme="minorBidi"/>
          <w:color w:val="000000" w:themeColor="text2"/>
        </w:rPr>
      </w:pPr>
      <w:r w:rsidRPr="1B3908A4">
        <w:rPr>
          <w:rFonts w:eastAsiaTheme="minorEastAsia" w:cstheme="minorBidi"/>
          <w:b/>
          <w:bCs/>
          <w:color w:val="000000" w:themeColor="text2"/>
        </w:rPr>
        <w:t>Doel video</w:t>
      </w:r>
    </w:p>
    <w:p w14:paraId="247CB0A4" w14:textId="11E61750" w:rsidR="1B3908A4" w:rsidRDefault="02D00353" w:rsidP="1B3908A4">
      <w:pPr>
        <w:spacing w:after="160" w:line="259" w:lineRule="auto"/>
        <w:rPr>
          <w:rFonts w:eastAsiaTheme="minorEastAsia" w:cstheme="minorBidi"/>
          <w:color w:val="000000" w:themeColor="text2"/>
        </w:rPr>
      </w:pPr>
      <w:r w:rsidRPr="4DB1B6DF">
        <w:rPr>
          <w:rFonts w:eastAsiaTheme="minorEastAsia" w:cstheme="minorBidi"/>
          <w:color w:val="000000" w:themeColor="text2"/>
        </w:rPr>
        <w:t>De video dient ter vervanging van de fysieke inloopbijeenkomst. Door het tafelgesprek online te bekijken, krijgen inwoners</w:t>
      </w:r>
      <w:r w:rsidR="4F8552E4" w:rsidRPr="604FDCA1">
        <w:rPr>
          <w:rFonts w:eastAsiaTheme="minorEastAsia" w:cstheme="minorBidi"/>
          <w:color w:val="000000" w:themeColor="text2"/>
        </w:rPr>
        <w:t xml:space="preserve"> van Den Haag </w:t>
      </w:r>
      <w:r w:rsidRPr="4DB1B6DF">
        <w:rPr>
          <w:rFonts w:eastAsiaTheme="minorEastAsia" w:cstheme="minorBidi"/>
          <w:color w:val="000000" w:themeColor="text2"/>
        </w:rPr>
        <w:t>dezelfde informatie</w:t>
      </w:r>
      <w:r w:rsidR="4F8552E4" w:rsidRPr="604FDCA1">
        <w:rPr>
          <w:rFonts w:eastAsiaTheme="minorEastAsia" w:cstheme="minorBidi"/>
          <w:color w:val="000000" w:themeColor="text2"/>
        </w:rPr>
        <w:t xml:space="preserve"> over de schetsontwerpen </w:t>
      </w:r>
      <w:r w:rsidR="4F8552E4" w:rsidRPr="2EB2044A">
        <w:rPr>
          <w:rFonts w:eastAsiaTheme="minorEastAsia" w:cstheme="minorBidi"/>
          <w:color w:val="000000" w:themeColor="text2"/>
        </w:rPr>
        <w:t xml:space="preserve">van de speeltuinen in Zuidwest </w:t>
      </w:r>
      <w:r w:rsidRPr="4DB1B6DF">
        <w:rPr>
          <w:rFonts w:eastAsiaTheme="minorEastAsia" w:cstheme="minorBidi"/>
          <w:color w:val="000000" w:themeColor="text2"/>
        </w:rPr>
        <w:t xml:space="preserve">als wanneer de bijeenkomst fysiek had plaatsgevonden. Zo </w:t>
      </w:r>
      <w:r w:rsidR="4F8552E4" w:rsidRPr="604FDCA1">
        <w:rPr>
          <w:rFonts w:eastAsiaTheme="minorEastAsia" w:cstheme="minorBidi"/>
          <w:color w:val="000000" w:themeColor="text2"/>
        </w:rPr>
        <w:t xml:space="preserve">kunnen </w:t>
      </w:r>
      <w:r w:rsidRPr="4DB1B6DF">
        <w:rPr>
          <w:rFonts w:eastAsiaTheme="minorEastAsia" w:cstheme="minorBidi"/>
          <w:color w:val="000000" w:themeColor="text2"/>
        </w:rPr>
        <w:t>ze meedenken</w:t>
      </w:r>
      <w:r w:rsidR="4F8552E4" w:rsidRPr="604FDCA1">
        <w:rPr>
          <w:rFonts w:eastAsiaTheme="minorEastAsia" w:cstheme="minorBidi"/>
          <w:color w:val="000000" w:themeColor="text2"/>
        </w:rPr>
        <w:t xml:space="preserve"> en beslissen over de </w:t>
      </w:r>
      <w:r w:rsidRPr="4DB1B6DF">
        <w:rPr>
          <w:rFonts w:eastAsiaTheme="minorEastAsia" w:cstheme="minorBidi"/>
          <w:color w:val="000000" w:themeColor="text2"/>
        </w:rPr>
        <w:t>speeltuinontwerpen</w:t>
      </w:r>
      <w:r w:rsidR="4F8552E4" w:rsidRPr="604FDCA1">
        <w:rPr>
          <w:rFonts w:eastAsiaTheme="minorEastAsia" w:cstheme="minorBidi"/>
          <w:color w:val="000000" w:themeColor="text2"/>
        </w:rPr>
        <w:t>.</w:t>
      </w:r>
    </w:p>
    <w:p w14:paraId="7355ECA0" w14:textId="4C244EAA" w:rsidR="4F8552E4" w:rsidRDefault="4F8552E4" w:rsidP="1B3908A4">
      <w:pPr>
        <w:spacing w:after="160" w:line="259" w:lineRule="auto"/>
        <w:rPr>
          <w:rFonts w:eastAsiaTheme="minorEastAsia" w:cstheme="minorBidi"/>
          <w:color w:val="000000" w:themeColor="text2"/>
        </w:rPr>
      </w:pPr>
      <w:r w:rsidRPr="1B3908A4">
        <w:rPr>
          <w:rFonts w:eastAsiaTheme="minorEastAsia" w:cstheme="minorBidi"/>
          <w:b/>
          <w:bCs/>
          <w:color w:val="000000" w:themeColor="text2"/>
        </w:rPr>
        <w:t xml:space="preserve">Opdracht </w:t>
      </w:r>
    </w:p>
    <w:p w14:paraId="60EA2CF4" w14:textId="0187EE1C" w:rsidR="4F8552E4" w:rsidRDefault="4F8552E4" w:rsidP="1B3908A4">
      <w:pPr>
        <w:spacing w:after="160" w:line="259" w:lineRule="auto"/>
        <w:rPr>
          <w:rFonts w:eastAsiaTheme="minorEastAsia" w:cstheme="minorBidi"/>
          <w:color w:val="000000" w:themeColor="text2"/>
        </w:rPr>
      </w:pPr>
      <w:r w:rsidRPr="1B3908A4">
        <w:rPr>
          <w:rFonts w:eastAsiaTheme="minorEastAsia" w:cstheme="minorBidi"/>
          <w:color w:val="000000" w:themeColor="text2"/>
        </w:rPr>
        <w:t xml:space="preserve">Produceer een </w:t>
      </w:r>
      <w:r w:rsidRPr="2EB2044A">
        <w:rPr>
          <w:rFonts w:eastAsiaTheme="minorEastAsia" w:cstheme="minorBidi"/>
          <w:color w:val="000000" w:themeColor="text2"/>
        </w:rPr>
        <w:t xml:space="preserve">meer-cameraregistratie </w:t>
      </w:r>
      <w:r w:rsidRPr="1B3908A4">
        <w:rPr>
          <w:rFonts w:eastAsiaTheme="minorEastAsia" w:cstheme="minorBidi"/>
          <w:color w:val="000000" w:themeColor="text2"/>
        </w:rPr>
        <w:t>video met de volgende elementen:</w:t>
      </w:r>
    </w:p>
    <w:p w14:paraId="2603253E" w14:textId="0D8A2104" w:rsidR="20CA4342" w:rsidRDefault="78DF076C" w:rsidP="20CA4342">
      <w:pPr>
        <w:pStyle w:val="Lijstalinea"/>
        <w:numPr>
          <w:ilvl w:val="0"/>
          <w:numId w:val="38"/>
        </w:numPr>
        <w:spacing w:after="160" w:line="259" w:lineRule="auto"/>
        <w:rPr>
          <w:rFonts w:eastAsiaTheme="minorEastAsia" w:cstheme="minorBidi"/>
          <w:color w:val="000000" w:themeColor="text2"/>
        </w:rPr>
      </w:pPr>
      <w:r w:rsidRPr="4DB1B6DF">
        <w:rPr>
          <w:rFonts w:eastAsiaTheme="minorEastAsia" w:cstheme="minorBidi"/>
          <w:color w:val="000000" w:themeColor="text2"/>
        </w:rPr>
        <w:t xml:space="preserve">Meedenken met de opstelling van de setting zodat het tafelgesprek, </w:t>
      </w:r>
      <w:proofErr w:type="spellStart"/>
      <w:r w:rsidRPr="4DB1B6DF">
        <w:rPr>
          <w:rFonts w:eastAsiaTheme="minorEastAsia" w:cstheme="minorBidi"/>
          <w:color w:val="000000" w:themeColor="text2"/>
        </w:rPr>
        <w:t>instartjes</w:t>
      </w:r>
      <w:proofErr w:type="spellEnd"/>
      <w:r w:rsidRPr="4DB1B6DF">
        <w:rPr>
          <w:rFonts w:eastAsiaTheme="minorEastAsia" w:cstheme="minorBidi"/>
          <w:color w:val="000000" w:themeColor="text2"/>
        </w:rPr>
        <w:t xml:space="preserve"> en </w:t>
      </w:r>
      <w:proofErr w:type="spellStart"/>
      <w:r w:rsidRPr="4DB1B6DF">
        <w:rPr>
          <w:rFonts w:eastAsiaTheme="minorEastAsia" w:cstheme="minorBidi"/>
          <w:color w:val="000000" w:themeColor="text2"/>
        </w:rPr>
        <w:t>graphics</w:t>
      </w:r>
      <w:proofErr w:type="spellEnd"/>
      <w:r w:rsidRPr="4DB1B6DF">
        <w:rPr>
          <w:rFonts w:eastAsiaTheme="minorEastAsia" w:cstheme="minorBidi"/>
          <w:color w:val="000000" w:themeColor="text2"/>
        </w:rPr>
        <w:t xml:space="preserve"> goed in beeld worden gebracht</w:t>
      </w:r>
    </w:p>
    <w:p w14:paraId="0E315985" w14:textId="7BEDA61B" w:rsidR="1A54BA20" w:rsidRDefault="1A54BA20" w:rsidP="1A54BA20">
      <w:pPr>
        <w:pStyle w:val="Lijstalinea"/>
        <w:numPr>
          <w:ilvl w:val="0"/>
          <w:numId w:val="38"/>
        </w:numPr>
        <w:spacing w:after="160" w:line="259" w:lineRule="auto"/>
        <w:rPr>
          <w:rFonts w:eastAsiaTheme="minorEastAsia" w:cstheme="minorBidi"/>
          <w:color w:val="000000" w:themeColor="text2"/>
        </w:rPr>
      </w:pPr>
      <w:r w:rsidRPr="1A54BA20">
        <w:rPr>
          <w:rFonts w:eastAsiaTheme="minorEastAsia" w:cstheme="minorBidi"/>
          <w:color w:val="000000" w:themeColor="text2"/>
        </w:rPr>
        <w:t xml:space="preserve">Afwisselende camerastandpunten en </w:t>
      </w:r>
      <w:r w:rsidR="56491C21" w:rsidRPr="20CA4342">
        <w:rPr>
          <w:rFonts w:eastAsiaTheme="minorEastAsia" w:cstheme="minorBidi"/>
          <w:color w:val="000000" w:themeColor="text2"/>
        </w:rPr>
        <w:t>beelduitsneden</w:t>
      </w:r>
    </w:p>
    <w:p w14:paraId="5380081F" w14:textId="45F666E6" w:rsidR="1A2F4482" w:rsidRDefault="1A2F4482" w:rsidP="1A2F4482">
      <w:pPr>
        <w:pStyle w:val="Lijstalinea"/>
        <w:numPr>
          <w:ilvl w:val="0"/>
          <w:numId w:val="38"/>
        </w:numPr>
        <w:spacing w:after="160" w:line="259" w:lineRule="auto"/>
        <w:rPr>
          <w:rFonts w:eastAsiaTheme="minorEastAsia" w:cstheme="minorBidi"/>
          <w:color w:val="000000" w:themeColor="text2"/>
        </w:rPr>
      </w:pPr>
      <w:r w:rsidRPr="1A2F4482">
        <w:rPr>
          <w:rFonts w:eastAsiaTheme="minorEastAsia" w:cstheme="minorBidi"/>
          <w:color w:val="000000" w:themeColor="text2"/>
        </w:rPr>
        <w:t xml:space="preserve">Kwalitatief goed geluid </w:t>
      </w:r>
      <w:r w:rsidR="398BDDFB" w:rsidRPr="398BDDFB">
        <w:rPr>
          <w:rFonts w:eastAsiaTheme="minorEastAsia" w:cstheme="minorBidi"/>
          <w:color w:val="000000" w:themeColor="text2"/>
        </w:rPr>
        <w:t xml:space="preserve">en </w:t>
      </w:r>
      <w:r w:rsidR="43B3F524" w:rsidRPr="4DB1B6DF">
        <w:rPr>
          <w:rFonts w:eastAsiaTheme="minorEastAsia" w:cstheme="minorBidi"/>
          <w:color w:val="000000" w:themeColor="text2"/>
        </w:rPr>
        <w:t>goede</w:t>
      </w:r>
      <w:r w:rsidR="398BDDFB" w:rsidRPr="398BDDFB">
        <w:rPr>
          <w:rFonts w:eastAsiaTheme="minorEastAsia" w:cstheme="minorBidi"/>
          <w:color w:val="000000" w:themeColor="text2"/>
        </w:rPr>
        <w:t xml:space="preserve"> </w:t>
      </w:r>
      <w:r w:rsidR="398BDDFB" w:rsidRPr="048E178D">
        <w:rPr>
          <w:rFonts w:eastAsiaTheme="minorEastAsia" w:cstheme="minorBidi"/>
          <w:color w:val="000000" w:themeColor="text2"/>
        </w:rPr>
        <w:t>uitlichting</w:t>
      </w:r>
      <w:r w:rsidR="398BDDFB" w:rsidRPr="398BDDFB">
        <w:rPr>
          <w:rFonts w:eastAsiaTheme="minorEastAsia" w:cstheme="minorBidi"/>
          <w:color w:val="000000" w:themeColor="text2"/>
        </w:rPr>
        <w:t xml:space="preserve"> </w:t>
      </w:r>
      <w:r w:rsidR="6EFAB318" w:rsidRPr="17A1AA67">
        <w:rPr>
          <w:rFonts w:eastAsiaTheme="minorEastAsia" w:cstheme="minorBidi"/>
          <w:color w:val="000000" w:themeColor="text2"/>
        </w:rPr>
        <w:t xml:space="preserve">van </w:t>
      </w:r>
      <w:r w:rsidRPr="1A2F4482">
        <w:rPr>
          <w:rFonts w:eastAsiaTheme="minorEastAsia" w:cstheme="minorBidi"/>
          <w:color w:val="000000" w:themeColor="text2"/>
        </w:rPr>
        <w:t>alle sprekers</w:t>
      </w:r>
    </w:p>
    <w:p w14:paraId="1FB01546" w14:textId="79E4D966" w:rsidR="20CA4342" w:rsidRDefault="78DF076C" w:rsidP="20CA4342">
      <w:pPr>
        <w:pStyle w:val="Lijstalinea"/>
        <w:numPr>
          <w:ilvl w:val="0"/>
          <w:numId w:val="38"/>
        </w:numPr>
        <w:spacing w:after="160" w:line="259" w:lineRule="auto"/>
        <w:rPr>
          <w:rFonts w:eastAsiaTheme="minorEastAsia" w:cstheme="minorBidi"/>
          <w:color w:val="000000" w:themeColor="text2"/>
        </w:rPr>
      </w:pPr>
      <w:proofErr w:type="spellStart"/>
      <w:r w:rsidRPr="4DB1B6DF">
        <w:rPr>
          <w:rFonts w:eastAsiaTheme="minorEastAsia" w:cstheme="minorBidi"/>
          <w:color w:val="000000" w:themeColor="text2"/>
        </w:rPr>
        <w:t>Instartjes</w:t>
      </w:r>
      <w:proofErr w:type="spellEnd"/>
      <w:r w:rsidRPr="4DB1B6DF">
        <w:rPr>
          <w:rFonts w:eastAsiaTheme="minorEastAsia" w:cstheme="minorBidi"/>
          <w:color w:val="000000" w:themeColor="text2"/>
        </w:rPr>
        <w:t xml:space="preserve"> van begin tot eind beeldvullend in beeld gebracht</w:t>
      </w:r>
    </w:p>
    <w:p w14:paraId="04DE6868" w14:textId="2128F6A6" w:rsidR="78DF076C" w:rsidRDefault="78DF076C" w:rsidP="4DB1B6DF">
      <w:pPr>
        <w:pStyle w:val="Lijstalinea"/>
        <w:numPr>
          <w:ilvl w:val="0"/>
          <w:numId w:val="38"/>
        </w:numPr>
        <w:spacing w:after="160" w:line="259" w:lineRule="auto"/>
        <w:rPr>
          <w:rFonts w:eastAsiaTheme="minorEastAsia" w:cstheme="minorBidi"/>
          <w:color w:val="000000" w:themeColor="text2"/>
        </w:rPr>
      </w:pPr>
      <w:r w:rsidRPr="4DB1B6DF">
        <w:rPr>
          <w:rFonts w:eastAsiaTheme="minorEastAsia" w:cstheme="minorBidi"/>
          <w:color w:val="000000" w:themeColor="text2"/>
        </w:rPr>
        <w:t>Graphics beeldvullend afgewisseld met tafelgesprek</w:t>
      </w:r>
    </w:p>
    <w:p w14:paraId="476CD427" w14:textId="7D362832" w:rsidR="4DB1B6DF" w:rsidRDefault="4DB1B6DF" w:rsidP="32CE9F29">
      <w:pPr>
        <w:pStyle w:val="Lijstalinea"/>
        <w:numPr>
          <w:ilvl w:val="0"/>
          <w:numId w:val="38"/>
        </w:numPr>
        <w:spacing w:after="160" w:line="259" w:lineRule="auto"/>
        <w:rPr>
          <w:rFonts w:eastAsiaTheme="minorEastAsia" w:cstheme="minorBidi"/>
          <w:color w:val="000000" w:themeColor="text2"/>
        </w:rPr>
      </w:pPr>
      <w:r w:rsidRPr="32CE9F29">
        <w:rPr>
          <w:rFonts w:eastAsiaTheme="minorEastAsia" w:cstheme="minorBidi"/>
          <w:color w:val="000000" w:themeColor="text2"/>
        </w:rPr>
        <w:t>Postproductie van de video</w:t>
      </w:r>
    </w:p>
    <w:p w14:paraId="1BB60669" w14:textId="0E2A9B74" w:rsidR="4F8552E4" w:rsidRDefault="4F8552E4" w:rsidP="1B3908A4">
      <w:pPr>
        <w:spacing w:after="160" w:line="259" w:lineRule="auto"/>
        <w:rPr>
          <w:rFonts w:eastAsiaTheme="minorEastAsia" w:cstheme="minorBidi"/>
          <w:color w:val="000000" w:themeColor="text2"/>
        </w:rPr>
      </w:pPr>
      <w:r w:rsidRPr="1B3908A4">
        <w:rPr>
          <w:rFonts w:eastAsiaTheme="minorEastAsia" w:cstheme="minorBidi"/>
          <w:color w:val="000000" w:themeColor="text2"/>
        </w:rPr>
        <w:t xml:space="preserve"> </w:t>
      </w:r>
      <w:r w:rsidRPr="1B3908A4">
        <w:rPr>
          <w:rFonts w:eastAsiaTheme="minorEastAsia" w:cstheme="minorBidi"/>
          <w:b/>
          <w:bCs/>
          <w:color w:val="000000" w:themeColor="text2"/>
        </w:rPr>
        <w:t>Specificaties</w:t>
      </w:r>
    </w:p>
    <w:p w14:paraId="0D873AB0" w14:textId="3D33217A" w:rsidR="4F8552E4" w:rsidRDefault="4F8552E4" w:rsidP="1B3908A4">
      <w:pPr>
        <w:pStyle w:val="Lijstalinea"/>
        <w:numPr>
          <w:ilvl w:val="0"/>
          <w:numId w:val="37"/>
        </w:numPr>
        <w:spacing w:after="160" w:line="259" w:lineRule="auto"/>
        <w:rPr>
          <w:rFonts w:eastAsiaTheme="minorEastAsia" w:cstheme="minorBidi"/>
          <w:color w:val="000000" w:themeColor="text2"/>
        </w:rPr>
      </w:pPr>
      <w:r w:rsidRPr="1B3908A4">
        <w:rPr>
          <w:rFonts w:eastAsiaTheme="minorEastAsia" w:cstheme="minorBidi"/>
          <w:color w:val="000000" w:themeColor="text2"/>
        </w:rPr>
        <w:t xml:space="preserve">Video </w:t>
      </w:r>
      <w:r w:rsidR="66090445" w:rsidRPr="20CA4342">
        <w:rPr>
          <w:rFonts w:eastAsiaTheme="minorEastAsia" w:cstheme="minorBidi"/>
          <w:color w:val="000000" w:themeColor="text2"/>
        </w:rPr>
        <w:t xml:space="preserve">duurt </w:t>
      </w:r>
      <w:r w:rsidRPr="1B3908A4">
        <w:rPr>
          <w:rFonts w:eastAsiaTheme="minorEastAsia" w:cstheme="minorBidi"/>
          <w:color w:val="000000" w:themeColor="text2"/>
        </w:rPr>
        <w:t xml:space="preserve">maximaal </w:t>
      </w:r>
      <w:r w:rsidR="66090445" w:rsidRPr="20CA4342">
        <w:rPr>
          <w:rFonts w:eastAsiaTheme="minorEastAsia" w:cstheme="minorBidi"/>
          <w:color w:val="000000" w:themeColor="text2"/>
        </w:rPr>
        <w:t>65</w:t>
      </w:r>
      <w:r w:rsidRPr="1B3908A4">
        <w:rPr>
          <w:rFonts w:eastAsiaTheme="minorEastAsia" w:cstheme="minorBidi"/>
          <w:color w:val="000000" w:themeColor="text2"/>
        </w:rPr>
        <w:t xml:space="preserve"> minuten</w:t>
      </w:r>
    </w:p>
    <w:p w14:paraId="5E264DC9" w14:textId="0AE7FE85" w:rsidR="4F8552E4" w:rsidRDefault="4F8552E4" w:rsidP="32CE9F29">
      <w:pPr>
        <w:pStyle w:val="Lijstalinea"/>
        <w:numPr>
          <w:ilvl w:val="0"/>
          <w:numId w:val="37"/>
        </w:numPr>
        <w:spacing w:after="160" w:line="259" w:lineRule="auto"/>
        <w:rPr>
          <w:rFonts w:eastAsiaTheme="minorEastAsia" w:cstheme="minorBidi"/>
          <w:color w:val="000000" w:themeColor="text2"/>
        </w:rPr>
      </w:pPr>
      <w:r w:rsidRPr="32CE9F29">
        <w:rPr>
          <w:rFonts w:eastAsiaTheme="minorEastAsia" w:cstheme="minorBidi"/>
          <w:color w:val="000000" w:themeColor="text2"/>
        </w:rPr>
        <w:t>Beeldverhouding 16:9 (horizontaal) g</w:t>
      </w:r>
      <w:r w:rsidR="66090445" w:rsidRPr="32CE9F29">
        <w:rPr>
          <w:rFonts w:eastAsiaTheme="minorEastAsia" w:cstheme="minorBidi"/>
          <w:color w:val="000000" w:themeColor="text2"/>
        </w:rPr>
        <w:t>eschikt voor YouTube</w:t>
      </w:r>
    </w:p>
    <w:p w14:paraId="664B42FB" w14:textId="197EE429" w:rsidR="4F8552E4" w:rsidRDefault="4F8552E4" w:rsidP="1B3908A4">
      <w:pPr>
        <w:pStyle w:val="Lijstalinea"/>
        <w:numPr>
          <w:ilvl w:val="0"/>
          <w:numId w:val="37"/>
        </w:numPr>
        <w:spacing w:after="160" w:line="259" w:lineRule="auto"/>
        <w:rPr>
          <w:rFonts w:eastAsiaTheme="minorEastAsia" w:cstheme="minorBidi"/>
          <w:color w:val="000000" w:themeColor="text2"/>
        </w:rPr>
      </w:pPr>
      <w:r w:rsidRPr="1B3908A4">
        <w:rPr>
          <w:rFonts w:eastAsiaTheme="minorEastAsia" w:cstheme="minorBidi"/>
          <w:color w:val="000000" w:themeColor="text2"/>
        </w:rPr>
        <w:t xml:space="preserve">Nederlandse </w:t>
      </w:r>
      <w:r w:rsidR="60F3F43A" w:rsidRPr="4DB1B6DF">
        <w:rPr>
          <w:rFonts w:eastAsiaTheme="minorEastAsia" w:cstheme="minorBidi"/>
          <w:color w:val="000000" w:themeColor="text2"/>
        </w:rPr>
        <w:t>ondertiteling</w:t>
      </w:r>
      <w:r w:rsidRPr="1B3908A4">
        <w:rPr>
          <w:rFonts w:eastAsiaTheme="minorEastAsia" w:cstheme="minorBidi"/>
          <w:color w:val="000000" w:themeColor="text2"/>
        </w:rPr>
        <w:t xml:space="preserve"> </w:t>
      </w:r>
    </w:p>
    <w:p w14:paraId="1111C95E" w14:textId="1A3B9FB3" w:rsidR="4DB1B6DF" w:rsidRDefault="4DB1B6DF" w:rsidP="4DB1B6DF">
      <w:pPr>
        <w:pStyle w:val="Lijstalinea"/>
        <w:numPr>
          <w:ilvl w:val="0"/>
          <w:numId w:val="37"/>
        </w:numPr>
        <w:spacing w:after="160" w:line="259" w:lineRule="auto"/>
        <w:rPr>
          <w:rFonts w:eastAsiaTheme="minorEastAsia" w:cstheme="minorBidi"/>
          <w:color w:val="000000" w:themeColor="text2"/>
        </w:rPr>
      </w:pPr>
      <w:r w:rsidRPr="4DB1B6DF">
        <w:rPr>
          <w:rFonts w:eastAsiaTheme="minorEastAsia" w:cstheme="minorBidi"/>
          <w:color w:val="000000" w:themeColor="text2"/>
        </w:rPr>
        <w:t>Titelen van de sprekers</w:t>
      </w:r>
    </w:p>
    <w:p w14:paraId="22F48359" w14:textId="15CA102F" w:rsidR="008C0498" w:rsidRPr="00784B01" w:rsidRDefault="02D00353" w:rsidP="4DB1B6DF">
      <w:pPr>
        <w:pStyle w:val="Lijstalinea"/>
        <w:numPr>
          <w:ilvl w:val="0"/>
          <w:numId w:val="37"/>
        </w:numPr>
        <w:spacing w:after="160" w:line="259" w:lineRule="auto"/>
        <w:rPr>
          <w:szCs w:val="19"/>
        </w:rPr>
      </w:pPr>
      <w:r w:rsidRPr="4DB1B6DF">
        <w:rPr>
          <w:rFonts w:eastAsiaTheme="minorEastAsia" w:cstheme="minorBidi"/>
          <w:color w:val="000000" w:themeColor="text2"/>
        </w:rPr>
        <w:t>Vormgeving: huisstijl Den Haag (bestanden via GDH)</w:t>
      </w:r>
    </w:p>
    <w:p w14:paraId="3C26D947" w14:textId="71990CB5" w:rsidR="008C0498" w:rsidRPr="00784B01" w:rsidRDefault="3ABAAC57" w:rsidP="4DB1B6DF">
      <w:pPr>
        <w:pStyle w:val="Lijstalinea"/>
        <w:numPr>
          <w:ilvl w:val="0"/>
          <w:numId w:val="37"/>
        </w:numPr>
        <w:spacing w:after="160" w:line="259" w:lineRule="auto"/>
        <w:rPr>
          <w:szCs w:val="19"/>
        </w:rPr>
      </w:pPr>
      <w:r w:rsidRPr="4DB1B6DF">
        <w:rPr>
          <w:szCs w:val="19"/>
        </w:rPr>
        <w:t>De meer-cameraregistratie is opgenomen met minimaal drie camera’s</w:t>
      </w:r>
    </w:p>
    <w:p w14:paraId="4913CED4" w14:textId="2FFE5C48" w:rsidR="008C0498" w:rsidRPr="00784B01" w:rsidRDefault="008C0498" w:rsidP="4DB1B6DF">
      <w:pPr>
        <w:pStyle w:val="Lijstalinea"/>
        <w:numPr>
          <w:ilvl w:val="0"/>
          <w:numId w:val="37"/>
        </w:numPr>
        <w:spacing w:after="160" w:line="259" w:lineRule="auto"/>
      </w:pPr>
      <w:r>
        <w:t xml:space="preserve">De opdrachtwaarde bedraagt maximaal € </w:t>
      </w:r>
      <w:r w:rsidR="3ABAAC57">
        <w:t>5</w:t>
      </w:r>
      <w:r>
        <w:t>.000</w:t>
      </w:r>
      <w:r w:rsidR="3ABAAC57">
        <w:t>, -</w:t>
      </w:r>
      <w:r>
        <w:t xml:space="preserve"> </w:t>
      </w:r>
    </w:p>
    <w:p w14:paraId="23F4CCCA" w14:textId="76AED6E3" w:rsidR="00D931F5" w:rsidRDefault="008C0498" w:rsidP="003C1F0A">
      <w:pPr>
        <w:pStyle w:val="Lijstalinea"/>
        <w:numPr>
          <w:ilvl w:val="0"/>
          <w:numId w:val="37"/>
        </w:numPr>
        <w:jc w:val="both"/>
      </w:pPr>
      <w:r w:rsidRPr="00784B01">
        <w:t>Het productieproces is uitgevoerd door meerdere personen</w:t>
      </w:r>
    </w:p>
    <w:p w14:paraId="6051213F" w14:textId="7DED17F6" w:rsidR="00515B14" w:rsidRDefault="00515B14" w:rsidP="00F9146A">
      <w:pPr>
        <w:jc w:val="both"/>
        <w:rPr>
          <w:highlight w:val="green"/>
          <w:u w:val="single"/>
        </w:rPr>
      </w:pPr>
    </w:p>
    <w:p w14:paraId="7F44827B" w14:textId="2E617C5B" w:rsidR="56743DB8" w:rsidRDefault="56743DB8" w:rsidP="20CA4342">
      <w:pPr>
        <w:jc w:val="both"/>
      </w:pPr>
    </w:p>
    <w:p w14:paraId="48E63B4D" w14:textId="38D23A2F" w:rsidR="56743DB8" w:rsidRDefault="24ED05AF" w:rsidP="1B640FEA">
      <w:pPr>
        <w:jc w:val="both"/>
      </w:pPr>
      <w:r>
        <w:t>Inschrijver</w:t>
      </w:r>
      <w:r w:rsidR="56743DB8">
        <w:t xml:space="preserve"> dient de volgende onderdelen achtereenvolgend en per </w:t>
      </w:r>
      <w:proofErr w:type="spellStart"/>
      <w:r w:rsidR="56743DB8">
        <w:t>bullit</w:t>
      </w:r>
      <w:proofErr w:type="spellEnd"/>
      <w:r w:rsidR="56743DB8">
        <w:t xml:space="preserve"> te behandelen en uit te werken</w:t>
      </w:r>
      <w:r w:rsidR="00B15884">
        <w:t xml:space="preserve"> in een plan van aanpak</w:t>
      </w:r>
      <w:r w:rsidR="56743DB8">
        <w:t>:</w:t>
      </w:r>
    </w:p>
    <w:p w14:paraId="0A62EC63" w14:textId="444680BF" w:rsidR="56743DB8" w:rsidRDefault="56743DB8" w:rsidP="20CA4342">
      <w:pPr>
        <w:pStyle w:val="Lijstalinea"/>
        <w:numPr>
          <w:ilvl w:val="0"/>
          <w:numId w:val="43"/>
        </w:numPr>
        <w:jc w:val="both"/>
      </w:pPr>
      <w:r>
        <w:t xml:space="preserve">Hoe gaat Inschrijver deze casus aanpakken en welke stappen neemt Inschrijver? </w:t>
      </w:r>
    </w:p>
    <w:p w14:paraId="06D0BFFF" w14:textId="257BDEEE" w:rsidR="56743DB8" w:rsidRDefault="56743DB8" w:rsidP="20CA4342">
      <w:pPr>
        <w:pStyle w:val="Lijstalinea"/>
        <w:numPr>
          <w:ilvl w:val="0"/>
          <w:numId w:val="43"/>
        </w:numPr>
        <w:jc w:val="both"/>
      </w:pPr>
      <w:r>
        <w:t xml:space="preserve">Welke afwegingen (denkwijze) maakt Inschrijver voor deze casus? </w:t>
      </w:r>
    </w:p>
    <w:p w14:paraId="37F0A35A" w14:textId="7018DE27" w:rsidR="56743DB8" w:rsidRDefault="56743DB8" w:rsidP="20CA4342">
      <w:pPr>
        <w:pStyle w:val="Lijstalinea"/>
        <w:numPr>
          <w:ilvl w:val="0"/>
          <w:numId w:val="43"/>
        </w:numPr>
        <w:jc w:val="both"/>
      </w:pPr>
      <w:r>
        <w:lastRenderedPageBreak/>
        <w:t xml:space="preserve">Hoe ziet de concept denkrichting van Inschrijver eruit en leg uit hoe de cameraregistratie eruit zou komen te zien. </w:t>
      </w:r>
    </w:p>
    <w:p w14:paraId="1B739E93" w14:textId="3EFEED49" w:rsidR="4DB1B6DF" w:rsidRDefault="4DB1B6DF" w:rsidP="4DB1B6DF">
      <w:pPr>
        <w:pStyle w:val="Lijstalinea"/>
        <w:numPr>
          <w:ilvl w:val="0"/>
          <w:numId w:val="43"/>
        </w:numPr>
        <w:jc w:val="both"/>
      </w:pPr>
      <w:r>
        <w:t>Beschrijf het proces van de postproductie na de opnames.</w:t>
      </w:r>
    </w:p>
    <w:p w14:paraId="503DD68F" w14:textId="50C7D4DA" w:rsidR="56743DB8" w:rsidRDefault="56743DB8" w:rsidP="20CA4342">
      <w:pPr>
        <w:pStyle w:val="Lijstalinea"/>
        <w:numPr>
          <w:ilvl w:val="0"/>
          <w:numId w:val="43"/>
        </w:numPr>
        <w:jc w:val="both"/>
      </w:pPr>
      <w:r>
        <w:t>Hoe gaat het creatieve proces verlopen in samenwerking met GDH?</w:t>
      </w:r>
    </w:p>
    <w:p w14:paraId="79838FFB" w14:textId="77777777" w:rsidR="006C60B9" w:rsidRDefault="006C60B9" w:rsidP="006C60B9">
      <w:pPr>
        <w:jc w:val="both"/>
      </w:pPr>
    </w:p>
    <w:p w14:paraId="7556A180" w14:textId="77777777" w:rsidR="005400DF" w:rsidRPr="00807947" w:rsidRDefault="005400DF" w:rsidP="005400DF">
      <w:pPr>
        <w:jc w:val="both"/>
        <w:rPr>
          <w:b/>
          <w:bCs/>
        </w:rPr>
      </w:pPr>
      <w:r w:rsidRPr="00370CD0">
        <w:rPr>
          <w:b/>
          <w:bCs/>
          <w:u w:val="single"/>
        </w:rPr>
        <w:t>De beoordeling Uitwerkingen plan van aanpak en uitleg</w:t>
      </w:r>
      <w:r>
        <w:rPr>
          <w:b/>
          <w:bCs/>
          <w:u w:val="single"/>
        </w:rPr>
        <w:t xml:space="preserve"> sub-gunningscriterium 1a,</w:t>
      </w:r>
      <w:r w:rsidRPr="005400DF">
        <w:rPr>
          <w:b/>
          <w:bCs/>
          <w:u w:val="single"/>
        </w:rPr>
        <w:t xml:space="preserve"> </w:t>
      </w:r>
      <w:r>
        <w:rPr>
          <w:b/>
          <w:bCs/>
          <w:u w:val="single"/>
        </w:rPr>
        <w:t xml:space="preserve">maximaal 2 A4, </w:t>
      </w:r>
      <w:proofErr w:type="spellStart"/>
      <w:r>
        <w:rPr>
          <w:b/>
          <w:bCs/>
          <w:u w:val="single"/>
        </w:rPr>
        <w:t>arial</w:t>
      </w:r>
      <w:proofErr w:type="spellEnd"/>
      <w:r>
        <w:rPr>
          <w:b/>
          <w:bCs/>
          <w:u w:val="single"/>
        </w:rPr>
        <w:t xml:space="preserve"> 10, regelafstand 1,3 </w:t>
      </w:r>
      <w:proofErr w:type="spellStart"/>
      <w:r>
        <w:rPr>
          <w:b/>
          <w:bCs/>
          <w:u w:val="single"/>
        </w:rPr>
        <w:t>pt</w:t>
      </w:r>
      <w:proofErr w:type="spellEnd"/>
      <w:r>
        <w:rPr>
          <w:b/>
          <w:bCs/>
          <w:u w:val="single"/>
        </w:rPr>
        <w:t xml:space="preserve"> aan beschrijving toevoegen</w:t>
      </w:r>
      <w:r w:rsidRPr="00370CD0">
        <w:rPr>
          <w:b/>
          <w:bCs/>
        </w:rPr>
        <w:t>:</w:t>
      </w:r>
    </w:p>
    <w:p w14:paraId="177E91C8" w14:textId="77777777" w:rsidR="005400DF" w:rsidRDefault="005400DF" w:rsidP="005400DF">
      <w:pPr>
        <w:jc w:val="both"/>
      </w:pPr>
      <w:r>
        <w:t xml:space="preserve">Bij de beoordeling van dit sub-gunningcriterium wordt bekeken in hoeverre het antwoord specifiek, realistisch, haalbaar, effectief, volledig en consistent is. In welke mate sluit het antwoord aan de situatie van de gemeente den Haag. De beoordeling wordt gebaseerd op het totaalbeeld van het gegeven antwoord. De aspecten specifiek, realistisch, haalbaar, effectief, volledig en consistent zijn geen criteria die afzonderlijk worden beoordeeld. De beantwoording dient de beoordelaars te overtuigen dat de beschrijving Den Haag overtuigd dat Inschrijver het gevraagde ook kan realiseren. Dit </w:t>
      </w:r>
      <w:proofErr w:type="spellStart"/>
      <w:r>
        <w:t>subcriterium</w:t>
      </w:r>
      <w:proofErr w:type="spellEnd"/>
      <w:r>
        <w:t xml:space="preserve"> wordt op absolute wijze beoordeeld conform de tabel als opgenomen in paragraaf 8.2.1 met een score tussen 0% (niet/slechte beantwoording) en 100% (Uitstekende beantwoording).</w:t>
      </w:r>
    </w:p>
    <w:p w14:paraId="50DA2A3F" w14:textId="77777777" w:rsidR="005400DF" w:rsidRDefault="005400DF" w:rsidP="006C60B9">
      <w:pPr>
        <w:jc w:val="both"/>
      </w:pPr>
    </w:p>
    <w:p w14:paraId="79BF27BC" w14:textId="77777777" w:rsidR="00B15884" w:rsidRDefault="00B15884" w:rsidP="00B15884">
      <w:pPr>
        <w:ind w:left="360"/>
        <w:jc w:val="both"/>
      </w:pPr>
    </w:p>
    <w:p w14:paraId="43F2A98D" w14:textId="7D18CC1A" w:rsidR="00B15884" w:rsidRDefault="00B15884" w:rsidP="006C60B9">
      <w:pPr>
        <w:jc w:val="both"/>
      </w:pPr>
      <w:r>
        <w:t xml:space="preserve">Inschrijver dient tevens een </w:t>
      </w:r>
      <w:r w:rsidRPr="32CE9F29">
        <w:rPr>
          <w:b/>
          <w:bCs/>
        </w:rPr>
        <w:t xml:space="preserve">link naar representatieve cameraregistratie </w:t>
      </w:r>
      <w:r>
        <w:t>toe te voegen:</w:t>
      </w:r>
    </w:p>
    <w:p w14:paraId="33BC6543" w14:textId="5FB36E1D" w:rsidR="56743DB8" w:rsidRDefault="56743DB8" w:rsidP="20CA4342">
      <w:pPr>
        <w:pStyle w:val="Lijstalinea"/>
        <w:numPr>
          <w:ilvl w:val="0"/>
          <w:numId w:val="43"/>
        </w:numPr>
        <w:jc w:val="both"/>
      </w:pPr>
      <w:r>
        <w:t xml:space="preserve">Voeg een representatieve cameraregistratie toe aan uw inschrijving waarmee u laat zien wat een dergelijke uitwerking als eindresultaat zou opleveren. Dit mag een </w:t>
      </w:r>
      <w:r w:rsidR="459A75EB">
        <w:t>meer-</w:t>
      </w:r>
      <w:r>
        <w:t>cameraregistratie</w:t>
      </w:r>
      <w:r w:rsidR="6B1428BC">
        <w:t xml:space="preserve"> </w:t>
      </w:r>
      <w:r>
        <w:t>zijn uit uw portfolio van een andere opdrachtgever.</w:t>
      </w:r>
    </w:p>
    <w:p w14:paraId="28FF4730" w14:textId="77777777" w:rsidR="1B640FEA" w:rsidRDefault="1B640FEA" w:rsidP="1B640FEA">
      <w:pPr>
        <w:jc w:val="both"/>
      </w:pPr>
    </w:p>
    <w:p w14:paraId="5987F3EC" w14:textId="08DB40C7" w:rsidR="56743DB8" w:rsidRDefault="56743DB8" w:rsidP="1B640FEA">
      <w:pPr>
        <w:jc w:val="both"/>
      </w:pPr>
      <w:r>
        <w:t xml:space="preserve">Een werkbare link (zoals </w:t>
      </w:r>
      <w:proofErr w:type="spellStart"/>
      <w:r>
        <w:t>Vimeo</w:t>
      </w:r>
      <w:proofErr w:type="spellEnd"/>
      <w:r>
        <w:t xml:space="preserve">- of </w:t>
      </w:r>
      <w:proofErr w:type="spellStart"/>
      <w:r>
        <w:t>Youtube</w:t>
      </w:r>
      <w:proofErr w:type="spellEnd"/>
      <w:r>
        <w:t xml:space="preserve">-link) naar de </w:t>
      </w:r>
      <w:r w:rsidR="48E58C28">
        <w:t>meer-</w:t>
      </w:r>
      <w:r>
        <w:t>cameraregistratie</w:t>
      </w:r>
      <w:r w:rsidR="6B1428BC">
        <w:t xml:space="preserve"> </w:t>
      </w:r>
      <w:r>
        <w:t>toevoegen bij uw inschrijving is voldoende.</w:t>
      </w:r>
    </w:p>
    <w:p w14:paraId="60248E73" w14:textId="77777777" w:rsidR="00E67C4E" w:rsidRDefault="00E67C4E" w:rsidP="00F9146A">
      <w:pPr>
        <w:jc w:val="both"/>
      </w:pPr>
    </w:p>
    <w:p w14:paraId="13B15E50" w14:textId="17DD7512" w:rsidR="00E67C4E" w:rsidRPr="00370CD0" w:rsidRDefault="00E67C4E" w:rsidP="00E67C4E">
      <w:pPr>
        <w:jc w:val="both"/>
        <w:rPr>
          <w:b/>
          <w:bCs/>
          <w:u w:val="single"/>
        </w:rPr>
      </w:pPr>
      <w:r w:rsidRPr="00370CD0">
        <w:rPr>
          <w:b/>
          <w:bCs/>
          <w:u w:val="single"/>
        </w:rPr>
        <w:t xml:space="preserve">De </w:t>
      </w:r>
      <w:r>
        <w:rPr>
          <w:b/>
          <w:bCs/>
          <w:u w:val="single"/>
        </w:rPr>
        <w:t>b</w:t>
      </w:r>
      <w:r w:rsidRPr="00370CD0">
        <w:rPr>
          <w:b/>
          <w:bCs/>
          <w:u w:val="single"/>
        </w:rPr>
        <w:t xml:space="preserve">eoordeling van de representatieve voorbeeld </w:t>
      </w:r>
      <w:r>
        <w:rPr>
          <w:b/>
          <w:bCs/>
          <w:u w:val="single"/>
        </w:rPr>
        <w:t>cam</w:t>
      </w:r>
      <w:r w:rsidR="00432B21">
        <w:rPr>
          <w:b/>
          <w:bCs/>
          <w:u w:val="single"/>
        </w:rPr>
        <w:t>e</w:t>
      </w:r>
      <w:r>
        <w:rPr>
          <w:b/>
          <w:bCs/>
          <w:u w:val="single"/>
        </w:rPr>
        <w:t>raregistratie</w:t>
      </w:r>
      <w:r w:rsidR="00DB0F4C">
        <w:rPr>
          <w:b/>
          <w:bCs/>
          <w:u w:val="single"/>
        </w:rPr>
        <w:t xml:space="preserve"> sub</w:t>
      </w:r>
      <w:r w:rsidR="0073766D">
        <w:rPr>
          <w:b/>
          <w:bCs/>
          <w:u w:val="single"/>
        </w:rPr>
        <w:t>-</w:t>
      </w:r>
      <w:r w:rsidR="00DB0F4C">
        <w:rPr>
          <w:b/>
          <w:bCs/>
          <w:u w:val="single"/>
        </w:rPr>
        <w:t>gunning</w:t>
      </w:r>
      <w:r w:rsidR="00670814">
        <w:rPr>
          <w:b/>
          <w:bCs/>
          <w:u w:val="single"/>
        </w:rPr>
        <w:t>criterium 1b</w:t>
      </w:r>
      <w:r w:rsidRPr="00370CD0">
        <w:rPr>
          <w:b/>
          <w:bCs/>
          <w:u w:val="single"/>
        </w:rPr>
        <w:t>:</w:t>
      </w:r>
    </w:p>
    <w:p w14:paraId="167BE335" w14:textId="59BF968E" w:rsidR="00E67C4E" w:rsidRDefault="00E67C4E" w:rsidP="00E67C4E">
      <w:pPr>
        <w:jc w:val="both"/>
      </w:pPr>
      <w:r>
        <w:t xml:space="preserve">De representatieve voorbeeld </w:t>
      </w:r>
      <w:r w:rsidR="00D22EDE">
        <w:t>cameraregistratie</w:t>
      </w:r>
      <w:r>
        <w:t xml:space="preserve"> wordt beoordeeld door het beoordelingsteam op de volgende punten en krijgen conform artikel 8.2.1. een score van 0</w:t>
      </w:r>
      <w:r w:rsidR="2FC646AA">
        <w:t>% (</w:t>
      </w:r>
      <w:r>
        <w:t>niet/slechte beantwoording) tot 100% (Uitstekende beantwoording).</w:t>
      </w:r>
    </w:p>
    <w:p w14:paraId="29C81374" w14:textId="77777777" w:rsidR="00E67C4E" w:rsidRDefault="00E67C4E" w:rsidP="00E67C4E">
      <w:pPr>
        <w:jc w:val="both"/>
      </w:pPr>
    </w:p>
    <w:p w14:paraId="7B9F04E5" w14:textId="31000E95" w:rsidR="00E67C4E" w:rsidRPr="00DC72DF" w:rsidRDefault="00E67C4E" w:rsidP="00E67C4E">
      <w:pPr>
        <w:pStyle w:val="Default"/>
        <w:rPr>
          <w:rFonts w:asciiTheme="minorHAnsi" w:hAnsiTheme="minorHAnsi" w:cs="Times New Roman"/>
          <w:color w:val="auto"/>
          <w:sz w:val="19"/>
          <w:szCs w:val="20"/>
        </w:rPr>
      </w:pPr>
      <w:r w:rsidRPr="00DC72DF">
        <w:rPr>
          <w:rFonts w:asciiTheme="minorHAnsi" w:hAnsiTheme="minorHAnsi" w:cs="Times New Roman"/>
          <w:color w:val="auto"/>
          <w:sz w:val="19"/>
          <w:szCs w:val="20"/>
        </w:rPr>
        <w:t xml:space="preserve">Voor alle representatieve voorbeelden: </w:t>
      </w:r>
    </w:p>
    <w:p w14:paraId="1E8BACC8" w14:textId="063B6088" w:rsidR="00E67C4E" w:rsidRPr="00DC72DF" w:rsidRDefault="00E67C4E" w:rsidP="00E67C4E">
      <w:pPr>
        <w:pStyle w:val="Default"/>
        <w:spacing w:after="35"/>
        <w:rPr>
          <w:rFonts w:asciiTheme="minorHAnsi" w:hAnsiTheme="minorHAnsi" w:cs="Times New Roman"/>
          <w:color w:val="auto"/>
          <w:sz w:val="19"/>
          <w:szCs w:val="20"/>
        </w:rPr>
      </w:pPr>
      <w:r w:rsidRPr="00DC72DF">
        <w:rPr>
          <w:rFonts w:asciiTheme="minorHAnsi" w:hAnsiTheme="minorHAnsi" w:cs="Times New Roman"/>
          <w:color w:val="auto"/>
          <w:sz w:val="19"/>
          <w:szCs w:val="20"/>
        </w:rPr>
        <w:t xml:space="preserve">o De wijze waarop de </w:t>
      </w:r>
      <w:r w:rsidR="00B609F3">
        <w:rPr>
          <w:rFonts w:asciiTheme="minorHAnsi" w:hAnsiTheme="minorHAnsi" w:cs="Times New Roman"/>
          <w:color w:val="auto"/>
          <w:sz w:val="19"/>
          <w:szCs w:val="20"/>
        </w:rPr>
        <w:t>cameraregistratie(s)</w:t>
      </w:r>
      <w:r w:rsidRPr="00DC72DF">
        <w:rPr>
          <w:rFonts w:asciiTheme="minorHAnsi" w:hAnsiTheme="minorHAnsi" w:cs="Times New Roman"/>
          <w:color w:val="auto"/>
          <w:sz w:val="19"/>
          <w:szCs w:val="20"/>
        </w:rPr>
        <w:t xml:space="preserve"> aansluit(en) op de briefing van de opdrachtgever?</w:t>
      </w:r>
    </w:p>
    <w:p w14:paraId="6F703FF5" w14:textId="77777777" w:rsidR="00E67C4E" w:rsidRPr="00DC72DF" w:rsidRDefault="00E67C4E" w:rsidP="00E67C4E">
      <w:pPr>
        <w:pStyle w:val="Default"/>
        <w:spacing w:after="35"/>
        <w:rPr>
          <w:rFonts w:asciiTheme="minorHAnsi" w:hAnsiTheme="minorHAnsi" w:cs="Times New Roman"/>
          <w:color w:val="auto"/>
          <w:sz w:val="19"/>
          <w:szCs w:val="20"/>
        </w:rPr>
      </w:pPr>
      <w:r w:rsidRPr="00DC72DF">
        <w:rPr>
          <w:rFonts w:asciiTheme="minorHAnsi" w:hAnsiTheme="minorHAnsi" w:cs="Times New Roman"/>
          <w:color w:val="auto"/>
          <w:sz w:val="19"/>
          <w:szCs w:val="20"/>
        </w:rPr>
        <w:t>o De complexiteit van de opdracht blijkend uit de meegeleverde briefingsformulieren/</w:t>
      </w:r>
      <w:proofErr w:type="spellStart"/>
      <w:r w:rsidRPr="00DC72DF">
        <w:rPr>
          <w:rFonts w:asciiTheme="minorHAnsi" w:hAnsiTheme="minorHAnsi" w:cs="Times New Roman"/>
          <w:color w:val="auto"/>
          <w:sz w:val="19"/>
          <w:szCs w:val="20"/>
        </w:rPr>
        <w:t>callsheets</w:t>
      </w:r>
      <w:proofErr w:type="spellEnd"/>
      <w:r w:rsidRPr="00DC72DF">
        <w:rPr>
          <w:rFonts w:asciiTheme="minorHAnsi" w:hAnsiTheme="minorHAnsi" w:cs="Times New Roman"/>
          <w:color w:val="auto"/>
          <w:sz w:val="19"/>
          <w:szCs w:val="20"/>
        </w:rPr>
        <w:t xml:space="preserve"> en dergelijke. </w:t>
      </w:r>
    </w:p>
    <w:p w14:paraId="405288E6" w14:textId="77777777" w:rsidR="00E67C4E" w:rsidRPr="00DC72DF" w:rsidRDefault="00E67C4E" w:rsidP="00E67C4E">
      <w:pPr>
        <w:pStyle w:val="Default"/>
        <w:spacing w:after="35"/>
        <w:rPr>
          <w:rFonts w:asciiTheme="minorHAnsi" w:hAnsiTheme="minorHAnsi" w:cs="Times New Roman"/>
          <w:color w:val="auto"/>
          <w:sz w:val="19"/>
          <w:szCs w:val="20"/>
        </w:rPr>
      </w:pPr>
      <w:r w:rsidRPr="00DC72DF">
        <w:rPr>
          <w:rFonts w:asciiTheme="minorHAnsi" w:hAnsiTheme="minorHAnsi" w:cs="Times New Roman"/>
          <w:color w:val="auto"/>
          <w:sz w:val="19"/>
          <w:szCs w:val="20"/>
        </w:rPr>
        <w:t xml:space="preserve">o De technische kwaliteit. </w:t>
      </w:r>
    </w:p>
    <w:p w14:paraId="59C7A667" w14:textId="77777777" w:rsidR="00E67C4E" w:rsidRDefault="00E67C4E" w:rsidP="00F9146A">
      <w:pPr>
        <w:jc w:val="both"/>
        <w:rPr>
          <w:highlight w:val="green"/>
          <w:u w:val="single"/>
        </w:rPr>
      </w:pPr>
    </w:p>
    <w:p w14:paraId="56D97C16" w14:textId="77777777" w:rsidR="00432B21" w:rsidRPr="00432B21" w:rsidRDefault="00432B21" w:rsidP="00432B21">
      <w:pPr>
        <w:pStyle w:val="Default"/>
        <w:rPr>
          <w:rFonts w:asciiTheme="minorHAnsi" w:hAnsiTheme="minorHAnsi" w:cs="Times New Roman"/>
          <w:color w:val="auto"/>
          <w:sz w:val="19"/>
          <w:szCs w:val="20"/>
        </w:rPr>
      </w:pPr>
      <w:r w:rsidRPr="00432B21">
        <w:rPr>
          <w:rFonts w:asciiTheme="minorHAnsi" w:hAnsiTheme="minorHAnsi" w:cs="Times New Roman"/>
          <w:color w:val="auto"/>
          <w:sz w:val="19"/>
          <w:szCs w:val="20"/>
        </w:rPr>
        <w:t xml:space="preserve">Specifiek voor meer-cameraregistratie (perceel 3): </w:t>
      </w:r>
    </w:p>
    <w:p w14:paraId="707A37AC" w14:textId="77777777" w:rsidR="00432B21" w:rsidRPr="00432B21" w:rsidRDefault="00432B21" w:rsidP="00432B21">
      <w:pPr>
        <w:pStyle w:val="Default"/>
        <w:spacing w:after="35"/>
        <w:rPr>
          <w:rFonts w:asciiTheme="minorHAnsi" w:hAnsiTheme="minorHAnsi" w:cs="Times New Roman"/>
          <w:color w:val="auto"/>
          <w:sz w:val="19"/>
          <w:szCs w:val="20"/>
        </w:rPr>
      </w:pPr>
      <w:r w:rsidRPr="00432B21">
        <w:rPr>
          <w:rFonts w:asciiTheme="minorHAnsi" w:hAnsiTheme="minorHAnsi" w:cs="Times New Roman"/>
          <w:color w:val="auto"/>
          <w:sz w:val="19"/>
          <w:szCs w:val="20"/>
        </w:rPr>
        <w:t xml:space="preserve">o De wijze waarop de (studio)regie is toegepast. </w:t>
      </w:r>
    </w:p>
    <w:p w14:paraId="30F47532" w14:textId="74376F88" w:rsidR="00706CCD" w:rsidRDefault="00432B21" w:rsidP="00F9146A">
      <w:pPr>
        <w:jc w:val="both"/>
      </w:pPr>
      <w:r w:rsidRPr="00432B21">
        <w:t>o De wijze waarop de postproductie (nabewerking) van de cameraregistratie is toegepast.</w:t>
      </w:r>
    </w:p>
    <w:p w14:paraId="2AB539D7" w14:textId="5B562B9F" w:rsidR="00706CCD" w:rsidRDefault="00706CCD" w:rsidP="00F9146A">
      <w:pPr>
        <w:jc w:val="both"/>
        <w:rPr>
          <w:highlight w:val="green"/>
          <w:u w:val="single"/>
        </w:rPr>
      </w:pPr>
    </w:p>
    <w:p w14:paraId="00932762" w14:textId="46DD2D20" w:rsidR="32CE9F29" w:rsidRDefault="32CE9F29" w:rsidP="32CE9F29">
      <w:pPr>
        <w:jc w:val="both"/>
        <w:rPr>
          <w:b/>
          <w:bCs/>
          <w:i/>
          <w:iCs/>
          <w:color w:val="000000" w:themeColor="text2"/>
          <w:highlight w:val="green"/>
        </w:rPr>
      </w:pPr>
    </w:p>
    <w:p w14:paraId="13D45FC9" w14:textId="2C902CE4" w:rsidR="00017CA7" w:rsidRDefault="00017CA7" w:rsidP="32CE9F29">
      <w:pPr>
        <w:jc w:val="both"/>
        <w:rPr>
          <w:b/>
          <w:bCs/>
          <w:i/>
          <w:iCs/>
          <w:color w:val="000000" w:themeColor="text2"/>
        </w:rPr>
      </w:pPr>
      <w:r w:rsidRPr="32CE9F29">
        <w:rPr>
          <w:b/>
          <w:bCs/>
          <w:i/>
          <w:iCs/>
          <w:color w:val="000000" w:themeColor="text2"/>
        </w:rPr>
        <w:t>Inschrijver dient voor het sub-gunningcriterium 1a en b samen een minimale score van 30 punten te halen (Voldoende) te halen. Indien haar inschrijving geen 30 punten scoort, wordt de inschrijving ter zijde gelegd en komt de inschrijving niet voor gunning in aanmerking.</w:t>
      </w:r>
    </w:p>
    <w:p w14:paraId="3216DFA0" w14:textId="328DCAD4" w:rsidR="00017CA7" w:rsidRDefault="00017CA7" w:rsidP="00F9146A">
      <w:pPr>
        <w:jc w:val="both"/>
        <w:rPr>
          <w:b/>
          <w:bCs/>
          <w:i/>
          <w:iCs/>
          <w:color w:val="000000" w:themeColor="text2"/>
          <w:highlight w:val="green"/>
        </w:rPr>
      </w:pPr>
    </w:p>
    <w:p w14:paraId="04AAE85B" w14:textId="2BA0AD86" w:rsidR="00017CA7" w:rsidRDefault="00017CA7" w:rsidP="00F9146A">
      <w:pPr>
        <w:jc w:val="both"/>
        <w:rPr>
          <w:b/>
          <w:bCs/>
          <w:i/>
          <w:iCs/>
          <w:color w:val="000000" w:themeColor="text2"/>
          <w:highlight w:val="green"/>
        </w:rPr>
      </w:pPr>
    </w:p>
    <w:p w14:paraId="4E2DA593" w14:textId="77777777" w:rsidR="00017CA7" w:rsidRDefault="00017CA7" w:rsidP="00F9146A">
      <w:pPr>
        <w:jc w:val="both"/>
        <w:rPr>
          <w:highlight w:val="green"/>
          <w:u w:val="single"/>
        </w:rPr>
      </w:pPr>
    </w:p>
    <w:p w14:paraId="7023BD53" w14:textId="77777777" w:rsidR="00A24543" w:rsidRPr="00F024D3" w:rsidRDefault="00A24543" w:rsidP="00F9146A">
      <w:pPr>
        <w:jc w:val="both"/>
        <w:rPr>
          <w:highlight w:val="green"/>
          <w:u w:val="single"/>
        </w:rPr>
      </w:pPr>
    </w:p>
    <w:p w14:paraId="3048442C" w14:textId="76A17BB7" w:rsidR="32CE9F29" w:rsidRDefault="32CE9F29" w:rsidP="32CE9F29">
      <w:pPr>
        <w:jc w:val="both"/>
        <w:rPr>
          <w:highlight w:val="green"/>
          <w:u w:val="single"/>
        </w:rPr>
      </w:pPr>
    </w:p>
    <w:p w14:paraId="78FB1267" w14:textId="219817E3" w:rsidR="32CE9F29" w:rsidRDefault="32CE9F29" w:rsidP="32CE9F29">
      <w:pPr>
        <w:jc w:val="both"/>
        <w:rPr>
          <w:highlight w:val="green"/>
          <w:u w:val="single"/>
        </w:rPr>
      </w:pPr>
    </w:p>
    <w:p w14:paraId="7EF1A69B" w14:textId="6E7A3AC9" w:rsidR="32CE9F29" w:rsidRDefault="32CE9F29" w:rsidP="32CE9F29">
      <w:pPr>
        <w:jc w:val="both"/>
        <w:rPr>
          <w:highlight w:val="green"/>
          <w:u w:val="single"/>
        </w:rPr>
      </w:pPr>
    </w:p>
    <w:p w14:paraId="559557EF" w14:textId="48FCF84D" w:rsidR="32CE9F29" w:rsidRDefault="32CE9F29" w:rsidP="32CE9F29">
      <w:pPr>
        <w:jc w:val="both"/>
        <w:rPr>
          <w:highlight w:val="green"/>
          <w:u w:val="single"/>
        </w:rPr>
      </w:pPr>
    </w:p>
    <w:p w14:paraId="706D889A" w14:textId="58467C7B" w:rsidR="32CE9F29" w:rsidRDefault="32CE9F29" w:rsidP="32CE9F29">
      <w:pPr>
        <w:jc w:val="both"/>
        <w:rPr>
          <w:highlight w:val="green"/>
          <w:u w:val="single"/>
        </w:rPr>
      </w:pPr>
    </w:p>
    <w:p w14:paraId="7900232B" w14:textId="7801DCC3" w:rsidR="32CE9F29" w:rsidRDefault="32CE9F29" w:rsidP="32CE9F29">
      <w:pPr>
        <w:jc w:val="both"/>
        <w:rPr>
          <w:highlight w:val="green"/>
          <w:u w:val="single"/>
        </w:rPr>
      </w:pPr>
    </w:p>
    <w:p w14:paraId="4A117D5B" w14:textId="7A90F3B4" w:rsidR="32CE9F29" w:rsidRDefault="32CE9F29" w:rsidP="32CE9F29">
      <w:pPr>
        <w:jc w:val="both"/>
        <w:rPr>
          <w:highlight w:val="green"/>
          <w:u w:val="single"/>
        </w:rPr>
      </w:pPr>
    </w:p>
    <w:p w14:paraId="237126C9" w14:textId="232A7C5C" w:rsidR="32CE9F29" w:rsidRDefault="32CE9F29" w:rsidP="32CE9F29">
      <w:pPr>
        <w:jc w:val="both"/>
        <w:rPr>
          <w:highlight w:val="green"/>
          <w:u w:val="single"/>
        </w:rPr>
      </w:pPr>
    </w:p>
    <w:p w14:paraId="79EF2F50" w14:textId="47D331CD" w:rsidR="00972A9D" w:rsidRPr="00F37EB4" w:rsidRDefault="00F9146A" w:rsidP="00972A9D">
      <w:pPr>
        <w:pStyle w:val="Default"/>
        <w:rPr>
          <w:rFonts w:asciiTheme="minorHAnsi" w:hAnsiTheme="minorHAnsi" w:cs="Times New Roman"/>
          <w:b/>
          <w:bCs/>
          <w:color w:val="auto"/>
          <w:sz w:val="19"/>
          <w:szCs w:val="20"/>
          <w:u w:val="single"/>
        </w:rPr>
      </w:pPr>
      <w:r w:rsidRPr="008C5D45">
        <w:rPr>
          <w:rFonts w:asciiTheme="minorHAnsi" w:hAnsiTheme="minorHAnsi" w:cs="Times New Roman"/>
          <w:b/>
          <w:bCs/>
          <w:color w:val="auto"/>
          <w:sz w:val="19"/>
          <w:szCs w:val="20"/>
          <w:u w:val="single"/>
        </w:rPr>
        <w:t>Sub-gunningscriterium 2</w:t>
      </w:r>
      <w:r w:rsidR="001958E5">
        <w:rPr>
          <w:rFonts w:asciiTheme="minorHAnsi" w:hAnsiTheme="minorHAnsi" w:cs="Times New Roman"/>
          <w:b/>
          <w:bCs/>
          <w:color w:val="auto"/>
          <w:sz w:val="19"/>
          <w:szCs w:val="20"/>
          <w:u w:val="single"/>
        </w:rPr>
        <w:t xml:space="preserve"> (voor alle percelen)</w:t>
      </w:r>
      <w:r w:rsidR="00435D7C">
        <w:rPr>
          <w:rFonts w:asciiTheme="minorHAnsi" w:hAnsiTheme="minorHAnsi" w:cs="Times New Roman"/>
          <w:b/>
          <w:bCs/>
          <w:color w:val="auto"/>
          <w:sz w:val="19"/>
          <w:szCs w:val="20"/>
          <w:u w:val="single"/>
        </w:rPr>
        <w:t>:</w:t>
      </w:r>
      <w:r w:rsidR="006337DE" w:rsidRPr="008C5D45">
        <w:rPr>
          <w:rFonts w:asciiTheme="minorHAnsi" w:hAnsiTheme="minorHAnsi" w:cs="Times New Roman"/>
          <w:b/>
          <w:bCs/>
          <w:color w:val="auto"/>
          <w:sz w:val="19"/>
          <w:szCs w:val="20"/>
          <w:u w:val="single"/>
        </w:rPr>
        <w:t xml:space="preserve"> Aansluiting bij MVI-doelstellingen, SROI, lokale </w:t>
      </w:r>
      <w:r w:rsidR="00E32088">
        <w:rPr>
          <w:rFonts w:asciiTheme="minorHAnsi" w:hAnsiTheme="minorHAnsi" w:cs="Times New Roman"/>
          <w:b/>
          <w:bCs/>
          <w:color w:val="auto"/>
          <w:sz w:val="19"/>
          <w:szCs w:val="20"/>
          <w:u w:val="single"/>
        </w:rPr>
        <w:t>MKB</w:t>
      </w:r>
      <w:r w:rsidR="00E32088" w:rsidRPr="008C5D45">
        <w:rPr>
          <w:rFonts w:asciiTheme="minorHAnsi" w:hAnsiTheme="minorHAnsi" w:cs="Times New Roman"/>
          <w:b/>
          <w:bCs/>
          <w:color w:val="auto"/>
          <w:sz w:val="19"/>
          <w:szCs w:val="20"/>
          <w:u w:val="single"/>
        </w:rPr>
        <w:t xml:space="preserve"> </w:t>
      </w:r>
      <w:r w:rsidR="006337DE" w:rsidRPr="008C5D45">
        <w:rPr>
          <w:rFonts w:asciiTheme="minorHAnsi" w:hAnsiTheme="minorHAnsi" w:cs="Times New Roman"/>
          <w:b/>
          <w:bCs/>
          <w:color w:val="auto"/>
          <w:sz w:val="19"/>
          <w:szCs w:val="20"/>
          <w:u w:val="single"/>
        </w:rPr>
        <w:t>en duurzaamheid.</w:t>
      </w:r>
      <w:r w:rsidR="00DB48C5" w:rsidRPr="008C5D45">
        <w:rPr>
          <w:rFonts w:asciiTheme="minorHAnsi" w:hAnsiTheme="minorHAnsi" w:cs="Times New Roman"/>
          <w:b/>
          <w:bCs/>
          <w:color w:val="auto"/>
          <w:sz w:val="19"/>
          <w:szCs w:val="20"/>
          <w:u w:val="single"/>
        </w:rPr>
        <w:t xml:space="preserve"> </w:t>
      </w:r>
      <w:r w:rsidR="009D6735" w:rsidRPr="008C5D45">
        <w:rPr>
          <w:rFonts w:asciiTheme="minorHAnsi" w:hAnsiTheme="minorHAnsi" w:cs="Times New Roman"/>
          <w:b/>
          <w:bCs/>
          <w:color w:val="auto"/>
          <w:sz w:val="19"/>
          <w:szCs w:val="20"/>
          <w:u w:val="single"/>
        </w:rPr>
        <w:t>(</w:t>
      </w:r>
      <w:r w:rsidR="00DB48C5" w:rsidRPr="008C5D45">
        <w:rPr>
          <w:rFonts w:asciiTheme="minorHAnsi" w:hAnsiTheme="minorHAnsi" w:cs="Times New Roman"/>
          <w:b/>
          <w:bCs/>
          <w:color w:val="auto"/>
          <w:sz w:val="19"/>
          <w:szCs w:val="20"/>
          <w:u w:val="single"/>
        </w:rPr>
        <w:t xml:space="preserve">Maximaal </w:t>
      </w:r>
      <w:r w:rsidR="009D6735" w:rsidRPr="008C5D45">
        <w:rPr>
          <w:rFonts w:asciiTheme="minorHAnsi" w:hAnsiTheme="minorHAnsi" w:cs="Times New Roman"/>
          <w:b/>
          <w:bCs/>
          <w:color w:val="auto"/>
          <w:sz w:val="19"/>
          <w:szCs w:val="20"/>
          <w:u w:val="single"/>
        </w:rPr>
        <w:t xml:space="preserve">te behalen score is </w:t>
      </w:r>
      <w:r w:rsidR="00DB48C5" w:rsidRPr="008C5D45">
        <w:rPr>
          <w:rFonts w:asciiTheme="minorHAnsi" w:hAnsiTheme="minorHAnsi" w:cs="Times New Roman"/>
          <w:b/>
          <w:bCs/>
          <w:color w:val="auto"/>
          <w:sz w:val="19"/>
          <w:szCs w:val="20"/>
          <w:u w:val="single"/>
        </w:rPr>
        <w:t>10 punten</w:t>
      </w:r>
      <w:r w:rsidR="009D6735" w:rsidRPr="008C5D45">
        <w:rPr>
          <w:rFonts w:asciiTheme="minorHAnsi" w:hAnsiTheme="minorHAnsi" w:cs="Times New Roman"/>
          <w:b/>
          <w:bCs/>
          <w:color w:val="auto"/>
          <w:sz w:val="19"/>
          <w:szCs w:val="20"/>
          <w:u w:val="single"/>
        </w:rPr>
        <w:t>)</w:t>
      </w:r>
      <w:r w:rsidR="002457F8">
        <w:rPr>
          <w:rFonts w:asciiTheme="minorHAnsi" w:hAnsiTheme="minorHAnsi" w:cs="Times New Roman"/>
          <w:b/>
          <w:bCs/>
          <w:color w:val="auto"/>
          <w:sz w:val="19"/>
          <w:szCs w:val="20"/>
          <w:u w:val="single"/>
        </w:rPr>
        <w:t>,</w:t>
      </w:r>
      <w:r w:rsidR="00972A9D" w:rsidRPr="00972A9D">
        <w:rPr>
          <w:rFonts w:asciiTheme="minorHAnsi" w:hAnsiTheme="minorHAnsi" w:cs="Times New Roman"/>
          <w:b/>
          <w:bCs/>
          <w:color w:val="auto"/>
          <w:sz w:val="19"/>
          <w:szCs w:val="20"/>
          <w:u w:val="single"/>
        </w:rPr>
        <w:t xml:space="preserve"> </w:t>
      </w:r>
      <w:r w:rsidR="00972A9D">
        <w:rPr>
          <w:rFonts w:asciiTheme="minorHAnsi" w:hAnsiTheme="minorHAnsi" w:cs="Times New Roman"/>
          <w:b/>
          <w:bCs/>
          <w:color w:val="auto"/>
          <w:sz w:val="19"/>
          <w:szCs w:val="20"/>
          <w:u w:val="single"/>
        </w:rPr>
        <w:t xml:space="preserve">maximaal </w:t>
      </w:r>
      <w:r w:rsidR="00DE3185">
        <w:rPr>
          <w:rFonts w:asciiTheme="minorHAnsi" w:hAnsiTheme="minorHAnsi" w:cs="Times New Roman"/>
          <w:b/>
          <w:bCs/>
          <w:color w:val="auto"/>
          <w:sz w:val="19"/>
          <w:szCs w:val="20"/>
          <w:u w:val="single"/>
        </w:rPr>
        <w:t>3</w:t>
      </w:r>
      <w:r w:rsidR="00972A9D">
        <w:rPr>
          <w:rFonts w:asciiTheme="minorHAnsi" w:hAnsiTheme="minorHAnsi" w:cs="Times New Roman"/>
          <w:b/>
          <w:bCs/>
          <w:color w:val="auto"/>
          <w:sz w:val="19"/>
          <w:szCs w:val="20"/>
          <w:u w:val="single"/>
        </w:rPr>
        <w:t xml:space="preserve"> A4, </w:t>
      </w:r>
      <w:proofErr w:type="spellStart"/>
      <w:r w:rsidR="00FF0D7D">
        <w:rPr>
          <w:rFonts w:asciiTheme="minorHAnsi" w:hAnsiTheme="minorHAnsi" w:cs="Times New Roman"/>
          <w:b/>
          <w:bCs/>
          <w:color w:val="auto"/>
          <w:sz w:val="19"/>
          <w:szCs w:val="20"/>
          <w:u w:val="single"/>
        </w:rPr>
        <w:t>A</w:t>
      </w:r>
      <w:r w:rsidR="00972A9D">
        <w:rPr>
          <w:rFonts w:asciiTheme="minorHAnsi" w:hAnsiTheme="minorHAnsi" w:cs="Times New Roman"/>
          <w:b/>
          <w:bCs/>
          <w:color w:val="auto"/>
          <w:sz w:val="19"/>
          <w:szCs w:val="20"/>
          <w:u w:val="single"/>
        </w:rPr>
        <w:t>rial</w:t>
      </w:r>
      <w:proofErr w:type="spellEnd"/>
      <w:r w:rsidR="00972A9D">
        <w:rPr>
          <w:rFonts w:asciiTheme="minorHAnsi" w:hAnsiTheme="minorHAnsi" w:cs="Times New Roman"/>
          <w:b/>
          <w:bCs/>
          <w:color w:val="auto"/>
          <w:sz w:val="19"/>
          <w:szCs w:val="20"/>
          <w:u w:val="single"/>
        </w:rPr>
        <w:t xml:space="preserve"> 10, </w:t>
      </w:r>
      <w:r w:rsidR="00B073CB">
        <w:rPr>
          <w:rFonts w:asciiTheme="minorHAnsi" w:hAnsiTheme="minorHAnsi" w:cs="Times New Roman"/>
          <w:b/>
          <w:bCs/>
          <w:color w:val="auto"/>
          <w:sz w:val="19"/>
          <w:szCs w:val="20"/>
          <w:u w:val="single"/>
        </w:rPr>
        <w:t>regelafstand 1,3</w:t>
      </w:r>
      <w:r w:rsidR="00972A9D">
        <w:rPr>
          <w:rFonts w:asciiTheme="minorHAnsi" w:hAnsiTheme="minorHAnsi" w:cs="Times New Roman"/>
          <w:b/>
          <w:bCs/>
          <w:color w:val="auto"/>
          <w:sz w:val="19"/>
          <w:szCs w:val="20"/>
          <w:u w:val="single"/>
        </w:rPr>
        <w:t xml:space="preserve"> aan beschrijving toevoegen.</w:t>
      </w:r>
      <w:r w:rsidR="001958E5">
        <w:rPr>
          <w:rFonts w:asciiTheme="minorHAnsi" w:hAnsiTheme="minorHAnsi" w:cs="Times New Roman"/>
          <w:b/>
          <w:bCs/>
          <w:color w:val="auto"/>
          <w:sz w:val="19"/>
          <w:szCs w:val="20"/>
          <w:u w:val="single"/>
        </w:rPr>
        <w:t xml:space="preserve"> </w:t>
      </w:r>
    </w:p>
    <w:p w14:paraId="688B5CF9" w14:textId="67F70818" w:rsidR="006337DE" w:rsidRPr="009D6735" w:rsidRDefault="006337DE" w:rsidP="00F9146A">
      <w:pPr>
        <w:jc w:val="both"/>
        <w:rPr>
          <w:b/>
          <w:bCs/>
        </w:rPr>
      </w:pPr>
    </w:p>
    <w:p w14:paraId="0DFB2FB8" w14:textId="65DF00A3" w:rsidR="006337DE" w:rsidRDefault="00DB48C5" w:rsidP="00F9146A">
      <w:pPr>
        <w:jc w:val="both"/>
      </w:pPr>
      <w:r>
        <w:t xml:space="preserve">De gemeente Den Haag </w:t>
      </w:r>
      <w:r w:rsidR="008C6895">
        <w:t>hecht grote waarde aan maatschappelijk verantwoord ondernemen en</w:t>
      </w:r>
      <w:r w:rsidR="000C1B3B">
        <w:t xml:space="preserve"> wil zelf maatschappelijk verantwoord inkopen. Zij </w:t>
      </w:r>
      <w:r w:rsidR="00DB449D">
        <w:t xml:space="preserve">wil graag van de inschrijver weten hoe maatschappelijk verantwoord </w:t>
      </w:r>
      <w:r w:rsidR="00AE662C">
        <w:t>zij de opdrachten behorende bij deze percelen gaat uitvoeren.</w:t>
      </w:r>
    </w:p>
    <w:p w14:paraId="20D5C344" w14:textId="77777777" w:rsidR="00AE662C" w:rsidRDefault="00AE662C" w:rsidP="00F9146A">
      <w:pPr>
        <w:jc w:val="both"/>
      </w:pPr>
    </w:p>
    <w:p w14:paraId="43773122" w14:textId="7F5AD0E5" w:rsidR="002E2C2D" w:rsidRDefault="002E2C2D" w:rsidP="00F9146A">
      <w:pPr>
        <w:jc w:val="both"/>
      </w:pPr>
      <w:r>
        <w:t xml:space="preserve">Inschrijver dient de volgende onderdelen achtereenvolgend </w:t>
      </w:r>
      <w:r w:rsidR="00BD57AC">
        <w:t>per p</w:t>
      </w:r>
      <w:r w:rsidR="001958E5">
        <w:t xml:space="preserve">erceel </w:t>
      </w:r>
      <w:r>
        <w:t xml:space="preserve">en per </w:t>
      </w:r>
      <w:proofErr w:type="spellStart"/>
      <w:r>
        <w:t>bullit</w:t>
      </w:r>
      <w:proofErr w:type="spellEnd"/>
      <w:r>
        <w:t xml:space="preserve"> te behandelen en uit te werken: </w:t>
      </w:r>
    </w:p>
    <w:p w14:paraId="41DE23D4" w14:textId="47B9CBA1" w:rsidR="00F9146A" w:rsidRDefault="0F578E33" w:rsidP="002E2C2D">
      <w:pPr>
        <w:pStyle w:val="Lijstalinea"/>
        <w:numPr>
          <w:ilvl w:val="0"/>
          <w:numId w:val="23"/>
        </w:numPr>
        <w:jc w:val="both"/>
      </w:pPr>
      <w:r>
        <w:t>Social return on Investment is een verplichting bij deze aanbesteding</w:t>
      </w:r>
      <w:r w:rsidR="580F958F">
        <w:t>, geef aan hoe u in samenwerking met Den H</w:t>
      </w:r>
      <w:r w:rsidR="14126963">
        <w:t>aag Werkt hier invulling aan gaat geven;</w:t>
      </w:r>
    </w:p>
    <w:p w14:paraId="660775D0" w14:textId="5D6C600E" w:rsidR="008F5301" w:rsidRDefault="008F5301" w:rsidP="002E2C2D">
      <w:pPr>
        <w:pStyle w:val="Lijstalinea"/>
        <w:numPr>
          <w:ilvl w:val="0"/>
          <w:numId w:val="23"/>
        </w:numPr>
        <w:jc w:val="both"/>
      </w:pPr>
      <w:r>
        <w:t xml:space="preserve">De gemeente Den Haag heeft oog voor haar lokale economie en </w:t>
      </w:r>
      <w:r w:rsidR="0088499B">
        <w:t xml:space="preserve">vind het belangrijk dat </w:t>
      </w:r>
      <w:r w:rsidR="00CA36D3">
        <w:t>het Haagse</w:t>
      </w:r>
      <w:r w:rsidR="0088499B">
        <w:t xml:space="preserve"> MKB ook </w:t>
      </w:r>
      <w:r w:rsidR="00953A65">
        <w:t xml:space="preserve">een kans krijgt om mee te doen bij de uitvoering van een opdracht. Geef aan hoe u als inschrijver </w:t>
      </w:r>
      <w:r w:rsidR="00CA36D3">
        <w:t xml:space="preserve">het Haagse </w:t>
      </w:r>
      <w:r w:rsidR="00E32088">
        <w:t xml:space="preserve">MKB </w:t>
      </w:r>
      <w:r w:rsidR="00FE395B">
        <w:t>betrekt bij de uitvoering;</w:t>
      </w:r>
    </w:p>
    <w:p w14:paraId="0EC44DCC" w14:textId="4B6DB448" w:rsidR="00FE395B" w:rsidRDefault="201A170B" w:rsidP="002E2C2D">
      <w:pPr>
        <w:pStyle w:val="Lijstalinea"/>
        <w:numPr>
          <w:ilvl w:val="0"/>
          <w:numId w:val="23"/>
        </w:numPr>
        <w:jc w:val="both"/>
      </w:pPr>
      <w:r>
        <w:t xml:space="preserve">Hoe duurzaam d.w.z. milieuvriendelijk </w:t>
      </w:r>
      <w:r w:rsidR="52544BB9">
        <w:t>gaat u als inschrijver de opdrachten uitvoeren. Geef aan wat u eraan doet om de opdrachten zo milieuvriendelijk mogelijk uit te voeren</w:t>
      </w:r>
      <w:r w:rsidR="07BF72D7">
        <w:t>.</w:t>
      </w:r>
    </w:p>
    <w:p w14:paraId="39F99383" w14:textId="77777777" w:rsidR="00372066" w:rsidRDefault="00372066" w:rsidP="00372066">
      <w:pPr>
        <w:jc w:val="both"/>
      </w:pPr>
    </w:p>
    <w:p w14:paraId="3100DA70" w14:textId="77777777" w:rsidR="00372066" w:rsidRPr="00B92246" w:rsidRDefault="00372066" w:rsidP="00372066">
      <w:pPr>
        <w:rPr>
          <w:rFonts w:ascii="Georgia" w:hAnsi="Georgia"/>
          <w:b/>
          <w:bCs/>
        </w:rPr>
      </w:pPr>
      <w:r w:rsidRPr="00B92246">
        <w:rPr>
          <w:rFonts w:ascii="Georgia" w:hAnsi="Georgia"/>
          <w:b/>
          <w:bCs/>
        </w:rPr>
        <w:t>De beoordeling vindt plaats op basis van de volgende aspecten:</w:t>
      </w:r>
    </w:p>
    <w:p w14:paraId="08C8CA0A" w14:textId="34B51464" w:rsidR="00372066" w:rsidRPr="001D263A" w:rsidRDefault="00372066" w:rsidP="00372066">
      <w:pPr>
        <w:pStyle w:val="Lijstalinea"/>
        <w:numPr>
          <w:ilvl w:val="0"/>
          <w:numId w:val="23"/>
        </w:numPr>
        <w:rPr>
          <w:rFonts w:ascii="Georgia" w:hAnsi="Georgia"/>
        </w:rPr>
      </w:pPr>
      <w:r w:rsidRPr="32CE9F29">
        <w:rPr>
          <w:rFonts w:ascii="Georgia" w:hAnsi="Georgia"/>
        </w:rPr>
        <w:t>de mate waarin</w:t>
      </w:r>
      <w:r w:rsidR="00186F5D" w:rsidRPr="32CE9F29">
        <w:rPr>
          <w:rFonts w:ascii="Georgia" w:hAnsi="Georgia"/>
        </w:rPr>
        <w:t xml:space="preserve"> de invulling SROI </w:t>
      </w:r>
      <w:r w:rsidR="00601D8F" w:rsidRPr="32CE9F29">
        <w:rPr>
          <w:rFonts w:ascii="Georgia" w:hAnsi="Georgia"/>
        </w:rPr>
        <w:t xml:space="preserve">aan sluit bij hetgeen de opdrachtgever </w:t>
      </w:r>
      <w:r w:rsidR="00603C71" w:rsidRPr="32CE9F29">
        <w:rPr>
          <w:rFonts w:ascii="Georgia" w:hAnsi="Georgia"/>
        </w:rPr>
        <w:t>voor ogen heeft, er wordt gekeken naar innovatie, haalbaarhei</w:t>
      </w:r>
      <w:r w:rsidR="003C3A15" w:rsidRPr="32CE9F29">
        <w:rPr>
          <w:rFonts w:ascii="Georgia" w:hAnsi="Georgia"/>
        </w:rPr>
        <w:t>d,</w:t>
      </w:r>
      <w:r w:rsidR="00603C71" w:rsidRPr="32CE9F29">
        <w:rPr>
          <w:rFonts w:ascii="Georgia" w:hAnsi="Georgia"/>
        </w:rPr>
        <w:t xml:space="preserve"> </w:t>
      </w:r>
      <w:r w:rsidR="00A3598A" w:rsidRPr="32CE9F29">
        <w:rPr>
          <w:rFonts w:ascii="Georgia" w:hAnsi="Georgia"/>
        </w:rPr>
        <w:t>concreetheid</w:t>
      </w:r>
      <w:r w:rsidR="003C3A15" w:rsidRPr="32CE9F29">
        <w:rPr>
          <w:rFonts w:ascii="Georgia" w:hAnsi="Georgia"/>
        </w:rPr>
        <w:t xml:space="preserve"> en toegevoegde</w:t>
      </w:r>
      <w:r w:rsidR="007168A5" w:rsidRPr="32CE9F29">
        <w:rPr>
          <w:rFonts w:ascii="Georgia" w:hAnsi="Georgia"/>
        </w:rPr>
        <w:t xml:space="preserve"> waarde</w:t>
      </w:r>
      <w:r w:rsidRPr="32CE9F29">
        <w:rPr>
          <w:rFonts w:ascii="Georgia" w:hAnsi="Georgia"/>
        </w:rPr>
        <w:t xml:space="preserve"> </w:t>
      </w:r>
      <w:r w:rsidR="006D6864" w:rsidRPr="32CE9F29">
        <w:rPr>
          <w:rFonts w:ascii="Georgia" w:hAnsi="Georgia"/>
        </w:rPr>
        <w:t>voor Opdrachtgever en haar doelstelling</w:t>
      </w:r>
      <w:r w:rsidRPr="32CE9F29">
        <w:rPr>
          <w:rFonts w:ascii="Georgia" w:hAnsi="Georgia"/>
        </w:rPr>
        <w:t>;</w:t>
      </w:r>
    </w:p>
    <w:p w14:paraId="19FBA2D3" w14:textId="1A216E9B" w:rsidR="00372066" w:rsidRPr="001D263A" w:rsidRDefault="00372066" w:rsidP="00372066">
      <w:pPr>
        <w:pStyle w:val="Lijstalinea"/>
        <w:numPr>
          <w:ilvl w:val="0"/>
          <w:numId w:val="23"/>
        </w:numPr>
        <w:rPr>
          <w:rFonts w:ascii="Georgia" w:hAnsi="Georgia"/>
        </w:rPr>
      </w:pPr>
      <w:r w:rsidRPr="32CE9F29">
        <w:rPr>
          <w:rFonts w:ascii="Georgia" w:hAnsi="Georgia"/>
        </w:rPr>
        <w:t>de mate waarin Inschrijver naar oordeel van Opdrachtgever</w:t>
      </w:r>
      <w:r w:rsidR="000F238A" w:rsidRPr="32CE9F29">
        <w:rPr>
          <w:rFonts w:ascii="Georgia" w:hAnsi="Georgia"/>
        </w:rPr>
        <w:t xml:space="preserve"> </w:t>
      </w:r>
      <w:r w:rsidR="003A23FC" w:rsidRPr="32CE9F29">
        <w:rPr>
          <w:rFonts w:ascii="Georgia" w:hAnsi="Georgia"/>
        </w:rPr>
        <w:t>de lokale ondern</w:t>
      </w:r>
      <w:r w:rsidR="007168A5" w:rsidRPr="32CE9F29">
        <w:rPr>
          <w:rFonts w:ascii="Georgia" w:hAnsi="Georgia"/>
        </w:rPr>
        <w:t>em</w:t>
      </w:r>
      <w:r w:rsidR="003A23FC" w:rsidRPr="32CE9F29">
        <w:rPr>
          <w:rFonts w:ascii="Georgia" w:hAnsi="Georgia"/>
        </w:rPr>
        <w:t>ers betrekt bij de uitvoering van de opdracht</w:t>
      </w:r>
      <w:r w:rsidR="00B35EA0" w:rsidRPr="32CE9F29">
        <w:rPr>
          <w:rFonts w:ascii="Georgia" w:hAnsi="Georgia"/>
        </w:rPr>
        <w:t>. Er wordt gekeken naar haalbaarheid, concreetheid en</w:t>
      </w:r>
      <w:r w:rsidR="007168A5" w:rsidRPr="32CE9F29">
        <w:rPr>
          <w:rFonts w:ascii="Georgia" w:hAnsi="Georgia"/>
        </w:rPr>
        <w:t xml:space="preserve"> toegevoegde waarde</w:t>
      </w:r>
      <w:r w:rsidR="00825B86" w:rsidRPr="32CE9F29">
        <w:rPr>
          <w:rFonts w:ascii="Georgia" w:hAnsi="Georgia"/>
        </w:rPr>
        <w:t xml:space="preserve"> </w:t>
      </w:r>
      <w:r w:rsidR="00170ED5" w:rsidRPr="32CE9F29">
        <w:rPr>
          <w:rFonts w:ascii="Georgia" w:hAnsi="Georgia"/>
        </w:rPr>
        <w:t xml:space="preserve">aan doelstelling </w:t>
      </w:r>
      <w:r w:rsidR="00825B86" w:rsidRPr="32CE9F29">
        <w:rPr>
          <w:rFonts w:ascii="Georgia" w:hAnsi="Georgia"/>
        </w:rPr>
        <w:t>voor de Opdrachtgever</w:t>
      </w:r>
      <w:r w:rsidRPr="32CE9F29">
        <w:rPr>
          <w:rFonts w:ascii="Georgia" w:hAnsi="Georgia"/>
        </w:rPr>
        <w:t>;</w:t>
      </w:r>
    </w:p>
    <w:p w14:paraId="1A0E33D2" w14:textId="427815FA" w:rsidR="00372066" w:rsidRDefault="00372066" w:rsidP="32CE9F29">
      <w:pPr>
        <w:pStyle w:val="Lijstalinea"/>
        <w:numPr>
          <w:ilvl w:val="0"/>
          <w:numId w:val="23"/>
        </w:numPr>
        <w:rPr>
          <w:rFonts w:ascii="Georgia" w:hAnsi="Georgia"/>
        </w:rPr>
      </w:pPr>
      <w:r w:rsidRPr="32CE9F29">
        <w:rPr>
          <w:rFonts w:ascii="Georgia" w:hAnsi="Georgia"/>
        </w:rPr>
        <w:t xml:space="preserve">de mate waarin Inschrijver </w:t>
      </w:r>
      <w:r w:rsidR="00825B86" w:rsidRPr="32CE9F29">
        <w:rPr>
          <w:rFonts w:ascii="Georgia" w:hAnsi="Georgia"/>
        </w:rPr>
        <w:t xml:space="preserve">naar oordeel van Opdrachtgever </w:t>
      </w:r>
      <w:r w:rsidR="007504A8" w:rsidRPr="32CE9F29">
        <w:rPr>
          <w:rFonts w:ascii="Georgia" w:hAnsi="Georgia"/>
        </w:rPr>
        <w:t>duurzaamheid meeneemt in de uitvoering</w:t>
      </w:r>
      <w:r w:rsidR="00825B86" w:rsidRPr="32CE9F29">
        <w:rPr>
          <w:rFonts w:ascii="Georgia" w:hAnsi="Georgia"/>
        </w:rPr>
        <w:t xml:space="preserve"> van de opdracht. Er wordt gekeken naar haalbaarheid, concreetheid en toegevoegde waarde </w:t>
      </w:r>
      <w:r w:rsidR="00170ED5" w:rsidRPr="32CE9F29">
        <w:rPr>
          <w:rFonts w:ascii="Georgia" w:hAnsi="Georgia"/>
        </w:rPr>
        <w:t xml:space="preserve">aan doelstelling </w:t>
      </w:r>
      <w:r w:rsidR="00825B86" w:rsidRPr="32CE9F29">
        <w:rPr>
          <w:rFonts w:ascii="Georgia" w:hAnsi="Georgia"/>
        </w:rPr>
        <w:t>voor de Opdrachtgever</w:t>
      </w:r>
      <w:r w:rsidR="006D6864" w:rsidRPr="32CE9F29">
        <w:rPr>
          <w:rFonts w:ascii="Georgia" w:hAnsi="Georgia"/>
        </w:rPr>
        <w:t>.</w:t>
      </w:r>
    </w:p>
    <w:p w14:paraId="54857050" w14:textId="77777777" w:rsidR="002457F8" w:rsidRDefault="002457F8" w:rsidP="002457F8">
      <w:pPr>
        <w:jc w:val="both"/>
      </w:pPr>
    </w:p>
    <w:p w14:paraId="74C08400" w14:textId="77777777" w:rsidR="002457F8" w:rsidRPr="00B041CC" w:rsidRDefault="002457F8" w:rsidP="002457F8">
      <w:pPr>
        <w:jc w:val="both"/>
      </w:pPr>
    </w:p>
    <w:p w14:paraId="6570D030" w14:textId="4DE547C3" w:rsidR="002F6B95" w:rsidRPr="00F37EB4" w:rsidRDefault="2E909235" w:rsidP="1B640FEA">
      <w:pPr>
        <w:pStyle w:val="Default"/>
        <w:rPr>
          <w:rFonts w:asciiTheme="minorHAnsi" w:hAnsiTheme="minorHAnsi" w:cs="Times New Roman"/>
          <w:b/>
          <w:bCs/>
          <w:color w:val="auto"/>
          <w:sz w:val="19"/>
          <w:szCs w:val="19"/>
          <w:u w:val="single"/>
        </w:rPr>
      </w:pPr>
      <w:r w:rsidRPr="1B640FEA">
        <w:rPr>
          <w:rFonts w:asciiTheme="minorHAnsi" w:hAnsiTheme="minorHAnsi" w:cs="Times New Roman"/>
          <w:b/>
          <w:bCs/>
          <w:color w:val="auto"/>
          <w:sz w:val="19"/>
          <w:szCs w:val="19"/>
          <w:u w:val="single"/>
        </w:rPr>
        <w:t>Sub-gunningscriterium 3</w:t>
      </w:r>
      <w:r w:rsidR="00527328">
        <w:rPr>
          <w:rFonts w:asciiTheme="minorHAnsi" w:hAnsiTheme="minorHAnsi" w:cs="Times New Roman"/>
          <w:b/>
          <w:bCs/>
          <w:color w:val="auto"/>
          <w:sz w:val="19"/>
          <w:szCs w:val="19"/>
          <w:u w:val="single"/>
        </w:rPr>
        <w:t xml:space="preserve"> (voor alle percelen)</w:t>
      </w:r>
      <w:r w:rsidR="4F917EB9" w:rsidRPr="1B640FEA">
        <w:rPr>
          <w:rFonts w:asciiTheme="minorHAnsi" w:hAnsiTheme="minorHAnsi" w:cs="Times New Roman"/>
          <w:b/>
          <w:bCs/>
          <w:color w:val="auto"/>
          <w:sz w:val="19"/>
          <w:szCs w:val="19"/>
          <w:u w:val="single"/>
        </w:rPr>
        <w:t>:</w:t>
      </w:r>
      <w:r w:rsidR="0C801718" w:rsidRPr="1B640FEA">
        <w:rPr>
          <w:rFonts w:ascii="Georgia" w:hAnsi="Georgia"/>
          <w:b/>
          <w:bCs/>
          <w:u w:val="single"/>
        </w:rPr>
        <w:t xml:space="preserve"> </w:t>
      </w:r>
      <w:r w:rsidR="0C801718" w:rsidRPr="1B640FEA">
        <w:rPr>
          <w:rFonts w:asciiTheme="minorHAnsi" w:hAnsiTheme="minorHAnsi" w:cs="Times New Roman"/>
          <w:b/>
          <w:bCs/>
          <w:color w:val="auto"/>
          <w:sz w:val="19"/>
          <w:szCs w:val="19"/>
          <w:u w:val="single"/>
        </w:rPr>
        <w:t xml:space="preserve">Kwaliteit en breedte van het </w:t>
      </w:r>
      <w:r w:rsidR="7CF7A699" w:rsidRPr="1B640FEA">
        <w:rPr>
          <w:rFonts w:asciiTheme="minorHAnsi" w:hAnsiTheme="minorHAnsi" w:cs="Times New Roman"/>
          <w:b/>
          <w:bCs/>
          <w:color w:val="auto"/>
          <w:sz w:val="19"/>
          <w:szCs w:val="19"/>
          <w:u w:val="single"/>
        </w:rPr>
        <w:t>personeels</w:t>
      </w:r>
      <w:r w:rsidR="0C801718" w:rsidRPr="1B640FEA">
        <w:rPr>
          <w:rFonts w:asciiTheme="minorHAnsi" w:hAnsiTheme="minorHAnsi" w:cs="Times New Roman"/>
          <w:b/>
          <w:bCs/>
          <w:color w:val="auto"/>
          <w:sz w:val="19"/>
          <w:szCs w:val="19"/>
          <w:u w:val="single"/>
        </w:rPr>
        <w:t>bestand en netwerk</w:t>
      </w:r>
      <w:r w:rsidR="5470A1A2" w:rsidRPr="1B640FEA">
        <w:rPr>
          <w:rFonts w:asciiTheme="minorHAnsi" w:hAnsiTheme="minorHAnsi" w:cs="Times New Roman"/>
          <w:b/>
          <w:bCs/>
          <w:color w:val="auto"/>
          <w:sz w:val="19"/>
          <w:szCs w:val="19"/>
          <w:u w:val="single"/>
        </w:rPr>
        <w:t xml:space="preserve"> </w:t>
      </w:r>
      <w:r w:rsidR="32E52CB4" w:rsidRPr="1B640FEA">
        <w:rPr>
          <w:rFonts w:asciiTheme="minorHAnsi" w:hAnsiTheme="minorHAnsi" w:cs="Times New Roman"/>
          <w:b/>
          <w:bCs/>
          <w:color w:val="auto"/>
          <w:sz w:val="19"/>
          <w:szCs w:val="19"/>
          <w:u w:val="single"/>
        </w:rPr>
        <w:t>(</w:t>
      </w:r>
      <w:r w:rsidR="0C801718" w:rsidRPr="1B640FEA">
        <w:rPr>
          <w:rFonts w:asciiTheme="minorHAnsi" w:hAnsiTheme="minorHAnsi" w:cs="Times New Roman"/>
          <w:b/>
          <w:bCs/>
          <w:color w:val="auto"/>
          <w:sz w:val="19"/>
          <w:szCs w:val="19"/>
          <w:u w:val="single"/>
        </w:rPr>
        <w:t>max</w:t>
      </w:r>
      <w:r w:rsidR="7CF7A699" w:rsidRPr="1B640FEA">
        <w:rPr>
          <w:rFonts w:asciiTheme="minorHAnsi" w:hAnsiTheme="minorHAnsi" w:cs="Times New Roman"/>
          <w:b/>
          <w:bCs/>
          <w:color w:val="auto"/>
          <w:sz w:val="19"/>
          <w:szCs w:val="19"/>
          <w:u w:val="single"/>
        </w:rPr>
        <w:t>imaal te behalen score is</w:t>
      </w:r>
      <w:r w:rsidR="0C801718" w:rsidRPr="1B640FEA">
        <w:rPr>
          <w:rFonts w:asciiTheme="minorHAnsi" w:hAnsiTheme="minorHAnsi" w:cs="Times New Roman"/>
          <w:b/>
          <w:bCs/>
          <w:color w:val="auto"/>
          <w:sz w:val="19"/>
          <w:szCs w:val="19"/>
          <w:u w:val="single"/>
        </w:rPr>
        <w:t xml:space="preserve"> </w:t>
      </w:r>
      <w:r w:rsidR="5470A1A2" w:rsidRPr="1B640FEA">
        <w:rPr>
          <w:rFonts w:asciiTheme="minorHAnsi" w:hAnsiTheme="minorHAnsi" w:cs="Times New Roman"/>
          <w:b/>
          <w:bCs/>
          <w:color w:val="auto"/>
          <w:sz w:val="19"/>
          <w:szCs w:val="19"/>
          <w:u w:val="single"/>
        </w:rPr>
        <w:t>1</w:t>
      </w:r>
      <w:r w:rsidR="0C801718" w:rsidRPr="1B640FEA">
        <w:rPr>
          <w:rFonts w:asciiTheme="minorHAnsi" w:hAnsiTheme="minorHAnsi" w:cs="Times New Roman"/>
          <w:b/>
          <w:bCs/>
          <w:color w:val="auto"/>
          <w:sz w:val="19"/>
          <w:szCs w:val="19"/>
          <w:u w:val="single"/>
        </w:rPr>
        <w:t>0 punten</w:t>
      </w:r>
      <w:r w:rsidR="32E52CB4" w:rsidRPr="1B640FEA">
        <w:rPr>
          <w:rFonts w:asciiTheme="minorHAnsi" w:hAnsiTheme="minorHAnsi" w:cs="Times New Roman"/>
          <w:b/>
          <w:bCs/>
          <w:color w:val="auto"/>
          <w:sz w:val="19"/>
          <w:szCs w:val="19"/>
          <w:u w:val="single"/>
        </w:rPr>
        <w:t>)</w:t>
      </w:r>
      <w:r w:rsidR="3F12925E" w:rsidRPr="1B640FEA">
        <w:rPr>
          <w:rFonts w:asciiTheme="minorHAnsi" w:hAnsiTheme="minorHAnsi" w:cs="Times New Roman"/>
          <w:b/>
          <w:bCs/>
          <w:color w:val="auto"/>
          <w:sz w:val="19"/>
          <w:szCs w:val="19"/>
          <w:u w:val="single"/>
        </w:rPr>
        <w:t xml:space="preserve">, </w:t>
      </w:r>
      <w:r w:rsidR="32E52CB4" w:rsidRPr="1B640FEA">
        <w:rPr>
          <w:rFonts w:asciiTheme="minorHAnsi" w:hAnsiTheme="minorHAnsi" w:cs="Times New Roman"/>
          <w:b/>
          <w:bCs/>
          <w:color w:val="auto"/>
          <w:sz w:val="19"/>
          <w:szCs w:val="19"/>
          <w:u w:val="single"/>
        </w:rPr>
        <w:t xml:space="preserve">maximaal </w:t>
      </w:r>
      <w:r w:rsidR="1242E162" w:rsidRPr="1B640FEA">
        <w:rPr>
          <w:rFonts w:asciiTheme="minorHAnsi" w:hAnsiTheme="minorHAnsi" w:cs="Times New Roman"/>
          <w:b/>
          <w:bCs/>
          <w:color w:val="auto"/>
          <w:sz w:val="19"/>
          <w:szCs w:val="19"/>
          <w:u w:val="single"/>
        </w:rPr>
        <w:t>3</w:t>
      </w:r>
      <w:r w:rsidR="32E52CB4" w:rsidRPr="1B640FEA">
        <w:rPr>
          <w:rFonts w:asciiTheme="minorHAnsi" w:hAnsiTheme="minorHAnsi" w:cs="Times New Roman"/>
          <w:b/>
          <w:bCs/>
          <w:color w:val="auto"/>
          <w:sz w:val="19"/>
          <w:szCs w:val="19"/>
          <w:u w:val="single"/>
        </w:rPr>
        <w:t xml:space="preserve"> A4, </w:t>
      </w:r>
      <w:proofErr w:type="spellStart"/>
      <w:r w:rsidR="00AF7C8F">
        <w:rPr>
          <w:rFonts w:asciiTheme="minorHAnsi" w:hAnsiTheme="minorHAnsi" w:cs="Times New Roman"/>
          <w:b/>
          <w:bCs/>
          <w:color w:val="auto"/>
          <w:sz w:val="19"/>
          <w:szCs w:val="19"/>
          <w:u w:val="single"/>
        </w:rPr>
        <w:t>A</w:t>
      </w:r>
      <w:r w:rsidR="32E52CB4" w:rsidRPr="1B640FEA">
        <w:rPr>
          <w:rFonts w:asciiTheme="minorHAnsi" w:hAnsiTheme="minorHAnsi" w:cs="Times New Roman"/>
          <w:b/>
          <w:bCs/>
          <w:color w:val="auto"/>
          <w:sz w:val="19"/>
          <w:szCs w:val="19"/>
          <w:u w:val="single"/>
        </w:rPr>
        <w:t>rial</w:t>
      </w:r>
      <w:proofErr w:type="spellEnd"/>
      <w:r w:rsidR="32E52CB4" w:rsidRPr="1B640FEA">
        <w:rPr>
          <w:rFonts w:asciiTheme="minorHAnsi" w:hAnsiTheme="minorHAnsi" w:cs="Times New Roman"/>
          <w:b/>
          <w:bCs/>
          <w:color w:val="auto"/>
          <w:sz w:val="19"/>
          <w:szCs w:val="19"/>
          <w:u w:val="single"/>
        </w:rPr>
        <w:t xml:space="preserve"> 10, </w:t>
      </w:r>
      <w:r w:rsidR="00B073CB">
        <w:rPr>
          <w:rFonts w:asciiTheme="minorHAnsi" w:hAnsiTheme="minorHAnsi" w:cs="Times New Roman"/>
          <w:b/>
          <w:bCs/>
          <w:color w:val="auto"/>
          <w:sz w:val="19"/>
          <w:szCs w:val="19"/>
          <w:u w:val="single"/>
        </w:rPr>
        <w:t>regelafstand 1,3</w:t>
      </w:r>
      <w:r w:rsidR="32E52CB4" w:rsidRPr="1B640FEA">
        <w:rPr>
          <w:rFonts w:asciiTheme="minorHAnsi" w:hAnsiTheme="minorHAnsi" w:cs="Times New Roman"/>
          <w:b/>
          <w:bCs/>
          <w:color w:val="auto"/>
          <w:sz w:val="19"/>
          <w:szCs w:val="19"/>
          <w:u w:val="single"/>
        </w:rPr>
        <w:t xml:space="preserve"> </w:t>
      </w:r>
      <w:proofErr w:type="spellStart"/>
      <w:r w:rsidR="32E52CB4" w:rsidRPr="1B640FEA">
        <w:rPr>
          <w:rFonts w:asciiTheme="minorHAnsi" w:hAnsiTheme="minorHAnsi" w:cs="Times New Roman"/>
          <w:b/>
          <w:bCs/>
          <w:color w:val="auto"/>
          <w:sz w:val="19"/>
          <w:szCs w:val="19"/>
          <w:u w:val="single"/>
        </w:rPr>
        <w:t>pt</w:t>
      </w:r>
      <w:proofErr w:type="spellEnd"/>
      <w:r w:rsidR="32E52CB4" w:rsidRPr="1B640FEA">
        <w:rPr>
          <w:rFonts w:asciiTheme="minorHAnsi" w:hAnsiTheme="minorHAnsi" w:cs="Times New Roman"/>
          <w:b/>
          <w:bCs/>
          <w:color w:val="auto"/>
          <w:sz w:val="19"/>
          <w:szCs w:val="19"/>
          <w:u w:val="single"/>
        </w:rPr>
        <w:t xml:space="preserve"> aan beschrijving toevoegen.</w:t>
      </w:r>
    </w:p>
    <w:p w14:paraId="4BAF6C29" w14:textId="33EFACF6" w:rsidR="002D2C57" w:rsidRPr="002D2C57" w:rsidRDefault="002D2C57" w:rsidP="00E21B6B">
      <w:pPr>
        <w:jc w:val="both"/>
        <w:rPr>
          <w:highlight w:val="green"/>
          <w:u w:val="single"/>
        </w:rPr>
      </w:pPr>
    </w:p>
    <w:p w14:paraId="23D545D3" w14:textId="3A2CB3F8" w:rsidR="002D2C57" w:rsidRPr="002D2C57" w:rsidRDefault="002D2C57" w:rsidP="002D2C57">
      <w:pPr>
        <w:rPr>
          <w:rFonts w:ascii="Georgia" w:hAnsi="Georgia"/>
        </w:rPr>
      </w:pPr>
      <w:r w:rsidRPr="002D2C57">
        <w:rPr>
          <w:rFonts w:ascii="Georgia" w:hAnsi="Georgia"/>
        </w:rPr>
        <w:t>Inschrijver beschrijft w</w:t>
      </w:r>
      <w:r w:rsidR="003A2303">
        <w:rPr>
          <w:rFonts w:ascii="Georgia" w:hAnsi="Georgia"/>
        </w:rPr>
        <w:t>elke</w:t>
      </w:r>
      <w:r w:rsidRPr="002D2C57">
        <w:rPr>
          <w:rFonts w:ascii="Georgia" w:hAnsi="Georgia"/>
        </w:rPr>
        <w:t xml:space="preserve"> functies </w:t>
      </w:r>
      <w:r w:rsidR="003A2303">
        <w:rPr>
          <w:rFonts w:ascii="Georgia" w:hAnsi="Georgia"/>
        </w:rPr>
        <w:t>per</w:t>
      </w:r>
      <w:r w:rsidRPr="002D2C57">
        <w:rPr>
          <w:rFonts w:ascii="Georgia" w:hAnsi="Georgia"/>
        </w:rPr>
        <w:t xml:space="preserve"> perceel </w:t>
      </w:r>
      <w:r w:rsidR="003A2303">
        <w:rPr>
          <w:rFonts w:ascii="Georgia" w:hAnsi="Georgia"/>
        </w:rPr>
        <w:t xml:space="preserve">hij </w:t>
      </w:r>
      <w:r w:rsidR="00AE0D70">
        <w:rPr>
          <w:rFonts w:ascii="Georgia" w:hAnsi="Georgia"/>
        </w:rPr>
        <w:t xml:space="preserve">aan eigen personeel inzet </w:t>
      </w:r>
      <w:r w:rsidRPr="002D2C57">
        <w:rPr>
          <w:rFonts w:ascii="Georgia" w:hAnsi="Georgia"/>
        </w:rPr>
        <w:t xml:space="preserve">- in staat is om altijd de best passende </w:t>
      </w:r>
      <w:r w:rsidR="00AE0D70">
        <w:rPr>
          <w:rFonts w:ascii="Georgia" w:hAnsi="Georgia"/>
        </w:rPr>
        <w:t>personeel</w:t>
      </w:r>
      <w:r w:rsidRPr="002D2C57">
        <w:rPr>
          <w:rFonts w:ascii="Georgia" w:hAnsi="Georgia"/>
        </w:rPr>
        <w:t xml:space="preserve"> voor de gemeente te vinden in een uitdagende arbeidsmarkt</w:t>
      </w:r>
      <w:r w:rsidR="00D453BD">
        <w:rPr>
          <w:rFonts w:ascii="Georgia" w:hAnsi="Georgia"/>
        </w:rPr>
        <w:t xml:space="preserve"> om de diversiteit aan opdrachten goed te kunnen uitvoeren</w:t>
      </w:r>
      <w:r w:rsidRPr="002D2C57">
        <w:rPr>
          <w:rFonts w:ascii="Georgia" w:hAnsi="Georgia"/>
        </w:rPr>
        <w:t xml:space="preserve"> en zich daarbij onderscheidt van andere aanbieders. Inschrijver dient in te gaan op: </w:t>
      </w:r>
    </w:p>
    <w:p w14:paraId="47E47CD4" w14:textId="77777777" w:rsidR="002D2C57" w:rsidRPr="002D2C57" w:rsidRDefault="002D2C57" w:rsidP="002D2C57">
      <w:pPr>
        <w:rPr>
          <w:rFonts w:ascii="Georgia" w:hAnsi="Georgia"/>
        </w:rPr>
      </w:pPr>
    </w:p>
    <w:p w14:paraId="2395AE4E" w14:textId="290BDAA5" w:rsidR="002D2C57" w:rsidRPr="001D263A" w:rsidRDefault="002D2C57" w:rsidP="001D263A">
      <w:pPr>
        <w:pStyle w:val="Lijstalinea"/>
        <w:numPr>
          <w:ilvl w:val="0"/>
          <w:numId w:val="23"/>
        </w:numPr>
        <w:rPr>
          <w:rFonts w:ascii="Georgia" w:hAnsi="Georgia"/>
        </w:rPr>
      </w:pPr>
      <w:r w:rsidRPr="001D263A">
        <w:rPr>
          <w:rFonts w:ascii="Georgia" w:hAnsi="Georgia"/>
        </w:rPr>
        <w:t>de maatregelen die Inschrijver neemt om breedte en samenstelling van het eigen personeelsbestand optimaal te laten aansluiten op de behoefte van Opdrachtgever;</w:t>
      </w:r>
    </w:p>
    <w:p w14:paraId="404C9F48" w14:textId="1AA5931E" w:rsidR="002D2C57" w:rsidRPr="001D263A" w:rsidRDefault="002D2C57" w:rsidP="001D263A">
      <w:pPr>
        <w:pStyle w:val="Lijstalinea"/>
        <w:numPr>
          <w:ilvl w:val="0"/>
          <w:numId w:val="23"/>
        </w:numPr>
        <w:rPr>
          <w:rFonts w:ascii="Georgia" w:hAnsi="Georgia"/>
        </w:rPr>
      </w:pPr>
      <w:r w:rsidRPr="001D263A">
        <w:rPr>
          <w:rFonts w:ascii="Georgia" w:hAnsi="Georgia"/>
        </w:rPr>
        <w:t xml:space="preserve">de maatregelen die Inschrijver neemt om vanuit een voor dit perceel relevant netwerk de juiste mensen (zzp’ers of gedetacheerden) te kunnen </w:t>
      </w:r>
      <w:r w:rsidR="005235A0" w:rsidRPr="001D263A">
        <w:rPr>
          <w:rFonts w:ascii="Georgia" w:hAnsi="Georgia"/>
        </w:rPr>
        <w:t>inzetten</w:t>
      </w:r>
      <w:r w:rsidRPr="001D263A">
        <w:rPr>
          <w:rFonts w:ascii="Georgia" w:hAnsi="Georgia"/>
        </w:rPr>
        <w:t>, wanneer Inschrijver de gevraagde capaciteit niet in eigen personeel beschikbaar heeft;</w:t>
      </w:r>
    </w:p>
    <w:p w14:paraId="568768CB" w14:textId="25DAAA0B" w:rsidR="002D2C57" w:rsidRPr="001D263A" w:rsidRDefault="002D2C57" w:rsidP="001D263A">
      <w:pPr>
        <w:pStyle w:val="Lijstalinea"/>
        <w:numPr>
          <w:ilvl w:val="0"/>
          <w:numId w:val="23"/>
        </w:numPr>
        <w:rPr>
          <w:rFonts w:ascii="Georgia" w:hAnsi="Georgia"/>
        </w:rPr>
      </w:pPr>
      <w:r w:rsidRPr="32CE9F29">
        <w:rPr>
          <w:rFonts w:ascii="Georgia" w:hAnsi="Georgia"/>
        </w:rPr>
        <w:t>de concrete maatregelen die Inschrijver treft met daarbij behorende garanties om ook in een veranderende (bijvoorbeeld krappere of ruimere) markt of een volgens Inschrijver uitdagend specifiek segment voldoende kandidaten te vinden en aan zich te binden, hetzij in loondienst bij Inschrijver, hetzij bij derden;</w:t>
      </w:r>
    </w:p>
    <w:p w14:paraId="23CC1335" w14:textId="6DA02CFD" w:rsidR="002D2C57" w:rsidRPr="001D263A" w:rsidRDefault="0C801718" w:rsidP="001D263A">
      <w:pPr>
        <w:pStyle w:val="Lijstalinea"/>
        <w:numPr>
          <w:ilvl w:val="0"/>
          <w:numId w:val="23"/>
        </w:numPr>
        <w:rPr>
          <w:rFonts w:ascii="Georgia" w:hAnsi="Georgia"/>
        </w:rPr>
      </w:pPr>
      <w:r w:rsidRPr="1B640FEA">
        <w:rPr>
          <w:rFonts w:ascii="Georgia" w:hAnsi="Georgia"/>
        </w:rPr>
        <w:lastRenderedPageBreak/>
        <w:t>de maatregelen zoals bijvoorbeeld opleiding, coaching, waarmee Inschrijver ervoor zorgt dat vakmanschap van de kandidaten wordt ontwikkeld en dat daarbij proactief op ontwikkelingen in de arbeidsmarkt wordt gehandeld.</w:t>
      </w:r>
    </w:p>
    <w:p w14:paraId="67099B76" w14:textId="77777777" w:rsidR="002D2C57" w:rsidRPr="002D2C57" w:rsidRDefault="002D2C57" w:rsidP="002D2C57">
      <w:pPr>
        <w:rPr>
          <w:rFonts w:ascii="Georgia" w:hAnsi="Georgia"/>
        </w:rPr>
      </w:pPr>
    </w:p>
    <w:p w14:paraId="769DFB72" w14:textId="77777777" w:rsidR="002D2C57" w:rsidRPr="002D2C57" w:rsidRDefault="002D2C57" w:rsidP="002D2C57">
      <w:pPr>
        <w:rPr>
          <w:rFonts w:ascii="Georgia" w:hAnsi="Georgia"/>
        </w:rPr>
      </w:pPr>
      <w:r w:rsidRPr="002D2C57">
        <w:rPr>
          <w:rFonts w:ascii="Georgia" w:hAnsi="Georgia"/>
        </w:rPr>
        <w:t>De beoordeling vindt plaats op basis van de volgende aspecten:</w:t>
      </w:r>
    </w:p>
    <w:p w14:paraId="25C42EBD" w14:textId="1ED5E1F4" w:rsidR="002D2C57" w:rsidRPr="001D263A" w:rsidRDefault="0C801718" w:rsidP="001D263A">
      <w:pPr>
        <w:pStyle w:val="Lijstalinea"/>
        <w:numPr>
          <w:ilvl w:val="0"/>
          <w:numId w:val="23"/>
        </w:numPr>
        <w:rPr>
          <w:rFonts w:ascii="Georgia" w:hAnsi="Georgia"/>
        </w:rPr>
      </w:pPr>
      <w:r w:rsidRPr="1B640FEA">
        <w:rPr>
          <w:rFonts w:ascii="Georgia" w:hAnsi="Georgia"/>
        </w:rPr>
        <w:t>de mate waarin de maatregelen naar oordeel van opdrachtgever afdoende zijn om altijd het juiste personeel</w:t>
      </w:r>
      <w:r w:rsidR="10E11A93" w:rsidRPr="1B640FEA">
        <w:rPr>
          <w:rFonts w:ascii="Georgia" w:hAnsi="Georgia"/>
        </w:rPr>
        <w:t xml:space="preserve"> voor de uitv</w:t>
      </w:r>
      <w:r w:rsidR="00186F5D">
        <w:rPr>
          <w:rFonts w:ascii="Georgia" w:hAnsi="Georgia"/>
        </w:rPr>
        <w:t>o</w:t>
      </w:r>
      <w:r w:rsidR="10E11A93" w:rsidRPr="1B640FEA">
        <w:rPr>
          <w:rFonts w:ascii="Georgia" w:hAnsi="Georgia"/>
        </w:rPr>
        <w:t>ering van de opdracht</w:t>
      </w:r>
      <w:r w:rsidRPr="1B640FEA">
        <w:rPr>
          <w:rFonts w:ascii="Georgia" w:hAnsi="Georgia"/>
        </w:rPr>
        <w:t xml:space="preserve"> te kunnen leveren;</w:t>
      </w:r>
    </w:p>
    <w:p w14:paraId="7241D8E8" w14:textId="5FC5FE6D" w:rsidR="002D2C57" w:rsidRPr="001D263A" w:rsidRDefault="002D2C57" w:rsidP="001D263A">
      <w:pPr>
        <w:pStyle w:val="Lijstalinea"/>
        <w:numPr>
          <w:ilvl w:val="0"/>
          <w:numId w:val="23"/>
        </w:numPr>
        <w:rPr>
          <w:rFonts w:ascii="Georgia" w:hAnsi="Georgia"/>
        </w:rPr>
      </w:pPr>
      <w:r w:rsidRPr="32CE9F29">
        <w:rPr>
          <w:rFonts w:ascii="Georgia" w:hAnsi="Georgia"/>
        </w:rPr>
        <w:t>de mate waarin Inschrijver naar oordeel van Opdrachtgever voor dit perceel kenmerkende kennis en inzicht toont in het werk dat samenhangt met de in dit perceel uitgevraagde opdracht binnen een complexe organisatie als de Gemeente Den Haag;</w:t>
      </w:r>
    </w:p>
    <w:p w14:paraId="632B2AB9" w14:textId="76F6B2BE" w:rsidR="002D2C57" w:rsidRDefault="0C801718" w:rsidP="00786905">
      <w:pPr>
        <w:pStyle w:val="Lijstalinea"/>
        <w:numPr>
          <w:ilvl w:val="0"/>
          <w:numId w:val="23"/>
        </w:numPr>
        <w:rPr>
          <w:rFonts w:ascii="Georgia" w:hAnsi="Georgia"/>
        </w:rPr>
      </w:pPr>
      <w:r w:rsidRPr="1B640FEA">
        <w:rPr>
          <w:rFonts w:ascii="Georgia" w:hAnsi="Georgia"/>
        </w:rPr>
        <w:t xml:space="preserve">de mate waarin Inschrijver kennis en inzicht toont in de specifieke markt voor </w:t>
      </w:r>
      <w:r w:rsidR="10E11A93" w:rsidRPr="1B640FEA">
        <w:rPr>
          <w:rFonts w:ascii="Georgia" w:hAnsi="Georgia"/>
        </w:rPr>
        <w:t>het betreffende perceel</w:t>
      </w:r>
      <w:r w:rsidRPr="1B640FEA">
        <w:rPr>
          <w:rFonts w:ascii="Georgia" w:hAnsi="Georgia"/>
        </w:rPr>
        <w:t>.</w:t>
      </w:r>
    </w:p>
    <w:p w14:paraId="0F762989" w14:textId="77777777" w:rsidR="002D2C57" w:rsidRPr="002D2C57" w:rsidRDefault="002D2C57" w:rsidP="00F9146A">
      <w:pPr>
        <w:jc w:val="both"/>
        <w:rPr>
          <w:highlight w:val="green"/>
          <w:u w:val="single"/>
        </w:rPr>
      </w:pPr>
    </w:p>
    <w:p w14:paraId="67F2B761" w14:textId="48AF454E" w:rsidR="00F9146A" w:rsidRDefault="00F9146A" w:rsidP="00F9146A">
      <w:pPr>
        <w:pStyle w:val="Kop3"/>
      </w:pPr>
      <w:bookmarkStart w:id="325" w:name="_Toc90923963"/>
      <w:bookmarkStart w:id="326" w:name="_Toc733993165"/>
      <w:bookmarkStart w:id="327" w:name="_Hlk80189999"/>
      <w:bookmarkEnd w:id="323"/>
      <w:r>
        <w:t>Beoordeling kwaliteit</w:t>
      </w:r>
      <w:bookmarkEnd w:id="325"/>
      <w:bookmarkEnd w:id="326"/>
    </w:p>
    <w:p w14:paraId="0702A944" w14:textId="77777777" w:rsidR="00F9146A" w:rsidRDefault="00F9146A" w:rsidP="00F9146A">
      <w:r w:rsidRPr="006F1583">
        <w:t xml:space="preserve">Voor het onderdeel kwaliteit kijkt de </w:t>
      </w:r>
      <w:r>
        <w:t>Gemeente</w:t>
      </w:r>
      <w:r w:rsidRPr="006F1583">
        <w:t xml:space="preserve"> Den Haag </w:t>
      </w:r>
      <w:r>
        <w:t>per sub-gunningscriterium</w:t>
      </w:r>
      <w:r w:rsidRPr="006F1583">
        <w:t xml:space="preserve"> naar </w:t>
      </w:r>
      <w:r>
        <w:t>de</w:t>
      </w:r>
      <w:r w:rsidRPr="006F1583">
        <w:t xml:space="preserve"> antwoorden</w:t>
      </w:r>
      <w:r>
        <w:t xml:space="preserve">. </w:t>
      </w:r>
    </w:p>
    <w:p w14:paraId="0C2446B6" w14:textId="77777777" w:rsidR="00F9146A" w:rsidRDefault="00F9146A" w:rsidP="00F9146A"/>
    <w:p w14:paraId="66B95FA6" w14:textId="77777777" w:rsidR="00F9146A" w:rsidRDefault="00F9146A" w:rsidP="00F9146A">
      <w:r w:rsidRPr="006F1583">
        <w:t xml:space="preserve">Voor elk antwoord </w:t>
      </w:r>
      <w:r>
        <w:t>kan de Inschrijver</w:t>
      </w:r>
      <w:r w:rsidRPr="006F1583">
        <w:t xml:space="preserve"> maximaal het aantal punten ontvangen dat </w:t>
      </w:r>
      <w:r>
        <w:t>is</w:t>
      </w:r>
      <w:r w:rsidRPr="006F1583">
        <w:t xml:space="preserve"> aangegeven in </w:t>
      </w:r>
      <w:r>
        <w:t xml:space="preserve">de </w:t>
      </w:r>
      <w:r w:rsidRPr="006F1583">
        <w:t>tabel</w:t>
      </w:r>
      <w:r>
        <w:t xml:space="preserve"> in paragraaf 9.1</w:t>
      </w:r>
      <w:r w:rsidRPr="006F1583">
        <w:t xml:space="preserve">. </w:t>
      </w:r>
      <w:r>
        <w:t>De beoordeling vindt plaats aan de hand van de beoordelings</w:t>
      </w:r>
      <w:r w:rsidRPr="006F1583">
        <w:t xml:space="preserve">aspecten </w:t>
      </w:r>
      <w:r>
        <w:t>en de onderstaande maatstaf.</w:t>
      </w:r>
      <w:r w:rsidRPr="006F1583">
        <w:t xml:space="preserve"> </w:t>
      </w:r>
    </w:p>
    <w:p w14:paraId="09FF72DB" w14:textId="77777777" w:rsidR="00801088" w:rsidRDefault="00801088" w:rsidP="00801088"/>
    <w:p w14:paraId="46711634" w14:textId="4C5C4179" w:rsidR="00801088" w:rsidRPr="00801088" w:rsidRDefault="00801088" w:rsidP="00801088">
      <w:r w:rsidRPr="00801088">
        <w:t>Per sub-</w:t>
      </w:r>
      <w:r w:rsidR="00C82693">
        <w:t>g</w:t>
      </w:r>
      <w:r w:rsidRPr="00801088">
        <w:t>unningscriterium vindt een integrale beoordeling plaats op basis van de vermelde beoordelingsaspecten. Tenzij anders aangegeven, wegen de beoordelingsaspecten even zwaar mee. Het behaalde aantal punten per antwoord wordt opgeteld om te komen tot de totaalscore op kwaliteit.</w:t>
      </w:r>
    </w:p>
    <w:p w14:paraId="7B6D9829" w14:textId="77777777" w:rsidR="00801088" w:rsidRPr="00801088" w:rsidRDefault="00801088" w:rsidP="00801088">
      <w:r w:rsidRPr="00801088">
        <w:t xml:space="preserve">De beoordeling van het antwoord zal plaatsvinden op basis van de onderstaande maatstaf: </w:t>
      </w:r>
    </w:p>
    <w:p w14:paraId="367363D7" w14:textId="77777777" w:rsidR="00801088" w:rsidRPr="00801088" w:rsidRDefault="00801088" w:rsidP="00801088"/>
    <w:p w14:paraId="798F3488" w14:textId="2A4AB2C9" w:rsidR="00801088" w:rsidRPr="00801088" w:rsidRDefault="00801088" w:rsidP="00801088">
      <w:pPr>
        <w:numPr>
          <w:ilvl w:val="1"/>
          <w:numId w:val="12"/>
        </w:numPr>
      </w:pPr>
      <w:r w:rsidRPr="00801088">
        <w:t>Uitwerking wordt gekwalificeerd als ‘</w:t>
      </w:r>
      <w:r w:rsidR="00F406FB">
        <w:t>u</w:t>
      </w:r>
      <w:r w:rsidRPr="00801088">
        <w:t xml:space="preserve">itstekend’ = 100% van de punten. </w:t>
      </w:r>
    </w:p>
    <w:p w14:paraId="05DF313B" w14:textId="77777777" w:rsidR="00801088" w:rsidRPr="00801088" w:rsidRDefault="00801088" w:rsidP="00801088">
      <w:pPr>
        <w:numPr>
          <w:ilvl w:val="1"/>
          <w:numId w:val="12"/>
        </w:numPr>
      </w:pPr>
      <w:r w:rsidRPr="00801088">
        <w:t xml:space="preserve">Uitwerking wordt gekwalificeerd als ‘goed’= 80% van de punten. </w:t>
      </w:r>
    </w:p>
    <w:p w14:paraId="5E706698" w14:textId="77777777" w:rsidR="00801088" w:rsidRPr="00801088" w:rsidRDefault="00801088" w:rsidP="00801088">
      <w:pPr>
        <w:numPr>
          <w:ilvl w:val="1"/>
          <w:numId w:val="12"/>
        </w:numPr>
      </w:pPr>
      <w:r w:rsidRPr="00801088">
        <w:t xml:space="preserve">Uitwerking wordt gekwalificeerd als ‘voldoende’ = 60% van de punten. </w:t>
      </w:r>
    </w:p>
    <w:p w14:paraId="191CBDF9" w14:textId="189BC847" w:rsidR="00801088" w:rsidRPr="00801088" w:rsidRDefault="00801088" w:rsidP="00801088">
      <w:pPr>
        <w:numPr>
          <w:ilvl w:val="1"/>
          <w:numId w:val="12"/>
        </w:numPr>
      </w:pPr>
      <w:r w:rsidRPr="00801088">
        <w:t xml:space="preserve">Uitwerking wordt gekwalificeerd als ‘matig’ = </w:t>
      </w:r>
      <w:r w:rsidR="00C40AB6">
        <w:t>30</w:t>
      </w:r>
      <w:r w:rsidRPr="00801088">
        <w:t xml:space="preserve">% van de punten. </w:t>
      </w:r>
    </w:p>
    <w:p w14:paraId="772603B8" w14:textId="77777777" w:rsidR="00C40AB6" w:rsidRDefault="00801088" w:rsidP="00801088">
      <w:pPr>
        <w:numPr>
          <w:ilvl w:val="1"/>
          <w:numId w:val="12"/>
        </w:numPr>
      </w:pPr>
      <w:r w:rsidRPr="00801088">
        <w:t>Uitwerking wordt gekwalificeerd als ‘</w:t>
      </w:r>
      <w:r w:rsidR="00C40AB6">
        <w:t>slecht</w:t>
      </w:r>
      <w:r w:rsidRPr="00801088">
        <w:t>’ of geen uitwerking toegevoegd = 0% van de punten.</w:t>
      </w:r>
    </w:p>
    <w:p w14:paraId="38FB9E3F" w14:textId="3FB4093F" w:rsidR="00801088" w:rsidRPr="007A15E4" w:rsidRDefault="00801088" w:rsidP="00435D7C">
      <w:pPr>
        <w:ind w:left="568"/>
      </w:pPr>
    </w:p>
    <w:p w14:paraId="69CC3D11" w14:textId="71DF1B11" w:rsidR="009F3E92" w:rsidRPr="004E2042" w:rsidRDefault="1B640FEA" w:rsidP="32CE9F29">
      <w:pPr>
        <w:rPr>
          <w:b/>
          <w:bCs/>
          <w:i/>
          <w:iCs/>
          <w:color w:val="000000" w:themeColor="text1"/>
          <w:highlight w:val="green"/>
        </w:rPr>
      </w:pPr>
      <w:r w:rsidRPr="32CE9F29">
        <w:rPr>
          <w:b/>
          <w:bCs/>
          <w:i/>
          <w:iCs/>
          <w:color w:val="000000" w:themeColor="text2"/>
        </w:rPr>
        <w:t>Inschrijver dient voor het sub</w:t>
      </w:r>
      <w:r w:rsidR="00D1000B" w:rsidRPr="32CE9F29">
        <w:rPr>
          <w:b/>
          <w:bCs/>
          <w:i/>
          <w:iCs/>
          <w:color w:val="000000" w:themeColor="text2"/>
        </w:rPr>
        <w:t>-</w:t>
      </w:r>
      <w:r w:rsidRPr="32CE9F29">
        <w:rPr>
          <w:b/>
          <w:bCs/>
          <w:i/>
          <w:iCs/>
          <w:color w:val="000000" w:themeColor="text2"/>
        </w:rPr>
        <w:t>gunningcriterium 1</w:t>
      </w:r>
      <w:r w:rsidR="00672864" w:rsidRPr="32CE9F29">
        <w:rPr>
          <w:b/>
          <w:bCs/>
          <w:i/>
          <w:iCs/>
          <w:color w:val="000000" w:themeColor="text2"/>
        </w:rPr>
        <w:t xml:space="preserve">a en b samen </w:t>
      </w:r>
      <w:r w:rsidRPr="32CE9F29">
        <w:rPr>
          <w:b/>
          <w:bCs/>
          <w:i/>
          <w:iCs/>
          <w:color w:val="000000" w:themeColor="text2"/>
        </w:rPr>
        <w:t xml:space="preserve">een minimale score van </w:t>
      </w:r>
      <w:r w:rsidR="00D012FA" w:rsidRPr="32CE9F29">
        <w:rPr>
          <w:b/>
          <w:bCs/>
          <w:i/>
          <w:iCs/>
          <w:color w:val="000000" w:themeColor="text2"/>
        </w:rPr>
        <w:t>30 punten te halen</w:t>
      </w:r>
      <w:r w:rsidRPr="32CE9F29">
        <w:rPr>
          <w:b/>
          <w:bCs/>
          <w:i/>
          <w:iCs/>
          <w:color w:val="000000" w:themeColor="text2"/>
        </w:rPr>
        <w:t xml:space="preserve"> (Voldoende) te halen. Indien </w:t>
      </w:r>
      <w:r w:rsidR="00832479" w:rsidRPr="32CE9F29">
        <w:rPr>
          <w:b/>
          <w:bCs/>
          <w:i/>
          <w:iCs/>
          <w:color w:val="000000" w:themeColor="text2"/>
        </w:rPr>
        <w:t>haar</w:t>
      </w:r>
      <w:r w:rsidRPr="32CE9F29">
        <w:rPr>
          <w:b/>
          <w:bCs/>
          <w:i/>
          <w:iCs/>
          <w:color w:val="000000" w:themeColor="text2"/>
        </w:rPr>
        <w:t xml:space="preserve"> </w:t>
      </w:r>
      <w:r w:rsidR="007103B2" w:rsidRPr="32CE9F29">
        <w:rPr>
          <w:b/>
          <w:bCs/>
          <w:i/>
          <w:iCs/>
          <w:color w:val="000000" w:themeColor="text2"/>
        </w:rPr>
        <w:t xml:space="preserve">inschrijving </w:t>
      </w:r>
      <w:r w:rsidRPr="32CE9F29">
        <w:rPr>
          <w:b/>
          <w:bCs/>
          <w:i/>
          <w:iCs/>
          <w:color w:val="000000" w:themeColor="text2"/>
        </w:rPr>
        <w:t xml:space="preserve">geen </w:t>
      </w:r>
      <w:r w:rsidR="00672864" w:rsidRPr="32CE9F29">
        <w:rPr>
          <w:b/>
          <w:bCs/>
          <w:i/>
          <w:iCs/>
          <w:color w:val="000000" w:themeColor="text2"/>
        </w:rPr>
        <w:t>30 punten</w:t>
      </w:r>
      <w:r w:rsidRPr="32CE9F29">
        <w:rPr>
          <w:b/>
          <w:bCs/>
          <w:i/>
          <w:iCs/>
          <w:color w:val="000000" w:themeColor="text2"/>
        </w:rPr>
        <w:t xml:space="preserve"> scoort, wordt de inschrijving ter zijde gelegd en komt de inschrijving niet voor gunning in aanmerking.</w:t>
      </w:r>
      <w:bookmarkStart w:id="328" w:name="_Toc4502485"/>
      <w:bookmarkStart w:id="329" w:name="_Toc90923964"/>
      <w:bookmarkEnd w:id="327"/>
      <w:r>
        <w:br w:type="page"/>
      </w:r>
    </w:p>
    <w:p w14:paraId="1148F8FB" w14:textId="6F53E870" w:rsidR="00801088" w:rsidRPr="00E26F22" w:rsidRDefault="00801088" w:rsidP="00801088">
      <w:pPr>
        <w:pStyle w:val="Kop2"/>
      </w:pPr>
      <w:bookmarkStart w:id="330" w:name="_Toc1990533555"/>
      <w:r>
        <w:lastRenderedPageBreak/>
        <w:t>Prijs</w:t>
      </w:r>
      <w:bookmarkEnd w:id="328"/>
      <w:bookmarkEnd w:id="329"/>
      <w:bookmarkEnd w:id="330"/>
    </w:p>
    <w:p w14:paraId="22906210" w14:textId="0C74AE52" w:rsidR="00801088" w:rsidRPr="00801088" w:rsidRDefault="00801088" w:rsidP="00801088">
      <w:bookmarkStart w:id="331" w:name="_Hlk8914958"/>
      <w:r w:rsidRPr="00E26F22">
        <w:t xml:space="preserve">Naast het </w:t>
      </w:r>
      <w:r w:rsidR="00526560" w:rsidRPr="00E26F22">
        <w:t>G</w:t>
      </w:r>
      <w:r w:rsidRPr="00E26F22">
        <w:t xml:space="preserve">unningscriterium kwaliteit wordt </w:t>
      </w:r>
      <w:r w:rsidR="00526560" w:rsidRPr="00E26F22">
        <w:t xml:space="preserve">de </w:t>
      </w:r>
      <w:r w:rsidRPr="00E26F22">
        <w:t xml:space="preserve">Inschrijver ook gevraagd het prijzenblad (Bijlage </w:t>
      </w:r>
      <w:r w:rsidR="008B463B" w:rsidRPr="00E26F22">
        <w:t>3a, 3b of 3c</w:t>
      </w:r>
      <w:r w:rsidRPr="00E26F22">
        <w:t xml:space="preserve">) in te dienen voor het gevraagde. </w:t>
      </w:r>
      <w:r w:rsidR="00526560" w:rsidRPr="00E26F22">
        <w:t xml:space="preserve">De </w:t>
      </w:r>
      <w:r w:rsidRPr="00E26F22">
        <w:t>Inschrijver dient het prijzenblad volledig in te vullen</w:t>
      </w:r>
      <w:r w:rsidR="00225DBD" w:rsidRPr="00E26F22">
        <w:t xml:space="preserve"> </w:t>
      </w:r>
      <w:r w:rsidRPr="00E26F22">
        <w:t xml:space="preserve">en bij te voegen bij de </w:t>
      </w:r>
      <w:r w:rsidR="00526560" w:rsidRPr="00E26F22">
        <w:t>I</w:t>
      </w:r>
      <w:r w:rsidRPr="00E26F22">
        <w:t>nschrijving.</w:t>
      </w:r>
    </w:p>
    <w:p w14:paraId="4FA3DA9F" w14:textId="77777777" w:rsidR="00801088" w:rsidRPr="00801088" w:rsidRDefault="00801088" w:rsidP="62B719D8">
      <w:pPr>
        <w:pStyle w:val="Kop3"/>
        <w:rPr>
          <w:rFonts w:eastAsiaTheme="minorEastAsia"/>
        </w:rPr>
      </w:pPr>
      <w:bookmarkStart w:id="332" w:name="_Toc4502486"/>
      <w:bookmarkStart w:id="333" w:name="_Toc90923965"/>
      <w:bookmarkStart w:id="334" w:name="_Toc2051848134"/>
      <w:bookmarkEnd w:id="331"/>
      <w:r w:rsidRPr="32CE9F29">
        <w:rPr>
          <w:rFonts w:eastAsiaTheme="minorEastAsia"/>
        </w:rPr>
        <w:t>Beoordeling prijs</w:t>
      </w:r>
      <w:bookmarkEnd w:id="332"/>
      <w:bookmarkEnd w:id="333"/>
      <w:bookmarkEnd w:id="334"/>
    </w:p>
    <w:p w14:paraId="70C498CD" w14:textId="159AE96B" w:rsidR="00801088" w:rsidRPr="006F1583" w:rsidRDefault="00801088" w:rsidP="00801088">
      <w:r w:rsidRPr="006F1583">
        <w:t xml:space="preserve">De Inschrijver met de laagste prijs ontvangt het maximale aantal </w:t>
      </w:r>
      <w:r w:rsidR="00E123F5">
        <w:t xml:space="preserve">van 30 </w:t>
      </w:r>
      <w:r w:rsidRPr="006F1583">
        <w:t>punten. De overige Inschrijvers ontvangen een score naar rato van de laagste prijs. Dit wordt gedaan volgens de onderstaande formule:</w:t>
      </w:r>
    </w:p>
    <w:p w14:paraId="4126EEBA" w14:textId="77777777" w:rsidR="00801088" w:rsidRDefault="00801088" w:rsidP="00801088">
      <w:pPr>
        <w:jc w:val="both"/>
      </w:pPr>
    </w:p>
    <w:p w14:paraId="3D88C9B4" w14:textId="014CCD89" w:rsidR="00344A80" w:rsidRPr="007048B1" w:rsidRDefault="00344A80" w:rsidP="00344A80">
      <w:r w:rsidRPr="007048B1">
        <w:t>Inschrijver geboden prijs.</w:t>
      </w:r>
    </w:p>
    <w:p w14:paraId="7044EFC2" w14:textId="77777777" w:rsidR="00801088" w:rsidRDefault="00801088" w:rsidP="00F9146A"/>
    <w:p w14:paraId="67B3BE03" w14:textId="758D5759" w:rsidR="00F024D3" w:rsidRDefault="00F024D3" w:rsidP="00801088"/>
    <w:p w14:paraId="33E9BB50" w14:textId="4CC20C03" w:rsidR="00F024D3" w:rsidRPr="00801088" w:rsidRDefault="00F024D3" w:rsidP="00801088">
      <w:r>
        <w:rPr>
          <w:rFonts w:ascii="Arial" w:hAnsi="Arial" w:cs="Arial"/>
          <w:noProof/>
          <w:sz w:val="20"/>
          <w:lang w:eastAsia="nl-NL"/>
        </w:rPr>
        <w:drawing>
          <wp:inline distT="0" distB="0" distL="0" distR="0" wp14:anchorId="7955630B" wp14:editId="5BC59E52">
            <wp:extent cx="2560320" cy="558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r="12769"/>
                    <a:stretch/>
                  </pic:blipFill>
                  <pic:spPr bwMode="auto">
                    <a:xfrm>
                      <a:off x="0" y="0"/>
                      <a:ext cx="2569048" cy="56070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inline distT="0" distB="0" distL="114300" distR="114300" wp14:anchorId="1CF9A5D8" wp14:editId="33F79DF5">
                <wp:extent cx="2869565" cy="285750"/>
                <wp:effectExtent l="0" t="0" r="6985" b="0"/>
                <wp:docPr id="25568139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95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42224" w14:textId="77777777" w:rsidR="008E1BE4" w:rsidRDefault="001D3559" w:rsidP="00F024D3">
                            <w:r>
                              <w:t>30 punten</w:t>
                            </w:r>
                          </w:p>
                        </w:txbxContent>
                      </wps:txbx>
                      <wps:bodyPr rot="0" vert="horz" wrap="square" lIns="0" tIns="0" rIns="0" bIns="0" anchor="t" anchorCtr="0">
                        <a:spAutoFit/>
                      </wps:bodyPr>
                    </wps:wsp>
                  </a:graphicData>
                </a:graphic>
              </wp:inline>
            </w:drawing>
          </mc:Choice>
          <mc:Fallback xmlns:a14="http://schemas.microsoft.com/office/drawing/2010/main" xmlns:pic="http://schemas.openxmlformats.org/drawingml/2006/picture" xmlns:a="http://schemas.openxmlformats.org/drawingml/2006/main">
            <w:pict w14:anchorId="24FC8ECA">
              <v:rect id="Rectangle 7" style="width:225.95pt;height:2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CF9A5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">
                <v:textbox style="mso-fit-shape-to-text:t" inset="0,0,0,0">
                  <w:txbxContent>
                    <w:p w:rsidR="008E1BE4" w:rsidP="00F024D3" w:rsidRDefault="001D3559" w14:paraId="636333CD" w14:textId="77777777">
                      <w:r>
                        <w:t>30 punten</w:t>
                      </w:r>
                    </w:p>
                  </w:txbxContent>
                </v:textbox>
                <w10:anchorlock/>
              </v:rect>
            </w:pict>
          </mc:Fallback>
        </mc:AlternateContent>
      </w:r>
    </w:p>
    <w:p w14:paraId="3C46559D" w14:textId="77777777" w:rsidR="00801088" w:rsidRPr="00801088" w:rsidRDefault="00801088" w:rsidP="00801088"/>
    <w:p w14:paraId="145D1E4B" w14:textId="62E4454E" w:rsidR="00752B98" w:rsidRDefault="7241C761" w:rsidP="00801088">
      <w:r w:rsidRPr="007048B1">
        <w:t xml:space="preserve">Waarbij </w:t>
      </w:r>
      <w:r w:rsidR="00BE3967" w:rsidRPr="007048B1">
        <w:rPr>
          <w:noProof/>
          <w:position w:val="-14"/>
        </w:rPr>
        <w:object w:dxaOrig="960" w:dyaOrig="380" w14:anchorId="7A75B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20.25pt" o:ole="">
            <v:imagedata r:id="rId27" o:title=""/>
          </v:shape>
          <o:OLEObject Type="Embed" ProgID="Equation.3" ShapeID="_x0000_i1025" DrawAspect="Content" ObjectID="_1715519145" r:id="rId28"/>
        </w:object>
      </w:r>
      <w:r w:rsidRPr="007048B1">
        <w:t xml:space="preserve"> staat voor de laagst aangeboden prijs en </w:t>
      </w:r>
      <w:r w:rsidR="00BE3967" w:rsidRPr="007048B1">
        <w:rPr>
          <w:noProof/>
          <w:position w:val="-14"/>
        </w:rPr>
        <w:object w:dxaOrig="1240" w:dyaOrig="380" w14:anchorId="1145BE6A">
          <v:shape id="_x0000_i1026" type="#_x0000_t75" style="width:63.75pt;height:20.25pt" o:ole="">
            <v:imagedata r:id="rId29" o:title=""/>
          </v:shape>
          <o:OLEObject Type="Embed" ProgID="Equation.3" ShapeID="_x0000_i1026" DrawAspect="Content" ObjectID="_1715519146" r:id="rId30"/>
        </w:object>
      </w:r>
      <w:r w:rsidRPr="007048B1">
        <w:t xml:space="preserve"> voor de door de</w:t>
      </w:r>
      <w:r w:rsidR="4B303BB0">
        <w:t xml:space="preserve"> Inschrijver aangeboden prijs.</w:t>
      </w:r>
    </w:p>
    <w:p w14:paraId="1E898B36" w14:textId="77777777" w:rsidR="00752B98" w:rsidRDefault="00752B98" w:rsidP="00801088"/>
    <w:p w14:paraId="714F485A" w14:textId="535FD55F" w:rsidR="00801088" w:rsidRPr="00801088" w:rsidRDefault="00801088" w:rsidP="00801088">
      <w:r w:rsidRPr="00801088">
        <w:t>Indien de Inschrijver met de laagste prijs na de beoordeling onverhoopt mocht afvallen, dan wordt het onderdeel ‘prijs’ opnieuw beoordeeld. De Inschrijver met de op een na laagste prijs wordt in dat geval de Inschrijver met de laagste prijs en krijgt het maximale aantal punten toegekend.</w:t>
      </w:r>
    </w:p>
    <w:p w14:paraId="166249AE" w14:textId="77777777" w:rsidR="00801088" w:rsidRDefault="00801088" w:rsidP="00F9146A"/>
    <w:p w14:paraId="1204A91A" w14:textId="77777777" w:rsidR="00801088" w:rsidRPr="00ED0050" w:rsidRDefault="00801088" w:rsidP="00801088">
      <w:pPr>
        <w:pStyle w:val="Kop2"/>
      </w:pPr>
      <w:bookmarkStart w:id="335" w:name="_Toc4502487"/>
      <w:bookmarkStart w:id="336" w:name="_Toc90923966"/>
      <w:bookmarkStart w:id="337" w:name="_Toc258354852"/>
      <w:bookmarkStart w:id="338" w:name="_Hlk80190652"/>
      <w:r>
        <w:t>Eindscore</w:t>
      </w:r>
      <w:bookmarkEnd w:id="335"/>
      <w:bookmarkEnd w:id="336"/>
      <w:bookmarkEnd w:id="337"/>
    </w:p>
    <w:p w14:paraId="7AD6DC3E" w14:textId="34D725EA" w:rsidR="00801088" w:rsidRPr="006F1583" w:rsidRDefault="00801088" w:rsidP="00801088">
      <w:bookmarkStart w:id="339" w:name="_Hlk8915127"/>
      <w:r w:rsidRPr="006F1583">
        <w:t xml:space="preserve">Uw behaalde score op het </w:t>
      </w:r>
      <w:r w:rsidR="00C82693">
        <w:t>G</w:t>
      </w:r>
      <w:r>
        <w:t>unningscriterium</w:t>
      </w:r>
      <w:r w:rsidRPr="006F1583">
        <w:t xml:space="preserve"> kwaliteit wordt </w:t>
      </w:r>
      <w:r>
        <w:t xml:space="preserve">opgeteld bij uw behaalde score op het </w:t>
      </w:r>
      <w:r w:rsidR="00C82693">
        <w:t>G</w:t>
      </w:r>
      <w:r>
        <w:t xml:space="preserve">unningscriterium prijs. </w:t>
      </w:r>
      <w:r w:rsidRPr="006F1583">
        <w:t>Uw eindscore wordt als volgt berekend:</w:t>
      </w:r>
    </w:p>
    <w:p w14:paraId="1FCC3F32" w14:textId="77777777" w:rsidR="00801088" w:rsidRPr="006F1583" w:rsidRDefault="00801088" w:rsidP="00801088"/>
    <w:p w14:paraId="79A120A0" w14:textId="49752319" w:rsidR="00801088" w:rsidRPr="006F1583" w:rsidRDefault="00801088" w:rsidP="00801088">
      <w:r>
        <w:t>Eindscore = Behaalde (totaal)score kwaliteit + Behaalde (totaal)score prijs</w:t>
      </w:r>
    </w:p>
    <w:p w14:paraId="356D948F" w14:textId="77777777" w:rsidR="00801088" w:rsidRPr="006F1583" w:rsidRDefault="00801088" w:rsidP="00801088"/>
    <w:p w14:paraId="47E90425" w14:textId="65A0C26F" w:rsidR="00801088" w:rsidRPr="006F1583" w:rsidRDefault="00801088" w:rsidP="00801088">
      <w:r w:rsidRPr="006F1583">
        <w:t xml:space="preserve">De </w:t>
      </w:r>
      <w:r w:rsidR="00C82693">
        <w:t>O</w:t>
      </w:r>
      <w:r w:rsidRPr="006F1583">
        <w:t>pdracht wordt gegund aan de Inschrijver met de hoogste totale score.</w:t>
      </w:r>
    </w:p>
    <w:p w14:paraId="5150E33F" w14:textId="77777777" w:rsidR="00801088" w:rsidRPr="006F1583" w:rsidRDefault="00801088" w:rsidP="00801088"/>
    <w:p w14:paraId="272ABFA1" w14:textId="0D129FB7" w:rsidR="00801088" w:rsidRPr="006F1583" w:rsidRDefault="00801088" w:rsidP="00801088">
      <w:r>
        <w:t xml:space="preserve">Indien meerdere Inschrijvers dezelfde hoogste totale score behalen, dan wordt de </w:t>
      </w:r>
      <w:r w:rsidR="00C82693">
        <w:t>O</w:t>
      </w:r>
      <w:r>
        <w:t>pdracht gegund a</w:t>
      </w:r>
      <w:r w:rsidR="007604F8">
        <w:t>an</w:t>
      </w:r>
      <w:r w:rsidR="00C82693">
        <w:t xml:space="preserve"> </w:t>
      </w:r>
      <w:r w:rsidR="005A5504">
        <w:t xml:space="preserve">de </w:t>
      </w:r>
      <w:r>
        <w:t xml:space="preserve">Inschrijver die voor het </w:t>
      </w:r>
      <w:r w:rsidR="005539E1">
        <w:t>G</w:t>
      </w:r>
      <w:r>
        <w:t>unningcriterium</w:t>
      </w:r>
      <w:r w:rsidR="00121802">
        <w:t xml:space="preserve"> 1</w:t>
      </w:r>
      <w:r w:rsidR="005539E1">
        <w:t xml:space="preserve"> </w:t>
      </w:r>
      <w:r>
        <w:t>de hoogste</w:t>
      </w:r>
      <w:r w:rsidR="005539E1">
        <w:t xml:space="preserve"> totaal</w:t>
      </w:r>
      <w:r>
        <w:t xml:space="preserve">score heeft behaald. Indien ook de scores welke behaald zijn voor het </w:t>
      </w:r>
      <w:r w:rsidR="005A5504">
        <w:t>G</w:t>
      </w:r>
      <w:r>
        <w:t xml:space="preserve">unningcriterium </w:t>
      </w:r>
      <w:r w:rsidR="00121802">
        <w:t>1</w:t>
      </w:r>
      <w:r w:rsidR="005539E1">
        <w:t xml:space="preserve"> </w:t>
      </w:r>
      <w:r w:rsidR="00C82693">
        <w:t>gelijk blijken, dan wordt de O</w:t>
      </w:r>
      <w:r>
        <w:t>pdracht gegund aan die Inschrijver die voor het sub-</w:t>
      </w:r>
      <w:r w:rsidR="00C82693">
        <w:t>g</w:t>
      </w:r>
      <w:r>
        <w:t xml:space="preserve">unningscriterium </w:t>
      </w:r>
      <w:r w:rsidR="00121802">
        <w:t>3</w:t>
      </w:r>
      <w:r>
        <w:t xml:space="preserve"> de hoogste score heeft behaald. Indien ook in dit geval de scores gelijk blijken, vindt een loting plaats tussen de gelijk scorende Inschrijvers.</w:t>
      </w:r>
    </w:p>
    <w:bookmarkEnd w:id="338"/>
    <w:bookmarkEnd w:id="339"/>
    <w:p w14:paraId="437F64F9" w14:textId="77777777" w:rsidR="00801088" w:rsidRDefault="00801088">
      <w:pPr>
        <w:spacing w:line="240" w:lineRule="auto"/>
      </w:pPr>
      <w:r>
        <w:br w:type="page"/>
      </w:r>
    </w:p>
    <w:p w14:paraId="436D8566" w14:textId="383EA0EC" w:rsidR="32CE9F29" w:rsidRDefault="32CE9F29" w:rsidP="32CE9F29">
      <w:pPr>
        <w:pStyle w:val="Kop1"/>
        <w:numPr>
          <w:ilvl w:val="0"/>
          <w:numId w:val="0"/>
        </w:numPr>
        <w:ind w:left="360" w:hanging="360"/>
      </w:pPr>
    </w:p>
    <w:p w14:paraId="0A49A36A" w14:textId="385CF458" w:rsidR="00801088" w:rsidRPr="00801088" w:rsidRDefault="00801088" w:rsidP="32CE9F29">
      <w:pPr>
        <w:pStyle w:val="Kop1"/>
        <w:numPr>
          <w:ilvl w:val="0"/>
          <w:numId w:val="0"/>
        </w:numPr>
      </w:pPr>
      <w:bookmarkStart w:id="340" w:name="_Toc4502488"/>
      <w:bookmarkStart w:id="341" w:name="_Toc90923967"/>
      <w:bookmarkStart w:id="342" w:name="_Toc1812703537"/>
      <w:bookmarkStart w:id="343" w:name="_Hlk8915163"/>
      <w:r>
        <w:lastRenderedPageBreak/>
        <w:t>Bijlagen</w:t>
      </w:r>
      <w:bookmarkEnd w:id="340"/>
      <w:bookmarkEnd w:id="341"/>
      <w:bookmarkEnd w:id="342"/>
    </w:p>
    <w:p w14:paraId="1AC0C186" w14:textId="75F3B7D1" w:rsidR="00801088" w:rsidRDefault="00801088" w:rsidP="00801088">
      <w:pPr>
        <w:tabs>
          <w:tab w:val="left" w:pos="284"/>
        </w:tabs>
        <w:ind w:left="284" w:hanging="284"/>
      </w:pPr>
      <w:r>
        <w:t>Bijlage 1</w:t>
      </w:r>
      <w:r>
        <w:tab/>
      </w:r>
      <w:r>
        <w:tab/>
        <w:t xml:space="preserve">Uniform Europees Aanbestedingsdocument, zie </w:t>
      </w:r>
      <w:proofErr w:type="spellStart"/>
      <w:r>
        <w:t>Tenderned</w:t>
      </w:r>
      <w:proofErr w:type="spellEnd"/>
      <w:r>
        <w:t xml:space="preserve"> bij documenten</w:t>
      </w:r>
    </w:p>
    <w:p w14:paraId="24126F19" w14:textId="6859C63A" w:rsidR="00801088" w:rsidRDefault="00801088" w:rsidP="00801088">
      <w:pPr>
        <w:tabs>
          <w:tab w:val="left" w:pos="284"/>
        </w:tabs>
        <w:ind w:left="284" w:hanging="284"/>
      </w:pPr>
      <w:r>
        <w:t xml:space="preserve">Bijlage </w:t>
      </w:r>
      <w:r w:rsidR="00061112">
        <w:t>2</w:t>
      </w:r>
      <w:r w:rsidR="005539E1">
        <w:t>a, b, c.</w:t>
      </w:r>
      <w:r>
        <w:tab/>
        <w:t>Format referentieopdrachten</w:t>
      </w:r>
      <w:r w:rsidR="005539E1">
        <w:t xml:space="preserve"> per perceel</w:t>
      </w:r>
    </w:p>
    <w:p w14:paraId="723CE9F8" w14:textId="54D1A275" w:rsidR="00801088" w:rsidRDefault="00801088" w:rsidP="00801088">
      <w:pPr>
        <w:tabs>
          <w:tab w:val="left" w:pos="284"/>
        </w:tabs>
        <w:ind w:left="284" w:hanging="284"/>
      </w:pPr>
      <w:r>
        <w:t>Bijlage</w:t>
      </w:r>
      <w:r w:rsidR="005539E1">
        <w:t xml:space="preserve"> 3a, b, c</w:t>
      </w:r>
      <w:r>
        <w:t xml:space="preserve"> </w:t>
      </w:r>
      <w:r w:rsidR="005539E1">
        <w:tab/>
        <w:t>Prijzenbladen per perceel</w:t>
      </w:r>
    </w:p>
    <w:p w14:paraId="25E8D1C5" w14:textId="7AC54C5D" w:rsidR="00801088" w:rsidRDefault="00801088" w:rsidP="00801088">
      <w:pPr>
        <w:tabs>
          <w:tab w:val="left" w:pos="284"/>
        </w:tabs>
        <w:ind w:left="284" w:hanging="284"/>
      </w:pPr>
      <w:r>
        <w:t xml:space="preserve">Bijlage </w:t>
      </w:r>
      <w:r w:rsidR="00061112">
        <w:t>4</w:t>
      </w:r>
      <w:r>
        <w:tab/>
      </w:r>
      <w:r w:rsidR="005539E1">
        <w:t>Inkoopvoorwaarden</w:t>
      </w:r>
      <w:r w:rsidR="00363761">
        <w:t xml:space="preserve"> ARVODI</w:t>
      </w:r>
    </w:p>
    <w:p w14:paraId="6FC44403" w14:textId="50E222A0" w:rsidR="00801088" w:rsidRPr="009E7777" w:rsidRDefault="00801088" w:rsidP="00801088">
      <w:pPr>
        <w:tabs>
          <w:tab w:val="left" w:pos="284"/>
        </w:tabs>
        <w:ind w:left="284" w:hanging="284"/>
      </w:pPr>
      <w:r>
        <w:t xml:space="preserve">Bijlage </w:t>
      </w:r>
      <w:r w:rsidR="00061112">
        <w:t>5</w:t>
      </w:r>
      <w:r>
        <w:tab/>
      </w:r>
      <w:r w:rsidR="005539E1">
        <w:t>Conceptovereenkomst</w:t>
      </w:r>
    </w:p>
    <w:p w14:paraId="577211F0" w14:textId="632D682D" w:rsidR="00801088" w:rsidRDefault="00801088" w:rsidP="00801088">
      <w:pPr>
        <w:tabs>
          <w:tab w:val="left" w:pos="284"/>
        </w:tabs>
        <w:ind w:left="284" w:hanging="284"/>
      </w:pPr>
      <w:r>
        <w:t xml:space="preserve">Bijlage </w:t>
      </w:r>
      <w:r w:rsidR="00061112">
        <w:t>6</w:t>
      </w:r>
      <w:r>
        <w:tab/>
        <w:t>Checklist</w:t>
      </w:r>
    </w:p>
    <w:p w14:paraId="4908E2EC" w14:textId="386173DD" w:rsidR="00801088" w:rsidRDefault="00801088" w:rsidP="00801088">
      <w:pPr>
        <w:tabs>
          <w:tab w:val="left" w:pos="284"/>
        </w:tabs>
        <w:ind w:left="284" w:hanging="284"/>
      </w:pPr>
      <w:r>
        <w:t xml:space="preserve">Bijlage </w:t>
      </w:r>
      <w:r w:rsidR="00C4151E">
        <w:t>7</w:t>
      </w:r>
      <w:r>
        <w:tab/>
      </w:r>
      <w:r w:rsidR="005539E1">
        <w:t>Concept Verwerkersovereenkomst</w:t>
      </w:r>
    </w:p>
    <w:p w14:paraId="74F64E46" w14:textId="1104E44C" w:rsidR="00801088" w:rsidRDefault="00D2243E" w:rsidP="00801088">
      <w:pPr>
        <w:spacing w:line="240" w:lineRule="auto"/>
      </w:pPr>
      <w:r w:rsidRPr="0064712A">
        <w:t xml:space="preserve">Bijlage </w:t>
      </w:r>
      <w:r w:rsidR="00C4151E" w:rsidRPr="0064712A">
        <w:t>8</w:t>
      </w:r>
      <w:r w:rsidRPr="0064712A">
        <w:tab/>
      </w:r>
      <w:r w:rsidR="005539E1">
        <w:t>Model Volmacht</w:t>
      </w:r>
    </w:p>
    <w:p w14:paraId="2825CBC4" w14:textId="5252747B" w:rsidR="00801088" w:rsidRDefault="00EB195F" w:rsidP="00801088">
      <w:pPr>
        <w:spacing w:line="240" w:lineRule="auto"/>
      </w:pPr>
      <w:r>
        <w:t>Bijlage 9</w:t>
      </w:r>
      <w:r>
        <w:tab/>
        <w:t xml:space="preserve">Minimum- </w:t>
      </w:r>
      <w:r w:rsidR="00FD65C8">
        <w:t>(</w:t>
      </w:r>
      <w:r>
        <w:t>Gunnings</w:t>
      </w:r>
      <w:r w:rsidR="00FD65C8">
        <w:t>-)</w:t>
      </w:r>
      <w:r>
        <w:t>eisen</w:t>
      </w:r>
    </w:p>
    <w:p w14:paraId="084AAFFE" w14:textId="2C289E91" w:rsidR="00464917" w:rsidRDefault="00464917" w:rsidP="00801088">
      <w:pPr>
        <w:spacing w:line="240" w:lineRule="auto"/>
      </w:pPr>
      <w:r>
        <w:t>Bijlage 10</w:t>
      </w:r>
      <w:r w:rsidR="00FE3F44">
        <w:tab/>
        <w:t>Verklaring sanctie</w:t>
      </w:r>
      <w:r w:rsidR="0020276D">
        <w:t xml:space="preserve">pakket </w:t>
      </w:r>
      <w:r w:rsidR="1EB72D20">
        <w:t>Rusland</w:t>
      </w:r>
    </w:p>
    <w:p w14:paraId="4D06ED1A" w14:textId="77777777" w:rsidR="00801088" w:rsidRDefault="00801088" w:rsidP="00801088">
      <w:pPr>
        <w:spacing w:line="240" w:lineRule="auto"/>
      </w:pPr>
    </w:p>
    <w:p w14:paraId="0D81459E" w14:textId="74B9709D" w:rsidR="00801088" w:rsidRPr="005539E1" w:rsidRDefault="00801088" w:rsidP="005539E1">
      <w:pPr>
        <w:spacing w:line="240" w:lineRule="auto"/>
        <w:rPr>
          <w:rFonts w:asciiTheme="majorHAnsi" w:eastAsiaTheme="majorEastAsia" w:hAnsiTheme="majorHAnsi" w:cstheme="majorBidi"/>
          <w:bCs/>
          <w:color w:val="000000" w:themeColor="text1"/>
          <w:sz w:val="30"/>
          <w:szCs w:val="28"/>
        </w:rPr>
      </w:pPr>
      <w:r>
        <w:t xml:space="preserve">Bovengenoemde </w:t>
      </w:r>
      <w:r w:rsidR="005969AE">
        <w:t>B</w:t>
      </w:r>
      <w:r>
        <w:t xml:space="preserve">ijlagen worden als separate documenten aan deze </w:t>
      </w:r>
      <w:r w:rsidR="005969AE">
        <w:t>Aanbestedings</w:t>
      </w:r>
      <w:r>
        <w:t>leidraad toegevoegd</w:t>
      </w:r>
      <w:bookmarkEnd w:id="343"/>
    </w:p>
    <w:sectPr w:rsidR="00801088" w:rsidRPr="005539E1" w:rsidSect="00435B0E">
      <w:pgSz w:w="11906" w:h="16838" w:code="9"/>
      <w:pgMar w:top="1134" w:right="1474" w:bottom="1814" w:left="1814" w:header="992"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333E6" w14:textId="77777777" w:rsidR="00B458CD" w:rsidRDefault="00B458CD" w:rsidP="004C03F0">
      <w:pPr>
        <w:spacing w:line="240" w:lineRule="auto"/>
      </w:pPr>
      <w:r>
        <w:separator/>
      </w:r>
    </w:p>
  </w:endnote>
  <w:endnote w:type="continuationSeparator" w:id="0">
    <w:p w14:paraId="2301DB3D" w14:textId="77777777" w:rsidR="00B458CD" w:rsidRDefault="00B458CD" w:rsidP="004C03F0">
      <w:pPr>
        <w:spacing w:line="240" w:lineRule="auto"/>
      </w:pPr>
      <w:r>
        <w:continuationSeparator/>
      </w:r>
    </w:p>
  </w:endnote>
  <w:endnote w:type="continuationNotice" w:id="1">
    <w:p w14:paraId="72195640" w14:textId="77777777" w:rsidR="00B458CD" w:rsidRDefault="00B458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6AD1" w14:textId="0CC7613B" w:rsidR="00E462BB" w:rsidRDefault="002F6D95">
    <w:pPr>
      <w:pStyle w:val="Voettekst"/>
    </w:pPr>
    <w:r>
      <w:rPr>
        <w:noProof/>
      </w:rPr>
      <mc:AlternateContent>
        <mc:Choice Requires="wps">
          <w:drawing>
            <wp:anchor distT="0" distB="0" distL="0" distR="0" simplePos="0" relativeHeight="251658242" behindDoc="0" locked="0" layoutInCell="1" allowOverlap="1" wp14:anchorId="60513E77" wp14:editId="6CC26A13">
              <wp:simplePos x="635" y="635"/>
              <wp:positionH relativeFrom="leftMargin">
                <wp:align>left</wp:align>
              </wp:positionH>
              <wp:positionV relativeFrom="paragraph">
                <wp:posOffset>635</wp:posOffset>
              </wp:positionV>
              <wp:extent cx="443865" cy="443865"/>
              <wp:effectExtent l="0" t="0" r="15240" b="6350"/>
              <wp:wrapSquare wrapText="bothSides"/>
              <wp:docPr id="6" name="Tekstvak 6" descr="Vertrouwelijkheid: 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AFE353" w14:textId="10B0E15D" w:rsidR="002F6D95" w:rsidRPr="002F6D95" w:rsidRDefault="002F6D95">
                          <w:pPr>
                            <w:rPr>
                              <w:rFonts w:ascii="Calibri" w:eastAsia="Calibri" w:hAnsi="Calibri" w:cs="Calibri"/>
                              <w:noProof/>
                              <w:color w:val="000000"/>
                              <w:sz w:val="20"/>
                            </w:rPr>
                          </w:pPr>
                          <w:r w:rsidRPr="002F6D95">
                            <w:rPr>
                              <w:rFonts w:ascii="Calibri" w:eastAsia="Calibri" w:hAnsi="Calibri" w:cs="Calibri"/>
                              <w:noProof/>
                              <w:color w:val="000000"/>
                              <w:sz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6390625">
            <v:shapetype id="_x0000_t202" coordsize="21600,21600" o:spt="202" path="m,l,21600r21600,l21600,xe" w14:anchorId="60513E77">
              <v:stroke joinstyle="miter"/>
              <v:path gradientshapeok="t" o:connecttype="rect"/>
            </v:shapetype>
            <v:shape id="Tekstvak 6"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alt="Vertrouwelijkheid: Openbaar"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">
              <v:textbox style="mso-fit-shape-to-text:t" inset="5pt,0,0,0">
                <w:txbxContent>
                  <w:p w:rsidRPr="002F6D95" w:rsidR="002F6D95" w:rsidRDefault="002F6D95" w14:paraId="3C74A7C9" w14:textId="10B0E15D">
                    <w:pPr>
                      <w:rPr>
                        <w:rFonts w:ascii="Calibri" w:hAnsi="Calibri" w:eastAsia="Calibri" w:cs="Calibri"/>
                        <w:noProof/>
                        <w:color w:val="000000"/>
                        <w:sz w:val="20"/>
                      </w:rPr>
                    </w:pPr>
                    <w:r w:rsidRPr="002F6D95">
                      <w:rPr>
                        <w:rFonts w:ascii="Calibri" w:hAnsi="Calibri" w:eastAsia="Calibri" w:cs="Calibri"/>
                        <w:noProof/>
                        <w:color w:val="000000"/>
                        <w:sz w:val="20"/>
                      </w:rPr>
                      <w:t>Vertrouwelijkheid: Openbaar</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2547" w14:textId="57E9BADF" w:rsidR="008E1BE4" w:rsidRPr="009E4590" w:rsidRDefault="002F6D95" w:rsidP="00577FC1">
    <w:pPr>
      <w:pStyle w:val="DHRandinfoKop"/>
      <w:spacing w:before="40"/>
      <w:rPr>
        <w:rStyle w:val="DHPaginaCijfer"/>
        <w:rFonts w:asciiTheme="majorHAnsi" w:hAnsiTheme="majorHAnsi"/>
        <w:b w:val="0"/>
        <w:sz w:val="14"/>
      </w:rPr>
    </w:pPr>
    <w:r>
      <w:rPr>
        <w:rFonts w:cstheme="majorHAnsi"/>
        <w:b w:val="0"/>
        <w:noProof/>
        <w:szCs w:val="14"/>
      </w:rPr>
      <mc:AlternateContent>
        <mc:Choice Requires="wps">
          <w:drawing>
            <wp:anchor distT="0" distB="0" distL="0" distR="0" simplePos="0" relativeHeight="251658243" behindDoc="0" locked="0" layoutInCell="1" allowOverlap="1" wp14:anchorId="7C765F6A" wp14:editId="5623571A">
              <wp:simplePos x="635" y="635"/>
              <wp:positionH relativeFrom="leftMargin">
                <wp:align>left</wp:align>
              </wp:positionH>
              <wp:positionV relativeFrom="paragraph">
                <wp:posOffset>635</wp:posOffset>
              </wp:positionV>
              <wp:extent cx="443865" cy="443865"/>
              <wp:effectExtent l="0" t="0" r="15240" b="6350"/>
              <wp:wrapSquare wrapText="bothSides"/>
              <wp:docPr id="7" name="Tekstvak 7" descr="Vertrouwelijkheid: 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713DDF" w14:textId="255F5A99" w:rsidR="002F6D95" w:rsidRPr="002F6D95" w:rsidRDefault="002F6D95">
                          <w:pPr>
                            <w:rPr>
                              <w:rFonts w:ascii="Calibri" w:eastAsia="Calibri" w:hAnsi="Calibri" w:cs="Calibri"/>
                              <w:noProof/>
                              <w:color w:val="000000"/>
                              <w:sz w:val="20"/>
                            </w:rPr>
                          </w:pPr>
                          <w:r w:rsidRPr="002F6D95">
                            <w:rPr>
                              <w:rFonts w:ascii="Calibri" w:eastAsia="Calibri" w:hAnsi="Calibri" w:cs="Calibri"/>
                              <w:noProof/>
                              <w:color w:val="000000"/>
                              <w:sz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5AFFAF4">
            <v:shapetype id="_x0000_t202" coordsize="21600,21600" o:spt="202" path="m,l,21600r21600,l21600,xe" w14:anchorId="7C765F6A">
              <v:stroke joinstyle="miter"/>
              <v:path gradientshapeok="t" o:connecttype="rect"/>
            </v:shapetype>
            <v:shape id="Tekstvak 7" style="position:absolute;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alt="Vertrouwelijkheid: Openbaar"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">
              <v:textbox style="mso-fit-shape-to-text:t" inset="5pt,0,0,0">
                <w:txbxContent>
                  <w:p w:rsidRPr="002F6D95" w:rsidR="002F6D95" w:rsidRDefault="002F6D95" w14:paraId="005BF7AC" w14:textId="255F5A99">
                    <w:pPr>
                      <w:rPr>
                        <w:rFonts w:ascii="Calibri" w:hAnsi="Calibri" w:eastAsia="Calibri" w:cs="Calibri"/>
                        <w:noProof/>
                        <w:color w:val="000000"/>
                        <w:sz w:val="20"/>
                      </w:rPr>
                    </w:pPr>
                    <w:r w:rsidRPr="002F6D95">
                      <w:rPr>
                        <w:rFonts w:ascii="Calibri" w:hAnsi="Calibri" w:eastAsia="Calibri" w:cs="Calibri"/>
                        <w:noProof/>
                        <w:color w:val="000000"/>
                        <w:sz w:val="20"/>
                      </w:rPr>
                      <w:t>Vertrouwelijkheid: Openbaar</w:t>
                    </w:r>
                  </w:p>
                </w:txbxContent>
              </v:textbox>
              <w10:wrap type="square" anchorx="margin"/>
            </v:shape>
          </w:pict>
        </mc:Fallback>
      </mc:AlternateContent>
    </w:r>
    <w:r w:rsidR="008E1BE4" w:rsidRPr="009E4590">
      <w:rPr>
        <w:rStyle w:val="DHPaginaCijfer"/>
        <w:rFonts w:asciiTheme="majorHAnsi" w:hAnsiTheme="majorHAnsi" w:cstheme="majorHAnsi"/>
        <w:b w:val="0"/>
        <w:sz w:val="14"/>
        <w:szCs w:val="14"/>
      </w:rPr>
      <w:t xml:space="preserve">Aanbestedingsleidraad </w:t>
    </w:r>
    <w:sdt>
      <w:sdtPr>
        <w:rPr>
          <w:b w:val="0"/>
        </w:rPr>
        <w:id w:val="-1458793888"/>
        <w:dataBinding w:prefixMappings="xmlns:ns0='http://www.keyscript.nl/huisstijl/UxDocumentForm' " w:xpath="/ns0:variabelen[1]/ns0:UxDocumentForm[1]/ns0:uxTitelField[1]" w:storeItemID="{30024A26-C9DD-46C4-8607-F1118F24DCAD}"/>
        <w:text/>
      </w:sdtPr>
      <w:sdtEndPr/>
      <w:sdtContent>
        <w:r w:rsidR="008E1BE4">
          <w:rPr>
            <w:b w:val="0"/>
          </w:rPr>
          <w:t>Videoproducties, animaties en cameraregistraties</w:t>
        </w:r>
      </w:sdtContent>
    </w:sdt>
  </w:p>
  <w:p w14:paraId="5EA286D6" w14:textId="0154DD06" w:rsidR="008E1BE4" w:rsidRPr="00E96087" w:rsidRDefault="003E2370" w:rsidP="009E4590">
    <w:pPr>
      <w:pStyle w:val="DHRandinfoKop"/>
      <w:spacing w:before="40"/>
      <w:rPr>
        <w:rStyle w:val="DHPaginaCijfer"/>
        <w:rFonts w:asciiTheme="majorHAnsi" w:hAnsiTheme="majorHAnsi" w:cstheme="majorHAnsi"/>
        <w:b w:val="0"/>
        <w:sz w:val="14"/>
        <w:szCs w:val="14"/>
      </w:rPr>
    </w:pPr>
    <w:sdt>
      <w:sdtPr>
        <w:rPr>
          <w:rFonts w:asciiTheme="minorHAnsi" w:eastAsia="Georgia" w:hAnsiTheme="minorHAnsi" w:cstheme="majorHAnsi"/>
          <w:sz w:val="16"/>
          <w:szCs w:val="14"/>
        </w:rPr>
        <w:tag w:val="B=UxDocumentForm/uxSubtitelField"/>
        <w:id w:val="-1450690611"/>
        <w:dataBinding w:prefixMappings="xmlns:ns0='http://www.keyscript.nl/huisstijl/UxDocumentForm' " w:xpath="/ns0:variabelen[1]/ns0:UxDocumentForm[1]/ns0:uxSubtitelField[1]" w:storeItemID="{30024A26-C9DD-46C4-8607-F1118F24DCAD}"/>
        <w:text/>
      </w:sdtPr>
      <w:sdtEndPr/>
      <w:sdtContent>
        <w:r w:rsidR="008E1BE4">
          <w:rPr>
            <w:rFonts w:asciiTheme="minorHAnsi" w:eastAsia="Georgia" w:hAnsiTheme="minorHAnsi" w:cstheme="majorHAnsi"/>
            <w:sz w:val="16"/>
            <w:szCs w:val="14"/>
          </w:rPr>
          <w:t>21.549 - DBV</w:t>
        </w:r>
      </w:sdtContent>
    </w:sdt>
  </w:p>
  <w:p w14:paraId="0446ADFE" w14:textId="68EC05F6" w:rsidR="008E1BE4" w:rsidRPr="00817FCC" w:rsidRDefault="008E1BE4" w:rsidP="001F5ADE">
    <w:pPr>
      <w:pStyle w:val="Voettekst"/>
      <w:tabs>
        <w:tab w:val="left" w:pos="2976"/>
        <w:tab w:val="right" w:pos="9424"/>
      </w:tabs>
      <w:spacing w:after="240"/>
      <w:ind w:right="-817"/>
      <w:rPr>
        <w:rStyle w:val="DHPaginaCijfer"/>
      </w:rPr>
    </w:pPr>
    <w:r>
      <w:rPr>
        <w:rStyle w:val="DHPaginaCijfer"/>
      </w:rPr>
      <w:tab/>
    </w:r>
    <w:r>
      <w:rPr>
        <w:rStyle w:val="DHPaginaCijfer"/>
      </w:rPr>
      <w:tab/>
    </w:r>
    <w:r>
      <w:rPr>
        <w:rStyle w:val="DHPaginaCijfer"/>
      </w:rPr>
      <w:tab/>
    </w:r>
    <w:r w:rsidRPr="00817FCC">
      <w:rPr>
        <w:rStyle w:val="DHPaginaCijfer"/>
      </w:rPr>
      <w:fldChar w:fldCharType="begin"/>
    </w:r>
    <w:r w:rsidRPr="00817FCC">
      <w:rPr>
        <w:rStyle w:val="DHPaginaCijfer"/>
      </w:rPr>
      <w:instrText>PAGE  \* Arabic  \* MERGEFORMAT</w:instrText>
    </w:r>
    <w:r w:rsidRPr="00817FCC">
      <w:rPr>
        <w:rStyle w:val="DHPaginaCijfer"/>
      </w:rPr>
      <w:fldChar w:fldCharType="separate"/>
    </w:r>
    <w:r>
      <w:rPr>
        <w:rStyle w:val="DHPaginaCijfer"/>
        <w:noProof/>
      </w:rPr>
      <w:t>35</w:t>
    </w:r>
    <w:r w:rsidRPr="00817FCC">
      <w:rPr>
        <w:rStyle w:val="DHPaginaCijfer"/>
      </w:rPr>
      <w:fldChar w:fldCharType="end"/>
    </w:r>
    <w:r w:rsidRPr="00817FCC">
      <w:rPr>
        <w:rStyle w:val="DHPaginaCijfer"/>
      </w:rPr>
      <w:t>/</w:t>
    </w:r>
    <w:r w:rsidRPr="00817FCC">
      <w:rPr>
        <w:rStyle w:val="DHPaginaCijfer"/>
      </w:rPr>
      <w:fldChar w:fldCharType="begin"/>
    </w:r>
    <w:r w:rsidRPr="00817FCC">
      <w:rPr>
        <w:rStyle w:val="DHPaginaCijfer"/>
      </w:rPr>
      <w:instrText>NUMPAGES  \* Arabic  \* MERGEFORMAT</w:instrText>
    </w:r>
    <w:r w:rsidRPr="00817FCC">
      <w:rPr>
        <w:rStyle w:val="DHPaginaCijfer"/>
      </w:rPr>
      <w:fldChar w:fldCharType="separate"/>
    </w:r>
    <w:r>
      <w:rPr>
        <w:rStyle w:val="DHPaginaCijfer"/>
        <w:noProof/>
      </w:rPr>
      <w:t>35</w:t>
    </w:r>
    <w:r w:rsidRPr="00817FCC">
      <w:rPr>
        <w:rStyle w:val="DHPaginaCijf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4E99" w14:textId="3CB2DDD2" w:rsidR="008E1BE4" w:rsidRDefault="002F6D95" w:rsidP="00F26249">
    <w:pPr>
      <w:spacing w:line="620" w:lineRule="exact"/>
    </w:pPr>
    <w:r>
      <w:rPr>
        <w:noProof/>
      </w:rPr>
      <mc:AlternateContent>
        <mc:Choice Requires="wps">
          <w:drawing>
            <wp:anchor distT="0" distB="0" distL="0" distR="0" simplePos="0" relativeHeight="251658241" behindDoc="0" locked="0" layoutInCell="1" allowOverlap="1" wp14:anchorId="5EF1062F" wp14:editId="6D666B12">
              <wp:simplePos x="635" y="635"/>
              <wp:positionH relativeFrom="leftMargin">
                <wp:align>left</wp:align>
              </wp:positionH>
              <wp:positionV relativeFrom="paragraph">
                <wp:posOffset>635</wp:posOffset>
              </wp:positionV>
              <wp:extent cx="443865" cy="443865"/>
              <wp:effectExtent l="0" t="0" r="15240" b="6350"/>
              <wp:wrapSquare wrapText="bothSides"/>
              <wp:docPr id="5" name="Tekstvak 5" descr="Vertrouwelijkheid: 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685914" w14:textId="1E2E32FA" w:rsidR="002F6D95" w:rsidRPr="002F6D95" w:rsidRDefault="002F6D95">
                          <w:pPr>
                            <w:rPr>
                              <w:rFonts w:ascii="Calibri" w:eastAsia="Calibri" w:hAnsi="Calibri" w:cs="Calibri"/>
                              <w:noProof/>
                              <w:color w:val="000000"/>
                              <w:sz w:val="20"/>
                            </w:rPr>
                          </w:pPr>
                          <w:r w:rsidRPr="002F6D95">
                            <w:rPr>
                              <w:rFonts w:ascii="Calibri" w:eastAsia="Calibri" w:hAnsi="Calibri" w:cs="Calibri"/>
                              <w:noProof/>
                              <w:color w:val="000000"/>
                              <w:sz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681E735">
            <v:shapetype id="_x0000_t202" coordsize="21600,21600" o:spt="202" path="m,l,21600r21600,l21600,xe" w14:anchorId="5EF1062F">
              <v:stroke joinstyle="miter"/>
              <v:path gradientshapeok="t" o:connecttype="rect"/>
            </v:shapetype>
            <v:shape id="Tekstvak 5"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alt="Vertrouwelijkheid: Openbaar"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">
              <v:textbox style="mso-fit-shape-to-text:t" inset="5pt,0,0,0">
                <w:txbxContent>
                  <w:p w:rsidRPr="002F6D95" w:rsidR="002F6D95" w:rsidRDefault="002F6D95" w14:paraId="762E3DC2" w14:textId="1E2E32FA">
                    <w:pPr>
                      <w:rPr>
                        <w:rFonts w:ascii="Calibri" w:hAnsi="Calibri" w:eastAsia="Calibri" w:cs="Calibri"/>
                        <w:noProof/>
                        <w:color w:val="000000"/>
                        <w:sz w:val="20"/>
                      </w:rPr>
                    </w:pPr>
                    <w:r w:rsidRPr="002F6D95">
                      <w:rPr>
                        <w:rFonts w:ascii="Calibri" w:hAnsi="Calibri" w:eastAsia="Calibri" w:cs="Calibri"/>
                        <w:noProof/>
                        <w:color w:val="000000"/>
                        <w:sz w:val="20"/>
                      </w:rPr>
                      <w:t>Vertrouwelijkheid: Openbaar</w:t>
                    </w:r>
                  </w:p>
                </w:txbxContent>
              </v:textbox>
              <w10:wrap type="square" anchorx="margin"/>
            </v:shape>
          </w:pict>
        </mc:Fallback>
      </mc:AlternateContent>
    </w:r>
  </w:p>
  <w:tbl>
    <w:tblPr>
      <w:tblStyle w:val="Tabelraster"/>
      <w:tblW w:w="9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2009"/>
      <w:gridCol w:w="2421"/>
      <w:gridCol w:w="2156"/>
    </w:tblGrid>
    <w:tr w:rsidR="008E1BE4" w:rsidRPr="00F82B1C" w14:paraId="6CDA8829" w14:textId="77777777" w:rsidTr="004E15F5">
      <w:trPr>
        <w:trHeight w:val="1320"/>
      </w:trPr>
      <w:tc>
        <w:tcPr>
          <w:tcW w:w="2835" w:type="dxa"/>
        </w:tcPr>
        <w:p w14:paraId="760FFD59" w14:textId="77777777" w:rsidR="008E1BE4" w:rsidRDefault="008E1BE4" w:rsidP="00BD5048">
          <w:pPr>
            <w:pStyle w:val="DHRandinfoKop"/>
            <w:rPr>
              <w:noProof/>
            </w:rPr>
          </w:pPr>
          <w:r>
            <w:rPr>
              <w:noProof/>
            </w:rPr>
            <w:t>Datum</w:t>
          </w:r>
        </w:p>
        <w:p w14:paraId="6AD7DC17" w14:textId="0035CFCD" w:rsidR="008E1BE4" w:rsidRPr="002441B2" w:rsidRDefault="008E1BE4" w:rsidP="002441B2">
          <w:pPr>
            <w:pStyle w:val="DHRandInfoInvultekst"/>
            <w:rPr>
              <w:rFonts w:asciiTheme="majorHAnsi" w:hAnsiTheme="majorHAnsi" w:cstheme="majorHAnsi"/>
              <w:sz w:val="14"/>
              <w:szCs w:val="14"/>
            </w:rPr>
          </w:pPr>
          <w:r w:rsidRPr="002441B2">
            <w:rPr>
              <w:rFonts w:asciiTheme="majorHAnsi" w:hAnsiTheme="majorHAnsi" w:cstheme="majorHAnsi"/>
              <w:sz w:val="14"/>
              <w:szCs w:val="14"/>
            </w:rPr>
            <w:fldChar w:fldCharType="begin"/>
          </w:r>
          <w:r w:rsidRPr="002441B2">
            <w:rPr>
              <w:rFonts w:asciiTheme="majorHAnsi" w:hAnsiTheme="majorHAnsi" w:cstheme="majorHAnsi"/>
              <w:sz w:val="14"/>
              <w:szCs w:val="14"/>
            </w:rPr>
            <w:instrText xml:space="preserve"> TIME \@ "d MMMM yyyy" </w:instrText>
          </w:r>
          <w:r w:rsidRPr="002441B2">
            <w:rPr>
              <w:rFonts w:asciiTheme="majorHAnsi" w:hAnsiTheme="majorHAnsi" w:cstheme="majorHAnsi"/>
              <w:sz w:val="14"/>
              <w:szCs w:val="14"/>
            </w:rPr>
            <w:fldChar w:fldCharType="separate"/>
          </w:r>
          <w:r w:rsidR="003E2370">
            <w:rPr>
              <w:rFonts w:asciiTheme="majorHAnsi" w:hAnsiTheme="majorHAnsi" w:cstheme="majorHAnsi"/>
              <w:noProof/>
              <w:sz w:val="14"/>
              <w:szCs w:val="14"/>
            </w:rPr>
            <w:t>31 mei 2022</w:t>
          </w:r>
          <w:r w:rsidRPr="002441B2">
            <w:rPr>
              <w:rFonts w:asciiTheme="majorHAnsi" w:hAnsiTheme="majorHAnsi" w:cstheme="majorHAnsi"/>
              <w:sz w:val="14"/>
              <w:szCs w:val="14"/>
            </w:rPr>
            <w:fldChar w:fldCharType="end"/>
          </w:r>
        </w:p>
        <w:p w14:paraId="200F599E" w14:textId="77777777" w:rsidR="008E1BE4" w:rsidRDefault="008E1BE4" w:rsidP="007B7006">
          <w:pPr>
            <w:pStyle w:val="DHRandinfoKop"/>
            <w:spacing w:line="20" w:lineRule="exact"/>
            <w:rPr>
              <w:noProof/>
              <w:color w:val="FFFFFF"/>
            </w:rPr>
          </w:pPr>
          <w:bookmarkStart w:id="0" w:name="bmVersie"/>
          <w:r w:rsidRPr="007B7006">
            <w:rPr>
              <w:noProof/>
              <w:vanish/>
              <w:color w:val="FFFFFF"/>
            </w:rPr>
            <w:t>Versie</w:t>
          </w:r>
        </w:p>
        <w:p w14:paraId="4B2C46FB" w14:textId="77777777" w:rsidR="008E1BE4" w:rsidRDefault="008E1BE4" w:rsidP="007B7006">
          <w:pPr>
            <w:pStyle w:val="DHRandinfoKop"/>
            <w:spacing w:line="20" w:lineRule="exact"/>
            <w:rPr>
              <w:noProof/>
              <w:color w:val="FFFFFF"/>
            </w:rPr>
          </w:pPr>
        </w:p>
        <w:p w14:paraId="344EC673" w14:textId="77777777" w:rsidR="008E1BE4" w:rsidRDefault="008E1BE4" w:rsidP="007B7006">
          <w:pPr>
            <w:pStyle w:val="DHRandinfoKop"/>
            <w:spacing w:line="20" w:lineRule="exact"/>
            <w:rPr>
              <w:noProof/>
              <w:color w:val="FFFFFF"/>
            </w:rPr>
          </w:pPr>
        </w:p>
        <w:p w14:paraId="603D55CF" w14:textId="77777777" w:rsidR="008E1BE4" w:rsidRDefault="008E1BE4" w:rsidP="007B7006">
          <w:pPr>
            <w:pStyle w:val="DHRandinfoKop"/>
            <w:spacing w:line="20" w:lineRule="exact"/>
            <w:rPr>
              <w:noProof/>
              <w:color w:val="FFFFFF"/>
            </w:rPr>
          </w:pPr>
        </w:p>
        <w:p w14:paraId="44735E17" w14:textId="77777777" w:rsidR="008E1BE4" w:rsidRPr="007B7006" w:rsidRDefault="008E1BE4" w:rsidP="007B7006">
          <w:pPr>
            <w:pStyle w:val="DHRandinfoKop"/>
            <w:spacing w:line="20" w:lineRule="exact"/>
            <w:rPr>
              <w:noProof/>
              <w:vanish/>
              <w:color w:val="FFFFFF"/>
            </w:rPr>
          </w:pPr>
        </w:p>
        <w:sdt>
          <w:sdtPr>
            <w:rPr>
              <w:noProof/>
              <w:vanish/>
              <w:color w:val="FFFFFF"/>
            </w:rPr>
            <w:id w:val="-1596166176"/>
            <w:showingPlcHdr/>
            <w:dataBinding w:prefixMappings="xmlns:ns0='http://www.keyscript.nl/huisstijl/UxDocumentForm' " w:xpath="/ns0:variabelen[1]/ns0:UxDocumentForm[1]/ns0:uxVersieField[1]" w:storeItemID="{30024A26-C9DD-46C4-8607-F1118F24DCAD}"/>
            <w:text/>
          </w:sdtPr>
          <w:sdtEndPr/>
          <w:sdtContent>
            <w:p w14:paraId="07EDD7AC" w14:textId="77777777" w:rsidR="008E1BE4" w:rsidRPr="007B7006" w:rsidRDefault="008E1BE4" w:rsidP="007B7006">
              <w:pPr>
                <w:pStyle w:val="DHRandInfoInvultekst"/>
                <w:spacing w:line="20" w:lineRule="exact"/>
                <w:rPr>
                  <w:noProof/>
                  <w:vanish/>
                  <w:color w:val="FFFFFF"/>
                </w:rPr>
              </w:pPr>
              <w:r w:rsidRPr="007B7006">
                <w:rPr>
                  <w:rStyle w:val="Tekstvantijdelijkeaanduiding"/>
                  <w:vanish/>
                  <w:color w:val="FFFFFF"/>
                </w:rPr>
                <w:t>Typ tekst</w:t>
              </w:r>
            </w:p>
          </w:sdtContent>
        </w:sdt>
        <w:p w14:paraId="4A7789B8" w14:textId="3C1B6DE2" w:rsidR="008E1BE4" w:rsidRPr="007B7006" w:rsidRDefault="008E1BE4" w:rsidP="007B7006">
          <w:pPr>
            <w:pStyle w:val="DHRandinfoKop"/>
          </w:pPr>
          <w:bookmarkStart w:id="1" w:name="bmAuteur"/>
          <w:bookmarkEnd w:id="0"/>
          <w:r w:rsidRPr="007B7006">
            <w:t>Auteur</w:t>
          </w:r>
          <w:r>
            <w:t xml:space="preserve"> </w:t>
          </w:r>
        </w:p>
        <w:sdt>
          <w:sdtPr>
            <w:rPr>
              <w:rFonts w:asciiTheme="majorHAnsi" w:hAnsiTheme="majorHAnsi" w:cstheme="majorHAnsi"/>
              <w:sz w:val="14"/>
              <w:szCs w:val="14"/>
            </w:rPr>
            <w:id w:val="969168754"/>
            <w:dataBinding w:prefixMappings="xmlns:ns0='http://www.keyscript.nl/huisstijl/UxDocumentForm' " w:xpath="/ns0:variabelen[1]/ns0:UxDocumentForm[1]/ns0:uxAuteurField[1]" w:storeItemID="{30024A26-C9DD-46C4-8607-F1118F24DCAD}"/>
            <w:text/>
          </w:sdtPr>
          <w:sdtEndPr/>
          <w:sdtContent>
            <w:p w14:paraId="66EB4670" w14:textId="00FE965E" w:rsidR="008E1BE4" w:rsidRPr="007B7006" w:rsidRDefault="008E1BE4" w:rsidP="00577FC1">
              <w:pPr>
                <w:pStyle w:val="DHRandInfoInvultekst"/>
              </w:pPr>
              <w:r w:rsidRPr="00B57005">
                <w:rPr>
                  <w:rFonts w:asciiTheme="majorHAnsi" w:hAnsiTheme="majorHAnsi" w:cstheme="majorHAnsi"/>
                  <w:sz w:val="14"/>
                  <w:szCs w:val="14"/>
                </w:rPr>
                <w:t>Gemeente Den Haag afdeling Inkoop</w:t>
              </w:r>
            </w:p>
          </w:sdtContent>
        </w:sdt>
        <w:bookmarkEnd w:id="1" w:displacedByCustomXml="prev"/>
      </w:tc>
      <w:tc>
        <w:tcPr>
          <w:tcW w:w="2009" w:type="dxa"/>
        </w:tcPr>
        <w:p w14:paraId="6AFA146C" w14:textId="77777777" w:rsidR="008E1BE4" w:rsidRPr="007B7006" w:rsidRDefault="008E1BE4" w:rsidP="007B7006">
          <w:pPr>
            <w:pStyle w:val="DHRandinfoKop"/>
            <w:spacing w:line="20" w:lineRule="exact"/>
            <w:rPr>
              <w:noProof/>
              <w:vanish/>
              <w:color w:val="FFFFFF"/>
            </w:rPr>
          </w:pPr>
          <w:bookmarkStart w:id="2" w:name="bmOpdrachtnaam"/>
          <w:r w:rsidRPr="007B7006">
            <w:rPr>
              <w:noProof/>
              <w:vanish/>
              <w:color w:val="FFFFFF"/>
            </w:rPr>
            <w:t>Opdrachtnaam</w:t>
          </w:r>
        </w:p>
        <w:sdt>
          <w:sdtPr>
            <w:rPr>
              <w:noProof/>
              <w:vanish/>
              <w:color w:val="FFFFFF"/>
            </w:rPr>
            <w:id w:val="-1519465"/>
            <w:showingPlcHdr/>
            <w:dataBinding w:prefixMappings="xmlns:ns0='http://www.keyscript.nl/huisstijl/UxDocumentForm' " w:xpath="/ns0:variabelen[1]/ns0:UxDocumentForm[1]/ns0:uxOpdrachtnaamField[1]" w:storeItemID="{30024A26-C9DD-46C4-8607-F1118F24DCAD}"/>
            <w:text/>
          </w:sdtPr>
          <w:sdtEndPr/>
          <w:sdtContent>
            <w:p w14:paraId="16EE55FE" w14:textId="77777777" w:rsidR="008E1BE4" w:rsidRPr="007B7006" w:rsidRDefault="008E1BE4" w:rsidP="007B7006">
              <w:pPr>
                <w:pStyle w:val="DHRandInfoInvultekst"/>
                <w:spacing w:line="20" w:lineRule="exact"/>
                <w:rPr>
                  <w:noProof/>
                  <w:vanish/>
                  <w:color w:val="FFFFFF"/>
                </w:rPr>
              </w:pPr>
              <w:r w:rsidRPr="007B7006">
                <w:rPr>
                  <w:rStyle w:val="Tekstvantijdelijkeaanduiding"/>
                  <w:vanish/>
                  <w:color w:val="FFFFFF"/>
                </w:rPr>
                <w:t>Typ tekst</w:t>
              </w:r>
            </w:p>
          </w:sdtContent>
        </w:sdt>
        <w:p w14:paraId="5065B455" w14:textId="77777777" w:rsidR="008E1BE4" w:rsidRPr="007B7006" w:rsidRDefault="008E1BE4" w:rsidP="007B7006">
          <w:pPr>
            <w:pStyle w:val="DHRandinfoKop"/>
            <w:spacing w:line="20" w:lineRule="exact"/>
            <w:rPr>
              <w:noProof/>
              <w:vanish/>
              <w:color w:val="FFFFFF"/>
            </w:rPr>
          </w:pPr>
          <w:bookmarkStart w:id="3" w:name="bmOpdrachtgever"/>
          <w:bookmarkEnd w:id="2"/>
          <w:r w:rsidRPr="007B7006">
            <w:rPr>
              <w:noProof/>
              <w:vanish/>
              <w:color w:val="FFFFFF"/>
            </w:rPr>
            <w:t>Opdrachtgever</w:t>
          </w:r>
        </w:p>
        <w:sdt>
          <w:sdtPr>
            <w:rPr>
              <w:noProof/>
              <w:vanish/>
              <w:color w:val="FFFFFF"/>
            </w:rPr>
            <w:id w:val="-1472199680"/>
            <w:showingPlcHdr/>
            <w:dataBinding w:prefixMappings="xmlns:ns0='http://www.keyscript.nl/huisstijl/UxDocumentForm' " w:xpath="/ns0:variabelen[1]/ns0:UxDocumentForm[1]/ns0:uxOpdrachtgeverField[1]" w:storeItemID="{30024A26-C9DD-46C4-8607-F1118F24DCAD}"/>
            <w:text/>
          </w:sdtPr>
          <w:sdtEndPr/>
          <w:sdtContent>
            <w:p w14:paraId="68C41085" w14:textId="77777777" w:rsidR="008E1BE4" w:rsidRPr="007B7006" w:rsidRDefault="008E1BE4" w:rsidP="007B7006">
              <w:pPr>
                <w:pStyle w:val="DHRandInfoInvultekst"/>
                <w:spacing w:line="20" w:lineRule="exact"/>
                <w:rPr>
                  <w:noProof/>
                  <w:vanish/>
                  <w:color w:val="FFFFFF"/>
                </w:rPr>
              </w:pPr>
              <w:r w:rsidRPr="007B7006">
                <w:rPr>
                  <w:rStyle w:val="Tekstvantijdelijkeaanduiding"/>
                  <w:vanish/>
                  <w:color w:val="FFFFFF"/>
                </w:rPr>
                <w:t>Typ tekst</w:t>
              </w:r>
            </w:p>
          </w:sdtContent>
        </w:sdt>
        <w:p w14:paraId="44BAB0E2" w14:textId="77777777" w:rsidR="008E1BE4" w:rsidRPr="007B7006" w:rsidRDefault="008E1BE4" w:rsidP="007B7006">
          <w:pPr>
            <w:pStyle w:val="DHRandinfoKop"/>
            <w:spacing w:line="20" w:lineRule="exact"/>
            <w:rPr>
              <w:noProof/>
              <w:vanish/>
              <w:color w:val="FFFFFF"/>
            </w:rPr>
          </w:pPr>
          <w:bookmarkStart w:id="4" w:name="bmOpdrachtnummer"/>
          <w:bookmarkEnd w:id="3"/>
          <w:r w:rsidRPr="007B7006">
            <w:rPr>
              <w:noProof/>
              <w:vanish/>
              <w:color w:val="FFFFFF"/>
            </w:rPr>
            <w:t>Opdrachtnummer</w:t>
          </w:r>
        </w:p>
        <w:bookmarkEnd w:id="4"/>
        <w:p w14:paraId="49209D86" w14:textId="77777777" w:rsidR="008E1BE4" w:rsidRPr="00F82B1C" w:rsidRDefault="008E1BE4" w:rsidP="007B7006">
          <w:pPr>
            <w:pStyle w:val="DHRandInfoInvultekst"/>
            <w:spacing w:line="20" w:lineRule="exact"/>
            <w:rPr>
              <w:noProof/>
            </w:rPr>
          </w:pPr>
        </w:p>
      </w:tc>
      <w:tc>
        <w:tcPr>
          <w:tcW w:w="2421" w:type="dxa"/>
        </w:tcPr>
        <w:p w14:paraId="03480C34" w14:textId="77777777" w:rsidR="008E1BE4" w:rsidRPr="007B7006" w:rsidRDefault="008E1BE4" w:rsidP="007B7006">
          <w:pPr>
            <w:pStyle w:val="DHRandinfoKop"/>
            <w:spacing w:line="20" w:lineRule="exact"/>
            <w:rPr>
              <w:noProof/>
              <w:vanish/>
              <w:color w:val="FFFFFF"/>
            </w:rPr>
          </w:pPr>
          <w:bookmarkStart w:id="5" w:name="bmStatus"/>
          <w:r w:rsidRPr="007B7006">
            <w:rPr>
              <w:noProof/>
              <w:vanish/>
              <w:color w:val="FFFFFF"/>
            </w:rPr>
            <w:t>Status</w:t>
          </w:r>
        </w:p>
        <w:bookmarkEnd w:id="5"/>
        <w:p w14:paraId="7E08D74A" w14:textId="77777777" w:rsidR="008E1BE4" w:rsidRPr="00F82B1C" w:rsidRDefault="008E1BE4" w:rsidP="007B7006">
          <w:pPr>
            <w:pStyle w:val="DHRandInfoInvultekst"/>
            <w:spacing w:line="20" w:lineRule="exact"/>
            <w:rPr>
              <w:noProof/>
            </w:rPr>
          </w:pPr>
        </w:p>
      </w:tc>
      <w:tc>
        <w:tcPr>
          <w:tcW w:w="2156" w:type="dxa"/>
        </w:tcPr>
        <w:p w14:paraId="34383F20" w14:textId="77777777" w:rsidR="008E1BE4" w:rsidRPr="00F82B1C" w:rsidRDefault="008E1BE4" w:rsidP="00BD5048">
          <w:pPr>
            <w:pStyle w:val="DHRandinfoKop"/>
            <w:rPr>
              <w:noProof/>
            </w:rPr>
          </w:pPr>
        </w:p>
      </w:tc>
    </w:tr>
  </w:tbl>
  <w:p w14:paraId="16A68F6C" w14:textId="77777777" w:rsidR="008E1BE4" w:rsidRDefault="008E1B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6BEE" w14:textId="77777777" w:rsidR="00B458CD" w:rsidRDefault="00B458CD" w:rsidP="00D56D37">
      <w:pPr>
        <w:pBdr>
          <w:top w:val="single" w:sz="8" w:space="1" w:color="auto"/>
        </w:pBdr>
        <w:spacing w:line="20" w:lineRule="exact"/>
        <w:ind w:right="6407"/>
      </w:pPr>
    </w:p>
  </w:footnote>
  <w:footnote w:type="continuationSeparator" w:id="0">
    <w:p w14:paraId="75B793FE" w14:textId="77777777" w:rsidR="00B458CD" w:rsidRDefault="00B458CD" w:rsidP="004C03F0">
      <w:pPr>
        <w:spacing w:line="240" w:lineRule="auto"/>
      </w:pPr>
      <w:r>
        <w:continuationSeparator/>
      </w:r>
    </w:p>
  </w:footnote>
  <w:footnote w:type="continuationNotice" w:id="1">
    <w:p w14:paraId="30009450" w14:textId="77777777" w:rsidR="00B458CD" w:rsidRDefault="00B458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C7F2" w14:textId="77777777" w:rsidR="00E462BB" w:rsidRDefault="00E462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DBB6" w14:textId="77777777" w:rsidR="00E462BB" w:rsidRDefault="00E462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415B" w14:textId="77777777" w:rsidR="008E1BE4" w:rsidRDefault="008E1BE4" w:rsidP="00495798">
    <w:pPr>
      <w:pStyle w:val="Koptekst"/>
      <w:spacing w:after="3680"/>
    </w:pPr>
    <w:r>
      <w:rPr>
        <w:noProof/>
        <w:lang w:eastAsia="nl-NL"/>
      </w:rPr>
      <w:drawing>
        <wp:anchor distT="0" distB="0" distL="114300" distR="114300" simplePos="0" relativeHeight="251658240" behindDoc="1" locked="0" layoutInCell="1" allowOverlap="1" wp14:anchorId="200F0F28" wp14:editId="7CC543F3">
          <wp:simplePos x="0" y="0"/>
          <wp:positionH relativeFrom="page">
            <wp:posOffset>133801</wp:posOffset>
          </wp:positionH>
          <wp:positionV relativeFrom="page">
            <wp:posOffset>9525</wp:posOffset>
          </wp:positionV>
          <wp:extent cx="3383098" cy="1424399"/>
          <wp:effectExtent l="0" t="0" r="8255" b="4445"/>
          <wp:wrapNone/>
          <wp:docPr id="1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NL-Grijs-CS6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3098" cy="1424399"/>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int2:observations>
    <int2:bookmark int2:bookmarkName="_Int_NHJyAluR" int2:invalidationBookmarkName="" int2:hashCode="bGgeKW3hdfkgml" int2:id="CYGcnj0V">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440AF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27E49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E2AC23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640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070EFE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CAF1E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9825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D24E6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CE39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B1A3A8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BC2871"/>
    <w:multiLevelType w:val="hybridMultilevel"/>
    <w:tmpl w:val="62B41EF0"/>
    <w:lvl w:ilvl="0" w:tplc="221A846A">
      <w:start w:val="1"/>
      <w:numFmt w:val="bullet"/>
      <w:lvlText w:val="·"/>
      <w:lvlJc w:val="left"/>
      <w:pPr>
        <w:ind w:left="720" w:hanging="360"/>
      </w:pPr>
      <w:rPr>
        <w:rFonts w:ascii="Symbol" w:hAnsi="Symbol" w:hint="default"/>
      </w:rPr>
    </w:lvl>
    <w:lvl w:ilvl="1" w:tplc="5C7C8D36">
      <w:start w:val="1"/>
      <w:numFmt w:val="bullet"/>
      <w:lvlText w:val="o"/>
      <w:lvlJc w:val="left"/>
      <w:pPr>
        <w:ind w:left="1440" w:hanging="360"/>
      </w:pPr>
      <w:rPr>
        <w:rFonts w:ascii="Courier New" w:hAnsi="Courier New" w:hint="default"/>
      </w:rPr>
    </w:lvl>
    <w:lvl w:ilvl="2" w:tplc="DB26FF00">
      <w:start w:val="1"/>
      <w:numFmt w:val="bullet"/>
      <w:lvlText w:val=""/>
      <w:lvlJc w:val="left"/>
      <w:pPr>
        <w:ind w:left="2160" w:hanging="360"/>
      </w:pPr>
      <w:rPr>
        <w:rFonts w:ascii="Wingdings" w:hAnsi="Wingdings" w:hint="default"/>
      </w:rPr>
    </w:lvl>
    <w:lvl w:ilvl="3" w:tplc="49DE2EC0">
      <w:start w:val="1"/>
      <w:numFmt w:val="bullet"/>
      <w:lvlText w:val=""/>
      <w:lvlJc w:val="left"/>
      <w:pPr>
        <w:ind w:left="2880" w:hanging="360"/>
      </w:pPr>
      <w:rPr>
        <w:rFonts w:ascii="Symbol" w:hAnsi="Symbol" w:hint="default"/>
      </w:rPr>
    </w:lvl>
    <w:lvl w:ilvl="4" w:tplc="01986C0E">
      <w:start w:val="1"/>
      <w:numFmt w:val="bullet"/>
      <w:lvlText w:val="o"/>
      <w:lvlJc w:val="left"/>
      <w:pPr>
        <w:ind w:left="3600" w:hanging="360"/>
      </w:pPr>
      <w:rPr>
        <w:rFonts w:ascii="Courier New" w:hAnsi="Courier New" w:hint="default"/>
      </w:rPr>
    </w:lvl>
    <w:lvl w:ilvl="5" w:tplc="B992B0A2">
      <w:start w:val="1"/>
      <w:numFmt w:val="bullet"/>
      <w:lvlText w:val=""/>
      <w:lvlJc w:val="left"/>
      <w:pPr>
        <w:ind w:left="4320" w:hanging="360"/>
      </w:pPr>
      <w:rPr>
        <w:rFonts w:ascii="Wingdings" w:hAnsi="Wingdings" w:hint="default"/>
      </w:rPr>
    </w:lvl>
    <w:lvl w:ilvl="6" w:tplc="E2EAEF86">
      <w:start w:val="1"/>
      <w:numFmt w:val="bullet"/>
      <w:lvlText w:val=""/>
      <w:lvlJc w:val="left"/>
      <w:pPr>
        <w:ind w:left="5040" w:hanging="360"/>
      </w:pPr>
      <w:rPr>
        <w:rFonts w:ascii="Symbol" w:hAnsi="Symbol" w:hint="default"/>
      </w:rPr>
    </w:lvl>
    <w:lvl w:ilvl="7" w:tplc="729E803C">
      <w:start w:val="1"/>
      <w:numFmt w:val="bullet"/>
      <w:lvlText w:val="o"/>
      <w:lvlJc w:val="left"/>
      <w:pPr>
        <w:ind w:left="5760" w:hanging="360"/>
      </w:pPr>
      <w:rPr>
        <w:rFonts w:ascii="Courier New" w:hAnsi="Courier New" w:hint="default"/>
      </w:rPr>
    </w:lvl>
    <w:lvl w:ilvl="8" w:tplc="F8104AB8">
      <w:start w:val="1"/>
      <w:numFmt w:val="bullet"/>
      <w:lvlText w:val=""/>
      <w:lvlJc w:val="left"/>
      <w:pPr>
        <w:ind w:left="6480" w:hanging="360"/>
      </w:pPr>
      <w:rPr>
        <w:rFonts w:ascii="Wingdings" w:hAnsi="Wingdings" w:hint="default"/>
      </w:rPr>
    </w:lvl>
  </w:abstractNum>
  <w:abstractNum w:abstractNumId="11" w15:restartNumberingAfterBreak="0">
    <w:nsid w:val="0DA779AE"/>
    <w:multiLevelType w:val="hybridMultilevel"/>
    <w:tmpl w:val="D15AEC94"/>
    <w:lvl w:ilvl="0" w:tplc="856CEF96">
      <w:start w:val="1"/>
      <w:numFmt w:val="bullet"/>
      <w:lvlText w:val="·"/>
      <w:lvlJc w:val="left"/>
      <w:pPr>
        <w:ind w:left="720" w:hanging="360"/>
      </w:pPr>
      <w:rPr>
        <w:rFonts w:ascii="Symbol" w:hAnsi="Symbol" w:hint="default"/>
      </w:rPr>
    </w:lvl>
    <w:lvl w:ilvl="1" w:tplc="E2848236">
      <w:start w:val="1"/>
      <w:numFmt w:val="bullet"/>
      <w:lvlText w:val="o"/>
      <w:lvlJc w:val="left"/>
      <w:pPr>
        <w:ind w:left="1440" w:hanging="360"/>
      </w:pPr>
      <w:rPr>
        <w:rFonts w:ascii="Courier New" w:hAnsi="Courier New" w:hint="default"/>
      </w:rPr>
    </w:lvl>
    <w:lvl w:ilvl="2" w:tplc="D4FC749A">
      <w:start w:val="1"/>
      <w:numFmt w:val="bullet"/>
      <w:lvlText w:val=""/>
      <w:lvlJc w:val="left"/>
      <w:pPr>
        <w:ind w:left="2160" w:hanging="360"/>
      </w:pPr>
      <w:rPr>
        <w:rFonts w:ascii="Wingdings" w:hAnsi="Wingdings" w:hint="default"/>
      </w:rPr>
    </w:lvl>
    <w:lvl w:ilvl="3" w:tplc="AEBCD412">
      <w:start w:val="1"/>
      <w:numFmt w:val="bullet"/>
      <w:lvlText w:val=""/>
      <w:lvlJc w:val="left"/>
      <w:pPr>
        <w:ind w:left="2880" w:hanging="360"/>
      </w:pPr>
      <w:rPr>
        <w:rFonts w:ascii="Symbol" w:hAnsi="Symbol" w:hint="default"/>
      </w:rPr>
    </w:lvl>
    <w:lvl w:ilvl="4" w:tplc="75220A26">
      <w:start w:val="1"/>
      <w:numFmt w:val="bullet"/>
      <w:lvlText w:val="o"/>
      <w:lvlJc w:val="left"/>
      <w:pPr>
        <w:ind w:left="3600" w:hanging="360"/>
      </w:pPr>
      <w:rPr>
        <w:rFonts w:ascii="Courier New" w:hAnsi="Courier New" w:hint="default"/>
      </w:rPr>
    </w:lvl>
    <w:lvl w:ilvl="5" w:tplc="D11CDA3C">
      <w:start w:val="1"/>
      <w:numFmt w:val="bullet"/>
      <w:lvlText w:val=""/>
      <w:lvlJc w:val="left"/>
      <w:pPr>
        <w:ind w:left="4320" w:hanging="360"/>
      </w:pPr>
      <w:rPr>
        <w:rFonts w:ascii="Wingdings" w:hAnsi="Wingdings" w:hint="default"/>
      </w:rPr>
    </w:lvl>
    <w:lvl w:ilvl="6" w:tplc="BE287718">
      <w:start w:val="1"/>
      <w:numFmt w:val="bullet"/>
      <w:lvlText w:val=""/>
      <w:lvlJc w:val="left"/>
      <w:pPr>
        <w:ind w:left="5040" w:hanging="360"/>
      </w:pPr>
      <w:rPr>
        <w:rFonts w:ascii="Symbol" w:hAnsi="Symbol" w:hint="default"/>
      </w:rPr>
    </w:lvl>
    <w:lvl w:ilvl="7" w:tplc="3E4AF5DE">
      <w:start w:val="1"/>
      <w:numFmt w:val="bullet"/>
      <w:lvlText w:val="o"/>
      <w:lvlJc w:val="left"/>
      <w:pPr>
        <w:ind w:left="5760" w:hanging="360"/>
      </w:pPr>
      <w:rPr>
        <w:rFonts w:ascii="Courier New" w:hAnsi="Courier New" w:hint="default"/>
      </w:rPr>
    </w:lvl>
    <w:lvl w:ilvl="8" w:tplc="D564F568">
      <w:start w:val="1"/>
      <w:numFmt w:val="bullet"/>
      <w:lvlText w:val=""/>
      <w:lvlJc w:val="left"/>
      <w:pPr>
        <w:ind w:left="6480" w:hanging="360"/>
      </w:pPr>
      <w:rPr>
        <w:rFonts w:ascii="Wingdings" w:hAnsi="Wingdings" w:hint="default"/>
      </w:rPr>
    </w:lvl>
  </w:abstractNum>
  <w:abstractNum w:abstractNumId="12" w15:restartNumberingAfterBreak="0">
    <w:nsid w:val="0FD45F2B"/>
    <w:multiLevelType w:val="hybridMultilevel"/>
    <w:tmpl w:val="5A26CC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4FD6815"/>
    <w:multiLevelType w:val="hybridMultilevel"/>
    <w:tmpl w:val="54B87A6C"/>
    <w:lvl w:ilvl="0" w:tplc="121AE316">
      <w:start w:val="1"/>
      <w:numFmt w:val="bullet"/>
      <w:lvlText w:val="·"/>
      <w:lvlJc w:val="left"/>
      <w:pPr>
        <w:ind w:left="720" w:hanging="360"/>
      </w:pPr>
      <w:rPr>
        <w:rFonts w:ascii="Symbol" w:hAnsi="Symbol" w:hint="default"/>
      </w:rPr>
    </w:lvl>
    <w:lvl w:ilvl="1" w:tplc="6B622E52">
      <w:start w:val="1"/>
      <w:numFmt w:val="bullet"/>
      <w:lvlText w:val="o"/>
      <w:lvlJc w:val="left"/>
      <w:pPr>
        <w:ind w:left="1440" w:hanging="360"/>
      </w:pPr>
      <w:rPr>
        <w:rFonts w:ascii="Courier New" w:hAnsi="Courier New" w:hint="default"/>
      </w:rPr>
    </w:lvl>
    <w:lvl w:ilvl="2" w:tplc="4B241F8A">
      <w:start w:val="1"/>
      <w:numFmt w:val="bullet"/>
      <w:lvlText w:val=""/>
      <w:lvlJc w:val="left"/>
      <w:pPr>
        <w:ind w:left="2160" w:hanging="360"/>
      </w:pPr>
      <w:rPr>
        <w:rFonts w:ascii="Wingdings" w:hAnsi="Wingdings" w:hint="default"/>
      </w:rPr>
    </w:lvl>
    <w:lvl w:ilvl="3" w:tplc="4B50A52A">
      <w:start w:val="1"/>
      <w:numFmt w:val="bullet"/>
      <w:lvlText w:val=""/>
      <w:lvlJc w:val="left"/>
      <w:pPr>
        <w:ind w:left="2880" w:hanging="360"/>
      </w:pPr>
      <w:rPr>
        <w:rFonts w:ascii="Symbol" w:hAnsi="Symbol" w:hint="default"/>
      </w:rPr>
    </w:lvl>
    <w:lvl w:ilvl="4" w:tplc="A79C9780">
      <w:start w:val="1"/>
      <w:numFmt w:val="bullet"/>
      <w:lvlText w:val="o"/>
      <w:lvlJc w:val="left"/>
      <w:pPr>
        <w:ind w:left="3600" w:hanging="360"/>
      </w:pPr>
      <w:rPr>
        <w:rFonts w:ascii="Courier New" w:hAnsi="Courier New" w:hint="default"/>
      </w:rPr>
    </w:lvl>
    <w:lvl w:ilvl="5" w:tplc="86947EC4">
      <w:start w:val="1"/>
      <w:numFmt w:val="bullet"/>
      <w:lvlText w:val=""/>
      <w:lvlJc w:val="left"/>
      <w:pPr>
        <w:ind w:left="4320" w:hanging="360"/>
      </w:pPr>
      <w:rPr>
        <w:rFonts w:ascii="Wingdings" w:hAnsi="Wingdings" w:hint="default"/>
      </w:rPr>
    </w:lvl>
    <w:lvl w:ilvl="6" w:tplc="9E187E98">
      <w:start w:val="1"/>
      <w:numFmt w:val="bullet"/>
      <w:lvlText w:val=""/>
      <w:lvlJc w:val="left"/>
      <w:pPr>
        <w:ind w:left="5040" w:hanging="360"/>
      </w:pPr>
      <w:rPr>
        <w:rFonts w:ascii="Symbol" w:hAnsi="Symbol" w:hint="default"/>
      </w:rPr>
    </w:lvl>
    <w:lvl w:ilvl="7" w:tplc="ED126932">
      <w:start w:val="1"/>
      <w:numFmt w:val="bullet"/>
      <w:lvlText w:val="o"/>
      <w:lvlJc w:val="left"/>
      <w:pPr>
        <w:ind w:left="5760" w:hanging="360"/>
      </w:pPr>
      <w:rPr>
        <w:rFonts w:ascii="Courier New" w:hAnsi="Courier New" w:hint="default"/>
      </w:rPr>
    </w:lvl>
    <w:lvl w:ilvl="8" w:tplc="FAF66E92">
      <w:start w:val="1"/>
      <w:numFmt w:val="bullet"/>
      <w:lvlText w:val=""/>
      <w:lvlJc w:val="left"/>
      <w:pPr>
        <w:ind w:left="6480" w:hanging="360"/>
      </w:pPr>
      <w:rPr>
        <w:rFonts w:ascii="Wingdings" w:hAnsi="Wingdings" w:hint="default"/>
      </w:rPr>
    </w:lvl>
  </w:abstractNum>
  <w:abstractNum w:abstractNumId="14" w15:restartNumberingAfterBreak="0">
    <w:nsid w:val="1DAD3B7D"/>
    <w:multiLevelType w:val="multilevel"/>
    <w:tmpl w:val="ED34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6B238F"/>
    <w:multiLevelType w:val="hybridMultilevel"/>
    <w:tmpl w:val="B5F05C58"/>
    <w:lvl w:ilvl="0" w:tplc="04130001">
      <w:start w:val="1"/>
      <w:numFmt w:val="bullet"/>
      <w:lvlText w:val=""/>
      <w:lvlJc w:val="left"/>
      <w:pPr>
        <w:ind w:left="1788" w:hanging="360"/>
      </w:pPr>
      <w:rPr>
        <w:rFonts w:ascii="Symbol" w:hAnsi="Symbol"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abstractNum w:abstractNumId="16" w15:restartNumberingAfterBreak="0">
    <w:nsid w:val="24C967E0"/>
    <w:multiLevelType w:val="hybridMultilevel"/>
    <w:tmpl w:val="8EE21F62"/>
    <w:lvl w:ilvl="0" w:tplc="5BE609F0">
      <w:start w:val="1"/>
      <w:numFmt w:val="bullet"/>
      <w:lvlText w:val=""/>
      <w:lvlJc w:val="left"/>
      <w:pPr>
        <w:ind w:left="720" w:hanging="360"/>
      </w:pPr>
      <w:rPr>
        <w:rFonts w:ascii="Symbol" w:hAnsi="Symbol" w:hint="default"/>
      </w:rPr>
    </w:lvl>
    <w:lvl w:ilvl="1" w:tplc="AFD04F6E">
      <w:start w:val="1"/>
      <w:numFmt w:val="bullet"/>
      <w:lvlText w:val="o"/>
      <w:lvlJc w:val="left"/>
      <w:pPr>
        <w:ind w:left="1440" w:hanging="360"/>
      </w:pPr>
      <w:rPr>
        <w:rFonts w:ascii="Courier New" w:hAnsi="Courier New" w:hint="default"/>
      </w:rPr>
    </w:lvl>
    <w:lvl w:ilvl="2" w:tplc="8A1AAA2C">
      <w:start w:val="1"/>
      <w:numFmt w:val="bullet"/>
      <w:lvlText w:val=""/>
      <w:lvlJc w:val="left"/>
      <w:pPr>
        <w:ind w:left="2160" w:hanging="360"/>
      </w:pPr>
      <w:rPr>
        <w:rFonts w:ascii="Wingdings" w:hAnsi="Wingdings" w:hint="default"/>
      </w:rPr>
    </w:lvl>
    <w:lvl w:ilvl="3" w:tplc="E480A9C0">
      <w:start w:val="1"/>
      <w:numFmt w:val="bullet"/>
      <w:lvlText w:val=""/>
      <w:lvlJc w:val="left"/>
      <w:pPr>
        <w:ind w:left="2880" w:hanging="360"/>
      </w:pPr>
      <w:rPr>
        <w:rFonts w:ascii="Symbol" w:hAnsi="Symbol" w:hint="default"/>
      </w:rPr>
    </w:lvl>
    <w:lvl w:ilvl="4" w:tplc="C594687A">
      <w:start w:val="1"/>
      <w:numFmt w:val="bullet"/>
      <w:lvlText w:val="o"/>
      <w:lvlJc w:val="left"/>
      <w:pPr>
        <w:ind w:left="3600" w:hanging="360"/>
      </w:pPr>
      <w:rPr>
        <w:rFonts w:ascii="Courier New" w:hAnsi="Courier New" w:hint="default"/>
      </w:rPr>
    </w:lvl>
    <w:lvl w:ilvl="5" w:tplc="937A56A2">
      <w:start w:val="1"/>
      <w:numFmt w:val="bullet"/>
      <w:lvlText w:val=""/>
      <w:lvlJc w:val="left"/>
      <w:pPr>
        <w:ind w:left="4320" w:hanging="360"/>
      </w:pPr>
      <w:rPr>
        <w:rFonts w:ascii="Wingdings" w:hAnsi="Wingdings" w:hint="default"/>
      </w:rPr>
    </w:lvl>
    <w:lvl w:ilvl="6" w:tplc="E700AEEE">
      <w:start w:val="1"/>
      <w:numFmt w:val="bullet"/>
      <w:lvlText w:val=""/>
      <w:lvlJc w:val="left"/>
      <w:pPr>
        <w:ind w:left="5040" w:hanging="360"/>
      </w:pPr>
      <w:rPr>
        <w:rFonts w:ascii="Symbol" w:hAnsi="Symbol" w:hint="default"/>
      </w:rPr>
    </w:lvl>
    <w:lvl w:ilvl="7" w:tplc="641A97CA">
      <w:start w:val="1"/>
      <w:numFmt w:val="bullet"/>
      <w:lvlText w:val="o"/>
      <w:lvlJc w:val="left"/>
      <w:pPr>
        <w:ind w:left="5760" w:hanging="360"/>
      </w:pPr>
      <w:rPr>
        <w:rFonts w:ascii="Courier New" w:hAnsi="Courier New" w:hint="default"/>
      </w:rPr>
    </w:lvl>
    <w:lvl w:ilvl="8" w:tplc="8C7E3A88">
      <w:start w:val="1"/>
      <w:numFmt w:val="bullet"/>
      <w:lvlText w:val=""/>
      <w:lvlJc w:val="left"/>
      <w:pPr>
        <w:ind w:left="6480" w:hanging="360"/>
      </w:pPr>
      <w:rPr>
        <w:rFonts w:ascii="Wingdings" w:hAnsi="Wingdings" w:hint="default"/>
      </w:rPr>
    </w:lvl>
  </w:abstractNum>
  <w:abstractNum w:abstractNumId="17" w15:restartNumberingAfterBreak="0">
    <w:nsid w:val="25294855"/>
    <w:multiLevelType w:val="hybridMultilevel"/>
    <w:tmpl w:val="FFFFFFFF"/>
    <w:lvl w:ilvl="0" w:tplc="3F8C6BE4">
      <w:start w:val="1"/>
      <w:numFmt w:val="bullet"/>
      <w:lvlText w:val="·"/>
      <w:lvlJc w:val="left"/>
      <w:pPr>
        <w:ind w:left="720" w:hanging="360"/>
      </w:pPr>
      <w:rPr>
        <w:rFonts w:ascii="Symbol" w:hAnsi="Symbol" w:hint="default"/>
      </w:rPr>
    </w:lvl>
    <w:lvl w:ilvl="1" w:tplc="6224831E">
      <w:start w:val="1"/>
      <w:numFmt w:val="bullet"/>
      <w:lvlText w:val="o"/>
      <w:lvlJc w:val="left"/>
      <w:pPr>
        <w:ind w:left="1440" w:hanging="360"/>
      </w:pPr>
      <w:rPr>
        <w:rFonts w:ascii="Courier New" w:hAnsi="Courier New" w:hint="default"/>
      </w:rPr>
    </w:lvl>
    <w:lvl w:ilvl="2" w:tplc="7A1C0A8A">
      <w:start w:val="1"/>
      <w:numFmt w:val="bullet"/>
      <w:lvlText w:val=""/>
      <w:lvlJc w:val="left"/>
      <w:pPr>
        <w:ind w:left="2160" w:hanging="360"/>
      </w:pPr>
      <w:rPr>
        <w:rFonts w:ascii="Wingdings" w:hAnsi="Wingdings" w:hint="default"/>
      </w:rPr>
    </w:lvl>
    <w:lvl w:ilvl="3" w:tplc="B4DC0058">
      <w:start w:val="1"/>
      <w:numFmt w:val="bullet"/>
      <w:lvlText w:val=""/>
      <w:lvlJc w:val="left"/>
      <w:pPr>
        <w:ind w:left="2880" w:hanging="360"/>
      </w:pPr>
      <w:rPr>
        <w:rFonts w:ascii="Symbol" w:hAnsi="Symbol" w:hint="default"/>
      </w:rPr>
    </w:lvl>
    <w:lvl w:ilvl="4" w:tplc="A0D6B566">
      <w:start w:val="1"/>
      <w:numFmt w:val="bullet"/>
      <w:lvlText w:val="o"/>
      <w:lvlJc w:val="left"/>
      <w:pPr>
        <w:ind w:left="3600" w:hanging="360"/>
      </w:pPr>
      <w:rPr>
        <w:rFonts w:ascii="Courier New" w:hAnsi="Courier New" w:hint="default"/>
      </w:rPr>
    </w:lvl>
    <w:lvl w:ilvl="5" w:tplc="9132B8C2">
      <w:start w:val="1"/>
      <w:numFmt w:val="bullet"/>
      <w:lvlText w:val=""/>
      <w:lvlJc w:val="left"/>
      <w:pPr>
        <w:ind w:left="4320" w:hanging="360"/>
      </w:pPr>
      <w:rPr>
        <w:rFonts w:ascii="Wingdings" w:hAnsi="Wingdings" w:hint="default"/>
      </w:rPr>
    </w:lvl>
    <w:lvl w:ilvl="6" w:tplc="5BAA0100">
      <w:start w:val="1"/>
      <w:numFmt w:val="bullet"/>
      <w:lvlText w:val=""/>
      <w:lvlJc w:val="left"/>
      <w:pPr>
        <w:ind w:left="5040" w:hanging="360"/>
      </w:pPr>
      <w:rPr>
        <w:rFonts w:ascii="Symbol" w:hAnsi="Symbol" w:hint="default"/>
      </w:rPr>
    </w:lvl>
    <w:lvl w:ilvl="7" w:tplc="96BC2D7A">
      <w:start w:val="1"/>
      <w:numFmt w:val="bullet"/>
      <w:lvlText w:val="o"/>
      <w:lvlJc w:val="left"/>
      <w:pPr>
        <w:ind w:left="5760" w:hanging="360"/>
      </w:pPr>
      <w:rPr>
        <w:rFonts w:ascii="Courier New" w:hAnsi="Courier New" w:hint="default"/>
      </w:rPr>
    </w:lvl>
    <w:lvl w:ilvl="8" w:tplc="0A8606BC">
      <w:start w:val="1"/>
      <w:numFmt w:val="bullet"/>
      <w:lvlText w:val=""/>
      <w:lvlJc w:val="left"/>
      <w:pPr>
        <w:ind w:left="6480" w:hanging="360"/>
      </w:pPr>
      <w:rPr>
        <w:rFonts w:ascii="Wingdings" w:hAnsi="Wingdings" w:hint="default"/>
      </w:rPr>
    </w:lvl>
  </w:abstractNum>
  <w:abstractNum w:abstractNumId="18" w15:restartNumberingAfterBreak="0">
    <w:nsid w:val="278A238A"/>
    <w:multiLevelType w:val="hybridMultilevel"/>
    <w:tmpl w:val="596013E6"/>
    <w:lvl w:ilvl="0" w:tplc="CDD03850">
      <w:start w:val="1"/>
      <w:numFmt w:val="bullet"/>
      <w:lvlText w:val=""/>
      <w:lvlJc w:val="left"/>
      <w:pPr>
        <w:ind w:left="720" w:hanging="360"/>
      </w:pPr>
      <w:rPr>
        <w:rFonts w:ascii="Symbol" w:hAnsi="Symbol" w:hint="default"/>
      </w:rPr>
    </w:lvl>
    <w:lvl w:ilvl="1" w:tplc="E16A5F0E">
      <w:start w:val="1"/>
      <w:numFmt w:val="bullet"/>
      <w:lvlText w:val="o"/>
      <w:lvlJc w:val="left"/>
      <w:pPr>
        <w:ind w:left="1440" w:hanging="360"/>
      </w:pPr>
      <w:rPr>
        <w:rFonts w:ascii="Courier New" w:hAnsi="Courier New" w:hint="default"/>
      </w:rPr>
    </w:lvl>
    <w:lvl w:ilvl="2" w:tplc="3496AE92">
      <w:start w:val="1"/>
      <w:numFmt w:val="bullet"/>
      <w:lvlText w:val=""/>
      <w:lvlJc w:val="left"/>
      <w:pPr>
        <w:ind w:left="2160" w:hanging="360"/>
      </w:pPr>
      <w:rPr>
        <w:rFonts w:ascii="Wingdings" w:hAnsi="Wingdings" w:hint="default"/>
      </w:rPr>
    </w:lvl>
    <w:lvl w:ilvl="3" w:tplc="C938ED16">
      <w:start w:val="1"/>
      <w:numFmt w:val="bullet"/>
      <w:lvlText w:val=""/>
      <w:lvlJc w:val="left"/>
      <w:pPr>
        <w:ind w:left="2880" w:hanging="360"/>
      </w:pPr>
      <w:rPr>
        <w:rFonts w:ascii="Symbol" w:hAnsi="Symbol" w:hint="default"/>
      </w:rPr>
    </w:lvl>
    <w:lvl w:ilvl="4" w:tplc="29AE484E">
      <w:start w:val="1"/>
      <w:numFmt w:val="bullet"/>
      <w:lvlText w:val="o"/>
      <w:lvlJc w:val="left"/>
      <w:pPr>
        <w:ind w:left="3600" w:hanging="360"/>
      </w:pPr>
      <w:rPr>
        <w:rFonts w:ascii="Courier New" w:hAnsi="Courier New" w:hint="default"/>
      </w:rPr>
    </w:lvl>
    <w:lvl w:ilvl="5" w:tplc="528C5694">
      <w:start w:val="1"/>
      <w:numFmt w:val="bullet"/>
      <w:lvlText w:val=""/>
      <w:lvlJc w:val="left"/>
      <w:pPr>
        <w:ind w:left="4320" w:hanging="360"/>
      </w:pPr>
      <w:rPr>
        <w:rFonts w:ascii="Wingdings" w:hAnsi="Wingdings" w:hint="default"/>
      </w:rPr>
    </w:lvl>
    <w:lvl w:ilvl="6" w:tplc="C45C9A4E">
      <w:start w:val="1"/>
      <w:numFmt w:val="bullet"/>
      <w:lvlText w:val=""/>
      <w:lvlJc w:val="left"/>
      <w:pPr>
        <w:ind w:left="5040" w:hanging="360"/>
      </w:pPr>
      <w:rPr>
        <w:rFonts w:ascii="Symbol" w:hAnsi="Symbol" w:hint="default"/>
      </w:rPr>
    </w:lvl>
    <w:lvl w:ilvl="7" w:tplc="1DF82ABC">
      <w:start w:val="1"/>
      <w:numFmt w:val="bullet"/>
      <w:lvlText w:val="o"/>
      <w:lvlJc w:val="left"/>
      <w:pPr>
        <w:ind w:left="5760" w:hanging="360"/>
      </w:pPr>
      <w:rPr>
        <w:rFonts w:ascii="Courier New" w:hAnsi="Courier New" w:hint="default"/>
      </w:rPr>
    </w:lvl>
    <w:lvl w:ilvl="8" w:tplc="C37AB84E">
      <w:start w:val="1"/>
      <w:numFmt w:val="bullet"/>
      <w:lvlText w:val=""/>
      <w:lvlJc w:val="left"/>
      <w:pPr>
        <w:ind w:left="6480" w:hanging="360"/>
      </w:pPr>
      <w:rPr>
        <w:rFonts w:ascii="Wingdings" w:hAnsi="Wingdings" w:hint="default"/>
      </w:rPr>
    </w:lvl>
  </w:abstractNum>
  <w:abstractNum w:abstractNumId="19" w15:restartNumberingAfterBreak="0">
    <w:nsid w:val="2B756F6A"/>
    <w:multiLevelType w:val="hybridMultilevel"/>
    <w:tmpl w:val="FFFFFFFF"/>
    <w:lvl w:ilvl="0" w:tplc="2CB6A97E">
      <w:start w:val="1"/>
      <w:numFmt w:val="bullet"/>
      <w:lvlText w:val="·"/>
      <w:lvlJc w:val="left"/>
      <w:pPr>
        <w:ind w:left="720" w:hanging="360"/>
      </w:pPr>
      <w:rPr>
        <w:rFonts w:ascii="Symbol" w:hAnsi="Symbol" w:hint="default"/>
      </w:rPr>
    </w:lvl>
    <w:lvl w:ilvl="1" w:tplc="F372E65E">
      <w:start w:val="1"/>
      <w:numFmt w:val="bullet"/>
      <w:lvlText w:val="o"/>
      <w:lvlJc w:val="left"/>
      <w:pPr>
        <w:ind w:left="1440" w:hanging="360"/>
      </w:pPr>
      <w:rPr>
        <w:rFonts w:ascii="Courier New" w:hAnsi="Courier New" w:hint="default"/>
      </w:rPr>
    </w:lvl>
    <w:lvl w:ilvl="2" w:tplc="20E09A9E">
      <w:start w:val="1"/>
      <w:numFmt w:val="bullet"/>
      <w:lvlText w:val=""/>
      <w:lvlJc w:val="left"/>
      <w:pPr>
        <w:ind w:left="2160" w:hanging="360"/>
      </w:pPr>
      <w:rPr>
        <w:rFonts w:ascii="Wingdings" w:hAnsi="Wingdings" w:hint="default"/>
      </w:rPr>
    </w:lvl>
    <w:lvl w:ilvl="3" w:tplc="0C5A4960">
      <w:start w:val="1"/>
      <w:numFmt w:val="bullet"/>
      <w:lvlText w:val=""/>
      <w:lvlJc w:val="left"/>
      <w:pPr>
        <w:ind w:left="2880" w:hanging="360"/>
      </w:pPr>
      <w:rPr>
        <w:rFonts w:ascii="Symbol" w:hAnsi="Symbol" w:hint="default"/>
      </w:rPr>
    </w:lvl>
    <w:lvl w:ilvl="4" w:tplc="41084440">
      <w:start w:val="1"/>
      <w:numFmt w:val="bullet"/>
      <w:lvlText w:val="o"/>
      <w:lvlJc w:val="left"/>
      <w:pPr>
        <w:ind w:left="3600" w:hanging="360"/>
      </w:pPr>
      <w:rPr>
        <w:rFonts w:ascii="Courier New" w:hAnsi="Courier New" w:hint="default"/>
      </w:rPr>
    </w:lvl>
    <w:lvl w:ilvl="5" w:tplc="BE765CC4">
      <w:start w:val="1"/>
      <w:numFmt w:val="bullet"/>
      <w:lvlText w:val=""/>
      <w:lvlJc w:val="left"/>
      <w:pPr>
        <w:ind w:left="4320" w:hanging="360"/>
      </w:pPr>
      <w:rPr>
        <w:rFonts w:ascii="Wingdings" w:hAnsi="Wingdings" w:hint="default"/>
      </w:rPr>
    </w:lvl>
    <w:lvl w:ilvl="6" w:tplc="5CCA1DBA">
      <w:start w:val="1"/>
      <w:numFmt w:val="bullet"/>
      <w:lvlText w:val=""/>
      <w:lvlJc w:val="left"/>
      <w:pPr>
        <w:ind w:left="5040" w:hanging="360"/>
      </w:pPr>
      <w:rPr>
        <w:rFonts w:ascii="Symbol" w:hAnsi="Symbol" w:hint="default"/>
      </w:rPr>
    </w:lvl>
    <w:lvl w:ilvl="7" w:tplc="CDA61366">
      <w:start w:val="1"/>
      <w:numFmt w:val="bullet"/>
      <w:lvlText w:val="o"/>
      <w:lvlJc w:val="left"/>
      <w:pPr>
        <w:ind w:left="5760" w:hanging="360"/>
      </w:pPr>
      <w:rPr>
        <w:rFonts w:ascii="Courier New" w:hAnsi="Courier New" w:hint="default"/>
      </w:rPr>
    </w:lvl>
    <w:lvl w:ilvl="8" w:tplc="94DA0E84">
      <w:start w:val="1"/>
      <w:numFmt w:val="bullet"/>
      <w:lvlText w:val=""/>
      <w:lvlJc w:val="left"/>
      <w:pPr>
        <w:ind w:left="6480" w:hanging="360"/>
      </w:pPr>
      <w:rPr>
        <w:rFonts w:ascii="Wingdings" w:hAnsi="Wingdings" w:hint="default"/>
      </w:rPr>
    </w:lvl>
  </w:abstractNum>
  <w:abstractNum w:abstractNumId="20" w15:restartNumberingAfterBreak="0">
    <w:nsid w:val="314B3767"/>
    <w:multiLevelType w:val="hybridMultilevel"/>
    <w:tmpl w:val="3A46F076"/>
    <w:lvl w:ilvl="0" w:tplc="8576A81E">
      <w:start w:val="1"/>
      <w:numFmt w:val="bullet"/>
      <w:lvlText w:val="·"/>
      <w:lvlJc w:val="left"/>
      <w:pPr>
        <w:ind w:left="720" w:hanging="360"/>
      </w:pPr>
      <w:rPr>
        <w:rFonts w:ascii="Symbol" w:hAnsi="Symbol" w:hint="default"/>
      </w:rPr>
    </w:lvl>
    <w:lvl w:ilvl="1" w:tplc="FB660992">
      <w:start w:val="1"/>
      <w:numFmt w:val="bullet"/>
      <w:lvlText w:val="o"/>
      <w:lvlJc w:val="left"/>
      <w:pPr>
        <w:ind w:left="1440" w:hanging="360"/>
      </w:pPr>
      <w:rPr>
        <w:rFonts w:ascii="Courier New" w:hAnsi="Courier New" w:hint="default"/>
      </w:rPr>
    </w:lvl>
    <w:lvl w:ilvl="2" w:tplc="682CCD6A">
      <w:start w:val="1"/>
      <w:numFmt w:val="bullet"/>
      <w:lvlText w:val=""/>
      <w:lvlJc w:val="left"/>
      <w:pPr>
        <w:ind w:left="2160" w:hanging="360"/>
      </w:pPr>
      <w:rPr>
        <w:rFonts w:ascii="Wingdings" w:hAnsi="Wingdings" w:hint="default"/>
      </w:rPr>
    </w:lvl>
    <w:lvl w:ilvl="3" w:tplc="E4DECAB8">
      <w:start w:val="1"/>
      <w:numFmt w:val="bullet"/>
      <w:lvlText w:val=""/>
      <w:lvlJc w:val="left"/>
      <w:pPr>
        <w:ind w:left="2880" w:hanging="360"/>
      </w:pPr>
      <w:rPr>
        <w:rFonts w:ascii="Symbol" w:hAnsi="Symbol" w:hint="default"/>
      </w:rPr>
    </w:lvl>
    <w:lvl w:ilvl="4" w:tplc="95BA95FE">
      <w:start w:val="1"/>
      <w:numFmt w:val="bullet"/>
      <w:lvlText w:val="o"/>
      <w:lvlJc w:val="left"/>
      <w:pPr>
        <w:ind w:left="3600" w:hanging="360"/>
      </w:pPr>
      <w:rPr>
        <w:rFonts w:ascii="Courier New" w:hAnsi="Courier New" w:hint="default"/>
      </w:rPr>
    </w:lvl>
    <w:lvl w:ilvl="5" w:tplc="DF64B57A">
      <w:start w:val="1"/>
      <w:numFmt w:val="bullet"/>
      <w:lvlText w:val=""/>
      <w:lvlJc w:val="left"/>
      <w:pPr>
        <w:ind w:left="4320" w:hanging="360"/>
      </w:pPr>
      <w:rPr>
        <w:rFonts w:ascii="Wingdings" w:hAnsi="Wingdings" w:hint="default"/>
      </w:rPr>
    </w:lvl>
    <w:lvl w:ilvl="6" w:tplc="785E15A0">
      <w:start w:val="1"/>
      <w:numFmt w:val="bullet"/>
      <w:lvlText w:val=""/>
      <w:lvlJc w:val="left"/>
      <w:pPr>
        <w:ind w:left="5040" w:hanging="360"/>
      </w:pPr>
      <w:rPr>
        <w:rFonts w:ascii="Symbol" w:hAnsi="Symbol" w:hint="default"/>
      </w:rPr>
    </w:lvl>
    <w:lvl w:ilvl="7" w:tplc="E2461F26">
      <w:start w:val="1"/>
      <w:numFmt w:val="bullet"/>
      <w:lvlText w:val="o"/>
      <w:lvlJc w:val="left"/>
      <w:pPr>
        <w:ind w:left="5760" w:hanging="360"/>
      </w:pPr>
      <w:rPr>
        <w:rFonts w:ascii="Courier New" w:hAnsi="Courier New" w:hint="default"/>
      </w:rPr>
    </w:lvl>
    <w:lvl w:ilvl="8" w:tplc="7056EC14">
      <w:start w:val="1"/>
      <w:numFmt w:val="bullet"/>
      <w:lvlText w:val=""/>
      <w:lvlJc w:val="left"/>
      <w:pPr>
        <w:ind w:left="6480" w:hanging="360"/>
      </w:pPr>
      <w:rPr>
        <w:rFonts w:ascii="Wingdings" w:hAnsi="Wingdings" w:hint="default"/>
      </w:rPr>
    </w:lvl>
  </w:abstractNum>
  <w:abstractNum w:abstractNumId="21" w15:restartNumberingAfterBreak="0">
    <w:nsid w:val="367C5F7E"/>
    <w:multiLevelType w:val="multilevel"/>
    <w:tmpl w:val="0C8EE89E"/>
    <w:lvl w:ilvl="0">
      <w:start w:val="1"/>
      <w:numFmt w:val="decimal"/>
      <w:pStyle w:val="DHGenummerd"/>
      <w:lvlText w:val="%1."/>
      <w:lvlJc w:val="left"/>
      <w:pPr>
        <w:ind w:left="284" w:hanging="284"/>
      </w:pPr>
      <w:rPr>
        <w:rFonts w:hint="default"/>
      </w:rPr>
    </w:lvl>
    <w:lvl w:ilvl="1">
      <w:start w:val="1"/>
      <w:numFmt w:val="decimal"/>
      <w:pStyle w:val="DHSubGenummerd"/>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3A7D1270"/>
    <w:multiLevelType w:val="hybridMultilevel"/>
    <w:tmpl w:val="1DB4F7F4"/>
    <w:lvl w:ilvl="0" w:tplc="0BAC0EC6">
      <w:start w:val="1"/>
      <w:numFmt w:val="bullet"/>
      <w:lvlText w:val="·"/>
      <w:lvlJc w:val="left"/>
      <w:pPr>
        <w:ind w:left="720" w:hanging="360"/>
      </w:pPr>
      <w:rPr>
        <w:rFonts w:ascii="Symbol" w:hAnsi="Symbol" w:hint="default"/>
      </w:rPr>
    </w:lvl>
    <w:lvl w:ilvl="1" w:tplc="139CA022">
      <w:start w:val="1"/>
      <w:numFmt w:val="bullet"/>
      <w:lvlText w:val="o"/>
      <w:lvlJc w:val="left"/>
      <w:pPr>
        <w:ind w:left="1440" w:hanging="360"/>
      </w:pPr>
      <w:rPr>
        <w:rFonts w:ascii="Courier New" w:hAnsi="Courier New" w:hint="default"/>
      </w:rPr>
    </w:lvl>
    <w:lvl w:ilvl="2" w:tplc="CA9E87A2">
      <w:start w:val="1"/>
      <w:numFmt w:val="bullet"/>
      <w:lvlText w:val=""/>
      <w:lvlJc w:val="left"/>
      <w:pPr>
        <w:ind w:left="2160" w:hanging="360"/>
      </w:pPr>
      <w:rPr>
        <w:rFonts w:ascii="Wingdings" w:hAnsi="Wingdings" w:hint="default"/>
      </w:rPr>
    </w:lvl>
    <w:lvl w:ilvl="3" w:tplc="F5E87548">
      <w:start w:val="1"/>
      <w:numFmt w:val="bullet"/>
      <w:lvlText w:val=""/>
      <w:lvlJc w:val="left"/>
      <w:pPr>
        <w:ind w:left="2880" w:hanging="360"/>
      </w:pPr>
      <w:rPr>
        <w:rFonts w:ascii="Symbol" w:hAnsi="Symbol" w:hint="default"/>
      </w:rPr>
    </w:lvl>
    <w:lvl w:ilvl="4" w:tplc="C1822B60">
      <w:start w:val="1"/>
      <w:numFmt w:val="bullet"/>
      <w:lvlText w:val="o"/>
      <w:lvlJc w:val="left"/>
      <w:pPr>
        <w:ind w:left="3600" w:hanging="360"/>
      </w:pPr>
      <w:rPr>
        <w:rFonts w:ascii="Courier New" w:hAnsi="Courier New" w:hint="default"/>
      </w:rPr>
    </w:lvl>
    <w:lvl w:ilvl="5" w:tplc="461C01AC">
      <w:start w:val="1"/>
      <w:numFmt w:val="bullet"/>
      <w:lvlText w:val=""/>
      <w:lvlJc w:val="left"/>
      <w:pPr>
        <w:ind w:left="4320" w:hanging="360"/>
      </w:pPr>
      <w:rPr>
        <w:rFonts w:ascii="Wingdings" w:hAnsi="Wingdings" w:hint="default"/>
      </w:rPr>
    </w:lvl>
    <w:lvl w:ilvl="6" w:tplc="717295AA">
      <w:start w:val="1"/>
      <w:numFmt w:val="bullet"/>
      <w:lvlText w:val=""/>
      <w:lvlJc w:val="left"/>
      <w:pPr>
        <w:ind w:left="5040" w:hanging="360"/>
      </w:pPr>
      <w:rPr>
        <w:rFonts w:ascii="Symbol" w:hAnsi="Symbol" w:hint="default"/>
      </w:rPr>
    </w:lvl>
    <w:lvl w:ilvl="7" w:tplc="0E0C2EC6">
      <w:start w:val="1"/>
      <w:numFmt w:val="bullet"/>
      <w:lvlText w:val="o"/>
      <w:lvlJc w:val="left"/>
      <w:pPr>
        <w:ind w:left="5760" w:hanging="360"/>
      </w:pPr>
      <w:rPr>
        <w:rFonts w:ascii="Courier New" w:hAnsi="Courier New" w:hint="default"/>
      </w:rPr>
    </w:lvl>
    <w:lvl w:ilvl="8" w:tplc="BDAA980A">
      <w:start w:val="1"/>
      <w:numFmt w:val="bullet"/>
      <w:lvlText w:val=""/>
      <w:lvlJc w:val="left"/>
      <w:pPr>
        <w:ind w:left="6480" w:hanging="360"/>
      </w:pPr>
      <w:rPr>
        <w:rFonts w:ascii="Wingdings" w:hAnsi="Wingdings" w:hint="default"/>
      </w:rPr>
    </w:lvl>
  </w:abstractNum>
  <w:abstractNum w:abstractNumId="23" w15:restartNumberingAfterBreak="0">
    <w:nsid w:val="3AF46AB5"/>
    <w:multiLevelType w:val="hybridMultilevel"/>
    <w:tmpl w:val="033694A2"/>
    <w:lvl w:ilvl="0" w:tplc="DC401138">
      <w:numFmt w:val="bullet"/>
      <w:lvlText w:val="-"/>
      <w:lvlJc w:val="left"/>
      <w:pPr>
        <w:ind w:left="720" w:hanging="360"/>
      </w:pPr>
      <w:rPr>
        <w:rFonts w:ascii="Georgia" w:eastAsiaTheme="minorHAnsi"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DDE358C"/>
    <w:multiLevelType w:val="hybridMultilevel"/>
    <w:tmpl w:val="DEECB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1FC2846"/>
    <w:multiLevelType w:val="hybridMultilevel"/>
    <w:tmpl w:val="91969E16"/>
    <w:lvl w:ilvl="0" w:tplc="22D0CB0C">
      <w:start w:val="1"/>
      <w:numFmt w:val="bullet"/>
      <w:lvlText w:val="·"/>
      <w:lvlJc w:val="left"/>
      <w:pPr>
        <w:ind w:left="720" w:hanging="360"/>
      </w:pPr>
      <w:rPr>
        <w:rFonts w:ascii="Symbol" w:hAnsi="Symbol" w:hint="default"/>
      </w:rPr>
    </w:lvl>
    <w:lvl w:ilvl="1" w:tplc="2608663C">
      <w:start w:val="1"/>
      <w:numFmt w:val="bullet"/>
      <w:lvlText w:val="o"/>
      <w:lvlJc w:val="left"/>
      <w:pPr>
        <w:ind w:left="1440" w:hanging="360"/>
      </w:pPr>
      <w:rPr>
        <w:rFonts w:ascii="Courier New" w:hAnsi="Courier New" w:hint="default"/>
      </w:rPr>
    </w:lvl>
    <w:lvl w:ilvl="2" w:tplc="9D02F8E0">
      <w:start w:val="1"/>
      <w:numFmt w:val="bullet"/>
      <w:lvlText w:val=""/>
      <w:lvlJc w:val="left"/>
      <w:pPr>
        <w:ind w:left="2160" w:hanging="360"/>
      </w:pPr>
      <w:rPr>
        <w:rFonts w:ascii="Wingdings" w:hAnsi="Wingdings" w:hint="default"/>
      </w:rPr>
    </w:lvl>
    <w:lvl w:ilvl="3" w:tplc="63FE5F12">
      <w:start w:val="1"/>
      <w:numFmt w:val="bullet"/>
      <w:lvlText w:val=""/>
      <w:lvlJc w:val="left"/>
      <w:pPr>
        <w:ind w:left="2880" w:hanging="360"/>
      </w:pPr>
      <w:rPr>
        <w:rFonts w:ascii="Symbol" w:hAnsi="Symbol" w:hint="default"/>
      </w:rPr>
    </w:lvl>
    <w:lvl w:ilvl="4" w:tplc="8A1E0D6C">
      <w:start w:val="1"/>
      <w:numFmt w:val="bullet"/>
      <w:lvlText w:val="o"/>
      <w:lvlJc w:val="left"/>
      <w:pPr>
        <w:ind w:left="3600" w:hanging="360"/>
      </w:pPr>
      <w:rPr>
        <w:rFonts w:ascii="Courier New" w:hAnsi="Courier New" w:hint="default"/>
      </w:rPr>
    </w:lvl>
    <w:lvl w:ilvl="5" w:tplc="63D419B8">
      <w:start w:val="1"/>
      <w:numFmt w:val="bullet"/>
      <w:lvlText w:val=""/>
      <w:lvlJc w:val="left"/>
      <w:pPr>
        <w:ind w:left="4320" w:hanging="360"/>
      </w:pPr>
      <w:rPr>
        <w:rFonts w:ascii="Wingdings" w:hAnsi="Wingdings" w:hint="default"/>
      </w:rPr>
    </w:lvl>
    <w:lvl w:ilvl="6" w:tplc="FA38D858">
      <w:start w:val="1"/>
      <w:numFmt w:val="bullet"/>
      <w:lvlText w:val=""/>
      <w:lvlJc w:val="left"/>
      <w:pPr>
        <w:ind w:left="5040" w:hanging="360"/>
      </w:pPr>
      <w:rPr>
        <w:rFonts w:ascii="Symbol" w:hAnsi="Symbol" w:hint="default"/>
      </w:rPr>
    </w:lvl>
    <w:lvl w:ilvl="7" w:tplc="25B02FC2">
      <w:start w:val="1"/>
      <w:numFmt w:val="bullet"/>
      <w:lvlText w:val="o"/>
      <w:lvlJc w:val="left"/>
      <w:pPr>
        <w:ind w:left="5760" w:hanging="360"/>
      </w:pPr>
      <w:rPr>
        <w:rFonts w:ascii="Courier New" w:hAnsi="Courier New" w:hint="default"/>
      </w:rPr>
    </w:lvl>
    <w:lvl w:ilvl="8" w:tplc="6E9CB6BE">
      <w:start w:val="1"/>
      <w:numFmt w:val="bullet"/>
      <w:lvlText w:val=""/>
      <w:lvlJc w:val="left"/>
      <w:pPr>
        <w:ind w:left="6480" w:hanging="360"/>
      </w:pPr>
      <w:rPr>
        <w:rFonts w:ascii="Wingdings" w:hAnsi="Wingdings" w:hint="default"/>
      </w:rPr>
    </w:lvl>
  </w:abstractNum>
  <w:abstractNum w:abstractNumId="26" w15:restartNumberingAfterBreak="0">
    <w:nsid w:val="443C73C1"/>
    <w:multiLevelType w:val="hybridMultilevel"/>
    <w:tmpl w:val="FFFFFFFF"/>
    <w:lvl w:ilvl="0" w:tplc="1964783A">
      <w:start w:val="1"/>
      <w:numFmt w:val="bullet"/>
      <w:lvlText w:val=""/>
      <w:lvlJc w:val="left"/>
      <w:pPr>
        <w:ind w:left="720" w:hanging="360"/>
      </w:pPr>
      <w:rPr>
        <w:rFonts w:ascii="Symbol" w:hAnsi="Symbol" w:hint="default"/>
      </w:rPr>
    </w:lvl>
    <w:lvl w:ilvl="1" w:tplc="D7EE726C">
      <w:start w:val="1"/>
      <w:numFmt w:val="bullet"/>
      <w:lvlText w:val="o"/>
      <w:lvlJc w:val="left"/>
      <w:pPr>
        <w:ind w:left="1440" w:hanging="360"/>
      </w:pPr>
      <w:rPr>
        <w:rFonts w:ascii="Courier New" w:hAnsi="Courier New" w:hint="default"/>
      </w:rPr>
    </w:lvl>
    <w:lvl w:ilvl="2" w:tplc="1E726E2E">
      <w:start w:val="1"/>
      <w:numFmt w:val="bullet"/>
      <w:lvlText w:val=""/>
      <w:lvlJc w:val="left"/>
      <w:pPr>
        <w:ind w:left="2160" w:hanging="360"/>
      </w:pPr>
      <w:rPr>
        <w:rFonts w:ascii="Wingdings" w:hAnsi="Wingdings" w:hint="default"/>
      </w:rPr>
    </w:lvl>
    <w:lvl w:ilvl="3" w:tplc="3C82AF48">
      <w:start w:val="1"/>
      <w:numFmt w:val="bullet"/>
      <w:lvlText w:val=""/>
      <w:lvlJc w:val="left"/>
      <w:pPr>
        <w:ind w:left="2880" w:hanging="360"/>
      </w:pPr>
      <w:rPr>
        <w:rFonts w:ascii="Symbol" w:hAnsi="Symbol" w:hint="default"/>
      </w:rPr>
    </w:lvl>
    <w:lvl w:ilvl="4" w:tplc="06203A74">
      <w:start w:val="1"/>
      <w:numFmt w:val="bullet"/>
      <w:lvlText w:val="o"/>
      <w:lvlJc w:val="left"/>
      <w:pPr>
        <w:ind w:left="3600" w:hanging="360"/>
      </w:pPr>
      <w:rPr>
        <w:rFonts w:ascii="Courier New" w:hAnsi="Courier New" w:hint="default"/>
      </w:rPr>
    </w:lvl>
    <w:lvl w:ilvl="5" w:tplc="C234D3C4">
      <w:start w:val="1"/>
      <w:numFmt w:val="bullet"/>
      <w:lvlText w:val=""/>
      <w:lvlJc w:val="left"/>
      <w:pPr>
        <w:ind w:left="4320" w:hanging="360"/>
      </w:pPr>
      <w:rPr>
        <w:rFonts w:ascii="Wingdings" w:hAnsi="Wingdings" w:hint="default"/>
      </w:rPr>
    </w:lvl>
    <w:lvl w:ilvl="6" w:tplc="8F009D88">
      <w:start w:val="1"/>
      <w:numFmt w:val="bullet"/>
      <w:lvlText w:val=""/>
      <w:lvlJc w:val="left"/>
      <w:pPr>
        <w:ind w:left="5040" w:hanging="360"/>
      </w:pPr>
      <w:rPr>
        <w:rFonts w:ascii="Symbol" w:hAnsi="Symbol" w:hint="default"/>
      </w:rPr>
    </w:lvl>
    <w:lvl w:ilvl="7" w:tplc="FD32EB7A">
      <w:start w:val="1"/>
      <w:numFmt w:val="bullet"/>
      <w:lvlText w:val="o"/>
      <w:lvlJc w:val="left"/>
      <w:pPr>
        <w:ind w:left="5760" w:hanging="360"/>
      </w:pPr>
      <w:rPr>
        <w:rFonts w:ascii="Courier New" w:hAnsi="Courier New" w:hint="default"/>
      </w:rPr>
    </w:lvl>
    <w:lvl w:ilvl="8" w:tplc="3ED8791E">
      <w:start w:val="1"/>
      <w:numFmt w:val="bullet"/>
      <w:lvlText w:val=""/>
      <w:lvlJc w:val="left"/>
      <w:pPr>
        <w:ind w:left="6480" w:hanging="360"/>
      </w:pPr>
      <w:rPr>
        <w:rFonts w:ascii="Wingdings" w:hAnsi="Wingdings" w:hint="default"/>
      </w:rPr>
    </w:lvl>
  </w:abstractNum>
  <w:abstractNum w:abstractNumId="27" w15:restartNumberingAfterBreak="0">
    <w:nsid w:val="45BD18C8"/>
    <w:multiLevelType w:val="hybridMultilevel"/>
    <w:tmpl w:val="D968EA90"/>
    <w:lvl w:ilvl="0" w:tplc="5096F2AA">
      <w:start w:val="1"/>
      <w:numFmt w:val="bullet"/>
      <w:lvlText w:val=""/>
      <w:lvlJc w:val="left"/>
      <w:pPr>
        <w:ind w:left="720" w:hanging="360"/>
      </w:pPr>
      <w:rPr>
        <w:rFonts w:ascii="Symbol" w:hAnsi="Symbol" w:hint="default"/>
      </w:rPr>
    </w:lvl>
    <w:lvl w:ilvl="1" w:tplc="EE165CE8">
      <w:start w:val="1"/>
      <w:numFmt w:val="bullet"/>
      <w:lvlText w:val="o"/>
      <w:lvlJc w:val="left"/>
      <w:pPr>
        <w:ind w:left="1440" w:hanging="360"/>
      </w:pPr>
      <w:rPr>
        <w:rFonts w:ascii="Courier New" w:hAnsi="Courier New" w:hint="default"/>
      </w:rPr>
    </w:lvl>
    <w:lvl w:ilvl="2" w:tplc="8DE40B88">
      <w:start w:val="1"/>
      <w:numFmt w:val="bullet"/>
      <w:lvlText w:val=""/>
      <w:lvlJc w:val="left"/>
      <w:pPr>
        <w:ind w:left="2160" w:hanging="360"/>
      </w:pPr>
      <w:rPr>
        <w:rFonts w:ascii="Wingdings" w:hAnsi="Wingdings" w:hint="default"/>
      </w:rPr>
    </w:lvl>
    <w:lvl w:ilvl="3" w:tplc="A5C60878">
      <w:start w:val="1"/>
      <w:numFmt w:val="bullet"/>
      <w:lvlText w:val=""/>
      <w:lvlJc w:val="left"/>
      <w:pPr>
        <w:ind w:left="2880" w:hanging="360"/>
      </w:pPr>
      <w:rPr>
        <w:rFonts w:ascii="Symbol" w:hAnsi="Symbol" w:hint="default"/>
      </w:rPr>
    </w:lvl>
    <w:lvl w:ilvl="4" w:tplc="1EC00D48">
      <w:start w:val="1"/>
      <w:numFmt w:val="bullet"/>
      <w:lvlText w:val="o"/>
      <w:lvlJc w:val="left"/>
      <w:pPr>
        <w:ind w:left="3600" w:hanging="360"/>
      </w:pPr>
      <w:rPr>
        <w:rFonts w:ascii="Courier New" w:hAnsi="Courier New" w:hint="default"/>
      </w:rPr>
    </w:lvl>
    <w:lvl w:ilvl="5" w:tplc="FF96E156">
      <w:start w:val="1"/>
      <w:numFmt w:val="bullet"/>
      <w:lvlText w:val=""/>
      <w:lvlJc w:val="left"/>
      <w:pPr>
        <w:ind w:left="4320" w:hanging="360"/>
      </w:pPr>
      <w:rPr>
        <w:rFonts w:ascii="Wingdings" w:hAnsi="Wingdings" w:hint="default"/>
      </w:rPr>
    </w:lvl>
    <w:lvl w:ilvl="6" w:tplc="5DB20898">
      <w:start w:val="1"/>
      <w:numFmt w:val="bullet"/>
      <w:lvlText w:val=""/>
      <w:lvlJc w:val="left"/>
      <w:pPr>
        <w:ind w:left="5040" w:hanging="360"/>
      </w:pPr>
      <w:rPr>
        <w:rFonts w:ascii="Symbol" w:hAnsi="Symbol" w:hint="default"/>
      </w:rPr>
    </w:lvl>
    <w:lvl w:ilvl="7" w:tplc="F14A2BDA">
      <w:start w:val="1"/>
      <w:numFmt w:val="bullet"/>
      <w:lvlText w:val="o"/>
      <w:lvlJc w:val="left"/>
      <w:pPr>
        <w:ind w:left="5760" w:hanging="360"/>
      </w:pPr>
      <w:rPr>
        <w:rFonts w:ascii="Courier New" w:hAnsi="Courier New" w:hint="default"/>
      </w:rPr>
    </w:lvl>
    <w:lvl w:ilvl="8" w:tplc="DA26977A">
      <w:start w:val="1"/>
      <w:numFmt w:val="bullet"/>
      <w:lvlText w:val=""/>
      <w:lvlJc w:val="left"/>
      <w:pPr>
        <w:ind w:left="6480" w:hanging="360"/>
      </w:pPr>
      <w:rPr>
        <w:rFonts w:ascii="Wingdings" w:hAnsi="Wingdings" w:hint="default"/>
      </w:rPr>
    </w:lvl>
  </w:abstractNum>
  <w:abstractNum w:abstractNumId="28" w15:restartNumberingAfterBreak="0">
    <w:nsid w:val="49AD368B"/>
    <w:multiLevelType w:val="hybridMultilevel"/>
    <w:tmpl w:val="AF863702"/>
    <w:lvl w:ilvl="0" w:tplc="3048C6CA">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9" w15:restartNumberingAfterBreak="0">
    <w:nsid w:val="4B193688"/>
    <w:multiLevelType w:val="hybridMultilevel"/>
    <w:tmpl w:val="FFFFFFFF"/>
    <w:lvl w:ilvl="0" w:tplc="93C0C3CA">
      <w:start w:val="1"/>
      <w:numFmt w:val="bullet"/>
      <w:lvlText w:val=""/>
      <w:lvlJc w:val="left"/>
      <w:pPr>
        <w:ind w:left="720" w:hanging="360"/>
      </w:pPr>
      <w:rPr>
        <w:rFonts w:ascii="Symbol" w:hAnsi="Symbol" w:hint="default"/>
      </w:rPr>
    </w:lvl>
    <w:lvl w:ilvl="1" w:tplc="B82050BE">
      <w:start w:val="1"/>
      <w:numFmt w:val="bullet"/>
      <w:lvlText w:val="o"/>
      <w:lvlJc w:val="left"/>
      <w:pPr>
        <w:ind w:left="1440" w:hanging="360"/>
      </w:pPr>
      <w:rPr>
        <w:rFonts w:ascii="Courier New" w:hAnsi="Courier New" w:hint="default"/>
      </w:rPr>
    </w:lvl>
    <w:lvl w:ilvl="2" w:tplc="1DFA72A2">
      <w:start w:val="1"/>
      <w:numFmt w:val="bullet"/>
      <w:lvlText w:val=""/>
      <w:lvlJc w:val="left"/>
      <w:pPr>
        <w:ind w:left="2160" w:hanging="360"/>
      </w:pPr>
      <w:rPr>
        <w:rFonts w:ascii="Wingdings" w:hAnsi="Wingdings" w:hint="default"/>
      </w:rPr>
    </w:lvl>
    <w:lvl w:ilvl="3" w:tplc="4216B3F2">
      <w:start w:val="1"/>
      <w:numFmt w:val="bullet"/>
      <w:lvlText w:val=""/>
      <w:lvlJc w:val="left"/>
      <w:pPr>
        <w:ind w:left="2880" w:hanging="360"/>
      </w:pPr>
      <w:rPr>
        <w:rFonts w:ascii="Symbol" w:hAnsi="Symbol" w:hint="default"/>
      </w:rPr>
    </w:lvl>
    <w:lvl w:ilvl="4" w:tplc="FD5E98F8">
      <w:start w:val="1"/>
      <w:numFmt w:val="bullet"/>
      <w:lvlText w:val="o"/>
      <w:lvlJc w:val="left"/>
      <w:pPr>
        <w:ind w:left="3600" w:hanging="360"/>
      </w:pPr>
      <w:rPr>
        <w:rFonts w:ascii="Courier New" w:hAnsi="Courier New" w:hint="default"/>
      </w:rPr>
    </w:lvl>
    <w:lvl w:ilvl="5" w:tplc="0798CBA4">
      <w:start w:val="1"/>
      <w:numFmt w:val="bullet"/>
      <w:lvlText w:val=""/>
      <w:lvlJc w:val="left"/>
      <w:pPr>
        <w:ind w:left="4320" w:hanging="360"/>
      </w:pPr>
      <w:rPr>
        <w:rFonts w:ascii="Wingdings" w:hAnsi="Wingdings" w:hint="default"/>
      </w:rPr>
    </w:lvl>
    <w:lvl w:ilvl="6" w:tplc="05D08102">
      <w:start w:val="1"/>
      <w:numFmt w:val="bullet"/>
      <w:lvlText w:val=""/>
      <w:lvlJc w:val="left"/>
      <w:pPr>
        <w:ind w:left="5040" w:hanging="360"/>
      </w:pPr>
      <w:rPr>
        <w:rFonts w:ascii="Symbol" w:hAnsi="Symbol" w:hint="default"/>
      </w:rPr>
    </w:lvl>
    <w:lvl w:ilvl="7" w:tplc="9FC49342">
      <w:start w:val="1"/>
      <w:numFmt w:val="bullet"/>
      <w:lvlText w:val="o"/>
      <w:lvlJc w:val="left"/>
      <w:pPr>
        <w:ind w:left="5760" w:hanging="360"/>
      </w:pPr>
      <w:rPr>
        <w:rFonts w:ascii="Courier New" w:hAnsi="Courier New" w:hint="default"/>
      </w:rPr>
    </w:lvl>
    <w:lvl w:ilvl="8" w:tplc="C0D073A0">
      <w:start w:val="1"/>
      <w:numFmt w:val="bullet"/>
      <w:lvlText w:val=""/>
      <w:lvlJc w:val="left"/>
      <w:pPr>
        <w:ind w:left="6480" w:hanging="360"/>
      </w:pPr>
      <w:rPr>
        <w:rFonts w:ascii="Wingdings" w:hAnsi="Wingdings" w:hint="default"/>
      </w:rPr>
    </w:lvl>
  </w:abstractNum>
  <w:abstractNum w:abstractNumId="30" w15:restartNumberingAfterBreak="0">
    <w:nsid w:val="4B430B11"/>
    <w:multiLevelType w:val="multilevel"/>
    <w:tmpl w:val="5EE60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055F13"/>
    <w:multiLevelType w:val="hybridMultilevel"/>
    <w:tmpl w:val="9692E546"/>
    <w:lvl w:ilvl="0" w:tplc="D60E65F8">
      <w:start w:val="1"/>
      <w:numFmt w:val="lowerLetter"/>
      <w:lvlText w:val="%1."/>
      <w:lvlJc w:val="left"/>
      <w:pPr>
        <w:tabs>
          <w:tab w:val="num" w:pos="1074"/>
        </w:tabs>
        <w:ind w:left="1074" w:hanging="360"/>
      </w:pPr>
      <w:rPr>
        <w:rFonts w:asciiTheme="minorHAnsi" w:eastAsiaTheme="minorHAnsi" w:hAnsiTheme="minorHAnsi" w:cs="Times New Roman"/>
      </w:rPr>
    </w:lvl>
    <w:lvl w:ilvl="1" w:tplc="010C7820">
      <w:start w:val="1"/>
      <w:numFmt w:val="lowerLetter"/>
      <w:lvlText w:val="%2."/>
      <w:lvlJc w:val="left"/>
      <w:pPr>
        <w:tabs>
          <w:tab w:val="num" w:pos="1794"/>
        </w:tabs>
        <w:ind w:left="1794" w:hanging="360"/>
      </w:pPr>
      <w:rPr>
        <w:rFonts w:hint="default"/>
      </w:rPr>
    </w:lvl>
    <w:lvl w:ilvl="2" w:tplc="0413001B">
      <w:start w:val="1"/>
      <w:numFmt w:val="lowerRoman"/>
      <w:lvlText w:val="%3."/>
      <w:lvlJc w:val="right"/>
      <w:pPr>
        <w:tabs>
          <w:tab w:val="num" w:pos="2514"/>
        </w:tabs>
        <w:ind w:left="2514" w:hanging="180"/>
      </w:pPr>
    </w:lvl>
    <w:lvl w:ilvl="3" w:tplc="0413000F" w:tentative="1">
      <w:start w:val="1"/>
      <w:numFmt w:val="decimal"/>
      <w:lvlText w:val="%4."/>
      <w:lvlJc w:val="left"/>
      <w:pPr>
        <w:tabs>
          <w:tab w:val="num" w:pos="3234"/>
        </w:tabs>
        <w:ind w:left="3234" w:hanging="360"/>
      </w:pPr>
    </w:lvl>
    <w:lvl w:ilvl="4" w:tplc="04130019" w:tentative="1">
      <w:start w:val="1"/>
      <w:numFmt w:val="lowerLetter"/>
      <w:lvlText w:val="%5."/>
      <w:lvlJc w:val="left"/>
      <w:pPr>
        <w:tabs>
          <w:tab w:val="num" w:pos="3954"/>
        </w:tabs>
        <w:ind w:left="3954" w:hanging="360"/>
      </w:pPr>
    </w:lvl>
    <w:lvl w:ilvl="5" w:tplc="0413001B" w:tentative="1">
      <w:start w:val="1"/>
      <w:numFmt w:val="lowerRoman"/>
      <w:lvlText w:val="%6."/>
      <w:lvlJc w:val="right"/>
      <w:pPr>
        <w:tabs>
          <w:tab w:val="num" w:pos="4674"/>
        </w:tabs>
        <w:ind w:left="4674" w:hanging="180"/>
      </w:pPr>
    </w:lvl>
    <w:lvl w:ilvl="6" w:tplc="0413000F" w:tentative="1">
      <w:start w:val="1"/>
      <w:numFmt w:val="decimal"/>
      <w:lvlText w:val="%7."/>
      <w:lvlJc w:val="left"/>
      <w:pPr>
        <w:tabs>
          <w:tab w:val="num" w:pos="5394"/>
        </w:tabs>
        <w:ind w:left="5394" w:hanging="360"/>
      </w:pPr>
    </w:lvl>
    <w:lvl w:ilvl="7" w:tplc="04130019" w:tentative="1">
      <w:start w:val="1"/>
      <w:numFmt w:val="lowerLetter"/>
      <w:lvlText w:val="%8."/>
      <w:lvlJc w:val="left"/>
      <w:pPr>
        <w:tabs>
          <w:tab w:val="num" w:pos="6114"/>
        </w:tabs>
        <w:ind w:left="6114" w:hanging="360"/>
      </w:pPr>
    </w:lvl>
    <w:lvl w:ilvl="8" w:tplc="0413001B" w:tentative="1">
      <w:start w:val="1"/>
      <w:numFmt w:val="lowerRoman"/>
      <w:lvlText w:val="%9."/>
      <w:lvlJc w:val="right"/>
      <w:pPr>
        <w:tabs>
          <w:tab w:val="num" w:pos="6834"/>
        </w:tabs>
        <w:ind w:left="6834" w:hanging="180"/>
      </w:pPr>
    </w:lvl>
  </w:abstractNum>
  <w:abstractNum w:abstractNumId="32" w15:restartNumberingAfterBreak="0">
    <w:nsid w:val="55AB4A01"/>
    <w:multiLevelType w:val="hybridMultilevel"/>
    <w:tmpl w:val="FFFFFFFF"/>
    <w:lvl w:ilvl="0" w:tplc="8C921E8E">
      <w:start w:val="1"/>
      <w:numFmt w:val="bullet"/>
      <w:lvlText w:val="·"/>
      <w:lvlJc w:val="left"/>
      <w:pPr>
        <w:ind w:left="720" w:hanging="360"/>
      </w:pPr>
      <w:rPr>
        <w:rFonts w:ascii="Symbol" w:hAnsi="Symbol" w:hint="default"/>
      </w:rPr>
    </w:lvl>
    <w:lvl w:ilvl="1" w:tplc="845E850A">
      <w:start w:val="1"/>
      <w:numFmt w:val="bullet"/>
      <w:lvlText w:val="o"/>
      <w:lvlJc w:val="left"/>
      <w:pPr>
        <w:ind w:left="1440" w:hanging="360"/>
      </w:pPr>
      <w:rPr>
        <w:rFonts w:ascii="Courier New" w:hAnsi="Courier New" w:hint="default"/>
      </w:rPr>
    </w:lvl>
    <w:lvl w:ilvl="2" w:tplc="3E803E92">
      <w:start w:val="1"/>
      <w:numFmt w:val="bullet"/>
      <w:lvlText w:val=""/>
      <w:lvlJc w:val="left"/>
      <w:pPr>
        <w:ind w:left="2160" w:hanging="360"/>
      </w:pPr>
      <w:rPr>
        <w:rFonts w:ascii="Wingdings" w:hAnsi="Wingdings" w:hint="default"/>
      </w:rPr>
    </w:lvl>
    <w:lvl w:ilvl="3" w:tplc="DBFE27F0">
      <w:start w:val="1"/>
      <w:numFmt w:val="bullet"/>
      <w:lvlText w:val=""/>
      <w:lvlJc w:val="left"/>
      <w:pPr>
        <w:ind w:left="2880" w:hanging="360"/>
      </w:pPr>
      <w:rPr>
        <w:rFonts w:ascii="Symbol" w:hAnsi="Symbol" w:hint="default"/>
      </w:rPr>
    </w:lvl>
    <w:lvl w:ilvl="4" w:tplc="AE74198C">
      <w:start w:val="1"/>
      <w:numFmt w:val="bullet"/>
      <w:lvlText w:val="o"/>
      <w:lvlJc w:val="left"/>
      <w:pPr>
        <w:ind w:left="3600" w:hanging="360"/>
      </w:pPr>
      <w:rPr>
        <w:rFonts w:ascii="Courier New" w:hAnsi="Courier New" w:hint="default"/>
      </w:rPr>
    </w:lvl>
    <w:lvl w:ilvl="5" w:tplc="65E803A2">
      <w:start w:val="1"/>
      <w:numFmt w:val="bullet"/>
      <w:lvlText w:val=""/>
      <w:lvlJc w:val="left"/>
      <w:pPr>
        <w:ind w:left="4320" w:hanging="360"/>
      </w:pPr>
      <w:rPr>
        <w:rFonts w:ascii="Wingdings" w:hAnsi="Wingdings" w:hint="default"/>
      </w:rPr>
    </w:lvl>
    <w:lvl w:ilvl="6" w:tplc="A9A4876C">
      <w:start w:val="1"/>
      <w:numFmt w:val="bullet"/>
      <w:lvlText w:val=""/>
      <w:lvlJc w:val="left"/>
      <w:pPr>
        <w:ind w:left="5040" w:hanging="360"/>
      </w:pPr>
      <w:rPr>
        <w:rFonts w:ascii="Symbol" w:hAnsi="Symbol" w:hint="default"/>
      </w:rPr>
    </w:lvl>
    <w:lvl w:ilvl="7" w:tplc="D07E2160">
      <w:start w:val="1"/>
      <w:numFmt w:val="bullet"/>
      <w:lvlText w:val="o"/>
      <w:lvlJc w:val="left"/>
      <w:pPr>
        <w:ind w:left="5760" w:hanging="360"/>
      </w:pPr>
      <w:rPr>
        <w:rFonts w:ascii="Courier New" w:hAnsi="Courier New" w:hint="default"/>
      </w:rPr>
    </w:lvl>
    <w:lvl w:ilvl="8" w:tplc="CC00AF90">
      <w:start w:val="1"/>
      <w:numFmt w:val="bullet"/>
      <w:lvlText w:val=""/>
      <w:lvlJc w:val="left"/>
      <w:pPr>
        <w:ind w:left="6480" w:hanging="360"/>
      </w:pPr>
      <w:rPr>
        <w:rFonts w:ascii="Wingdings" w:hAnsi="Wingdings" w:hint="default"/>
      </w:rPr>
    </w:lvl>
  </w:abstractNum>
  <w:abstractNum w:abstractNumId="33" w15:restartNumberingAfterBreak="0">
    <w:nsid w:val="5738501C"/>
    <w:multiLevelType w:val="hybridMultilevel"/>
    <w:tmpl w:val="15F25C66"/>
    <w:lvl w:ilvl="0" w:tplc="FFFFFFFF">
      <w:start w:val="1"/>
      <w:numFmt w:val="bullet"/>
      <w:lvlText w:val="-"/>
      <w:lvlJc w:val="left"/>
      <w:pPr>
        <w:ind w:left="720" w:hanging="360"/>
      </w:pPr>
      <w:rPr>
        <w:rFonts w:ascii="Georgia" w:hAnsi="Georg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7605523"/>
    <w:multiLevelType w:val="hybridMultilevel"/>
    <w:tmpl w:val="E9A4F90E"/>
    <w:lvl w:ilvl="0" w:tplc="37D8BA4C">
      <w:start w:val="1"/>
      <w:numFmt w:val="bullet"/>
      <w:lvlText w:val="·"/>
      <w:lvlJc w:val="left"/>
      <w:pPr>
        <w:ind w:left="720" w:hanging="360"/>
      </w:pPr>
      <w:rPr>
        <w:rFonts w:ascii="Symbol" w:hAnsi="Symbol" w:hint="default"/>
      </w:rPr>
    </w:lvl>
    <w:lvl w:ilvl="1" w:tplc="A01AB0A0">
      <w:start w:val="1"/>
      <w:numFmt w:val="bullet"/>
      <w:lvlText w:val="o"/>
      <w:lvlJc w:val="left"/>
      <w:pPr>
        <w:ind w:left="1440" w:hanging="360"/>
      </w:pPr>
      <w:rPr>
        <w:rFonts w:ascii="Courier New" w:hAnsi="Courier New" w:hint="default"/>
      </w:rPr>
    </w:lvl>
    <w:lvl w:ilvl="2" w:tplc="57EAFC84">
      <w:start w:val="1"/>
      <w:numFmt w:val="bullet"/>
      <w:lvlText w:val=""/>
      <w:lvlJc w:val="left"/>
      <w:pPr>
        <w:ind w:left="2160" w:hanging="360"/>
      </w:pPr>
      <w:rPr>
        <w:rFonts w:ascii="Wingdings" w:hAnsi="Wingdings" w:hint="default"/>
      </w:rPr>
    </w:lvl>
    <w:lvl w:ilvl="3" w:tplc="FD0EB7A8">
      <w:start w:val="1"/>
      <w:numFmt w:val="bullet"/>
      <w:lvlText w:val=""/>
      <w:lvlJc w:val="left"/>
      <w:pPr>
        <w:ind w:left="2880" w:hanging="360"/>
      </w:pPr>
      <w:rPr>
        <w:rFonts w:ascii="Symbol" w:hAnsi="Symbol" w:hint="default"/>
      </w:rPr>
    </w:lvl>
    <w:lvl w:ilvl="4" w:tplc="3BB644DA">
      <w:start w:val="1"/>
      <w:numFmt w:val="bullet"/>
      <w:lvlText w:val="o"/>
      <w:lvlJc w:val="left"/>
      <w:pPr>
        <w:ind w:left="3600" w:hanging="360"/>
      </w:pPr>
      <w:rPr>
        <w:rFonts w:ascii="Courier New" w:hAnsi="Courier New" w:hint="default"/>
      </w:rPr>
    </w:lvl>
    <w:lvl w:ilvl="5" w:tplc="EB9098E0">
      <w:start w:val="1"/>
      <w:numFmt w:val="bullet"/>
      <w:lvlText w:val=""/>
      <w:lvlJc w:val="left"/>
      <w:pPr>
        <w:ind w:left="4320" w:hanging="360"/>
      </w:pPr>
      <w:rPr>
        <w:rFonts w:ascii="Wingdings" w:hAnsi="Wingdings" w:hint="default"/>
      </w:rPr>
    </w:lvl>
    <w:lvl w:ilvl="6" w:tplc="45AEB142">
      <w:start w:val="1"/>
      <w:numFmt w:val="bullet"/>
      <w:lvlText w:val=""/>
      <w:lvlJc w:val="left"/>
      <w:pPr>
        <w:ind w:left="5040" w:hanging="360"/>
      </w:pPr>
      <w:rPr>
        <w:rFonts w:ascii="Symbol" w:hAnsi="Symbol" w:hint="default"/>
      </w:rPr>
    </w:lvl>
    <w:lvl w:ilvl="7" w:tplc="A948BD38">
      <w:start w:val="1"/>
      <w:numFmt w:val="bullet"/>
      <w:lvlText w:val="o"/>
      <w:lvlJc w:val="left"/>
      <w:pPr>
        <w:ind w:left="5760" w:hanging="360"/>
      </w:pPr>
      <w:rPr>
        <w:rFonts w:ascii="Courier New" w:hAnsi="Courier New" w:hint="default"/>
      </w:rPr>
    </w:lvl>
    <w:lvl w:ilvl="8" w:tplc="A7281A34">
      <w:start w:val="1"/>
      <w:numFmt w:val="bullet"/>
      <w:lvlText w:val=""/>
      <w:lvlJc w:val="left"/>
      <w:pPr>
        <w:ind w:left="6480" w:hanging="360"/>
      </w:pPr>
      <w:rPr>
        <w:rFonts w:ascii="Wingdings" w:hAnsi="Wingdings" w:hint="default"/>
      </w:rPr>
    </w:lvl>
  </w:abstractNum>
  <w:abstractNum w:abstractNumId="35" w15:restartNumberingAfterBreak="0">
    <w:nsid w:val="5CAB5BA9"/>
    <w:multiLevelType w:val="hybridMultilevel"/>
    <w:tmpl w:val="78A86B1A"/>
    <w:lvl w:ilvl="0" w:tplc="48E84986">
      <w:start w:val="1"/>
      <w:numFmt w:val="bullet"/>
      <w:lvlText w:val=""/>
      <w:lvlJc w:val="left"/>
      <w:pPr>
        <w:ind w:left="720" w:hanging="360"/>
      </w:pPr>
      <w:rPr>
        <w:rFonts w:ascii="Symbol" w:hAnsi="Symbol" w:hint="default"/>
      </w:rPr>
    </w:lvl>
    <w:lvl w:ilvl="1" w:tplc="0944CEF2">
      <w:start w:val="1"/>
      <w:numFmt w:val="bullet"/>
      <w:lvlText w:val="o"/>
      <w:lvlJc w:val="left"/>
      <w:pPr>
        <w:ind w:left="1440" w:hanging="360"/>
      </w:pPr>
      <w:rPr>
        <w:rFonts w:ascii="Courier New" w:hAnsi="Courier New" w:hint="default"/>
      </w:rPr>
    </w:lvl>
    <w:lvl w:ilvl="2" w:tplc="BF26CE26">
      <w:start w:val="1"/>
      <w:numFmt w:val="bullet"/>
      <w:lvlText w:val=""/>
      <w:lvlJc w:val="left"/>
      <w:pPr>
        <w:ind w:left="2160" w:hanging="360"/>
      </w:pPr>
      <w:rPr>
        <w:rFonts w:ascii="Wingdings" w:hAnsi="Wingdings" w:hint="default"/>
      </w:rPr>
    </w:lvl>
    <w:lvl w:ilvl="3" w:tplc="3ABA5C30">
      <w:start w:val="1"/>
      <w:numFmt w:val="bullet"/>
      <w:lvlText w:val=""/>
      <w:lvlJc w:val="left"/>
      <w:pPr>
        <w:ind w:left="2880" w:hanging="360"/>
      </w:pPr>
      <w:rPr>
        <w:rFonts w:ascii="Symbol" w:hAnsi="Symbol" w:hint="default"/>
      </w:rPr>
    </w:lvl>
    <w:lvl w:ilvl="4" w:tplc="2FECF502">
      <w:start w:val="1"/>
      <w:numFmt w:val="bullet"/>
      <w:lvlText w:val="o"/>
      <w:lvlJc w:val="left"/>
      <w:pPr>
        <w:ind w:left="3600" w:hanging="360"/>
      </w:pPr>
      <w:rPr>
        <w:rFonts w:ascii="Courier New" w:hAnsi="Courier New" w:hint="default"/>
      </w:rPr>
    </w:lvl>
    <w:lvl w:ilvl="5" w:tplc="06FC5F84">
      <w:start w:val="1"/>
      <w:numFmt w:val="bullet"/>
      <w:lvlText w:val=""/>
      <w:lvlJc w:val="left"/>
      <w:pPr>
        <w:ind w:left="4320" w:hanging="360"/>
      </w:pPr>
      <w:rPr>
        <w:rFonts w:ascii="Wingdings" w:hAnsi="Wingdings" w:hint="default"/>
      </w:rPr>
    </w:lvl>
    <w:lvl w:ilvl="6" w:tplc="C2060DDE">
      <w:start w:val="1"/>
      <w:numFmt w:val="bullet"/>
      <w:lvlText w:val=""/>
      <w:lvlJc w:val="left"/>
      <w:pPr>
        <w:ind w:left="5040" w:hanging="360"/>
      </w:pPr>
      <w:rPr>
        <w:rFonts w:ascii="Symbol" w:hAnsi="Symbol" w:hint="default"/>
      </w:rPr>
    </w:lvl>
    <w:lvl w:ilvl="7" w:tplc="40D8E85A">
      <w:start w:val="1"/>
      <w:numFmt w:val="bullet"/>
      <w:lvlText w:val="o"/>
      <w:lvlJc w:val="left"/>
      <w:pPr>
        <w:ind w:left="5760" w:hanging="360"/>
      </w:pPr>
      <w:rPr>
        <w:rFonts w:ascii="Courier New" w:hAnsi="Courier New" w:hint="default"/>
      </w:rPr>
    </w:lvl>
    <w:lvl w:ilvl="8" w:tplc="82F0A6F8">
      <w:start w:val="1"/>
      <w:numFmt w:val="bullet"/>
      <w:lvlText w:val=""/>
      <w:lvlJc w:val="left"/>
      <w:pPr>
        <w:ind w:left="6480" w:hanging="360"/>
      </w:pPr>
      <w:rPr>
        <w:rFonts w:ascii="Wingdings" w:hAnsi="Wingdings" w:hint="default"/>
      </w:rPr>
    </w:lvl>
  </w:abstractNum>
  <w:abstractNum w:abstractNumId="36" w15:restartNumberingAfterBreak="0">
    <w:nsid w:val="60532A82"/>
    <w:multiLevelType w:val="hybridMultilevel"/>
    <w:tmpl w:val="CAB87B0C"/>
    <w:lvl w:ilvl="0" w:tplc="DDC43D22">
      <w:start w:val="1"/>
      <w:numFmt w:val="bullet"/>
      <w:lvlText w:val=""/>
      <w:lvlJc w:val="left"/>
      <w:pPr>
        <w:ind w:left="720" w:hanging="360"/>
      </w:pPr>
      <w:rPr>
        <w:rFonts w:ascii="Symbol" w:hAnsi="Symbol" w:hint="default"/>
      </w:rPr>
    </w:lvl>
    <w:lvl w:ilvl="1" w:tplc="D6342698">
      <w:start w:val="1"/>
      <w:numFmt w:val="bullet"/>
      <w:lvlText w:val="o"/>
      <w:lvlJc w:val="left"/>
      <w:pPr>
        <w:ind w:left="1440" w:hanging="360"/>
      </w:pPr>
      <w:rPr>
        <w:rFonts w:ascii="Courier New" w:hAnsi="Courier New" w:hint="default"/>
      </w:rPr>
    </w:lvl>
    <w:lvl w:ilvl="2" w:tplc="1136B3A8">
      <w:start w:val="1"/>
      <w:numFmt w:val="bullet"/>
      <w:lvlText w:val=""/>
      <w:lvlJc w:val="left"/>
      <w:pPr>
        <w:ind w:left="2160" w:hanging="360"/>
      </w:pPr>
      <w:rPr>
        <w:rFonts w:ascii="Wingdings" w:hAnsi="Wingdings" w:hint="default"/>
      </w:rPr>
    </w:lvl>
    <w:lvl w:ilvl="3" w:tplc="E32CB52C">
      <w:start w:val="1"/>
      <w:numFmt w:val="bullet"/>
      <w:lvlText w:val=""/>
      <w:lvlJc w:val="left"/>
      <w:pPr>
        <w:ind w:left="2880" w:hanging="360"/>
      </w:pPr>
      <w:rPr>
        <w:rFonts w:ascii="Symbol" w:hAnsi="Symbol" w:hint="default"/>
      </w:rPr>
    </w:lvl>
    <w:lvl w:ilvl="4" w:tplc="DB7CC6A6">
      <w:start w:val="1"/>
      <w:numFmt w:val="bullet"/>
      <w:lvlText w:val="o"/>
      <w:lvlJc w:val="left"/>
      <w:pPr>
        <w:ind w:left="3600" w:hanging="360"/>
      </w:pPr>
      <w:rPr>
        <w:rFonts w:ascii="Courier New" w:hAnsi="Courier New" w:hint="default"/>
      </w:rPr>
    </w:lvl>
    <w:lvl w:ilvl="5" w:tplc="5DB0B3F6">
      <w:start w:val="1"/>
      <w:numFmt w:val="bullet"/>
      <w:lvlText w:val=""/>
      <w:lvlJc w:val="left"/>
      <w:pPr>
        <w:ind w:left="4320" w:hanging="360"/>
      </w:pPr>
      <w:rPr>
        <w:rFonts w:ascii="Wingdings" w:hAnsi="Wingdings" w:hint="default"/>
      </w:rPr>
    </w:lvl>
    <w:lvl w:ilvl="6" w:tplc="69543642">
      <w:start w:val="1"/>
      <w:numFmt w:val="bullet"/>
      <w:lvlText w:val=""/>
      <w:lvlJc w:val="left"/>
      <w:pPr>
        <w:ind w:left="5040" w:hanging="360"/>
      </w:pPr>
      <w:rPr>
        <w:rFonts w:ascii="Symbol" w:hAnsi="Symbol" w:hint="default"/>
      </w:rPr>
    </w:lvl>
    <w:lvl w:ilvl="7" w:tplc="E7CACBB8">
      <w:start w:val="1"/>
      <w:numFmt w:val="bullet"/>
      <w:lvlText w:val="o"/>
      <w:lvlJc w:val="left"/>
      <w:pPr>
        <w:ind w:left="5760" w:hanging="360"/>
      </w:pPr>
      <w:rPr>
        <w:rFonts w:ascii="Courier New" w:hAnsi="Courier New" w:hint="default"/>
      </w:rPr>
    </w:lvl>
    <w:lvl w:ilvl="8" w:tplc="E2A0AA36">
      <w:start w:val="1"/>
      <w:numFmt w:val="bullet"/>
      <w:lvlText w:val=""/>
      <w:lvlJc w:val="left"/>
      <w:pPr>
        <w:ind w:left="6480" w:hanging="360"/>
      </w:pPr>
      <w:rPr>
        <w:rFonts w:ascii="Wingdings" w:hAnsi="Wingdings" w:hint="default"/>
      </w:rPr>
    </w:lvl>
  </w:abstractNum>
  <w:abstractNum w:abstractNumId="37" w15:restartNumberingAfterBreak="0">
    <w:nsid w:val="611A6BD4"/>
    <w:multiLevelType w:val="hybridMultilevel"/>
    <w:tmpl w:val="642ECA72"/>
    <w:lvl w:ilvl="0" w:tplc="F68A9E44">
      <w:start w:val="1"/>
      <w:numFmt w:val="bullet"/>
      <w:lvlText w:val=""/>
      <w:lvlJc w:val="left"/>
      <w:pPr>
        <w:ind w:left="720" w:hanging="360"/>
      </w:pPr>
      <w:rPr>
        <w:rFonts w:ascii="Symbol" w:hAnsi="Symbol" w:hint="default"/>
      </w:rPr>
    </w:lvl>
    <w:lvl w:ilvl="1" w:tplc="1B1ED0D0">
      <w:start w:val="1"/>
      <w:numFmt w:val="bullet"/>
      <w:lvlText w:val="o"/>
      <w:lvlJc w:val="left"/>
      <w:pPr>
        <w:ind w:left="1440" w:hanging="360"/>
      </w:pPr>
      <w:rPr>
        <w:rFonts w:ascii="Courier New" w:hAnsi="Courier New" w:hint="default"/>
      </w:rPr>
    </w:lvl>
    <w:lvl w:ilvl="2" w:tplc="3EFA809C">
      <w:start w:val="1"/>
      <w:numFmt w:val="bullet"/>
      <w:lvlText w:val=""/>
      <w:lvlJc w:val="left"/>
      <w:pPr>
        <w:ind w:left="2160" w:hanging="360"/>
      </w:pPr>
      <w:rPr>
        <w:rFonts w:ascii="Wingdings" w:hAnsi="Wingdings" w:hint="default"/>
      </w:rPr>
    </w:lvl>
    <w:lvl w:ilvl="3" w:tplc="49D4D00A">
      <w:start w:val="1"/>
      <w:numFmt w:val="bullet"/>
      <w:lvlText w:val=""/>
      <w:lvlJc w:val="left"/>
      <w:pPr>
        <w:ind w:left="2880" w:hanging="360"/>
      </w:pPr>
      <w:rPr>
        <w:rFonts w:ascii="Symbol" w:hAnsi="Symbol" w:hint="default"/>
      </w:rPr>
    </w:lvl>
    <w:lvl w:ilvl="4" w:tplc="B3DC7492">
      <w:start w:val="1"/>
      <w:numFmt w:val="bullet"/>
      <w:lvlText w:val="o"/>
      <w:lvlJc w:val="left"/>
      <w:pPr>
        <w:ind w:left="3600" w:hanging="360"/>
      </w:pPr>
      <w:rPr>
        <w:rFonts w:ascii="Courier New" w:hAnsi="Courier New" w:hint="default"/>
      </w:rPr>
    </w:lvl>
    <w:lvl w:ilvl="5" w:tplc="9F1EEA86">
      <w:start w:val="1"/>
      <w:numFmt w:val="bullet"/>
      <w:lvlText w:val=""/>
      <w:lvlJc w:val="left"/>
      <w:pPr>
        <w:ind w:left="4320" w:hanging="360"/>
      </w:pPr>
      <w:rPr>
        <w:rFonts w:ascii="Wingdings" w:hAnsi="Wingdings" w:hint="default"/>
      </w:rPr>
    </w:lvl>
    <w:lvl w:ilvl="6" w:tplc="978AF438">
      <w:start w:val="1"/>
      <w:numFmt w:val="bullet"/>
      <w:lvlText w:val=""/>
      <w:lvlJc w:val="left"/>
      <w:pPr>
        <w:ind w:left="5040" w:hanging="360"/>
      </w:pPr>
      <w:rPr>
        <w:rFonts w:ascii="Symbol" w:hAnsi="Symbol" w:hint="default"/>
      </w:rPr>
    </w:lvl>
    <w:lvl w:ilvl="7" w:tplc="BAE09BB6">
      <w:start w:val="1"/>
      <w:numFmt w:val="bullet"/>
      <w:lvlText w:val="o"/>
      <w:lvlJc w:val="left"/>
      <w:pPr>
        <w:ind w:left="5760" w:hanging="360"/>
      </w:pPr>
      <w:rPr>
        <w:rFonts w:ascii="Courier New" w:hAnsi="Courier New" w:hint="default"/>
      </w:rPr>
    </w:lvl>
    <w:lvl w:ilvl="8" w:tplc="43B2598E">
      <w:start w:val="1"/>
      <w:numFmt w:val="bullet"/>
      <w:lvlText w:val=""/>
      <w:lvlJc w:val="left"/>
      <w:pPr>
        <w:ind w:left="6480" w:hanging="360"/>
      </w:pPr>
      <w:rPr>
        <w:rFonts w:ascii="Wingdings" w:hAnsi="Wingdings" w:hint="default"/>
      </w:rPr>
    </w:lvl>
  </w:abstractNum>
  <w:abstractNum w:abstractNumId="38" w15:restartNumberingAfterBreak="0">
    <w:nsid w:val="61CA52B3"/>
    <w:multiLevelType w:val="hybridMultilevel"/>
    <w:tmpl w:val="FFFFFFFF"/>
    <w:lvl w:ilvl="0" w:tplc="DD5CC3F6">
      <w:start w:val="1"/>
      <w:numFmt w:val="bullet"/>
      <w:lvlText w:val=""/>
      <w:lvlJc w:val="left"/>
      <w:pPr>
        <w:ind w:left="720" w:hanging="360"/>
      </w:pPr>
      <w:rPr>
        <w:rFonts w:ascii="Symbol" w:hAnsi="Symbol" w:hint="default"/>
      </w:rPr>
    </w:lvl>
    <w:lvl w:ilvl="1" w:tplc="40A8E244">
      <w:start w:val="1"/>
      <w:numFmt w:val="bullet"/>
      <w:lvlText w:val="o"/>
      <w:lvlJc w:val="left"/>
      <w:pPr>
        <w:ind w:left="1440" w:hanging="360"/>
      </w:pPr>
      <w:rPr>
        <w:rFonts w:ascii="Courier New" w:hAnsi="Courier New" w:hint="default"/>
      </w:rPr>
    </w:lvl>
    <w:lvl w:ilvl="2" w:tplc="CE74F268">
      <w:start w:val="1"/>
      <w:numFmt w:val="bullet"/>
      <w:lvlText w:val=""/>
      <w:lvlJc w:val="left"/>
      <w:pPr>
        <w:ind w:left="2160" w:hanging="360"/>
      </w:pPr>
      <w:rPr>
        <w:rFonts w:ascii="Wingdings" w:hAnsi="Wingdings" w:hint="default"/>
      </w:rPr>
    </w:lvl>
    <w:lvl w:ilvl="3" w:tplc="3A088C72">
      <w:start w:val="1"/>
      <w:numFmt w:val="bullet"/>
      <w:lvlText w:val=""/>
      <w:lvlJc w:val="left"/>
      <w:pPr>
        <w:ind w:left="2880" w:hanging="360"/>
      </w:pPr>
      <w:rPr>
        <w:rFonts w:ascii="Symbol" w:hAnsi="Symbol" w:hint="default"/>
      </w:rPr>
    </w:lvl>
    <w:lvl w:ilvl="4" w:tplc="6B644466">
      <w:start w:val="1"/>
      <w:numFmt w:val="bullet"/>
      <w:lvlText w:val="o"/>
      <w:lvlJc w:val="left"/>
      <w:pPr>
        <w:ind w:left="3600" w:hanging="360"/>
      </w:pPr>
      <w:rPr>
        <w:rFonts w:ascii="Courier New" w:hAnsi="Courier New" w:hint="default"/>
      </w:rPr>
    </w:lvl>
    <w:lvl w:ilvl="5" w:tplc="648E1384">
      <w:start w:val="1"/>
      <w:numFmt w:val="bullet"/>
      <w:lvlText w:val=""/>
      <w:lvlJc w:val="left"/>
      <w:pPr>
        <w:ind w:left="4320" w:hanging="360"/>
      </w:pPr>
      <w:rPr>
        <w:rFonts w:ascii="Wingdings" w:hAnsi="Wingdings" w:hint="default"/>
      </w:rPr>
    </w:lvl>
    <w:lvl w:ilvl="6" w:tplc="34BA4CD4">
      <w:start w:val="1"/>
      <w:numFmt w:val="bullet"/>
      <w:lvlText w:val=""/>
      <w:lvlJc w:val="left"/>
      <w:pPr>
        <w:ind w:left="5040" w:hanging="360"/>
      </w:pPr>
      <w:rPr>
        <w:rFonts w:ascii="Symbol" w:hAnsi="Symbol" w:hint="default"/>
      </w:rPr>
    </w:lvl>
    <w:lvl w:ilvl="7" w:tplc="F0A214E6">
      <w:start w:val="1"/>
      <w:numFmt w:val="bullet"/>
      <w:lvlText w:val="o"/>
      <w:lvlJc w:val="left"/>
      <w:pPr>
        <w:ind w:left="5760" w:hanging="360"/>
      </w:pPr>
      <w:rPr>
        <w:rFonts w:ascii="Courier New" w:hAnsi="Courier New" w:hint="default"/>
      </w:rPr>
    </w:lvl>
    <w:lvl w:ilvl="8" w:tplc="26FC17E0">
      <w:start w:val="1"/>
      <w:numFmt w:val="bullet"/>
      <w:lvlText w:val=""/>
      <w:lvlJc w:val="left"/>
      <w:pPr>
        <w:ind w:left="6480" w:hanging="360"/>
      </w:pPr>
      <w:rPr>
        <w:rFonts w:ascii="Wingdings" w:hAnsi="Wingdings" w:hint="default"/>
      </w:rPr>
    </w:lvl>
  </w:abstractNum>
  <w:abstractNum w:abstractNumId="39" w15:restartNumberingAfterBreak="0">
    <w:nsid w:val="66B17397"/>
    <w:multiLevelType w:val="hybridMultilevel"/>
    <w:tmpl w:val="8DC4092C"/>
    <w:lvl w:ilvl="0" w:tplc="27AC7638">
      <w:start w:val="1"/>
      <w:numFmt w:val="bullet"/>
      <w:lvlText w:val=""/>
      <w:lvlJc w:val="left"/>
      <w:pPr>
        <w:ind w:left="720" w:hanging="360"/>
      </w:pPr>
      <w:rPr>
        <w:rFonts w:ascii="Symbol" w:hAnsi="Symbol" w:hint="default"/>
      </w:rPr>
    </w:lvl>
    <w:lvl w:ilvl="1" w:tplc="AFC6D306">
      <w:start w:val="1"/>
      <w:numFmt w:val="bullet"/>
      <w:lvlText w:val="o"/>
      <w:lvlJc w:val="left"/>
      <w:pPr>
        <w:ind w:left="1440" w:hanging="360"/>
      </w:pPr>
      <w:rPr>
        <w:rFonts w:ascii="Courier New" w:hAnsi="Courier New" w:hint="default"/>
      </w:rPr>
    </w:lvl>
    <w:lvl w:ilvl="2" w:tplc="3FE83282">
      <w:start w:val="1"/>
      <w:numFmt w:val="bullet"/>
      <w:lvlText w:val=""/>
      <w:lvlJc w:val="left"/>
      <w:pPr>
        <w:ind w:left="2160" w:hanging="360"/>
      </w:pPr>
      <w:rPr>
        <w:rFonts w:ascii="Wingdings" w:hAnsi="Wingdings" w:hint="default"/>
      </w:rPr>
    </w:lvl>
    <w:lvl w:ilvl="3" w:tplc="27B4A35A">
      <w:start w:val="1"/>
      <w:numFmt w:val="bullet"/>
      <w:lvlText w:val=""/>
      <w:lvlJc w:val="left"/>
      <w:pPr>
        <w:ind w:left="2880" w:hanging="360"/>
      </w:pPr>
      <w:rPr>
        <w:rFonts w:ascii="Symbol" w:hAnsi="Symbol" w:hint="default"/>
      </w:rPr>
    </w:lvl>
    <w:lvl w:ilvl="4" w:tplc="24C2A1F0">
      <w:start w:val="1"/>
      <w:numFmt w:val="bullet"/>
      <w:lvlText w:val="o"/>
      <w:lvlJc w:val="left"/>
      <w:pPr>
        <w:ind w:left="3600" w:hanging="360"/>
      </w:pPr>
      <w:rPr>
        <w:rFonts w:ascii="Courier New" w:hAnsi="Courier New" w:hint="default"/>
      </w:rPr>
    </w:lvl>
    <w:lvl w:ilvl="5" w:tplc="EACA05B0">
      <w:start w:val="1"/>
      <w:numFmt w:val="bullet"/>
      <w:lvlText w:val=""/>
      <w:lvlJc w:val="left"/>
      <w:pPr>
        <w:ind w:left="4320" w:hanging="360"/>
      </w:pPr>
      <w:rPr>
        <w:rFonts w:ascii="Wingdings" w:hAnsi="Wingdings" w:hint="default"/>
      </w:rPr>
    </w:lvl>
    <w:lvl w:ilvl="6" w:tplc="8264A59E">
      <w:start w:val="1"/>
      <w:numFmt w:val="bullet"/>
      <w:lvlText w:val=""/>
      <w:lvlJc w:val="left"/>
      <w:pPr>
        <w:ind w:left="5040" w:hanging="360"/>
      </w:pPr>
      <w:rPr>
        <w:rFonts w:ascii="Symbol" w:hAnsi="Symbol" w:hint="default"/>
      </w:rPr>
    </w:lvl>
    <w:lvl w:ilvl="7" w:tplc="16FE8174">
      <w:start w:val="1"/>
      <w:numFmt w:val="bullet"/>
      <w:lvlText w:val="o"/>
      <w:lvlJc w:val="left"/>
      <w:pPr>
        <w:ind w:left="5760" w:hanging="360"/>
      </w:pPr>
      <w:rPr>
        <w:rFonts w:ascii="Courier New" w:hAnsi="Courier New" w:hint="default"/>
      </w:rPr>
    </w:lvl>
    <w:lvl w:ilvl="8" w:tplc="BBA40164">
      <w:start w:val="1"/>
      <w:numFmt w:val="bullet"/>
      <w:lvlText w:val=""/>
      <w:lvlJc w:val="left"/>
      <w:pPr>
        <w:ind w:left="6480" w:hanging="360"/>
      </w:pPr>
      <w:rPr>
        <w:rFonts w:ascii="Wingdings" w:hAnsi="Wingdings" w:hint="default"/>
      </w:rPr>
    </w:lvl>
  </w:abstractNum>
  <w:abstractNum w:abstractNumId="40" w15:restartNumberingAfterBreak="0">
    <w:nsid w:val="67D8117E"/>
    <w:multiLevelType w:val="hybridMultilevel"/>
    <w:tmpl w:val="3F3432B0"/>
    <w:lvl w:ilvl="0" w:tplc="04130019">
      <w:start w:val="1"/>
      <w:numFmt w:val="lowerLetter"/>
      <w:lvlText w:val="%1."/>
      <w:lvlJc w:val="left"/>
      <w:pPr>
        <w:ind w:left="1288" w:hanging="360"/>
      </w:pPr>
    </w:lvl>
    <w:lvl w:ilvl="1" w:tplc="04130019" w:tentative="1">
      <w:start w:val="1"/>
      <w:numFmt w:val="lowerLetter"/>
      <w:lvlText w:val="%2."/>
      <w:lvlJc w:val="left"/>
      <w:pPr>
        <w:ind w:left="2008" w:hanging="360"/>
      </w:pPr>
    </w:lvl>
    <w:lvl w:ilvl="2" w:tplc="0413001B" w:tentative="1">
      <w:start w:val="1"/>
      <w:numFmt w:val="lowerRoman"/>
      <w:lvlText w:val="%3."/>
      <w:lvlJc w:val="right"/>
      <w:pPr>
        <w:ind w:left="2728" w:hanging="180"/>
      </w:pPr>
    </w:lvl>
    <w:lvl w:ilvl="3" w:tplc="0413000F" w:tentative="1">
      <w:start w:val="1"/>
      <w:numFmt w:val="decimal"/>
      <w:lvlText w:val="%4."/>
      <w:lvlJc w:val="left"/>
      <w:pPr>
        <w:ind w:left="3448" w:hanging="360"/>
      </w:pPr>
    </w:lvl>
    <w:lvl w:ilvl="4" w:tplc="04130019" w:tentative="1">
      <w:start w:val="1"/>
      <w:numFmt w:val="lowerLetter"/>
      <w:lvlText w:val="%5."/>
      <w:lvlJc w:val="left"/>
      <w:pPr>
        <w:ind w:left="4168" w:hanging="360"/>
      </w:pPr>
    </w:lvl>
    <w:lvl w:ilvl="5" w:tplc="0413001B" w:tentative="1">
      <w:start w:val="1"/>
      <w:numFmt w:val="lowerRoman"/>
      <w:lvlText w:val="%6."/>
      <w:lvlJc w:val="right"/>
      <w:pPr>
        <w:ind w:left="4888" w:hanging="180"/>
      </w:pPr>
    </w:lvl>
    <w:lvl w:ilvl="6" w:tplc="0413000F" w:tentative="1">
      <w:start w:val="1"/>
      <w:numFmt w:val="decimal"/>
      <w:lvlText w:val="%7."/>
      <w:lvlJc w:val="left"/>
      <w:pPr>
        <w:ind w:left="5608" w:hanging="360"/>
      </w:pPr>
    </w:lvl>
    <w:lvl w:ilvl="7" w:tplc="04130019" w:tentative="1">
      <w:start w:val="1"/>
      <w:numFmt w:val="lowerLetter"/>
      <w:lvlText w:val="%8."/>
      <w:lvlJc w:val="left"/>
      <w:pPr>
        <w:ind w:left="6328" w:hanging="360"/>
      </w:pPr>
    </w:lvl>
    <w:lvl w:ilvl="8" w:tplc="0413001B" w:tentative="1">
      <w:start w:val="1"/>
      <w:numFmt w:val="lowerRoman"/>
      <w:lvlText w:val="%9."/>
      <w:lvlJc w:val="right"/>
      <w:pPr>
        <w:ind w:left="7048" w:hanging="180"/>
      </w:pPr>
    </w:lvl>
  </w:abstractNum>
  <w:abstractNum w:abstractNumId="41" w15:restartNumberingAfterBreak="0">
    <w:nsid w:val="6DA06D0E"/>
    <w:multiLevelType w:val="multilevel"/>
    <w:tmpl w:val="ED022E3C"/>
    <w:lvl w:ilvl="0">
      <w:start w:val="1"/>
      <w:numFmt w:val="bullet"/>
      <w:pStyle w:val="DHOpsomming"/>
      <w:lvlText w:val="•"/>
      <w:lvlJc w:val="left"/>
      <w:pPr>
        <w:ind w:left="284" w:hanging="284"/>
      </w:pPr>
      <w:rPr>
        <w:rFonts w:ascii="Calibri" w:hAnsi="Calibri" w:hint="default"/>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42" w15:restartNumberingAfterBreak="0">
    <w:nsid w:val="6EFC193C"/>
    <w:multiLevelType w:val="hybridMultilevel"/>
    <w:tmpl w:val="FFFFFFFF"/>
    <w:lvl w:ilvl="0" w:tplc="A02E8FE0">
      <w:start w:val="1"/>
      <w:numFmt w:val="bullet"/>
      <w:lvlText w:val=""/>
      <w:lvlJc w:val="left"/>
      <w:pPr>
        <w:ind w:left="720" w:hanging="360"/>
      </w:pPr>
      <w:rPr>
        <w:rFonts w:ascii="Symbol" w:hAnsi="Symbol" w:hint="default"/>
      </w:rPr>
    </w:lvl>
    <w:lvl w:ilvl="1" w:tplc="EA5EC31E">
      <w:start w:val="1"/>
      <w:numFmt w:val="bullet"/>
      <w:lvlText w:val="o"/>
      <w:lvlJc w:val="left"/>
      <w:pPr>
        <w:ind w:left="1440" w:hanging="360"/>
      </w:pPr>
      <w:rPr>
        <w:rFonts w:ascii="Courier New" w:hAnsi="Courier New" w:hint="default"/>
      </w:rPr>
    </w:lvl>
    <w:lvl w:ilvl="2" w:tplc="F60E1B84">
      <w:start w:val="1"/>
      <w:numFmt w:val="bullet"/>
      <w:lvlText w:val=""/>
      <w:lvlJc w:val="left"/>
      <w:pPr>
        <w:ind w:left="2160" w:hanging="360"/>
      </w:pPr>
      <w:rPr>
        <w:rFonts w:ascii="Wingdings" w:hAnsi="Wingdings" w:hint="default"/>
      </w:rPr>
    </w:lvl>
    <w:lvl w:ilvl="3" w:tplc="DFCEA2D8">
      <w:start w:val="1"/>
      <w:numFmt w:val="bullet"/>
      <w:lvlText w:val=""/>
      <w:lvlJc w:val="left"/>
      <w:pPr>
        <w:ind w:left="2880" w:hanging="360"/>
      </w:pPr>
      <w:rPr>
        <w:rFonts w:ascii="Symbol" w:hAnsi="Symbol" w:hint="default"/>
      </w:rPr>
    </w:lvl>
    <w:lvl w:ilvl="4" w:tplc="C2E67F78">
      <w:start w:val="1"/>
      <w:numFmt w:val="bullet"/>
      <w:lvlText w:val="o"/>
      <w:lvlJc w:val="left"/>
      <w:pPr>
        <w:ind w:left="3600" w:hanging="360"/>
      </w:pPr>
      <w:rPr>
        <w:rFonts w:ascii="Courier New" w:hAnsi="Courier New" w:hint="default"/>
      </w:rPr>
    </w:lvl>
    <w:lvl w:ilvl="5" w:tplc="8DC42F7A">
      <w:start w:val="1"/>
      <w:numFmt w:val="bullet"/>
      <w:lvlText w:val=""/>
      <w:lvlJc w:val="left"/>
      <w:pPr>
        <w:ind w:left="4320" w:hanging="360"/>
      </w:pPr>
      <w:rPr>
        <w:rFonts w:ascii="Wingdings" w:hAnsi="Wingdings" w:hint="default"/>
      </w:rPr>
    </w:lvl>
    <w:lvl w:ilvl="6" w:tplc="A6FC99F6">
      <w:start w:val="1"/>
      <w:numFmt w:val="bullet"/>
      <w:lvlText w:val=""/>
      <w:lvlJc w:val="left"/>
      <w:pPr>
        <w:ind w:left="5040" w:hanging="360"/>
      </w:pPr>
      <w:rPr>
        <w:rFonts w:ascii="Symbol" w:hAnsi="Symbol" w:hint="default"/>
      </w:rPr>
    </w:lvl>
    <w:lvl w:ilvl="7" w:tplc="F642E392">
      <w:start w:val="1"/>
      <w:numFmt w:val="bullet"/>
      <w:lvlText w:val="o"/>
      <w:lvlJc w:val="left"/>
      <w:pPr>
        <w:ind w:left="5760" w:hanging="360"/>
      </w:pPr>
      <w:rPr>
        <w:rFonts w:ascii="Courier New" w:hAnsi="Courier New" w:hint="default"/>
      </w:rPr>
    </w:lvl>
    <w:lvl w:ilvl="8" w:tplc="EAEA908C">
      <w:start w:val="1"/>
      <w:numFmt w:val="bullet"/>
      <w:lvlText w:val=""/>
      <w:lvlJc w:val="left"/>
      <w:pPr>
        <w:ind w:left="6480" w:hanging="360"/>
      </w:pPr>
      <w:rPr>
        <w:rFonts w:ascii="Wingdings" w:hAnsi="Wingdings" w:hint="default"/>
      </w:rPr>
    </w:lvl>
  </w:abstractNum>
  <w:abstractNum w:abstractNumId="43" w15:restartNumberingAfterBreak="0">
    <w:nsid w:val="75592E52"/>
    <w:multiLevelType w:val="hybridMultilevel"/>
    <w:tmpl w:val="CF768DE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8105677"/>
    <w:multiLevelType w:val="hybridMultilevel"/>
    <w:tmpl w:val="CEC615DC"/>
    <w:lvl w:ilvl="0" w:tplc="DC903B16">
      <w:start w:val="1"/>
      <w:numFmt w:val="bullet"/>
      <w:lvlText w:val="·"/>
      <w:lvlJc w:val="left"/>
      <w:pPr>
        <w:ind w:left="720" w:hanging="360"/>
      </w:pPr>
      <w:rPr>
        <w:rFonts w:ascii="Symbol" w:hAnsi="Symbol" w:hint="default"/>
      </w:rPr>
    </w:lvl>
    <w:lvl w:ilvl="1" w:tplc="4F54CD84">
      <w:start w:val="1"/>
      <w:numFmt w:val="bullet"/>
      <w:lvlText w:val="o"/>
      <w:lvlJc w:val="left"/>
      <w:pPr>
        <w:ind w:left="1440" w:hanging="360"/>
      </w:pPr>
      <w:rPr>
        <w:rFonts w:ascii="&quot;Courier New&quot;" w:hAnsi="&quot;Courier New&quot;" w:hint="default"/>
      </w:rPr>
    </w:lvl>
    <w:lvl w:ilvl="2" w:tplc="E2D48198">
      <w:start w:val="1"/>
      <w:numFmt w:val="bullet"/>
      <w:lvlText w:val=""/>
      <w:lvlJc w:val="left"/>
      <w:pPr>
        <w:ind w:left="2160" w:hanging="360"/>
      </w:pPr>
      <w:rPr>
        <w:rFonts w:ascii="Wingdings" w:hAnsi="Wingdings" w:hint="default"/>
      </w:rPr>
    </w:lvl>
    <w:lvl w:ilvl="3" w:tplc="3F5E6A4C">
      <w:start w:val="1"/>
      <w:numFmt w:val="bullet"/>
      <w:lvlText w:val=""/>
      <w:lvlJc w:val="left"/>
      <w:pPr>
        <w:ind w:left="2880" w:hanging="360"/>
      </w:pPr>
      <w:rPr>
        <w:rFonts w:ascii="Symbol" w:hAnsi="Symbol" w:hint="default"/>
      </w:rPr>
    </w:lvl>
    <w:lvl w:ilvl="4" w:tplc="7C74F01A">
      <w:start w:val="1"/>
      <w:numFmt w:val="bullet"/>
      <w:lvlText w:val="o"/>
      <w:lvlJc w:val="left"/>
      <w:pPr>
        <w:ind w:left="3600" w:hanging="360"/>
      </w:pPr>
      <w:rPr>
        <w:rFonts w:ascii="Courier New" w:hAnsi="Courier New" w:hint="default"/>
      </w:rPr>
    </w:lvl>
    <w:lvl w:ilvl="5" w:tplc="CA9A2FA0">
      <w:start w:val="1"/>
      <w:numFmt w:val="bullet"/>
      <w:lvlText w:val=""/>
      <w:lvlJc w:val="left"/>
      <w:pPr>
        <w:ind w:left="4320" w:hanging="360"/>
      </w:pPr>
      <w:rPr>
        <w:rFonts w:ascii="Wingdings" w:hAnsi="Wingdings" w:hint="default"/>
      </w:rPr>
    </w:lvl>
    <w:lvl w:ilvl="6" w:tplc="5994FDAA">
      <w:start w:val="1"/>
      <w:numFmt w:val="bullet"/>
      <w:lvlText w:val=""/>
      <w:lvlJc w:val="left"/>
      <w:pPr>
        <w:ind w:left="5040" w:hanging="360"/>
      </w:pPr>
      <w:rPr>
        <w:rFonts w:ascii="Symbol" w:hAnsi="Symbol" w:hint="default"/>
      </w:rPr>
    </w:lvl>
    <w:lvl w:ilvl="7" w:tplc="14F42DC4">
      <w:start w:val="1"/>
      <w:numFmt w:val="bullet"/>
      <w:lvlText w:val="o"/>
      <w:lvlJc w:val="left"/>
      <w:pPr>
        <w:ind w:left="5760" w:hanging="360"/>
      </w:pPr>
      <w:rPr>
        <w:rFonts w:ascii="Courier New" w:hAnsi="Courier New" w:hint="default"/>
      </w:rPr>
    </w:lvl>
    <w:lvl w:ilvl="8" w:tplc="13ECAB22">
      <w:start w:val="1"/>
      <w:numFmt w:val="bullet"/>
      <w:lvlText w:val=""/>
      <w:lvlJc w:val="left"/>
      <w:pPr>
        <w:ind w:left="6480" w:hanging="360"/>
      </w:pPr>
      <w:rPr>
        <w:rFonts w:ascii="Wingdings" w:hAnsi="Wingdings" w:hint="default"/>
      </w:rPr>
    </w:lvl>
  </w:abstractNum>
  <w:abstractNum w:abstractNumId="45" w15:restartNumberingAfterBreak="0">
    <w:nsid w:val="792E2B60"/>
    <w:multiLevelType w:val="multilevel"/>
    <w:tmpl w:val="C3B22B7E"/>
    <w:lvl w:ilvl="0">
      <w:start w:val="1"/>
      <w:numFmt w:val="decimal"/>
      <w:pStyle w:val="Kop1"/>
      <w:lvlText w:val="%1"/>
      <w:lvlJc w:val="left"/>
      <w:pPr>
        <w:ind w:left="360" w:hanging="360"/>
      </w:pPr>
    </w:lvl>
    <w:lvl w:ilvl="1">
      <w:start w:val="1"/>
      <w:numFmt w:val="decimal"/>
      <w:pStyle w:val="Kop2"/>
      <w:lvlText w:val="%1.%2"/>
      <w:lvlJc w:val="left"/>
      <w:pPr>
        <w:ind w:left="792" w:hanging="432"/>
      </w:pPr>
    </w:lvl>
    <w:lvl w:ilvl="2">
      <w:start w:val="1"/>
      <w:numFmt w:val="decimal"/>
      <w:pStyle w:val="Kop3"/>
      <w:lvlText w:val="%1.%2.%3"/>
      <w:lvlJc w:val="left"/>
      <w:pPr>
        <w:ind w:left="1224" w:hanging="504"/>
      </w:pPr>
    </w:lvl>
    <w:lvl w:ilvl="3">
      <w:start w:val="1"/>
      <w:numFmt w:val="decimal"/>
      <w:pStyle w:val="Kop4"/>
      <w:lvlText w:val="%1.%2.%3.%4"/>
      <w:lvlJc w:val="left"/>
      <w:pPr>
        <w:ind w:left="1728" w:hanging="648"/>
      </w:pPr>
    </w:lvl>
    <w:lvl w:ilvl="4">
      <w:start w:val="1"/>
      <w:numFmt w:val="decimal"/>
      <w:pStyle w:val="Kop5"/>
      <w:lvlText w:val="%1.%2.%3.%4.%5"/>
      <w:lvlJc w:val="left"/>
      <w:pPr>
        <w:ind w:left="2232" w:hanging="792"/>
      </w:pPr>
    </w:lvl>
    <w:lvl w:ilvl="5">
      <w:start w:val="1"/>
      <w:numFmt w:val="decimal"/>
      <w:pStyle w:val="Kop6"/>
      <w:lvlText w:val="%1.%2.%3.%4.%5.%6"/>
      <w:lvlJc w:val="left"/>
      <w:pPr>
        <w:ind w:left="2736" w:hanging="936"/>
      </w:pPr>
    </w:lvl>
    <w:lvl w:ilvl="6">
      <w:start w:val="1"/>
      <w:numFmt w:val="decimal"/>
      <w:pStyle w:val="Kop7"/>
      <w:lvlText w:val="%1.%2.%3.%4.%5.%6.%7"/>
      <w:lvlJc w:val="left"/>
      <w:pPr>
        <w:ind w:left="3240" w:hanging="1080"/>
      </w:pPr>
    </w:lvl>
    <w:lvl w:ilvl="7">
      <w:start w:val="1"/>
      <w:numFmt w:val="decimal"/>
      <w:pStyle w:val="Kop8"/>
      <w:lvlText w:val="%1.%2.%3.%4.%5.%6.%7.%8"/>
      <w:lvlJc w:val="left"/>
      <w:pPr>
        <w:ind w:left="3744" w:hanging="1224"/>
      </w:pPr>
    </w:lvl>
    <w:lvl w:ilvl="8">
      <w:start w:val="1"/>
      <w:numFmt w:val="decimal"/>
      <w:pStyle w:val="Kop9"/>
      <w:lvlText w:val="%1.%2.%3.%4.%5.%6.%7.%8.%9"/>
      <w:lvlJc w:val="left"/>
      <w:pPr>
        <w:ind w:left="4320" w:hanging="1440"/>
      </w:pPr>
    </w:lvl>
  </w:abstractNum>
  <w:abstractNum w:abstractNumId="46" w15:restartNumberingAfterBreak="0">
    <w:nsid w:val="7C232E39"/>
    <w:multiLevelType w:val="hybridMultilevel"/>
    <w:tmpl w:val="FF342B44"/>
    <w:lvl w:ilvl="0" w:tplc="32D2F47C">
      <w:start w:val="1"/>
      <w:numFmt w:val="bullet"/>
      <w:lvlText w:val=""/>
      <w:lvlJc w:val="left"/>
      <w:pPr>
        <w:ind w:left="720" w:hanging="360"/>
      </w:pPr>
      <w:rPr>
        <w:rFonts w:ascii="Symbol" w:hAnsi="Symbol" w:hint="default"/>
      </w:rPr>
    </w:lvl>
    <w:lvl w:ilvl="1" w:tplc="D28C06C8">
      <w:start w:val="1"/>
      <w:numFmt w:val="bullet"/>
      <w:lvlText w:val="o"/>
      <w:lvlJc w:val="left"/>
      <w:pPr>
        <w:ind w:left="1440" w:hanging="360"/>
      </w:pPr>
      <w:rPr>
        <w:rFonts w:ascii="Courier New" w:hAnsi="Courier New" w:hint="default"/>
      </w:rPr>
    </w:lvl>
    <w:lvl w:ilvl="2" w:tplc="A038F0AE">
      <w:start w:val="1"/>
      <w:numFmt w:val="bullet"/>
      <w:lvlText w:val=""/>
      <w:lvlJc w:val="left"/>
      <w:pPr>
        <w:ind w:left="2160" w:hanging="360"/>
      </w:pPr>
      <w:rPr>
        <w:rFonts w:ascii="Wingdings" w:hAnsi="Wingdings" w:hint="default"/>
      </w:rPr>
    </w:lvl>
    <w:lvl w:ilvl="3" w:tplc="03448950">
      <w:start w:val="1"/>
      <w:numFmt w:val="bullet"/>
      <w:lvlText w:val=""/>
      <w:lvlJc w:val="left"/>
      <w:pPr>
        <w:ind w:left="2880" w:hanging="360"/>
      </w:pPr>
      <w:rPr>
        <w:rFonts w:ascii="Symbol" w:hAnsi="Symbol" w:hint="default"/>
      </w:rPr>
    </w:lvl>
    <w:lvl w:ilvl="4" w:tplc="39B2D11C">
      <w:start w:val="1"/>
      <w:numFmt w:val="bullet"/>
      <w:lvlText w:val="o"/>
      <w:lvlJc w:val="left"/>
      <w:pPr>
        <w:ind w:left="3600" w:hanging="360"/>
      </w:pPr>
      <w:rPr>
        <w:rFonts w:ascii="Courier New" w:hAnsi="Courier New" w:hint="default"/>
      </w:rPr>
    </w:lvl>
    <w:lvl w:ilvl="5" w:tplc="BC5EEDA2">
      <w:start w:val="1"/>
      <w:numFmt w:val="bullet"/>
      <w:lvlText w:val=""/>
      <w:lvlJc w:val="left"/>
      <w:pPr>
        <w:ind w:left="4320" w:hanging="360"/>
      </w:pPr>
      <w:rPr>
        <w:rFonts w:ascii="Wingdings" w:hAnsi="Wingdings" w:hint="default"/>
      </w:rPr>
    </w:lvl>
    <w:lvl w:ilvl="6" w:tplc="F29CF3E4">
      <w:start w:val="1"/>
      <w:numFmt w:val="bullet"/>
      <w:lvlText w:val=""/>
      <w:lvlJc w:val="left"/>
      <w:pPr>
        <w:ind w:left="5040" w:hanging="360"/>
      </w:pPr>
      <w:rPr>
        <w:rFonts w:ascii="Symbol" w:hAnsi="Symbol" w:hint="default"/>
      </w:rPr>
    </w:lvl>
    <w:lvl w:ilvl="7" w:tplc="057266CE">
      <w:start w:val="1"/>
      <w:numFmt w:val="bullet"/>
      <w:lvlText w:val="o"/>
      <w:lvlJc w:val="left"/>
      <w:pPr>
        <w:ind w:left="5760" w:hanging="360"/>
      </w:pPr>
      <w:rPr>
        <w:rFonts w:ascii="Courier New" w:hAnsi="Courier New" w:hint="default"/>
      </w:rPr>
    </w:lvl>
    <w:lvl w:ilvl="8" w:tplc="84FAE756">
      <w:start w:val="1"/>
      <w:numFmt w:val="bullet"/>
      <w:lvlText w:val=""/>
      <w:lvlJc w:val="left"/>
      <w:pPr>
        <w:ind w:left="6480" w:hanging="360"/>
      </w:pPr>
      <w:rPr>
        <w:rFonts w:ascii="Wingdings" w:hAnsi="Wingdings" w:hint="default"/>
      </w:rPr>
    </w:lvl>
  </w:abstractNum>
  <w:abstractNum w:abstractNumId="47" w15:restartNumberingAfterBreak="0">
    <w:nsid w:val="7D3815F0"/>
    <w:multiLevelType w:val="hybridMultilevel"/>
    <w:tmpl w:val="7E5E6468"/>
    <w:lvl w:ilvl="0" w:tplc="79B6C976">
      <w:start w:val="1"/>
      <w:numFmt w:val="bullet"/>
      <w:lvlText w:val=""/>
      <w:lvlJc w:val="left"/>
      <w:pPr>
        <w:ind w:left="720" w:hanging="360"/>
      </w:pPr>
      <w:rPr>
        <w:rFonts w:ascii="Symbol" w:hAnsi="Symbol" w:hint="default"/>
      </w:rPr>
    </w:lvl>
    <w:lvl w:ilvl="1" w:tplc="541C37B0">
      <w:start w:val="1"/>
      <w:numFmt w:val="bullet"/>
      <w:lvlText w:val="o"/>
      <w:lvlJc w:val="left"/>
      <w:pPr>
        <w:ind w:left="1440" w:hanging="360"/>
      </w:pPr>
      <w:rPr>
        <w:rFonts w:ascii="Courier New" w:hAnsi="Courier New" w:hint="default"/>
      </w:rPr>
    </w:lvl>
    <w:lvl w:ilvl="2" w:tplc="BAC48874">
      <w:start w:val="1"/>
      <w:numFmt w:val="bullet"/>
      <w:lvlText w:val=""/>
      <w:lvlJc w:val="left"/>
      <w:pPr>
        <w:ind w:left="2160" w:hanging="360"/>
      </w:pPr>
      <w:rPr>
        <w:rFonts w:ascii="Wingdings" w:hAnsi="Wingdings" w:hint="default"/>
      </w:rPr>
    </w:lvl>
    <w:lvl w:ilvl="3" w:tplc="3110C032">
      <w:start w:val="1"/>
      <w:numFmt w:val="bullet"/>
      <w:lvlText w:val=""/>
      <w:lvlJc w:val="left"/>
      <w:pPr>
        <w:ind w:left="2880" w:hanging="360"/>
      </w:pPr>
      <w:rPr>
        <w:rFonts w:ascii="Symbol" w:hAnsi="Symbol" w:hint="default"/>
      </w:rPr>
    </w:lvl>
    <w:lvl w:ilvl="4" w:tplc="E004A22E">
      <w:start w:val="1"/>
      <w:numFmt w:val="bullet"/>
      <w:lvlText w:val="o"/>
      <w:lvlJc w:val="left"/>
      <w:pPr>
        <w:ind w:left="3600" w:hanging="360"/>
      </w:pPr>
      <w:rPr>
        <w:rFonts w:ascii="Courier New" w:hAnsi="Courier New" w:hint="default"/>
      </w:rPr>
    </w:lvl>
    <w:lvl w:ilvl="5" w:tplc="5CE680B0">
      <w:start w:val="1"/>
      <w:numFmt w:val="bullet"/>
      <w:lvlText w:val=""/>
      <w:lvlJc w:val="left"/>
      <w:pPr>
        <w:ind w:left="4320" w:hanging="360"/>
      </w:pPr>
      <w:rPr>
        <w:rFonts w:ascii="Wingdings" w:hAnsi="Wingdings" w:hint="default"/>
      </w:rPr>
    </w:lvl>
    <w:lvl w:ilvl="6" w:tplc="57F8611C">
      <w:start w:val="1"/>
      <w:numFmt w:val="bullet"/>
      <w:lvlText w:val=""/>
      <w:lvlJc w:val="left"/>
      <w:pPr>
        <w:ind w:left="5040" w:hanging="360"/>
      </w:pPr>
      <w:rPr>
        <w:rFonts w:ascii="Symbol" w:hAnsi="Symbol" w:hint="default"/>
      </w:rPr>
    </w:lvl>
    <w:lvl w:ilvl="7" w:tplc="C3A08958">
      <w:start w:val="1"/>
      <w:numFmt w:val="bullet"/>
      <w:lvlText w:val="o"/>
      <w:lvlJc w:val="left"/>
      <w:pPr>
        <w:ind w:left="5760" w:hanging="360"/>
      </w:pPr>
      <w:rPr>
        <w:rFonts w:ascii="Courier New" w:hAnsi="Courier New" w:hint="default"/>
      </w:rPr>
    </w:lvl>
    <w:lvl w:ilvl="8" w:tplc="604E19EC">
      <w:start w:val="1"/>
      <w:numFmt w:val="bullet"/>
      <w:lvlText w:val=""/>
      <w:lvlJc w:val="left"/>
      <w:pPr>
        <w:ind w:left="6480" w:hanging="360"/>
      </w:pPr>
      <w:rPr>
        <w:rFonts w:ascii="Wingdings" w:hAnsi="Wingdings" w:hint="default"/>
      </w:rPr>
    </w:lvl>
  </w:abstractNum>
  <w:num w:numId="1">
    <w:abstractNumId w:val="4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1"/>
  </w:num>
  <w:num w:numId="13">
    <w:abstractNumId w:val="21"/>
  </w:num>
  <w:num w:numId="14">
    <w:abstractNumId w:val="45"/>
  </w:num>
  <w:num w:numId="15">
    <w:abstractNumId w:val="40"/>
  </w:num>
  <w:num w:numId="16">
    <w:abstractNumId w:val="31"/>
  </w:num>
  <w:num w:numId="17">
    <w:abstractNumId w:val="28"/>
  </w:num>
  <w:num w:numId="18">
    <w:abstractNumId w:val="43"/>
  </w:num>
  <w:num w:numId="19">
    <w:abstractNumId w:val="12"/>
  </w:num>
  <w:num w:numId="20">
    <w:abstractNumId w:val="24"/>
  </w:num>
  <w:num w:numId="21">
    <w:abstractNumId w:val="33"/>
  </w:num>
  <w:num w:numId="22">
    <w:abstractNumId w:val="27"/>
  </w:num>
  <w:num w:numId="23">
    <w:abstractNumId w:val="37"/>
  </w:num>
  <w:num w:numId="24">
    <w:abstractNumId w:val="15"/>
  </w:num>
  <w:num w:numId="25">
    <w:abstractNumId w:val="23"/>
  </w:num>
  <w:num w:numId="26">
    <w:abstractNumId w:val="30"/>
  </w:num>
  <w:num w:numId="27">
    <w:abstractNumId w:val="14"/>
  </w:num>
  <w:num w:numId="28">
    <w:abstractNumId w:val="45"/>
  </w:num>
  <w:num w:numId="29">
    <w:abstractNumId w:val="22"/>
  </w:num>
  <w:num w:numId="30">
    <w:abstractNumId w:val="16"/>
  </w:num>
  <w:num w:numId="31">
    <w:abstractNumId w:val="39"/>
  </w:num>
  <w:num w:numId="32">
    <w:abstractNumId w:val="34"/>
  </w:num>
  <w:num w:numId="33">
    <w:abstractNumId w:val="35"/>
  </w:num>
  <w:num w:numId="34">
    <w:abstractNumId w:val="10"/>
  </w:num>
  <w:num w:numId="35">
    <w:abstractNumId w:val="47"/>
  </w:num>
  <w:num w:numId="36">
    <w:abstractNumId w:val="19"/>
  </w:num>
  <w:num w:numId="37">
    <w:abstractNumId w:val="42"/>
  </w:num>
  <w:num w:numId="38">
    <w:abstractNumId w:val="29"/>
  </w:num>
  <w:num w:numId="39">
    <w:abstractNumId w:val="17"/>
  </w:num>
  <w:num w:numId="40">
    <w:abstractNumId w:val="38"/>
  </w:num>
  <w:num w:numId="41">
    <w:abstractNumId w:val="32"/>
  </w:num>
  <w:num w:numId="42">
    <w:abstractNumId w:val="26"/>
  </w:num>
  <w:num w:numId="43">
    <w:abstractNumId w:val="36"/>
  </w:num>
  <w:num w:numId="44">
    <w:abstractNumId w:val="18"/>
  </w:num>
  <w:num w:numId="45">
    <w:abstractNumId w:val="46"/>
  </w:num>
  <w:num w:numId="46">
    <w:abstractNumId w:val="20"/>
  </w:num>
  <w:num w:numId="47">
    <w:abstractNumId w:val="25"/>
  </w:num>
  <w:num w:numId="48">
    <w:abstractNumId w:val="11"/>
  </w:num>
  <w:num w:numId="49">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ight" w:val="388"/>
    <w:docVar w:name="lijnhorizontaal" w:val="cm"/>
    <w:docVar w:name="lijnverticaal" w:val="cm"/>
    <w:docVar w:name="Width" w:val="520"/>
  </w:docVars>
  <w:rsids>
    <w:rsidRoot w:val="007B7006"/>
    <w:rsid w:val="0000093F"/>
    <w:rsid w:val="0000105A"/>
    <w:rsid w:val="00001A4A"/>
    <w:rsid w:val="00001E14"/>
    <w:rsid w:val="000036C8"/>
    <w:rsid w:val="00003A92"/>
    <w:rsid w:val="00003F77"/>
    <w:rsid w:val="00003FA3"/>
    <w:rsid w:val="00006E47"/>
    <w:rsid w:val="00010304"/>
    <w:rsid w:val="00010726"/>
    <w:rsid w:val="0001133A"/>
    <w:rsid w:val="000117B5"/>
    <w:rsid w:val="00011AAC"/>
    <w:rsid w:val="00011E58"/>
    <w:rsid w:val="000123E3"/>
    <w:rsid w:val="00013546"/>
    <w:rsid w:val="00013833"/>
    <w:rsid w:val="00013F0A"/>
    <w:rsid w:val="000149B4"/>
    <w:rsid w:val="00015483"/>
    <w:rsid w:val="00016094"/>
    <w:rsid w:val="00016133"/>
    <w:rsid w:val="00016950"/>
    <w:rsid w:val="0001765C"/>
    <w:rsid w:val="00017CA7"/>
    <w:rsid w:val="000209C6"/>
    <w:rsid w:val="00021D5D"/>
    <w:rsid w:val="00023A0B"/>
    <w:rsid w:val="000262DB"/>
    <w:rsid w:val="00030A34"/>
    <w:rsid w:val="0003104C"/>
    <w:rsid w:val="00031F73"/>
    <w:rsid w:val="0003291B"/>
    <w:rsid w:val="000360DD"/>
    <w:rsid w:val="0003709F"/>
    <w:rsid w:val="000374B2"/>
    <w:rsid w:val="000375DA"/>
    <w:rsid w:val="00040693"/>
    <w:rsid w:val="00040CC2"/>
    <w:rsid w:val="00041BA2"/>
    <w:rsid w:val="00042B36"/>
    <w:rsid w:val="00043500"/>
    <w:rsid w:val="00043C0B"/>
    <w:rsid w:val="0004444A"/>
    <w:rsid w:val="00044CD8"/>
    <w:rsid w:val="0004605D"/>
    <w:rsid w:val="000464F7"/>
    <w:rsid w:val="0004659F"/>
    <w:rsid w:val="00047B5A"/>
    <w:rsid w:val="000502F3"/>
    <w:rsid w:val="00051B58"/>
    <w:rsid w:val="00052238"/>
    <w:rsid w:val="00052440"/>
    <w:rsid w:val="000548D1"/>
    <w:rsid w:val="000552C1"/>
    <w:rsid w:val="00060ADD"/>
    <w:rsid w:val="00061112"/>
    <w:rsid w:val="0006179D"/>
    <w:rsid w:val="00061F4A"/>
    <w:rsid w:val="00063DA8"/>
    <w:rsid w:val="00065BC0"/>
    <w:rsid w:val="00065D95"/>
    <w:rsid w:val="00066ED6"/>
    <w:rsid w:val="00067BD7"/>
    <w:rsid w:val="00070132"/>
    <w:rsid w:val="0007035C"/>
    <w:rsid w:val="000712EA"/>
    <w:rsid w:val="0007130F"/>
    <w:rsid w:val="00072CAC"/>
    <w:rsid w:val="00073374"/>
    <w:rsid w:val="000745F4"/>
    <w:rsid w:val="000755DA"/>
    <w:rsid w:val="00076E4D"/>
    <w:rsid w:val="00077179"/>
    <w:rsid w:val="000771D3"/>
    <w:rsid w:val="000778C9"/>
    <w:rsid w:val="00080801"/>
    <w:rsid w:val="00081EEB"/>
    <w:rsid w:val="00082C4A"/>
    <w:rsid w:val="00083258"/>
    <w:rsid w:val="000836A3"/>
    <w:rsid w:val="00086D67"/>
    <w:rsid w:val="00086F11"/>
    <w:rsid w:val="000878A3"/>
    <w:rsid w:val="00092E7F"/>
    <w:rsid w:val="0009522E"/>
    <w:rsid w:val="00095459"/>
    <w:rsid w:val="00095E01"/>
    <w:rsid w:val="000967C4"/>
    <w:rsid w:val="000A107F"/>
    <w:rsid w:val="000A10D8"/>
    <w:rsid w:val="000A2384"/>
    <w:rsid w:val="000A2A46"/>
    <w:rsid w:val="000A2AA6"/>
    <w:rsid w:val="000A2E92"/>
    <w:rsid w:val="000A3BAD"/>
    <w:rsid w:val="000B00F2"/>
    <w:rsid w:val="000B138D"/>
    <w:rsid w:val="000B157B"/>
    <w:rsid w:val="000B1607"/>
    <w:rsid w:val="000B2393"/>
    <w:rsid w:val="000B30E6"/>
    <w:rsid w:val="000B3AFF"/>
    <w:rsid w:val="000B57E9"/>
    <w:rsid w:val="000B71A6"/>
    <w:rsid w:val="000C06B2"/>
    <w:rsid w:val="000C0A84"/>
    <w:rsid w:val="000C1B3B"/>
    <w:rsid w:val="000C3283"/>
    <w:rsid w:val="000C41ED"/>
    <w:rsid w:val="000C48CD"/>
    <w:rsid w:val="000C6848"/>
    <w:rsid w:val="000C72C8"/>
    <w:rsid w:val="000D1614"/>
    <w:rsid w:val="000D2402"/>
    <w:rsid w:val="000D3361"/>
    <w:rsid w:val="000D3648"/>
    <w:rsid w:val="000D4511"/>
    <w:rsid w:val="000D46CE"/>
    <w:rsid w:val="000D4DD1"/>
    <w:rsid w:val="000D6B86"/>
    <w:rsid w:val="000E0949"/>
    <w:rsid w:val="000E0DA7"/>
    <w:rsid w:val="000E1361"/>
    <w:rsid w:val="000E1879"/>
    <w:rsid w:val="000E1A41"/>
    <w:rsid w:val="000E2CA9"/>
    <w:rsid w:val="000E2CC9"/>
    <w:rsid w:val="000E4E67"/>
    <w:rsid w:val="000F238A"/>
    <w:rsid w:val="000F2FB6"/>
    <w:rsid w:val="000F3D89"/>
    <w:rsid w:val="000F60FB"/>
    <w:rsid w:val="000F6D97"/>
    <w:rsid w:val="001000C0"/>
    <w:rsid w:val="0010270E"/>
    <w:rsid w:val="00103B47"/>
    <w:rsid w:val="001041F8"/>
    <w:rsid w:val="00104444"/>
    <w:rsid w:val="001044C3"/>
    <w:rsid w:val="00104775"/>
    <w:rsid w:val="00105904"/>
    <w:rsid w:val="00105EF4"/>
    <w:rsid w:val="00106153"/>
    <w:rsid w:val="00106548"/>
    <w:rsid w:val="00107305"/>
    <w:rsid w:val="00107505"/>
    <w:rsid w:val="00111A94"/>
    <w:rsid w:val="00113214"/>
    <w:rsid w:val="00113330"/>
    <w:rsid w:val="00113702"/>
    <w:rsid w:val="00114723"/>
    <w:rsid w:val="00114F52"/>
    <w:rsid w:val="00115E2B"/>
    <w:rsid w:val="001164EC"/>
    <w:rsid w:val="00116EE3"/>
    <w:rsid w:val="001205BA"/>
    <w:rsid w:val="00121802"/>
    <w:rsid w:val="001226F7"/>
    <w:rsid w:val="00122E26"/>
    <w:rsid w:val="0012380D"/>
    <w:rsid w:val="0012385E"/>
    <w:rsid w:val="00125AD9"/>
    <w:rsid w:val="0012638E"/>
    <w:rsid w:val="00130CD2"/>
    <w:rsid w:val="00130D56"/>
    <w:rsid w:val="001327E4"/>
    <w:rsid w:val="0013398F"/>
    <w:rsid w:val="00135090"/>
    <w:rsid w:val="001372BA"/>
    <w:rsid w:val="00140622"/>
    <w:rsid w:val="00140AB4"/>
    <w:rsid w:val="00141C93"/>
    <w:rsid w:val="00141D54"/>
    <w:rsid w:val="001420CC"/>
    <w:rsid w:val="001423F9"/>
    <w:rsid w:val="00142B35"/>
    <w:rsid w:val="001443C7"/>
    <w:rsid w:val="001452A4"/>
    <w:rsid w:val="00145B73"/>
    <w:rsid w:val="001464EF"/>
    <w:rsid w:val="00146578"/>
    <w:rsid w:val="00146D02"/>
    <w:rsid w:val="001506DB"/>
    <w:rsid w:val="00152194"/>
    <w:rsid w:val="00152453"/>
    <w:rsid w:val="00153463"/>
    <w:rsid w:val="00153851"/>
    <w:rsid w:val="00154E5E"/>
    <w:rsid w:val="001571CE"/>
    <w:rsid w:val="00157CBF"/>
    <w:rsid w:val="00160CA4"/>
    <w:rsid w:val="00160F27"/>
    <w:rsid w:val="00161624"/>
    <w:rsid w:val="00162EF7"/>
    <w:rsid w:val="0016307A"/>
    <w:rsid w:val="00163B14"/>
    <w:rsid w:val="0016420D"/>
    <w:rsid w:val="00164489"/>
    <w:rsid w:val="00166428"/>
    <w:rsid w:val="00166A7B"/>
    <w:rsid w:val="00166EAD"/>
    <w:rsid w:val="00167479"/>
    <w:rsid w:val="001674ED"/>
    <w:rsid w:val="00167D42"/>
    <w:rsid w:val="00170595"/>
    <w:rsid w:val="00170ED5"/>
    <w:rsid w:val="001716D5"/>
    <w:rsid w:val="0017174B"/>
    <w:rsid w:val="00174D4A"/>
    <w:rsid w:val="0017733A"/>
    <w:rsid w:val="001773FC"/>
    <w:rsid w:val="00182896"/>
    <w:rsid w:val="00183478"/>
    <w:rsid w:val="001838EF"/>
    <w:rsid w:val="00185252"/>
    <w:rsid w:val="00186345"/>
    <w:rsid w:val="001866A2"/>
    <w:rsid w:val="00186F5D"/>
    <w:rsid w:val="0019317F"/>
    <w:rsid w:val="00194AD6"/>
    <w:rsid w:val="001957E8"/>
    <w:rsid w:val="001958E5"/>
    <w:rsid w:val="00195FA3"/>
    <w:rsid w:val="001970C2"/>
    <w:rsid w:val="001A0472"/>
    <w:rsid w:val="001A0A27"/>
    <w:rsid w:val="001A1F26"/>
    <w:rsid w:val="001A6079"/>
    <w:rsid w:val="001A62BF"/>
    <w:rsid w:val="001A78B9"/>
    <w:rsid w:val="001B3405"/>
    <w:rsid w:val="001B6B16"/>
    <w:rsid w:val="001B711D"/>
    <w:rsid w:val="001C120F"/>
    <w:rsid w:val="001C12EF"/>
    <w:rsid w:val="001C1416"/>
    <w:rsid w:val="001C1F09"/>
    <w:rsid w:val="001C20C7"/>
    <w:rsid w:val="001C2B73"/>
    <w:rsid w:val="001C2CBA"/>
    <w:rsid w:val="001C5E82"/>
    <w:rsid w:val="001C5FE9"/>
    <w:rsid w:val="001C6A64"/>
    <w:rsid w:val="001C6D13"/>
    <w:rsid w:val="001C74D7"/>
    <w:rsid w:val="001C795F"/>
    <w:rsid w:val="001D0322"/>
    <w:rsid w:val="001D2259"/>
    <w:rsid w:val="001D263A"/>
    <w:rsid w:val="001D2E24"/>
    <w:rsid w:val="001D33AC"/>
    <w:rsid w:val="001D3559"/>
    <w:rsid w:val="001D3943"/>
    <w:rsid w:val="001D3953"/>
    <w:rsid w:val="001D6D0C"/>
    <w:rsid w:val="001D79ED"/>
    <w:rsid w:val="001E1819"/>
    <w:rsid w:val="001E27D2"/>
    <w:rsid w:val="001E3607"/>
    <w:rsid w:val="001E4512"/>
    <w:rsid w:val="001E5CA3"/>
    <w:rsid w:val="001E6CBD"/>
    <w:rsid w:val="001E75B2"/>
    <w:rsid w:val="001F063E"/>
    <w:rsid w:val="001F0CEF"/>
    <w:rsid w:val="001F22EE"/>
    <w:rsid w:val="001F3523"/>
    <w:rsid w:val="001F40A2"/>
    <w:rsid w:val="001F43B5"/>
    <w:rsid w:val="001F44E2"/>
    <w:rsid w:val="001F4D4B"/>
    <w:rsid w:val="001F50CD"/>
    <w:rsid w:val="001F5ADE"/>
    <w:rsid w:val="001F5EA6"/>
    <w:rsid w:val="001F6A4D"/>
    <w:rsid w:val="001F7668"/>
    <w:rsid w:val="0020009F"/>
    <w:rsid w:val="00200EB1"/>
    <w:rsid w:val="0020276D"/>
    <w:rsid w:val="00202BC7"/>
    <w:rsid w:val="002030FE"/>
    <w:rsid w:val="00203B58"/>
    <w:rsid w:val="002044B8"/>
    <w:rsid w:val="00205418"/>
    <w:rsid w:val="00205A63"/>
    <w:rsid w:val="00206110"/>
    <w:rsid w:val="0020629C"/>
    <w:rsid w:val="00206942"/>
    <w:rsid w:val="00207188"/>
    <w:rsid w:val="002078BE"/>
    <w:rsid w:val="002117E5"/>
    <w:rsid w:val="00213A10"/>
    <w:rsid w:val="002147EF"/>
    <w:rsid w:val="00214E9D"/>
    <w:rsid w:val="00215101"/>
    <w:rsid w:val="002162FE"/>
    <w:rsid w:val="00220969"/>
    <w:rsid w:val="00220B99"/>
    <w:rsid w:val="00220C42"/>
    <w:rsid w:val="00221755"/>
    <w:rsid w:val="00221860"/>
    <w:rsid w:val="00221B69"/>
    <w:rsid w:val="00224A98"/>
    <w:rsid w:val="00225DBD"/>
    <w:rsid w:val="0022623B"/>
    <w:rsid w:val="002269B8"/>
    <w:rsid w:val="00226A5B"/>
    <w:rsid w:val="00230C44"/>
    <w:rsid w:val="0023118B"/>
    <w:rsid w:val="00232170"/>
    <w:rsid w:val="002335AD"/>
    <w:rsid w:val="0023397F"/>
    <w:rsid w:val="00235030"/>
    <w:rsid w:val="0023505F"/>
    <w:rsid w:val="0023657B"/>
    <w:rsid w:val="00236B9B"/>
    <w:rsid w:val="002377BD"/>
    <w:rsid w:val="002401C8"/>
    <w:rsid w:val="002424E4"/>
    <w:rsid w:val="002441B2"/>
    <w:rsid w:val="00245342"/>
    <w:rsid w:val="002457F8"/>
    <w:rsid w:val="00246956"/>
    <w:rsid w:val="002478C6"/>
    <w:rsid w:val="00250A9D"/>
    <w:rsid w:val="00251EF4"/>
    <w:rsid w:val="00253B6C"/>
    <w:rsid w:val="00255A02"/>
    <w:rsid w:val="00255EFA"/>
    <w:rsid w:val="0025721A"/>
    <w:rsid w:val="002612B0"/>
    <w:rsid w:val="00263697"/>
    <w:rsid w:val="0026446B"/>
    <w:rsid w:val="002647E1"/>
    <w:rsid w:val="00264FEF"/>
    <w:rsid w:val="00265771"/>
    <w:rsid w:val="00265AB5"/>
    <w:rsid w:val="00265B0F"/>
    <w:rsid w:val="002665D3"/>
    <w:rsid w:val="00266875"/>
    <w:rsid w:val="00270B80"/>
    <w:rsid w:val="002721F0"/>
    <w:rsid w:val="0027283B"/>
    <w:rsid w:val="00273EAA"/>
    <w:rsid w:val="00274597"/>
    <w:rsid w:val="00274916"/>
    <w:rsid w:val="00275CC7"/>
    <w:rsid w:val="0027720A"/>
    <w:rsid w:val="002777DF"/>
    <w:rsid w:val="00277905"/>
    <w:rsid w:val="00280F24"/>
    <w:rsid w:val="0028243F"/>
    <w:rsid w:val="00282A0C"/>
    <w:rsid w:val="002835AE"/>
    <w:rsid w:val="00283C61"/>
    <w:rsid w:val="00284346"/>
    <w:rsid w:val="00284589"/>
    <w:rsid w:val="00284C37"/>
    <w:rsid w:val="00286106"/>
    <w:rsid w:val="00286677"/>
    <w:rsid w:val="00287050"/>
    <w:rsid w:val="00292948"/>
    <w:rsid w:val="00292C1C"/>
    <w:rsid w:val="00295B2B"/>
    <w:rsid w:val="002966AB"/>
    <w:rsid w:val="00296D2E"/>
    <w:rsid w:val="002A0098"/>
    <w:rsid w:val="002A1E10"/>
    <w:rsid w:val="002A254B"/>
    <w:rsid w:val="002A6F64"/>
    <w:rsid w:val="002B2699"/>
    <w:rsid w:val="002B2706"/>
    <w:rsid w:val="002B3707"/>
    <w:rsid w:val="002B3A9C"/>
    <w:rsid w:val="002B48B5"/>
    <w:rsid w:val="002B5F0A"/>
    <w:rsid w:val="002B643D"/>
    <w:rsid w:val="002C0245"/>
    <w:rsid w:val="002C0C70"/>
    <w:rsid w:val="002C1DD1"/>
    <w:rsid w:val="002C4072"/>
    <w:rsid w:val="002C4A1E"/>
    <w:rsid w:val="002C762B"/>
    <w:rsid w:val="002D103A"/>
    <w:rsid w:val="002D1523"/>
    <w:rsid w:val="002D15D0"/>
    <w:rsid w:val="002D2C57"/>
    <w:rsid w:val="002D3317"/>
    <w:rsid w:val="002D3602"/>
    <w:rsid w:val="002D4668"/>
    <w:rsid w:val="002D4DE0"/>
    <w:rsid w:val="002D5935"/>
    <w:rsid w:val="002D6085"/>
    <w:rsid w:val="002D610E"/>
    <w:rsid w:val="002D621A"/>
    <w:rsid w:val="002E116C"/>
    <w:rsid w:val="002E2AB1"/>
    <w:rsid w:val="002E2C2D"/>
    <w:rsid w:val="002E581F"/>
    <w:rsid w:val="002E5EE3"/>
    <w:rsid w:val="002E600C"/>
    <w:rsid w:val="002E62BB"/>
    <w:rsid w:val="002E6CA0"/>
    <w:rsid w:val="002E7303"/>
    <w:rsid w:val="002F0168"/>
    <w:rsid w:val="002F052E"/>
    <w:rsid w:val="002F3382"/>
    <w:rsid w:val="002F417B"/>
    <w:rsid w:val="002F4313"/>
    <w:rsid w:val="002F47CD"/>
    <w:rsid w:val="002F61EB"/>
    <w:rsid w:val="002F6B95"/>
    <w:rsid w:val="002F6D95"/>
    <w:rsid w:val="00300441"/>
    <w:rsid w:val="00300A0A"/>
    <w:rsid w:val="00301FAC"/>
    <w:rsid w:val="0030203C"/>
    <w:rsid w:val="0030256E"/>
    <w:rsid w:val="003046C8"/>
    <w:rsid w:val="003046ED"/>
    <w:rsid w:val="00306788"/>
    <w:rsid w:val="0030737D"/>
    <w:rsid w:val="00307C09"/>
    <w:rsid w:val="00307EC1"/>
    <w:rsid w:val="00310B1C"/>
    <w:rsid w:val="00310E58"/>
    <w:rsid w:val="003112E9"/>
    <w:rsid w:val="003118F4"/>
    <w:rsid w:val="003126CC"/>
    <w:rsid w:val="003146AE"/>
    <w:rsid w:val="00314D0D"/>
    <w:rsid w:val="00314E66"/>
    <w:rsid w:val="0031548C"/>
    <w:rsid w:val="00315BE9"/>
    <w:rsid w:val="00317AF0"/>
    <w:rsid w:val="00321517"/>
    <w:rsid w:val="003225DF"/>
    <w:rsid w:val="003230F1"/>
    <w:rsid w:val="00326993"/>
    <w:rsid w:val="00326BFA"/>
    <w:rsid w:val="0032734B"/>
    <w:rsid w:val="00327EA6"/>
    <w:rsid w:val="00330D29"/>
    <w:rsid w:val="00331024"/>
    <w:rsid w:val="00331191"/>
    <w:rsid w:val="003316C0"/>
    <w:rsid w:val="00331B81"/>
    <w:rsid w:val="00331C00"/>
    <w:rsid w:val="00332DD1"/>
    <w:rsid w:val="0033309C"/>
    <w:rsid w:val="00333F83"/>
    <w:rsid w:val="00337732"/>
    <w:rsid w:val="00340A79"/>
    <w:rsid w:val="00341FC5"/>
    <w:rsid w:val="00342053"/>
    <w:rsid w:val="003424EE"/>
    <w:rsid w:val="00342F17"/>
    <w:rsid w:val="00343DF1"/>
    <w:rsid w:val="003449B9"/>
    <w:rsid w:val="00344A80"/>
    <w:rsid w:val="00344EDB"/>
    <w:rsid w:val="003464B0"/>
    <w:rsid w:val="00346EAB"/>
    <w:rsid w:val="003475CE"/>
    <w:rsid w:val="00350C5C"/>
    <w:rsid w:val="00350DF4"/>
    <w:rsid w:val="00351E28"/>
    <w:rsid w:val="00351EB7"/>
    <w:rsid w:val="0035313A"/>
    <w:rsid w:val="00353308"/>
    <w:rsid w:val="00354612"/>
    <w:rsid w:val="00354784"/>
    <w:rsid w:val="0035487E"/>
    <w:rsid w:val="00354FC5"/>
    <w:rsid w:val="00357DFC"/>
    <w:rsid w:val="0036158B"/>
    <w:rsid w:val="00363736"/>
    <w:rsid w:val="00363761"/>
    <w:rsid w:val="003647B3"/>
    <w:rsid w:val="00366F7C"/>
    <w:rsid w:val="00367E79"/>
    <w:rsid w:val="003706EA"/>
    <w:rsid w:val="00370CD0"/>
    <w:rsid w:val="00370CF3"/>
    <w:rsid w:val="00371309"/>
    <w:rsid w:val="003715EE"/>
    <w:rsid w:val="00372066"/>
    <w:rsid w:val="00372B78"/>
    <w:rsid w:val="00373236"/>
    <w:rsid w:val="00373271"/>
    <w:rsid w:val="00375CFA"/>
    <w:rsid w:val="00375E2C"/>
    <w:rsid w:val="003763FD"/>
    <w:rsid w:val="003767C1"/>
    <w:rsid w:val="00377992"/>
    <w:rsid w:val="003802EC"/>
    <w:rsid w:val="00382B55"/>
    <w:rsid w:val="00382F99"/>
    <w:rsid w:val="00383BCC"/>
    <w:rsid w:val="003863CF"/>
    <w:rsid w:val="00386BFB"/>
    <w:rsid w:val="00386FE2"/>
    <w:rsid w:val="00387CEF"/>
    <w:rsid w:val="00391F64"/>
    <w:rsid w:val="00393A0A"/>
    <w:rsid w:val="00393E64"/>
    <w:rsid w:val="003944AA"/>
    <w:rsid w:val="003959B1"/>
    <w:rsid w:val="0039657E"/>
    <w:rsid w:val="003A06B8"/>
    <w:rsid w:val="003A0B6A"/>
    <w:rsid w:val="003A0EF3"/>
    <w:rsid w:val="003A2303"/>
    <w:rsid w:val="003A23FC"/>
    <w:rsid w:val="003A3556"/>
    <w:rsid w:val="003A358B"/>
    <w:rsid w:val="003A35AC"/>
    <w:rsid w:val="003A3CCB"/>
    <w:rsid w:val="003A4147"/>
    <w:rsid w:val="003A4AFA"/>
    <w:rsid w:val="003A544B"/>
    <w:rsid w:val="003A5A6C"/>
    <w:rsid w:val="003B05F0"/>
    <w:rsid w:val="003B0B68"/>
    <w:rsid w:val="003B11E1"/>
    <w:rsid w:val="003B14D4"/>
    <w:rsid w:val="003B1BF5"/>
    <w:rsid w:val="003B4215"/>
    <w:rsid w:val="003B6658"/>
    <w:rsid w:val="003C1F0A"/>
    <w:rsid w:val="003C1F28"/>
    <w:rsid w:val="003C2779"/>
    <w:rsid w:val="003C2DE9"/>
    <w:rsid w:val="003C3A15"/>
    <w:rsid w:val="003C4315"/>
    <w:rsid w:val="003C6CF0"/>
    <w:rsid w:val="003C6E89"/>
    <w:rsid w:val="003D25E5"/>
    <w:rsid w:val="003D4DEE"/>
    <w:rsid w:val="003D5474"/>
    <w:rsid w:val="003D6BB9"/>
    <w:rsid w:val="003D714C"/>
    <w:rsid w:val="003D75EC"/>
    <w:rsid w:val="003D7812"/>
    <w:rsid w:val="003D7CB4"/>
    <w:rsid w:val="003E00F3"/>
    <w:rsid w:val="003E08B3"/>
    <w:rsid w:val="003E2370"/>
    <w:rsid w:val="003E2538"/>
    <w:rsid w:val="003E3DB1"/>
    <w:rsid w:val="003E6AAE"/>
    <w:rsid w:val="003E7105"/>
    <w:rsid w:val="003F644F"/>
    <w:rsid w:val="003F684B"/>
    <w:rsid w:val="003F7344"/>
    <w:rsid w:val="003F76FA"/>
    <w:rsid w:val="004000AE"/>
    <w:rsid w:val="00400C44"/>
    <w:rsid w:val="00401BFA"/>
    <w:rsid w:val="00401F9A"/>
    <w:rsid w:val="0040278A"/>
    <w:rsid w:val="004047E1"/>
    <w:rsid w:val="00405826"/>
    <w:rsid w:val="00405DF1"/>
    <w:rsid w:val="00406D5E"/>
    <w:rsid w:val="0040747B"/>
    <w:rsid w:val="004100EC"/>
    <w:rsid w:val="004113D4"/>
    <w:rsid w:val="00411AC3"/>
    <w:rsid w:val="00411E57"/>
    <w:rsid w:val="00411E85"/>
    <w:rsid w:val="004120C9"/>
    <w:rsid w:val="004121D5"/>
    <w:rsid w:val="00412BA7"/>
    <w:rsid w:val="0041365D"/>
    <w:rsid w:val="00417487"/>
    <w:rsid w:val="004211A9"/>
    <w:rsid w:val="00422C17"/>
    <w:rsid w:val="00423B70"/>
    <w:rsid w:val="004251F3"/>
    <w:rsid w:val="00425428"/>
    <w:rsid w:val="0042685D"/>
    <w:rsid w:val="00427E5F"/>
    <w:rsid w:val="00430232"/>
    <w:rsid w:val="00430B0B"/>
    <w:rsid w:val="00431708"/>
    <w:rsid w:val="0043181C"/>
    <w:rsid w:val="004327C4"/>
    <w:rsid w:val="00432B21"/>
    <w:rsid w:val="004336B3"/>
    <w:rsid w:val="004341BE"/>
    <w:rsid w:val="0043491D"/>
    <w:rsid w:val="00435B0E"/>
    <w:rsid w:val="00435D7C"/>
    <w:rsid w:val="00440FC5"/>
    <w:rsid w:val="004415DC"/>
    <w:rsid w:val="0044163A"/>
    <w:rsid w:val="0044196B"/>
    <w:rsid w:val="00442EE9"/>
    <w:rsid w:val="00444458"/>
    <w:rsid w:val="0044445D"/>
    <w:rsid w:val="004449FA"/>
    <w:rsid w:val="00445074"/>
    <w:rsid w:val="00446E1A"/>
    <w:rsid w:val="00447853"/>
    <w:rsid w:val="00454802"/>
    <w:rsid w:val="00454B69"/>
    <w:rsid w:val="00455328"/>
    <w:rsid w:val="00456F44"/>
    <w:rsid w:val="00460747"/>
    <w:rsid w:val="00462119"/>
    <w:rsid w:val="00462E74"/>
    <w:rsid w:val="004633DC"/>
    <w:rsid w:val="00464917"/>
    <w:rsid w:val="0046704A"/>
    <w:rsid w:val="00467D31"/>
    <w:rsid w:val="00467E16"/>
    <w:rsid w:val="00472C60"/>
    <w:rsid w:val="004738F8"/>
    <w:rsid w:val="00473FAD"/>
    <w:rsid w:val="00474F51"/>
    <w:rsid w:val="0047557E"/>
    <w:rsid w:val="00480AD1"/>
    <w:rsid w:val="00481132"/>
    <w:rsid w:val="00482D60"/>
    <w:rsid w:val="004834BF"/>
    <w:rsid w:val="004846D8"/>
    <w:rsid w:val="00484FE9"/>
    <w:rsid w:val="004856BE"/>
    <w:rsid w:val="00485812"/>
    <w:rsid w:val="00486702"/>
    <w:rsid w:val="0049158C"/>
    <w:rsid w:val="00493E25"/>
    <w:rsid w:val="0049462B"/>
    <w:rsid w:val="00495798"/>
    <w:rsid w:val="00495B10"/>
    <w:rsid w:val="00495D67"/>
    <w:rsid w:val="004972F7"/>
    <w:rsid w:val="004A15DF"/>
    <w:rsid w:val="004A1902"/>
    <w:rsid w:val="004A2126"/>
    <w:rsid w:val="004A2C31"/>
    <w:rsid w:val="004A59C0"/>
    <w:rsid w:val="004A5C15"/>
    <w:rsid w:val="004A77F4"/>
    <w:rsid w:val="004B4881"/>
    <w:rsid w:val="004B6E77"/>
    <w:rsid w:val="004C03F0"/>
    <w:rsid w:val="004C1AB9"/>
    <w:rsid w:val="004C34D4"/>
    <w:rsid w:val="004C6D65"/>
    <w:rsid w:val="004D0073"/>
    <w:rsid w:val="004D0AEC"/>
    <w:rsid w:val="004D320D"/>
    <w:rsid w:val="004D3B3B"/>
    <w:rsid w:val="004D492B"/>
    <w:rsid w:val="004D6802"/>
    <w:rsid w:val="004D6A64"/>
    <w:rsid w:val="004E15F5"/>
    <w:rsid w:val="004E2042"/>
    <w:rsid w:val="004E26DA"/>
    <w:rsid w:val="004E396C"/>
    <w:rsid w:val="004E71A2"/>
    <w:rsid w:val="004E71F1"/>
    <w:rsid w:val="004F010D"/>
    <w:rsid w:val="004F1297"/>
    <w:rsid w:val="004F3E55"/>
    <w:rsid w:val="004F445E"/>
    <w:rsid w:val="004F49E1"/>
    <w:rsid w:val="004F75A4"/>
    <w:rsid w:val="00501050"/>
    <w:rsid w:val="00501DA6"/>
    <w:rsid w:val="00502CB4"/>
    <w:rsid w:val="0050396B"/>
    <w:rsid w:val="00503F96"/>
    <w:rsid w:val="005041CE"/>
    <w:rsid w:val="00504503"/>
    <w:rsid w:val="005056D8"/>
    <w:rsid w:val="00505DB8"/>
    <w:rsid w:val="0050694B"/>
    <w:rsid w:val="0050727B"/>
    <w:rsid w:val="0050796D"/>
    <w:rsid w:val="0051164F"/>
    <w:rsid w:val="00513499"/>
    <w:rsid w:val="005137A5"/>
    <w:rsid w:val="00514864"/>
    <w:rsid w:val="00514974"/>
    <w:rsid w:val="00514D2A"/>
    <w:rsid w:val="00515463"/>
    <w:rsid w:val="00515B14"/>
    <w:rsid w:val="00515E8A"/>
    <w:rsid w:val="00516809"/>
    <w:rsid w:val="00516F6F"/>
    <w:rsid w:val="00520876"/>
    <w:rsid w:val="005218DA"/>
    <w:rsid w:val="0052350D"/>
    <w:rsid w:val="005235A0"/>
    <w:rsid w:val="005247DC"/>
    <w:rsid w:val="005252BF"/>
    <w:rsid w:val="00526560"/>
    <w:rsid w:val="00527328"/>
    <w:rsid w:val="00527C41"/>
    <w:rsid w:val="005317CA"/>
    <w:rsid w:val="005318C0"/>
    <w:rsid w:val="005323EA"/>
    <w:rsid w:val="00535A79"/>
    <w:rsid w:val="0053661E"/>
    <w:rsid w:val="00536B37"/>
    <w:rsid w:val="00536F17"/>
    <w:rsid w:val="005400DF"/>
    <w:rsid w:val="00542223"/>
    <w:rsid w:val="005433CB"/>
    <w:rsid w:val="00543730"/>
    <w:rsid w:val="00543750"/>
    <w:rsid w:val="00545046"/>
    <w:rsid w:val="005450F8"/>
    <w:rsid w:val="005516AC"/>
    <w:rsid w:val="00551D72"/>
    <w:rsid w:val="005526C5"/>
    <w:rsid w:val="00552705"/>
    <w:rsid w:val="005528D6"/>
    <w:rsid w:val="005539E1"/>
    <w:rsid w:val="00556066"/>
    <w:rsid w:val="00557657"/>
    <w:rsid w:val="00557909"/>
    <w:rsid w:val="00557A0B"/>
    <w:rsid w:val="00560E6D"/>
    <w:rsid w:val="00561AC2"/>
    <w:rsid w:val="00563626"/>
    <w:rsid w:val="00570FBF"/>
    <w:rsid w:val="00571616"/>
    <w:rsid w:val="0057174E"/>
    <w:rsid w:val="00571AE4"/>
    <w:rsid w:val="00577FC1"/>
    <w:rsid w:val="00581BD7"/>
    <w:rsid w:val="00582A9A"/>
    <w:rsid w:val="00582F5E"/>
    <w:rsid w:val="00583013"/>
    <w:rsid w:val="00585C48"/>
    <w:rsid w:val="00585E0C"/>
    <w:rsid w:val="00586244"/>
    <w:rsid w:val="00590D7A"/>
    <w:rsid w:val="00591E0D"/>
    <w:rsid w:val="00592B78"/>
    <w:rsid w:val="005939FD"/>
    <w:rsid w:val="00593DAC"/>
    <w:rsid w:val="00594129"/>
    <w:rsid w:val="00594B8D"/>
    <w:rsid w:val="00594BD5"/>
    <w:rsid w:val="005969AE"/>
    <w:rsid w:val="005977B4"/>
    <w:rsid w:val="005977B5"/>
    <w:rsid w:val="005A06A8"/>
    <w:rsid w:val="005A0ACA"/>
    <w:rsid w:val="005A12AC"/>
    <w:rsid w:val="005A225E"/>
    <w:rsid w:val="005A3D63"/>
    <w:rsid w:val="005A3DAC"/>
    <w:rsid w:val="005A4D2D"/>
    <w:rsid w:val="005A5485"/>
    <w:rsid w:val="005A5504"/>
    <w:rsid w:val="005B01AD"/>
    <w:rsid w:val="005B0EDD"/>
    <w:rsid w:val="005B0F57"/>
    <w:rsid w:val="005B1E16"/>
    <w:rsid w:val="005B35DC"/>
    <w:rsid w:val="005B41FF"/>
    <w:rsid w:val="005B44B0"/>
    <w:rsid w:val="005B4B54"/>
    <w:rsid w:val="005B5565"/>
    <w:rsid w:val="005B641A"/>
    <w:rsid w:val="005B742D"/>
    <w:rsid w:val="005B7BE0"/>
    <w:rsid w:val="005C215D"/>
    <w:rsid w:val="005C3039"/>
    <w:rsid w:val="005C38C5"/>
    <w:rsid w:val="005C56CD"/>
    <w:rsid w:val="005C5C29"/>
    <w:rsid w:val="005C6870"/>
    <w:rsid w:val="005D1EE8"/>
    <w:rsid w:val="005D2FFA"/>
    <w:rsid w:val="005D3A3A"/>
    <w:rsid w:val="005D3F3C"/>
    <w:rsid w:val="005D58E0"/>
    <w:rsid w:val="005D6594"/>
    <w:rsid w:val="005D75A2"/>
    <w:rsid w:val="005E0E76"/>
    <w:rsid w:val="005E352A"/>
    <w:rsid w:val="005E423B"/>
    <w:rsid w:val="005E456C"/>
    <w:rsid w:val="005E72B9"/>
    <w:rsid w:val="005E7544"/>
    <w:rsid w:val="005E7E5B"/>
    <w:rsid w:val="005F0EFA"/>
    <w:rsid w:val="005F1BEC"/>
    <w:rsid w:val="005F40A4"/>
    <w:rsid w:val="005F50F9"/>
    <w:rsid w:val="005F796F"/>
    <w:rsid w:val="005F7CDC"/>
    <w:rsid w:val="0060087C"/>
    <w:rsid w:val="00601AC6"/>
    <w:rsid w:val="00601D8F"/>
    <w:rsid w:val="00602DA2"/>
    <w:rsid w:val="00602F41"/>
    <w:rsid w:val="00603C71"/>
    <w:rsid w:val="00603EF4"/>
    <w:rsid w:val="00604879"/>
    <w:rsid w:val="00604E18"/>
    <w:rsid w:val="00605AB8"/>
    <w:rsid w:val="00605F86"/>
    <w:rsid w:val="006062FC"/>
    <w:rsid w:val="0060644D"/>
    <w:rsid w:val="00607649"/>
    <w:rsid w:val="00607F78"/>
    <w:rsid w:val="0061051B"/>
    <w:rsid w:val="00612C9C"/>
    <w:rsid w:val="00614BFA"/>
    <w:rsid w:val="00614EF4"/>
    <w:rsid w:val="00617B5F"/>
    <w:rsid w:val="006206C4"/>
    <w:rsid w:val="006207D8"/>
    <w:rsid w:val="006241D7"/>
    <w:rsid w:val="00625EBB"/>
    <w:rsid w:val="00626F6D"/>
    <w:rsid w:val="0062711F"/>
    <w:rsid w:val="00627B00"/>
    <w:rsid w:val="00627FF3"/>
    <w:rsid w:val="00631BBA"/>
    <w:rsid w:val="00631F12"/>
    <w:rsid w:val="00631F24"/>
    <w:rsid w:val="0063371C"/>
    <w:rsid w:val="006337DE"/>
    <w:rsid w:val="006342F0"/>
    <w:rsid w:val="00634993"/>
    <w:rsid w:val="0063536E"/>
    <w:rsid w:val="00636DF0"/>
    <w:rsid w:val="00637B92"/>
    <w:rsid w:val="006401B8"/>
    <w:rsid w:val="00640FAD"/>
    <w:rsid w:val="00641DC6"/>
    <w:rsid w:val="00641E57"/>
    <w:rsid w:val="00642942"/>
    <w:rsid w:val="00645FF7"/>
    <w:rsid w:val="00646078"/>
    <w:rsid w:val="0064712A"/>
    <w:rsid w:val="00647612"/>
    <w:rsid w:val="00647839"/>
    <w:rsid w:val="00650EE8"/>
    <w:rsid w:val="00653120"/>
    <w:rsid w:val="006531AC"/>
    <w:rsid w:val="00654583"/>
    <w:rsid w:val="00654CF3"/>
    <w:rsid w:val="006577C1"/>
    <w:rsid w:val="00657E0C"/>
    <w:rsid w:val="00660D09"/>
    <w:rsid w:val="0066273B"/>
    <w:rsid w:val="006647EF"/>
    <w:rsid w:val="00665DE2"/>
    <w:rsid w:val="00667EC5"/>
    <w:rsid w:val="00670814"/>
    <w:rsid w:val="00671569"/>
    <w:rsid w:val="00672864"/>
    <w:rsid w:val="0067370A"/>
    <w:rsid w:val="00673ECE"/>
    <w:rsid w:val="00675CAE"/>
    <w:rsid w:val="00676441"/>
    <w:rsid w:val="00676838"/>
    <w:rsid w:val="00676A06"/>
    <w:rsid w:val="00677471"/>
    <w:rsid w:val="0067791E"/>
    <w:rsid w:val="00681D0F"/>
    <w:rsid w:val="0068201B"/>
    <w:rsid w:val="006824D0"/>
    <w:rsid w:val="00682AAD"/>
    <w:rsid w:val="0068471C"/>
    <w:rsid w:val="006863E9"/>
    <w:rsid w:val="00686DCB"/>
    <w:rsid w:val="006873E0"/>
    <w:rsid w:val="00687943"/>
    <w:rsid w:val="00690591"/>
    <w:rsid w:val="0069124E"/>
    <w:rsid w:val="00691633"/>
    <w:rsid w:val="006919AC"/>
    <w:rsid w:val="0069210A"/>
    <w:rsid w:val="00693A36"/>
    <w:rsid w:val="00695277"/>
    <w:rsid w:val="006953ED"/>
    <w:rsid w:val="0069623A"/>
    <w:rsid w:val="0069683F"/>
    <w:rsid w:val="00697577"/>
    <w:rsid w:val="006A392D"/>
    <w:rsid w:val="006A3E57"/>
    <w:rsid w:val="006A3F52"/>
    <w:rsid w:val="006A4B33"/>
    <w:rsid w:val="006A4F39"/>
    <w:rsid w:val="006A53FD"/>
    <w:rsid w:val="006A6281"/>
    <w:rsid w:val="006A6FAA"/>
    <w:rsid w:val="006A72EC"/>
    <w:rsid w:val="006A73B2"/>
    <w:rsid w:val="006A74DB"/>
    <w:rsid w:val="006B3ACE"/>
    <w:rsid w:val="006B475A"/>
    <w:rsid w:val="006B7794"/>
    <w:rsid w:val="006B7C45"/>
    <w:rsid w:val="006C1A7B"/>
    <w:rsid w:val="006C1F73"/>
    <w:rsid w:val="006C24D6"/>
    <w:rsid w:val="006C34EA"/>
    <w:rsid w:val="006C3688"/>
    <w:rsid w:val="006C3821"/>
    <w:rsid w:val="006C4FC4"/>
    <w:rsid w:val="006C60B9"/>
    <w:rsid w:val="006C63DD"/>
    <w:rsid w:val="006C713C"/>
    <w:rsid w:val="006C7CDD"/>
    <w:rsid w:val="006D0F84"/>
    <w:rsid w:val="006D1348"/>
    <w:rsid w:val="006D3D92"/>
    <w:rsid w:val="006D4233"/>
    <w:rsid w:val="006D4955"/>
    <w:rsid w:val="006D668B"/>
    <w:rsid w:val="006D6864"/>
    <w:rsid w:val="006D6C2E"/>
    <w:rsid w:val="006D6FAB"/>
    <w:rsid w:val="006D7E15"/>
    <w:rsid w:val="006E0F7D"/>
    <w:rsid w:val="006E36FF"/>
    <w:rsid w:val="006E3940"/>
    <w:rsid w:val="006E4403"/>
    <w:rsid w:val="006E4994"/>
    <w:rsid w:val="006E4B56"/>
    <w:rsid w:val="006E529A"/>
    <w:rsid w:val="006E674C"/>
    <w:rsid w:val="006F04FA"/>
    <w:rsid w:val="006F130C"/>
    <w:rsid w:val="006F1D64"/>
    <w:rsid w:val="006F2BC8"/>
    <w:rsid w:val="006F705F"/>
    <w:rsid w:val="006F7DEC"/>
    <w:rsid w:val="0070183B"/>
    <w:rsid w:val="00702666"/>
    <w:rsid w:val="00703FE4"/>
    <w:rsid w:val="007042A7"/>
    <w:rsid w:val="00704429"/>
    <w:rsid w:val="00706CCD"/>
    <w:rsid w:val="007103B2"/>
    <w:rsid w:val="00712D07"/>
    <w:rsid w:val="007138D4"/>
    <w:rsid w:val="00713C58"/>
    <w:rsid w:val="00714D2F"/>
    <w:rsid w:val="007168A5"/>
    <w:rsid w:val="00716F72"/>
    <w:rsid w:val="007171B2"/>
    <w:rsid w:val="007205C5"/>
    <w:rsid w:val="0072072D"/>
    <w:rsid w:val="007221BC"/>
    <w:rsid w:val="007226EA"/>
    <w:rsid w:val="0072464E"/>
    <w:rsid w:val="007264AF"/>
    <w:rsid w:val="00726B70"/>
    <w:rsid w:val="0072737C"/>
    <w:rsid w:val="00727FD3"/>
    <w:rsid w:val="007305FA"/>
    <w:rsid w:val="00730977"/>
    <w:rsid w:val="00734F66"/>
    <w:rsid w:val="0073766D"/>
    <w:rsid w:val="007412A8"/>
    <w:rsid w:val="007423D4"/>
    <w:rsid w:val="00743161"/>
    <w:rsid w:val="0074577C"/>
    <w:rsid w:val="007504A8"/>
    <w:rsid w:val="0075093A"/>
    <w:rsid w:val="00751541"/>
    <w:rsid w:val="00752B98"/>
    <w:rsid w:val="00753347"/>
    <w:rsid w:val="00753B3A"/>
    <w:rsid w:val="00753BE5"/>
    <w:rsid w:val="00754798"/>
    <w:rsid w:val="007555D9"/>
    <w:rsid w:val="00757F52"/>
    <w:rsid w:val="007604F8"/>
    <w:rsid w:val="007610E3"/>
    <w:rsid w:val="007644FE"/>
    <w:rsid w:val="0076683D"/>
    <w:rsid w:val="00772D6D"/>
    <w:rsid w:val="00772F24"/>
    <w:rsid w:val="0077329D"/>
    <w:rsid w:val="0077373F"/>
    <w:rsid w:val="00774A1A"/>
    <w:rsid w:val="00774DD0"/>
    <w:rsid w:val="007752D6"/>
    <w:rsid w:val="00775400"/>
    <w:rsid w:val="00775642"/>
    <w:rsid w:val="00775797"/>
    <w:rsid w:val="00775D2A"/>
    <w:rsid w:val="00775DA8"/>
    <w:rsid w:val="00776E49"/>
    <w:rsid w:val="007776EE"/>
    <w:rsid w:val="00781585"/>
    <w:rsid w:val="00781C0C"/>
    <w:rsid w:val="00782560"/>
    <w:rsid w:val="00783966"/>
    <w:rsid w:val="00784545"/>
    <w:rsid w:val="007848DB"/>
    <w:rsid w:val="00784B01"/>
    <w:rsid w:val="00785DB3"/>
    <w:rsid w:val="00786905"/>
    <w:rsid w:val="007869C8"/>
    <w:rsid w:val="00786E76"/>
    <w:rsid w:val="00787807"/>
    <w:rsid w:val="00790590"/>
    <w:rsid w:val="00790CB7"/>
    <w:rsid w:val="00790F3E"/>
    <w:rsid w:val="00792FEF"/>
    <w:rsid w:val="007946EF"/>
    <w:rsid w:val="0079483D"/>
    <w:rsid w:val="00797714"/>
    <w:rsid w:val="007A0916"/>
    <w:rsid w:val="007A0C57"/>
    <w:rsid w:val="007A0FCA"/>
    <w:rsid w:val="007A1273"/>
    <w:rsid w:val="007A15E4"/>
    <w:rsid w:val="007A1A23"/>
    <w:rsid w:val="007A1AF0"/>
    <w:rsid w:val="007A2C13"/>
    <w:rsid w:val="007A3128"/>
    <w:rsid w:val="007A4EAE"/>
    <w:rsid w:val="007A4FF1"/>
    <w:rsid w:val="007A5ADB"/>
    <w:rsid w:val="007A7758"/>
    <w:rsid w:val="007B4F6A"/>
    <w:rsid w:val="007B52DD"/>
    <w:rsid w:val="007B5C43"/>
    <w:rsid w:val="007B5C7F"/>
    <w:rsid w:val="007B7006"/>
    <w:rsid w:val="007B771C"/>
    <w:rsid w:val="007B78EB"/>
    <w:rsid w:val="007B7F46"/>
    <w:rsid w:val="007C451D"/>
    <w:rsid w:val="007C4FD2"/>
    <w:rsid w:val="007C7C2E"/>
    <w:rsid w:val="007D0FDE"/>
    <w:rsid w:val="007D1374"/>
    <w:rsid w:val="007D33E3"/>
    <w:rsid w:val="007D5E0E"/>
    <w:rsid w:val="007D6301"/>
    <w:rsid w:val="007D6A28"/>
    <w:rsid w:val="007D7933"/>
    <w:rsid w:val="007E2496"/>
    <w:rsid w:val="007E2617"/>
    <w:rsid w:val="007E2CAC"/>
    <w:rsid w:val="007E2E93"/>
    <w:rsid w:val="007E3791"/>
    <w:rsid w:val="007E6C98"/>
    <w:rsid w:val="007E70BD"/>
    <w:rsid w:val="007E71AA"/>
    <w:rsid w:val="007F379E"/>
    <w:rsid w:val="007F3F2E"/>
    <w:rsid w:val="007F5460"/>
    <w:rsid w:val="007F5657"/>
    <w:rsid w:val="007F5D7D"/>
    <w:rsid w:val="007F6635"/>
    <w:rsid w:val="007F79D9"/>
    <w:rsid w:val="00801088"/>
    <w:rsid w:val="00801214"/>
    <w:rsid w:val="00802807"/>
    <w:rsid w:val="008061E8"/>
    <w:rsid w:val="00806E9C"/>
    <w:rsid w:val="008077D9"/>
    <w:rsid w:val="00807947"/>
    <w:rsid w:val="00807DA4"/>
    <w:rsid w:val="008118F7"/>
    <w:rsid w:val="008138C6"/>
    <w:rsid w:val="008149AE"/>
    <w:rsid w:val="00814CE6"/>
    <w:rsid w:val="00816956"/>
    <w:rsid w:val="00817FCC"/>
    <w:rsid w:val="00820149"/>
    <w:rsid w:val="00820917"/>
    <w:rsid w:val="00820CD8"/>
    <w:rsid w:val="00823DBC"/>
    <w:rsid w:val="00824810"/>
    <w:rsid w:val="00825B86"/>
    <w:rsid w:val="00826088"/>
    <w:rsid w:val="008269D4"/>
    <w:rsid w:val="00827B4C"/>
    <w:rsid w:val="008315F5"/>
    <w:rsid w:val="008322A0"/>
    <w:rsid w:val="00832479"/>
    <w:rsid w:val="00833C2D"/>
    <w:rsid w:val="008344C8"/>
    <w:rsid w:val="00835B95"/>
    <w:rsid w:val="00835BAD"/>
    <w:rsid w:val="00837250"/>
    <w:rsid w:val="0083725A"/>
    <w:rsid w:val="008373BA"/>
    <w:rsid w:val="00840317"/>
    <w:rsid w:val="00840A8C"/>
    <w:rsid w:val="00841BCD"/>
    <w:rsid w:val="008430D3"/>
    <w:rsid w:val="008448A5"/>
    <w:rsid w:val="008455AB"/>
    <w:rsid w:val="00845B1B"/>
    <w:rsid w:val="00845DAE"/>
    <w:rsid w:val="008469B3"/>
    <w:rsid w:val="00850B30"/>
    <w:rsid w:val="00851A2C"/>
    <w:rsid w:val="00851BF2"/>
    <w:rsid w:val="00852161"/>
    <w:rsid w:val="008521C0"/>
    <w:rsid w:val="008538FE"/>
    <w:rsid w:val="00853B46"/>
    <w:rsid w:val="00855532"/>
    <w:rsid w:val="008559D4"/>
    <w:rsid w:val="0085767B"/>
    <w:rsid w:val="0086023E"/>
    <w:rsid w:val="008611F8"/>
    <w:rsid w:val="0086135D"/>
    <w:rsid w:val="00864005"/>
    <w:rsid w:val="00864A10"/>
    <w:rsid w:val="00864D5F"/>
    <w:rsid w:val="00866E02"/>
    <w:rsid w:val="00872527"/>
    <w:rsid w:val="00872852"/>
    <w:rsid w:val="0087456D"/>
    <w:rsid w:val="00876C6B"/>
    <w:rsid w:val="00876FFD"/>
    <w:rsid w:val="00881642"/>
    <w:rsid w:val="008829A2"/>
    <w:rsid w:val="00883509"/>
    <w:rsid w:val="0088384F"/>
    <w:rsid w:val="0088499B"/>
    <w:rsid w:val="008849AF"/>
    <w:rsid w:val="00885599"/>
    <w:rsid w:val="00885B42"/>
    <w:rsid w:val="00886B73"/>
    <w:rsid w:val="00891289"/>
    <w:rsid w:val="00891F9D"/>
    <w:rsid w:val="00892A99"/>
    <w:rsid w:val="00893B27"/>
    <w:rsid w:val="008941B5"/>
    <w:rsid w:val="00897236"/>
    <w:rsid w:val="008A004C"/>
    <w:rsid w:val="008A0BB7"/>
    <w:rsid w:val="008A28BE"/>
    <w:rsid w:val="008A3CAC"/>
    <w:rsid w:val="008A4F90"/>
    <w:rsid w:val="008A698E"/>
    <w:rsid w:val="008A69DD"/>
    <w:rsid w:val="008A7169"/>
    <w:rsid w:val="008A76FD"/>
    <w:rsid w:val="008A7D86"/>
    <w:rsid w:val="008A7F57"/>
    <w:rsid w:val="008B1034"/>
    <w:rsid w:val="008B260D"/>
    <w:rsid w:val="008B40A0"/>
    <w:rsid w:val="008B42B9"/>
    <w:rsid w:val="008B463B"/>
    <w:rsid w:val="008B4E0A"/>
    <w:rsid w:val="008C007B"/>
    <w:rsid w:val="008C036D"/>
    <w:rsid w:val="008C0498"/>
    <w:rsid w:val="008C1417"/>
    <w:rsid w:val="008C31DA"/>
    <w:rsid w:val="008C34D2"/>
    <w:rsid w:val="008C3771"/>
    <w:rsid w:val="008C433B"/>
    <w:rsid w:val="008C53B3"/>
    <w:rsid w:val="008C5A74"/>
    <w:rsid w:val="008C5D45"/>
    <w:rsid w:val="008C62E2"/>
    <w:rsid w:val="008C6895"/>
    <w:rsid w:val="008C6F34"/>
    <w:rsid w:val="008D0291"/>
    <w:rsid w:val="008D280C"/>
    <w:rsid w:val="008D292C"/>
    <w:rsid w:val="008D354F"/>
    <w:rsid w:val="008D4304"/>
    <w:rsid w:val="008D4453"/>
    <w:rsid w:val="008D46F4"/>
    <w:rsid w:val="008D6808"/>
    <w:rsid w:val="008E0145"/>
    <w:rsid w:val="008E1BE4"/>
    <w:rsid w:val="008E31EE"/>
    <w:rsid w:val="008E343C"/>
    <w:rsid w:val="008E386A"/>
    <w:rsid w:val="008E4A7D"/>
    <w:rsid w:val="008E5507"/>
    <w:rsid w:val="008E5904"/>
    <w:rsid w:val="008E5DBE"/>
    <w:rsid w:val="008E5E1E"/>
    <w:rsid w:val="008E758E"/>
    <w:rsid w:val="008F02CF"/>
    <w:rsid w:val="008F0BD8"/>
    <w:rsid w:val="008F0DFC"/>
    <w:rsid w:val="008F3D73"/>
    <w:rsid w:val="008F40B4"/>
    <w:rsid w:val="008F4204"/>
    <w:rsid w:val="008F5301"/>
    <w:rsid w:val="008F53DF"/>
    <w:rsid w:val="008F6203"/>
    <w:rsid w:val="008F6714"/>
    <w:rsid w:val="008F7222"/>
    <w:rsid w:val="0090094E"/>
    <w:rsid w:val="00901C82"/>
    <w:rsid w:val="00902415"/>
    <w:rsid w:val="009029AA"/>
    <w:rsid w:val="00903285"/>
    <w:rsid w:val="00904CA0"/>
    <w:rsid w:val="00905200"/>
    <w:rsid w:val="00905362"/>
    <w:rsid w:val="009054C7"/>
    <w:rsid w:val="0090621C"/>
    <w:rsid w:val="009078AD"/>
    <w:rsid w:val="00907A6C"/>
    <w:rsid w:val="00910E91"/>
    <w:rsid w:val="00911060"/>
    <w:rsid w:val="009111C7"/>
    <w:rsid w:val="00913004"/>
    <w:rsid w:val="009137D0"/>
    <w:rsid w:val="00914906"/>
    <w:rsid w:val="00915491"/>
    <w:rsid w:val="00915EBB"/>
    <w:rsid w:val="0091650C"/>
    <w:rsid w:val="00917BAD"/>
    <w:rsid w:val="00920168"/>
    <w:rsid w:val="009204D5"/>
    <w:rsid w:val="00921D1B"/>
    <w:rsid w:val="009223D9"/>
    <w:rsid w:val="00922C88"/>
    <w:rsid w:val="00923A96"/>
    <w:rsid w:val="00923E13"/>
    <w:rsid w:val="00924092"/>
    <w:rsid w:val="00924B51"/>
    <w:rsid w:val="009258B4"/>
    <w:rsid w:val="00926D89"/>
    <w:rsid w:val="009270A6"/>
    <w:rsid w:val="00927A09"/>
    <w:rsid w:val="00933B19"/>
    <w:rsid w:val="00936FEF"/>
    <w:rsid w:val="00937A5A"/>
    <w:rsid w:val="0094099B"/>
    <w:rsid w:val="00941658"/>
    <w:rsid w:val="00941E14"/>
    <w:rsid w:val="00941FA0"/>
    <w:rsid w:val="00942F10"/>
    <w:rsid w:val="0094313D"/>
    <w:rsid w:val="0094454F"/>
    <w:rsid w:val="009448A6"/>
    <w:rsid w:val="0094499C"/>
    <w:rsid w:val="00945E73"/>
    <w:rsid w:val="009461D2"/>
    <w:rsid w:val="00947B57"/>
    <w:rsid w:val="00947D81"/>
    <w:rsid w:val="00952D83"/>
    <w:rsid w:val="009530A6"/>
    <w:rsid w:val="009533EC"/>
    <w:rsid w:val="0095371E"/>
    <w:rsid w:val="00953A65"/>
    <w:rsid w:val="00955A65"/>
    <w:rsid w:val="00956ABC"/>
    <w:rsid w:val="00956FCB"/>
    <w:rsid w:val="009650A9"/>
    <w:rsid w:val="00966E83"/>
    <w:rsid w:val="00967E62"/>
    <w:rsid w:val="009700A4"/>
    <w:rsid w:val="00970480"/>
    <w:rsid w:val="00970FE7"/>
    <w:rsid w:val="00971236"/>
    <w:rsid w:val="00972978"/>
    <w:rsid w:val="00972A9D"/>
    <w:rsid w:val="00973AC9"/>
    <w:rsid w:val="00975E7D"/>
    <w:rsid w:val="009806E2"/>
    <w:rsid w:val="00980A25"/>
    <w:rsid w:val="009815C9"/>
    <w:rsid w:val="00981CD1"/>
    <w:rsid w:val="00982319"/>
    <w:rsid w:val="00982453"/>
    <w:rsid w:val="009840FE"/>
    <w:rsid w:val="00984D28"/>
    <w:rsid w:val="00991EAF"/>
    <w:rsid w:val="00992E1E"/>
    <w:rsid w:val="00992ED4"/>
    <w:rsid w:val="00993115"/>
    <w:rsid w:val="00993EEC"/>
    <w:rsid w:val="00995CB2"/>
    <w:rsid w:val="00995EE7"/>
    <w:rsid w:val="009969F3"/>
    <w:rsid w:val="009A184F"/>
    <w:rsid w:val="009A3717"/>
    <w:rsid w:val="009A3984"/>
    <w:rsid w:val="009A3B4C"/>
    <w:rsid w:val="009A68F2"/>
    <w:rsid w:val="009A7F5A"/>
    <w:rsid w:val="009A7FB5"/>
    <w:rsid w:val="009B0308"/>
    <w:rsid w:val="009B0726"/>
    <w:rsid w:val="009B450D"/>
    <w:rsid w:val="009B4E99"/>
    <w:rsid w:val="009B5932"/>
    <w:rsid w:val="009B5AA9"/>
    <w:rsid w:val="009B6E88"/>
    <w:rsid w:val="009C1EBC"/>
    <w:rsid w:val="009C35C6"/>
    <w:rsid w:val="009C416A"/>
    <w:rsid w:val="009C42AF"/>
    <w:rsid w:val="009C4321"/>
    <w:rsid w:val="009C54E4"/>
    <w:rsid w:val="009C55E5"/>
    <w:rsid w:val="009C5901"/>
    <w:rsid w:val="009C5CBB"/>
    <w:rsid w:val="009C6161"/>
    <w:rsid w:val="009C6324"/>
    <w:rsid w:val="009C6C71"/>
    <w:rsid w:val="009D07FD"/>
    <w:rsid w:val="009D24B0"/>
    <w:rsid w:val="009D2729"/>
    <w:rsid w:val="009D2AA4"/>
    <w:rsid w:val="009D31CF"/>
    <w:rsid w:val="009D3259"/>
    <w:rsid w:val="009D4953"/>
    <w:rsid w:val="009D4DBD"/>
    <w:rsid w:val="009D65CD"/>
    <w:rsid w:val="009D6735"/>
    <w:rsid w:val="009D744F"/>
    <w:rsid w:val="009E18F5"/>
    <w:rsid w:val="009E1CD0"/>
    <w:rsid w:val="009E1E75"/>
    <w:rsid w:val="009E327E"/>
    <w:rsid w:val="009E335C"/>
    <w:rsid w:val="009E4590"/>
    <w:rsid w:val="009E539B"/>
    <w:rsid w:val="009E608D"/>
    <w:rsid w:val="009E745A"/>
    <w:rsid w:val="009E7F5E"/>
    <w:rsid w:val="009F1835"/>
    <w:rsid w:val="009F209C"/>
    <w:rsid w:val="009F2D27"/>
    <w:rsid w:val="009F2EA5"/>
    <w:rsid w:val="009F3CF7"/>
    <w:rsid w:val="009F3E92"/>
    <w:rsid w:val="009F42FC"/>
    <w:rsid w:val="009F5FCA"/>
    <w:rsid w:val="009F6255"/>
    <w:rsid w:val="009F7901"/>
    <w:rsid w:val="009F7CBB"/>
    <w:rsid w:val="00A02250"/>
    <w:rsid w:val="00A041FB"/>
    <w:rsid w:val="00A05EAB"/>
    <w:rsid w:val="00A100BC"/>
    <w:rsid w:val="00A10414"/>
    <w:rsid w:val="00A109A9"/>
    <w:rsid w:val="00A113BE"/>
    <w:rsid w:val="00A113D7"/>
    <w:rsid w:val="00A11B1E"/>
    <w:rsid w:val="00A12A81"/>
    <w:rsid w:val="00A137A2"/>
    <w:rsid w:val="00A13885"/>
    <w:rsid w:val="00A13B05"/>
    <w:rsid w:val="00A14C5C"/>
    <w:rsid w:val="00A15143"/>
    <w:rsid w:val="00A154ED"/>
    <w:rsid w:val="00A16092"/>
    <w:rsid w:val="00A174D2"/>
    <w:rsid w:val="00A20DBD"/>
    <w:rsid w:val="00A215B1"/>
    <w:rsid w:val="00A21962"/>
    <w:rsid w:val="00A22BC4"/>
    <w:rsid w:val="00A231DF"/>
    <w:rsid w:val="00A2391A"/>
    <w:rsid w:val="00A24543"/>
    <w:rsid w:val="00A2536B"/>
    <w:rsid w:val="00A25D87"/>
    <w:rsid w:val="00A25D99"/>
    <w:rsid w:val="00A26177"/>
    <w:rsid w:val="00A2634F"/>
    <w:rsid w:val="00A26C00"/>
    <w:rsid w:val="00A26D0E"/>
    <w:rsid w:val="00A27187"/>
    <w:rsid w:val="00A2756B"/>
    <w:rsid w:val="00A30059"/>
    <w:rsid w:val="00A3037F"/>
    <w:rsid w:val="00A31159"/>
    <w:rsid w:val="00A31C9F"/>
    <w:rsid w:val="00A31DF2"/>
    <w:rsid w:val="00A320FD"/>
    <w:rsid w:val="00A332DA"/>
    <w:rsid w:val="00A34B24"/>
    <w:rsid w:val="00A355E3"/>
    <w:rsid w:val="00A358E6"/>
    <w:rsid w:val="00A35933"/>
    <w:rsid w:val="00A3598A"/>
    <w:rsid w:val="00A362BB"/>
    <w:rsid w:val="00A37582"/>
    <w:rsid w:val="00A37840"/>
    <w:rsid w:val="00A378D6"/>
    <w:rsid w:val="00A37EDE"/>
    <w:rsid w:val="00A4069D"/>
    <w:rsid w:val="00A42E37"/>
    <w:rsid w:val="00A43B16"/>
    <w:rsid w:val="00A44A2C"/>
    <w:rsid w:val="00A45536"/>
    <w:rsid w:val="00A46AC9"/>
    <w:rsid w:val="00A46C32"/>
    <w:rsid w:val="00A511F4"/>
    <w:rsid w:val="00A5190F"/>
    <w:rsid w:val="00A5268A"/>
    <w:rsid w:val="00A53022"/>
    <w:rsid w:val="00A530DB"/>
    <w:rsid w:val="00A5479E"/>
    <w:rsid w:val="00A547D8"/>
    <w:rsid w:val="00A54E4D"/>
    <w:rsid w:val="00A551CF"/>
    <w:rsid w:val="00A55635"/>
    <w:rsid w:val="00A57430"/>
    <w:rsid w:val="00A57654"/>
    <w:rsid w:val="00A57C96"/>
    <w:rsid w:val="00A60863"/>
    <w:rsid w:val="00A62183"/>
    <w:rsid w:val="00A64FA4"/>
    <w:rsid w:val="00A65DD1"/>
    <w:rsid w:val="00A66B70"/>
    <w:rsid w:val="00A67E94"/>
    <w:rsid w:val="00A70432"/>
    <w:rsid w:val="00A71478"/>
    <w:rsid w:val="00A72332"/>
    <w:rsid w:val="00A7239F"/>
    <w:rsid w:val="00A72F4D"/>
    <w:rsid w:val="00A754F5"/>
    <w:rsid w:val="00A77177"/>
    <w:rsid w:val="00A804F3"/>
    <w:rsid w:val="00A807BC"/>
    <w:rsid w:val="00A8122C"/>
    <w:rsid w:val="00A823FD"/>
    <w:rsid w:val="00A8251E"/>
    <w:rsid w:val="00A82924"/>
    <w:rsid w:val="00A82E64"/>
    <w:rsid w:val="00A82F0E"/>
    <w:rsid w:val="00A830D4"/>
    <w:rsid w:val="00A85F96"/>
    <w:rsid w:val="00A85FCF"/>
    <w:rsid w:val="00A8776A"/>
    <w:rsid w:val="00A912CA"/>
    <w:rsid w:val="00A94C53"/>
    <w:rsid w:val="00A95F37"/>
    <w:rsid w:val="00A969F4"/>
    <w:rsid w:val="00A96D29"/>
    <w:rsid w:val="00A97804"/>
    <w:rsid w:val="00A97CAC"/>
    <w:rsid w:val="00AA07DA"/>
    <w:rsid w:val="00AA0C44"/>
    <w:rsid w:val="00AA2BF6"/>
    <w:rsid w:val="00AA34BE"/>
    <w:rsid w:val="00AA3C56"/>
    <w:rsid w:val="00AA41D8"/>
    <w:rsid w:val="00AA5B74"/>
    <w:rsid w:val="00AA64AF"/>
    <w:rsid w:val="00AA704F"/>
    <w:rsid w:val="00AB0419"/>
    <w:rsid w:val="00AB0AA9"/>
    <w:rsid w:val="00AB10FC"/>
    <w:rsid w:val="00AB3344"/>
    <w:rsid w:val="00AB395D"/>
    <w:rsid w:val="00AB47B0"/>
    <w:rsid w:val="00AB4B62"/>
    <w:rsid w:val="00AB5257"/>
    <w:rsid w:val="00AB646C"/>
    <w:rsid w:val="00AB65DE"/>
    <w:rsid w:val="00AC0C5E"/>
    <w:rsid w:val="00AC2866"/>
    <w:rsid w:val="00AC34C4"/>
    <w:rsid w:val="00AC393A"/>
    <w:rsid w:val="00AC3FE3"/>
    <w:rsid w:val="00AC4696"/>
    <w:rsid w:val="00AC48EF"/>
    <w:rsid w:val="00AC4C8F"/>
    <w:rsid w:val="00AC715D"/>
    <w:rsid w:val="00AC7BB7"/>
    <w:rsid w:val="00AC7D04"/>
    <w:rsid w:val="00AD0EC3"/>
    <w:rsid w:val="00AD0F35"/>
    <w:rsid w:val="00AD1468"/>
    <w:rsid w:val="00AD1D8B"/>
    <w:rsid w:val="00AD2F2B"/>
    <w:rsid w:val="00AD2FD7"/>
    <w:rsid w:val="00AD3C84"/>
    <w:rsid w:val="00AD536E"/>
    <w:rsid w:val="00AD76DE"/>
    <w:rsid w:val="00AE0D70"/>
    <w:rsid w:val="00AE0E80"/>
    <w:rsid w:val="00AE1E79"/>
    <w:rsid w:val="00AE1EB1"/>
    <w:rsid w:val="00AE31F8"/>
    <w:rsid w:val="00AE3877"/>
    <w:rsid w:val="00AE662C"/>
    <w:rsid w:val="00AE6F9A"/>
    <w:rsid w:val="00AE70DF"/>
    <w:rsid w:val="00AE7249"/>
    <w:rsid w:val="00AE7DA1"/>
    <w:rsid w:val="00AF03BC"/>
    <w:rsid w:val="00AF1CEE"/>
    <w:rsid w:val="00AF229A"/>
    <w:rsid w:val="00AF2396"/>
    <w:rsid w:val="00AF2E43"/>
    <w:rsid w:val="00AF31CE"/>
    <w:rsid w:val="00AF6EAE"/>
    <w:rsid w:val="00AF6F3C"/>
    <w:rsid w:val="00AF7C42"/>
    <w:rsid w:val="00AF7C8F"/>
    <w:rsid w:val="00B00FC5"/>
    <w:rsid w:val="00B01E12"/>
    <w:rsid w:val="00B029C8"/>
    <w:rsid w:val="00B041CC"/>
    <w:rsid w:val="00B073CB"/>
    <w:rsid w:val="00B07424"/>
    <w:rsid w:val="00B103CC"/>
    <w:rsid w:val="00B13595"/>
    <w:rsid w:val="00B1454F"/>
    <w:rsid w:val="00B14961"/>
    <w:rsid w:val="00B14BB0"/>
    <w:rsid w:val="00B14E11"/>
    <w:rsid w:val="00B155E5"/>
    <w:rsid w:val="00B15884"/>
    <w:rsid w:val="00B158E9"/>
    <w:rsid w:val="00B1682E"/>
    <w:rsid w:val="00B2406F"/>
    <w:rsid w:val="00B247C9"/>
    <w:rsid w:val="00B24D2E"/>
    <w:rsid w:val="00B25667"/>
    <w:rsid w:val="00B26EA1"/>
    <w:rsid w:val="00B27745"/>
    <w:rsid w:val="00B27DCB"/>
    <w:rsid w:val="00B283D1"/>
    <w:rsid w:val="00B30202"/>
    <w:rsid w:val="00B310EE"/>
    <w:rsid w:val="00B32065"/>
    <w:rsid w:val="00B32481"/>
    <w:rsid w:val="00B3253E"/>
    <w:rsid w:val="00B34480"/>
    <w:rsid w:val="00B35399"/>
    <w:rsid w:val="00B355C6"/>
    <w:rsid w:val="00B35EA0"/>
    <w:rsid w:val="00B35F23"/>
    <w:rsid w:val="00B36332"/>
    <w:rsid w:val="00B37000"/>
    <w:rsid w:val="00B379D7"/>
    <w:rsid w:val="00B37C5A"/>
    <w:rsid w:val="00B4203C"/>
    <w:rsid w:val="00B42F7F"/>
    <w:rsid w:val="00B43315"/>
    <w:rsid w:val="00B44567"/>
    <w:rsid w:val="00B458CD"/>
    <w:rsid w:val="00B525B9"/>
    <w:rsid w:val="00B53CF4"/>
    <w:rsid w:val="00B54894"/>
    <w:rsid w:val="00B54DAD"/>
    <w:rsid w:val="00B5673B"/>
    <w:rsid w:val="00B57005"/>
    <w:rsid w:val="00B57264"/>
    <w:rsid w:val="00B57686"/>
    <w:rsid w:val="00B60470"/>
    <w:rsid w:val="00B609F3"/>
    <w:rsid w:val="00B62858"/>
    <w:rsid w:val="00B65746"/>
    <w:rsid w:val="00B65F47"/>
    <w:rsid w:val="00B67E33"/>
    <w:rsid w:val="00B70433"/>
    <w:rsid w:val="00B714D1"/>
    <w:rsid w:val="00B71A6A"/>
    <w:rsid w:val="00B74AA3"/>
    <w:rsid w:val="00B751DB"/>
    <w:rsid w:val="00B77FA8"/>
    <w:rsid w:val="00B80696"/>
    <w:rsid w:val="00B83EC9"/>
    <w:rsid w:val="00B840C8"/>
    <w:rsid w:val="00B84C5D"/>
    <w:rsid w:val="00B85299"/>
    <w:rsid w:val="00B85958"/>
    <w:rsid w:val="00B866BC"/>
    <w:rsid w:val="00B86BC4"/>
    <w:rsid w:val="00B90E31"/>
    <w:rsid w:val="00B920B1"/>
    <w:rsid w:val="00B92246"/>
    <w:rsid w:val="00B93342"/>
    <w:rsid w:val="00B94398"/>
    <w:rsid w:val="00B95B2A"/>
    <w:rsid w:val="00B9608F"/>
    <w:rsid w:val="00B96239"/>
    <w:rsid w:val="00B967E4"/>
    <w:rsid w:val="00BA10A1"/>
    <w:rsid w:val="00BA11BA"/>
    <w:rsid w:val="00BA2071"/>
    <w:rsid w:val="00BA28B7"/>
    <w:rsid w:val="00BA2C10"/>
    <w:rsid w:val="00BA4C78"/>
    <w:rsid w:val="00BA5197"/>
    <w:rsid w:val="00BA5796"/>
    <w:rsid w:val="00BA57FE"/>
    <w:rsid w:val="00BA627E"/>
    <w:rsid w:val="00BA6B47"/>
    <w:rsid w:val="00BA78D2"/>
    <w:rsid w:val="00BB0A58"/>
    <w:rsid w:val="00BB1A13"/>
    <w:rsid w:val="00BB2A11"/>
    <w:rsid w:val="00BB2DD6"/>
    <w:rsid w:val="00BB36FF"/>
    <w:rsid w:val="00BB414D"/>
    <w:rsid w:val="00BB4988"/>
    <w:rsid w:val="00BC0FD7"/>
    <w:rsid w:val="00BC18B0"/>
    <w:rsid w:val="00BC1B48"/>
    <w:rsid w:val="00BC225F"/>
    <w:rsid w:val="00BC2AAE"/>
    <w:rsid w:val="00BC3165"/>
    <w:rsid w:val="00BC34C7"/>
    <w:rsid w:val="00BC4DD7"/>
    <w:rsid w:val="00BC6305"/>
    <w:rsid w:val="00BC6E4D"/>
    <w:rsid w:val="00BC7594"/>
    <w:rsid w:val="00BC7F8A"/>
    <w:rsid w:val="00BD0C61"/>
    <w:rsid w:val="00BD1DE2"/>
    <w:rsid w:val="00BD40EB"/>
    <w:rsid w:val="00BD5048"/>
    <w:rsid w:val="00BD57AC"/>
    <w:rsid w:val="00BD5D3A"/>
    <w:rsid w:val="00BD7AC7"/>
    <w:rsid w:val="00BE012F"/>
    <w:rsid w:val="00BE0D73"/>
    <w:rsid w:val="00BE0F5C"/>
    <w:rsid w:val="00BE1099"/>
    <w:rsid w:val="00BE15E1"/>
    <w:rsid w:val="00BE28D7"/>
    <w:rsid w:val="00BE3967"/>
    <w:rsid w:val="00BE4585"/>
    <w:rsid w:val="00BE60CE"/>
    <w:rsid w:val="00BE7EDA"/>
    <w:rsid w:val="00BF036B"/>
    <w:rsid w:val="00BF04CE"/>
    <w:rsid w:val="00BF116D"/>
    <w:rsid w:val="00BF66AE"/>
    <w:rsid w:val="00BF6D09"/>
    <w:rsid w:val="00BF7FC2"/>
    <w:rsid w:val="00C00182"/>
    <w:rsid w:val="00C00524"/>
    <w:rsid w:val="00C00751"/>
    <w:rsid w:val="00C00D46"/>
    <w:rsid w:val="00C00E35"/>
    <w:rsid w:val="00C02E5C"/>
    <w:rsid w:val="00C051FB"/>
    <w:rsid w:val="00C05508"/>
    <w:rsid w:val="00C06B08"/>
    <w:rsid w:val="00C06F1A"/>
    <w:rsid w:val="00C07E90"/>
    <w:rsid w:val="00C108B8"/>
    <w:rsid w:val="00C117F9"/>
    <w:rsid w:val="00C12B3C"/>
    <w:rsid w:val="00C136B9"/>
    <w:rsid w:val="00C14A2B"/>
    <w:rsid w:val="00C14F9F"/>
    <w:rsid w:val="00C1542A"/>
    <w:rsid w:val="00C16043"/>
    <w:rsid w:val="00C16CFC"/>
    <w:rsid w:val="00C1728B"/>
    <w:rsid w:val="00C173C0"/>
    <w:rsid w:val="00C20E78"/>
    <w:rsid w:val="00C276C1"/>
    <w:rsid w:val="00C30AB6"/>
    <w:rsid w:val="00C32C7A"/>
    <w:rsid w:val="00C33F55"/>
    <w:rsid w:val="00C35586"/>
    <w:rsid w:val="00C356E6"/>
    <w:rsid w:val="00C35FC5"/>
    <w:rsid w:val="00C36C38"/>
    <w:rsid w:val="00C374AC"/>
    <w:rsid w:val="00C37567"/>
    <w:rsid w:val="00C37826"/>
    <w:rsid w:val="00C40AB6"/>
    <w:rsid w:val="00C4151E"/>
    <w:rsid w:val="00C44AB9"/>
    <w:rsid w:val="00C44ACD"/>
    <w:rsid w:val="00C456FD"/>
    <w:rsid w:val="00C45943"/>
    <w:rsid w:val="00C459BD"/>
    <w:rsid w:val="00C46CB8"/>
    <w:rsid w:val="00C46F68"/>
    <w:rsid w:val="00C47314"/>
    <w:rsid w:val="00C479D6"/>
    <w:rsid w:val="00C51616"/>
    <w:rsid w:val="00C51E3D"/>
    <w:rsid w:val="00C531BC"/>
    <w:rsid w:val="00C5473A"/>
    <w:rsid w:val="00C55325"/>
    <w:rsid w:val="00C575D5"/>
    <w:rsid w:val="00C60E88"/>
    <w:rsid w:val="00C62567"/>
    <w:rsid w:val="00C645FE"/>
    <w:rsid w:val="00C64869"/>
    <w:rsid w:val="00C64F99"/>
    <w:rsid w:val="00C65D56"/>
    <w:rsid w:val="00C702FD"/>
    <w:rsid w:val="00C7144C"/>
    <w:rsid w:val="00C71699"/>
    <w:rsid w:val="00C756C7"/>
    <w:rsid w:val="00C801EE"/>
    <w:rsid w:val="00C81D9E"/>
    <w:rsid w:val="00C8257F"/>
    <w:rsid w:val="00C82693"/>
    <w:rsid w:val="00C832EF"/>
    <w:rsid w:val="00C8336F"/>
    <w:rsid w:val="00C86BAD"/>
    <w:rsid w:val="00C86F63"/>
    <w:rsid w:val="00C873F8"/>
    <w:rsid w:val="00C908A1"/>
    <w:rsid w:val="00C9121E"/>
    <w:rsid w:val="00C92151"/>
    <w:rsid w:val="00C932EC"/>
    <w:rsid w:val="00C93391"/>
    <w:rsid w:val="00C945AD"/>
    <w:rsid w:val="00C94EE2"/>
    <w:rsid w:val="00C95518"/>
    <w:rsid w:val="00C97135"/>
    <w:rsid w:val="00CA04B7"/>
    <w:rsid w:val="00CA36D3"/>
    <w:rsid w:val="00CA5048"/>
    <w:rsid w:val="00CA6B8B"/>
    <w:rsid w:val="00CA716C"/>
    <w:rsid w:val="00CA7EAB"/>
    <w:rsid w:val="00CA7FB4"/>
    <w:rsid w:val="00CB0C4D"/>
    <w:rsid w:val="00CB0EC3"/>
    <w:rsid w:val="00CB1C2F"/>
    <w:rsid w:val="00CB2281"/>
    <w:rsid w:val="00CB32F2"/>
    <w:rsid w:val="00CB6C7A"/>
    <w:rsid w:val="00CB6F20"/>
    <w:rsid w:val="00CB6F7D"/>
    <w:rsid w:val="00CC0262"/>
    <w:rsid w:val="00CC0F84"/>
    <w:rsid w:val="00CC372B"/>
    <w:rsid w:val="00CC43F9"/>
    <w:rsid w:val="00CC5C35"/>
    <w:rsid w:val="00CC62D7"/>
    <w:rsid w:val="00CC65A2"/>
    <w:rsid w:val="00CC69E2"/>
    <w:rsid w:val="00CC6E76"/>
    <w:rsid w:val="00CD08C2"/>
    <w:rsid w:val="00CD0A27"/>
    <w:rsid w:val="00CD14A7"/>
    <w:rsid w:val="00CD21B9"/>
    <w:rsid w:val="00CD3289"/>
    <w:rsid w:val="00CD34AD"/>
    <w:rsid w:val="00CD526A"/>
    <w:rsid w:val="00CD5DA6"/>
    <w:rsid w:val="00CE05AE"/>
    <w:rsid w:val="00CE0CAA"/>
    <w:rsid w:val="00CE1293"/>
    <w:rsid w:val="00CE1A33"/>
    <w:rsid w:val="00CE1D0E"/>
    <w:rsid w:val="00CE24ED"/>
    <w:rsid w:val="00CE4219"/>
    <w:rsid w:val="00CE4735"/>
    <w:rsid w:val="00CE5284"/>
    <w:rsid w:val="00CE6A2C"/>
    <w:rsid w:val="00CE6A8A"/>
    <w:rsid w:val="00CE6B1C"/>
    <w:rsid w:val="00CE70F8"/>
    <w:rsid w:val="00CE799C"/>
    <w:rsid w:val="00CE7B60"/>
    <w:rsid w:val="00CE7C7C"/>
    <w:rsid w:val="00CF1563"/>
    <w:rsid w:val="00CF166F"/>
    <w:rsid w:val="00CF2166"/>
    <w:rsid w:val="00CF2B2F"/>
    <w:rsid w:val="00CF2EF3"/>
    <w:rsid w:val="00CF2F50"/>
    <w:rsid w:val="00CF4130"/>
    <w:rsid w:val="00CF4D29"/>
    <w:rsid w:val="00CF4D8D"/>
    <w:rsid w:val="00CF6AB1"/>
    <w:rsid w:val="00D012FA"/>
    <w:rsid w:val="00D03ACC"/>
    <w:rsid w:val="00D03BAC"/>
    <w:rsid w:val="00D03EBB"/>
    <w:rsid w:val="00D04078"/>
    <w:rsid w:val="00D0433D"/>
    <w:rsid w:val="00D04A45"/>
    <w:rsid w:val="00D06050"/>
    <w:rsid w:val="00D061D7"/>
    <w:rsid w:val="00D064C5"/>
    <w:rsid w:val="00D1000B"/>
    <w:rsid w:val="00D10EA9"/>
    <w:rsid w:val="00D14D89"/>
    <w:rsid w:val="00D170AA"/>
    <w:rsid w:val="00D1736E"/>
    <w:rsid w:val="00D20C61"/>
    <w:rsid w:val="00D21450"/>
    <w:rsid w:val="00D21BA4"/>
    <w:rsid w:val="00D220FC"/>
    <w:rsid w:val="00D2233A"/>
    <w:rsid w:val="00D2243E"/>
    <w:rsid w:val="00D22EDE"/>
    <w:rsid w:val="00D23F86"/>
    <w:rsid w:val="00D25244"/>
    <w:rsid w:val="00D25332"/>
    <w:rsid w:val="00D25755"/>
    <w:rsid w:val="00D25976"/>
    <w:rsid w:val="00D26D66"/>
    <w:rsid w:val="00D30F64"/>
    <w:rsid w:val="00D33A24"/>
    <w:rsid w:val="00D343B5"/>
    <w:rsid w:val="00D35007"/>
    <w:rsid w:val="00D354D0"/>
    <w:rsid w:val="00D3631E"/>
    <w:rsid w:val="00D36CBD"/>
    <w:rsid w:val="00D37576"/>
    <w:rsid w:val="00D43CEF"/>
    <w:rsid w:val="00D44651"/>
    <w:rsid w:val="00D450BB"/>
    <w:rsid w:val="00D45131"/>
    <w:rsid w:val="00D453BD"/>
    <w:rsid w:val="00D4606C"/>
    <w:rsid w:val="00D46640"/>
    <w:rsid w:val="00D479E1"/>
    <w:rsid w:val="00D502A2"/>
    <w:rsid w:val="00D510F6"/>
    <w:rsid w:val="00D53000"/>
    <w:rsid w:val="00D53A19"/>
    <w:rsid w:val="00D5492D"/>
    <w:rsid w:val="00D54D1E"/>
    <w:rsid w:val="00D55846"/>
    <w:rsid w:val="00D55AB5"/>
    <w:rsid w:val="00D55FCD"/>
    <w:rsid w:val="00D56D37"/>
    <w:rsid w:val="00D57644"/>
    <w:rsid w:val="00D57BFE"/>
    <w:rsid w:val="00D610D8"/>
    <w:rsid w:val="00D62315"/>
    <w:rsid w:val="00D629A5"/>
    <w:rsid w:val="00D63E82"/>
    <w:rsid w:val="00D6476F"/>
    <w:rsid w:val="00D659A5"/>
    <w:rsid w:val="00D678BE"/>
    <w:rsid w:val="00D70034"/>
    <w:rsid w:val="00D71703"/>
    <w:rsid w:val="00D71D37"/>
    <w:rsid w:val="00D730CF"/>
    <w:rsid w:val="00D737B3"/>
    <w:rsid w:val="00D737B8"/>
    <w:rsid w:val="00D73D09"/>
    <w:rsid w:val="00D74858"/>
    <w:rsid w:val="00D759E0"/>
    <w:rsid w:val="00D767D5"/>
    <w:rsid w:val="00D770D2"/>
    <w:rsid w:val="00D77A39"/>
    <w:rsid w:val="00D77AF5"/>
    <w:rsid w:val="00D8057E"/>
    <w:rsid w:val="00D82C28"/>
    <w:rsid w:val="00D83B30"/>
    <w:rsid w:val="00D84993"/>
    <w:rsid w:val="00D857E8"/>
    <w:rsid w:val="00D85BCA"/>
    <w:rsid w:val="00D85D52"/>
    <w:rsid w:val="00D879CB"/>
    <w:rsid w:val="00D9033B"/>
    <w:rsid w:val="00D90CEB"/>
    <w:rsid w:val="00D931F5"/>
    <w:rsid w:val="00D95DB3"/>
    <w:rsid w:val="00D95F7F"/>
    <w:rsid w:val="00D978D6"/>
    <w:rsid w:val="00DA1BAF"/>
    <w:rsid w:val="00DA27FD"/>
    <w:rsid w:val="00DA2F95"/>
    <w:rsid w:val="00DA3150"/>
    <w:rsid w:val="00DA477A"/>
    <w:rsid w:val="00DA580E"/>
    <w:rsid w:val="00DA60A6"/>
    <w:rsid w:val="00DA6621"/>
    <w:rsid w:val="00DA766D"/>
    <w:rsid w:val="00DB0F4C"/>
    <w:rsid w:val="00DB3A0A"/>
    <w:rsid w:val="00DB449D"/>
    <w:rsid w:val="00DB48C5"/>
    <w:rsid w:val="00DB77B9"/>
    <w:rsid w:val="00DC0C91"/>
    <w:rsid w:val="00DC0E69"/>
    <w:rsid w:val="00DC1188"/>
    <w:rsid w:val="00DC230B"/>
    <w:rsid w:val="00DC259E"/>
    <w:rsid w:val="00DC309A"/>
    <w:rsid w:val="00DC3B17"/>
    <w:rsid w:val="00DC3C63"/>
    <w:rsid w:val="00DC43B4"/>
    <w:rsid w:val="00DC4D0F"/>
    <w:rsid w:val="00DC6C8A"/>
    <w:rsid w:val="00DC6E8F"/>
    <w:rsid w:val="00DC72DF"/>
    <w:rsid w:val="00DC7A63"/>
    <w:rsid w:val="00DC7BD5"/>
    <w:rsid w:val="00DC7E1A"/>
    <w:rsid w:val="00DD032B"/>
    <w:rsid w:val="00DD11CA"/>
    <w:rsid w:val="00DD1B16"/>
    <w:rsid w:val="00DD3028"/>
    <w:rsid w:val="00DD428C"/>
    <w:rsid w:val="00DD4C2D"/>
    <w:rsid w:val="00DD4FC3"/>
    <w:rsid w:val="00DD5A31"/>
    <w:rsid w:val="00DD5E67"/>
    <w:rsid w:val="00DD660D"/>
    <w:rsid w:val="00DD6D97"/>
    <w:rsid w:val="00DD76A6"/>
    <w:rsid w:val="00DE0EE6"/>
    <w:rsid w:val="00DE16D4"/>
    <w:rsid w:val="00DE22FB"/>
    <w:rsid w:val="00DE3185"/>
    <w:rsid w:val="00DE4AB1"/>
    <w:rsid w:val="00DE583E"/>
    <w:rsid w:val="00DE7158"/>
    <w:rsid w:val="00DF02EB"/>
    <w:rsid w:val="00DF03C1"/>
    <w:rsid w:val="00DF2543"/>
    <w:rsid w:val="00DF2E5F"/>
    <w:rsid w:val="00DF51FC"/>
    <w:rsid w:val="00DF57A5"/>
    <w:rsid w:val="00DF5870"/>
    <w:rsid w:val="00DF60FA"/>
    <w:rsid w:val="00DF650F"/>
    <w:rsid w:val="00DF697E"/>
    <w:rsid w:val="00DF7BBB"/>
    <w:rsid w:val="00E02078"/>
    <w:rsid w:val="00E02330"/>
    <w:rsid w:val="00E02EF8"/>
    <w:rsid w:val="00E031DD"/>
    <w:rsid w:val="00E05E84"/>
    <w:rsid w:val="00E07B06"/>
    <w:rsid w:val="00E123F5"/>
    <w:rsid w:val="00E154DF"/>
    <w:rsid w:val="00E15E27"/>
    <w:rsid w:val="00E1701D"/>
    <w:rsid w:val="00E21B6B"/>
    <w:rsid w:val="00E21C45"/>
    <w:rsid w:val="00E222C8"/>
    <w:rsid w:val="00E244A2"/>
    <w:rsid w:val="00E25041"/>
    <w:rsid w:val="00E25A8A"/>
    <w:rsid w:val="00E25AEA"/>
    <w:rsid w:val="00E269A8"/>
    <w:rsid w:val="00E26F22"/>
    <w:rsid w:val="00E2728E"/>
    <w:rsid w:val="00E27D8D"/>
    <w:rsid w:val="00E30981"/>
    <w:rsid w:val="00E32033"/>
    <w:rsid w:val="00E32088"/>
    <w:rsid w:val="00E34022"/>
    <w:rsid w:val="00E342C3"/>
    <w:rsid w:val="00E35363"/>
    <w:rsid w:val="00E36D73"/>
    <w:rsid w:val="00E36DC6"/>
    <w:rsid w:val="00E37118"/>
    <w:rsid w:val="00E37A5C"/>
    <w:rsid w:val="00E37CCA"/>
    <w:rsid w:val="00E37D7A"/>
    <w:rsid w:val="00E404CF"/>
    <w:rsid w:val="00E413BE"/>
    <w:rsid w:val="00E421F9"/>
    <w:rsid w:val="00E42307"/>
    <w:rsid w:val="00E42340"/>
    <w:rsid w:val="00E42557"/>
    <w:rsid w:val="00E42FDA"/>
    <w:rsid w:val="00E43A58"/>
    <w:rsid w:val="00E44BBE"/>
    <w:rsid w:val="00E44E04"/>
    <w:rsid w:val="00E462BB"/>
    <w:rsid w:val="00E47182"/>
    <w:rsid w:val="00E47AF4"/>
    <w:rsid w:val="00E516DF"/>
    <w:rsid w:val="00E51DBD"/>
    <w:rsid w:val="00E5276E"/>
    <w:rsid w:val="00E538CB"/>
    <w:rsid w:val="00E539F9"/>
    <w:rsid w:val="00E53ED9"/>
    <w:rsid w:val="00E55B76"/>
    <w:rsid w:val="00E56719"/>
    <w:rsid w:val="00E57B06"/>
    <w:rsid w:val="00E62EA2"/>
    <w:rsid w:val="00E6304F"/>
    <w:rsid w:val="00E66B59"/>
    <w:rsid w:val="00E67C4E"/>
    <w:rsid w:val="00E70B37"/>
    <w:rsid w:val="00E719DF"/>
    <w:rsid w:val="00E71DB4"/>
    <w:rsid w:val="00E725D7"/>
    <w:rsid w:val="00E75ACA"/>
    <w:rsid w:val="00E770A5"/>
    <w:rsid w:val="00E808E8"/>
    <w:rsid w:val="00E81FB7"/>
    <w:rsid w:val="00E8228B"/>
    <w:rsid w:val="00E84BD7"/>
    <w:rsid w:val="00E850CD"/>
    <w:rsid w:val="00E85CA8"/>
    <w:rsid w:val="00E87A8E"/>
    <w:rsid w:val="00E90023"/>
    <w:rsid w:val="00E904E0"/>
    <w:rsid w:val="00E93174"/>
    <w:rsid w:val="00E93AA3"/>
    <w:rsid w:val="00E96087"/>
    <w:rsid w:val="00E96466"/>
    <w:rsid w:val="00EA141E"/>
    <w:rsid w:val="00EA2E54"/>
    <w:rsid w:val="00EA339B"/>
    <w:rsid w:val="00EA3A25"/>
    <w:rsid w:val="00EA6BBF"/>
    <w:rsid w:val="00EB100A"/>
    <w:rsid w:val="00EB17BD"/>
    <w:rsid w:val="00EB195F"/>
    <w:rsid w:val="00EB2BE1"/>
    <w:rsid w:val="00EB31CB"/>
    <w:rsid w:val="00EB3CEC"/>
    <w:rsid w:val="00EB3E89"/>
    <w:rsid w:val="00EB5B26"/>
    <w:rsid w:val="00EB5FC3"/>
    <w:rsid w:val="00EB6EB0"/>
    <w:rsid w:val="00EC09A4"/>
    <w:rsid w:val="00EC11D1"/>
    <w:rsid w:val="00EC14F3"/>
    <w:rsid w:val="00EC49E5"/>
    <w:rsid w:val="00EC6F86"/>
    <w:rsid w:val="00EC7CCA"/>
    <w:rsid w:val="00EC7F59"/>
    <w:rsid w:val="00ED0B29"/>
    <w:rsid w:val="00ED2EBB"/>
    <w:rsid w:val="00ED345E"/>
    <w:rsid w:val="00ED35CE"/>
    <w:rsid w:val="00ED4A36"/>
    <w:rsid w:val="00ED58B1"/>
    <w:rsid w:val="00ED6097"/>
    <w:rsid w:val="00ED6FB2"/>
    <w:rsid w:val="00ED717F"/>
    <w:rsid w:val="00EE3883"/>
    <w:rsid w:val="00EE5BB4"/>
    <w:rsid w:val="00EE66B9"/>
    <w:rsid w:val="00EE6886"/>
    <w:rsid w:val="00EE749D"/>
    <w:rsid w:val="00EE7C9E"/>
    <w:rsid w:val="00EEED02"/>
    <w:rsid w:val="00EF087D"/>
    <w:rsid w:val="00EF18DA"/>
    <w:rsid w:val="00EF210B"/>
    <w:rsid w:val="00EF30DD"/>
    <w:rsid w:val="00EF31DD"/>
    <w:rsid w:val="00EF39E6"/>
    <w:rsid w:val="00EF53D6"/>
    <w:rsid w:val="00EF6C4C"/>
    <w:rsid w:val="00EF7BA7"/>
    <w:rsid w:val="00F024D3"/>
    <w:rsid w:val="00F0258F"/>
    <w:rsid w:val="00F045FC"/>
    <w:rsid w:val="00F04A57"/>
    <w:rsid w:val="00F058A9"/>
    <w:rsid w:val="00F107BA"/>
    <w:rsid w:val="00F11F9C"/>
    <w:rsid w:val="00F13FBB"/>
    <w:rsid w:val="00F157BB"/>
    <w:rsid w:val="00F177ED"/>
    <w:rsid w:val="00F17D7D"/>
    <w:rsid w:val="00F17DCA"/>
    <w:rsid w:val="00F20770"/>
    <w:rsid w:val="00F20C17"/>
    <w:rsid w:val="00F21FBF"/>
    <w:rsid w:val="00F251E5"/>
    <w:rsid w:val="00F26249"/>
    <w:rsid w:val="00F30229"/>
    <w:rsid w:val="00F304D6"/>
    <w:rsid w:val="00F31B68"/>
    <w:rsid w:val="00F32695"/>
    <w:rsid w:val="00F34F8F"/>
    <w:rsid w:val="00F3570D"/>
    <w:rsid w:val="00F367CE"/>
    <w:rsid w:val="00F36F76"/>
    <w:rsid w:val="00F375A1"/>
    <w:rsid w:val="00F379CD"/>
    <w:rsid w:val="00F37EB4"/>
    <w:rsid w:val="00F406FB"/>
    <w:rsid w:val="00F41632"/>
    <w:rsid w:val="00F425E1"/>
    <w:rsid w:val="00F42811"/>
    <w:rsid w:val="00F43154"/>
    <w:rsid w:val="00F4496D"/>
    <w:rsid w:val="00F451DF"/>
    <w:rsid w:val="00F4539D"/>
    <w:rsid w:val="00F45556"/>
    <w:rsid w:val="00F458F4"/>
    <w:rsid w:val="00F47449"/>
    <w:rsid w:val="00F478F4"/>
    <w:rsid w:val="00F47F80"/>
    <w:rsid w:val="00F509A6"/>
    <w:rsid w:val="00F5114A"/>
    <w:rsid w:val="00F52A78"/>
    <w:rsid w:val="00F54049"/>
    <w:rsid w:val="00F542DD"/>
    <w:rsid w:val="00F54694"/>
    <w:rsid w:val="00F56A46"/>
    <w:rsid w:val="00F56CD4"/>
    <w:rsid w:val="00F57BB1"/>
    <w:rsid w:val="00F600E1"/>
    <w:rsid w:val="00F607F5"/>
    <w:rsid w:val="00F60F4A"/>
    <w:rsid w:val="00F60F85"/>
    <w:rsid w:val="00F619BD"/>
    <w:rsid w:val="00F629A4"/>
    <w:rsid w:val="00F64086"/>
    <w:rsid w:val="00F67513"/>
    <w:rsid w:val="00F67EB5"/>
    <w:rsid w:val="00F70C08"/>
    <w:rsid w:val="00F7164A"/>
    <w:rsid w:val="00F71874"/>
    <w:rsid w:val="00F73C3B"/>
    <w:rsid w:val="00F75049"/>
    <w:rsid w:val="00F77FC4"/>
    <w:rsid w:val="00F80357"/>
    <w:rsid w:val="00F80387"/>
    <w:rsid w:val="00F82279"/>
    <w:rsid w:val="00F82B1C"/>
    <w:rsid w:val="00F84C9E"/>
    <w:rsid w:val="00F85A3D"/>
    <w:rsid w:val="00F87B2E"/>
    <w:rsid w:val="00F87D9F"/>
    <w:rsid w:val="00F90AE7"/>
    <w:rsid w:val="00F9146A"/>
    <w:rsid w:val="00F92CEE"/>
    <w:rsid w:val="00F9498B"/>
    <w:rsid w:val="00FA02A4"/>
    <w:rsid w:val="00FA0D2F"/>
    <w:rsid w:val="00FA0DBC"/>
    <w:rsid w:val="00FA28FD"/>
    <w:rsid w:val="00FA296B"/>
    <w:rsid w:val="00FA40B7"/>
    <w:rsid w:val="00FA6D02"/>
    <w:rsid w:val="00FB0104"/>
    <w:rsid w:val="00FB25CF"/>
    <w:rsid w:val="00FB2839"/>
    <w:rsid w:val="00FB2C1F"/>
    <w:rsid w:val="00FB3504"/>
    <w:rsid w:val="00FB448F"/>
    <w:rsid w:val="00FB4E68"/>
    <w:rsid w:val="00FB5692"/>
    <w:rsid w:val="00FB6505"/>
    <w:rsid w:val="00FB7BE3"/>
    <w:rsid w:val="00FC1698"/>
    <w:rsid w:val="00FC2E8A"/>
    <w:rsid w:val="00FC4B15"/>
    <w:rsid w:val="00FC5609"/>
    <w:rsid w:val="00FC60CB"/>
    <w:rsid w:val="00FC6741"/>
    <w:rsid w:val="00FC79BA"/>
    <w:rsid w:val="00FC7D30"/>
    <w:rsid w:val="00FC7D6C"/>
    <w:rsid w:val="00FD08AB"/>
    <w:rsid w:val="00FD099A"/>
    <w:rsid w:val="00FD0E84"/>
    <w:rsid w:val="00FD244E"/>
    <w:rsid w:val="00FD3871"/>
    <w:rsid w:val="00FD5D69"/>
    <w:rsid w:val="00FD65C8"/>
    <w:rsid w:val="00FD69DA"/>
    <w:rsid w:val="00FE0FF1"/>
    <w:rsid w:val="00FE1413"/>
    <w:rsid w:val="00FE15B6"/>
    <w:rsid w:val="00FE241D"/>
    <w:rsid w:val="00FE3505"/>
    <w:rsid w:val="00FE395B"/>
    <w:rsid w:val="00FE3B07"/>
    <w:rsid w:val="00FE3F44"/>
    <w:rsid w:val="00FE4F8C"/>
    <w:rsid w:val="00FE576A"/>
    <w:rsid w:val="00FE617D"/>
    <w:rsid w:val="00FF0CB6"/>
    <w:rsid w:val="00FF0D7D"/>
    <w:rsid w:val="00FF13B1"/>
    <w:rsid w:val="00FF1732"/>
    <w:rsid w:val="00FF1A94"/>
    <w:rsid w:val="00FF1D20"/>
    <w:rsid w:val="00FF4B7A"/>
    <w:rsid w:val="00FF4FCB"/>
    <w:rsid w:val="00FF6390"/>
    <w:rsid w:val="00FF6B9D"/>
    <w:rsid w:val="00FF76A3"/>
    <w:rsid w:val="0130CE5C"/>
    <w:rsid w:val="013B2E6C"/>
    <w:rsid w:val="013B54B2"/>
    <w:rsid w:val="0146AA1A"/>
    <w:rsid w:val="015D99E9"/>
    <w:rsid w:val="016EDCA6"/>
    <w:rsid w:val="01A3C7E4"/>
    <w:rsid w:val="01C0A52E"/>
    <w:rsid w:val="01CA63BD"/>
    <w:rsid w:val="01D5EDBE"/>
    <w:rsid w:val="01E1D13F"/>
    <w:rsid w:val="01E81B4A"/>
    <w:rsid w:val="01F334D6"/>
    <w:rsid w:val="02001707"/>
    <w:rsid w:val="020187A1"/>
    <w:rsid w:val="021F3BA2"/>
    <w:rsid w:val="0224546C"/>
    <w:rsid w:val="0227B8C0"/>
    <w:rsid w:val="022E5287"/>
    <w:rsid w:val="02410859"/>
    <w:rsid w:val="0245B4D5"/>
    <w:rsid w:val="02562CF0"/>
    <w:rsid w:val="02AD0CF9"/>
    <w:rsid w:val="02C96EB6"/>
    <w:rsid w:val="02CB73D3"/>
    <w:rsid w:val="02D00353"/>
    <w:rsid w:val="02D14DFA"/>
    <w:rsid w:val="02E16866"/>
    <w:rsid w:val="02EA9051"/>
    <w:rsid w:val="02F0F5B0"/>
    <w:rsid w:val="03286A58"/>
    <w:rsid w:val="03359EF1"/>
    <w:rsid w:val="03400A1F"/>
    <w:rsid w:val="0367054C"/>
    <w:rsid w:val="038A6A02"/>
    <w:rsid w:val="0399F076"/>
    <w:rsid w:val="03A56C59"/>
    <w:rsid w:val="03ADD872"/>
    <w:rsid w:val="03C943F3"/>
    <w:rsid w:val="03E5763E"/>
    <w:rsid w:val="04005C10"/>
    <w:rsid w:val="043DB8ED"/>
    <w:rsid w:val="04568AAA"/>
    <w:rsid w:val="048E178D"/>
    <w:rsid w:val="0498C8EB"/>
    <w:rsid w:val="049AF1AE"/>
    <w:rsid w:val="04B571F8"/>
    <w:rsid w:val="04C343F2"/>
    <w:rsid w:val="04C4AB5C"/>
    <w:rsid w:val="04CE4DE0"/>
    <w:rsid w:val="04E2809F"/>
    <w:rsid w:val="051DE7D2"/>
    <w:rsid w:val="05413CBA"/>
    <w:rsid w:val="055F5982"/>
    <w:rsid w:val="056AF2D7"/>
    <w:rsid w:val="058094F8"/>
    <w:rsid w:val="058113CE"/>
    <w:rsid w:val="058F4BBD"/>
    <w:rsid w:val="05929EFD"/>
    <w:rsid w:val="05B4CE27"/>
    <w:rsid w:val="05BCC46D"/>
    <w:rsid w:val="05D18C8E"/>
    <w:rsid w:val="05E5D2A0"/>
    <w:rsid w:val="05EF0073"/>
    <w:rsid w:val="05F4F2D4"/>
    <w:rsid w:val="061A768A"/>
    <w:rsid w:val="062068A9"/>
    <w:rsid w:val="064A716F"/>
    <w:rsid w:val="06534208"/>
    <w:rsid w:val="0679CE8A"/>
    <w:rsid w:val="0679DA86"/>
    <w:rsid w:val="069E905F"/>
    <w:rsid w:val="06A61DF1"/>
    <w:rsid w:val="06B6E673"/>
    <w:rsid w:val="06F6C101"/>
    <w:rsid w:val="06F7C58F"/>
    <w:rsid w:val="06F9A4A7"/>
    <w:rsid w:val="0711F3C1"/>
    <w:rsid w:val="0743328E"/>
    <w:rsid w:val="07497B75"/>
    <w:rsid w:val="07889A1C"/>
    <w:rsid w:val="078AB4C7"/>
    <w:rsid w:val="07BF72D7"/>
    <w:rsid w:val="0850EE6A"/>
    <w:rsid w:val="085E8053"/>
    <w:rsid w:val="08669E07"/>
    <w:rsid w:val="0887245C"/>
    <w:rsid w:val="08A106A7"/>
    <w:rsid w:val="08A5458A"/>
    <w:rsid w:val="08C3C429"/>
    <w:rsid w:val="08C791F6"/>
    <w:rsid w:val="08EE5585"/>
    <w:rsid w:val="08F9FEE7"/>
    <w:rsid w:val="08FB660A"/>
    <w:rsid w:val="090E7B47"/>
    <w:rsid w:val="092C3F55"/>
    <w:rsid w:val="093B0B72"/>
    <w:rsid w:val="096C06C9"/>
    <w:rsid w:val="09854684"/>
    <w:rsid w:val="09ADE5FD"/>
    <w:rsid w:val="09C1309B"/>
    <w:rsid w:val="09E255FB"/>
    <w:rsid w:val="09E5807D"/>
    <w:rsid w:val="09F0099D"/>
    <w:rsid w:val="0A029AA5"/>
    <w:rsid w:val="0A19BB25"/>
    <w:rsid w:val="0A21D78C"/>
    <w:rsid w:val="0A517758"/>
    <w:rsid w:val="0A56A85F"/>
    <w:rsid w:val="0A7B105C"/>
    <w:rsid w:val="0A80B0CF"/>
    <w:rsid w:val="0A864FCC"/>
    <w:rsid w:val="0A908A87"/>
    <w:rsid w:val="0AC2AC31"/>
    <w:rsid w:val="0AF2702D"/>
    <w:rsid w:val="0B05E984"/>
    <w:rsid w:val="0B2ADFC4"/>
    <w:rsid w:val="0B2B56B8"/>
    <w:rsid w:val="0B4CF0F1"/>
    <w:rsid w:val="0B50D856"/>
    <w:rsid w:val="0B5FEE43"/>
    <w:rsid w:val="0B65DC33"/>
    <w:rsid w:val="0B806426"/>
    <w:rsid w:val="0B810282"/>
    <w:rsid w:val="0B83B295"/>
    <w:rsid w:val="0BAAC7E6"/>
    <w:rsid w:val="0BAD9967"/>
    <w:rsid w:val="0BC988C2"/>
    <w:rsid w:val="0BED47B9"/>
    <w:rsid w:val="0C07D400"/>
    <w:rsid w:val="0C24895C"/>
    <w:rsid w:val="0C2C4945"/>
    <w:rsid w:val="0C40A55F"/>
    <w:rsid w:val="0C455074"/>
    <w:rsid w:val="0C7DE113"/>
    <w:rsid w:val="0C801718"/>
    <w:rsid w:val="0C9C3984"/>
    <w:rsid w:val="0CBD678A"/>
    <w:rsid w:val="0CC76B14"/>
    <w:rsid w:val="0CD35D26"/>
    <w:rsid w:val="0CD6D97D"/>
    <w:rsid w:val="0CED62FA"/>
    <w:rsid w:val="0CF9E617"/>
    <w:rsid w:val="0D27AA5F"/>
    <w:rsid w:val="0D328DF3"/>
    <w:rsid w:val="0D4E966B"/>
    <w:rsid w:val="0D5909EC"/>
    <w:rsid w:val="0D680FFE"/>
    <w:rsid w:val="0D8629B2"/>
    <w:rsid w:val="0D9F7276"/>
    <w:rsid w:val="0DA35119"/>
    <w:rsid w:val="0DA55FA9"/>
    <w:rsid w:val="0DC182B0"/>
    <w:rsid w:val="0DC88E31"/>
    <w:rsid w:val="0DD7CFA5"/>
    <w:rsid w:val="0E115651"/>
    <w:rsid w:val="0E1A3FB7"/>
    <w:rsid w:val="0E25B469"/>
    <w:rsid w:val="0E3F8ED0"/>
    <w:rsid w:val="0E4578FF"/>
    <w:rsid w:val="0E4FFE5B"/>
    <w:rsid w:val="0E7CF4CF"/>
    <w:rsid w:val="0E85FFD1"/>
    <w:rsid w:val="0E9FF542"/>
    <w:rsid w:val="0EAB3955"/>
    <w:rsid w:val="0ECC85D8"/>
    <w:rsid w:val="0ED31D60"/>
    <w:rsid w:val="0F253B89"/>
    <w:rsid w:val="0F47EEA0"/>
    <w:rsid w:val="0F4B5564"/>
    <w:rsid w:val="0F578E33"/>
    <w:rsid w:val="0F726E05"/>
    <w:rsid w:val="0F81BDAD"/>
    <w:rsid w:val="0F83A9D7"/>
    <w:rsid w:val="0F8FA816"/>
    <w:rsid w:val="0FDBCC6D"/>
    <w:rsid w:val="0FEB29DD"/>
    <w:rsid w:val="101660F2"/>
    <w:rsid w:val="10402762"/>
    <w:rsid w:val="1051D371"/>
    <w:rsid w:val="105560BD"/>
    <w:rsid w:val="106C479A"/>
    <w:rsid w:val="1091A280"/>
    <w:rsid w:val="109F9801"/>
    <w:rsid w:val="10A206A4"/>
    <w:rsid w:val="10A39287"/>
    <w:rsid w:val="10A6953A"/>
    <w:rsid w:val="10ADC85C"/>
    <w:rsid w:val="10C948A5"/>
    <w:rsid w:val="10C9B4B6"/>
    <w:rsid w:val="10D6E9B0"/>
    <w:rsid w:val="10E11A93"/>
    <w:rsid w:val="10E2C2E2"/>
    <w:rsid w:val="10F71E5E"/>
    <w:rsid w:val="10FEF700"/>
    <w:rsid w:val="11228745"/>
    <w:rsid w:val="112294B6"/>
    <w:rsid w:val="114CE256"/>
    <w:rsid w:val="114FEA69"/>
    <w:rsid w:val="1151B7D4"/>
    <w:rsid w:val="11696456"/>
    <w:rsid w:val="116FFBBC"/>
    <w:rsid w:val="118F121B"/>
    <w:rsid w:val="119C039A"/>
    <w:rsid w:val="119EAF50"/>
    <w:rsid w:val="11AC98FA"/>
    <w:rsid w:val="11ACBDC6"/>
    <w:rsid w:val="11B94E1A"/>
    <w:rsid w:val="11BDDAA8"/>
    <w:rsid w:val="11F16597"/>
    <w:rsid w:val="11F90D35"/>
    <w:rsid w:val="121A096A"/>
    <w:rsid w:val="12319108"/>
    <w:rsid w:val="1242E162"/>
    <w:rsid w:val="1264F311"/>
    <w:rsid w:val="129611DE"/>
    <w:rsid w:val="12BDA4E2"/>
    <w:rsid w:val="12C11356"/>
    <w:rsid w:val="12D15764"/>
    <w:rsid w:val="12D4ACF1"/>
    <w:rsid w:val="12E33D59"/>
    <w:rsid w:val="1310FB69"/>
    <w:rsid w:val="132E4941"/>
    <w:rsid w:val="1347402B"/>
    <w:rsid w:val="13655616"/>
    <w:rsid w:val="137F4C02"/>
    <w:rsid w:val="13921F02"/>
    <w:rsid w:val="13C86AE9"/>
    <w:rsid w:val="13C86CEB"/>
    <w:rsid w:val="13D8A595"/>
    <w:rsid w:val="141192E1"/>
    <w:rsid w:val="14126963"/>
    <w:rsid w:val="142EA56C"/>
    <w:rsid w:val="14400EB0"/>
    <w:rsid w:val="146665CA"/>
    <w:rsid w:val="14B14060"/>
    <w:rsid w:val="14BD143D"/>
    <w:rsid w:val="14C4418C"/>
    <w:rsid w:val="14C7DB4D"/>
    <w:rsid w:val="14CED0EC"/>
    <w:rsid w:val="14E480F9"/>
    <w:rsid w:val="14F17522"/>
    <w:rsid w:val="14F7C0C1"/>
    <w:rsid w:val="14F8FCA7"/>
    <w:rsid w:val="15140CFE"/>
    <w:rsid w:val="153190D7"/>
    <w:rsid w:val="154E5E6F"/>
    <w:rsid w:val="1553CC46"/>
    <w:rsid w:val="15635B43"/>
    <w:rsid w:val="156DF727"/>
    <w:rsid w:val="156E82CE"/>
    <w:rsid w:val="15A30D18"/>
    <w:rsid w:val="15A411CF"/>
    <w:rsid w:val="15B6EE84"/>
    <w:rsid w:val="15CD87EF"/>
    <w:rsid w:val="15D74D50"/>
    <w:rsid w:val="15FB2AF4"/>
    <w:rsid w:val="160B621F"/>
    <w:rsid w:val="1612B70D"/>
    <w:rsid w:val="163DDE93"/>
    <w:rsid w:val="1660886E"/>
    <w:rsid w:val="1676B354"/>
    <w:rsid w:val="17129590"/>
    <w:rsid w:val="171F70C3"/>
    <w:rsid w:val="1740973B"/>
    <w:rsid w:val="175803AF"/>
    <w:rsid w:val="176B87FF"/>
    <w:rsid w:val="1775935F"/>
    <w:rsid w:val="17A1AA67"/>
    <w:rsid w:val="17A821C0"/>
    <w:rsid w:val="17CBABFF"/>
    <w:rsid w:val="17D1D9AF"/>
    <w:rsid w:val="180B898E"/>
    <w:rsid w:val="181BB02C"/>
    <w:rsid w:val="181C984F"/>
    <w:rsid w:val="183210EA"/>
    <w:rsid w:val="1834DDD2"/>
    <w:rsid w:val="18620E5C"/>
    <w:rsid w:val="1864D278"/>
    <w:rsid w:val="188359D6"/>
    <w:rsid w:val="188FC585"/>
    <w:rsid w:val="1895FF90"/>
    <w:rsid w:val="189C483A"/>
    <w:rsid w:val="18A707EF"/>
    <w:rsid w:val="18B0C2D6"/>
    <w:rsid w:val="18BB4124"/>
    <w:rsid w:val="18BECAB4"/>
    <w:rsid w:val="18CEAAB1"/>
    <w:rsid w:val="18FC2B33"/>
    <w:rsid w:val="19370D81"/>
    <w:rsid w:val="19425ECD"/>
    <w:rsid w:val="1944432C"/>
    <w:rsid w:val="19556CA8"/>
    <w:rsid w:val="1959F8B9"/>
    <w:rsid w:val="195C11AC"/>
    <w:rsid w:val="19690818"/>
    <w:rsid w:val="196AB862"/>
    <w:rsid w:val="19845450"/>
    <w:rsid w:val="19A14294"/>
    <w:rsid w:val="19AAED64"/>
    <w:rsid w:val="19B30CFE"/>
    <w:rsid w:val="19C68C3B"/>
    <w:rsid w:val="19E41FE3"/>
    <w:rsid w:val="1A0526B3"/>
    <w:rsid w:val="1A2EDE94"/>
    <w:rsid w:val="1A2F4482"/>
    <w:rsid w:val="1A41684A"/>
    <w:rsid w:val="1A54BA20"/>
    <w:rsid w:val="1A592080"/>
    <w:rsid w:val="1A5C4204"/>
    <w:rsid w:val="1A6AB647"/>
    <w:rsid w:val="1A93BCC2"/>
    <w:rsid w:val="1A9AF0A5"/>
    <w:rsid w:val="1AE49BC5"/>
    <w:rsid w:val="1AE787E8"/>
    <w:rsid w:val="1B12C9C6"/>
    <w:rsid w:val="1B1454C7"/>
    <w:rsid w:val="1B37B53D"/>
    <w:rsid w:val="1B3908A4"/>
    <w:rsid w:val="1B4794C1"/>
    <w:rsid w:val="1B543C11"/>
    <w:rsid w:val="1B640FEA"/>
    <w:rsid w:val="1B650FCB"/>
    <w:rsid w:val="1B935DB7"/>
    <w:rsid w:val="1BAEA428"/>
    <w:rsid w:val="1BBD9370"/>
    <w:rsid w:val="1BC24774"/>
    <w:rsid w:val="1BD35D55"/>
    <w:rsid w:val="1BDE6758"/>
    <w:rsid w:val="1BE3B1E6"/>
    <w:rsid w:val="1BECE0F7"/>
    <w:rsid w:val="1BEE49E6"/>
    <w:rsid w:val="1C0E66A2"/>
    <w:rsid w:val="1C15F3FF"/>
    <w:rsid w:val="1C381F17"/>
    <w:rsid w:val="1C50EC40"/>
    <w:rsid w:val="1C7941E2"/>
    <w:rsid w:val="1CBF5966"/>
    <w:rsid w:val="1CC1B8DB"/>
    <w:rsid w:val="1D0F89A6"/>
    <w:rsid w:val="1D1A533B"/>
    <w:rsid w:val="1D225E09"/>
    <w:rsid w:val="1D4C17EE"/>
    <w:rsid w:val="1D70694C"/>
    <w:rsid w:val="1D72B991"/>
    <w:rsid w:val="1D768C84"/>
    <w:rsid w:val="1D8DC33E"/>
    <w:rsid w:val="1DB57D01"/>
    <w:rsid w:val="1DB705C5"/>
    <w:rsid w:val="1E265A3C"/>
    <w:rsid w:val="1E457918"/>
    <w:rsid w:val="1E5A149F"/>
    <w:rsid w:val="1E711BE2"/>
    <w:rsid w:val="1E7799D2"/>
    <w:rsid w:val="1E833553"/>
    <w:rsid w:val="1E8BDCD3"/>
    <w:rsid w:val="1E8F9B60"/>
    <w:rsid w:val="1EAE8C87"/>
    <w:rsid w:val="1EB72D20"/>
    <w:rsid w:val="1ECE1B64"/>
    <w:rsid w:val="1EE58F69"/>
    <w:rsid w:val="1EEDB190"/>
    <w:rsid w:val="1EF360EA"/>
    <w:rsid w:val="1F0BCA8E"/>
    <w:rsid w:val="1F1056BB"/>
    <w:rsid w:val="1F21540A"/>
    <w:rsid w:val="1F3D6229"/>
    <w:rsid w:val="1F477103"/>
    <w:rsid w:val="1F77C108"/>
    <w:rsid w:val="1F9F052D"/>
    <w:rsid w:val="1FB80CE8"/>
    <w:rsid w:val="1FCBFC28"/>
    <w:rsid w:val="1FD8DD60"/>
    <w:rsid w:val="1FE3B264"/>
    <w:rsid w:val="1FE8FF72"/>
    <w:rsid w:val="1FF88086"/>
    <w:rsid w:val="201A170B"/>
    <w:rsid w:val="204C84F4"/>
    <w:rsid w:val="2053AD5E"/>
    <w:rsid w:val="205CAFB3"/>
    <w:rsid w:val="20A7EE7D"/>
    <w:rsid w:val="20AD2AAC"/>
    <w:rsid w:val="20CA4342"/>
    <w:rsid w:val="20F50F66"/>
    <w:rsid w:val="20FC2D8E"/>
    <w:rsid w:val="21278D6A"/>
    <w:rsid w:val="21282A95"/>
    <w:rsid w:val="212B2F6A"/>
    <w:rsid w:val="218FD51F"/>
    <w:rsid w:val="21981F67"/>
    <w:rsid w:val="21A34D05"/>
    <w:rsid w:val="21BDEFE4"/>
    <w:rsid w:val="21FB706B"/>
    <w:rsid w:val="22019F26"/>
    <w:rsid w:val="221BA679"/>
    <w:rsid w:val="222B919D"/>
    <w:rsid w:val="222C9ECF"/>
    <w:rsid w:val="222D16B7"/>
    <w:rsid w:val="2241BB60"/>
    <w:rsid w:val="2241D043"/>
    <w:rsid w:val="22489666"/>
    <w:rsid w:val="22527011"/>
    <w:rsid w:val="226960EF"/>
    <w:rsid w:val="226D1660"/>
    <w:rsid w:val="227F11C5"/>
    <w:rsid w:val="22B8850D"/>
    <w:rsid w:val="22B9ADBC"/>
    <w:rsid w:val="22BB665D"/>
    <w:rsid w:val="22C35DCB"/>
    <w:rsid w:val="22D09041"/>
    <w:rsid w:val="22D3F0C0"/>
    <w:rsid w:val="22F133BF"/>
    <w:rsid w:val="2303D4A4"/>
    <w:rsid w:val="231A22A2"/>
    <w:rsid w:val="23397C8A"/>
    <w:rsid w:val="2355FD7E"/>
    <w:rsid w:val="23585455"/>
    <w:rsid w:val="23872750"/>
    <w:rsid w:val="2391D86A"/>
    <w:rsid w:val="23C761FE"/>
    <w:rsid w:val="23E47C53"/>
    <w:rsid w:val="23E5A3C3"/>
    <w:rsid w:val="2401F655"/>
    <w:rsid w:val="2403E818"/>
    <w:rsid w:val="24075B64"/>
    <w:rsid w:val="24215CAD"/>
    <w:rsid w:val="243057B8"/>
    <w:rsid w:val="2439F204"/>
    <w:rsid w:val="244EF834"/>
    <w:rsid w:val="24646DCF"/>
    <w:rsid w:val="24879FC7"/>
    <w:rsid w:val="248DDBEB"/>
    <w:rsid w:val="24D54EAA"/>
    <w:rsid w:val="24DD7685"/>
    <w:rsid w:val="24ED05AF"/>
    <w:rsid w:val="2507D2A9"/>
    <w:rsid w:val="252C7E84"/>
    <w:rsid w:val="253EF22C"/>
    <w:rsid w:val="25A32BC5"/>
    <w:rsid w:val="25C2ED06"/>
    <w:rsid w:val="25C7E2C6"/>
    <w:rsid w:val="25DCF4B3"/>
    <w:rsid w:val="25EEE011"/>
    <w:rsid w:val="25EF6800"/>
    <w:rsid w:val="25FAD776"/>
    <w:rsid w:val="25FC682C"/>
    <w:rsid w:val="25FEB523"/>
    <w:rsid w:val="26226E28"/>
    <w:rsid w:val="262F9F29"/>
    <w:rsid w:val="263CEA7F"/>
    <w:rsid w:val="2667196F"/>
    <w:rsid w:val="266D67D5"/>
    <w:rsid w:val="2678A732"/>
    <w:rsid w:val="269B424F"/>
    <w:rsid w:val="26A80251"/>
    <w:rsid w:val="26D15599"/>
    <w:rsid w:val="26DA972A"/>
    <w:rsid w:val="26DDBCAF"/>
    <w:rsid w:val="26F9B8EB"/>
    <w:rsid w:val="27219CDD"/>
    <w:rsid w:val="2727DC56"/>
    <w:rsid w:val="27329A71"/>
    <w:rsid w:val="27539658"/>
    <w:rsid w:val="278BB0B8"/>
    <w:rsid w:val="2795A2E2"/>
    <w:rsid w:val="27B42BD5"/>
    <w:rsid w:val="27C57CAD"/>
    <w:rsid w:val="27DF8E92"/>
    <w:rsid w:val="27E91A87"/>
    <w:rsid w:val="280BC6B0"/>
    <w:rsid w:val="280F7F22"/>
    <w:rsid w:val="2844B377"/>
    <w:rsid w:val="286D6437"/>
    <w:rsid w:val="286E397D"/>
    <w:rsid w:val="287F27C1"/>
    <w:rsid w:val="28AD4B1D"/>
    <w:rsid w:val="28B54BC4"/>
    <w:rsid w:val="28B6A5DC"/>
    <w:rsid w:val="28BBE740"/>
    <w:rsid w:val="28BDEA8C"/>
    <w:rsid w:val="28C3ACB7"/>
    <w:rsid w:val="28EBCF84"/>
    <w:rsid w:val="28FFECA9"/>
    <w:rsid w:val="29182D01"/>
    <w:rsid w:val="294824B1"/>
    <w:rsid w:val="295E1A92"/>
    <w:rsid w:val="2964A43A"/>
    <w:rsid w:val="2988D3F9"/>
    <w:rsid w:val="29922365"/>
    <w:rsid w:val="29A29D6B"/>
    <w:rsid w:val="29CABD07"/>
    <w:rsid w:val="29E67B95"/>
    <w:rsid w:val="2A098646"/>
    <w:rsid w:val="2A220B58"/>
    <w:rsid w:val="2A3D02F1"/>
    <w:rsid w:val="2A6BDB2E"/>
    <w:rsid w:val="2A8D7642"/>
    <w:rsid w:val="2AC70123"/>
    <w:rsid w:val="2AC97050"/>
    <w:rsid w:val="2AF54614"/>
    <w:rsid w:val="2AFD1D6F"/>
    <w:rsid w:val="2B1336B2"/>
    <w:rsid w:val="2B2B4A67"/>
    <w:rsid w:val="2B2CD0DA"/>
    <w:rsid w:val="2B5564A8"/>
    <w:rsid w:val="2B73E521"/>
    <w:rsid w:val="2B8AF3B9"/>
    <w:rsid w:val="2B919BE1"/>
    <w:rsid w:val="2B974BDC"/>
    <w:rsid w:val="2BA5DA3F"/>
    <w:rsid w:val="2BA6E6BB"/>
    <w:rsid w:val="2BBA47A5"/>
    <w:rsid w:val="2C1EAED2"/>
    <w:rsid w:val="2C37F955"/>
    <w:rsid w:val="2C5E07A4"/>
    <w:rsid w:val="2C90ADDB"/>
    <w:rsid w:val="2C9AEF2A"/>
    <w:rsid w:val="2CA1A275"/>
    <w:rsid w:val="2CB42C9F"/>
    <w:rsid w:val="2CBB1C89"/>
    <w:rsid w:val="2D02BCF0"/>
    <w:rsid w:val="2D39C2E2"/>
    <w:rsid w:val="2D468356"/>
    <w:rsid w:val="2D5B0A15"/>
    <w:rsid w:val="2D8BE700"/>
    <w:rsid w:val="2DB83B15"/>
    <w:rsid w:val="2DC2F48F"/>
    <w:rsid w:val="2DEA0957"/>
    <w:rsid w:val="2DEF99AE"/>
    <w:rsid w:val="2DF07B01"/>
    <w:rsid w:val="2E0E30D6"/>
    <w:rsid w:val="2E19B3C1"/>
    <w:rsid w:val="2E1B95D4"/>
    <w:rsid w:val="2E34BE31"/>
    <w:rsid w:val="2E41B5EB"/>
    <w:rsid w:val="2E4ED016"/>
    <w:rsid w:val="2E578D24"/>
    <w:rsid w:val="2E5F8434"/>
    <w:rsid w:val="2E647765"/>
    <w:rsid w:val="2E6B1E8E"/>
    <w:rsid w:val="2E6BD3A2"/>
    <w:rsid w:val="2E6ECB6A"/>
    <w:rsid w:val="2E841C42"/>
    <w:rsid w:val="2E909235"/>
    <w:rsid w:val="2EA706AB"/>
    <w:rsid w:val="2EB2044A"/>
    <w:rsid w:val="2EC5FD2F"/>
    <w:rsid w:val="2ED1C77D"/>
    <w:rsid w:val="2EDCCB25"/>
    <w:rsid w:val="2EE492F7"/>
    <w:rsid w:val="2F0145A4"/>
    <w:rsid w:val="2F0DF111"/>
    <w:rsid w:val="2F116F06"/>
    <w:rsid w:val="2F3B7B3D"/>
    <w:rsid w:val="2F8F2EAA"/>
    <w:rsid w:val="2F901787"/>
    <w:rsid w:val="2FC0AD7A"/>
    <w:rsid w:val="2FC646AA"/>
    <w:rsid w:val="2FC80E24"/>
    <w:rsid w:val="2FF57BF3"/>
    <w:rsid w:val="2FF710BE"/>
    <w:rsid w:val="303A5DB2"/>
    <w:rsid w:val="303C7911"/>
    <w:rsid w:val="303D1704"/>
    <w:rsid w:val="306561E4"/>
    <w:rsid w:val="307798DA"/>
    <w:rsid w:val="30857D91"/>
    <w:rsid w:val="308BF576"/>
    <w:rsid w:val="309457A4"/>
    <w:rsid w:val="309FF388"/>
    <w:rsid w:val="30A1D834"/>
    <w:rsid w:val="30BE5DF0"/>
    <w:rsid w:val="30C15526"/>
    <w:rsid w:val="30E900B4"/>
    <w:rsid w:val="30F8C454"/>
    <w:rsid w:val="310B6A78"/>
    <w:rsid w:val="310E8108"/>
    <w:rsid w:val="3112457C"/>
    <w:rsid w:val="311D379F"/>
    <w:rsid w:val="31428A02"/>
    <w:rsid w:val="316986C7"/>
    <w:rsid w:val="316CED36"/>
    <w:rsid w:val="31838095"/>
    <w:rsid w:val="318F4561"/>
    <w:rsid w:val="31914C54"/>
    <w:rsid w:val="31978F06"/>
    <w:rsid w:val="31C481F0"/>
    <w:rsid w:val="31E18EE5"/>
    <w:rsid w:val="320579C5"/>
    <w:rsid w:val="320D3405"/>
    <w:rsid w:val="3214DD31"/>
    <w:rsid w:val="32288D0A"/>
    <w:rsid w:val="323FD6D2"/>
    <w:rsid w:val="326F6363"/>
    <w:rsid w:val="327B9CBA"/>
    <w:rsid w:val="329EDFA9"/>
    <w:rsid w:val="32A780D8"/>
    <w:rsid w:val="32C1F6CD"/>
    <w:rsid w:val="32C40FCE"/>
    <w:rsid w:val="32CE9F29"/>
    <w:rsid w:val="32D13966"/>
    <w:rsid w:val="32DE77EB"/>
    <w:rsid w:val="32E52CB4"/>
    <w:rsid w:val="32FBFAC3"/>
    <w:rsid w:val="33164383"/>
    <w:rsid w:val="33466509"/>
    <w:rsid w:val="33637618"/>
    <w:rsid w:val="3378BAFD"/>
    <w:rsid w:val="33F7D5B1"/>
    <w:rsid w:val="33FC808A"/>
    <w:rsid w:val="343192FA"/>
    <w:rsid w:val="3441C1BF"/>
    <w:rsid w:val="345F5BD1"/>
    <w:rsid w:val="345FBCDB"/>
    <w:rsid w:val="348157BC"/>
    <w:rsid w:val="34A39398"/>
    <w:rsid w:val="34ADBE9B"/>
    <w:rsid w:val="34D379F4"/>
    <w:rsid w:val="34E59D2B"/>
    <w:rsid w:val="3505AA14"/>
    <w:rsid w:val="357E15ED"/>
    <w:rsid w:val="358250E1"/>
    <w:rsid w:val="35906365"/>
    <w:rsid w:val="35965F62"/>
    <w:rsid w:val="3599810E"/>
    <w:rsid w:val="35A50501"/>
    <w:rsid w:val="35ADC766"/>
    <w:rsid w:val="35B9D1B4"/>
    <w:rsid w:val="35CD635B"/>
    <w:rsid w:val="35EB1BE6"/>
    <w:rsid w:val="363891F2"/>
    <w:rsid w:val="36512E94"/>
    <w:rsid w:val="36805F48"/>
    <w:rsid w:val="3682BB24"/>
    <w:rsid w:val="3699CBA0"/>
    <w:rsid w:val="369B16DA"/>
    <w:rsid w:val="36B3F6CE"/>
    <w:rsid w:val="36DE59E4"/>
    <w:rsid w:val="36E20CDE"/>
    <w:rsid w:val="36F35A59"/>
    <w:rsid w:val="370A4C2B"/>
    <w:rsid w:val="372442EE"/>
    <w:rsid w:val="372B5314"/>
    <w:rsid w:val="3733E182"/>
    <w:rsid w:val="37372085"/>
    <w:rsid w:val="373ED28C"/>
    <w:rsid w:val="374A4C03"/>
    <w:rsid w:val="377CD148"/>
    <w:rsid w:val="378451AA"/>
    <w:rsid w:val="379053CA"/>
    <w:rsid w:val="37B81988"/>
    <w:rsid w:val="381257C0"/>
    <w:rsid w:val="3836E73B"/>
    <w:rsid w:val="38DAE6E8"/>
    <w:rsid w:val="38ECDB0E"/>
    <w:rsid w:val="38F4B3F5"/>
    <w:rsid w:val="390D93B3"/>
    <w:rsid w:val="396D4755"/>
    <w:rsid w:val="396E4177"/>
    <w:rsid w:val="3977F14D"/>
    <w:rsid w:val="398BDDFB"/>
    <w:rsid w:val="3994E34C"/>
    <w:rsid w:val="39A2C561"/>
    <w:rsid w:val="39C8179B"/>
    <w:rsid w:val="39D2B79C"/>
    <w:rsid w:val="39D39BAD"/>
    <w:rsid w:val="39D54149"/>
    <w:rsid w:val="39D7DA03"/>
    <w:rsid w:val="39DE511B"/>
    <w:rsid w:val="39EB0B18"/>
    <w:rsid w:val="39F9F709"/>
    <w:rsid w:val="3A128A7A"/>
    <w:rsid w:val="3A16A467"/>
    <w:rsid w:val="3A398EDC"/>
    <w:rsid w:val="3A3CCFCC"/>
    <w:rsid w:val="3A50AB2E"/>
    <w:rsid w:val="3A5A8737"/>
    <w:rsid w:val="3A84FDC3"/>
    <w:rsid w:val="3A87DB88"/>
    <w:rsid w:val="3A8F0C9D"/>
    <w:rsid w:val="3A9BF384"/>
    <w:rsid w:val="3ABAAC57"/>
    <w:rsid w:val="3ADF0E6C"/>
    <w:rsid w:val="3AF858A9"/>
    <w:rsid w:val="3B013C9F"/>
    <w:rsid w:val="3B0321AF"/>
    <w:rsid w:val="3B06DF89"/>
    <w:rsid w:val="3B49E4CE"/>
    <w:rsid w:val="3B4CBF7F"/>
    <w:rsid w:val="3B6E87FD"/>
    <w:rsid w:val="3B86DB79"/>
    <w:rsid w:val="3BB582DA"/>
    <w:rsid w:val="3BB7ADE0"/>
    <w:rsid w:val="3BBC03D1"/>
    <w:rsid w:val="3BC8A12E"/>
    <w:rsid w:val="3BF7CC5D"/>
    <w:rsid w:val="3C2C7679"/>
    <w:rsid w:val="3C4362D6"/>
    <w:rsid w:val="3C5F2729"/>
    <w:rsid w:val="3C855A31"/>
    <w:rsid w:val="3C9F23BC"/>
    <w:rsid w:val="3CB135A2"/>
    <w:rsid w:val="3CCF929B"/>
    <w:rsid w:val="3CD701CF"/>
    <w:rsid w:val="3CE2F8A0"/>
    <w:rsid w:val="3CE63247"/>
    <w:rsid w:val="3CED3708"/>
    <w:rsid w:val="3CEFD04A"/>
    <w:rsid w:val="3CF4C0EE"/>
    <w:rsid w:val="3D18CD35"/>
    <w:rsid w:val="3D22ABDA"/>
    <w:rsid w:val="3D2AAA81"/>
    <w:rsid w:val="3D2E4ED5"/>
    <w:rsid w:val="3D341F66"/>
    <w:rsid w:val="3D51B14A"/>
    <w:rsid w:val="3D6BAAA9"/>
    <w:rsid w:val="3D74708E"/>
    <w:rsid w:val="3D7EA730"/>
    <w:rsid w:val="3DCFAF74"/>
    <w:rsid w:val="3DD31EDC"/>
    <w:rsid w:val="3DE7607A"/>
    <w:rsid w:val="3E27CB21"/>
    <w:rsid w:val="3E34FDF8"/>
    <w:rsid w:val="3E42C829"/>
    <w:rsid w:val="3E52F9E5"/>
    <w:rsid w:val="3E5580D2"/>
    <w:rsid w:val="3E880A0C"/>
    <w:rsid w:val="3EA4CA14"/>
    <w:rsid w:val="3EA7D878"/>
    <w:rsid w:val="3EBE7C3B"/>
    <w:rsid w:val="3EC0C920"/>
    <w:rsid w:val="3EF70FCC"/>
    <w:rsid w:val="3F0514C3"/>
    <w:rsid w:val="3F0AE0C6"/>
    <w:rsid w:val="3F0EFD98"/>
    <w:rsid w:val="3F0FEA46"/>
    <w:rsid w:val="3F12925E"/>
    <w:rsid w:val="3F163A7E"/>
    <w:rsid w:val="3F2D8E6B"/>
    <w:rsid w:val="3F51E305"/>
    <w:rsid w:val="3F537B33"/>
    <w:rsid w:val="3F81815B"/>
    <w:rsid w:val="3F8DAB67"/>
    <w:rsid w:val="3F98CED0"/>
    <w:rsid w:val="3FAF19E1"/>
    <w:rsid w:val="3FD0A4C4"/>
    <w:rsid w:val="3FE225E8"/>
    <w:rsid w:val="3FF879E1"/>
    <w:rsid w:val="3FF914B6"/>
    <w:rsid w:val="403469E9"/>
    <w:rsid w:val="4038A257"/>
    <w:rsid w:val="4046E6B6"/>
    <w:rsid w:val="404E532D"/>
    <w:rsid w:val="4066A4D1"/>
    <w:rsid w:val="40722583"/>
    <w:rsid w:val="4079A421"/>
    <w:rsid w:val="40910805"/>
    <w:rsid w:val="40AACDF9"/>
    <w:rsid w:val="40B6F35D"/>
    <w:rsid w:val="40B92070"/>
    <w:rsid w:val="40C6F494"/>
    <w:rsid w:val="40C7D2C2"/>
    <w:rsid w:val="41349F31"/>
    <w:rsid w:val="413FA2F7"/>
    <w:rsid w:val="4143D682"/>
    <w:rsid w:val="414A3818"/>
    <w:rsid w:val="414CF20E"/>
    <w:rsid w:val="415FA52F"/>
    <w:rsid w:val="41616E5B"/>
    <w:rsid w:val="416205D3"/>
    <w:rsid w:val="41790226"/>
    <w:rsid w:val="4187BAFB"/>
    <w:rsid w:val="418FAEE0"/>
    <w:rsid w:val="4191EF1C"/>
    <w:rsid w:val="4196A366"/>
    <w:rsid w:val="41A54E9D"/>
    <w:rsid w:val="41D535CE"/>
    <w:rsid w:val="41DDC981"/>
    <w:rsid w:val="41DE8A52"/>
    <w:rsid w:val="41F348C4"/>
    <w:rsid w:val="4216DDB2"/>
    <w:rsid w:val="42B5ECAA"/>
    <w:rsid w:val="42B75A11"/>
    <w:rsid w:val="42C54C29"/>
    <w:rsid w:val="42E1EB50"/>
    <w:rsid w:val="42EFAB97"/>
    <w:rsid w:val="42F87135"/>
    <w:rsid w:val="42FC9C70"/>
    <w:rsid w:val="43027241"/>
    <w:rsid w:val="43494E13"/>
    <w:rsid w:val="434E4F7A"/>
    <w:rsid w:val="43ACAC4A"/>
    <w:rsid w:val="43B2AE13"/>
    <w:rsid w:val="43B3F524"/>
    <w:rsid w:val="43B4B998"/>
    <w:rsid w:val="43E223BD"/>
    <w:rsid w:val="44048375"/>
    <w:rsid w:val="44240832"/>
    <w:rsid w:val="443ECA03"/>
    <w:rsid w:val="444C4428"/>
    <w:rsid w:val="44522A15"/>
    <w:rsid w:val="44BBC234"/>
    <w:rsid w:val="44C04AF0"/>
    <w:rsid w:val="44D77505"/>
    <w:rsid w:val="44E82775"/>
    <w:rsid w:val="44EC3889"/>
    <w:rsid w:val="44F23946"/>
    <w:rsid w:val="451B2F79"/>
    <w:rsid w:val="4593E124"/>
    <w:rsid w:val="459A75EB"/>
    <w:rsid w:val="45BE24CA"/>
    <w:rsid w:val="45BF44F0"/>
    <w:rsid w:val="45BF8418"/>
    <w:rsid w:val="4604CA46"/>
    <w:rsid w:val="4615FFB7"/>
    <w:rsid w:val="462DD8E7"/>
    <w:rsid w:val="4639C29F"/>
    <w:rsid w:val="4642C056"/>
    <w:rsid w:val="4644B909"/>
    <w:rsid w:val="465A3AD4"/>
    <w:rsid w:val="466FBDD8"/>
    <w:rsid w:val="46786287"/>
    <w:rsid w:val="467F4B6F"/>
    <w:rsid w:val="468156C4"/>
    <w:rsid w:val="4692EAA1"/>
    <w:rsid w:val="4694194E"/>
    <w:rsid w:val="46B8B63C"/>
    <w:rsid w:val="46D3933F"/>
    <w:rsid w:val="46D67EC0"/>
    <w:rsid w:val="46DCEB10"/>
    <w:rsid w:val="47099F85"/>
    <w:rsid w:val="4744B557"/>
    <w:rsid w:val="477A428A"/>
    <w:rsid w:val="47824A80"/>
    <w:rsid w:val="4798BD4C"/>
    <w:rsid w:val="47A60533"/>
    <w:rsid w:val="47B06B5F"/>
    <w:rsid w:val="47C87C5A"/>
    <w:rsid w:val="47D33B1C"/>
    <w:rsid w:val="47EBF39B"/>
    <w:rsid w:val="47F0D27F"/>
    <w:rsid w:val="480AF7BC"/>
    <w:rsid w:val="480C7CEF"/>
    <w:rsid w:val="48490FD8"/>
    <w:rsid w:val="4869A841"/>
    <w:rsid w:val="4869AFEE"/>
    <w:rsid w:val="4873B1AE"/>
    <w:rsid w:val="48815E7C"/>
    <w:rsid w:val="489BB4CE"/>
    <w:rsid w:val="48A5C378"/>
    <w:rsid w:val="48AD322E"/>
    <w:rsid w:val="48D0D221"/>
    <w:rsid w:val="48D33C9B"/>
    <w:rsid w:val="48DB0A7E"/>
    <w:rsid w:val="48DD6B69"/>
    <w:rsid w:val="48E58C28"/>
    <w:rsid w:val="48F724DA"/>
    <w:rsid w:val="4914539B"/>
    <w:rsid w:val="4939A143"/>
    <w:rsid w:val="49417E07"/>
    <w:rsid w:val="496C4D6F"/>
    <w:rsid w:val="49924C7D"/>
    <w:rsid w:val="49A71FCE"/>
    <w:rsid w:val="49BC4B21"/>
    <w:rsid w:val="49D20087"/>
    <w:rsid w:val="49EC84EC"/>
    <w:rsid w:val="49F18157"/>
    <w:rsid w:val="4A0A243F"/>
    <w:rsid w:val="4A57BE35"/>
    <w:rsid w:val="4A59673C"/>
    <w:rsid w:val="4A72C45E"/>
    <w:rsid w:val="4A905B66"/>
    <w:rsid w:val="4AA32B5D"/>
    <w:rsid w:val="4ABD04DB"/>
    <w:rsid w:val="4AC05102"/>
    <w:rsid w:val="4AE37145"/>
    <w:rsid w:val="4AEA87B0"/>
    <w:rsid w:val="4B10D206"/>
    <w:rsid w:val="4B303BB0"/>
    <w:rsid w:val="4B6277FB"/>
    <w:rsid w:val="4B665BC4"/>
    <w:rsid w:val="4B691F57"/>
    <w:rsid w:val="4B77F5BE"/>
    <w:rsid w:val="4B8E1DC3"/>
    <w:rsid w:val="4C1589A4"/>
    <w:rsid w:val="4C57C96D"/>
    <w:rsid w:val="4C6E0DF9"/>
    <w:rsid w:val="4C6EB9B4"/>
    <w:rsid w:val="4C7DE11B"/>
    <w:rsid w:val="4CB87A45"/>
    <w:rsid w:val="4CDE033D"/>
    <w:rsid w:val="4D08C463"/>
    <w:rsid w:val="4D111386"/>
    <w:rsid w:val="4D11D471"/>
    <w:rsid w:val="4D1E625E"/>
    <w:rsid w:val="4D1FE50C"/>
    <w:rsid w:val="4D3E9CFF"/>
    <w:rsid w:val="4D71C4EA"/>
    <w:rsid w:val="4D8A4F2F"/>
    <w:rsid w:val="4D9B3ED0"/>
    <w:rsid w:val="4DB1B6DF"/>
    <w:rsid w:val="4DB69684"/>
    <w:rsid w:val="4DCA88AB"/>
    <w:rsid w:val="4DD214EB"/>
    <w:rsid w:val="4DEE5943"/>
    <w:rsid w:val="4E248AE3"/>
    <w:rsid w:val="4E420CC2"/>
    <w:rsid w:val="4E8442D2"/>
    <w:rsid w:val="4E8602D6"/>
    <w:rsid w:val="4E8778C4"/>
    <w:rsid w:val="4EA44E02"/>
    <w:rsid w:val="4ECB82C6"/>
    <w:rsid w:val="4EE66AA0"/>
    <w:rsid w:val="4EED86EA"/>
    <w:rsid w:val="4EFADEF1"/>
    <w:rsid w:val="4F2F4C13"/>
    <w:rsid w:val="4F4FED41"/>
    <w:rsid w:val="4F83EA42"/>
    <w:rsid w:val="4F83FBBD"/>
    <w:rsid w:val="4F8552E4"/>
    <w:rsid w:val="4F8BB696"/>
    <w:rsid w:val="4F917EB9"/>
    <w:rsid w:val="4FB01DAB"/>
    <w:rsid w:val="4FBB5A6A"/>
    <w:rsid w:val="4FCE6ED3"/>
    <w:rsid w:val="4FD591E6"/>
    <w:rsid w:val="4FEC3609"/>
    <w:rsid w:val="4FFD5C75"/>
    <w:rsid w:val="4FFDEC74"/>
    <w:rsid w:val="4FFE38EE"/>
    <w:rsid w:val="5065F39D"/>
    <w:rsid w:val="50C04E05"/>
    <w:rsid w:val="50C8FDBB"/>
    <w:rsid w:val="50EA256C"/>
    <w:rsid w:val="50F71247"/>
    <w:rsid w:val="50FEA078"/>
    <w:rsid w:val="5114E358"/>
    <w:rsid w:val="511E1C05"/>
    <w:rsid w:val="5125FA05"/>
    <w:rsid w:val="512786F7"/>
    <w:rsid w:val="514198DC"/>
    <w:rsid w:val="5148C511"/>
    <w:rsid w:val="5179BD2B"/>
    <w:rsid w:val="51B2C562"/>
    <w:rsid w:val="51C736B5"/>
    <w:rsid w:val="51EF731F"/>
    <w:rsid w:val="51FA3407"/>
    <w:rsid w:val="52104F30"/>
    <w:rsid w:val="5215FD46"/>
    <w:rsid w:val="5234E1ED"/>
    <w:rsid w:val="52544BB9"/>
    <w:rsid w:val="52B1668B"/>
    <w:rsid w:val="52C23969"/>
    <w:rsid w:val="52C76063"/>
    <w:rsid w:val="52F5B299"/>
    <w:rsid w:val="52FA0853"/>
    <w:rsid w:val="531A75DE"/>
    <w:rsid w:val="534F9795"/>
    <w:rsid w:val="53BF5022"/>
    <w:rsid w:val="53D07064"/>
    <w:rsid w:val="53ECDCC0"/>
    <w:rsid w:val="53EFCBBE"/>
    <w:rsid w:val="53F7FB3D"/>
    <w:rsid w:val="5407C8D1"/>
    <w:rsid w:val="540CA56F"/>
    <w:rsid w:val="5412D763"/>
    <w:rsid w:val="54159950"/>
    <w:rsid w:val="542DF450"/>
    <w:rsid w:val="545C5324"/>
    <w:rsid w:val="54683F41"/>
    <w:rsid w:val="5470A1A2"/>
    <w:rsid w:val="54788A84"/>
    <w:rsid w:val="54855392"/>
    <w:rsid w:val="548F03F3"/>
    <w:rsid w:val="548FFA2D"/>
    <w:rsid w:val="549D6AAA"/>
    <w:rsid w:val="54A6613A"/>
    <w:rsid w:val="54D86EF3"/>
    <w:rsid w:val="5544BF8B"/>
    <w:rsid w:val="554AD988"/>
    <w:rsid w:val="5571A607"/>
    <w:rsid w:val="5579E80D"/>
    <w:rsid w:val="55831B33"/>
    <w:rsid w:val="55869ED9"/>
    <w:rsid w:val="558D79FE"/>
    <w:rsid w:val="5591ECD9"/>
    <w:rsid w:val="55AA8F70"/>
    <w:rsid w:val="55ED584F"/>
    <w:rsid w:val="560FE68A"/>
    <w:rsid w:val="56225253"/>
    <w:rsid w:val="562B0725"/>
    <w:rsid w:val="562E01FD"/>
    <w:rsid w:val="564179DA"/>
    <w:rsid w:val="56491C21"/>
    <w:rsid w:val="564AB03A"/>
    <w:rsid w:val="565B3988"/>
    <w:rsid w:val="565CC303"/>
    <w:rsid w:val="56743DB8"/>
    <w:rsid w:val="5678D047"/>
    <w:rsid w:val="569F8E5A"/>
    <w:rsid w:val="56DBA601"/>
    <w:rsid w:val="572832CC"/>
    <w:rsid w:val="57331989"/>
    <w:rsid w:val="573EC63B"/>
    <w:rsid w:val="575810BE"/>
    <w:rsid w:val="5768B1AB"/>
    <w:rsid w:val="576EA275"/>
    <w:rsid w:val="57C56E2A"/>
    <w:rsid w:val="57CEB9FF"/>
    <w:rsid w:val="57EF74D8"/>
    <w:rsid w:val="57EFBB71"/>
    <w:rsid w:val="57F3CAF6"/>
    <w:rsid w:val="57FA6589"/>
    <w:rsid w:val="580F958F"/>
    <w:rsid w:val="58620879"/>
    <w:rsid w:val="5865022D"/>
    <w:rsid w:val="5877CA10"/>
    <w:rsid w:val="58BFE527"/>
    <w:rsid w:val="58E62619"/>
    <w:rsid w:val="58ED1560"/>
    <w:rsid w:val="5902FC1E"/>
    <w:rsid w:val="593DFA5C"/>
    <w:rsid w:val="598B4539"/>
    <w:rsid w:val="59D54993"/>
    <w:rsid w:val="5A5C0823"/>
    <w:rsid w:val="5A65EB4F"/>
    <w:rsid w:val="5A6B5249"/>
    <w:rsid w:val="5A9F8F67"/>
    <w:rsid w:val="5AB72676"/>
    <w:rsid w:val="5ABB35A5"/>
    <w:rsid w:val="5AF1ED42"/>
    <w:rsid w:val="5AFE4577"/>
    <w:rsid w:val="5B18AB36"/>
    <w:rsid w:val="5B29B96C"/>
    <w:rsid w:val="5B4606B4"/>
    <w:rsid w:val="5B5119D6"/>
    <w:rsid w:val="5B8527D0"/>
    <w:rsid w:val="5B9BECCF"/>
    <w:rsid w:val="5BCCA222"/>
    <w:rsid w:val="5BCCAC51"/>
    <w:rsid w:val="5BE7C655"/>
    <w:rsid w:val="5C00B58D"/>
    <w:rsid w:val="5C068AAC"/>
    <w:rsid w:val="5C078751"/>
    <w:rsid w:val="5C189834"/>
    <w:rsid w:val="5C33CE16"/>
    <w:rsid w:val="5C33DA03"/>
    <w:rsid w:val="5CABF8C6"/>
    <w:rsid w:val="5CC2E5FB"/>
    <w:rsid w:val="5CEED14C"/>
    <w:rsid w:val="5CF2CD03"/>
    <w:rsid w:val="5CFD4282"/>
    <w:rsid w:val="5D21D0D2"/>
    <w:rsid w:val="5D34BA0F"/>
    <w:rsid w:val="5D5DCA46"/>
    <w:rsid w:val="5D6B50DE"/>
    <w:rsid w:val="5D8A029D"/>
    <w:rsid w:val="5DA2C135"/>
    <w:rsid w:val="5DAA83D6"/>
    <w:rsid w:val="5DCE188C"/>
    <w:rsid w:val="5DD1FCFC"/>
    <w:rsid w:val="5DF45AFB"/>
    <w:rsid w:val="5DFA6B25"/>
    <w:rsid w:val="5E0D3F5B"/>
    <w:rsid w:val="5E0D5ED2"/>
    <w:rsid w:val="5E265524"/>
    <w:rsid w:val="5E3C374F"/>
    <w:rsid w:val="5E3ED366"/>
    <w:rsid w:val="5E4F692B"/>
    <w:rsid w:val="5EA977BD"/>
    <w:rsid w:val="5EC1657F"/>
    <w:rsid w:val="5ED00A9B"/>
    <w:rsid w:val="5EE5D86B"/>
    <w:rsid w:val="5EEAAB5F"/>
    <w:rsid w:val="5EEBC0DD"/>
    <w:rsid w:val="5EEC9F67"/>
    <w:rsid w:val="5F2533A8"/>
    <w:rsid w:val="5F2B3832"/>
    <w:rsid w:val="5F2FABAC"/>
    <w:rsid w:val="5F3EF63D"/>
    <w:rsid w:val="5F447311"/>
    <w:rsid w:val="5F4C6A03"/>
    <w:rsid w:val="5F537423"/>
    <w:rsid w:val="5F53A6BE"/>
    <w:rsid w:val="5F54EEE4"/>
    <w:rsid w:val="5F56EFE2"/>
    <w:rsid w:val="5F5D5EA7"/>
    <w:rsid w:val="5F6FDDA9"/>
    <w:rsid w:val="5F782443"/>
    <w:rsid w:val="5F7C8128"/>
    <w:rsid w:val="5F9BC561"/>
    <w:rsid w:val="5FA28105"/>
    <w:rsid w:val="5FA83AF4"/>
    <w:rsid w:val="5FA90FBC"/>
    <w:rsid w:val="5FBE66DF"/>
    <w:rsid w:val="601F109F"/>
    <w:rsid w:val="604FDCA1"/>
    <w:rsid w:val="6077EE09"/>
    <w:rsid w:val="60B6982E"/>
    <w:rsid w:val="60F3F43A"/>
    <w:rsid w:val="60FD5728"/>
    <w:rsid w:val="6111D42D"/>
    <w:rsid w:val="611A6F6D"/>
    <w:rsid w:val="6120FC28"/>
    <w:rsid w:val="613795C2"/>
    <w:rsid w:val="615D5E6E"/>
    <w:rsid w:val="616FDC1A"/>
    <w:rsid w:val="6198B003"/>
    <w:rsid w:val="619B2DA7"/>
    <w:rsid w:val="61B49059"/>
    <w:rsid w:val="61EDFA91"/>
    <w:rsid w:val="6200F904"/>
    <w:rsid w:val="621F7CE7"/>
    <w:rsid w:val="62214F63"/>
    <w:rsid w:val="62633412"/>
    <w:rsid w:val="626A18FC"/>
    <w:rsid w:val="628F7219"/>
    <w:rsid w:val="6293086A"/>
    <w:rsid w:val="62A57316"/>
    <w:rsid w:val="62A59F53"/>
    <w:rsid w:val="62B719D8"/>
    <w:rsid w:val="62D04FF9"/>
    <w:rsid w:val="62D36623"/>
    <w:rsid w:val="62FAC266"/>
    <w:rsid w:val="632362BB"/>
    <w:rsid w:val="6346A616"/>
    <w:rsid w:val="6356B161"/>
    <w:rsid w:val="63690D4D"/>
    <w:rsid w:val="638879B8"/>
    <w:rsid w:val="638EC580"/>
    <w:rsid w:val="63A1873B"/>
    <w:rsid w:val="63E208F5"/>
    <w:rsid w:val="63EAFAA5"/>
    <w:rsid w:val="64046051"/>
    <w:rsid w:val="6408FBE8"/>
    <w:rsid w:val="641A3126"/>
    <w:rsid w:val="641A6866"/>
    <w:rsid w:val="643BE49D"/>
    <w:rsid w:val="647FA72B"/>
    <w:rsid w:val="64BBB464"/>
    <w:rsid w:val="64C95E9A"/>
    <w:rsid w:val="64E362AA"/>
    <w:rsid w:val="64FE4FF5"/>
    <w:rsid w:val="650BD2D3"/>
    <w:rsid w:val="6533BF4D"/>
    <w:rsid w:val="6556DE15"/>
    <w:rsid w:val="655B3DD2"/>
    <w:rsid w:val="65686A89"/>
    <w:rsid w:val="6578DBBB"/>
    <w:rsid w:val="6585ED77"/>
    <w:rsid w:val="65A1F6DA"/>
    <w:rsid w:val="65B94479"/>
    <w:rsid w:val="65E4B17C"/>
    <w:rsid w:val="66090445"/>
    <w:rsid w:val="6649802A"/>
    <w:rsid w:val="66992DB5"/>
    <w:rsid w:val="66EEC3E6"/>
    <w:rsid w:val="66F5CA21"/>
    <w:rsid w:val="67151575"/>
    <w:rsid w:val="672DA6FE"/>
    <w:rsid w:val="673B1C28"/>
    <w:rsid w:val="67791076"/>
    <w:rsid w:val="6788F8C2"/>
    <w:rsid w:val="678FEE20"/>
    <w:rsid w:val="67A11746"/>
    <w:rsid w:val="67B74C49"/>
    <w:rsid w:val="67C11A50"/>
    <w:rsid w:val="67D19093"/>
    <w:rsid w:val="67EB0641"/>
    <w:rsid w:val="67EC571F"/>
    <w:rsid w:val="67EF854B"/>
    <w:rsid w:val="6827DC7A"/>
    <w:rsid w:val="683D0046"/>
    <w:rsid w:val="684873AC"/>
    <w:rsid w:val="6852BD05"/>
    <w:rsid w:val="687A3DE3"/>
    <w:rsid w:val="687C9D1A"/>
    <w:rsid w:val="68BFD33E"/>
    <w:rsid w:val="68DBA6D0"/>
    <w:rsid w:val="68F59914"/>
    <w:rsid w:val="6911426E"/>
    <w:rsid w:val="6917C7B7"/>
    <w:rsid w:val="6948D989"/>
    <w:rsid w:val="6955FFDE"/>
    <w:rsid w:val="697CC8A8"/>
    <w:rsid w:val="698D9327"/>
    <w:rsid w:val="699AE57C"/>
    <w:rsid w:val="699B304C"/>
    <w:rsid w:val="69A7D00F"/>
    <w:rsid w:val="69C1D3DF"/>
    <w:rsid w:val="69D3D865"/>
    <w:rsid w:val="69D6D2FD"/>
    <w:rsid w:val="69D923D3"/>
    <w:rsid w:val="69E658D8"/>
    <w:rsid w:val="69F02B95"/>
    <w:rsid w:val="6A1A08F0"/>
    <w:rsid w:val="6A88CB9B"/>
    <w:rsid w:val="6A8A1976"/>
    <w:rsid w:val="6A946F1B"/>
    <w:rsid w:val="6AA06C65"/>
    <w:rsid w:val="6AABBFE3"/>
    <w:rsid w:val="6B1428BC"/>
    <w:rsid w:val="6B4266EB"/>
    <w:rsid w:val="6B4E1543"/>
    <w:rsid w:val="6B5D522D"/>
    <w:rsid w:val="6B61E09D"/>
    <w:rsid w:val="6B6CA553"/>
    <w:rsid w:val="6B9BAAC3"/>
    <w:rsid w:val="6BD32581"/>
    <w:rsid w:val="6BDB6F26"/>
    <w:rsid w:val="6BFE1037"/>
    <w:rsid w:val="6C3EADE1"/>
    <w:rsid w:val="6C4C555C"/>
    <w:rsid w:val="6C55443E"/>
    <w:rsid w:val="6CB82728"/>
    <w:rsid w:val="6CBAA4F8"/>
    <w:rsid w:val="6CE0F183"/>
    <w:rsid w:val="6CE7C38A"/>
    <w:rsid w:val="6D262AC1"/>
    <w:rsid w:val="6D3EC4D9"/>
    <w:rsid w:val="6D518D0C"/>
    <w:rsid w:val="6D7313E7"/>
    <w:rsid w:val="6DBE2111"/>
    <w:rsid w:val="6DC1BA38"/>
    <w:rsid w:val="6DC3E58A"/>
    <w:rsid w:val="6DCBD68E"/>
    <w:rsid w:val="6DCFB7D2"/>
    <w:rsid w:val="6DE6FB46"/>
    <w:rsid w:val="6DFE6463"/>
    <w:rsid w:val="6E0CCCB2"/>
    <w:rsid w:val="6E21BE50"/>
    <w:rsid w:val="6E281F23"/>
    <w:rsid w:val="6E2C6D07"/>
    <w:rsid w:val="6E2F4BD8"/>
    <w:rsid w:val="6E7BB70D"/>
    <w:rsid w:val="6E7CA9A5"/>
    <w:rsid w:val="6EB3985E"/>
    <w:rsid w:val="6EBADDC1"/>
    <w:rsid w:val="6EDDA002"/>
    <w:rsid w:val="6EFAB318"/>
    <w:rsid w:val="6F051A8F"/>
    <w:rsid w:val="6F05D434"/>
    <w:rsid w:val="6F2EB9E3"/>
    <w:rsid w:val="6F53CADA"/>
    <w:rsid w:val="6F53DB6B"/>
    <w:rsid w:val="6F764EA3"/>
    <w:rsid w:val="6F7E2CD0"/>
    <w:rsid w:val="6F8349CD"/>
    <w:rsid w:val="6F835703"/>
    <w:rsid w:val="6F8CE500"/>
    <w:rsid w:val="6FB075D1"/>
    <w:rsid w:val="6FB27127"/>
    <w:rsid w:val="6FCE5FA3"/>
    <w:rsid w:val="6FCF3ACA"/>
    <w:rsid w:val="6FD69F8D"/>
    <w:rsid w:val="6FF0274F"/>
    <w:rsid w:val="6FFA118C"/>
    <w:rsid w:val="701D8A8E"/>
    <w:rsid w:val="70229D13"/>
    <w:rsid w:val="703F0C8C"/>
    <w:rsid w:val="704A700B"/>
    <w:rsid w:val="704D724F"/>
    <w:rsid w:val="704F6461"/>
    <w:rsid w:val="7056AE22"/>
    <w:rsid w:val="7088A054"/>
    <w:rsid w:val="70947280"/>
    <w:rsid w:val="709B6536"/>
    <w:rsid w:val="70C2E93A"/>
    <w:rsid w:val="70CB03B4"/>
    <w:rsid w:val="70D0DBB1"/>
    <w:rsid w:val="70D84655"/>
    <w:rsid w:val="711E7F62"/>
    <w:rsid w:val="7123A2EB"/>
    <w:rsid w:val="7144C36A"/>
    <w:rsid w:val="7148705D"/>
    <w:rsid w:val="7154317E"/>
    <w:rsid w:val="716ACA28"/>
    <w:rsid w:val="718DB14C"/>
    <w:rsid w:val="719988D3"/>
    <w:rsid w:val="71B27D4D"/>
    <w:rsid w:val="71CD180F"/>
    <w:rsid w:val="72005251"/>
    <w:rsid w:val="720BB091"/>
    <w:rsid w:val="7233BBE4"/>
    <w:rsid w:val="7241C761"/>
    <w:rsid w:val="7250A83D"/>
    <w:rsid w:val="72533A0A"/>
    <w:rsid w:val="726155ED"/>
    <w:rsid w:val="727E2E50"/>
    <w:rsid w:val="72955A46"/>
    <w:rsid w:val="729FAC58"/>
    <w:rsid w:val="72E10FFC"/>
    <w:rsid w:val="72ECFA14"/>
    <w:rsid w:val="73127582"/>
    <w:rsid w:val="7330ED8A"/>
    <w:rsid w:val="7362AC4C"/>
    <w:rsid w:val="73A19A21"/>
    <w:rsid w:val="73B9AA44"/>
    <w:rsid w:val="73BA0F60"/>
    <w:rsid w:val="73BF9CA8"/>
    <w:rsid w:val="73C04116"/>
    <w:rsid w:val="73F5995B"/>
    <w:rsid w:val="74008804"/>
    <w:rsid w:val="740342F1"/>
    <w:rsid w:val="7412AEC4"/>
    <w:rsid w:val="74168F3F"/>
    <w:rsid w:val="74280957"/>
    <w:rsid w:val="743B7CB9"/>
    <w:rsid w:val="744574A9"/>
    <w:rsid w:val="744DE61B"/>
    <w:rsid w:val="744F945F"/>
    <w:rsid w:val="746A8716"/>
    <w:rsid w:val="7476BE17"/>
    <w:rsid w:val="74C16BA4"/>
    <w:rsid w:val="74ED3725"/>
    <w:rsid w:val="74FE7CAD"/>
    <w:rsid w:val="7515A139"/>
    <w:rsid w:val="75344763"/>
    <w:rsid w:val="757B593C"/>
    <w:rsid w:val="75897C1A"/>
    <w:rsid w:val="758E7047"/>
    <w:rsid w:val="7592C25E"/>
    <w:rsid w:val="75E8BA7C"/>
    <w:rsid w:val="7658BD14"/>
    <w:rsid w:val="7680CEA2"/>
    <w:rsid w:val="768890E4"/>
    <w:rsid w:val="7698DCF4"/>
    <w:rsid w:val="76C36AD1"/>
    <w:rsid w:val="76D4944C"/>
    <w:rsid w:val="76DD2E7A"/>
    <w:rsid w:val="76E4A43C"/>
    <w:rsid w:val="7711D48C"/>
    <w:rsid w:val="77219FFC"/>
    <w:rsid w:val="772C4FD4"/>
    <w:rsid w:val="773A878D"/>
    <w:rsid w:val="77799695"/>
    <w:rsid w:val="777FA2AC"/>
    <w:rsid w:val="77806922"/>
    <w:rsid w:val="77EDC6E5"/>
    <w:rsid w:val="786184E5"/>
    <w:rsid w:val="78720E6F"/>
    <w:rsid w:val="78B762F6"/>
    <w:rsid w:val="78D17177"/>
    <w:rsid w:val="78DAB553"/>
    <w:rsid w:val="78DB37FB"/>
    <w:rsid w:val="78DF076C"/>
    <w:rsid w:val="78EEFC27"/>
    <w:rsid w:val="79126E8E"/>
    <w:rsid w:val="791D78E7"/>
    <w:rsid w:val="7933C746"/>
    <w:rsid w:val="79404120"/>
    <w:rsid w:val="7958899C"/>
    <w:rsid w:val="7982482B"/>
    <w:rsid w:val="79AE96C2"/>
    <w:rsid w:val="79C11B0A"/>
    <w:rsid w:val="79C149D2"/>
    <w:rsid w:val="79EE7A25"/>
    <w:rsid w:val="7A12CF71"/>
    <w:rsid w:val="7A3FDB9A"/>
    <w:rsid w:val="7A6AB838"/>
    <w:rsid w:val="7A9C44DF"/>
    <w:rsid w:val="7ABB9B71"/>
    <w:rsid w:val="7ADC1181"/>
    <w:rsid w:val="7B2583CA"/>
    <w:rsid w:val="7B263A08"/>
    <w:rsid w:val="7B2742BC"/>
    <w:rsid w:val="7B474FDE"/>
    <w:rsid w:val="7B512E6E"/>
    <w:rsid w:val="7B74C524"/>
    <w:rsid w:val="7BA41E15"/>
    <w:rsid w:val="7BACC43D"/>
    <w:rsid w:val="7BAE4500"/>
    <w:rsid w:val="7BCB2CC6"/>
    <w:rsid w:val="7BDB057E"/>
    <w:rsid w:val="7BDBBEB6"/>
    <w:rsid w:val="7BDC51FE"/>
    <w:rsid w:val="7BEE3294"/>
    <w:rsid w:val="7C28EDFD"/>
    <w:rsid w:val="7C2AAADC"/>
    <w:rsid w:val="7C3DBF41"/>
    <w:rsid w:val="7C3EFB27"/>
    <w:rsid w:val="7C49310F"/>
    <w:rsid w:val="7C5EBBDD"/>
    <w:rsid w:val="7C6B6808"/>
    <w:rsid w:val="7C8B503A"/>
    <w:rsid w:val="7CA386B3"/>
    <w:rsid w:val="7CD38CE5"/>
    <w:rsid w:val="7CF7A699"/>
    <w:rsid w:val="7D1058F9"/>
    <w:rsid w:val="7D11C804"/>
    <w:rsid w:val="7D121295"/>
    <w:rsid w:val="7D142BF2"/>
    <w:rsid w:val="7D379624"/>
    <w:rsid w:val="7D538443"/>
    <w:rsid w:val="7D611B4E"/>
    <w:rsid w:val="7D641AA0"/>
    <w:rsid w:val="7D68C320"/>
    <w:rsid w:val="7D6C14D2"/>
    <w:rsid w:val="7D910C58"/>
    <w:rsid w:val="7D981377"/>
    <w:rsid w:val="7DA8B89F"/>
    <w:rsid w:val="7DBD6850"/>
    <w:rsid w:val="7DCA0356"/>
    <w:rsid w:val="7DCE368B"/>
    <w:rsid w:val="7E05AD7B"/>
    <w:rsid w:val="7E0DF742"/>
    <w:rsid w:val="7E1A1949"/>
    <w:rsid w:val="7E1EFDE5"/>
    <w:rsid w:val="7E371A3A"/>
    <w:rsid w:val="7E4590BF"/>
    <w:rsid w:val="7E495E1C"/>
    <w:rsid w:val="7E6BA9D2"/>
    <w:rsid w:val="7E94EDC6"/>
    <w:rsid w:val="7EAC272C"/>
    <w:rsid w:val="7EADE2F6"/>
    <w:rsid w:val="7EC5ACFC"/>
    <w:rsid w:val="7EE086A5"/>
    <w:rsid w:val="7EFAF47E"/>
    <w:rsid w:val="7F1B0058"/>
    <w:rsid w:val="7F542476"/>
    <w:rsid w:val="7F8A2268"/>
    <w:rsid w:val="7F9B17A1"/>
    <w:rsid w:val="7FA42A9C"/>
    <w:rsid w:val="7FEC3E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07EA5C"/>
  <w15:docId w15:val="{2C3FDD01-4B56-47B8-BDCC-50671A71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5A02"/>
    <w:pPr>
      <w:spacing w:line="260" w:lineRule="atLeast"/>
    </w:pPr>
    <w:rPr>
      <w:rFonts w:asciiTheme="minorHAnsi" w:hAnsiTheme="minorHAnsi"/>
      <w:sz w:val="19"/>
    </w:rPr>
  </w:style>
  <w:style w:type="paragraph" w:styleId="Kop1">
    <w:name w:val="heading 1"/>
    <w:aliases w:val="Section Heading,Hoofdstuk,hoofdstuk,sectionHeading"/>
    <w:basedOn w:val="Standaard"/>
    <w:next w:val="Standaard"/>
    <w:link w:val="Kop1Char"/>
    <w:qFormat/>
    <w:rsid w:val="00CB6F7D"/>
    <w:pPr>
      <w:keepNext/>
      <w:keepLines/>
      <w:pageBreakBefore/>
      <w:numPr>
        <w:numId w:val="14"/>
      </w:numPr>
      <w:spacing w:before="390" w:after="740" w:line="390" w:lineRule="atLeast"/>
      <w:outlineLvl w:val="0"/>
    </w:pPr>
    <w:rPr>
      <w:rFonts w:asciiTheme="majorHAnsi" w:eastAsiaTheme="majorEastAsia" w:hAnsiTheme="majorHAnsi" w:cstheme="majorBidi"/>
      <w:bCs/>
      <w:color w:val="000000" w:themeColor="text1"/>
      <w:sz w:val="30"/>
      <w:szCs w:val="28"/>
    </w:rPr>
  </w:style>
  <w:style w:type="paragraph" w:styleId="Kop2">
    <w:name w:val="heading 2"/>
    <w:aliases w:val="Reset numbering,Bijlage,paragraaf,Paragraaf"/>
    <w:basedOn w:val="Standaard"/>
    <w:next w:val="Standaard"/>
    <w:link w:val="Kop2Char"/>
    <w:unhideWhenUsed/>
    <w:qFormat/>
    <w:rsid w:val="00B65746"/>
    <w:pPr>
      <w:keepNext/>
      <w:keepLines/>
      <w:numPr>
        <w:ilvl w:val="1"/>
        <w:numId w:val="14"/>
      </w:numPr>
      <w:spacing w:before="260" w:after="260"/>
      <w:ind w:left="567" w:hanging="567"/>
      <w:outlineLvl w:val="1"/>
    </w:pPr>
    <w:rPr>
      <w:rFonts w:asciiTheme="majorHAnsi" w:eastAsiaTheme="majorEastAsia" w:hAnsiTheme="majorHAnsi" w:cstheme="majorBidi"/>
      <w:bCs/>
      <w:color w:val="000000" w:themeColor="text1"/>
      <w:sz w:val="22"/>
      <w:szCs w:val="26"/>
    </w:rPr>
  </w:style>
  <w:style w:type="paragraph" w:styleId="Kop3">
    <w:name w:val="heading 3"/>
    <w:aliases w:val="Level 1 - 1,Voorwoord,053,h3,subparagraaf,Sub-paragraaf"/>
    <w:basedOn w:val="Standaard"/>
    <w:next w:val="Standaard"/>
    <w:link w:val="Kop3Char"/>
    <w:unhideWhenUsed/>
    <w:qFormat/>
    <w:rsid w:val="00B65746"/>
    <w:pPr>
      <w:keepNext/>
      <w:keepLines/>
      <w:numPr>
        <w:ilvl w:val="2"/>
        <w:numId w:val="14"/>
      </w:numPr>
      <w:spacing w:before="260" w:after="260"/>
      <w:ind w:left="709" w:hanging="709"/>
      <w:outlineLvl w:val="2"/>
    </w:pPr>
    <w:rPr>
      <w:rFonts w:asciiTheme="majorHAnsi" w:eastAsiaTheme="majorEastAsia" w:hAnsiTheme="majorHAnsi" w:cstheme="majorBidi"/>
      <w:bCs/>
      <w:color w:val="000000" w:themeColor="text2"/>
    </w:rPr>
  </w:style>
  <w:style w:type="paragraph" w:styleId="Kop4">
    <w:name w:val="heading 4"/>
    <w:basedOn w:val="Standaard"/>
    <w:next w:val="Standaard"/>
    <w:link w:val="Kop4Char"/>
    <w:uiPriority w:val="9"/>
    <w:unhideWhenUsed/>
    <w:qFormat/>
    <w:rsid w:val="00B65746"/>
    <w:pPr>
      <w:keepNext/>
      <w:keepLines/>
      <w:numPr>
        <w:ilvl w:val="3"/>
        <w:numId w:val="14"/>
      </w:numPr>
      <w:spacing w:before="260"/>
      <w:ind w:left="851" w:hanging="851"/>
      <w:outlineLvl w:val="3"/>
    </w:pPr>
    <w:rPr>
      <w:rFonts w:asciiTheme="majorHAnsi" w:eastAsiaTheme="majorEastAsia" w:hAnsiTheme="majorHAnsi" w:cstheme="majorBidi"/>
      <w:bCs/>
      <w:iCs/>
    </w:rPr>
  </w:style>
  <w:style w:type="paragraph" w:styleId="Kop5">
    <w:name w:val="heading 5"/>
    <w:basedOn w:val="Standaard"/>
    <w:next w:val="Standaard"/>
    <w:link w:val="Kop5Char"/>
    <w:uiPriority w:val="9"/>
    <w:semiHidden/>
    <w:unhideWhenUsed/>
    <w:qFormat/>
    <w:rsid w:val="00941E14"/>
    <w:pPr>
      <w:keepNext/>
      <w:keepLines/>
      <w:numPr>
        <w:ilvl w:val="4"/>
        <w:numId w:val="14"/>
      </w:numPr>
      <w:spacing w:before="40"/>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qFormat/>
    <w:rsid w:val="00941E14"/>
    <w:pPr>
      <w:keepNext/>
      <w:keepLines/>
      <w:numPr>
        <w:ilvl w:val="5"/>
        <w:numId w:val="14"/>
      </w:numPr>
      <w:spacing w:before="40"/>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qFormat/>
    <w:rsid w:val="00941E14"/>
    <w:pPr>
      <w:keepNext/>
      <w:keepLines/>
      <w:numPr>
        <w:ilvl w:val="6"/>
        <w:numId w:val="14"/>
      </w:numPr>
      <w:spacing w:before="4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qFormat/>
    <w:rsid w:val="00C117F9"/>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C117F9"/>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HDienstcode">
    <w:name w:val="_DH_Dienstcode"/>
    <w:basedOn w:val="DHInleiding"/>
    <w:rsid w:val="0035487E"/>
    <w:pPr>
      <w:spacing w:line="220" w:lineRule="atLeast"/>
    </w:pPr>
    <w:rPr>
      <w:rFonts w:asciiTheme="majorHAnsi" w:hAnsiTheme="majorHAnsi"/>
      <w:sz w:val="12"/>
    </w:rPr>
  </w:style>
  <w:style w:type="character" w:customStyle="1" w:styleId="Kop1Char">
    <w:name w:val="Kop 1 Char"/>
    <w:aliases w:val="Section Heading Char,Hoofdstuk Char,hoofdstuk Char,sectionHeading Char"/>
    <w:basedOn w:val="Standaardalinea-lettertype"/>
    <w:link w:val="Kop1"/>
    <w:rsid w:val="00CB6F7D"/>
    <w:rPr>
      <w:rFonts w:asciiTheme="majorHAnsi" w:eastAsiaTheme="majorEastAsia" w:hAnsiTheme="majorHAnsi" w:cstheme="majorBidi"/>
      <w:bCs/>
      <w:color w:val="000000" w:themeColor="text1"/>
      <w:sz w:val="30"/>
      <w:szCs w:val="28"/>
    </w:rPr>
  </w:style>
  <w:style w:type="character" w:customStyle="1" w:styleId="Kop2Char">
    <w:name w:val="Kop 2 Char"/>
    <w:aliases w:val="Reset numbering Char,Bijlage Char,paragraaf Char,Paragraaf Char"/>
    <w:basedOn w:val="Standaardalinea-lettertype"/>
    <w:link w:val="Kop2"/>
    <w:rsid w:val="00B65746"/>
    <w:rPr>
      <w:rFonts w:asciiTheme="majorHAnsi" w:eastAsiaTheme="majorEastAsia" w:hAnsiTheme="majorHAnsi" w:cstheme="majorBidi"/>
      <w:bCs/>
      <w:color w:val="000000" w:themeColor="text1"/>
      <w:sz w:val="22"/>
      <w:szCs w:val="26"/>
    </w:rPr>
  </w:style>
  <w:style w:type="character" w:customStyle="1" w:styleId="Kop3Char">
    <w:name w:val="Kop 3 Char"/>
    <w:aliases w:val="Level 1 - 1 Char,Voorwoord Char,053 Char,h3 Char,subparagraaf Char,Sub-paragraaf Char"/>
    <w:basedOn w:val="Standaardalinea-lettertype"/>
    <w:link w:val="Kop3"/>
    <w:rsid w:val="00B65746"/>
    <w:rPr>
      <w:rFonts w:asciiTheme="majorHAnsi" w:eastAsiaTheme="majorEastAsia" w:hAnsiTheme="majorHAnsi" w:cstheme="majorBidi"/>
      <w:bCs/>
      <w:color w:val="000000" w:themeColor="text2"/>
      <w:sz w:val="19"/>
    </w:rPr>
  </w:style>
  <w:style w:type="paragraph" w:styleId="Bijschrift">
    <w:name w:val="caption"/>
    <w:basedOn w:val="Standaard"/>
    <w:next w:val="Standaard"/>
    <w:uiPriority w:val="35"/>
    <w:semiHidden/>
    <w:unhideWhenUsed/>
    <w:rsid w:val="00253B6C"/>
    <w:rPr>
      <w:rFonts w:asciiTheme="majorHAnsi" w:hAnsiTheme="majorHAnsi"/>
      <w:b/>
      <w:bCs/>
      <w:color w:val="000000" w:themeColor="text1"/>
      <w:sz w:val="14"/>
      <w:szCs w:val="18"/>
    </w:rPr>
  </w:style>
  <w:style w:type="paragraph" w:styleId="Voetnoottekst">
    <w:name w:val="footnote text"/>
    <w:basedOn w:val="Standaard"/>
    <w:link w:val="VoetnoottekstChar"/>
    <w:unhideWhenUsed/>
    <w:rsid w:val="00FD5D69"/>
    <w:pPr>
      <w:ind w:left="112" w:hanging="112"/>
    </w:pPr>
    <w:rPr>
      <w:rFonts w:asciiTheme="majorHAnsi" w:hAnsiTheme="majorHAnsi"/>
      <w:sz w:val="14"/>
    </w:rPr>
  </w:style>
  <w:style w:type="character" w:customStyle="1" w:styleId="VoetnoottekstChar">
    <w:name w:val="Voetnoottekst Char"/>
    <w:basedOn w:val="Standaardalinea-lettertype"/>
    <w:link w:val="Voetnoottekst"/>
    <w:rsid w:val="00FD5D69"/>
    <w:rPr>
      <w:rFonts w:asciiTheme="majorHAnsi" w:hAnsiTheme="majorHAnsi"/>
      <w:sz w:val="14"/>
    </w:rPr>
  </w:style>
  <w:style w:type="paragraph" w:styleId="Eindnoottekst">
    <w:name w:val="endnote text"/>
    <w:basedOn w:val="Standaard"/>
    <w:link w:val="EindnoottekstChar"/>
    <w:uiPriority w:val="99"/>
    <w:semiHidden/>
    <w:unhideWhenUsed/>
    <w:rsid w:val="00253B6C"/>
    <w:rPr>
      <w:rFonts w:asciiTheme="majorHAnsi" w:hAnsiTheme="majorHAnsi"/>
      <w:sz w:val="14"/>
    </w:rPr>
  </w:style>
  <w:style w:type="character" w:customStyle="1" w:styleId="EindnoottekstChar">
    <w:name w:val="Eindnoottekst Char"/>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semiHidden/>
    <w:unhideWhenUsed/>
    <w:qFormat/>
    <w:rsid w:val="00253B6C"/>
    <w:pPr>
      <w:spacing w:before="480" w:line="260" w:lineRule="atLeast"/>
      <w:outlineLvl w:val="9"/>
    </w:pPr>
    <w:rPr>
      <w:sz w:val="28"/>
    </w:rPr>
  </w:style>
  <w:style w:type="character" w:customStyle="1" w:styleId="Kop4Char">
    <w:name w:val="Kop 4 Char"/>
    <w:basedOn w:val="Standaardalinea-lettertype"/>
    <w:link w:val="Kop4"/>
    <w:uiPriority w:val="9"/>
    <w:rsid w:val="00B65746"/>
    <w:rPr>
      <w:rFonts w:asciiTheme="majorHAnsi" w:eastAsiaTheme="majorEastAsia" w:hAnsiTheme="majorHAnsi" w:cstheme="majorBidi"/>
      <w:bCs/>
      <w:iCs/>
      <w:sz w:val="19"/>
    </w:rPr>
  </w:style>
  <w:style w:type="paragraph" w:customStyle="1" w:styleId="DHTitel">
    <w:name w:val="_DH_Titel"/>
    <w:basedOn w:val="Standaard"/>
    <w:next w:val="Standaard"/>
    <w:rsid w:val="00253B6C"/>
    <w:pPr>
      <w:spacing w:line="920" w:lineRule="atLeast"/>
    </w:pPr>
    <w:rPr>
      <w:rFonts w:asciiTheme="majorHAnsi" w:hAnsiTheme="majorHAnsi"/>
      <w:sz w:val="72"/>
    </w:rPr>
  </w:style>
  <w:style w:type="paragraph" w:customStyle="1" w:styleId="DHSubtitel">
    <w:name w:val="_DH_Subtitel"/>
    <w:basedOn w:val="DHTitel"/>
    <w:rsid w:val="00253B6C"/>
    <w:pPr>
      <w:spacing w:line="600" w:lineRule="atLeast"/>
    </w:pPr>
    <w:rPr>
      <w:sz w:val="40"/>
    </w:rPr>
  </w:style>
  <w:style w:type="paragraph" w:customStyle="1" w:styleId="DHTussenkop">
    <w:name w:val="_DH_Tussenkop"/>
    <w:basedOn w:val="Standaard"/>
    <w:next w:val="Standaard"/>
    <w:qFormat/>
    <w:rsid w:val="00253B6C"/>
    <w:rPr>
      <w:rFonts w:asciiTheme="majorHAnsi" w:hAnsiTheme="majorHAnsi"/>
      <w:b/>
      <w:sz w:val="16"/>
    </w:rPr>
  </w:style>
  <w:style w:type="paragraph" w:customStyle="1" w:styleId="DHInleiding">
    <w:name w:val="_DH_Inleiding"/>
    <w:basedOn w:val="Standaard"/>
    <w:qFormat/>
    <w:rsid w:val="00253B6C"/>
    <w:rPr>
      <w:sz w:val="22"/>
    </w:rPr>
  </w:style>
  <w:style w:type="paragraph" w:customStyle="1" w:styleId="DHBrieftype">
    <w:name w:val="_DH_Brieftype"/>
    <w:rsid w:val="0035487E"/>
    <w:pPr>
      <w:spacing w:line="220" w:lineRule="atLeast"/>
    </w:pPr>
    <w:rPr>
      <w:rFonts w:asciiTheme="majorHAnsi" w:hAnsiTheme="majorHAnsi"/>
      <w:b/>
      <w:caps/>
      <w:sz w:val="14"/>
    </w:rPr>
  </w:style>
  <w:style w:type="paragraph" w:customStyle="1" w:styleId="DHRandinfoKop">
    <w:name w:val="_DH_RandinfoKop"/>
    <w:rsid w:val="0035487E"/>
    <w:pPr>
      <w:spacing w:line="220" w:lineRule="atLeast"/>
    </w:pPr>
    <w:rPr>
      <w:rFonts w:asciiTheme="majorHAnsi" w:hAnsiTheme="majorHAnsi"/>
      <w:b/>
      <w:sz w:val="14"/>
    </w:rPr>
  </w:style>
  <w:style w:type="paragraph" w:customStyle="1" w:styleId="DHRandinfoSubkop">
    <w:name w:val="_DH_RandinfoSubkop"/>
    <w:basedOn w:val="DHRandinfoKop"/>
    <w:rsid w:val="0035487E"/>
    <w:rPr>
      <w:b w:val="0"/>
    </w:rPr>
  </w:style>
  <w:style w:type="paragraph" w:customStyle="1" w:styleId="DHRandInfoInvultekst">
    <w:name w:val="_DH_RandInfoInvultekst"/>
    <w:basedOn w:val="DHRandinfoSubkop"/>
    <w:rsid w:val="003046ED"/>
    <w:rPr>
      <w:rFonts w:asciiTheme="minorHAnsi" w:hAnsiTheme="minorHAnsi"/>
      <w:sz w:val="16"/>
    </w:rPr>
  </w:style>
  <w:style w:type="character" w:customStyle="1" w:styleId="DHPaginaCijfer">
    <w:name w:val="_DH_PaginaCijfer"/>
    <w:basedOn w:val="Standaardalinea-lettertype"/>
    <w:uiPriority w:val="1"/>
    <w:rsid w:val="0035487E"/>
    <w:rPr>
      <w:rFonts w:asciiTheme="minorHAnsi" w:hAnsiTheme="minorHAnsi"/>
      <w:sz w:val="16"/>
    </w:rPr>
  </w:style>
  <w:style w:type="paragraph" w:customStyle="1" w:styleId="DHRetouradres">
    <w:name w:val="_DH_Retouradres"/>
    <w:basedOn w:val="Standaard"/>
    <w:next w:val="Standaard"/>
    <w:rsid w:val="0035487E"/>
    <w:pPr>
      <w:spacing w:line="220" w:lineRule="atLeast"/>
    </w:pPr>
    <w:rPr>
      <w:rFonts w:asciiTheme="majorHAnsi" w:hAnsiTheme="majorHAnsi"/>
      <w:sz w:val="14"/>
    </w:rPr>
  </w:style>
  <w:style w:type="paragraph" w:styleId="Koptekst">
    <w:name w:val="header"/>
    <w:basedOn w:val="Standaard"/>
    <w:link w:val="KoptekstChar"/>
    <w:uiPriority w:val="99"/>
    <w:unhideWhenUsed/>
    <w:rsid w:val="004C03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03F0"/>
    <w:rPr>
      <w:rFonts w:asciiTheme="minorHAnsi" w:hAnsiTheme="minorHAnsi"/>
      <w:sz w:val="18"/>
    </w:rPr>
  </w:style>
  <w:style w:type="paragraph" w:styleId="Voettekst">
    <w:name w:val="footer"/>
    <w:basedOn w:val="Standaard"/>
    <w:link w:val="VoettekstChar"/>
    <w:uiPriority w:val="99"/>
    <w:unhideWhenUsed/>
    <w:rsid w:val="004C03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Char"/>
    <w:uiPriority w:val="99"/>
    <w:semiHidden/>
    <w:unhideWhenUsed/>
    <w:rsid w:val="004C03F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C03F0"/>
    <w:rPr>
      <w:rFonts w:ascii="Tahoma" w:hAnsi="Tahoma" w:cs="Tahoma"/>
      <w:sz w:val="16"/>
      <w:szCs w:val="16"/>
    </w:rPr>
  </w:style>
  <w:style w:type="paragraph" w:customStyle="1" w:styleId="DHDocumentnaam">
    <w:name w:val="_DH_Documentnaam"/>
    <w:basedOn w:val="Standaard"/>
    <w:rsid w:val="00D6476F"/>
    <w:rPr>
      <w:rFonts w:asciiTheme="majorHAnsi" w:hAnsiTheme="majorHAnsi" w:cstheme="majorHAnsi"/>
      <w:sz w:val="30"/>
      <w:szCs w:val="30"/>
    </w:rPr>
  </w:style>
  <w:style w:type="table" w:styleId="Tabelraster">
    <w:name w:val="Table Grid"/>
    <w:basedOn w:val="Standaardtabel"/>
    <w:rsid w:val="00D6476F"/>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rsid w:val="00D53A19"/>
    <w:rPr>
      <w:vertAlign w:val="superscript"/>
    </w:rPr>
  </w:style>
  <w:style w:type="character" w:customStyle="1" w:styleId="Kop5Char">
    <w:name w:val="Kop 5 Char"/>
    <w:basedOn w:val="Standaardalinea-lettertype"/>
    <w:link w:val="Kop5"/>
    <w:uiPriority w:val="9"/>
    <w:semiHidden/>
    <w:rsid w:val="00941E14"/>
    <w:rPr>
      <w:rFonts w:asciiTheme="majorHAnsi" w:eastAsiaTheme="majorEastAsia" w:hAnsiTheme="majorHAnsi" w:cstheme="majorBidi"/>
      <w:color w:val="000000" w:themeColor="text1"/>
      <w:sz w:val="19"/>
    </w:rPr>
  </w:style>
  <w:style w:type="character" w:styleId="Tekstvantijdelijkeaanduiding">
    <w:name w:val="Placeholder Text"/>
    <w:basedOn w:val="Standaardalinea-lettertype"/>
    <w:uiPriority w:val="99"/>
    <w:semiHidden/>
    <w:rsid w:val="004E71F1"/>
    <w:rPr>
      <w:color w:val="0070C0"/>
    </w:rPr>
  </w:style>
  <w:style w:type="character" w:customStyle="1" w:styleId="Kop7Char">
    <w:name w:val="Kop 7 Char"/>
    <w:basedOn w:val="Standaardalinea-lettertype"/>
    <w:link w:val="Kop7"/>
    <w:uiPriority w:val="9"/>
    <w:semiHidden/>
    <w:rsid w:val="00941E14"/>
    <w:rPr>
      <w:rFonts w:asciiTheme="majorHAnsi" w:eastAsiaTheme="majorEastAsia" w:hAnsiTheme="majorHAnsi" w:cstheme="majorBidi"/>
      <w:i/>
      <w:iCs/>
      <w:color w:val="000000" w:themeColor="text1"/>
      <w:sz w:val="19"/>
    </w:rPr>
  </w:style>
  <w:style w:type="paragraph" w:customStyle="1" w:styleId="DHHorizontaleLijn">
    <w:name w:val="_DH_HorizontaleLijn"/>
    <w:basedOn w:val="DHDocumentnaam"/>
    <w:rsid w:val="00DA3150"/>
    <w:pPr>
      <w:pBdr>
        <w:bottom w:val="single" w:sz="2" w:space="1" w:color="000000" w:themeColor="text1"/>
      </w:pBdr>
      <w:spacing w:after="136" w:line="260" w:lineRule="exact"/>
    </w:pPr>
    <w:rPr>
      <w:sz w:val="18"/>
      <w:szCs w:val="18"/>
    </w:rPr>
  </w:style>
  <w:style w:type="character" w:customStyle="1" w:styleId="Kop6Char">
    <w:name w:val="Kop 6 Char"/>
    <w:basedOn w:val="Standaardalinea-lettertype"/>
    <w:link w:val="Kop6"/>
    <w:uiPriority w:val="9"/>
    <w:semiHidden/>
    <w:rsid w:val="00941E14"/>
    <w:rPr>
      <w:rFonts w:asciiTheme="majorHAnsi" w:eastAsiaTheme="majorEastAsia" w:hAnsiTheme="majorHAnsi" w:cstheme="majorBidi"/>
      <w:color w:val="000000" w:themeColor="text1"/>
      <w:sz w:val="19"/>
    </w:rPr>
  </w:style>
  <w:style w:type="character" w:styleId="Verwijzingopmerking">
    <w:name w:val="annotation reference"/>
    <w:basedOn w:val="Standaardalinea-lettertype"/>
    <w:uiPriority w:val="99"/>
    <w:semiHidden/>
    <w:unhideWhenUsed/>
    <w:rsid w:val="00A551CF"/>
    <w:rPr>
      <w:sz w:val="16"/>
      <w:szCs w:val="16"/>
    </w:rPr>
  </w:style>
  <w:style w:type="paragraph" w:styleId="Tekstopmerking">
    <w:name w:val="annotation text"/>
    <w:basedOn w:val="Standaard"/>
    <w:link w:val="TekstopmerkingChar"/>
    <w:uiPriority w:val="99"/>
    <w:unhideWhenUsed/>
    <w:rsid w:val="00837250"/>
    <w:pPr>
      <w:spacing w:line="240" w:lineRule="auto"/>
    </w:pPr>
    <w:rPr>
      <w:sz w:val="20"/>
    </w:rPr>
  </w:style>
  <w:style w:type="character" w:customStyle="1" w:styleId="TekstopmerkingChar">
    <w:name w:val="Tekst opmerking Char"/>
    <w:basedOn w:val="Standaardalinea-lettertype"/>
    <w:link w:val="Tekstopmerking"/>
    <w:uiPriority w:val="99"/>
    <w:rsid w:val="00A551CF"/>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A551CF"/>
    <w:rPr>
      <w:b/>
      <w:bCs/>
    </w:rPr>
  </w:style>
  <w:style w:type="character" w:customStyle="1" w:styleId="OnderwerpvanopmerkingChar">
    <w:name w:val="Onderwerp van opmerking Char"/>
    <w:basedOn w:val="TekstopmerkingChar"/>
    <w:link w:val="Onderwerpvanopmerking"/>
    <w:uiPriority w:val="99"/>
    <w:semiHidden/>
    <w:rsid w:val="00A551CF"/>
    <w:rPr>
      <w:rFonts w:asciiTheme="minorHAnsi" w:hAnsiTheme="minorHAnsi"/>
      <w:b/>
      <w:bCs/>
    </w:rPr>
  </w:style>
  <w:style w:type="paragraph" w:customStyle="1" w:styleId="DHOpsomming">
    <w:name w:val="_DH_Opsomming"/>
    <w:basedOn w:val="Standaard"/>
    <w:qFormat/>
    <w:rsid w:val="006C34EA"/>
    <w:pPr>
      <w:numPr>
        <w:numId w:val="12"/>
      </w:numPr>
    </w:pPr>
  </w:style>
  <w:style w:type="paragraph" w:customStyle="1" w:styleId="DHSubopsomming">
    <w:name w:val="_DH_Subopsomming"/>
    <w:basedOn w:val="DHOpsomming"/>
    <w:qFormat/>
    <w:rsid w:val="006C34EA"/>
    <w:pPr>
      <w:numPr>
        <w:ilvl w:val="1"/>
      </w:numPr>
    </w:pPr>
  </w:style>
  <w:style w:type="paragraph" w:customStyle="1" w:styleId="DHGenummerd">
    <w:name w:val="_DH_Genummerd"/>
    <w:basedOn w:val="Standaard"/>
    <w:qFormat/>
    <w:rsid w:val="006C34EA"/>
    <w:pPr>
      <w:numPr>
        <w:numId w:val="13"/>
      </w:numPr>
    </w:pPr>
  </w:style>
  <w:style w:type="paragraph" w:customStyle="1" w:styleId="DHSubGenummerd">
    <w:name w:val="_DH_SubGenummerd"/>
    <w:basedOn w:val="DHGenummerd"/>
    <w:qFormat/>
    <w:rsid w:val="00C8257F"/>
    <w:pPr>
      <w:numPr>
        <w:ilvl w:val="1"/>
      </w:numPr>
    </w:pPr>
  </w:style>
  <w:style w:type="paragraph" w:customStyle="1" w:styleId="DHBijschriftInfo">
    <w:name w:val="_DH_BijschriftInfo"/>
    <w:basedOn w:val="Voetnoottekst"/>
    <w:rsid w:val="009C4321"/>
  </w:style>
  <w:style w:type="paragraph" w:customStyle="1" w:styleId="DHKop1GeenTOC">
    <w:name w:val="_DH_Kop1GeenTOC"/>
    <w:rsid w:val="00DD032B"/>
    <w:pPr>
      <w:spacing w:after="760"/>
    </w:pPr>
    <w:rPr>
      <w:rFonts w:asciiTheme="majorHAnsi" w:eastAsiaTheme="majorEastAsia" w:hAnsiTheme="majorHAnsi" w:cstheme="majorBidi"/>
      <w:bCs/>
      <w:color w:val="000000" w:themeColor="text1"/>
      <w:sz w:val="30"/>
      <w:szCs w:val="28"/>
    </w:rPr>
  </w:style>
  <w:style w:type="character" w:customStyle="1" w:styleId="Kop8Char">
    <w:name w:val="Kop 8 Char"/>
    <w:basedOn w:val="Standaardalinea-lettertype"/>
    <w:link w:val="Kop8"/>
    <w:uiPriority w:val="9"/>
    <w:semiHidden/>
    <w:rsid w:val="00C117F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C117F9"/>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375E2C"/>
    <w:pPr>
      <w:tabs>
        <w:tab w:val="right" w:pos="7797"/>
      </w:tabs>
      <w:spacing w:before="260"/>
      <w:ind w:left="284" w:right="454" w:hanging="284"/>
    </w:pPr>
    <w:rPr>
      <w:rFonts w:asciiTheme="majorHAnsi" w:eastAsiaTheme="majorEastAsia" w:hAnsiTheme="majorHAnsi" w:cstheme="majorBidi"/>
      <w:bCs/>
      <w:noProof/>
      <w:color w:val="000000" w:themeColor="text1"/>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eastAsiaTheme="majorEastAsia" w:hAnsiTheme="majorHAnsi" w:cstheme="majorBidi"/>
      <w:bCs/>
      <w:noProof/>
      <w:color w:val="000000" w:themeColor="text1"/>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eastAsiaTheme="majorEastAsia" w:hAnsiTheme="majorHAnsi"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uiPriority w:val="99"/>
    <w:semiHidden/>
    <w:unhideWhenUsed/>
    <w:rsid w:val="00E96466"/>
    <w:pPr>
      <w:pBdr>
        <w:top w:val="single" w:sz="2" w:space="10" w:color="B98F16" w:themeColor="accent1" w:shadow="1" w:frame="1"/>
        <w:left w:val="single" w:sz="2" w:space="10" w:color="B98F16" w:themeColor="accent1" w:shadow="1" w:frame="1"/>
        <w:bottom w:val="single" w:sz="2" w:space="10" w:color="B98F16" w:themeColor="accent1" w:shadow="1" w:frame="1"/>
        <w:right w:val="single" w:sz="2" w:space="10" w:color="B98F16" w:themeColor="accent1" w:shadow="1" w:frame="1"/>
      </w:pBdr>
      <w:ind w:left="1152" w:right="1152"/>
    </w:pPr>
    <w:rPr>
      <w:rFonts w:eastAsiaTheme="minorEastAsia" w:cstheme="minorBidi"/>
      <w:i/>
      <w:iCs/>
      <w:color w:val="B98F16" w:themeColor="accent1"/>
    </w:rPr>
  </w:style>
  <w:style w:type="paragraph" w:styleId="Plattetekst">
    <w:name w:val="Body Text"/>
    <w:basedOn w:val="Standaard"/>
    <w:link w:val="PlattetekstChar"/>
    <w:uiPriority w:val="99"/>
    <w:semiHidden/>
    <w:unhideWhenUsed/>
    <w:rsid w:val="00E96466"/>
    <w:pPr>
      <w:spacing w:after="120"/>
    </w:pPr>
  </w:style>
  <w:style w:type="character" w:customStyle="1" w:styleId="PlattetekstChar">
    <w:name w:val="Platte tekst Char"/>
    <w:basedOn w:val="Standaardalinea-lettertype"/>
    <w:link w:val="Plattetekst"/>
    <w:uiPriority w:val="99"/>
    <w:semiHidden/>
    <w:rsid w:val="00E96466"/>
    <w:rPr>
      <w:rFonts w:asciiTheme="minorHAnsi" w:hAnsiTheme="minorHAnsi"/>
      <w:sz w:val="18"/>
    </w:rPr>
  </w:style>
  <w:style w:type="paragraph" w:styleId="Plattetekst2">
    <w:name w:val="Body Text 2"/>
    <w:basedOn w:val="Standaard"/>
    <w:link w:val="Plattetekst2Char"/>
    <w:uiPriority w:val="99"/>
    <w:semiHidden/>
    <w:unhideWhenUsed/>
    <w:rsid w:val="00E96466"/>
    <w:pPr>
      <w:spacing w:after="120" w:line="480" w:lineRule="auto"/>
    </w:pPr>
  </w:style>
  <w:style w:type="character" w:customStyle="1" w:styleId="Plattetekst2Char">
    <w:name w:val="Platte tekst 2 Char"/>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Char"/>
    <w:uiPriority w:val="99"/>
    <w:semiHidden/>
    <w:unhideWhenUsed/>
    <w:rsid w:val="00E96466"/>
    <w:pPr>
      <w:spacing w:after="120"/>
    </w:pPr>
    <w:rPr>
      <w:sz w:val="16"/>
      <w:szCs w:val="16"/>
    </w:rPr>
  </w:style>
  <w:style w:type="character" w:customStyle="1" w:styleId="Plattetekst3Char">
    <w:name w:val="Platte tekst 3 Char"/>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Char"/>
    <w:uiPriority w:val="99"/>
    <w:semiHidden/>
    <w:unhideWhenUsed/>
    <w:rsid w:val="00E9646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Char"/>
    <w:uiPriority w:val="99"/>
    <w:semiHidden/>
    <w:unhideWhenUsed/>
    <w:rsid w:val="00E96466"/>
    <w:pPr>
      <w:spacing w:after="120"/>
      <w:ind w:left="283"/>
    </w:pPr>
  </w:style>
  <w:style w:type="character" w:customStyle="1" w:styleId="PlattetekstinspringenChar">
    <w:name w:val="Platte tekst inspringen Char"/>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Char"/>
    <w:uiPriority w:val="99"/>
    <w:semiHidden/>
    <w:unhideWhenUsed/>
    <w:rsid w:val="00E9646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Char"/>
    <w:uiPriority w:val="99"/>
    <w:semiHidden/>
    <w:unhideWhenUsed/>
    <w:rsid w:val="00E9646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Char"/>
    <w:uiPriority w:val="99"/>
    <w:semiHidden/>
    <w:unhideWhenUsed/>
    <w:rsid w:val="00E9646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Char"/>
    <w:uiPriority w:val="99"/>
    <w:semiHidden/>
    <w:unhideWhenUsed/>
    <w:rsid w:val="00E96466"/>
    <w:pPr>
      <w:spacing w:line="240" w:lineRule="auto"/>
      <w:ind w:left="4252"/>
    </w:pPr>
  </w:style>
  <w:style w:type="character" w:customStyle="1" w:styleId="AfsluitingChar">
    <w:name w:val="Afsluiting Char"/>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Char"/>
    <w:uiPriority w:val="99"/>
    <w:semiHidden/>
    <w:unhideWhenUsed/>
    <w:rsid w:val="00E96466"/>
  </w:style>
  <w:style w:type="character" w:customStyle="1" w:styleId="DatumChar">
    <w:name w:val="Datum Char"/>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Char"/>
    <w:uiPriority w:val="99"/>
    <w:semiHidden/>
    <w:unhideWhenUsed/>
    <w:rsid w:val="00E9646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E9646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E96466"/>
    <w:pPr>
      <w:spacing w:line="240" w:lineRule="auto"/>
    </w:pPr>
  </w:style>
  <w:style w:type="character" w:customStyle="1" w:styleId="E-mailhandtekeningChar">
    <w:name w:val="E-mailhandtekening Char"/>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uiPriority w:val="20"/>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uiPriority w:val="99"/>
    <w:semiHidden/>
    <w:unhideWhenUsed/>
    <w:rsid w:val="00E9646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E96466"/>
    <w:pPr>
      <w:spacing w:line="240" w:lineRule="auto"/>
    </w:pPr>
    <w:rPr>
      <w:rFonts w:asciiTheme="majorHAnsi" w:eastAsiaTheme="majorEastAsia" w:hAnsiTheme="majorHAnsi" w:cstheme="majorBidi"/>
      <w:sz w:val="20"/>
    </w:rPr>
  </w:style>
  <w:style w:type="character" w:styleId="GevolgdeHyperlink">
    <w:name w:val="FollowedHyperlink"/>
    <w:basedOn w:val="Standaardalinea-lettertype"/>
    <w:uiPriority w:val="99"/>
    <w:semiHidden/>
    <w:unhideWhenUsed/>
    <w:rsid w:val="00E96466"/>
    <w:rPr>
      <w:color w:val="800080" w:themeColor="followedHyperlink"/>
      <w:u w:val="single"/>
    </w:rPr>
  </w:style>
  <w:style w:type="character" w:styleId="HTML-acroniem">
    <w:name w:val="HTML Acronym"/>
    <w:basedOn w:val="Standaardalinea-lettertype"/>
    <w:uiPriority w:val="99"/>
    <w:semiHidden/>
    <w:unhideWhenUsed/>
    <w:rsid w:val="00E96466"/>
  </w:style>
  <w:style w:type="paragraph" w:styleId="HTML-adres">
    <w:name w:val="HTML Address"/>
    <w:basedOn w:val="Standaard"/>
    <w:link w:val="HTML-adresChar"/>
    <w:uiPriority w:val="99"/>
    <w:semiHidden/>
    <w:unhideWhenUsed/>
    <w:rsid w:val="00E96466"/>
    <w:pPr>
      <w:spacing w:line="240" w:lineRule="auto"/>
    </w:pPr>
    <w:rPr>
      <w:i/>
      <w:iCs/>
    </w:rPr>
  </w:style>
  <w:style w:type="character" w:customStyle="1" w:styleId="HTML-adresChar">
    <w:name w:val="HTML-adres Char"/>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uiPriority w:val="99"/>
    <w:semiHidden/>
    <w:unhideWhenUsed/>
    <w:rsid w:val="00E96466"/>
    <w:rPr>
      <w:i/>
      <w:iCs/>
    </w:rPr>
  </w:style>
  <w:style w:type="character" w:styleId="HTMLCode">
    <w:name w:val="HTML Code"/>
    <w:basedOn w:val="Standaardalinea-lettertype"/>
    <w:uiPriority w:val="99"/>
    <w:semiHidden/>
    <w:unhideWhenUsed/>
    <w:rsid w:val="00E96466"/>
    <w:rPr>
      <w:rFonts w:ascii="Consolas" w:hAnsi="Consolas"/>
      <w:sz w:val="20"/>
      <w:szCs w:val="20"/>
    </w:rPr>
  </w:style>
  <w:style w:type="character" w:styleId="HTMLDefinition">
    <w:name w:val="HTML Definition"/>
    <w:basedOn w:val="Standaardalinea-lettertype"/>
    <w:uiPriority w:val="99"/>
    <w:semiHidden/>
    <w:unhideWhenUsed/>
    <w:rsid w:val="00E96466"/>
    <w:rPr>
      <w:i/>
      <w:iCs/>
    </w:rPr>
  </w:style>
  <w:style w:type="character" w:styleId="HTML-toetsenbord">
    <w:name w:val="HTML Keyboard"/>
    <w:basedOn w:val="Standaardalinea-lettertype"/>
    <w:uiPriority w:val="99"/>
    <w:semiHidden/>
    <w:unhideWhenUsed/>
    <w:rsid w:val="00E96466"/>
    <w:rPr>
      <w:rFonts w:ascii="Consolas" w:hAnsi="Consolas"/>
      <w:sz w:val="20"/>
      <w:szCs w:val="20"/>
    </w:rPr>
  </w:style>
  <w:style w:type="paragraph" w:styleId="HTML-voorafopgemaakt">
    <w:name w:val="HTML Preformatted"/>
    <w:basedOn w:val="Standaard"/>
    <w:link w:val="HTML-voorafopgemaaktChar"/>
    <w:uiPriority w:val="99"/>
    <w:semiHidden/>
    <w:unhideWhenUsed/>
    <w:rsid w:val="00E96466"/>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uiPriority w:val="99"/>
    <w:semiHidden/>
    <w:unhideWhenUsed/>
    <w:rsid w:val="00E96466"/>
    <w:rPr>
      <w:rFonts w:ascii="Consolas" w:hAnsi="Consolas"/>
      <w:sz w:val="24"/>
      <w:szCs w:val="24"/>
    </w:rPr>
  </w:style>
  <w:style w:type="character" w:styleId="HTML-schrijfmachine">
    <w:name w:val="HTML Typewriter"/>
    <w:basedOn w:val="Standaardalinea-lettertype"/>
    <w:uiPriority w:val="99"/>
    <w:semiHidden/>
    <w:unhideWhenUsed/>
    <w:rsid w:val="00E96466"/>
    <w:rPr>
      <w:rFonts w:ascii="Consolas" w:hAnsi="Consolas"/>
      <w:sz w:val="20"/>
      <w:szCs w:val="20"/>
    </w:rPr>
  </w:style>
  <w:style w:type="character" w:styleId="HTMLVariable">
    <w:name w:val="HTML Variable"/>
    <w:basedOn w:val="Standaardalinea-lettertype"/>
    <w:uiPriority w:val="99"/>
    <w:semiHidden/>
    <w:unhideWhenUsed/>
    <w:rsid w:val="00E96466"/>
    <w:rPr>
      <w:i/>
      <w:iCs/>
    </w:rPr>
  </w:style>
  <w:style w:type="character" w:styleId="Hyperlink">
    <w:name w:val="Hyperlink"/>
    <w:basedOn w:val="Standaardalinea-lettertype"/>
    <w:uiPriority w:val="99"/>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eastAsiaTheme="majorEastAsia" w:hAnsiTheme="majorHAnsi" w:cstheme="majorBidi"/>
      <w:b/>
      <w:bCs/>
    </w:rPr>
  </w:style>
  <w:style w:type="character" w:styleId="Intensievebenadrukking">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Char"/>
    <w:uiPriority w:val="30"/>
    <w:rsid w:val="00E96466"/>
    <w:pPr>
      <w:pBdr>
        <w:top w:val="single" w:sz="4" w:space="10" w:color="B98F16" w:themeColor="accent1"/>
        <w:bottom w:val="single" w:sz="4" w:space="10" w:color="B98F16" w:themeColor="accent1"/>
      </w:pBdr>
      <w:spacing w:before="360" w:after="360"/>
      <w:ind w:left="864" w:right="864"/>
      <w:jc w:val="center"/>
    </w:pPr>
    <w:rPr>
      <w:i/>
      <w:iCs/>
      <w:color w:val="B98F16" w:themeColor="accent1"/>
    </w:rPr>
  </w:style>
  <w:style w:type="character" w:customStyle="1" w:styleId="DuidelijkcitaatChar">
    <w:name w:val="Duidelijk citaat Char"/>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uiPriority w:val="99"/>
    <w:semiHidden/>
    <w:unhideWhenUsed/>
    <w:rsid w:val="00E96466"/>
  </w:style>
  <w:style w:type="paragraph" w:styleId="Lijst">
    <w:name w:val="List"/>
    <w:basedOn w:val="Standaard"/>
    <w:uiPriority w:val="99"/>
    <w:semiHidden/>
    <w:unhideWhenUsed/>
    <w:rsid w:val="00E96466"/>
    <w:pPr>
      <w:ind w:left="283" w:hanging="283"/>
      <w:contextualSpacing/>
    </w:pPr>
  </w:style>
  <w:style w:type="paragraph" w:styleId="Lijst2">
    <w:name w:val="List 2"/>
    <w:basedOn w:val="Standaard"/>
    <w:uiPriority w:val="99"/>
    <w:semiHidden/>
    <w:unhideWhenUsed/>
    <w:rsid w:val="00E96466"/>
    <w:pPr>
      <w:ind w:left="566" w:hanging="283"/>
      <w:contextualSpacing/>
    </w:pPr>
  </w:style>
  <w:style w:type="paragraph" w:styleId="Lijst3">
    <w:name w:val="List 3"/>
    <w:basedOn w:val="Standaard"/>
    <w:uiPriority w:val="99"/>
    <w:semiHidden/>
    <w:unhideWhenUsed/>
    <w:rsid w:val="00E96466"/>
    <w:pPr>
      <w:ind w:left="849" w:hanging="283"/>
      <w:contextualSpacing/>
    </w:pPr>
  </w:style>
  <w:style w:type="paragraph" w:styleId="Lijst4">
    <w:name w:val="List 4"/>
    <w:basedOn w:val="Standaard"/>
    <w:uiPriority w:val="99"/>
    <w:semiHidden/>
    <w:unhideWhenUsed/>
    <w:rsid w:val="00E96466"/>
    <w:pPr>
      <w:ind w:left="1132" w:hanging="283"/>
      <w:contextualSpacing/>
    </w:pPr>
  </w:style>
  <w:style w:type="paragraph" w:styleId="Lijst5">
    <w:name w:val="List 5"/>
    <w:basedOn w:val="Standaard"/>
    <w:uiPriority w:val="99"/>
    <w:semiHidden/>
    <w:unhideWhenUsed/>
    <w:rsid w:val="00E96466"/>
    <w:pPr>
      <w:ind w:left="1415" w:hanging="283"/>
      <w:contextualSpacing/>
    </w:pPr>
  </w:style>
  <w:style w:type="paragraph" w:styleId="Lijstopsomteken">
    <w:name w:val="List Bullet"/>
    <w:basedOn w:val="Standaard"/>
    <w:uiPriority w:val="99"/>
    <w:semiHidden/>
    <w:unhideWhenUsed/>
    <w:rsid w:val="00E96466"/>
    <w:pPr>
      <w:numPr>
        <w:numId w:val="2"/>
      </w:numPr>
      <w:contextualSpacing/>
    </w:pPr>
  </w:style>
  <w:style w:type="paragraph" w:styleId="Lijstopsomteken2">
    <w:name w:val="List Bullet 2"/>
    <w:basedOn w:val="Standaard"/>
    <w:uiPriority w:val="99"/>
    <w:semiHidden/>
    <w:unhideWhenUsed/>
    <w:rsid w:val="00E96466"/>
    <w:pPr>
      <w:numPr>
        <w:numId w:val="3"/>
      </w:numPr>
      <w:contextualSpacing/>
    </w:pPr>
  </w:style>
  <w:style w:type="paragraph" w:styleId="Lijstopsomteken3">
    <w:name w:val="List Bullet 3"/>
    <w:basedOn w:val="Standaard"/>
    <w:uiPriority w:val="99"/>
    <w:semiHidden/>
    <w:unhideWhenUsed/>
    <w:rsid w:val="00E96466"/>
    <w:pPr>
      <w:numPr>
        <w:numId w:val="4"/>
      </w:numPr>
      <w:contextualSpacing/>
    </w:pPr>
  </w:style>
  <w:style w:type="paragraph" w:styleId="Lijstopsomteken4">
    <w:name w:val="List Bullet 4"/>
    <w:basedOn w:val="Standaard"/>
    <w:uiPriority w:val="99"/>
    <w:semiHidden/>
    <w:unhideWhenUsed/>
    <w:rsid w:val="00E96466"/>
    <w:pPr>
      <w:numPr>
        <w:numId w:val="5"/>
      </w:numPr>
      <w:contextualSpacing/>
    </w:pPr>
  </w:style>
  <w:style w:type="paragraph" w:styleId="Lijstopsomteken5">
    <w:name w:val="List Bullet 5"/>
    <w:basedOn w:val="Standaard"/>
    <w:uiPriority w:val="99"/>
    <w:semiHidden/>
    <w:unhideWhenUsed/>
    <w:rsid w:val="00E96466"/>
    <w:pPr>
      <w:numPr>
        <w:numId w:val="6"/>
      </w:numPr>
      <w:contextualSpacing/>
    </w:pPr>
  </w:style>
  <w:style w:type="paragraph" w:styleId="Lijstvoortzetting">
    <w:name w:val="List Continue"/>
    <w:basedOn w:val="Standaard"/>
    <w:uiPriority w:val="99"/>
    <w:semiHidden/>
    <w:unhideWhenUsed/>
    <w:rsid w:val="00E96466"/>
    <w:pPr>
      <w:spacing w:after="120"/>
      <w:ind w:left="283"/>
      <w:contextualSpacing/>
    </w:pPr>
  </w:style>
  <w:style w:type="paragraph" w:styleId="Lijstvoortzetting2">
    <w:name w:val="List Continue 2"/>
    <w:basedOn w:val="Standaard"/>
    <w:uiPriority w:val="99"/>
    <w:semiHidden/>
    <w:unhideWhenUsed/>
    <w:rsid w:val="00E96466"/>
    <w:pPr>
      <w:spacing w:after="120"/>
      <w:ind w:left="566"/>
      <w:contextualSpacing/>
    </w:pPr>
  </w:style>
  <w:style w:type="paragraph" w:styleId="Lijstvoortzetting3">
    <w:name w:val="List Continue 3"/>
    <w:basedOn w:val="Standaard"/>
    <w:uiPriority w:val="99"/>
    <w:semiHidden/>
    <w:unhideWhenUsed/>
    <w:rsid w:val="00E96466"/>
    <w:pPr>
      <w:spacing w:after="120"/>
      <w:ind w:left="849"/>
      <w:contextualSpacing/>
    </w:pPr>
  </w:style>
  <w:style w:type="paragraph" w:styleId="Lijstvoortzetting4">
    <w:name w:val="List Continue 4"/>
    <w:basedOn w:val="Standaard"/>
    <w:uiPriority w:val="99"/>
    <w:semiHidden/>
    <w:unhideWhenUsed/>
    <w:rsid w:val="00E96466"/>
    <w:pPr>
      <w:spacing w:after="120"/>
      <w:ind w:left="1132"/>
      <w:contextualSpacing/>
    </w:pPr>
  </w:style>
  <w:style w:type="paragraph" w:styleId="Lijstvoortzetting5">
    <w:name w:val="List Continue 5"/>
    <w:basedOn w:val="Standaard"/>
    <w:uiPriority w:val="99"/>
    <w:semiHidden/>
    <w:unhideWhenUsed/>
    <w:rsid w:val="00E96466"/>
    <w:pPr>
      <w:spacing w:after="120"/>
      <w:ind w:left="1415"/>
      <w:contextualSpacing/>
    </w:pPr>
  </w:style>
  <w:style w:type="paragraph" w:styleId="Lijstnummering">
    <w:name w:val="List Number"/>
    <w:basedOn w:val="Standaard"/>
    <w:uiPriority w:val="99"/>
    <w:semiHidden/>
    <w:unhideWhenUsed/>
    <w:rsid w:val="00E96466"/>
    <w:pPr>
      <w:numPr>
        <w:numId w:val="7"/>
      </w:numPr>
      <w:contextualSpacing/>
    </w:pPr>
  </w:style>
  <w:style w:type="paragraph" w:styleId="Lijstnummering2">
    <w:name w:val="List Number 2"/>
    <w:basedOn w:val="Standaard"/>
    <w:uiPriority w:val="99"/>
    <w:semiHidden/>
    <w:unhideWhenUsed/>
    <w:rsid w:val="00E96466"/>
    <w:pPr>
      <w:numPr>
        <w:numId w:val="8"/>
      </w:numPr>
      <w:contextualSpacing/>
    </w:pPr>
  </w:style>
  <w:style w:type="paragraph" w:styleId="Lijstnummering3">
    <w:name w:val="List Number 3"/>
    <w:basedOn w:val="Standaard"/>
    <w:uiPriority w:val="99"/>
    <w:semiHidden/>
    <w:unhideWhenUsed/>
    <w:rsid w:val="00E96466"/>
    <w:pPr>
      <w:numPr>
        <w:numId w:val="9"/>
      </w:numPr>
      <w:contextualSpacing/>
    </w:pPr>
  </w:style>
  <w:style w:type="paragraph" w:styleId="Lijstnummering4">
    <w:name w:val="List Number 4"/>
    <w:basedOn w:val="Standaard"/>
    <w:uiPriority w:val="99"/>
    <w:semiHidden/>
    <w:unhideWhenUsed/>
    <w:rsid w:val="00E96466"/>
    <w:pPr>
      <w:numPr>
        <w:numId w:val="10"/>
      </w:numPr>
      <w:contextualSpacing/>
    </w:pPr>
  </w:style>
  <w:style w:type="paragraph" w:styleId="Lijstnummering5">
    <w:name w:val="List Number 5"/>
    <w:basedOn w:val="Standaard"/>
    <w:uiPriority w:val="99"/>
    <w:semiHidden/>
    <w:unhideWhenUsed/>
    <w:rsid w:val="00E96466"/>
    <w:pPr>
      <w:numPr>
        <w:numId w:val="11"/>
      </w:numPr>
      <w:contextualSpacing/>
    </w:pPr>
  </w:style>
  <w:style w:type="paragraph" w:styleId="Lijstalinea">
    <w:name w:val="List Paragraph"/>
    <w:basedOn w:val="Standaard"/>
    <w:link w:val="LijstalineaChar"/>
    <w:uiPriority w:val="34"/>
    <w:qFormat/>
    <w:rsid w:val="00E96466"/>
    <w:pPr>
      <w:ind w:left="720"/>
      <w:contextualSpacing/>
    </w:pPr>
  </w:style>
  <w:style w:type="paragraph" w:styleId="Macrotekst">
    <w:name w:val="macro"/>
    <w:link w:val="MacrotekstChar"/>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kstChar">
    <w:name w:val="Macrotekst Char"/>
    <w:basedOn w:val="Standaardalinea-lettertype"/>
    <w:link w:val="Macrotekst"/>
    <w:uiPriority w:val="99"/>
    <w:semiHidden/>
    <w:rsid w:val="00E96466"/>
    <w:rPr>
      <w:rFonts w:ascii="Consolas" w:hAnsi="Consolas"/>
    </w:rPr>
  </w:style>
  <w:style w:type="paragraph" w:styleId="Berichtkop">
    <w:name w:val="Message Header"/>
    <w:basedOn w:val="Standaard"/>
    <w:link w:val="BerichtkopChar"/>
    <w:uiPriority w:val="99"/>
    <w:semiHidden/>
    <w:unhideWhenUsed/>
    <w:rsid w:val="00E964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E96466"/>
    <w:rPr>
      <w:rFonts w:asciiTheme="majorHAnsi" w:eastAsiaTheme="majorEastAsia" w:hAnsiTheme="majorHAnsi" w:cstheme="majorBidi"/>
      <w:sz w:val="24"/>
      <w:szCs w:val="24"/>
      <w:shd w:val="pct20" w:color="auto" w:fill="auto"/>
    </w:rPr>
  </w:style>
  <w:style w:type="paragraph" w:styleId="Geenafstand">
    <w:name w:val="No Spacing"/>
    <w:uiPriority w:val="1"/>
    <w:rsid w:val="00E96466"/>
    <w:rPr>
      <w:rFonts w:asciiTheme="minorHAnsi" w:hAnsiTheme="minorHAnsi"/>
      <w:sz w:val="18"/>
    </w:rPr>
  </w:style>
  <w:style w:type="paragraph" w:styleId="Normaalweb">
    <w:name w:val="Normal (Web)"/>
    <w:basedOn w:val="Standaard"/>
    <w:uiPriority w:val="99"/>
    <w:semiHidden/>
    <w:unhideWhenUsed/>
    <w:rsid w:val="00E96466"/>
    <w:rPr>
      <w:rFonts w:ascii="Times New Roman" w:hAnsi="Times New Roman"/>
      <w:sz w:val="24"/>
      <w:szCs w:val="24"/>
    </w:rPr>
  </w:style>
  <w:style w:type="paragraph" w:styleId="Standaardinspringing">
    <w:name w:val="Normal Indent"/>
    <w:basedOn w:val="Standaard"/>
    <w:uiPriority w:val="99"/>
    <w:semiHidden/>
    <w:unhideWhenUsed/>
    <w:rsid w:val="00E96466"/>
    <w:pPr>
      <w:ind w:left="708"/>
    </w:pPr>
  </w:style>
  <w:style w:type="paragraph" w:styleId="Notitiekop">
    <w:name w:val="Note Heading"/>
    <w:basedOn w:val="Standaard"/>
    <w:next w:val="Standaard"/>
    <w:link w:val="NotitiekopChar"/>
    <w:uiPriority w:val="99"/>
    <w:semiHidden/>
    <w:unhideWhenUsed/>
    <w:rsid w:val="00E96466"/>
    <w:pPr>
      <w:spacing w:line="240" w:lineRule="auto"/>
    </w:pPr>
  </w:style>
  <w:style w:type="character" w:customStyle="1" w:styleId="NotitiekopChar">
    <w:name w:val="Notitiekop Char"/>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uiPriority w:val="99"/>
    <w:semiHidden/>
    <w:unhideWhenUsed/>
    <w:rsid w:val="00E96466"/>
  </w:style>
  <w:style w:type="paragraph" w:styleId="Tekstzonderopmaak">
    <w:name w:val="Plain Text"/>
    <w:basedOn w:val="Standaard"/>
    <w:link w:val="TekstzonderopmaakChar"/>
    <w:uiPriority w:val="99"/>
    <w:semiHidden/>
    <w:unhideWhenUsed/>
    <w:rsid w:val="00E9646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Char"/>
    <w:uiPriority w:val="29"/>
    <w:rsid w:val="00E9646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Char"/>
    <w:uiPriority w:val="99"/>
    <w:semiHidden/>
    <w:unhideWhenUsed/>
    <w:rsid w:val="00E96466"/>
  </w:style>
  <w:style w:type="character" w:customStyle="1" w:styleId="AanhefChar">
    <w:name w:val="Aanhef Char"/>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Char"/>
    <w:uiPriority w:val="99"/>
    <w:semiHidden/>
    <w:unhideWhenUsed/>
    <w:rsid w:val="00E96466"/>
    <w:pPr>
      <w:spacing w:line="240" w:lineRule="auto"/>
      <w:ind w:left="4252"/>
    </w:pPr>
  </w:style>
  <w:style w:type="character" w:customStyle="1" w:styleId="HandtekeningChar">
    <w:name w:val="Handtekening Char"/>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uiPriority w:val="22"/>
    <w:rsid w:val="00E96466"/>
    <w:rPr>
      <w:b/>
      <w:bCs/>
    </w:rPr>
  </w:style>
  <w:style w:type="paragraph" w:styleId="Ondertitel">
    <w:name w:val="Subtitle"/>
    <w:basedOn w:val="Standaard"/>
    <w:next w:val="Standaard"/>
    <w:link w:val="OndertitelChar"/>
    <w:uiPriority w:val="11"/>
    <w:rsid w:val="00E96466"/>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E96466"/>
    <w:rPr>
      <w:rFonts w:asciiTheme="minorHAnsi" w:eastAsiaTheme="minorEastAsia" w:hAnsiTheme="minorHAnsi" w:cstheme="minorBidi"/>
      <w:color w:val="5A5A5A" w:themeColor="text1" w:themeTint="A5"/>
      <w:spacing w:val="15"/>
      <w:sz w:val="22"/>
      <w:szCs w:val="22"/>
    </w:rPr>
  </w:style>
  <w:style w:type="character" w:styleId="Subtielebenadrukking">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Char"/>
    <w:uiPriority w:val="10"/>
    <w:rsid w:val="00E9646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46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eastAsiaTheme="majorEastAsia" w:hAnsiTheme="majorHAnsi" w:cstheme="majorBidi"/>
      <w:b/>
      <w:bCs/>
      <w:sz w:val="24"/>
      <w:szCs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customStyle="1" w:styleId="Kleurrijkelijst-accent11">
    <w:name w:val="Kleurrijke lijst - accent 11"/>
    <w:basedOn w:val="Standaard"/>
    <w:next w:val="Standaard"/>
    <w:uiPriority w:val="34"/>
    <w:qFormat/>
    <w:rsid w:val="00D03EBB"/>
    <w:pPr>
      <w:spacing w:line="276" w:lineRule="auto"/>
      <w:ind w:left="1429" w:hanging="360"/>
    </w:pPr>
    <w:rPr>
      <w:rFonts w:ascii="Arial" w:eastAsia="Times New Roman" w:hAnsi="Arial"/>
      <w:sz w:val="20"/>
    </w:rPr>
  </w:style>
  <w:style w:type="character" w:customStyle="1" w:styleId="LijstalineaChar">
    <w:name w:val="Lijstalinea Char"/>
    <w:basedOn w:val="Standaardalinea-lettertype"/>
    <w:link w:val="Lijstalinea"/>
    <w:uiPriority w:val="34"/>
    <w:rsid w:val="006206C4"/>
    <w:rPr>
      <w:rFonts w:asciiTheme="minorHAnsi" w:hAnsiTheme="minorHAnsi"/>
      <w:sz w:val="19"/>
    </w:rPr>
  </w:style>
  <w:style w:type="paragraph" w:styleId="Revisie">
    <w:name w:val="Revision"/>
    <w:hidden/>
    <w:uiPriority w:val="99"/>
    <w:semiHidden/>
    <w:rsid w:val="00A02250"/>
    <w:rPr>
      <w:rFonts w:asciiTheme="minorHAnsi" w:hAnsiTheme="minorHAnsi"/>
      <w:sz w:val="19"/>
    </w:rPr>
  </w:style>
  <w:style w:type="character" w:customStyle="1" w:styleId="normaltextrun">
    <w:name w:val="normaltextrun"/>
    <w:basedOn w:val="Standaardalinea-lettertype"/>
    <w:rsid w:val="00E21C45"/>
  </w:style>
  <w:style w:type="character" w:customStyle="1" w:styleId="eop">
    <w:name w:val="eop"/>
    <w:basedOn w:val="Standaardalinea-lettertype"/>
    <w:rsid w:val="00E21C45"/>
  </w:style>
  <w:style w:type="character" w:styleId="Onopgelostemelding">
    <w:name w:val="Unresolved Mention"/>
    <w:basedOn w:val="Standaardalinea-lettertype"/>
    <w:uiPriority w:val="99"/>
    <w:semiHidden/>
    <w:unhideWhenUsed/>
    <w:rsid w:val="00ED35CE"/>
    <w:rPr>
      <w:color w:val="605E5C"/>
      <w:shd w:val="clear" w:color="auto" w:fill="E1DFDD"/>
    </w:rPr>
  </w:style>
  <w:style w:type="paragraph" w:customStyle="1" w:styleId="paragraph">
    <w:name w:val="paragraph"/>
    <w:basedOn w:val="Standaard"/>
    <w:rsid w:val="000123E3"/>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ontextualspellingandgrammarerror">
    <w:name w:val="contextualspellingandgrammarerror"/>
    <w:basedOn w:val="Standaardalinea-lettertype"/>
    <w:rsid w:val="000123E3"/>
  </w:style>
  <w:style w:type="character" w:styleId="Vermelding">
    <w:name w:val="Mention"/>
    <w:basedOn w:val="Standaardalinea-lettertype"/>
    <w:uiPriority w:val="99"/>
    <w:unhideWhenUsed/>
    <w:rsid w:val="00314D0D"/>
    <w:rPr>
      <w:color w:val="2B579A"/>
      <w:shd w:val="clear" w:color="auto" w:fill="E1DFDD"/>
    </w:rPr>
  </w:style>
  <w:style w:type="paragraph" w:customStyle="1" w:styleId="pf0">
    <w:name w:val="pf0"/>
    <w:basedOn w:val="Standaard"/>
    <w:rsid w:val="00BF036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f01">
    <w:name w:val="cf01"/>
    <w:basedOn w:val="Standaardalinea-lettertype"/>
    <w:rsid w:val="00BF036B"/>
    <w:rPr>
      <w:rFonts w:ascii="Segoe UI" w:hAnsi="Segoe UI" w:cs="Segoe UI" w:hint="default"/>
      <w:sz w:val="18"/>
      <w:szCs w:val="18"/>
    </w:rPr>
  </w:style>
  <w:style w:type="paragraph" w:customStyle="1" w:styleId="Default">
    <w:name w:val="Default"/>
    <w:rsid w:val="00107305"/>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92190">
      <w:bodyDiv w:val="1"/>
      <w:marLeft w:val="0"/>
      <w:marRight w:val="0"/>
      <w:marTop w:val="0"/>
      <w:marBottom w:val="0"/>
      <w:divBdr>
        <w:top w:val="none" w:sz="0" w:space="0" w:color="auto"/>
        <w:left w:val="none" w:sz="0" w:space="0" w:color="auto"/>
        <w:bottom w:val="none" w:sz="0" w:space="0" w:color="auto"/>
        <w:right w:val="none" w:sz="0" w:space="0" w:color="auto"/>
      </w:divBdr>
    </w:div>
    <w:div w:id="215745276">
      <w:bodyDiv w:val="1"/>
      <w:marLeft w:val="0"/>
      <w:marRight w:val="0"/>
      <w:marTop w:val="0"/>
      <w:marBottom w:val="0"/>
      <w:divBdr>
        <w:top w:val="none" w:sz="0" w:space="0" w:color="auto"/>
        <w:left w:val="none" w:sz="0" w:space="0" w:color="auto"/>
        <w:bottom w:val="none" w:sz="0" w:space="0" w:color="auto"/>
        <w:right w:val="none" w:sz="0" w:space="0" w:color="auto"/>
      </w:divBdr>
    </w:div>
    <w:div w:id="598291191">
      <w:bodyDiv w:val="1"/>
      <w:marLeft w:val="0"/>
      <w:marRight w:val="0"/>
      <w:marTop w:val="0"/>
      <w:marBottom w:val="0"/>
      <w:divBdr>
        <w:top w:val="none" w:sz="0" w:space="0" w:color="auto"/>
        <w:left w:val="none" w:sz="0" w:space="0" w:color="auto"/>
        <w:bottom w:val="none" w:sz="0" w:space="0" w:color="auto"/>
        <w:right w:val="none" w:sz="0" w:space="0" w:color="auto"/>
      </w:divBdr>
    </w:div>
    <w:div w:id="1004285932">
      <w:bodyDiv w:val="1"/>
      <w:marLeft w:val="0"/>
      <w:marRight w:val="0"/>
      <w:marTop w:val="0"/>
      <w:marBottom w:val="0"/>
      <w:divBdr>
        <w:top w:val="none" w:sz="0" w:space="0" w:color="auto"/>
        <w:left w:val="none" w:sz="0" w:space="0" w:color="auto"/>
        <w:bottom w:val="none" w:sz="0" w:space="0" w:color="auto"/>
        <w:right w:val="none" w:sz="0" w:space="0" w:color="auto"/>
      </w:divBdr>
    </w:div>
    <w:div w:id="1106000665">
      <w:bodyDiv w:val="1"/>
      <w:marLeft w:val="0"/>
      <w:marRight w:val="0"/>
      <w:marTop w:val="0"/>
      <w:marBottom w:val="0"/>
      <w:divBdr>
        <w:top w:val="none" w:sz="0" w:space="0" w:color="auto"/>
        <w:left w:val="none" w:sz="0" w:space="0" w:color="auto"/>
        <w:bottom w:val="none" w:sz="0" w:space="0" w:color="auto"/>
        <w:right w:val="none" w:sz="0" w:space="0" w:color="auto"/>
      </w:divBdr>
    </w:div>
    <w:div w:id="1140346325">
      <w:bodyDiv w:val="1"/>
      <w:marLeft w:val="0"/>
      <w:marRight w:val="0"/>
      <w:marTop w:val="0"/>
      <w:marBottom w:val="0"/>
      <w:divBdr>
        <w:top w:val="none" w:sz="0" w:space="0" w:color="auto"/>
        <w:left w:val="none" w:sz="0" w:space="0" w:color="auto"/>
        <w:bottom w:val="none" w:sz="0" w:space="0" w:color="auto"/>
        <w:right w:val="none" w:sz="0" w:space="0" w:color="auto"/>
      </w:divBdr>
    </w:div>
    <w:div w:id="1210919205">
      <w:bodyDiv w:val="1"/>
      <w:marLeft w:val="0"/>
      <w:marRight w:val="0"/>
      <w:marTop w:val="0"/>
      <w:marBottom w:val="0"/>
      <w:divBdr>
        <w:top w:val="none" w:sz="0" w:space="0" w:color="auto"/>
        <w:left w:val="none" w:sz="0" w:space="0" w:color="auto"/>
        <w:bottom w:val="none" w:sz="0" w:space="0" w:color="auto"/>
        <w:right w:val="none" w:sz="0" w:space="0" w:color="auto"/>
      </w:divBdr>
    </w:div>
    <w:div w:id="1313365705">
      <w:bodyDiv w:val="1"/>
      <w:marLeft w:val="0"/>
      <w:marRight w:val="0"/>
      <w:marTop w:val="0"/>
      <w:marBottom w:val="0"/>
      <w:divBdr>
        <w:top w:val="none" w:sz="0" w:space="0" w:color="auto"/>
        <w:left w:val="none" w:sz="0" w:space="0" w:color="auto"/>
        <w:bottom w:val="none" w:sz="0" w:space="0" w:color="auto"/>
        <w:right w:val="none" w:sz="0" w:space="0" w:color="auto"/>
      </w:divBdr>
    </w:div>
    <w:div w:id="1685591201">
      <w:bodyDiv w:val="1"/>
      <w:marLeft w:val="0"/>
      <w:marRight w:val="0"/>
      <w:marTop w:val="0"/>
      <w:marBottom w:val="0"/>
      <w:divBdr>
        <w:top w:val="none" w:sz="0" w:space="0" w:color="auto"/>
        <w:left w:val="none" w:sz="0" w:space="0" w:color="auto"/>
        <w:bottom w:val="none" w:sz="0" w:space="0" w:color="auto"/>
        <w:right w:val="none" w:sz="0" w:space="0" w:color="auto"/>
      </w:divBdr>
      <w:divsChild>
        <w:div w:id="404424217">
          <w:marLeft w:val="0"/>
          <w:marRight w:val="0"/>
          <w:marTop w:val="0"/>
          <w:marBottom w:val="0"/>
          <w:divBdr>
            <w:top w:val="none" w:sz="0" w:space="0" w:color="auto"/>
            <w:left w:val="none" w:sz="0" w:space="0" w:color="auto"/>
            <w:bottom w:val="none" w:sz="0" w:space="0" w:color="auto"/>
            <w:right w:val="none" w:sz="0" w:space="0" w:color="auto"/>
          </w:divBdr>
        </w:div>
        <w:div w:id="440222097">
          <w:marLeft w:val="0"/>
          <w:marRight w:val="0"/>
          <w:marTop w:val="0"/>
          <w:marBottom w:val="0"/>
          <w:divBdr>
            <w:top w:val="none" w:sz="0" w:space="0" w:color="auto"/>
            <w:left w:val="none" w:sz="0" w:space="0" w:color="auto"/>
            <w:bottom w:val="none" w:sz="0" w:space="0" w:color="auto"/>
            <w:right w:val="none" w:sz="0" w:space="0" w:color="auto"/>
          </w:divBdr>
        </w:div>
        <w:div w:id="474957646">
          <w:marLeft w:val="0"/>
          <w:marRight w:val="0"/>
          <w:marTop w:val="0"/>
          <w:marBottom w:val="0"/>
          <w:divBdr>
            <w:top w:val="none" w:sz="0" w:space="0" w:color="auto"/>
            <w:left w:val="none" w:sz="0" w:space="0" w:color="auto"/>
            <w:bottom w:val="none" w:sz="0" w:space="0" w:color="auto"/>
            <w:right w:val="none" w:sz="0" w:space="0" w:color="auto"/>
          </w:divBdr>
        </w:div>
        <w:div w:id="686909965">
          <w:marLeft w:val="0"/>
          <w:marRight w:val="0"/>
          <w:marTop w:val="0"/>
          <w:marBottom w:val="0"/>
          <w:divBdr>
            <w:top w:val="none" w:sz="0" w:space="0" w:color="auto"/>
            <w:left w:val="none" w:sz="0" w:space="0" w:color="auto"/>
            <w:bottom w:val="none" w:sz="0" w:space="0" w:color="auto"/>
            <w:right w:val="none" w:sz="0" w:space="0" w:color="auto"/>
          </w:divBdr>
        </w:div>
        <w:div w:id="695695512">
          <w:marLeft w:val="0"/>
          <w:marRight w:val="0"/>
          <w:marTop w:val="0"/>
          <w:marBottom w:val="0"/>
          <w:divBdr>
            <w:top w:val="none" w:sz="0" w:space="0" w:color="auto"/>
            <w:left w:val="none" w:sz="0" w:space="0" w:color="auto"/>
            <w:bottom w:val="none" w:sz="0" w:space="0" w:color="auto"/>
            <w:right w:val="none" w:sz="0" w:space="0" w:color="auto"/>
          </w:divBdr>
        </w:div>
        <w:div w:id="1283345031">
          <w:marLeft w:val="0"/>
          <w:marRight w:val="0"/>
          <w:marTop w:val="0"/>
          <w:marBottom w:val="0"/>
          <w:divBdr>
            <w:top w:val="none" w:sz="0" w:space="0" w:color="auto"/>
            <w:left w:val="none" w:sz="0" w:space="0" w:color="auto"/>
            <w:bottom w:val="none" w:sz="0" w:space="0" w:color="auto"/>
            <w:right w:val="none" w:sz="0" w:space="0" w:color="auto"/>
          </w:divBdr>
          <w:divsChild>
            <w:div w:id="64647782">
              <w:marLeft w:val="0"/>
              <w:marRight w:val="0"/>
              <w:marTop w:val="0"/>
              <w:marBottom w:val="0"/>
              <w:divBdr>
                <w:top w:val="none" w:sz="0" w:space="0" w:color="auto"/>
                <w:left w:val="none" w:sz="0" w:space="0" w:color="auto"/>
                <w:bottom w:val="none" w:sz="0" w:space="0" w:color="auto"/>
                <w:right w:val="none" w:sz="0" w:space="0" w:color="auto"/>
              </w:divBdr>
            </w:div>
            <w:div w:id="1390031942">
              <w:marLeft w:val="0"/>
              <w:marRight w:val="0"/>
              <w:marTop w:val="0"/>
              <w:marBottom w:val="0"/>
              <w:divBdr>
                <w:top w:val="none" w:sz="0" w:space="0" w:color="auto"/>
                <w:left w:val="none" w:sz="0" w:space="0" w:color="auto"/>
                <w:bottom w:val="none" w:sz="0" w:space="0" w:color="auto"/>
                <w:right w:val="none" w:sz="0" w:space="0" w:color="auto"/>
              </w:divBdr>
            </w:div>
          </w:divsChild>
        </w:div>
        <w:div w:id="1949040780">
          <w:marLeft w:val="0"/>
          <w:marRight w:val="0"/>
          <w:marTop w:val="0"/>
          <w:marBottom w:val="0"/>
          <w:divBdr>
            <w:top w:val="none" w:sz="0" w:space="0" w:color="auto"/>
            <w:left w:val="none" w:sz="0" w:space="0" w:color="auto"/>
            <w:bottom w:val="none" w:sz="0" w:space="0" w:color="auto"/>
            <w:right w:val="none" w:sz="0" w:space="0" w:color="auto"/>
          </w:divBdr>
        </w:div>
        <w:div w:id="2036154209">
          <w:marLeft w:val="0"/>
          <w:marRight w:val="0"/>
          <w:marTop w:val="0"/>
          <w:marBottom w:val="0"/>
          <w:divBdr>
            <w:top w:val="none" w:sz="0" w:space="0" w:color="auto"/>
            <w:left w:val="none" w:sz="0" w:space="0" w:color="auto"/>
            <w:bottom w:val="none" w:sz="0" w:space="0" w:color="auto"/>
            <w:right w:val="none" w:sz="0" w:space="0" w:color="auto"/>
          </w:divBdr>
          <w:divsChild>
            <w:div w:id="839852798">
              <w:marLeft w:val="0"/>
              <w:marRight w:val="0"/>
              <w:marTop w:val="0"/>
              <w:marBottom w:val="0"/>
              <w:divBdr>
                <w:top w:val="none" w:sz="0" w:space="0" w:color="auto"/>
                <w:left w:val="none" w:sz="0" w:space="0" w:color="auto"/>
                <w:bottom w:val="none" w:sz="0" w:space="0" w:color="auto"/>
                <w:right w:val="none" w:sz="0" w:space="0" w:color="auto"/>
              </w:divBdr>
            </w:div>
            <w:div w:id="1078137521">
              <w:marLeft w:val="0"/>
              <w:marRight w:val="0"/>
              <w:marTop w:val="0"/>
              <w:marBottom w:val="0"/>
              <w:divBdr>
                <w:top w:val="none" w:sz="0" w:space="0" w:color="auto"/>
                <w:left w:val="none" w:sz="0" w:space="0" w:color="auto"/>
                <w:bottom w:val="none" w:sz="0" w:space="0" w:color="auto"/>
                <w:right w:val="none" w:sz="0" w:space="0" w:color="auto"/>
              </w:divBdr>
            </w:div>
            <w:div w:id="1437601934">
              <w:marLeft w:val="0"/>
              <w:marRight w:val="0"/>
              <w:marTop w:val="0"/>
              <w:marBottom w:val="0"/>
              <w:divBdr>
                <w:top w:val="none" w:sz="0" w:space="0" w:color="auto"/>
                <w:left w:val="none" w:sz="0" w:space="0" w:color="auto"/>
                <w:bottom w:val="none" w:sz="0" w:space="0" w:color="auto"/>
                <w:right w:val="none" w:sz="0" w:space="0" w:color="auto"/>
              </w:divBdr>
            </w:div>
          </w:divsChild>
        </w:div>
        <w:div w:id="2042826740">
          <w:marLeft w:val="0"/>
          <w:marRight w:val="0"/>
          <w:marTop w:val="0"/>
          <w:marBottom w:val="0"/>
          <w:divBdr>
            <w:top w:val="none" w:sz="0" w:space="0" w:color="auto"/>
            <w:left w:val="none" w:sz="0" w:space="0" w:color="auto"/>
            <w:bottom w:val="none" w:sz="0" w:space="0" w:color="auto"/>
            <w:right w:val="none" w:sz="0" w:space="0" w:color="auto"/>
          </w:divBdr>
        </w:div>
        <w:div w:id="2115008064">
          <w:marLeft w:val="0"/>
          <w:marRight w:val="0"/>
          <w:marTop w:val="0"/>
          <w:marBottom w:val="0"/>
          <w:divBdr>
            <w:top w:val="none" w:sz="0" w:space="0" w:color="auto"/>
            <w:left w:val="none" w:sz="0" w:space="0" w:color="auto"/>
            <w:bottom w:val="none" w:sz="0" w:space="0" w:color="auto"/>
            <w:right w:val="none" w:sz="0" w:space="0" w:color="auto"/>
          </w:divBdr>
        </w:div>
      </w:divsChild>
    </w:div>
    <w:div w:id="1817602591">
      <w:bodyDiv w:val="1"/>
      <w:marLeft w:val="0"/>
      <w:marRight w:val="0"/>
      <w:marTop w:val="0"/>
      <w:marBottom w:val="0"/>
      <w:divBdr>
        <w:top w:val="none" w:sz="0" w:space="0" w:color="auto"/>
        <w:left w:val="none" w:sz="0" w:space="0" w:color="auto"/>
        <w:bottom w:val="none" w:sz="0" w:space="0" w:color="auto"/>
        <w:right w:val="none" w:sz="0" w:space="0" w:color="auto"/>
      </w:divBdr>
      <w:divsChild>
        <w:div w:id="616374143">
          <w:marLeft w:val="0"/>
          <w:marRight w:val="0"/>
          <w:marTop w:val="0"/>
          <w:marBottom w:val="0"/>
          <w:divBdr>
            <w:top w:val="none" w:sz="0" w:space="0" w:color="auto"/>
            <w:left w:val="none" w:sz="0" w:space="0" w:color="auto"/>
            <w:bottom w:val="none" w:sz="0" w:space="0" w:color="auto"/>
            <w:right w:val="none" w:sz="0" w:space="0" w:color="auto"/>
          </w:divBdr>
        </w:div>
        <w:div w:id="1652445206">
          <w:marLeft w:val="0"/>
          <w:marRight w:val="0"/>
          <w:marTop w:val="0"/>
          <w:marBottom w:val="0"/>
          <w:divBdr>
            <w:top w:val="none" w:sz="0" w:space="0" w:color="auto"/>
            <w:left w:val="none" w:sz="0" w:space="0" w:color="auto"/>
            <w:bottom w:val="none" w:sz="0" w:space="0" w:color="auto"/>
            <w:right w:val="none" w:sz="0" w:space="0" w:color="auto"/>
          </w:divBdr>
        </w:div>
      </w:divsChild>
    </w:div>
    <w:div w:id="1824664008">
      <w:bodyDiv w:val="1"/>
      <w:marLeft w:val="0"/>
      <w:marRight w:val="0"/>
      <w:marTop w:val="0"/>
      <w:marBottom w:val="0"/>
      <w:divBdr>
        <w:top w:val="none" w:sz="0" w:space="0" w:color="auto"/>
        <w:left w:val="none" w:sz="0" w:space="0" w:color="auto"/>
        <w:bottom w:val="none" w:sz="0" w:space="0" w:color="auto"/>
        <w:right w:val="none" w:sz="0" w:space="0" w:color="auto"/>
      </w:divBdr>
    </w:div>
    <w:div w:id="1839687978">
      <w:bodyDiv w:val="1"/>
      <w:marLeft w:val="0"/>
      <w:marRight w:val="0"/>
      <w:marTop w:val="0"/>
      <w:marBottom w:val="0"/>
      <w:divBdr>
        <w:top w:val="none" w:sz="0" w:space="0" w:color="auto"/>
        <w:left w:val="none" w:sz="0" w:space="0" w:color="auto"/>
        <w:bottom w:val="none" w:sz="0" w:space="0" w:color="auto"/>
        <w:right w:val="none" w:sz="0" w:space="0" w:color="auto"/>
      </w:divBdr>
    </w:div>
    <w:div w:id="211035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http://www.TenderNed.n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justis.n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denhaag.nl" TargetMode="Externa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belastingdienst.nl"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denhaag.nl/nl/in-de-stad/ondernemen/zaken-doen-met-de-gemeente/social-return-bouwblokken.htm" TargetMode="External"/><Relationship Id="rId28"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hyperlink" Target="http://www.denhaag.nl" TargetMode="External"/><Relationship Id="rId31" Type="http://schemas.openxmlformats.org/officeDocument/2006/relationships/fontTable" Target="fontTable.xml"/><Relationship Id="R5552125de8b443d3"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denhaag.nl/nl/in-de-stad/ondernemen/zaken-doen-met-de-gemeente/klachtenprocedure-aanbestedingen-den-haag.htm" TargetMode="External"/><Relationship Id="rId27" Type="http://schemas.openxmlformats.org/officeDocument/2006/relationships/image" Target="media/image3.wmf"/><Relationship Id="rId30" Type="http://schemas.openxmlformats.org/officeDocument/2006/relationships/oleObject" Target="embeddings/oleObject2.bin"/></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Office-Sjablonen\Huisstijl\Bouwstenen\Algemeen\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66E55D0AB648A3BF9DEB6B8B704A79"/>
        <w:category>
          <w:name w:val="Algemeen"/>
          <w:gallery w:val="placeholder"/>
        </w:category>
        <w:types>
          <w:type w:val="bbPlcHdr"/>
        </w:types>
        <w:behaviors>
          <w:behavior w:val="content"/>
        </w:behaviors>
        <w:guid w:val="{0ED5CD18-9403-4C4E-B248-95C5E3826B27}"/>
      </w:docPartPr>
      <w:docPartBody>
        <w:p w:rsidR="009B5B0B" w:rsidRDefault="008A4F90" w:rsidP="008A4F90">
          <w:pPr>
            <w:pStyle w:val="5C66E55D0AB648A3BF9DEB6B8B704A79"/>
          </w:pPr>
          <w:r w:rsidRPr="00871F3D">
            <w:rPr>
              <w:rStyle w:val="Tekstvantijdelijkeaanduiding"/>
            </w:rPr>
            <w:t>Typ tekst</w:t>
          </w:r>
        </w:p>
      </w:docPartBody>
    </w:docPart>
    <w:docPart>
      <w:docPartPr>
        <w:name w:val="859FE95F9F834218A0D470B19B3BCC4C"/>
        <w:category>
          <w:name w:val="Algemeen"/>
          <w:gallery w:val="placeholder"/>
        </w:category>
        <w:types>
          <w:type w:val="bbPlcHdr"/>
        </w:types>
        <w:behaviors>
          <w:behavior w:val="content"/>
        </w:behaviors>
        <w:guid w:val="{9DD081D4-7B05-47B0-85DF-AC78BB4B9AFC}"/>
      </w:docPartPr>
      <w:docPartBody>
        <w:p w:rsidR="009B5B0B" w:rsidRDefault="008A4F90" w:rsidP="008A4F90">
          <w:pPr>
            <w:pStyle w:val="859FE95F9F834218A0D470B19B3BCC4C"/>
          </w:pPr>
          <w:r w:rsidRPr="00871F3D">
            <w:rPr>
              <w:rStyle w:val="Tekstvantijdelijkeaanduiding"/>
            </w:rPr>
            <w:t>Typ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454"/>
    <w:rsid w:val="00015C2D"/>
    <w:rsid w:val="00032E88"/>
    <w:rsid w:val="00037AC3"/>
    <w:rsid w:val="00087417"/>
    <w:rsid w:val="000B5987"/>
    <w:rsid w:val="000B7C07"/>
    <w:rsid w:val="000C6A4B"/>
    <w:rsid w:val="00105F9E"/>
    <w:rsid w:val="00141755"/>
    <w:rsid w:val="00157518"/>
    <w:rsid w:val="00181C66"/>
    <w:rsid w:val="0018298C"/>
    <w:rsid w:val="001B21BF"/>
    <w:rsid w:val="001C3504"/>
    <w:rsid w:val="001C5933"/>
    <w:rsid w:val="001D6EB1"/>
    <w:rsid w:val="00216092"/>
    <w:rsid w:val="00254D5D"/>
    <w:rsid w:val="00267904"/>
    <w:rsid w:val="00294A0B"/>
    <w:rsid w:val="00300F20"/>
    <w:rsid w:val="003D1CC7"/>
    <w:rsid w:val="00412954"/>
    <w:rsid w:val="00470D64"/>
    <w:rsid w:val="00477630"/>
    <w:rsid w:val="00492330"/>
    <w:rsid w:val="004A77B5"/>
    <w:rsid w:val="004B0183"/>
    <w:rsid w:val="004B0570"/>
    <w:rsid w:val="005906C8"/>
    <w:rsid w:val="005913D8"/>
    <w:rsid w:val="005F3600"/>
    <w:rsid w:val="006106D9"/>
    <w:rsid w:val="00623CAB"/>
    <w:rsid w:val="00646775"/>
    <w:rsid w:val="00651620"/>
    <w:rsid w:val="00665F8B"/>
    <w:rsid w:val="006A2EF1"/>
    <w:rsid w:val="006E1F73"/>
    <w:rsid w:val="006E3B98"/>
    <w:rsid w:val="00720349"/>
    <w:rsid w:val="0072423E"/>
    <w:rsid w:val="00730EEF"/>
    <w:rsid w:val="00791454"/>
    <w:rsid w:val="008117B8"/>
    <w:rsid w:val="008650B4"/>
    <w:rsid w:val="00886FA4"/>
    <w:rsid w:val="008A4F90"/>
    <w:rsid w:val="008A5536"/>
    <w:rsid w:val="008B59DD"/>
    <w:rsid w:val="008C328D"/>
    <w:rsid w:val="009165C2"/>
    <w:rsid w:val="00920405"/>
    <w:rsid w:val="00956EB2"/>
    <w:rsid w:val="009849FA"/>
    <w:rsid w:val="009B5B0B"/>
    <w:rsid w:val="009C0B70"/>
    <w:rsid w:val="009D4B9E"/>
    <w:rsid w:val="00A26A01"/>
    <w:rsid w:val="00A411F4"/>
    <w:rsid w:val="00A42F28"/>
    <w:rsid w:val="00A90956"/>
    <w:rsid w:val="00A936EB"/>
    <w:rsid w:val="00AA54FA"/>
    <w:rsid w:val="00B63287"/>
    <w:rsid w:val="00B80B80"/>
    <w:rsid w:val="00B93905"/>
    <w:rsid w:val="00BA6D5E"/>
    <w:rsid w:val="00BB6D44"/>
    <w:rsid w:val="00BD7EEC"/>
    <w:rsid w:val="00BF5C55"/>
    <w:rsid w:val="00C01ED4"/>
    <w:rsid w:val="00C17FD9"/>
    <w:rsid w:val="00CD661A"/>
    <w:rsid w:val="00D30E74"/>
    <w:rsid w:val="00D5508F"/>
    <w:rsid w:val="00DB2684"/>
    <w:rsid w:val="00DC7EE6"/>
    <w:rsid w:val="00DE21B9"/>
    <w:rsid w:val="00E274A1"/>
    <w:rsid w:val="00E524BC"/>
    <w:rsid w:val="00EC4CAB"/>
    <w:rsid w:val="00F032A2"/>
    <w:rsid w:val="00F214F7"/>
    <w:rsid w:val="00F84975"/>
    <w:rsid w:val="00FD292F"/>
    <w:rsid w:val="00FD757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155A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84975"/>
    <w:rPr>
      <w:color w:val="0070C0"/>
    </w:rPr>
  </w:style>
  <w:style w:type="paragraph" w:customStyle="1" w:styleId="5C66E55D0AB648A3BF9DEB6B8B704A79">
    <w:name w:val="5C66E55D0AB648A3BF9DEB6B8B704A79"/>
    <w:rsid w:val="008A4F90"/>
  </w:style>
  <w:style w:type="paragraph" w:customStyle="1" w:styleId="859FE95F9F834218A0D470B19B3BCC4C">
    <w:name w:val="859FE95F9F834218A0D470B19B3BCC4C"/>
    <w:rsid w:val="008A4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Den Haag Huisstijl">
      <a:dk1>
        <a:sysClr val="windowText" lastClr="000000"/>
      </a:dk1>
      <a:lt1>
        <a:sysClr val="window" lastClr="FFFFFF"/>
      </a:lt1>
      <a:dk2>
        <a:srgbClr val="000000"/>
      </a:dk2>
      <a:lt2>
        <a:srgbClr val="EEECE1"/>
      </a:lt2>
      <a:accent1>
        <a:srgbClr val="B98F16"/>
      </a:accent1>
      <a:accent2>
        <a:srgbClr val="1D6B34"/>
      </a:accent2>
      <a:accent3>
        <a:srgbClr val="B85D19"/>
      </a:accent3>
      <a:accent4>
        <a:srgbClr val="A41515"/>
      </a:accent4>
      <a:accent5>
        <a:srgbClr val="732A75"/>
      </a:accent5>
      <a:accent6>
        <a:srgbClr val="284891"/>
      </a:accent6>
      <a:hlink>
        <a:srgbClr val="0000FF"/>
      </a:hlink>
      <a:folHlink>
        <a:srgbClr val="800080"/>
      </a:folHlink>
    </a:clrScheme>
    <a:fontScheme name="Gemeente Den Haag">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Variabelen uit subform UxDocumentForm-->
<variabelen xmlns="http://www.keyscript.nl/huisstijl/UxDocumentForm">
  <UxDocumentForm>
    <uxOpdrachtnummerField/>
    <uxOpdrachtgeverField/>
    <uxAuteurField>Gemeente Den Haag afdeling Inkoop</uxAuteurField>
    <uxOpdrachtnaamField/>
    <uxVersieField/>
    <uxDatumField>10 december 2020</uxDatumField>
    <uxSubtitelField>21.549 - DBV</uxSubtitelField>
    <uxTitelField>Videoproducties, animaties en cameraregistraties</uxTitelField>
    <uxStatusField/>
    <uxTwoColumnOption>false</uxTwoColumnOption>
  </UxDocumentForm>
</variabelen>
</file>

<file path=customXml/item3.xml><?xml version="1.0" encoding="utf-8"?>
<ct:contentTypeSchema xmlns:ct="http://schemas.microsoft.com/office/2006/metadata/contentType" xmlns:ma="http://schemas.microsoft.com/office/2006/metadata/properties/metaAttributes" ct:_="" ma:_="" ma:contentTypeName="Proces - GDH PowerPoint Document" ma:contentTypeID="0x0101008696D14171FA4CED8F032AD334D7A9EF004279C34E82A344EE803735B9E417CCC900BAE8592A82B3E947A9EA74D399BF5A8D" ma:contentTypeVersion="1" ma:contentTypeDescription="Maak een nieuw PowerPoint document." ma:contentTypeScope="" ma:versionID="c620ea0191d762557341cff40413271e">
  <xsd:schema xmlns:xsd="http://www.w3.org/2001/XMLSchema" xmlns:xs="http://www.w3.org/2001/XMLSchema" xmlns:p="http://schemas.microsoft.com/office/2006/metadata/properties" xmlns:ns2="cad755b6-d270-493f-83c9-ae784197a3f5" xmlns:ns3="3b30939b-fa42-4f42-9791-ab3fdfd3daa1" targetNamespace="http://schemas.microsoft.com/office/2006/metadata/properties" ma:root="true" ma:fieldsID="48381f924459876fcfd84a5b468286ab" ns2:_="" ns3:_="">
    <xsd:import namespace="cad755b6-d270-493f-83c9-ae784197a3f5"/>
    <xsd:import namespace="3b30939b-fa42-4f42-9791-ab3fdfd3daa1"/>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ma:taxonomy="true" ma:internalName="ebb03eb60f1c456383d550cda2a2ac01" ma:taxonomyFieldName="Teamtrefwoorden" ma:displayName="Teamtrefwoorden:" ma:default="" ma:fieldId="{ebb03eb6-0f1c-4563-83d5-50cda2a2ac01}" ma:sspId="0f84c60b-fce4-43bd-9f97-923732063525" ma:termSetId="56905a50-6daf-4f2b-91ec-8eb82e21f49c"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0fd8f34-4297-45df-b34e-0fd94930d71b}" ma:internalName="TaxCatchAll"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0fd8f34-4297-45df-b34e-0fd94930d71b}" ma:internalName="TaxCatchAllLabel" ma:readOnly="tru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30939b-fa42-4f42-9791-ab3fdfd3daa1"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ad755b6-d270-493f-83c9-ae784197a3f5">
      <Value>20</Value>
      <Value>22</Value>
    </TaxCatchAll>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4.1 Inschrijvingsfase - Publicatie TenderNed</TermName>
          <TermId xmlns="http://schemas.microsoft.com/office/infopath/2007/PartnerControls">993d7e8e-20fb-4627-a851-12a8f96a5cad</TermId>
        </TermInfo>
      </Terms>
    </ebb03eb60f1c456383d550cda2a2ac01>
    <TaxKeywordTaxHTField xmlns="cad755b6-d270-493f-83c9-ae784197a3f5">
      <Terms xmlns="http://schemas.microsoft.com/office/infopath/2007/PartnerControls"/>
    </TaxKeywordTaxHTField>
    <ofae577968ed4be8b7cfa6b3c1b2b2a3 xmlns="cad755b6-d270-493f-83c9-ae784197a3f5">
      <Terms xmlns="http://schemas.microsoft.com/office/infopath/2007/PartnerControls">
        <TermInfo xmlns="http://schemas.microsoft.com/office/infopath/2007/PartnerControls">
          <TermName xmlns="http://schemas.microsoft.com/office/infopath/2007/PartnerControls">Beleidsdocument</TermName>
          <TermId xmlns="http://schemas.microsoft.com/office/infopath/2007/PartnerControls">70267d87-ce61-40c3-b119-e0ecc30f9747</TermId>
        </TermInfo>
      </Terms>
    </ofae577968ed4be8b7cfa6b3c1b2b2a3>
    <_dlc_DocId xmlns="cad755b6-d270-493f-83c9-ae784197a3f5">PX3EPKY34SD4-74821639-6114</_dlc_DocId>
    <_dlc_DocIdUrl xmlns="cad755b6-d270-493f-83c9-ae784197a3f5">
      <Url>https://denhaag.sharepoint.com/sites/inkoop-bec-2021/_layouts/15/DocIdRedir.aspx?ID=PX3EPKY34SD4-74821639-6114</Url>
      <Description>PX3EPKY34SD4-74821639-6114</Description>
    </_dlc_DocIdUrl>
    <lcf76f155ced4ddcb4097134ff3c332f xmlns="3b30939b-fa42-4f42-9791-ab3fdfd3daa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72335-3323-4FE6-B269-C0D6FEE4CBB9}">
  <ds:schemaRefs>
    <ds:schemaRef ds:uri="http://schemas.microsoft.com/sharepoint/v3/contenttype/forms"/>
  </ds:schemaRefs>
</ds:datastoreItem>
</file>

<file path=customXml/itemProps2.xml><?xml version="1.0" encoding="utf-8"?>
<ds:datastoreItem xmlns:ds="http://schemas.openxmlformats.org/officeDocument/2006/customXml" ds:itemID="{30024A26-C9DD-46C4-8607-F1118F24DCAD}">
  <ds:schemaRefs>
    <ds:schemaRef ds:uri="http://www.keyscript.nl/huisstijl/UxDocumentForm"/>
  </ds:schemaRefs>
</ds:datastoreItem>
</file>

<file path=customXml/itemProps3.xml><?xml version="1.0" encoding="utf-8"?>
<ds:datastoreItem xmlns:ds="http://schemas.openxmlformats.org/officeDocument/2006/customXml" ds:itemID="{2D5FBB24-98D9-4885-A7F2-D6E6559CA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755b6-d270-493f-83c9-ae784197a3f5"/>
    <ds:schemaRef ds:uri="3b30939b-fa42-4f42-9791-ab3fdfd3d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8E0A8E-C2C9-4114-9EA2-C9F3722A8306}">
  <ds:schemaRefs>
    <ds:schemaRef ds:uri="http://schemas.microsoft.com/sharepoint/events"/>
  </ds:schemaRefs>
</ds:datastoreItem>
</file>

<file path=customXml/itemProps5.xml><?xml version="1.0" encoding="utf-8"?>
<ds:datastoreItem xmlns:ds="http://schemas.openxmlformats.org/officeDocument/2006/customXml" ds:itemID="{5CB56952-68B7-4C6A-AE7E-9B4FFA339ED9}">
  <ds:schemaRefs>
    <ds:schemaRef ds:uri="http://schemas.microsoft.com/office/2006/documentManagement/types"/>
    <ds:schemaRef ds:uri="http://schemas.microsoft.com/office/infopath/2007/PartnerControls"/>
    <ds:schemaRef ds:uri="3b30939b-fa42-4f42-9791-ab3fdfd3daa1"/>
    <ds:schemaRef ds:uri="http://purl.org/dc/elements/1.1/"/>
    <ds:schemaRef ds:uri="http://schemas.microsoft.com/office/2006/metadata/properties"/>
    <ds:schemaRef ds:uri="http://purl.org/dc/terms/"/>
    <ds:schemaRef ds:uri="http://schemas.openxmlformats.org/package/2006/metadata/core-properties"/>
    <ds:schemaRef ds:uri="cad755b6-d270-493f-83c9-ae784197a3f5"/>
    <ds:schemaRef ds:uri="http://www.w3.org/XML/1998/namespace"/>
    <ds:schemaRef ds:uri="http://purl.org/dc/dcmitype/"/>
  </ds:schemaRefs>
</ds:datastoreItem>
</file>

<file path=customXml/itemProps6.xml><?xml version="1.0" encoding="utf-8"?>
<ds:datastoreItem xmlns:ds="http://schemas.openxmlformats.org/officeDocument/2006/customXml" ds:itemID="{21DD7443-D62E-4D57-B0EB-E9507CBE385A}">
  <ds:schemaRefs>
    <ds:schemaRef ds:uri="http://schemas.openxmlformats.org/officeDocument/2006/bibliography"/>
  </ds:schemaRefs>
</ds:datastoreItem>
</file>

<file path=docMetadata/LabelInfo.xml><?xml version="1.0" encoding="utf-8"?>
<clbl:labelList xmlns:clbl="http://schemas.microsoft.com/office/2020/mipLabelMetadata">
  <clbl:label id="{9f9dcbe8-f8ca-464f-983b-20ccb4ae3e2c}" enabled="1" method="Privileged" siteId="{8c653938-6726-49c5-bca7-8e44a4bf2029}" removed="0"/>
</clbl:labelList>
</file>

<file path=docProps/app.xml><?xml version="1.0" encoding="utf-8"?>
<Properties xmlns="http://schemas.openxmlformats.org/officeDocument/2006/extended-properties" xmlns:vt="http://schemas.openxmlformats.org/officeDocument/2006/docPropsVTypes">
  <Template>Rapport</Template>
  <TotalTime>2</TotalTime>
  <Pages>39</Pages>
  <Words>14562</Words>
  <Characters>80092</Characters>
  <Application>Microsoft Office Word</Application>
  <DocSecurity>2</DocSecurity>
  <Lines>667</Lines>
  <Paragraphs>188</Paragraphs>
  <ScaleCrop>false</ScaleCrop>
  <Company>Gemeente Den Haag / IDC</Company>
  <LinksUpToDate>false</LinksUpToDate>
  <CharactersWithSpaces>94466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aanbestedingsleidraad 2019</dc:title>
  <dc:subject/>
  <dc:creator>Stefan Heij</dc:creator>
  <cp:keywords/>
  <cp:lastModifiedBy>Cees-Jan van Heijzen</cp:lastModifiedBy>
  <cp:revision>3</cp:revision>
  <cp:lastPrinted>2022-05-31T14:19:00Z</cp:lastPrinted>
  <dcterms:created xsi:type="dcterms:W3CDTF">2022-05-31T14:18:00Z</dcterms:created>
  <dcterms:modified xsi:type="dcterms:W3CDTF">2022-05-31T14:19:00Z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15-12-2015</vt:lpwstr>
  </property>
  <property fmtid="{D5CDD505-2E9C-101B-9397-08002B2CF9AE}" pid="3" name="DLL volledige naam">
    <vt:lpwstr>Rapport, Version=1.2.0.0, Culture=neutral, PublicKeyToken=null</vt:lpwstr>
  </property>
  <property fmtid="{D5CDD505-2E9C-101B-9397-08002B2CF9AE}" pid="4" name="DLL naam">
    <vt:lpwstr>Rapport</vt:lpwstr>
  </property>
  <property fmtid="{D5CDD505-2E9C-101B-9397-08002B2CF9AE}" pid="5" name="DLL versie">
    <vt:lpwstr>1.2.0.0</vt:lpwstr>
  </property>
  <property fmtid="{D5CDD505-2E9C-101B-9397-08002B2CF9AE}" pid="6" name="DLL locatie">
    <vt:lpwstr>Y:\Office-Sjablonen\Huisstijl\Sjablonen\Algemeen</vt:lpwstr>
  </property>
  <property fmtid="{D5CDD505-2E9C-101B-9397-08002B2CF9AE}" pid="7" name="DLL relatieve locatie">
    <vt:lpwstr>Algemeen</vt:lpwstr>
  </property>
  <property fmtid="{D5CDD505-2E9C-101B-9397-08002B2CF9AE}" pid="8" name="DLL GUID">
    <vt:lpwstr>20826815-3d93-4d96-b5b5-25bce074f046</vt:lpwstr>
  </property>
  <property fmtid="{D5CDD505-2E9C-101B-9397-08002B2CF9AE}" pid="9" name="DLL copyright">
    <vt:lpwstr>KeyScript</vt:lpwstr>
  </property>
  <property fmtid="{D5CDD505-2E9C-101B-9397-08002B2CF9AE}" pid="10" name="ContentTypeId">
    <vt:lpwstr>0x0101008696D14171FA4CED8F032AD334D7A9EF004279C34E82A344EE803735B9E417CCC900BAE8592A82B3E947A9EA74D399BF5A8D</vt:lpwstr>
  </property>
  <property fmtid="{D5CDD505-2E9C-101B-9397-08002B2CF9AE}" pid="11" name="Jaar">
    <vt:lpwstr>1;#2018|6a528f31-394a-48e3-bac4-3c58d5ecc0e6</vt:lpwstr>
  </property>
  <property fmtid="{D5CDD505-2E9C-101B-9397-08002B2CF9AE}" pid="12" name="TaxKeyword">
    <vt:lpwstr/>
  </property>
  <property fmtid="{D5CDD505-2E9C-101B-9397-08002B2CF9AE}" pid="13" name="Resultaat">
    <vt:lpwstr/>
  </property>
  <property fmtid="{D5CDD505-2E9C-101B-9397-08002B2CF9AE}" pid="14" name="Documentsoort">
    <vt:lpwstr>20;#Beleidsdocument|70267d87-ce61-40c3-b119-e0ecc30f9747</vt:lpwstr>
  </property>
  <property fmtid="{D5CDD505-2E9C-101B-9397-08002B2CF9AE}" pid="15" name="Teamtrefwoorden">
    <vt:lpwstr>22;#4.1 Inschrijvingsfase - Publicatie TenderNed|993d7e8e-20fb-4627-a851-12a8f96a5cad</vt:lpwstr>
  </property>
  <property fmtid="{D5CDD505-2E9C-101B-9397-08002B2CF9AE}" pid="16" name="Organisatieonderdeel">
    <vt:lpwstr>2;#BEC|18db848a-7130-4f3d-8a09-02a244d861c9</vt:lpwstr>
  </property>
  <property fmtid="{D5CDD505-2E9C-101B-9397-08002B2CF9AE}" pid="17" name="_dlc_DocIdItemGuid">
    <vt:lpwstr>e1db91de-a5f6-450d-8f5c-bfbb940b9910</vt:lpwstr>
  </property>
  <property fmtid="{D5CDD505-2E9C-101B-9397-08002B2CF9AE}" pid="18" name="_docset_NoMedatataSyncRequired">
    <vt:lpwstr>False</vt:lpwstr>
  </property>
  <property fmtid="{D5CDD505-2E9C-101B-9397-08002B2CF9AE}" pid="19" name="DocumentSetDescription">
    <vt:lpwstr/>
  </property>
  <property fmtid="{D5CDD505-2E9C-101B-9397-08002B2CF9AE}" pid="20" name="Behandelaar">
    <vt:lpwstr/>
  </property>
  <property fmtid="{D5CDD505-2E9C-101B-9397-08002B2CF9AE}" pid="21" name="iadc89b14e6f46d3bf0676593dca1557">
    <vt:lpwstr/>
  </property>
  <property fmtid="{D5CDD505-2E9C-101B-9397-08002B2CF9AE}" pid="22" name="Dossiertype">
    <vt:lpwstr/>
  </property>
  <property fmtid="{D5CDD505-2E9C-101B-9397-08002B2CF9AE}" pid="23" name="MediaServiceImageTags">
    <vt:lpwstr/>
  </property>
  <property fmtid="{D5CDD505-2E9C-101B-9397-08002B2CF9AE}" pid="24" name="ClassificationContentMarkingFooterFontProps">
    <vt:lpwstr>#000000,10,Calibri</vt:lpwstr>
  </property>
  <property fmtid="{D5CDD505-2E9C-101B-9397-08002B2CF9AE}" pid="25" name="ClassificationContentMarkingFooterText">
    <vt:lpwstr>Vertrouwelijkheid: Openbaar</vt:lpwstr>
  </property>
  <property fmtid="{D5CDD505-2E9C-101B-9397-08002B2CF9AE}" pid="26" name="MSIP_Label_9f9dcbe8-f8ca-464f-983b-20ccb4ae3e2c_Enabled">
    <vt:lpwstr>true</vt:lpwstr>
  </property>
  <property fmtid="{D5CDD505-2E9C-101B-9397-08002B2CF9AE}" pid="27" name="MSIP_Label_9f9dcbe8-f8ca-464f-983b-20ccb4ae3e2c_SetDate">
    <vt:lpwstr>2022-05-11T11:54:36Z</vt:lpwstr>
  </property>
  <property fmtid="{D5CDD505-2E9C-101B-9397-08002B2CF9AE}" pid="28" name="MSIP_Label_9f9dcbe8-f8ca-464f-983b-20ccb4ae3e2c_Method">
    <vt:lpwstr>Privileged</vt:lpwstr>
  </property>
  <property fmtid="{D5CDD505-2E9C-101B-9397-08002B2CF9AE}" pid="29" name="MSIP_Label_9f9dcbe8-f8ca-464f-983b-20ccb4ae3e2c_Name">
    <vt:lpwstr>Openbaar</vt:lpwstr>
  </property>
  <property fmtid="{D5CDD505-2E9C-101B-9397-08002B2CF9AE}" pid="30" name="MSIP_Label_9f9dcbe8-f8ca-464f-983b-20ccb4ae3e2c_SiteId">
    <vt:lpwstr>8c653938-6726-49c5-bca7-8e44a4bf2029</vt:lpwstr>
  </property>
  <property fmtid="{D5CDD505-2E9C-101B-9397-08002B2CF9AE}" pid="31" name="MSIP_Label_9f9dcbe8-f8ca-464f-983b-20ccb4ae3e2c_ActionId">
    <vt:lpwstr>21ff542f-205f-4f38-a687-90b1d9fd25de</vt:lpwstr>
  </property>
  <property fmtid="{D5CDD505-2E9C-101B-9397-08002B2CF9AE}" pid="32" name="MSIP_Label_9f9dcbe8-f8ca-464f-983b-20ccb4ae3e2c_ContentBits">
    <vt:lpwstr>2</vt:lpwstr>
  </property>
  <property fmtid="{D5CDD505-2E9C-101B-9397-08002B2CF9AE}" pid="33" name="SharedWithUsers">
    <vt:lpwstr>24;#Cees-Jan van Heijzen;#1078;#Kim Le Cao</vt:lpwstr>
  </property>
  <property fmtid="{D5CDD505-2E9C-101B-9397-08002B2CF9AE}" pid="34" name="ClassificationContentMarkingFooterShapeIds">
    <vt:lpwstr>5,6,7</vt:lpwstr>
  </property>
</Properties>
</file>