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B156F" w14:textId="77777777" w:rsidR="00F24CCA" w:rsidRDefault="00F24CCA"/>
    <w:p w14:paraId="786E3203" w14:textId="658F3E05" w:rsidR="00F24CCA" w:rsidRDefault="00255C51">
      <w:pPr>
        <w:pStyle w:val="Kop2"/>
        <w:spacing w:before="199" w:after="199" w:line="240" w:lineRule="auto"/>
      </w:pPr>
      <w:r>
        <w:t xml:space="preserve">CONCEPTOVEREENKOMST </w:t>
      </w:r>
      <w:r>
        <w:rPr>
          <w:i/>
          <w:iCs/>
        </w:rPr>
        <w:t xml:space="preserve">ten behoeve van </w:t>
      </w:r>
      <w:r w:rsidR="00912A8B">
        <w:rPr>
          <w:i/>
          <w:iCs/>
          <w:lang w:val="nl-NL"/>
        </w:rPr>
        <w:t xml:space="preserve">Leveren </w:t>
      </w:r>
      <w:r>
        <w:rPr>
          <w:i/>
          <w:iCs/>
        </w:rPr>
        <w:t>Microsoft Licenties</w:t>
      </w:r>
      <w:r>
        <w:t xml:space="preserve"> </w:t>
      </w:r>
    </w:p>
    <w:p w14:paraId="36818325" w14:textId="77777777" w:rsidR="00F24CCA" w:rsidRDefault="00255C51">
      <w:pPr>
        <w:spacing w:before="239" w:after="239" w:line="240" w:lineRule="auto"/>
        <w:textAlignment w:val="top"/>
      </w:pPr>
      <w:r>
        <w:rPr>
          <w:rFonts w:eastAsia="Calibri" w:cs="Calibri"/>
          <w:b/>
          <w:bCs/>
          <w:i/>
          <w:iCs/>
        </w:rPr>
        <w:t>REFERENTIE: 202202ICT/MS TenderNed 380716</w:t>
      </w:r>
    </w:p>
    <w:p w14:paraId="2190E534" w14:textId="77777777" w:rsidR="00F24CCA" w:rsidRDefault="00255C51">
      <w:pPr>
        <w:spacing w:before="239" w:after="239" w:line="240" w:lineRule="auto"/>
        <w:textAlignment w:val="top"/>
      </w:pPr>
      <w:r>
        <w:rPr>
          <w:rFonts w:eastAsia="Calibri" w:cs="Calibri"/>
          <w:b/>
          <w:bCs/>
        </w:rPr>
        <w:t>Ondergetekenden</w:t>
      </w:r>
    </w:p>
    <w:p w14:paraId="4EB5CFA9" w14:textId="77777777" w:rsidR="00F24CCA" w:rsidRDefault="00255C51">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Veiligheidsregio Twente</w:t>
      </w:r>
      <w:r>
        <w:rPr>
          <w:rFonts w:eastAsia="Calibri" w:cs="Calibri"/>
        </w:rPr>
        <w:t xml:space="preserve">, te dezen rechtsgeldig vertegenwoordigd door </w:t>
      </w:r>
      <w:r>
        <w:rPr>
          <w:rFonts w:eastAsia="Calibri" w:cs="Calibri"/>
          <w:i/>
          <w:iCs/>
        </w:rPr>
        <w:t>Dhr. ing. S.J.M. Wevers MCDm</w:t>
      </w:r>
      <w:r>
        <w:rPr>
          <w:rFonts w:eastAsia="Calibri" w:cs="Calibri"/>
        </w:rPr>
        <w:t xml:space="preserve">, </w:t>
      </w:r>
      <w:r>
        <w:rPr>
          <w:rFonts w:eastAsia="Calibri" w:cs="Calibri"/>
          <w:i/>
          <w:iCs/>
        </w:rPr>
        <w:t>Commandant Brandweer</w:t>
      </w:r>
      <w:r>
        <w:rPr>
          <w:rFonts w:eastAsia="Calibri" w:cs="Calibri"/>
        </w:rPr>
        <w:t>, hierna te noemen "</w:t>
      </w:r>
      <w:r>
        <w:rPr>
          <w:rFonts w:eastAsia="Calibri" w:cs="Calibri"/>
          <w:b/>
          <w:bCs/>
        </w:rPr>
        <w:t>Opdrachtgever</w:t>
      </w:r>
      <w:r>
        <w:rPr>
          <w:rFonts w:eastAsia="Calibri" w:cs="Calibri"/>
        </w:rPr>
        <w:t>";</w:t>
      </w:r>
    </w:p>
    <w:p w14:paraId="2FEC6315" w14:textId="77777777" w:rsidR="00F24CCA" w:rsidRDefault="00255C51">
      <w:pPr>
        <w:spacing w:before="239" w:after="239" w:line="240" w:lineRule="auto"/>
        <w:textAlignment w:val="top"/>
      </w:pPr>
      <w:r>
        <w:rPr>
          <w:rFonts w:eastAsia="Calibri" w:cs="Calibri"/>
          <w:i/>
          <w:iCs/>
        </w:rPr>
        <w:t>en</w:t>
      </w:r>
    </w:p>
    <w:p w14:paraId="1AA1EA8F" w14:textId="77777777" w:rsidR="00F24CCA" w:rsidRDefault="00255C51">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14:paraId="50B01FD4" w14:textId="77777777" w:rsidR="00F24CCA" w:rsidRDefault="00255C51">
      <w:pPr>
        <w:spacing w:before="239" w:after="239" w:line="240" w:lineRule="auto"/>
        <w:textAlignment w:val="top"/>
      </w:pPr>
      <w:r>
        <w:rPr>
          <w:rFonts w:eastAsia="Calibri" w:cs="Calibri"/>
          <w:i/>
          <w:iCs/>
        </w:rPr>
        <w:t xml:space="preserve">tezamen hierna verder aan te duiden als "partijen" dan wel afzonderlijk als </w:t>
      </w:r>
      <w:r>
        <w:rPr>
          <w:rFonts w:eastAsia="Calibri" w:cs="Calibri"/>
          <w:i/>
          <w:iCs/>
        </w:rPr>
        <w:t>"partij",</w:t>
      </w:r>
    </w:p>
    <w:p w14:paraId="0FC1E47B" w14:textId="77777777" w:rsidR="00F24CCA" w:rsidRDefault="00255C51">
      <w:pPr>
        <w:spacing w:before="239" w:after="239" w:line="240" w:lineRule="auto"/>
        <w:textAlignment w:val="top"/>
      </w:pPr>
      <w:r>
        <w:rPr>
          <w:rFonts w:eastAsia="Calibri" w:cs="Calibri"/>
          <w:b/>
          <w:bCs/>
        </w:rPr>
        <w:t>overwegende dat:</w:t>
      </w:r>
    </w:p>
    <w:p w14:paraId="1C66FBB5" w14:textId="17AFFF95" w:rsidR="00F24CCA" w:rsidRDefault="00255C51">
      <w:pPr>
        <w:numPr>
          <w:ilvl w:val="0"/>
          <w:numId w:val="4"/>
        </w:numPr>
        <w:spacing w:line="240" w:lineRule="auto"/>
        <w:rPr>
          <w:rFonts w:ascii="Calibri" w:eastAsia="Calibri" w:hAnsi="Calibri" w:cs="Calibri"/>
        </w:rPr>
      </w:pPr>
      <w:r>
        <w:rPr>
          <w:rFonts w:eastAsia="Calibri" w:cs="Calibri"/>
        </w:rPr>
        <w:t xml:space="preserve">Opdrachtgever in het kader van de uitoefening van zijn taak behoefte heeft aan het beoogde gebruik van de </w:t>
      </w:r>
      <w:r w:rsidR="00912A8B">
        <w:rPr>
          <w:rFonts w:eastAsia="Calibri" w:cs="Calibri"/>
        </w:rPr>
        <w:t>Microsoft Licenties</w:t>
      </w:r>
      <w:r>
        <w:rPr>
          <w:rFonts w:eastAsia="Calibri" w:cs="Calibri"/>
        </w:rPr>
        <w:t xml:space="preserve"> zoals ten tijde van het sluiten van de Overeenkomst voor Leverancier (al dan niet op basis van de </w:t>
      </w:r>
      <w:r>
        <w:rPr>
          <w:rFonts w:eastAsia="Calibri" w:cs="Calibri"/>
        </w:rPr>
        <w:t>offerteaanvraag of andere aan de Overeenkomst voorafgaande documenten) bekend was of op grond van artikel 3 GIBIT 2020 voor Leverancier bekend behoorde te zijn, een en ander voor zover dat gebruik in onderhavige Overeenkomst niet uitdrukkelijk is uitgeslot</w:t>
      </w:r>
      <w:r>
        <w:rPr>
          <w:rFonts w:eastAsia="Calibri" w:cs="Calibri"/>
        </w:rPr>
        <w:t>en of beperkt;</w:t>
      </w:r>
    </w:p>
    <w:p w14:paraId="35D30AFF" w14:textId="770003F2" w:rsidR="00F24CCA" w:rsidRDefault="00255C51">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w:t>
      </w:r>
      <w:r w:rsidR="00912A8B">
        <w:rPr>
          <w:rFonts w:eastAsia="Calibri" w:cs="Calibri"/>
        </w:rPr>
        <w:t>Microsoft Licenties</w:t>
      </w:r>
      <w:r>
        <w:rPr>
          <w:rFonts w:eastAsia="Calibri" w:cs="Calibri"/>
        </w:rPr>
        <w:t xml:space="preserve"> is overgegaan;</w:t>
      </w:r>
    </w:p>
    <w:p w14:paraId="7C59B3F9" w14:textId="77777777" w:rsidR="00F24CCA" w:rsidRDefault="00255C51">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14:paraId="185A4169" w14:textId="77777777" w:rsidR="00F24CCA" w:rsidRDefault="00255C51">
      <w:pPr>
        <w:spacing w:before="239" w:after="239" w:line="240" w:lineRule="auto"/>
        <w:textAlignment w:val="top"/>
      </w:pPr>
      <w:r>
        <w:rPr>
          <w:rFonts w:eastAsia="Calibri" w:cs="Calibri"/>
          <w:b/>
          <w:bCs/>
        </w:rPr>
        <w:t>zijn als volgt ove</w:t>
      </w:r>
      <w:r>
        <w:rPr>
          <w:rFonts w:eastAsia="Calibri" w:cs="Calibri"/>
          <w:b/>
          <w:bCs/>
        </w:rPr>
        <w:t>reengekomen:</w:t>
      </w:r>
    </w:p>
    <w:p w14:paraId="598C06A0" w14:textId="7AB87AAC" w:rsidR="00F24CCA" w:rsidRDefault="00255C51">
      <w:pPr>
        <w:spacing w:before="239" w:after="239" w:line="240" w:lineRule="auto"/>
        <w:textAlignment w:val="top"/>
      </w:pPr>
      <w:r>
        <w:rPr>
          <w:rFonts w:eastAsia="Calibri" w:cs="Calibri"/>
          <w:b/>
          <w:bCs/>
        </w:rPr>
        <w:t>1. Voorwerp van de Overeenkomst</w:t>
      </w:r>
      <w:r>
        <w:rPr>
          <w:rFonts w:eastAsia="Calibri" w:cs="Calibri"/>
        </w:rPr>
        <w:br/>
        <w:t xml:space="preserve">1.1. Leverancier verplicht zich tot het leveren van de </w:t>
      </w:r>
      <w:r w:rsidR="00912A8B">
        <w:rPr>
          <w:rFonts w:eastAsia="Calibri" w:cs="Calibri"/>
        </w:rPr>
        <w:t>Microsoft Licenties</w:t>
      </w:r>
      <w:r>
        <w:rPr>
          <w:rFonts w:eastAsia="Calibri" w:cs="Calibri"/>
        </w:rPr>
        <w:t xml:space="preserve"> zoals beschreven in:</w:t>
      </w:r>
    </w:p>
    <w:p w14:paraId="6BE70BC7" w14:textId="77777777" w:rsidR="00F24CCA" w:rsidRDefault="00255C51">
      <w:pPr>
        <w:numPr>
          <w:ilvl w:val="0"/>
          <w:numId w:val="4"/>
        </w:numPr>
        <w:spacing w:line="240" w:lineRule="auto"/>
        <w:rPr>
          <w:rFonts w:ascii="Calibri" w:eastAsia="Calibri" w:hAnsi="Calibri" w:cs="Calibri"/>
        </w:rPr>
      </w:pPr>
      <w:r>
        <w:rPr>
          <w:rFonts w:eastAsia="Calibri" w:cs="Calibri"/>
          <w:color w:val="000000"/>
        </w:rPr>
        <w:t>De Nota van Inlichtingen;</w:t>
      </w:r>
    </w:p>
    <w:p w14:paraId="19BBC177" w14:textId="77777777" w:rsidR="00F24CCA" w:rsidRDefault="00255C51">
      <w:pPr>
        <w:numPr>
          <w:ilvl w:val="0"/>
          <w:numId w:val="4"/>
        </w:numPr>
        <w:spacing w:line="240" w:lineRule="auto"/>
        <w:rPr>
          <w:rFonts w:ascii="Calibri" w:eastAsia="Calibri" w:hAnsi="Calibri" w:cs="Calibri"/>
        </w:rPr>
      </w:pPr>
      <w:r>
        <w:rPr>
          <w:rFonts w:eastAsia="Calibri" w:cs="Calibri"/>
          <w:color w:val="000000"/>
        </w:rPr>
        <w:t>Het Programma van Eisen;</w:t>
      </w:r>
    </w:p>
    <w:p w14:paraId="52F9A28F" w14:textId="44CA4411" w:rsidR="00F24CCA" w:rsidRPr="00912A8B" w:rsidRDefault="00255C51">
      <w:pPr>
        <w:numPr>
          <w:ilvl w:val="0"/>
          <w:numId w:val="4"/>
        </w:numPr>
        <w:spacing w:line="240" w:lineRule="auto"/>
        <w:rPr>
          <w:rFonts w:ascii="Calibri" w:eastAsia="Calibri" w:hAnsi="Calibri" w:cs="Calibri"/>
        </w:rPr>
      </w:pPr>
      <w:r>
        <w:rPr>
          <w:rFonts w:eastAsia="Calibri" w:cs="Calibri"/>
          <w:color w:val="000000"/>
        </w:rPr>
        <w:t>Het Beschrijvend Document;</w:t>
      </w:r>
    </w:p>
    <w:p w14:paraId="1D6A5A93" w14:textId="691BB216" w:rsidR="00912A8B" w:rsidRPr="00912A8B" w:rsidRDefault="00912A8B" w:rsidP="00912A8B">
      <w:pPr>
        <w:pStyle w:val="Lijstalinea"/>
        <w:numPr>
          <w:ilvl w:val="0"/>
          <w:numId w:val="4"/>
        </w:numPr>
        <w:spacing w:line="240" w:lineRule="auto"/>
        <w:textAlignment w:val="top"/>
        <w:rPr>
          <w:rFonts w:eastAsia="Calibri" w:cs="Calibri"/>
        </w:rPr>
      </w:pPr>
      <w:r w:rsidRPr="00912A8B">
        <w:rPr>
          <w:rFonts w:eastAsia="Calibri" w:cs="Calibri"/>
        </w:rPr>
        <w:t xml:space="preserve">De </w:t>
      </w:r>
      <w:hyperlink r:id="rId10" w:history="1">
        <w:r w:rsidRPr="00912A8B">
          <w:rPr>
            <w:rStyle w:val="Hyperlink"/>
            <w:color w:val="auto"/>
          </w:rPr>
          <w:t>GIBIT 2020</w:t>
        </w:r>
      </w:hyperlink>
      <w:r>
        <w:t xml:space="preserve"> voorwaarden</w:t>
      </w:r>
      <w:r>
        <w:rPr>
          <w:lang w:val="nl-NL"/>
        </w:rPr>
        <w:t>;</w:t>
      </w:r>
    </w:p>
    <w:p w14:paraId="4DDE27DB" w14:textId="200F4941" w:rsidR="00F24CCA" w:rsidRPr="00912A8B" w:rsidRDefault="00912A8B" w:rsidP="00FC7B19">
      <w:pPr>
        <w:pStyle w:val="Lijstalinea"/>
        <w:numPr>
          <w:ilvl w:val="0"/>
          <w:numId w:val="4"/>
        </w:numPr>
        <w:spacing w:line="240" w:lineRule="auto"/>
        <w:textAlignment w:val="top"/>
        <w:rPr>
          <w:rFonts w:ascii="Calibri" w:eastAsia="Calibri" w:hAnsi="Calibri" w:cs="Calibri"/>
        </w:rPr>
      </w:pPr>
      <w:r>
        <w:rPr>
          <w:rFonts w:eastAsia="Calibri" w:cs="Calibri"/>
          <w:lang w:val="nl-NL"/>
        </w:rPr>
        <w:t>D</w:t>
      </w:r>
      <w:r w:rsidRPr="00912A8B">
        <w:rPr>
          <w:rFonts w:eastAsia="Calibri" w:cs="Calibri"/>
        </w:rPr>
        <w:t>e door Leverancier aan Opdrachtgever uitgebrachte offerte</w:t>
      </w:r>
      <w:r>
        <w:rPr>
          <w:rFonts w:eastAsia="Calibri" w:cs="Calibri"/>
          <w:lang w:val="nl-NL"/>
        </w:rPr>
        <w:t xml:space="preserve"> (Inschrijving) </w:t>
      </w:r>
      <w:r w:rsidRPr="00912A8B">
        <w:rPr>
          <w:rFonts w:eastAsia="Calibri" w:cs="Calibri"/>
        </w:rPr>
        <w:t xml:space="preserve"> van &lt;</w:t>
      </w:r>
      <w:r w:rsidRPr="00912A8B">
        <w:rPr>
          <w:rFonts w:eastAsia="Calibri" w:cs="Calibri"/>
          <w:highlight w:val="yellow"/>
        </w:rPr>
        <w:t>datum</w:t>
      </w:r>
      <w:r w:rsidRPr="00912A8B">
        <w:rPr>
          <w:rFonts w:eastAsia="Calibri" w:cs="Calibri"/>
        </w:rPr>
        <w:t>&gt;, met kenmerk (&lt;</w:t>
      </w:r>
      <w:r w:rsidRPr="00912A8B">
        <w:rPr>
          <w:rFonts w:eastAsia="Calibri" w:cs="Calibri"/>
          <w:highlight w:val="yellow"/>
        </w:rPr>
        <w:t>kenmerk</w:t>
      </w:r>
      <w:r w:rsidRPr="00912A8B">
        <w:rPr>
          <w:rFonts w:eastAsia="Calibri" w:cs="Calibri"/>
        </w:rPr>
        <w:t>&gt;).</w:t>
      </w:r>
    </w:p>
    <w:p w14:paraId="5EABE994" w14:textId="77777777" w:rsidR="00F24CCA" w:rsidRDefault="00255C51">
      <w:pPr>
        <w:spacing w:before="239" w:after="239" w:line="240" w:lineRule="auto"/>
        <w:textAlignment w:val="top"/>
      </w:pPr>
      <w:r>
        <w:rPr>
          <w:rFonts w:eastAsia="Calibri" w:cs="Calibri"/>
          <w:color w:val="000000"/>
          <w:shd w:val="clear" w:color="auto" w:fill="FFFFFF"/>
        </w:rPr>
        <w:lastRenderedPageBreak/>
        <w:t>1</w:t>
      </w:r>
      <w:r>
        <w:rPr>
          <w:rFonts w:eastAsia="Calibri" w:cs="Calibri"/>
          <w:color w:val="000000"/>
          <w:shd w:val="clear" w:color="auto" w:fill="FFFFFF"/>
        </w:rPr>
        <w:t>.2.</w:t>
      </w:r>
      <w:r>
        <w:rPr>
          <w:rFonts w:eastAsia="Calibri" w:cs="Calibri"/>
        </w:rPr>
        <w:t xml:space="preserve"> Bovenge</w:t>
      </w:r>
      <w:r>
        <w:rPr>
          <w:rFonts w:eastAsia="Calibri" w:cs="Calibri"/>
        </w:rPr>
        <w:t>noemde bijlagen zijn opgenomen als bijlage en reeds eerder verstrekt aan Leverancier (tijdens de aanbestedingsprocedure) en derhalve in diens bezit.</w:t>
      </w:r>
      <w:r>
        <w:rPr>
          <w:rFonts w:eastAsia="Calibri" w:cs="Calibri"/>
          <w:color w:val="000000"/>
          <w:shd w:val="clear" w:color="auto" w:fill="FFFFFF"/>
        </w:rPr>
        <w:br/>
        <w:t xml:space="preserve">1.3. De in het eerste lid bedoelde activiteiten zullen plaatsvinden onder de voorwaarden als beschreven in </w:t>
      </w:r>
      <w:r>
        <w:rPr>
          <w:rFonts w:eastAsia="Calibri" w:cs="Calibri"/>
          <w:color w:val="000000"/>
          <w:shd w:val="clear" w:color="auto" w:fill="FFFFFF"/>
        </w:rPr>
        <w:t>het onderhavige document en de hierin genoemde bijlagen (hierna gezamenlijk: "de Overeenkomst").</w:t>
      </w:r>
    </w:p>
    <w:p w14:paraId="3F2682E2" w14:textId="77777777" w:rsidR="00912A8B" w:rsidRDefault="00255C51">
      <w:pPr>
        <w:spacing w:before="239" w:after="239" w:line="240" w:lineRule="auto"/>
        <w:textAlignment w:val="top"/>
        <w:rPr>
          <w:rFonts w:eastAsia="Calibri" w:cs="Calibri"/>
        </w:rPr>
      </w:pPr>
      <w:r>
        <w:rPr>
          <w:rFonts w:eastAsia="Calibri" w:cs="Calibri"/>
          <w:b/>
          <w:bCs/>
        </w:rPr>
        <w:t>2. Specificaties</w:t>
      </w:r>
      <w:r>
        <w:rPr>
          <w:rFonts w:eastAsia="Calibri" w:cs="Calibri"/>
        </w:rPr>
        <w:br/>
        <w:t xml:space="preserve">2.1. Tot het Overeengekomen gebruik behoort dat de </w:t>
      </w:r>
      <w:r w:rsidR="00912A8B">
        <w:rPr>
          <w:rFonts w:eastAsia="Calibri" w:cs="Calibri"/>
        </w:rPr>
        <w:t>Microsoft Licenties</w:t>
      </w:r>
      <w:r>
        <w:rPr>
          <w:rFonts w:eastAsia="Calibri" w:cs="Calibri"/>
        </w:rPr>
        <w:t xml:space="preserve"> voldoet aan hetgeen beschreven is in de in artikel 1.1. genoemde documenten.</w:t>
      </w:r>
    </w:p>
    <w:p w14:paraId="3AB4114B" w14:textId="03E68FC7" w:rsidR="00912A8B" w:rsidRPr="00912A8B" w:rsidRDefault="00912A8B">
      <w:pPr>
        <w:spacing w:before="239" w:after="239" w:line="240" w:lineRule="auto"/>
        <w:textAlignment w:val="top"/>
        <w:rPr>
          <w:rFonts w:eastAsia="Calibri" w:cs="Calibri"/>
        </w:rPr>
      </w:pPr>
      <w:r w:rsidRPr="00912A8B">
        <w:t xml:space="preserve">2.2. Leverancier garandeert dat de </w:t>
      </w:r>
      <w:r>
        <w:rPr>
          <w:lang w:val="nl-NL"/>
        </w:rPr>
        <w:t>Microsoft Licenties</w:t>
      </w:r>
      <w:r w:rsidRPr="00912A8B">
        <w:t xml:space="preserve"> voldoen aan de normen zoals opgenomen in de in artikel 1.1. genoemde documenten.</w:t>
      </w:r>
    </w:p>
    <w:p w14:paraId="428D14F8" w14:textId="77777777" w:rsidR="00F24CCA" w:rsidRDefault="00255C51">
      <w:pPr>
        <w:spacing w:before="239" w:after="239" w:line="240" w:lineRule="auto"/>
        <w:textAlignment w:val="top"/>
      </w:pPr>
      <w:r>
        <w:rPr>
          <w:rFonts w:eastAsia="Calibri" w:cs="Calibri"/>
          <w:b/>
          <w:bCs/>
        </w:rPr>
        <w:t>3. Looptijd</w:t>
      </w:r>
      <w:r>
        <w:rPr>
          <w:rFonts w:eastAsia="Calibri" w:cs="Calibri"/>
        </w:rPr>
        <w:br/>
        <w:t xml:space="preserve">3.1. De Overeenkomst treedt in werking op </w:t>
      </w:r>
      <w:r>
        <w:rPr>
          <w:rFonts w:eastAsia="Calibri" w:cs="Calibri"/>
          <w:i/>
          <w:iCs/>
        </w:rPr>
        <w:t>1 januari 2023</w:t>
      </w:r>
      <w:r>
        <w:rPr>
          <w:rFonts w:eastAsia="Calibri" w:cs="Calibri"/>
        </w:rPr>
        <w:t>.</w:t>
      </w:r>
      <w:r>
        <w:rPr>
          <w:rFonts w:eastAsia="Calibri" w:cs="Calibri"/>
        </w:rPr>
        <w:br/>
        <w:t xml:space="preserve">3.2. </w:t>
      </w:r>
      <w:r>
        <w:rPr>
          <w:rFonts w:eastAsia="Calibri" w:cs="Calibri"/>
          <w:i/>
          <w:iCs/>
          <w:u w:val="single" w:color="000000"/>
        </w:rPr>
        <w:t>De Overeenkomst heeft een looptijd tot vier (4) jaar na inwerkingtreding overeenkomstig lid 1 van dit artikel</w:t>
      </w:r>
      <w:r>
        <w:rPr>
          <w:rFonts w:eastAsia="Calibri" w:cs="Calibri"/>
        </w:rPr>
        <w:t>.</w:t>
      </w:r>
      <w:r>
        <w:rPr>
          <w:rFonts w:eastAsia="Calibri" w:cs="Calibri"/>
        </w:rPr>
        <w:br/>
        <w:t xml:space="preserve">3.3. </w:t>
      </w:r>
      <w:r>
        <w:rPr>
          <w:rFonts w:eastAsia="Calibri" w:cs="Calibri"/>
          <w:i/>
          <w:iCs/>
        </w:rPr>
        <w:t>Na afloop van de voornoemde looptijd</w:t>
      </w:r>
      <w:r>
        <w:rPr>
          <w:rFonts w:eastAsia="Calibri" w:cs="Calibri"/>
        </w:rPr>
        <w:t xml:space="preserve"> </w:t>
      </w:r>
      <w:r>
        <w:rPr>
          <w:rFonts w:eastAsia="Calibri" w:cs="Calibri"/>
          <w:i/>
          <w:iCs/>
        </w:rPr>
        <w:t>wordt de overeenkomst slecht</w:t>
      </w:r>
      <w:r>
        <w:rPr>
          <w:rFonts w:eastAsia="Calibri" w:cs="Calibri"/>
          <w:i/>
          <w:iCs/>
        </w:rPr>
        <w: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drie (3) maanden</w:t>
      </w:r>
      <w:r>
        <w:rPr>
          <w:rFonts w:eastAsia="Calibri" w:cs="Calibri"/>
        </w:rPr>
        <w:t xml:space="preserve"> </w:t>
      </w:r>
      <w:r>
        <w:rPr>
          <w:rFonts w:eastAsia="Calibri" w:cs="Calibri"/>
          <w:i/>
          <w:iCs/>
        </w:rPr>
        <w:t>voor einde looptijd aan de Overeenkomst te verlengen</w:t>
      </w:r>
      <w:r>
        <w:rPr>
          <w:rFonts w:eastAsia="Calibri" w:cs="Calibri"/>
        </w:rPr>
        <w:t xml:space="preserve">. </w:t>
      </w:r>
      <w:r>
        <w:rPr>
          <w:rFonts w:eastAsia="Calibri" w:cs="Calibri"/>
          <w:i/>
          <w:iCs/>
        </w:rPr>
        <w:br/>
        <w:t>3.4.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Viermaal maal</w:t>
      </w:r>
      <w:r>
        <w:rPr>
          <w:rFonts w:eastAsia="Calibri" w:cs="Calibri"/>
        </w:rPr>
        <w:t xml:space="preserve"> </w:t>
      </w:r>
      <w:r>
        <w:rPr>
          <w:rFonts w:eastAsia="Calibri" w:cs="Calibri"/>
          <w:i/>
          <w:iCs/>
        </w:rPr>
        <w:t>worden verlengd.</w:t>
      </w:r>
      <w:r>
        <w:rPr>
          <w:rFonts w:eastAsia="Calibri" w:cs="Calibri"/>
        </w:rPr>
        <w:t xml:space="preserve"> </w:t>
      </w:r>
      <w:r>
        <w:rPr>
          <w:rFonts w:eastAsia="Calibri" w:cs="Calibri"/>
          <w:i/>
          <w:iCs/>
        </w:rPr>
        <w:br/>
        <w:t>3.5. Bij verlenging wordt de Overeenkomst verlengd met e</w:t>
      </w:r>
      <w:r>
        <w:rPr>
          <w:rFonts w:eastAsia="Calibri" w:cs="Calibri"/>
          <w:i/>
          <w:iCs/>
        </w:rPr>
        <w:t>en periode</w:t>
      </w:r>
      <w:r>
        <w:rPr>
          <w:rFonts w:eastAsia="Calibri" w:cs="Calibri"/>
        </w:rPr>
        <w:t xml:space="preserve"> </w:t>
      </w:r>
      <w:r>
        <w:rPr>
          <w:rFonts w:eastAsia="Calibri" w:cs="Calibri"/>
          <w:i/>
          <w:iCs/>
          <w:u w:val="single" w:color="000000"/>
        </w:rPr>
        <w:t>van één (1) jaar</w:t>
      </w:r>
      <w:r>
        <w:rPr>
          <w:rFonts w:eastAsia="Calibri" w:cs="Calibri"/>
        </w:rPr>
        <w:t>.</w:t>
      </w:r>
      <w:r>
        <w:rPr>
          <w:rFonts w:eastAsia="Calibri" w:cs="Calibri"/>
          <w:i/>
          <w:iCs/>
        </w:rPr>
        <w:br/>
        <w:t>3.6. De looptijd van de Gebruiksrechten is</w:t>
      </w:r>
      <w:r>
        <w:rPr>
          <w:rFonts w:eastAsia="Calibri" w:cs="Calibri"/>
        </w:rPr>
        <w:t xml:space="preserve"> </w:t>
      </w:r>
      <w:r>
        <w:rPr>
          <w:rFonts w:eastAsia="Calibri" w:cs="Calibri"/>
          <w:i/>
          <w:iCs/>
        </w:rPr>
        <w:t>gelijk aan artikel 17.3 GIBIT 2020</w:t>
      </w:r>
      <w:r>
        <w:rPr>
          <w:rFonts w:eastAsia="Calibri" w:cs="Calibri"/>
        </w:rPr>
        <w:t>.</w:t>
      </w:r>
    </w:p>
    <w:p w14:paraId="488BFFBF" w14:textId="2D86B00B" w:rsidR="00F24CCA" w:rsidRPr="002E1848" w:rsidRDefault="00255C51">
      <w:pPr>
        <w:spacing w:before="239" w:after="239" w:line="240" w:lineRule="auto"/>
        <w:textAlignment w:val="top"/>
        <w:rPr>
          <w:rFonts w:eastAsia="Calibri" w:cs="Calibri"/>
        </w:rPr>
      </w:pPr>
      <w:r>
        <w:rPr>
          <w:rFonts w:eastAsia="Calibri" w:cs="Calibri"/>
          <w:b/>
          <w:bCs/>
        </w:rPr>
        <w:t>4. Onderhoud</w:t>
      </w:r>
      <w:r>
        <w:rPr>
          <w:rFonts w:eastAsia="Calibri" w:cs="Calibri"/>
        </w:rPr>
        <w:br/>
      </w:r>
      <w:r>
        <w:rPr>
          <w:rFonts w:eastAsia="Calibri" w:cs="Calibri"/>
        </w:rPr>
        <w:t>4</w:t>
      </w:r>
      <w:r>
        <w:rPr>
          <w:rFonts w:eastAsia="Calibri" w:cs="Calibri"/>
        </w:rPr>
        <w:t>.</w:t>
      </w:r>
      <w:r w:rsidR="00705B5C">
        <w:rPr>
          <w:rFonts w:eastAsia="Calibri" w:cs="Calibri"/>
          <w:lang w:val="nl-NL"/>
        </w:rPr>
        <w:t>1</w:t>
      </w:r>
      <w:r>
        <w:rPr>
          <w:rFonts w:eastAsia="Calibri" w:cs="Calibri"/>
        </w:rPr>
        <w:t xml:space="preserve">. </w:t>
      </w:r>
      <w:r w:rsidRPr="002E1848">
        <w:rPr>
          <w:rFonts w:eastAsia="Calibri" w:cs="Calibri"/>
        </w:rPr>
        <w:t>Leverancier verzorgt de Implementatie van Updates en Upgrades zodra deze beschikbaar zijn, doch zonder nadere vergoeding. Bij Implementatie van een Update zal</w:t>
      </w:r>
      <w:r w:rsidRPr="002E1848">
        <w:rPr>
          <w:rFonts w:eastAsia="Calibri" w:cs="Calibri"/>
        </w:rPr>
        <w:t xml:space="preserve"> </w:t>
      </w:r>
      <w:r w:rsidRPr="002E1848">
        <w:rPr>
          <w:rFonts w:eastAsia="Calibri" w:cs="Calibri"/>
        </w:rPr>
        <w:t>in beginsel geen</w:t>
      </w:r>
      <w:r w:rsidRPr="002E1848">
        <w:rPr>
          <w:rFonts w:eastAsia="Calibri" w:cs="Calibri"/>
        </w:rPr>
        <w:t xml:space="preserve"> </w:t>
      </w:r>
      <w:r w:rsidRPr="002E1848">
        <w:rPr>
          <w:rFonts w:eastAsia="Calibri" w:cs="Calibri"/>
        </w:rPr>
        <w:t>Acceptatieprocedure plaatsvinden</w:t>
      </w:r>
      <w:r w:rsidRPr="002E1848">
        <w:rPr>
          <w:rFonts w:eastAsia="Calibri" w:cs="Calibri"/>
        </w:rPr>
        <w:t>.</w:t>
      </w:r>
    </w:p>
    <w:p w14:paraId="231C64BF" w14:textId="070B28EE" w:rsidR="002E1848" w:rsidRPr="002E1848" w:rsidRDefault="002E1848">
      <w:pPr>
        <w:spacing w:before="239" w:after="239" w:line="240" w:lineRule="auto"/>
        <w:textAlignment w:val="top"/>
        <w:rPr>
          <w:lang w:val="nl-NL"/>
        </w:rPr>
      </w:pPr>
      <w:r>
        <w:rPr>
          <w:rFonts w:eastAsia="Calibri" w:cs="Calibri"/>
          <w:lang w:val="nl-NL"/>
        </w:rPr>
        <w:t>4.2. Er is expliciet overeengekomen om geen aanvullende Onderhoud af te nemen.</w:t>
      </w:r>
    </w:p>
    <w:p w14:paraId="3DDF2A17" w14:textId="4FC21AE8" w:rsidR="00F24CCA" w:rsidRDefault="00255C51">
      <w:pPr>
        <w:spacing w:before="239" w:after="239" w:line="240" w:lineRule="auto"/>
        <w:textAlignment w:val="top"/>
      </w:pPr>
      <w:r>
        <w:rPr>
          <w:rFonts w:eastAsia="Calibri" w:cs="Calibri"/>
          <w:b/>
          <w:bCs/>
        </w:rPr>
        <w:t>5</w:t>
      </w:r>
      <w:r>
        <w:rPr>
          <w:rFonts w:eastAsia="Calibri" w:cs="Calibri"/>
          <w:b/>
          <w:bCs/>
        </w:rPr>
        <w:t>. Gebruiksrechten</w:t>
      </w:r>
      <w:r>
        <w:rPr>
          <w:rFonts w:eastAsia="Calibri" w:cs="Calibri"/>
        </w:rPr>
        <w:br/>
        <w:t>5.1. Leverancier levert Gebruiksrechten zoals gespecificeerd in de in artikel 1.1. genoemde documenten.</w:t>
      </w:r>
    </w:p>
    <w:p w14:paraId="69E56DCB" w14:textId="77777777" w:rsidR="00705B5C" w:rsidRDefault="00255C51" w:rsidP="00705B5C">
      <w:pPr>
        <w:spacing w:before="239" w:after="239" w:line="240" w:lineRule="auto"/>
        <w:textAlignment w:val="top"/>
        <w:rPr>
          <w:rFonts w:eastAsia="Calibri" w:cs="Calibri"/>
          <w:i/>
          <w:iCs/>
          <w:lang w:val="nl-NL"/>
        </w:rPr>
      </w:pPr>
      <w:r>
        <w:rPr>
          <w:rFonts w:eastAsia="Calibri" w:cs="Calibri"/>
          <w:b/>
          <w:bCs/>
        </w:rPr>
        <w:t>6. Vergoedingen</w:t>
      </w:r>
      <w:r>
        <w:rPr>
          <w:rFonts w:eastAsia="Calibri" w:cs="Calibri"/>
          <w:i/>
          <w:iCs/>
        </w:rPr>
        <w:br/>
        <w:t xml:space="preserve">6.1. </w:t>
      </w:r>
      <w:r>
        <w:rPr>
          <w:rFonts w:eastAsia="Calibri" w:cs="Calibri"/>
          <w:i/>
          <w:iCs/>
        </w:rPr>
        <w:t>De vergoeding voor de Gebruiksrechten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6.</w:t>
      </w:r>
      <w:r w:rsidR="00705B5C">
        <w:rPr>
          <w:rFonts w:eastAsia="Calibri" w:cs="Calibri"/>
          <w:i/>
          <w:iCs/>
          <w:lang w:val="nl-NL"/>
        </w:rPr>
        <w:t>2</w:t>
      </w:r>
      <w:r>
        <w:rPr>
          <w:rFonts w:eastAsia="Calibri" w:cs="Calibri"/>
          <w:i/>
          <w:iCs/>
        </w:rPr>
        <w:t xml:space="preserve">. </w:t>
      </w:r>
      <w:r w:rsidR="00705B5C">
        <w:rPr>
          <w:rFonts w:eastAsia="Calibri" w:cs="Calibri"/>
          <w:i/>
          <w:iCs/>
          <w:lang w:val="nl-NL"/>
        </w:rPr>
        <w:t>Vergoedingen worden jaarlijks vooraf gefactureerd of  conform model van de softwarefabrikant</w:t>
      </w:r>
    </w:p>
    <w:p w14:paraId="119DEA2D" w14:textId="77777777" w:rsidR="002E1848" w:rsidRPr="002E1848" w:rsidRDefault="00255C51" w:rsidP="00705B5C">
      <w:pPr>
        <w:spacing w:before="239" w:after="239" w:line="240" w:lineRule="auto"/>
        <w:textAlignment w:val="top"/>
        <w:rPr>
          <w:rFonts w:eastAsia="Calibri" w:cs="Calibri"/>
          <w:i/>
          <w:iCs/>
          <w:lang w:val="nl-NL"/>
        </w:rPr>
      </w:pPr>
      <w:r>
        <w:rPr>
          <w:rFonts w:eastAsia="Calibri" w:cs="Calibri"/>
          <w:i/>
          <w:iCs/>
        </w:rPr>
        <w:t>6.4. Leverancier verzendt de</w:t>
      </w:r>
      <w:r>
        <w:rPr>
          <w:rFonts w:eastAsia="Calibri" w:cs="Calibri"/>
        </w:rPr>
        <w:t xml:space="preserve"> </w:t>
      </w:r>
      <w:r>
        <w:rPr>
          <w:rFonts w:eastAsia="Calibri" w:cs="Calibri"/>
          <w:i/>
          <w:iCs/>
        </w:rPr>
        <w:t xml:space="preserve">factuur </w:t>
      </w:r>
      <w:r>
        <w:rPr>
          <w:rFonts w:eastAsia="Calibri" w:cs="Calibri"/>
          <w:i/>
          <w:iCs/>
        </w:rPr>
        <w:t>aan Opdrachtgever</w:t>
      </w:r>
      <w:r>
        <w:rPr>
          <w:rFonts w:eastAsia="Calibri" w:cs="Calibri"/>
        </w:rPr>
        <w:t xml:space="preserve"> </w:t>
      </w:r>
      <w:r w:rsidRPr="002E1848">
        <w:rPr>
          <w:rFonts w:eastAsia="Calibri" w:cs="Calibri"/>
          <w:i/>
          <w:iCs/>
        </w:rPr>
        <w:t xml:space="preserve">elektronisch </w:t>
      </w:r>
      <w:r w:rsidR="002E1848" w:rsidRPr="002E1848">
        <w:rPr>
          <w:rFonts w:eastAsia="Calibri" w:cs="Calibri"/>
          <w:i/>
          <w:iCs/>
          <w:lang w:val="nl-NL"/>
        </w:rPr>
        <w:t xml:space="preserve"> als </w:t>
      </w:r>
      <w:proofErr w:type="spellStart"/>
      <w:r w:rsidR="002E1848" w:rsidRPr="002E1848">
        <w:rPr>
          <w:rFonts w:eastAsia="Calibri" w:cs="Calibri"/>
          <w:i/>
          <w:iCs/>
          <w:lang w:val="nl-NL"/>
        </w:rPr>
        <w:t>PDF-bestand</w:t>
      </w:r>
      <w:proofErr w:type="spellEnd"/>
      <w:r w:rsidR="002E1848" w:rsidRPr="002E1848">
        <w:rPr>
          <w:rFonts w:eastAsia="Calibri" w:cs="Calibri"/>
          <w:i/>
          <w:iCs/>
          <w:lang w:val="nl-NL"/>
        </w:rPr>
        <w:t xml:space="preserve"> naar:</w:t>
      </w:r>
    </w:p>
    <w:p w14:paraId="1A23EB08" w14:textId="52B591E4" w:rsidR="002E1848" w:rsidRDefault="002E1848" w:rsidP="00705B5C">
      <w:pPr>
        <w:spacing w:before="239" w:after="239" w:line="240" w:lineRule="auto"/>
        <w:textAlignment w:val="top"/>
        <w:rPr>
          <w:rFonts w:eastAsia="Calibri" w:cs="Calibri"/>
          <w:i/>
          <w:iCs/>
          <w:lang w:val="nl-NL"/>
        </w:rPr>
      </w:pPr>
      <w:hyperlink r:id="rId11" w:history="1">
        <w:r w:rsidRPr="000D6221">
          <w:rPr>
            <w:rStyle w:val="Hyperlink"/>
            <w:rFonts w:eastAsia="Calibri" w:cs="Calibri"/>
            <w:i/>
            <w:iCs/>
            <w:lang w:val="nl-NL"/>
          </w:rPr>
          <w:t>crediteuren@vrtwente.nl</w:t>
        </w:r>
      </w:hyperlink>
    </w:p>
    <w:p w14:paraId="55B5218E" w14:textId="77777777" w:rsidR="002E1848" w:rsidRDefault="00255C51" w:rsidP="00705B5C">
      <w:pPr>
        <w:spacing w:before="239" w:after="239" w:line="240" w:lineRule="auto"/>
        <w:textAlignment w:val="top"/>
        <w:rPr>
          <w:rFonts w:eastAsia="Calibri" w:cs="Calibri"/>
          <w:i/>
          <w:iCs/>
        </w:rPr>
      </w:pPr>
      <w:r w:rsidRPr="002E1848">
        <w:rPr>
          <w:rFonts w:eastAsia="Calibri" w:cs="Calibri"/>
          <w:i/>
          <w:iCs/>
        </w:rPr>
        <w:br/>
      </w:r>
      <w:r>
        <w:rPr>
          <w:rFonts w:eastAsia="Calibri" w:cs="Calibri"/>
          <w:i/>
          <w:iCs/>
        </w:rPr>
        <w:t xml:space="preserve">6.5. De in GIBIT 2020 artikel 9.8 benoemde index J62, althans sectie J, conform CPA 2008, </w:t>
      </w:r>
    </w:p>
    <w:p w14:paraId="04010E31" w14:textId="49AEE5DD" w:rsidR="00F24CCA" w:rsidRPr="00705B5C" w:rsidRDefault="00255C51" w:rsidP="00705B5C">
      <w:pPr>
        <w:spacing w:before="239" w:after="239" w:line="240" w:lineRule="auto"/>
        <w:textAlignment w:val="top"/>
        <w:rPr>
          <w:rFonts w:eastAsia="Calibri" w:cs="Calibri"/>
          <w:i/>
          <w:iCs/>
          <w:lang w:val="nl-NL"/>
        </w:rPr>
      </w:pPr>
      <w:r>
        <w:rPr>
          <w:rFonts w:eastAsia="Calibri" w:cs="Calibri"/>
          <w:i/>
          <w:iCs/>
        </w:rPr>
        <w:t>van het Centraal Bureau voor de Statistiek, wordt logisch opgevolgd door index J 6202.</w:t>
      </w:r>
    </w:p>
    <w:p w14:paraId="378A0E3F" w14:textId="77777777" w:rsidR="00F24CCA" w:rsidRDefault="00255C51">
      <w:pPr>
        <w:spacing w:before="239" w:after="239" w:line="240" w:lineRule="auto"/>
        <w:textAlignment w:val="top"/>
      </w:pPr>
      <w:r>
        <w:rPr>
          <w:rFonts w:eastAsia="Calibri" w:cs="Calibri"/>
          <w:b/>
          <w:bCs/>
        </w:rPr>
        <w:lastRenderedPageBreak/>
        <w:t>7</w:t>
      </w:r>
      <w:r>
        <w:rPr>
          <w:rFonts w:eastAsia="Calibri" w:cs="Calibri"/>
          <w:b/>
          <w:bCs/>
        </w:rPr>
        <w:t>. Contactpersonen en bevoegdheden</w:t>
      </w:r>
      <w:r>
        <w:rPr>
          <w:rFonts w:eastAsia="Calibri" w:cs="Calibri"/>
        </w:rPr>
        <w:br/>
        <w:t>7.1. Partijen wijzen de in een bijlage ge</w:t>
      </w:r>
      <w:r>
        <w:rPr>
          <w:rFonts w:eastAsia="Calibri" w:cs="Calibri"/>
        </w:rPr>
        <w:t>specificeerde personen aan als contactpersoon namens hun organisatie gedurende de looptijd van de Overeenkomst.</w:t>
      </w:r>
      <w:r>
        <w:rPr>
          <w:rFonts w:eastAsia="Calibri" w:cs="Calibri"/>
        </w:rPr>
        <w:br/>
        <w:t>7.2. Tenzij vooraf door de ene partij uitdrukkelijk schriftelijk aan de andere partij van het tegendeel mededeling wordt gedaan, zijn de bedoeld</w:t>
      </w:r>
      <w:r>
        <w:rPr>
          <w:rFonts w:eastAsia="Calibri" w:cs="Calibri"/>
        </w:rPr>
        <w:t>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7.3. Een partij mag haar cont</w:t>
      </w:r>
      <w:r>
        <w:rPr>
          <w:rFonts w:eastAsia="Calibri" w:cs="Calibri"/>
        </w:rPr>
        <w:t>actpersonen wijzigen middels schriftelijke mededeling aan de andere partij. De wijziging zal minimaal een week van tevoren worden gemeld, behoudens in spoedgevallen.</w:t>
      </w:r>
    </w:p>
    <w:p w14:paraId="46515350" w14:textId="20D52F5C" w:rsidR="00F24CCA" w:rsidRDefault="00255C51">
      <w:pPr>
        <w:spacing w:before="239" w:after="239" w:line="240" w:lineRule="auto"/>
        <w:textAlignment w:val="top"/>
      </w:pPr>
      <w:r>
        <w:rPr>
          <w:rFonts w:eastAsia="Calibri" w:cs="Calibri"/>
          <w:b/>
          <w:bCs/>
        </w:rPr>
        <w:t xml:space="preserve">8. Evaluatie </w:t>
      </w:r>
      <w:r>
        <w:rPr>
          <w:rFonts w:eastAsia="Calibri" w:cs="Calibri"/>
        </w:rPr>
        <w:br/>
        <w:t>8.1. Opdrachtgever evalueert minimaal één (1) maal per jaar de uitvoering va</w:t>
      </w:r>
      <w:r>
        <w:rPr>
          <w:rFonts w:eastAsia="Calibri" w:cs="Calibri"/>
        </w:rPr>
        <w:t xml:space="preserve">n de opdracht en het resultaat van de </w:t>
      </w:r>
      <w:r w:rsidR="00912A8B">
        <w:rPr>
          <w:rFonts w:eastAsia="Calibri" w:cs="Calibri"/>
        </w:rPr>
        <w:t>Microsoft Licenties</w:t>
      </w:r>
      <w:r>
        <w:rPr>
          <w:rFonts w:eastAsia="Calibri" w:cs="Calibri"/>
        </w:rPr>
        <w:t xml:space="preserve">. </w:t>
      </w:r>
    </w:p>
    <w:p w14:paraId="38F60864" w14:textId="77777777" w:rsidR="00F24CCA" w:rsidRDefault="00255C51">
      <w:pPr>
        <w:spacing w:before="239" w:after="239" w:line="240" w:lineRule="auto"/>
        <w:textAlignment w:val="top"/>
      </w:pPr>
      <w:r>
        <w:rPr>
          <w:rFonts w:eastAsia="Calibri" w:cs="Calibri"/>
        </w:rPr>
        <w:t>8.2. Verder worden de tussen Partijen gesloten contractbijlagen minimaal , of op verzoek van de Partijen, geëvalueer</w:t>
      </w:r>
      <w:r>
        <w:rPr>
          <w:rFonts w:eastAsia="Calibri" w:cs="Calibri"/>
        </w:rPr>
        <w:t>d.</w:t>
      </w:r>
    </w:p>
    <w:p w14:paraId="12A650F3" w14:textId="5212FB4D" w:rsidR="00F24CCA" w:rsidRDefault="00255C51">
      <w:pPr>
        <w:spacing w:before="239" w:after="239" w:line="240" w:lineRule="auto"/>
        <w:textAlignment w:val="top"/>
      </w:pPr>
      <w:r>
        <w:rPr>
          <w:rFonts w:eastAsia="Calibri" w:cs="Calibri"/>
          <w:b/>
          <w:bCs/>
        </w:rPr>
        <w:t>9. Voor</w:t>
      </w:r>
      <w:r>
        <w:rPr>
          <w:rFonts w:eastAsia="Calibri" w:cs="Calibri"/>
          <w:b/>
          <w:bCs/>
        </w:rPr>
        <w:t>waarden en overige afspraken</w:t>
      </w:r>
      <w:r>
        <w:rPr>
          <w:rFonts w:eastAsia="Calibri" w:cs="Calibri"/>
        </w:rPr>
        <w:br/>
        <w:t>9.1. Op deze Overeenkomst is de GIBIT 2020 van toepassing, zoals bijgesloten als bijlage. Leverancier verklaart een exemplaar van de GIBIT 2020 te hebben ontvangen.</w:t>
      </w:r>
      <w:r>
        <w:rPr>
          <w:rFonts w:eastAsia="Calibri" w:cs="Calibri"/>
        </w:rPr>
        <w:br/>
        <w:t>9.2. De volgende artikelen van de GIBIT 2020 zijn niet van toe</w:t>
      </w:r>
      <w:r>
        <w:rPr>
          <w:rFonts w:eastAsia="Calibri" w:cs="Calibri"/>
        </w:rPr>
        <w:t>passing:</w:t>
      </w:r>
      <w:r w:rsidR="00912A8B" w:rsidRPr="00912A8B">
        <w:t xml:space="preserve"> </w:t>
      </w:r>
      <w:r w:rsidR="00912A8B" w:rsidRPr="00912A8B">
        <w:rPr>
          <w:rFonts w:eastAsia="Calibri" w:cs="Calibri"/>
        </w:rPr>
        <w:t>5.3, 5.5, 6, 7.2, 8.8 en 8.9 t/m 8.12, 8.15, 8.16, 11, 12, 19.1</w:t>
      </w:r>
      <w:r w:rsidR="00912A8B">
        <w:rPr>
          <w:rFonts w:eastAsia="Calibri" w:cs="Calibri"/>
          <w:lang w:val="nl-NL"/>
        </w:rPr>
        <w:t xml:space="preserve"> </w:t>
      </w:r>
      <w:r w:rsidR="00912A8B" w:rsidRPr="00912A8B">
        <w:rPr>
          <w:rFonts w:eastAsia="Calibri" w:cs="Calibri"/>
        </w:rPr>
        <w:t>iii en de overige artikelen van 19, 24</w:t>
      </w:r>
      <w:r>
        <w:rPr>
          <w:rFonts w:eastAsia="Calibri" w:cs="Calibri"/>
        </w:rPr>
        <w:t>.</w:t>
      </w:r>
      <w:r>
        <w:rPr>
          <w:rFonts w:eastAsia="Calibri" w:cs="Calibri"/>
        </w:rPr>
        <w:br/>
        <w:t>9.3. Eventuele leveringsvoorwaarden van Leverancier zijn uitdrukkelijk niet van toepassing.</w:t>
      </w:r>
      <w:r>
        <w:rPr>
          <w:rFonts w:eastAsia="Calibri" w:cs="Calibri"/>
        </w:rPr>
        <w:br/>
        <w:t>9.4. De navolgende stukken vormen gezamenlijk de Overeenkomst. Voor zover deze stukken met elkaar in tegenspraak zijn, prevaleert het eerder genoemde stu</w:t>
      </w:r>
      <w:r>
        <w:rPr>
          <w:rFonts w:eastAsia="Calibri" w:cs="Calibri"/>
        </w:rPr>
        <w:t>k boven het later genoemde:</w:t>
      </w:r>
    </w:p>
    <w:p w14:paraId="117C3EC4" w14:textId="77777777" w:rsidR="00F24CCA" w:rsidRDefault="00255C51">
      <w:pPr>
        <w:numPr>
          <w:ilvl w:val="0"/>
          <w:numId w:val="4"/>
        </w:numPr>
        <w:spacing w:line="240" w:lineRule="auto"/>
        <w:rPr>
          <w:rFonts w:ascii="Calibri" w:eastAsia="Calibri" w:hAnsi="Calibri" w:cs="Calibri"/>
        </w:rPr>
      </w:pPr>
      <w:r>
        <w:rPr>
          <w:rFonts w:eastAsia="Calibri" w:cs="Calibri"/>
        </w:rPr>
        <w:t>Het onderhavige document;</w:t>
      </w:r>
    </w:p>
    <w:p w14:paraId="6680996D" w14:textId="77777777" w:rsidR="00F24CCA" w:rsidRDefault="00255C51">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14:paraId="6E8ADB96" w14:textId="77777777" w:rsidR="00F24CCA" w:rsidRDefault="00255C51">
      <w:pPr>
        <w:spacing w:before="239" w:after="239" w:line="240" w:lineRule="auto"/>
        <w:textAlignment w:val="top"/>
      </w:pPr>
      <w:r>
        <w:rPr>
          <w:rFonts w:eastAsia="Calibri" w:cs="Calibri"/>
        </w:rPr>
        <w:t xml:space="preserve">9.5. In de Overeenkomst wordt een aantal begrippen met een beginhoofdletter gebruikt. Aan deze begrippen komt de betekenis toe die </w:t>
      </w:r>
      <w:r>
        <w:rPr>
          <w:rFonts w:eastAsia="Calibri" w:cs="Calibri"/>
        </w:rPr>
        <w:t>hieraan is gegeven in de GIBIT 2020.</w:t>
      </w:r>
    </w:p>
    <w:p w14:paraId="6934D60D" w14:textId="77777777" w:rsidR="00255C51" w:rsidRDefault="00255C51" w:rsidP="002E1848">
      <w:pPr>
        <w:spacing w:before="239" w:after="239" w:line="240" w:lineRule="auto"/>
        <w:textAlignment w:val="top"/>
        <w:rPr>
          <w:rFonts w:eastAsia="Calibri" w:cs="Calibri"/>
          <w:i/>
          <w:iCs/>
          <w:lang w:val="nl-NL"/>
        </w:rPr>
      </w:pPr>
    </w:p>
    <w:p w14:paraId="6D914AF1" w14:textId="77777777" w:rsidR="00255C51" w:rsidRDefault="00255C51" w:rsidP="002E1848">
      <w:pPr>
        <w:spacing w:before="239" w:after="239" w:line="240" w:lineRule="auto"/>
        <w:textAlignment w:val="top"/>
        <w:rPr>
          <w:rFonts w:eastAsia="Calibri" w:cs="Calibri"/>
          <w:i/>
          <w:iCs/>
          <w:lang w:val="nl-NL"/>
        </w:rPr>
      </w:pPr>
    </w:p>
    <w:p w14:paraId="42E85032" w14:textId="77777777" w:rsidR="00255C51" w:rsidRDefault="00255C51" w:rsidP="002E1848">
      <w:pPr>
        <w:spacing w:before="239" w:after="239" w:line="240" w:lineRule="auto"/>
        <w:textAlignment w:val="top"/>
        <w:rPr>
          <w:rFonts w:eastAsia="Calibri" w:cs="Calibri"/>
          <w:i/>
          <w:iCs/>
          <w:lang w:val="nl-NL"/>
        </w:rPr>
      </w:pPr>
    </w:p>
    <w:p w14:paraId="2F06A1EB" w14:textId="77777777" w:rsidR="00255C51" w:rsidRDefault="00255C51" w:rsidP="002E1848">
      <w:pPr>
        <w:spacing w:before="239" w:after="239" w:line="240" w:lineRule="auto"/>
        <w:textAlignment w:val="top"/>
        <w:rPr>
          <w:rFonts w:eastAsia="Calibri" w:cs="Calibri"/>
          <w:i/>
          <w:iCs/>
          <w:lang w:val="nl-NL"/>
        </w:rPr>
      </w:pPr>
    </w:p>
    <w:p w14:paraId="0EE5F680" w14:textId="77777777" w:rsidR="00255C51" w:rsidRDefault="00255C51" w:rsidP="002E1848">
      <w:pPr>
        <w:spacing w:before="239" w:after="239" w:line="240" w:lineRule="auto"/>
        <w:textAlignment w:val="top"/>
        <w:rPr>
          <w:rFonts w:eastAsia="Calibri" w:cs="Calibri"/>
          <w:i/>
          <w:iCs/>
          <w:lang w:val="nl-NL"/>
        </w:rPr>
      </w:pPr>
    </w:p>
    <w:p w14:paraId="32878072" w14:textId="77777777" w:rsidR="00255C51" w:rsidRDefault="00255C51" w:rsidP="002E1848">
      <w:pPr>
        <w:spacing w:before="239" w:after="239" w:line="240" w:lineRule="auto"/>
        <w:textAlignment w:val="top"/>
        <w:rPr>
          <w:rFonts w:eastAsia="Calibri" w:cs="Calibri"/>
          <w:i/>
          <w:iCs/>
          <w:lang w:val="nl-NL"/>
        </w:rPr>
      </w:pPr>
    </w:p>
    <w:p w14:paraId="18D30AA3" w14:textId="77777777" w:rsidR="00255C51" w:rsidRDefault="00255C51" w:rsidP="002E1848">
      <w:pPr>
        <w:spacing w:before="239" w:after="239" w:line="240" w:lineRule="auto"/>
        <w:textAlignment w:val="top"/>
        <w:rPr>
          <w:rFonts w:eastAsia="Calibri" w:cs="Calibri"/>
          <w:i/>
          <w:iCs/>
          <w:lang w:val="nl-NL"/>
        </w:rPr>
      </w:pPr>
    </w:p>
    <w:p w14:paraId="582A69E4" w14:textId="135757E1"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lastRenderedPageBreak/>
        <w:t>Aldus op de laatste van de twee hierna genoemde data overeengekomen en in tweevoud ondertekend,  </w:t>
      </w:r>
    </w:p>
    <w:p w14:paraId="6AE6319D" w14:textId="7D735CB4" w:rsid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 </w:t>
      </w:r>
      <w:r w:rsidR="00255C51">
        <w:rPr>
          <w:rFonts w:eastAsia="Calibri" w:cs="Calibri"/>
          <w:b/>
          <w:bCs/>
          <w:i/>
          <w:iCs/>
          <w:lang w:val="nl-NL"/>
        </w:rPr>
        <w:t>O</w:t>
      </w:r>
      <w:r w:rsidRPr="002E1848">
        <w:rPr>
          <w:rFonts w:eastAsia="Calibri" w:cs="Calibri"/>
          <w:b/>
          <w:bCs/>
          <w:i/>
          <w:iCs/>
          <w:lang w:val="nl-NL"/>
        </w:rPr>
        <w:t>pdrachtgever:</w:t>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00255C51">
        <w:rPr>
          <w:rFonts w:eastAsia="Calibri" w:cs="Calibri"/>
          <w:i/>
          <w:iCs/>
          <w:lang w:val="nl-NL"/>
        </w:rPr>
        <w:tab/>
        <w:t>L</w:t>
      </w:r>
      <w:r w:rsidRPr="002E1848">
        <w:rPr>
          <w:rFonts w:eastAsia="Calibri" w:cs="Calibri"/>
          <w:b/>
          <w:bCs/>
          <w:i/>
          <w:iCs/>
          <w:lang w:val="nl-NL"/>
        </w:rPr>
        <w:t>everancier:</w:t>
      </w:r>
      <w:r w:rsidRPr="002E1848">
        <w:rPr>
          <w:rFonts w:eastAsia="Calibri" w:cs="Calibri"/>
          <w:i/>
          <w:iCs/>
          <w:lang w:val="nl-NL"/>
        </w:rPr>
        <w:t> </w:t>
      </w:r>
    </w:p>
    <w:p w14:paraId="4DB866A4" w14:textId="414159C6" w:rsidR="00255C51" w:rsidRPr="002E1848" w:rsidRDefault="00255C51" w:rsidP="002E1848">
      <w:pPr>
        <w:spacing w:before="239" w:after="239" w:line="240" w:lineRule="auto"/>
        <w:textAlignment w:val="top"/>
        <w:rPr>
          <w:rFonts w:eastAsia="Calibri" w:cs="Calibri"/>
          <w:i/>
          <w:iCs/>
          <w:lang w:val="nl-NL"/>
        </w:rPr>
      </w:pPr>
      <w:r w:rsidRPr="002E1848">
        <w:rPr>
          <w:rFonts w:eastAsia="Calibri" w:cs="Calibri"/>
          <w:b/>
          <w:bCs/>
          <w:i/>
          <w:iCs/>
          <w:lang w:val="nl-NL"/>
        </w:rPr>
        <w:t>Veiligheidsregio Twente</w:t>
      </w:r>
      <w:r w:rsidRPr="002E1848">
        <w:rPr>
          <w:rFonts w:eastAsia="Calibri" w:cs="Calibri"/>
          <w:i/>
          <w:iCs/>
          <w:lang w:val="nl-NL"/>
        </w:rPr>
        <w:tab/>
      </w:r>
    </w:p>
    <w:p w14:paraId="1C0A3AB0" w14:textId="1EEED5F1"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 </w:t>
      </w:r>
      <w:r w:rsidR="00255C51" w:rsidRPr="002E1848">
        <w:rPr>
          <w:rFonts w:eastAsia="Calibri" w:cs="Calibri"/>
          <w:i/>
          <w:iCs/>
        </w:rPr>
        <w:drawing>
          <wp:inline distT="0" distB="0" distL="0" distR="0" wp14:anchorId="270012CF" wp14:editId="48DE5269">
            <wp:extent cx="2259965" cy="733425"/>
            <wp:effectExtent l="0" t="0" r="698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9965" cy="733425"/>
                    </a:xfrm>
                    <a:prstGeom prst="rect">
                      <a:avLst/>
                    </a:prstGeom>
                    <a:noFill/>
                    <a:ln>
                      <a:noFill/>
                    </a:ln>
                  </pic:spPr>
                </pic:pic>
              </a:graphicData>
            </a:graphic>
          </wp:inline>
        </w:drawing>
      </w:r>
      <w:r w:rsidR="00255C51">
        <w:rPr>
          <w:rFonts w:eastAsia="Calibri" w:cs="Calibri"/>
          <w:i/>
          <w:iCs/>
          <w:lang w:val="nl-NL"/>
        </w:rPr>
        <w:t xml:space="preserve">      </w:t>
      </w:r>
      <w:r w:rsidR="00255C51">
        <w:rPr>
          <w:rFonts w:eastAsia="Calibri" w:cs="Calibri"/>
          <w:i/>
          <w:iCs/>
          <w:lang w:val="nl-NL"/>
        </w:rPr>
        <w:tab/>
      </w:r>
      <w:r w:rsidR="00255C51">
        <w:rPr>
          <w:rFonts w:eastAsia="Calibri" w:cs="Calibri"/>
          <w:i/>
          <w:iCs/>
          <w:lang w:val="nl-NL"/>
        </w:rPr>
        <w:tab/>
      </w:r>
      <w:r w:rsidR="00255C51" w:rsidRPr="002E1848">
        <w:rPr>
          <w:rFonts w:eastAsia="Calibri" w:cs="Calibri"/>
          <w:i/>
          <w:iCs/>
        </w:rPr>
        <w:drawing>
          <wp:inline distT="0" distB="0" distL="0" distR="0" wp14:anchorId="20540062" wp14:editId="519F6D44">
            <wp:extent cx="2259965" cy="733425"/>
            <wp:effectExtent l="0" t="0" r="698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9965" cy="733425"/>
                    </a:xfrm>
                    <a:prstGeom prst="rect">
                      <a:avLst/>
                    </a:prstGeom>
                    <a:noFill/>
                    <a:ln>
                      <a:noFill/>
                    </a:ln>
                  </pic:spPr>
                </pic:pic>
              </a:graphicData>
            </a:graphic>
          </wp:inline>
        </w:drawing>
      </w:r>
    </w:p>
    <w:p w14:paraId="349012F1" w14:textId="751BDE1D"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 xml:space="preserve">De heer ing. S.J.M. Wevers </w:t>
      </w:r>
      <w:proofErr w:type="spellStart"/>
      <w:r w:rsidRPr="002E1848">
        <w:rPr>
          <w:rFonts w:eastAsia="Calibri" w:cs="Calibri"/>
          <w:i/>
          <w:iCs/>
          <w:lang w:val="nl-NL"/>
        </w:rPr>
        <w:t>MCDm</w:t>
      </w:r>
      <w:proofErr w:type="spellEnd"/>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t>De heer / mevrouw </w:t>
      </w:r>
    </w:p>
    <w:p w14:paraId="16337794" w14:textId="4924F525"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Commandant Brandweer</w:t>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t>Directeur </w:t>
      </w:r>
    </w:p>
    <w:p w14:paraId="4F7F1BF1" w14:textId="77777777"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 </w:t>
      </w:r>
    </w:p>
    <w:p w14:paraId="5A5FC8B6" w14:textId="29DD7AF6"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Datum:</w:t>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t>Datum: </w:t>
      </w:r>
    </w:p>
    <w:p w14:paraId="27A3D7FE" w14:textId="77777777"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 </w:t>
      </w:r>
    </w:p>
    <w:p w14:paraId="53A1F800" w14:textId="30C30623"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Plaats: Enschede</w:t>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r>
      <w:r w:rsidRPr="002E1848">
        <w:rPr>
          <w:rFonts w:eastAsia="Calibri" w:cs="Calibri"/>
          <w:i/>
          <w:iCs/>
          <w:lang w:val="nl-NL"/>
        </w:rPr>
        <w:tab/>
        <w:t>Plaats:  </w:t>
      </w:r>
    </w:p>
    <w:p w14:paraId="07B3F1D8" w14:textId="77777777"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 </w:t>
      </w:r>
    </w:p>
    <w:p w14:paraId="1D5196C8" w14:textId="77777777" w:rsidR="002E1848" w:rsidRPr="002E1848" w:rsidRDefault="002E1848" w:rsidP="002E1848">
      <w:pPr>
        <w:spacing w:before="239" w:after="239" w:line="240" w:lineRule="auto"/>
        <w:textAlignment w:val="top"/>
        <w:rPr>
          <w:rFonts w:eastAsia="Calibri" w:cs="Calibri"/>
          <w:i/>
          <w:iCs/>
          <w:lang w:val="nl-NL"/>
        </w:rPr>
      </w:pPr>
      <w:r w:rsidRPr="002E1848">
        <w:rPr>
          <w:rFonts w:eastAsia="Calibri" w:cs="Calibri"/>
          <w:i/>
          <w:iCs/>
          <w:lang w:val="nl-NL"/>
        </w:rPr>
        <w:t> </w:t>
      </w:r>
    </w:p>
    <w:p w14:paraId="6E5D4919" w14:textId="77777777" w:rsidR="00F24CCA" w:rsidRDefault="00255C51">
      <w:pPr>
        <w:spacing w:before="239" w:after="239" w:line="240" w:lineRule="auto"/>
        <w:textAlignment w:val="top"/>
      </w:pPr>
      <w:r>
        <w:rPr>
          <w:rFonts w:eastAsia="Calibri" w:cs="Calibri"/>
        </w:rPr>
        <w:t xml:space="preserve"> </w:t>
      </w:r>
      <w:r>
        <w:br w:type="page"/>
      </w:r>
    </w:p>
    <w:p w14:paraId="0BCA4051" w14:textId="77777777" w:rsidR="00F24CCA" w:rsidRDefault="00F24CCA">
      <w:pPr>
        <w:spacing w:line="240" w:lineRule="auto"/>
      </w:pPr>
    </w:p>
    <w:p w14:paraId="69121D31" w14:textId="77777777" w:rsidR="00F24CCA" w:rsidRDefault="00255C51">
      <w:pPr>
        <w:pStyle w:val="Kop2"/>
        <w:spacing w:before="199" w:after="199" w:line="240" w:lineRule="auto"/>
      </w:pPr>
      <w:r>
        <w:t>OVERZICHT BIJLAGEN</w:t>
      </w:r>
    </w:p>
    <w:p w14:paraId="76F6E2B9" w14:textId="77777777" w:rsidR="00F24CCA" w:rsidRDefault="00255C51">
      <w:pPr>
        <w:numPr>
          <w:ilvl w:val="0"/>
          <w:numId w:val="4"/>
        </w:numPr>
        <w:spacing w:line="240" w:lineRule="auto"/>
        <w:rPr>
          <w:rFonts w:ascii="Calibri" w:eastAsia="Calibri" w:hAnsi="Calibri" w:cs="Calibri"/>
        </w:rPr>
      </w:pPr>
      <w:r>
        <w:rPr>
          <w:rFonts w:eastAsia="Calibri" w:cs="Calibri"/>
        </w:rPr>
        <w:t>De Nota van Inlichtingen;</w:t>
      </w:r>
    </w:p>
    <w:p w14:paraId="7864D20F" w14:textId="77777777" w:rsidR="00F24CCA" w:rsidRDefault="00255C51">
      <w:pPr>
        <w:numPr>
          <w:ilvl w:val="0"/>
          <w:numId w:val="4"/>
        </w:numPr>
        <w:spacing w:line="240" w:lineRule="auto"/>
        <w:rPr>
          <w:rFonts w:ascii="Calibri" w:eastAsia="Calibri" w:hAnsi="Calibri" w:cs="Calibri"/>
        </w:rPr>
      </w:pPr>
      <w:r>
        <w:rPr>
          <w:rFonts w:eastAsia="Calibri" w:cs="Calibri"/>
        </w:rPr>
        <w:t>Het Programma van Eisen;</w:t>
      </w:r>
    </w:p>
    <w:p w14:paraId="4EDB7738" w14:textId="77777777" w:rsidR="00F24CCA" w:rsidRDefault="00255C51">
      <w:pPr>
        <w:numPr>
          <w:ilvl w:val="0"/>
          <w:numId w:val="4"/>
        </w:numPr>
        <w:spacing w:line="240" w:lineRule="auto"/>
        <w:rPr>
          <w:rFonts w:ascii="Calibri" w:eastAsia="Calibri" w:hAnsi="Calibri" w:cs="Calibri"/>
        </w:rPr>
      </w:pPr>
      <w:r>
        <w:rPr>
          <w:rFonts w:eastAsia="Calibri" w:cs="Calibri"/>
        </w:rPr>
        <w:t>Het Beschrijvend Document;</w:t>
      </w:r>
    </w:p>
    <w:p w14:paraId="54797D3A" w14:textId="77777777" w:rsidR="00F24CCA" w:rsidRDefault="00255C51">
      <w:pPr>
        <w:numPr>
          <w:ilvl w:val="0"/>
          <w:numId w:val="4"/>
        </w:numPr>
        <w:spacing w:line="240" w:lineRule="auto"/>
        <w:rPr>
          <w:rFonts w:ascii="Calibri" w:eastAsia="Calibri" w:hAnsi="Calibri" w:cs="Calibri"/>
        </w:rPr>
      </w:pPr>
      <w:r>
        <w:rPr>
          <w:rFonts w:eastAsia="Calibri" w:cs="Calibri"/>
        </w:rPr>
        <w:t xml:space="preserve">De Offerte van de </w:t>
      </w:r>
      <w:r>
        <w:rPr>
          <w:rFonts w:eastAsia="Calibri" w:cs="Calibri"/>
        </w:rPr>
        <w:t>Leverancier;</w:t>
      </w:r>
    </w:p>
    <w:p w14:paraId="53C60AC3" w14:textId="77777777" w:rsidR="00F24CCA" w:rsidRDefault="00255C51">
      <w:pPr>
        <w:numPr>
          <w:ilvl w:val="0"/>
          <w:numId w:val="4"/>
        </w:numPr>
        <w:spacing w:line="240" w:lineRule="auto"/>
        <w:rPr>
          <w:rFonts w:ascii="Calibri" w:eastAsia="Calibri" w:hAnsi="Calibri" w:cs="Calibri"/>
        </w:rPr>
      </w:pPr>
      <w:r>
        <w:rPr>
          <w:rFonts w:eastAsia="Calibri" w:cs="Calibri"/>
        </w:rPr>
        <w:t>Contactpersonen Opdrachtgever;</w:t>
      </w:r>
    </w:p>
    <w:p w14:paraId="6F97BBDF" w14:textId="1FB758C4" w:rsidR="00F24CCA" w:rsidRPr="00705B5C" w:rsidRDefault="00255C51">
      <w:pPr>
        <w:numPr>
          <w:ilvl w:val="0"/>
          <w:numId w:val="4"/>
        </w:numPr>
        <w:spacing w:line="240" w:lineRule="auto"/>
        <w:rPr>
          <w:rFonts w:ascii="Calibri" w:eastAsia="Calibri" w:hAnsi="Calibri" w:cs="Calibri"/>
        </w:rPr>
      </w:pPr>
      <w:r>
        <w:rPr>
          <w:rFonts w:eastAsia="Calibri" w:cs="Calibri"/>
        </w:rPr>
        <w:t>Contactpersonen Leverancier.</w:t>
      </w:r>
    </w:p>
    <w:p w14:paraId="57D52D25" w14:textId="2831CB65" w:rsidR="00705B5C" w:rsidRDefault="00705B5C" w:rsidP="00705B5C">
      <w:pPr>
        <w:spacing w:line="240" w:lineRule="auto"/>
        <w:rPr>
          <w:rFonts w:eastAsia="Calibri" w:cs="Calibri"/>
        </w:rPr>
      </w:pPr>
    </w:p>
    <w:p w14:paraId="1954AB33" w14:textId="60387E45" w:rsidR="00705B5C" w:rsidRDefault="00705B5C" w:rsidP="00705B5C">
      <w:pPr>
        <w:spacing w:line="240" w:lineRule="auto"/>
        <w:rPr>
          <w:rFonts w:eastAsia="Calibri" w:cs="Calibri"/>
        </w:rPr>
      </w:pPr>
    </w:p>
    <w:p w14:paraId="7251067D" w14:textId="2CCE8F05" w:rsidR="00705B5C" w:rsidRDefault="00705B5C" w:rsidP="00705B5C">
      <w:pPr>
        <w:spacing w:line="240" w:lineRule="auto"/>
        <w:rPr>
          <w:rFonts w:eastAsia="Calibri" w:cs="Calibri"/>
          <w:lang w:val="nl-NL"/>
        </w:rPr>
      </w:pPr>
      <w:r>
        <w:rPr>
          <w:rFonts w:eastAsia="Calibri" w:cs="Calibri"/>
          <w:lang w:val="nl-NL"/>
        </w:rPr>
        <w:t>Bijlage Contactpersonen:</w:t>
      </w:r>
    </w:p>
    <w:p w14:paraId="35689E1A" w14:textId="09861B06" w:rsidR="00705B5C" w:rsidRDefault="00705B5C" w:rsidP="00705B5C">
      <w:pPr>
        <w:spacing w:line="240" w:lineRule="auto"/>
        <w:rPr>
          <w:rFonts w:eastAsia="Calibri" w:cs="Calibri"/>
          <w:lang w:val="nl-NL"/>
        </w:rPr>
      </w:pPr>
    </w:p>
    <w:p w14:paraId="78C764E8" w14:textId="3402850C" w:rsidR="00705B5C" w:rsidRDefault="00705B5C" w:rsidP="00705B5C">
      <w:pPr>
        <w:spacing w:line="240" w:lineRule="auto"/>
        <w:rPr>
          <w:rFonts w:eastAsia="Calibri" w:cs="Calibri"/>
          <w:lang w:val="nl-NL"/>
        </w:rPr>
      </w:pPr>
      <w:r>
        <w:rPr>
          <w:rFonts w:eastAsia="Calibri" w:cs="Calibri"/>
          <w:lang w:val="nl-NL"/>
        </w:rPr>
        <w:t xml:space="preserve">Contactpersoon Opdrachtgever: de heer R. Beskers, medewerker Informatievoorziening, </w:t>
      </w:r>
      <w:r w:rsidRPr="00705B5C">
        <w:rPr>
          <w:rFonts w:eastAsia="Calibri" w:cs="Calibri"/>
          <w:lang w:val="nl-NL"/>
        </w:rPr>
        <w:t>Team Operationele informatievoorziening</w:t>
      </w:r>
    </w:p>
    <w:p w14:paraId="5FB6FB18" w14:textId="09CBAA7A" w:rsidR="00705B5C" w:rsidRDefault="00705B5C" w:rsidP="00705B5C">
      <w:pPr>
        <w:spacing w:line="240" w:lineRule="auto"/>
        <w:rPr>
          <w:rFonts w:eastAsia="Calibri" w:cs="Calibri"/>
          <w:lang w:val="nl-NL"/>
        </w:rPr>
      </w:pPr>
    </w:p>
    <w:p w14:paraId="6557CD3B" w14:textId="792F3D23" w:rsidR="00705B5C" w:rsidRPr="00705B5C" w:rsidRDefault="00705B5C" w:rsidP="00705B5C">
      <w:pPr>
        <w:spacing w:line="240" w:lineRule="auto"/>
        <w:rPr>
          <w:rFonts w:ascii="Calibri" w:eastAsia="Calibri" w:hAnsi="Calibri" w:cs="Calibri"/>
          <w:lang w:val="nl-NL"/>
        </w:rPr>
      </w:pPr>
      <w:r>
        <w:rPr>
          <w:rFonts w:eastAsia="Calibri" w:cs="Calibri"/>
          <w:lang w:val="nl-NL"/>
        </w:rPr>
        <w:t xml:space="preserve">Contactpersoon Leverancier: </w:t>
      </w:r>
    </w:p>
    <w:sectPr w:rsidR="00705B5C" w:rsidRPr="00705B5C">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3D085" w14:textId="77777777" w:rsidR="00000000" w:rsidRDefault="00255C51">
      <w:pPr>
        <w:spacing w:line="240" w:lineRule="auto"/>
      </w:pPr>
      <w:r>
        <w:separator/>
      </w:r>
    </w:p>
  </w:endnote>
  <w:endnote w:type="continuationSeparator" w:id="0">
    <w:p w14:paraId="7C420C8A" w14:textId="77777777" w:rsidR="00000000" w:rsidRDefault="00255C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12B68" w14:textId="77777777" w:rsidR="00F24CCA" w:rsidRDefault="00255C51">
    <w:pPr>
      <w:pStyle w:val="Voettekst"/>
      <w:tabs>
        <w:tab w:val="clear" w:pos="9026"/>
        <w:tab w:val="right" w:pos="9020"/>
      </w:tabs>
    </w:pPr>
    <w:r>
      <w:tab/>
    </w:r>
    <w:r>
      <w:tab/>
      <w:t>Pag</w:t>
    </w:r>
    <w:proofErr w:type="spellStart"/>
    <w:r>
      <w:rPr>
        <w:lang w:val="nl-NL"/>
      </w:rPr>
      <w:t>ina</w:t>
    </w:r>
    <w:proofErr w:type="spellEnd"/>
    <w:r>
      <w:t xml:space="preserve"> </w:t>
    </w:r>
    <w:r>
      <w:fldChar w:fldCharType="begin"/>
    </w:r>
    <w:r>
      <w:instrText xml:space="preserve"> PAGE \* ARABIC </w:instrText>
    </w:r>
    <w:r>
      <w:fldChar w:fldCharType="separate"/>
    </w:r>
    <w:r>
      <w:t>5</w:t>
    </w:r>
    <w:r>
      <w:fldChar w:fldCharType="end"/>
    </w:r>
    <w:r>
      <w:t xml:space="preserve"> </w:t>
    </w:r>
    <w:r>
      <w:rPr>
        <w:lang w:val="nl-NL"/>
      </w:rPr>
      <w:t>van</w:t>
    </w:r>
    <w:r>
      <w:t xml:space="preserve"> </w:t>
    </w:r>
    <w:r>
      <w:fldChar w:fldCharType="begin"/>
    </w:r>
    <w:r>
      <w:instrText xml:space="preserve"> NUMPAGES \* ARABIC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F3C78" w14:textId="77777777" w:rsidR="00000000" w:rsidRDefault="00255C51">
      <w:pPr>
        <w:spacing w:line="240" w:lineRule="auto"/>
      </w:pPr>
      <w:r>
        <w:separator/>
      </w:r>
    </w:p>
  </w:footnote>
  <w:footnote w:type="continuationSeparator" w:id="0">
    <w:p w14:paraId="59598634" w14:textId="77777777" w:rsidR="00000000" w:rsidRDefault="00255C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D02B6"/>
    <w:multiLevelType w:val="multilevel"/>
    <w:tmpl w:val="4FB2D75A"/>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2BA1144"/>
    <w:multiLevelType w:val="hybridMultilevel"/>
    <w:tmpl w:val="26107DC2"/>
    <w:lvl w:ilvl="0" w:tplc="596915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F84099"/>
    <w:multiLevelType w:val="hybridMultilevel"/>
    <w:tmpl w:val="EF8C9778"/>
    <w:lvl w:ilvl="0" w:tplc="97622027">
      <w:start w:val="1"/>
      <w:numFmt w:val="decimal"/>
      <w:lvlText w:val="%1."/>
      <w:lvlJc w:val="left"/>
      <w:pPr>
        <w:ind w:left="720" w:hanging="360"/>
      </w:pPr>
    </w:lvl>
    <w:lvl w:ilvl="1" w:tplc="97622027" w:tentative="1">
      <w:start w:val="1"/>
      <w:numFmt w:val="lowerLetter"/>
      <w:lvlText w:val="%2."/>
      <w:lvlJc w:val="left"/>
      <w:pPr>
        <w:ind w:left="1440" w:hanging="360"/>
      </w:pPr>
    </w:lvl>
    <w:lvl w:ilvl="2" w:tplc="97622027" w:tentative="1">
      <w:start w:val="1"/>
      <w:numFmt w:val="lowerRoman"/>
      <w:lvlText w:val="%3."/>
      <w:lvlJc w:val="right"/>
      <w:pPr>
        <w:ind w:left="2160" w:hanging="180"/>
      </w:pPr>
    </w:lvl>
    <w:lvl w:ilvl="3" w:tplc="97622027" w:tentative="1">
      <w:start w:val="1"/>
      <w:numFmt w:val="decimal"/>
      <w:lvlText w:val="%4."/>
      <w:lvlJc w:val="left"/>
      <w:pPr>
        <w:ind w:left="2880" w:hanging="360"/>
      </w:pPr>
    </w:lvl>
    <w:lvl w:ilvl="4" w:tplc="97622027" w:tentative="1">
      <w:start w:val="1"/>
      <w:numFmt w:val="lowerLetter"/>
      <w:lvlText w:val="%5."/>
      <w:lvlJc w:val="left"/>
      <w:pPr>
        <w:ind w:left="3600" w:hanging="360"/>
      </w:pPr>
    </w:lvl>
    <w:lvl w:ilvl="5" w:tplc="97622027" w:tentative="1">
      <w:start w:val="1"/>
      <w:numFmt w:val="lowerRoman"/>
      <w:lvlText w:val="%6."/>
      <w:lvlJc w:val="right"/>
      <w:pPr>
        <w:ind w:left="4320" w:hanging="180"/>
      </w:pPr>
    </w:lvl>
    <w:lvl w:ilvl="6" w:tplc="97622027" w:tentative="1">
      <w:start w:val="1"/>
      <w:numFmt w:val="decimal"/>
      <w:lvlText w:val="%7."/>
      <w:lvlJc w:val="left"/>
      <w:pPr>
        <w:ind w:left="5040" w:hanging="360"/>
      </w:pPr>
    </w:lvl>
    <w:lvl w:ilvl="7" w:tplc="97622027" w:tentative="1">
      <w:start w:val="1"/>
      <w:numFmt w:val="lowerLetter"/>
      <w:lvlText w:val="%8."/>
      <w:lvlJc w:val="left"/>
      <w:pPr>
        <w:ind w:left="5760" w:hanging="360"/>
      </w:pPr>
    </w:lvl>
    <w:lvl w:ilvl="8" w:tplc="97622027" w:tentative="1">
      <w:start w:val="1"/>
      <w:numFmt w:val="lowerRoman"/>
      <w:lvlText w:val="%9."/>
      <w:lvlJc w:val="right"/>
      <w:pPr>
        <w:ind w:left="6480" w:hanging="180"/>
      </w:pPr>
    </w:lvl>
  </w:abstractNum>
  <w:abstractNum w:abstractNumId="3" w15:restartNumberingAfterBreak="0">
    <w:nsid w:val="33310AB0"/>
    <w:multiLevelType w:val="multilevel"/>
    <w:tmpl w:val="7354D94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 w15:restartNumberingAfterBreak="0">
    <w:nsid w:val="379A53B2"/>
    <w:multiLevelType w:val="multilevel"/>
    <w:tmpl w:val="2744A1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4CE36A3"/>
    <w:multiLevelType w:val="multilevel"/>
    <w:tmpl w:val="B0F2C7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72B554BD"/>
    <w:multiLevelType w:val="multilevel"/>
    <w:tmpl w:val="3A8C669C"/>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17441244">
    <w:abstractNumId w:val="3"/>
  </w:num>
  <w:num w:numId="2" w16cid:durableId="747575351">
    <w:abstractNumId w:val="6"/>
  </w:num>
  <w:num w:numId="3" w16cid:durableId="267197724">
    <w:abstractNumId w:val="0"/>
  </w:num>
  <w:num w:numId="4" w16cid:durableId="1996251481">
    <w:abstractNumId w:val="4"/>
  </w:num>
  <w:num w:numId="5" w16cid:durableId="843668557">
    <w:abstractNumId w:val="5"/>
  </w:num>
  <w:num w:numId="6" w16cid:durableId="1737164402">
    <w:abstractNumId w:val="1"/>
  </w:num>
  <w:num w:numId="7" w16cid:durableId="1584560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CA"/>
    <w:rsid w:val="00255C51"/>
    <w:rsid w:val="002E1848"/>
    <w:rsid w:val="00705B5C"/>
    <w:rsid w:val="00912A8B"/>
    <w:rsid w:val="00F24CCA"/>
  </w:rsids>
  <m:mathPr>
    <m:mathFont m:val="Cambria Math"/>
    <m:brkBin m:val="before"/>
    <m:brkBinSub m:val="--"/>
    <m:smallFrac m:val="0"/>
    <m:dispDef/>
    <m:lMargin m:val="0"/>
    <m:rMargin m:val="0"/>
    <m:defJc m:val="centerGroup"/>
    <m:wrapIndent m:val="1440"/>
    <m:intLim m:val="subSup"/>
    <m:naryLim m:val="undOvr"/>
  </m:mathPr>
  <w:themeFontLang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6084C"/>
  <w15:docId w15:val="{5668504C-E90B-45AC-AF59-E77B1DD7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lang/>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lang w:val="nl-NL"/>
    </w:rPr>
  </w:style>
  <w:style w:type="paragraph" w:customStyle="1" w:styleId="ArticleLevel2">
    <w:name w:val="Article Level 2"/>
    <w:basedOn w:val="Standaard"/>
    <w:link w:val="ArticleLevel2Char"/>
    <w:qFormat/>
    <w:rsid w:val="00341C1E"/>
    <w:pPr>
      <w:numPr>
        <w:ilvl w:val="1"/>
        <w:numId w:val="1"/>
      </w:numPr>
      <w:ind w:left="1418" w:hanging="1418"/>
    </w:pPr>
    <w:rPr>
      <w:lang w:val="nl-NL"/>
    </w:r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rPr>
      <w:lang w:val="nl-NL"/>
    </w:rPr>
  </w:style>
  <w:style w:type="paragraph" w:customStyle="1" w:styleId="ArticleLevel4">
    <w:name w:val="Article Level 4"/>
    <w:basedOn w:val="Standaard"/>
    <w:qFormat/>
    <w:rsid w:val="009818D2"/>
    <w:pPr>
      <w:numPr>
        <w:ilvl w:val="3"/>
        <w:numId w:val="1"/>
      </w:numPr>
      <w:ind w:left="1418" w:hanging="1418"/>
    </w:pPr>
    <w:rPr>
      <w:lang w:val="nl-NL"/>
    </w:rPr>
  </w:style>
  <w:style w:type="paragraph" w:customStyle="1" w:styleId="ArticleLevel5">
    <w:name w:val="Article Level 5"/>
    <w:basedOn w:val="Standaard"/>
    <w:qFormat/>
    <w:rsid w:val="009818D2"/>
    <w:pPr>
      <w:numPr>
        <w:ilvl w:val="4"/>
        <w:numId w:val="1"/>
      </w:numPr>
      <w:ind w:left="1843" w:hanging="425"/>
    </w:pPr>
    <w:rPr>
      <w:lang w:val="nl-NL"/>
    </w:rPr>
  </w:style>
  <w:style w:type="paragraph" w:customStyle="1" w:styleId="ArticleLevel6">
    <w:name w:val="Article Level 6"/>
    <w:basedOn w:val="Standaard"/>
    <w:qFormat/>
    <w:rsid w:val="00380DE6"/>
    <w:pPr>
      <w:numPr>
        <w:ilvl w:val="5"/>
        <w:numId w:val="1"/>
      </w:numPr>
      <w:tabs>
        <w:tab w:val="left" w:pos="851"/>
      </w:tabs>
      <w:ind w:left="1843" w:hanging="425"/>
    </w:pPr>
    <w:rPr>
      <w:lang w:val="nl-NL"/>
    </w:r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rPr>
      <w:lang w:val="nl-NL"/>
    </w:r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character" w:styleId="Hyperlink">
    <w:name w:val="Hyperlink"/>
    <w:basedOn w:val="Standaardalinea-lettertype"/>
    <w:uiPriority w:val="99"/>
    <w:unhideWhenUsed/>
    <w:rsid w:val="00912A8B"/>
    <w:rPr>
      <w:color w:val="0563C1" w:themeColor="hyperlink"/>
      <w:u w:val="single"/>
    </w:rPr>
  </w:style>
  <w:style w:type="character" w:styleId="Onopgelostemelding">
    <w:name w:val="Unresolved Mention"/>
    <w:basedOn w:val="Standaardalinea-lettertype"/>
    <w:uiPriority w:val="99"/>
    <w:semiHidden/>
    <w:unhideWhenUsed/>
    <w:rsid w:val="002E1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42076">
      <w:bodyDiv w:val="1"/>
      <w:marLeft w:val="0"/>
      <w:marRight w:val="0"/>
      <w:marTop w:val="0"/>
      <w:marBottom w:val="0"/>
      <w:divBdr>
        <w:top w:val="none" w:sz="0" w:space="0" w:color="auto"/>
        <w:left w:val="none" w:sz="0" w:space="0" w:color="auto"/>
        <w:bottom w:val="none" w:sz="0" w:space="0" w:color="auto"/>
        <w:right w:val="none" w:sz="0" w:space="0" w:color="auto"/>
      </w:divBdr>
      <w:divsChild>
        <w:div w:id="1231817517">
          <w:marLeft w:val="0"/>
          <w:marRight w:val="0"/>
          <w:marTop w:val="0"/>
          <w:marBottom w:val="0"/>
          <w:divBdr>
            <w:top w:val="none" w:sz="0" w:space="0" w:color="auto"/>
            <w:left w:val="none" w:sz="0" w:space="0" w:color="auto"/>
            <w:bottom w:val="none" w:sz="0" w:space="0" w:color="auto"/>
            <w:right w:val="none" w:sz="0" w:space="0" w:color="auto"/>
          </w:divBdr>
        </w:div>
        <w:div w:id="1509055874">
          <w:marLeft w:val="0"/>
          <w:marRight w:val="0"/>
          <w:marTop w:val="0"/>
          <w:marBottom w:val="0"/>
          <w:divBdr>
            <w:top w:val="none" w:sz="0" w:space="0" w:color="auto"/>
            <w:left w:val="none" w:sz="0" w:space="0" w:color="auto"/>
            <w:bottom w:val="none" w:sz="0" w:space="0" w:color="auto"/>
            <w:right w:val="none" w:sz="0" w:space="0" w:color="auto"/>
          </w:divBdr>
        </w:div>
        <w:div w:id="1839537710">
          <w:marLeft w:val="0"/>
          <w:marRight w:val="0"/>
          <w:marTop w:val="0"/>
          <w:marBottom w:val="0"/>
          <w:divBdr>
            <w:top w:val="none" w:sz="0" w:space="0" w:color="auto"/>
            <w:left w:val="none" w:sz="0" w:space="0" w:color="auto"/>
            <w:bottom w:val="none" w:sz="0" w:space="0" w:color="auto"/>
            <w:right w:val="none" w:sz="0" w:space="0" w:color="auto"/>
          </w:divBdr>
        </w:div>
        <w:div w:id="1777408240">
          <w:marLeft w:val="0"/>
          <w:marRight w:val="0"/>
          <w:marTop w:val="0"/>
          <w:marBottom w:val="0"/>
          <w:divBdr>
            <w:top w:val="none" w:sz="0" w:space="0" w:color="auto"/>
            <w:left w:val="none" w:sz="0" w:space="0" w:color="auto"/>
            <w:bottom w:val="none" w:sz="0" w:space="0" w:color="auto"/>
            <w:right w:val="none" w:sz="0" w:space="0" w:color="auto"/>
          </w:divBdr>
        </w:div>
        <w:div w:id="1006320337">
          <w:marLeft w:val="0"/>
          <w:marRight w:val="0"/>
          <w:marTop w:val="0"/>
          <w:marBottom w:val="0"/>
          <w:divBdr>
            <w:top w:val="none" w:sz="0" w:space="0" w:color="auto"/>
            <w:left w:val="none" w:sz="0" w:space="0" w:color="auto"/>
            <w:bottom w:val="none" w:sz="0" w:space="0" w:color="auto"/>
            <w:right w:val="none" w:sz="0" w:space="0" w:color="auto"/>
          </w:divBdr>
        </w:div>
        <w:div w:id="2043240755">
          <w:marLeft w:val="0"/>
          <w:marRight w:val="0"/>
          <w:marTop w:val="0"/>
          <w:marBottom w:val="0"/>
          <w:divBdr>
            <w:top w:val="none" w:sz="0" w:space="0" w:color="auto"/>
            <w:left w:val="none" w:sz="0" w:space="0" w:color="auto"/>
            <w:bottom w:val="none" w:sz="0" w:space="0" w:color="auto"/>
            <w:right w:val="none" w:sz="0" w:space="0" w:color="auto"/>
          </w:divBdr>
        </w:div>
        <w:div w:id="74741846">
          <w:marLeft w:val="0"/>
          <w:marRight w:val="0"/>
          <w:marTop w:val="0"/>
          <w:marBottom w:val="0"/>
          <w:divBdr>
            <w:top w:val="none" w:sz="0" w:space="0" w:color="auto"/>
            <w:left w:val="none" w:sz="0" w:space="0" w:color="auto"/>
            <w:bottom w:val="none" w:sz="0" w:space="0" w:color="auto"/>
            <w:right w:val="none" w:sz="0" w:space="0" w:color="auto"/>
          </w:divBdr>
        </w:div>
        <w:div w:id="492988838">
          <w:marLeft w:val="0"/>
          <w:marRight w:val="0"/>
          <w:marTop w:val="0"/>
          <w:marBottom w:val="0"/>
          <w:divBdr>
            <w:top w:val="none" w:sz="0" w:space="0" w:color="auto"/>
            <w:left w:val="none" w:sz="0" w:space="0" w:color="auto"/>
            <w:bottom w:val="none" w:sz="0" w:space="0" w:color="auto"/>
            <w:right w:val="none" w:sz="0" w:space="0" w:color="auto"/>
          </w:divBdr>
        </w:div>
        <w:div w:id="666402152">
          <w:marLeft w:val="0"/>
          <w:marRight w:val="0"/>
          <w:marTop w:val="0"/>
          <w:marBottom w:val="0"/>
          <w:divBdr>
            <w:top w:val="none" w:sz="0" w:space="0" w:color="auto"/>
            <w:left w:val="none" w:sz="0" w:space="0" w:color="auto"/>
            <w:bottom w:val="none" w:sz="0" w:space="0" w:color="auto"/>
            <w:right w:val="none" w:sz="0" w:space="0" w:color="auto"/>
          </w:divBdr>
        </w:div>
        <w:div w:id="976491979">
          <w:marLeft w:val="0"/>
          <w:marRight w:val="0"/>
          <w:marTop w:val="0"/>
          <w:marBottom w:val="0"/>
          <w:divBdr>
            <w:top w:val="none" w:sz="0" w:space="0" w:color="auto"/>
            <w:left w:val="none" w:sz="0" w:space="0" w:color="auto"/>
            <w:bottom w:val="none" w:sz="0" w:space="0" w:color="auto"/>
            <w:right w:val="none" w:sz="0" w:space="0" w:color="auto"/>
          </w:divBdr>
        </w:div>
        <w:div w:id="714156109">
          <w:marLeft w:val="0"/>
          <w:marRight w:val="0"/>
          <w:marTop w:val="0"/>
          <w:marBottom w:val="0"/>
          <w:divBdr>
            <w:top w:val="none" w:sz="0" w:space="0" w:color="auto"/>
            <w:left w:val="none" w:sz="0" w:space="0" w:color="auto"/>
            <w:bottom w:val="none" w:sz="0" w:space="0" w:color="auto"/>
            <w:right w:val="none" w:sz="0" w:space="0" w:color="auto"/>
          </w:divBdr>
        </w:div>
        <w:div w:id="601911772">
          <w:marLeft w:val="0"/>
          <w:marRight w:val="0"/>
          <w:marTop w:val="0"/>
          <w:marBottom w:val="0"/>
          <w:divBdr>
            <w:top w:val="none" w:sz="0" w:space="0" w:color="auto"/>
            <w:left w:val="none" w:sz="0" w:space="0" w:color="auto"/>
            <w:bottom w:val="none" w:sz="0" w:space="0" w:color="auto"/>
            <w:right w:val="none" w:sz="0" w:space="0" w:color="auto"/>
          </w:divBdr>
        </w:div>
        <w:div w:id="935089455">
          <w:marLeft w:val="0"/>
          <w:marRight w:val="0"/>
          <w:marTop w:val="0"/>
          <w:marBottom w:val="0"/>
          <w:divBdr>
            <w:top w:val="none" w:sz="0" w:space="0" w:color="auto"/>
            <w:left w:val="none" w:sz="0" w:space="0" w:color="auto"/>
            <w:bottom w:val="none" w:sz="0" w:space="0" w:color="auto"/>
            <w:right w:val="none" w:sz="0" w:space="0" w:color="auto"/>
          </w:divBdr>
        </w:div>
        <w:div w:id="545218273">
          <w:marLeft w:val="0"/>
          <w:marRight w:val="0"/>
          <w:marTop w:val="0"/>
          <w:marBottom w:val="0"/>
          <w:divBdr>
            <w:top w:val="none" w:sz="0" w:space="0" w:color="auto"/>
            <w:left w:val="none" w:sz="0" w:space="0" w:color="auto"/>
            <w:bottom w:val="none" w:sz="0" w:space="0" w:color="auto"/>
            <w:right w:val="none" w:sz="0" w:space="0" w:color="auto"/>
          </w:divBdr>
        </w:div>
        <w:div w:id="298847434">
          <w:marLeft w:val="0"/>
          <w:marRight w:val="0"/>
          <w:marTop w:val="0"/>
          <w:marBottom w:val="0"/>
          <w:divBdr>
            <w:top w:val="none" w:sz="0" w:space="0" w:color="auto"/>
            <w:left w:val="none" w:sz="0" w:space="0" w:color="auto"/>
            <w:bottom w:val="none" w:sz="0" w:space="0" w:color="auto"/>
            <w:right w:val="none" w:sz="0" w:space="0" w:color="auto"/>
          </w:divBdr>
        </w:div>
        <w:div w:id="453522188">
          <w:marLeft w:val="0"/>
          <w:marRight w:val="0"/>
          <w:marTop w:val="0"/>
          <w:marBottom w:val="0"/>
          <w:divBdr>
            <w:top w:val="none" w:sz="0" w:space="0" w:color="auto"/>
            <w:left w:val="none" w:sz="0" w:space="0" w:color="auto"/>
            <w:bottom w:val="none" w:sz="0" w:space="0" w:color="auto"/>
            <w:right w:val="none" w:sz="0" w:space="0" w:color="auto"/>
          </w:divBdr>
        </w:div>
        <w:div w:id="1678573936">
          <w:marLeft w:val="0"/>
          <w:marRight w:val="0"/>
          <w:marTop w:val="0"/>
          <w:marBottom w:val="0"/>
          <w:divBdr>
            <w:top w:val="none" w:sz="0" w:space="0" w:color="auto"/>
            <w:left w:val="none" w:sz="0" w:space="0" w:color="auto"/>
            <w:bottom w:val="none" w:sz="0" w:space="0" w:color="auto"/>
            <w:right w:val="none" w:sz="0" w:space="0" w:color="auto"/>
          </w:divBdr>
        </w:div>
        <w:div w:id="701826882">
          <w:marLeft w:val="0"/>
          <w:marRight w:val="0"/>
          <w:marTop w:val="0"/>
          <w:marBottom w:val="0"/>
          <w:divBdr>
            <w:top w:val="none" w:sz="0" w:space="0" w:color="auto"/>
            <w:left w:val="none" w:sz="0" w:space="0" w:color="auto"/>
            <w:bottom w:val="none" w:sz="0" w:space="0" w:color="auto"/>
            <w:right w:val="none" w:sz="0" w:space="0" w:color="auto"/>
          </w:divBdr>
        </w:div>
        <w:div w:id="1815222451">
          <w:marLeft w:val="0"/>
          <w:marRight w:val="0"/>
          <w:marTop w:val="0"/>
          <w:marBottom w:val="0"/>
          <w:divBdr>
            <w:top w:val="none" w:sz="0" w:space="0" w:color="auto"/>
            <w:left w:val="none" w:sz="0" w:space="0" w:color="auto"/>
            <w:bottom w:val="none" w:sz="0" w:space="0" w:color="auto"/>
            <w:right w:val="none" w:sz="0" w:space="0" w:color="auto"/>
          </w:divBdr>
        </w:div>
      </w:divsChild>
    </w:div>
    <w:div w:id="17046686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vrtwente.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vngrealisatie.nl/sites/default/files/2020-11/20201120%20GIBIT%202020%20Artikelen.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8322E114515E45BE7DF11C30CBE621" ma:contentTypeVersion="11" ma:contentTypeDescription="Create a new document." ma:contentTypeScope="" ma:versionID="34e7fe3509a2a19008c294cccb53b04f">
  <xsd:schema xmlns:xsd="http://www.w3.org/2001/XMLSchema" xmlns:xs="http://www.w3.org/2001/XMLSchema" xmlns:p="http://schemas.microsoft.com/office/2006/metadata/properties" xmlns:ns1="http://schemas.microsoft.com/sharepoint/v3" xmlns:ns2="e72cbefc-766b-4d09-92bf-b9c949ef5fbe" xmlns:ns3="2dc8d61b-f2c6-418e-9181-cef415825e4a" targetNamespace="http://schemas.microsoft.com/office/2006/metadata/properties" ma:root="true" ma:fieldsID="5e14b0ced8ce132660a909918da5ab19" ns1:_="" ns2:_="" ns3:_="">
    <xsd:import namespace="http://schemas.microsoft.com/sharepoint/v3"/>
    <xsd:import namespace="e72cbefc-766b-4d09-92bf-b9c949ef5fbe"/>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cbefc-766b-4d09-92bf-b9c949ef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AEF9021-663B-48FC-8154-02273FC82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befc-766b-4d09-92bf-b9c949ef5fbe"/>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1A3385-C95D-461A-9399-C91D4C42162D}">
  <ds:schemaRefs>
    <ds:schemaRef ds:uri="http://schemas.microsoft.com/sharepoint/v3/contenttype/forms"/>
  </ds:schemaRefs>
</ds:datastoreItem>
</file>

<file path=customXml/itemProps3.xml><?xml version="1.0" encoding="utf-8"?>
<ds:datastoreItem xmlns:ds="http://schemas.openxmlformats.org/officeDocument/2006/customXml" ds:itemID="{13B4C74B-CB1F-48B4-A4D3-14F9AD9D40EB}">
  <ds:schemaRefs>
    <ds:schemaRef ds:uri="http://schemas.microsoft.com/office/infopath/2007/PartnerControls"/>
    <ds:schemaRef ds:uri="2dc8d61b-f2c6-418e-9181-cef415825e4a"/>
    <ds:schemaRef ds:uri="http://www.w3.org/XML/1998/namespace"/>
    <ds:schemaRef ds:uri="http://schemas.microsoft.com/office/2006/documentManagement/types"/>
    <ds:schemaRef ds:uri="http://purl.org/dc/terms/"/>
    <ds:schemaRef ds:uri="e72cbefc-766b-4d09-92bf-b9c949ef5fbe"/>
    <ds:schemaRef ds:uri="http://schemas.microsoft.com/office/2006/metadata/properties"/>
    <ds:schemaRef ds:uri="http://schemas.microsoft.com/sharepoint/v3"/>
    <ds:schemaRef ds:uri="http://purl.org/dc/dcmityp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1040</Words>
  <Characters>5724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Overeenkomst ten behoeve van ICT Prestatie GIBIT 2020 [680]</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[680]</dc:title>
  <dc:subject/>
  <dc:creator>Maarten Smelt</dc:creator>
  <dc:description/>
  <cp:lastModifiedBy>Maarten Smelt</cp:lastModifiedBy>
  <cp:revision>2</cp:revision>
  <dcterms:created xsi:type="dcterms:W3CDTF">2022-11-01T15:48:00Z</dcterms:created>
  <dcterms:modified xsi:type="dcterms:W3CDTF">2022-11-01T15:48:00Z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0x010100BD8322E114515E45BE7DF11C30CBE621</vt:lpwstr>
  </property>
  <property fmtid="{D5CDD505-2E9C-101B-9397-08002B2CF9AE}" pid="3" name="MSIP_Label_e8f49481-729f-4c25-9d76-7e756a23b236_Enabled">
    <vt:lpwstr>true</vt:lpwstr>
  </property>
  <property fmtid="{D5CDD505-2E9C-101B-9397-08002B2CF9AE}" pid="4" name="MSIP_Label_e8f49481-729f-4c25-9d76-7e756a23b236_SetDate">
    <vt:lpwstr>2022-11-01T15:48:16Z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6d483965-98d3-42cc-998d-533c6799dadd</vt:lpwstr>
  </property>
  <property fmtid="{D5CDD505-2E9C-101B-9397-08002B2CF9AE}" pid="9" name="MSIP_Label_e8f49481-729f-4c25-9d76-7e756a23b236_ContentBits">
    <vt:lpwstr>0</vt:lpwstr>
  </property>
</Properties>
</file>