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2F865CC">
                <wp:simplePos x="0" y="0"/>
                <wp:positionH relativeFrom="column">
                  <wp:posOffset>1461770</wp:posOffset>
                </wp:positionH>
                <wp:positionV relativeFrom="paragraph">
                  <wp:posOffset>4768215</wp:posOffset>
                </wp:positionV>
                <wp:extent cx="4086225" cy="31432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1432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BF43C9" w:rsidRPr="00DD1446" w14:paraId="0E025EE5" w14:textId="77777777" w:rsidTr="00416209">
                              <w:trPr>
                                <w:trHeight w:val="602"/>
                              </w:trPr>
                              <w:tc>
                                <w:tcPr>
                                  <w:tcW w:w="6137" w:type="dxa"/>
                                  <w:gridSpan w:val="2"/>
                                  <w:shd w:val="clear" w:color="auto" w:fill="auto"/>
                                </w:tcPr>
                                <w:p w14:paraId="63C8160A" w14:textId="217951BD" w:rsidR="00BF43C9" w:rsidRPr="007C3742" w:rsidRDefault="000A7FD3" w:rsidP="007C3742">
                                  <w:pPr>
                                    <w:rPr>
                                      <w:rFonts w:ascii="Arial Rounded MT Bold" w:hAnsi="Arial Rounded MT Bold"/>
                                      <w:color w:val="FFFFFF"/>
                                      <w:sz w:val="36"/>
                                      <w:szCs w:val="36"/>
                                    </w:rPr>
                                  </w:pPr>
                                  <w:bookmarkStart w:id="0" w:name="_Hlk17292115"/>
                                  <w:r w:rsidRPr="000A7FD3">
                                    <w:rPr>
                                      <w:rFonts w:ascii="Arial Rounded MT Bold" w:hAnsi="Arial Rounded MT Bold"/>
                                      <w:color w:val="FFFFFF"/>
                                      <w:sz w:val="36"/>
                                      <w:szCs w:val="36"/>
                                    </w:rPr>
                                    <w:t>Algemene inkoopvoorwaarden voor diensten en zaken GVB 2018</w:t>
                                  </w:r>
                                  <w:bookmarkEnd w:id="0"/>
                                </w:p>
                              </w:tc>
                            </w:tr>
                            <w:tr w:rsidR="00BF43C9" w:rsidRPr="00DD1446" w14:paraId="55C1830D" w14:textId="77777777" w:rsidTr="00416209">
                              <w:tc>
                                <w:tcPr>
                                  <w:tcW w:w="6137" w:type="dxa"/>
                                  <w:gridSpan w:val="2"/>
                                  <w:shd w:val="clear" w:color="auto" w:fill="auto"/>
                                </w:tcPr>
                                <w:p w14:paraId="5D0E26CD" w14:textId="77777777" w:rsidR="009F6691" w:rsidRDefault="009F6691" w:rsidP="00985940">
                                  <w:pPr>
                                    <w:rPr>
                                      <w:rFonts w:ascii="Arial Rounded MT Bold" w:hAnsi="Arial Rounded MT Bold"/>
                                      <w:color w:val="FFFFFF"/>
                                      <w:sz w:val="22"/>
                                      <w:szCs w:val="22"/>
                                    </w:rPr>
                                  </w:pPr>
                                </w:p>
                                <w:p w14:paraId="0BFF21D4" w14:textId="48AAD730" w:rsidR="00BF43C9" w:rsidRPr="000A7FD3" w:rsidRDefault="000A7FD3" w:rsidP="00985940">
                                  <w:pPr>
                                    <w:rPr>
                                      <w:rFonts w:ascii="Arial Rounded MT Bold" w:hAnsi="Arial Rounded MT Bold"/>
                                      <w:color w:val="FFFFFF"/>
                                      <w:sz w:val="22"/>
                                      <w:szCs w:val="22"/>
                                    </w:rPr>
                                  </w:pPr>
                                  <w:r w:rsidRPr="000A7FD3">
                                    <w:rPr>
                                      <w:rFonts w:ascii="Arial Rounded MT Bold" w:hAnsi="Arial Rounded MT Bold"/>
                                      <w:color w:val="FFFFFF"/>
                                      <w:sz w:val="22"/>
                                      <w:szCs w:val="22"/>
                                    </w:rPr>
                                    <w:t>Deze Algemene inkoopvoorwaarden zijn gedeponeerd bij de Kamer van Koophandel te Amsterdam op 26 juli 2018 onder nummer 34258788.</w:t>
                                  </w:r>
                                </w:p>
                              </w:tc>
                            </w:tr>
                            <w:tr w:rsidR="00BF43C9" w:rsidRPr="00DD1446" w14:paraId="1542B104" w14:textId="77777777" w:rsidTr="00416209">
                              <w:tc>
                                <w:tcPr>
                                  <w:tcW w:w="6137" w:type="dxa"/>
                                  <w:gridSpan w:val="2"/>
                                  <w:shd w:val="clear" w:color="auto" w:fill="auto"/>
                                </w:tcPr>
                                <w:p w14:paraId="3EEBE9FB" w14:textId="77777777" w:rsidR="000A7FD3" w:rsidRDefault="000A7FD3" w:rsidP="00985940">
                                  <w:pPr>
                                    <w:rPr>
                                      <w:rFonts w:cs="Arial"/>
                                      <w:color w:val="FFFFFF" w:themeColor="background1"/>
                                    </w:rPr>
                                  </w:pPr>
                                </w:p>
                                <w:p w14:paraId="6174790F" w14:textId="77777777" w:rsidR="000A7FD3" w:rsidRDefault="000A7FD3" w:rsidP="00985940">
                                  <w:pPr>
                                    <w:rPr>
                                      <w:rFonts w:cs="Arial"/>
                                      <w:color w:val="FFFFFF" w:themeColor="background1"/>
                                    </w:rPr>
                                  </w:pPr>
                                </w:p>
                                <w:p w14:paraId="7992D634" w14:textId="0D1D7A98" w:rsidR="000A7FD3" w:rsidRDefault="000A7FD3" w:rsidP="00985940">
                                  <w:pPr>
                                    <w:rPr>
                                      <w:rFonts w:cs="Arial"/>
                                      <w:color w:val="FFFFFF" w:themeColor="background1"/>
                                    </w:rPr>
                                  </w:pPr>
                                </w:p>
                                <w:p w14:paraId="3EF4E100" w14:textId="5368974A" w:rsidR="009F6691" w:rsidRDefault="009F6691" w:rsidP="00985940">
                                  <w:pPr>
                                    <w:rPr>
                                      <w:rFonts w:cs="Arial"/>
                                      <w:color w:val="FFFFFF" w:themeColor="background1"/>
                                    </w:rPr>
                                  </w:pPr>
                                </w:p>
                                <w:p w14:paraId="6E80C700" w14:textId="5D5F3206" w:rsidR="009F6691" w:rsidRDefault="009F6691" w:rsidP="00985940">
                                  <w:pPr>
                                    <w:rPr>
                                      <w:rFonts w:cs="Arial"/>
                                      <w:color w:val="FFFFFF" w:themeColor="background1"/>
                                    </w:rPr>
                                  </w:pPr>
                                </w:p>
                                <w:p w14:paraId="280F0718" w14:textId="638FE14F" w:rsidR="009F6691" w:rsidRDefault="009F6691" w:rsidP="00985940">
                                  <w:pPr>
                                    <w:rPr>
                                      <w:rFonts w:cs="Arial"/>
                                      <w:color w:val="FFFFFF" w:themeColor="background1"/>
                                    </w:rPr>
                                  </w:pPr>
                                </w:p>
                                <w:p w14:paraId="21C37961" w14:textId="77777777" w:rsidR="009F6691" w:rsidRDefault="009F6691" w:rsidP="00985940">
                                  <w:pPr>
                                    <w:rPr>
                                      <w:rFonts w:cs="Arial"/>
                                      <w:color w:val="FFFFFF" w:themeColor="background1"/>
                                    </w:rPr>
                                  </w:pPr>
                                </w:p>
                                <w:p w14:paraId="7BCD7D09" w14:textId="01237778" w:rsidR="00BF43C9" w:rsidRPr="007F0806" w:rsidRDefault="00BF43C9" w:rsidP="00985940">
                                  <w:pPr>
                                    <w:rPr>
                                      <w:rFonts w:ascii="Arial Rounded MT Bold" w:hAnsi="Arial Rounded MT Bold"/>
                                      <w:color w:val="FFFFFF" w:themeColor="background1"/>
                                    </w:rPr>
                                  </w:pPr>
                                </w:p>
                              </w:tc>
                            </w:tr>
                            <w:tr w:rsidR="00BF43C9" w:rsidRPr="00DD1446" w14:paraId="6808F218" w14:textId="77777777" w:rsidTr="00416209">
                              <w:tc>
                                <w:tcPr>
                                  <w:tcW w:w="6137" w:type="dxa"/>
                                  <w:gridSpan w:val="2"/>
                                  <w:shd w:val="clear" w:color="auto" w:fill="auto"/>
                                </w:tcPr>
                                <w:p w14:paraId="3A8DABEA" w14:textId="7EEA64A1" w:rsidR="00BF43C9" w:rsidRPr="007F0806" w:rsidRDefault="00BF43C9" w:rsidP="00985940">
                                  <w:pPr>
                                    <w:rPr>
                                      <w:rFonts w:cs="Arial"/>
                                      <w:color w:val="FFFFFF" w:themeColor="background1"/>
                                    </w:rPr>
                                  </w:pPr>
                                  <w:r w:rsidRPr="007F0806">
                                    <w:rPr>
                                      <w:rFonts w:cs="Arial"/>
                                      <w:color w:val="FFFFFF" w:themeColor="background1"/>
                                    </w:rPr>
                                    <w:t>Datum:</w:t>
                                  </w:r>
                                  <w:r w:rsidR="009F6691">
                                    <w:rPr>
                                      <w:rFonts w:cs="Arial"/>
                                      <w:color w:val="FFFFFF" w:themeColor="background1"/>
                                    </w:rPr>
                                    <w:t xml:space="preserve"> 26 juli 2018</w:t>
                                  </w:r>
                                </w:p>
                              </w:tc>
                            </w:tr>
                            <w:tr w:rsidR="00BF43C9" w:rsidRPr="00DD1446" w14:paraId="7D20F7E2" w14:textId="77777777" w:rsidTr="00416209">
                              <w:tc>
                                <w:tcPr>
                                  <w:tcW w:w="6137" w:type="dxa"/>
                                  <w:gridSpan w:val="2"/>
                                  <w:shd w:val="clear" w:color="auto" w:fill="auto"/>
                                </w:tcPr>
                                <w:p w14:paraId="2267A490" w14:textId="640F3BB6" w:rsidR="00BF43C9" w:rsidRPr="005038C1" w:rsidRDefault="00BF43C9" w:rsidP="00985940">
                                  <w:pPr>
                                    <w:rPr>
                                      <w:rFonts w:cs="Arial"/>
                                      <w:color w:val="FFFFFF"/>
                                    </w:rPr>
                                  </w:pPr>
                                  <w:r w:rsidRPr="005038C1">
                                    <w:rPr>
                                      <w:rFonts w:cs="Arial"/>
                                      <w:color w:val="FFFFFF"/>
                                    </w:rPr>
                                    <w:t xml:space="preserve">Versie: </w:t>
                                  </w:r>
                                  <w:r w:rsidR="009F6691">
                                    <w:rPr>
                                      <w:rFonts w:cs="Arial"/>
                                      <w:color w:val="FFFFFF"/>
                                    </w:rPr>
                                    <w:t>1.0</w:t>
                                  </w:r>
                                </w:p>
                              </w:tc>
                            </w:tr>
                            <w:tr w:rsidR="00BF43C9" w:rsidRPr="00DD1446" w14:paraId="72BAC9BE" w14:textId="77777777" w:rsidTr="00416209">
                              <w:tc>
                                <w:tcPr>
                                  <w:tcW w:w="3407" w:type="dxa"/>
                                  <w:shd w:val="clear" w:color="auto" w:fill="auto"/>
                                </w:tcPr>
                                <w:p w14:paraId="74D2958E" w14:textId="70E2A8C8" w:rsidR="00BF43C9" w:rsidRPr="00DD1446" w:rsidRDefault="00BF43C9" w:rsidP="00985940">
                                  <w:pPr>
                                    <w:rPr>
                                      <w:rFonts w:cs="Arial"/>
                                      <w:color w:val="FFFFFF"/>
                                    </w:rPr>
                                  </w:pPr>
                                </w:p>
                              </w:tc>
                              <w:tc>
                                <w:tcPr>
                                  <w:tcW w:w="2730" w:type="dxa"/>
                                  <w:shd w:val="clear" w:color="auto" w:fill="auto"/>
                                </w:tcPr>
                                <w:p w14:paraId="67D1B287" w14:textId="7353CCBF" w:rsidR="00BF43C9" w:rsidRPr="00DD1446" w:rsidRDefault="00BF43C9" w:rsidP="00985940">
                                  <w:pPr>
                                    <w:rPr>
                                      <w:rFonts w:cs="Arial"/>
                                      <w:color w:val="FFFFFF"/>
                                    </w:rPr>
                                  </w:pPr>
                                </w:p>
                              </w:tc>
                            </w:tr>
                          </w:tbl>
                          <w:p w14:paraId="02DA8306" w14:textId="77777777" w:rsidR="00BF43C9" w:rsidRPr="00985940" w:rsidRDefault="00BF43C9"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75.45pt;width:321.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407"/>
                        <w:gridCol w:w="2730"/>
                      </w:tblGrid>
                      <w:tr w:rsidR="00BF43C9" w:rsidRPr="00DD1446" w14:paraId="0E025EE5" w14:textId="77777777" w:rsidTr="00416209">
                        <w:trPr>
                          <w:trHeight w:val="602"/>
                        </w:trPr>
                        <w:tc>
                          <w:tcPr>
                            <w:tcW w:w="6137" w:type="dxa"/>
                            <w:gridSpan w:val="2"/>
                            <w:shd w:val="clear" w:color="auto" w:fill="auto"/>
                          </w:tcPr>
                          <w:p w14:paraId="63C8160A" w14:textId="217951BD" w:rsidR="00BF43C9" w:rsidRPr="007C3742" w:rsidRDefault="000A7FD3" w:rsidP="007C3742">
                            <w:pPr>
                              <w:rPr>
                                <w:rFonts w:ascii="Arial Rounded MT Bold" w:hAnsi="Arial Rounded MT Bold"/>
                                <w:color w:val="FFFFFF"/>
                                <w:sz w:val="36"/>
                                <w:szCs w:val="36"/>
                              </w:rPr>
                            </w:pPr>
                            <w:bookmarkStart w:id="1" w:name="_Hlk17292115"/>
                            <w:r w:rsidRPr="000A7FD3">
                              <w:rPr>
                                <w:rFonts w:ascii="Arial Rounded MT Bold" w:hAnsi="Arial Rounded MT Bold"/>
                                <w:color w:val="FFFFFF"/>
                                <w:sz w:val="36"/>
                                <w:szCs w:val="36"/>
                              </w:rPr>
                              <w:t>Algemene inkoopvoorwaarden voor diensten en zaken GVB 2018</w:t>
                            </w:r>
                            <w:bookmarkEnd w:id="1"/>
                          </w:p>
                        </w:tc>
                      </w:tr>
                      <w:tr w:rsidR="00BF43C9" w:rsidRPr="00DD1446" w14:paraId="55C1830D" w14:textId="77777777" w:rsidTr="00416209">
                        <w:tc>
                          <w:tcPr>
                            <w:tcW w:w="6137" w:type="dxa"/>
                            <w:gridSpan w:val="2"/>
                            <w:shd w:val="clear" w:color="auto" w:fill="auto"/>
                          </w:tcPr>
                          <w:p w14:paraId="5D0E26CD" w14:textId="77777777" w:rsidR="009F6691" w:rsidRDefault="009F6691" w:rsidP="00985940">
                            <w:pPr>
                              <w:rPr>
                                <w:rFonts w:ascii="Arial Rounded MT Bold" w:hAnsi="Arial Rounded MT Bold"/>
                                <w:color w:val="FFFFFF"/>
                                <w:sz w:val="22"/>
                                <w:szCs w:val="22"/>
                              </w:rPr>
                            </w:pPr>
                          </w:p>
                          <w:p w14:paraId="0BFF21D4" w14:textId="48AAD730" w:rsidR="00BF43C9" w:rsidRPr="000A7FD3" w:rsidRDefault="000A7FD3" w:rsidP="00985940">
                            <w:pPr>
                              <w:rPr>
                                <w:rFonts w:ascii="Arial Rounded MT Bold" w:hAnsi="Arial Rounded MT Bold"/>
                                <w:color w:val="FFFFFF"/>
                                <w:sz w:val="22"/>
                                <w:szCs w:val="22"/>
                              </w:rPr>
                            </w:pPr>
                            <w:r w:rsidRPr="000A7FD3">
                              <w:rPr>
                                <w:rFonts w:ascii="Arial Rounded MT Bold" w:hAnsi="Arial Rounded MT Bold"/>
                                <w:color w:val="FFFFFF"/>
                                <w:sz w:val="22"/>
                                <w:szCs w:val="22"/>
                              </w:rPr>
                              <w:t>Deze Algemene inkoopvoorwaarden zijn gedeponeerd bij de Kamer van Koophandel te Amsterdam op 26 juli 2018 onder nummer 34258788.</w:t>
                            </w:r>
                          </w:p>
                        </w:tc>
                      </w:tr>
                      <w:tr w:rsidR="00BF43C9" w:rsidRPr="00DD1446" w14:paraId="1542B104" w14:textId="77777777" w:rsidTr="00416209">
                        <w:tc>
                          <w:tcPr>
                            <w:tcW w:w="6137" w:type="dxa"/>
                            <w:gridSpan w:val="2"/>
                            <w:shd w:val="clear" w:color="auto" w:fill="auto"/>
                          </w:tcPr>
                          <w:p w14:paraId="3EEBE9FB" w14:textId="77777777" w:rsidR="000A7FD3" w:rsidRDefault="000A7FD3" w:rsidP="00985940">
                            <w:pPr>
                              <w:rPr>
                                <w:rFonts w:cs="Arial"/>
                                <w:color w:val="FFFFFF" w:themeColor="background1"/>
                              </w:rPr>
                            </w:pPr>
                          </w:p>
                          <w:p w14:paraId="6174790F" w14:textId="77777777" w:rsidR="000A7FD3" w:rsidRDefault="000A7FD3" w:rsidP="00985940">
                            <w:pPr>
                              <w:rPr>
                                <w:rFonts w:cs="Arial"/>
                                <w:color w:val="FFFFFF" w:themeColor="background1"/>
                              </w:rPr>
                            </w:pPr>
                          </w:p>
                          <w:p w14:paraId="7992D634" w14:textId="0D1D7A98" w:rsidR="000A7FD3" w:rsidRDefault="000A7FD3" w:rsidP="00985940">
                            <w:pPr>
                              <w:rPr>
                                <w:rFonts w:cs="Arial"/>
                                <w:color w:val="FFFFFF" w:themeColor="background1"/>
                              </w:rPr>
                            </w:pPr>
                          </w:p>
                          <w:p w14:paraId="3EF4E100" w14:textId="5368974A" w:rsidR="009F6691" w:rsidRDefault="009F6691" w:rsidP="00985940">
                            <w:pPr>
                              <w:rPr>
                                <w:rFonts w:cs="Arial"/>
                                <w:color w:val="FFFFFF" w:themeColor="background1"/>
                              </w:rPr>
                            </w:pPr>
                          </w:p>
                          <w:p w14:paraId="6E80C700" w14:textId="5D5F3206" w:rsidR="009F6691" w:rsidRDefault="009F6691" w:rsidP="00985940">
                            <w:pPr>
                              <w:rPr>
                                <w:rFonts w:cs="Arial"/>
                                <w:color w:val="FFFFFF" w:themeColor="background1"/>
                              </w:rPr>
                            </w:pPr>
                          </w:p>
                          <w:p w14:paraId="280F0718" w14:textId="638FE14F" w:rsidR="009F6691" w:rsidRDefault="009F6691" w:rsidP="00985940">
                            <w:pPr>
                              <w:rPr>
                                <w:rFonts w:cs="Arial"/>
                                <w:color w:val="FFFFFF" w:themeColor="background1"/>
                              </w:rPr>
                            </w:pPr>
                          </w:p>
                          <w:p w14:paraId="21C37961" w14:textId="77777777" w:rsidR="009F6691" w:rsidRDefault="009F6691" w:rsidP="00985940">
                            <w:pPr>
                              <w:rPr>
                                <w:rFonts w:cs="Arial"/>
                                <w:color w:val="FFFFFF" w:themeColor="background1"/>
                              </w:rPr>
                            </w:pPr>
                          </w:p>
                          <w:p w14:paraId="7BCD7D09" w14:textId="01237778" w:rsidR="00BF43C9" w:rsidRPr="007F0806" w:rsidRDefault="00BF43C9" w:rsidP="00985940">
                            <w:pPr>
                              <w:rPr>
                                <w:rFonts w:ascii="Arial Rounded MT Bold" w:hAnsi="Arial Rounded MT Bold"/>
                                <w:color w:val="FFFFFF" w:themeColor="background1"/>
                              </w:rPr>
                            </w:pPr>
                          </w:p>
                        </w:tc>
                      </w:tr>
                      <w:tr w:rsidR="00BF43C9" w:rsidRPr="00DD1446" w14:paraId="6808F218" w14:textId="77777777" w:rsidTr="00416209">
                        <w:tc>
                          <w:tcPr>
                            <w:tcW w:w="6137" w:type="dxa"/>
                            <w:gridSpan w:val="2"/>
                            <w:shd w:val="clear" w:color="auto" w:fill="auto"/>
                          </w:tcPr>
                          <w:p w14:paraId="3A8DABEA" w14:textId="7EEA64A1" w:rsidR="00BF43C9" w:rsidRPr="007F0806" w:rsidRDefault="00BF43C9" w:rsidP="00985940">
                            <w:pPr>
                              <w:rPr>
                                <w:rFonts w:cs="Arial"/>
                                <w:color w:val="FFFFFF" w:themeColor="background1"/>
                              </w:rPr>
                            </w:pPr>
                            <w:r w:rsidRPr="007F0806">
                              <w:rPr>
                                <w:rFonts w:cs="Arial"/>
                                <w:color w:val="FFFFFF" w:themeColor="background1"/>
                              </w:rPr>
                              <w:t>Datum:</w:t>
                            </w:r>
                            <w:r w:rsidR="009F6691">
                              <w:rPr>
                                <w:rFonts w:cs="Arial"/>
                                <w:color w:val="FFFFFF" w:themeColor="background1"/>
                              </w:rPr>
                              <w:t xml:space="preserve"> 26 juli 2018</w:t>
                            </w:r>
                          </w:p>
                        </w:tc>
                      </w:tr>
                      <w:tr w:rsidR="00BF43C9" w:rsidRPr="00DD1446" w14:paraId="7D20F7E2" w14:textId="77777777" w:rsidTr="00416209">
                        <w:tc>
                          <w:tcPr>
                            <w:tcW w:w="6137" w:type="dxa"/>
                            <w:gridSpan w:val="2"/>
                            <w:shd w:val="clear" w:color="auto" w:fill="auto"/>
                          </w:tcPr>
                          <w:p w14:paraId="2267A490" w14:textId="640F3BB6" w:rsidR="00BF43C9" w:rsidRPr="005038C1" w:rsidRDefault="00BF43C9" w:rsidP="00985940">
                            <w:pPr>
                              <w:rPr>
                                <w:rFonts w:cs="Arial"/>
                                <w:color w:val="FFFFFF"/>
                              </w:rPr>
                            </w:pPr>
                            <w:r w:rsidRPr="005038C1">
                              <w:rPr>
                                <w:rFonts w:cs="Arial"/>
                                <w:color w:val="FFFFFF"/>
                              </w:rPr>
                              <w:t xml:space="preserve">Versie: </w:t>
                            </w:r>
                            <w:r w:rsidR="009F6691">
                              <w:rPr>
                                <w:rFonts w:cs="Arial"/>
                                <w:color w:val="FFFFFF"/>
                              </w:rPr>
                              <w:t>1.0</w:t>
                            </w:r>
                          </w:p>
                        </w:tc>
                      </w:tr>
                      <w:tr w:rsidR="00BF43C9" w:rsidRPr="00DD1446" w14:paraId="72BAC9BE" w14:textId="77777777" w:rsidTr="00416209">
                        <w:tc>
                          <w:tcPr>
                            <w:tcW w:w="3407" w:type="dxa"/>
                            <w:shd w:val="clear" w:color="auto" w:fill="auto"/>
                          </w:tcPr>
                          <w:p w14:paraId="74D2958E" w14:textId="70E2A8C8" w:rsidR="00BF43C9" w:rsidRPr="00DD1446" w:rsidRDefault="00BF43C9" w:rsidP="00985940">
                            <w:pPr>
                              <w:rPr>
                                <w:rFonts w:cs="Arial"/>
                                <w:color w:val="FFFFFF"/>
                              </w:rPr>
                            </w:pPr>
                          </w:p>
                        </w:tc>
                        <w:tc>
                          <w:tcPr>
                            <w:tcW w:w="2730" w:type="dxa"/>
                            <w:shd w:val="clear" w:color="auto" w:fill="auto"/>
                          </w:tcPr>
                          <w:p w14:paraId="67D1B287" w14:textId="7353CCBF" w:rsidR="00BF43C9" w:rsidRPr="00DD1446" w:rsidRDefault="00BF43C9" w:rsidP="00985940">
                            <w:pPr>
                              <w:rPr>
                                <w:rFonts w:cs="Arial"/>
                                <w:color w:val="FFFFFF"/>
                              </w:rPr>
                            </w:pPr>
                          </w:p>
                        </w:tc>
                      </w:tr>
                    </w:tbl>
                    <w:p w14:paraId="02DA8306" w14:textId="77777777" w:rsidR="00BF43C9" w:rsidRPr="00985940" w:rsidRDefault="00BF43C9" w:rsidP="00985940">
                      <w:pPr>
                        <w:rPr>
                          <w:rFonts w:cs="Arial"/>
                          <w:color w:val="FFFFFF"/>
                        </w:rPr>
                      </w:pPr>
                    </w:p>
                  </w:txbxContent>
                </v:textbox>
              </v:shape>
            </w:pict>
          </mc:Fallback>
        </mc:AlternateContent>
      </w:r>
      <w:r w:rsidR="00985940">
        <w:br w:type="page"/>
      </w:r>
      <w:bookmarkStart w:id="2" w:name="_GoBack"/>
      <w:bookmarkEnd w:id="2"/>
    </w:p>
    <w:sdt>
      <w:sdtPr>
        <w:rPr>
          <w:rFonts w:asciiTheme="minorHAnsi" w:eastAsiaTheme="minorHAnsi" w:hAnsiTheme="minorHAnsi" w:cstheme="minorBidi"/>
          <w:b/>
          <w:bCs/>
          <w:sz w:val="22"/>
          <w:szCs w:val="22"/>
          <w:lang w:eastAsia="en-US"/>
        </w:rPr>
        <w:id w:val="-36889965"/>
        <w:docPartObj>
          <w:docPartGallery w:val="Table of Contents"/>
          <w:docPartUnique/>
        </w:docPartObj>
      </w:sdtPr>
      <w:sdtEndPr>
        <w:rPr>
          <w:rFonts w:ascii="Arial Narrow" w:eastAsia="Times New Roman" w:hAnsi="Arial Narrow" w:cs="Times New Roman"/>
          <w:bCs w:val="0"/>
          <w:noProof w:val="0"/>
          <w:color w:val="auto"/>
          <w:szCs w:val="20"/>
          <w:lang w:eastAsia="nl-NL"/>
        </w:rPr>
      </w:sdtEndPr>
      <w:sdtContent>
        <w:p w14:paraId="7C640F2B" w14:textId="52A1928F" w:rsidR="009F6691" w:rsidRPr="00500F21" w:rsidRDefault="009F6691" w:rsidP="009F6691">
          <w:pPr>
            <w:pStyle w:val="Inhoudkop"/>
          </w:pPr>
          <w:r>
            <w:t>Inhoudsopgave</w:t>
          </w:r>
        </w:p>
        <w:p w14:paraId="6DEC8C78" w14:textId="5003F0BD" w:rsidR="000A7FD3" w:rsidRPr="00354C2C" w:rsidRDefault="000A7FD3" w:rsidP="000A7FD3">
          <w:pPr>
            <w:pStyle w:val="Inhopg1"/>
            <w:tabs>
              <w:tab w:val="right" w:leader="dot" w:pos="9062"/>
            </w:tabs>
            <w:rPr>
              <w:rFonts w:ascii="Arial" w:eastAsiaTheme="minorEastAsia" w:hAnsi="Arial" w:cs="Arial"/>
              <w:noProof/>
              <w:sz w:val="20"/>
            </w:rPr>
          </w:pPr>
          <w:r w:rsidRPr="00354C2C">
            <w:rPr>
              <w:rFonts w:ascii="Arial" w:hAnsi="Arial" w:cs="Arial"/>
              <w:b w:val="0"/>
              <w:sz w:val="20"/>
            </w:rPr>
            <w:fldChar w:fldCharType="begin"/>
          </w:r>
          <w:r w:rsidRPr="00354C2C">
            <w:rPr>
              <w:rFonts w:ascii="Arial" w:hAnsi="Arial" w:cs="Arial"/>
              <w:sz w:val="20"/>
            </w:rPr>
            <w:instrText xml:space="preserve"> TOC \o "1-3" \h \z \u </w:instrText>
          </w:r>
          <w:r w:rsidRPr="00354C2C">
            <w:rPr>
              <w:rFonts w:ascii="Arial" w:hAnsi="Arial" w:cs="Arial"/>
              <w:b w:val="0"/>
              <w:sz w:val="20"/>
            </w:rPr>
            <w:fldChar w:fldCharType="separate"/>
          </w:r>
          <w:hyperlink w:anchor="_Toc511059014" w:history="1">
            <w:r w:rsidRPr="00354C2C">
              <w:rPr>
                <w:rStyle w:val="Hyperlink"/>
                <w:rFonts w:ascii="Arial" w:hAnsi="Arial" w:cs="Arial"/>
                <w:noProof/>
                <w:sz w:val="20"/>
              </w:rPr>
              <w:t>I. Algemeen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_Toc511059014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3</w:t>
            </w:r>
            <w:r w:rsidRPr="00354C2C">
              <w:rPr>
                <w:rFonts w:ascii="Arial" w:hAnsi="Arial" w:cs="Arial"/>
                <w:noProof/>
                <w:webHidden/>
                <w:sz w:val="20"/>
              </w:rPr>
              <w:fldChar w:fldCharType="end"/>
            </w:r>
          </w:hyperlink>
        </w:p>
        <w:p w14:paraId="26D5D09B" w14:textId="23FFBFF2" w:rsidR="000A7FD3" w:rsidRPr="00354C2C" w:rsidRDefault="000A7FD3" w:rsidP="000A7FD3">
          <w:pPr>
            <w:pStyle w:val="Inhopg2"/>
            <w:tabs>
              <w:tab w:val="right" w:leader="dot" w:pos="9062"/>
            </w:tabs>
            <w:rPr>
              <w:rFonts w:ascii="Arial" w:eastAsiaTheme="minorEastAsia" w:hAnsi="Arial" w:cs="Arial"/>
              <w:noProof/>
              <w:sz w:val="20"/>
            </w:rPr>
          </w:pPr>
          <w:hyperlink w:anchor="_Toc511059015" w:history="1">
            <w:r w:rsidRPr="00354C2C">
              <w:rPr>
                <w:rStyle w:val="Hyperlink"/>
                <w:rFonts w:ascii="Arial" w:hAnsi="Arial" w:cs="Arial"/>
                <w:noProof/>
                <w:sz w:val="20"/>
              </w:rPr>
              <w:t>Artikel 1. Begrippen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_Toc511059015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3</w:t>
            </w:r>
            <w:r w:rsidRPr="00354C2C">
              <w:rPr>
                <w:rFonts w:ascii="Arial" w:hAnsi="Arial" w:cs="Arial"/>
                <w:noProof/>
                <w:webHidden/>
                <w:sz w:val="20"/>
              </w:rPr>
              <w:fldChar w:fldCharType="end"/>
            </w:r>
          </w:hyperlink>
        </w:p>
        <w:p w14:paraId="73B08B45" w14:textId="1FD5D12B" w:rsidR="000A7FD3" w:rsidRPr="00354C2C" w:rsidRDefault="000A7FD3" w:rsidP="000A7FD3">
          <w:pPr>
            <w:pStyle w:val="Inhopg2"/>
            <w:tabs>
              <w:tab w:val="right" w:leader="dot" w:pos="9062"/>
            </w:tabs>
            <w:rPr>
              <w:rFonts w:ascii="Arial" w:eastAsiaTheme="minorEastAsia" w:hAnsi="Arial" w:cs="Arial"/>
              <w:noProof/>
              <w:sz w:val="20"/>
            </w:rPr>
          </w:pPr>
          <w:hyperlink w:anchor="_Toc511059016" w:history="1">
            <w:r w:rsidRPr="00354C2C">
              <w:rPr>
                <w:rStyle w:val="Hyperlink"/>
                <w:rFonts w:ascii="Arial" w:hAnsi="Arial" w:cs="Arial"/>
                <w:noProof/>
                <w:sz w:val="20"/>
              </w:rPr>
              <w:t>Artikel 2. Toepasselijkheid en rangorde</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_Toc511059016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3</w:t>
            </w:r>
            <w:r w:rsidRPr="00354C2C">
              <w:rPr>
                <w:rFonts w:ascii="Arial" w:hAnsi="Arial" w:cs="Arial"/>
                <w:noProof/>
                <w:webHidden/>
                <w:sz w:val="20"/>
              </w:rPr>
              <w:fldChar w:fldCharType="end"/>
            </w:r>
          </w:hyperlink>
        </w:p>
        <w:p w14:paraId="56DBC269" w14:textId="1887E14D" w:rsidR="000A7FD3" w:rsidRPr="00354C2C" w:rsidRDefault="000A7FD3" w:rsidP="000A7FD3">
          <w:pPr>
            <w:pStyle w:val="Inhopg2"/>
            <w:tabs>
              <w:tab w:val="right" w:leader="dot" w:pos="9062"/>
            </w:tabs>
            <w:rPr>
              <w:rFonts w:ascii="Arial" w:eastAsiaTheme="minorEastAsia" w:hAnsi="Arial" w:cs="Arial"/>
              <w:noProof/>
              <w:sz w:val="20"/>
            </w:rPr>
          </w:pPr>
          <w:hyperlink w:anchor="_Toc511059017" w:history="1">
            <w:r w:rsidRPr="00354C2C">
              <w:rPr>
                <w:rStyle w:val="Hyperlink"/>
                <w:rFonts w:ascii="Arial" w:hAnsi="Arial" w:cs="Arial"/>
                <w:noProof/>
                <w:sz w:val="20"/>
              </w:rPr>
              <w:t>Artikel 3 Totstandkoming van de Overeenkomst</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_Toc511059017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4</w:t>
            </w:r>
            <w:r w:rsidRPr="00354C2C">
              <w:rPr>
                <w:rFonts w:ascii="Arial" w:hAnsi="Arial" w:cs="Arial"/>
                <w:noProof/>
                <w:webHidden/>
                <w:sz w:val="20"/>
              </w:rPr>
              <w:fldChar w:fldCharType="end"/>
            </w:r>
          </w:hyperlink>
        </w:p>
        <w:p w14:paraId="47BE2929" w14:textId="2233F40A" w:rsidR="000A7FD3" w:rsidRPr="00354C2C" w:rsidRDefault="000A7FD3" w:rsidP="000A7FD3">
          <w:pPr>
            <w:pStyle w:val="Inhopg1"/>
            <w:tabs>
              <w:tab w:val="right" w:leader="dot" w:pos="9062"/>
            </w:tabs>
            <w:rPr>
              <w:rFonts w:ascii="Arial" w:eastAsiaTheme="minorEastAsia" w:hAnsi="Arial" w:cs="Arial"/>
              <w:noProof/>
              <w:sz w:val="20"/>
            </w:rPr>
          </w:pPr>
          <w:hyperlink w:anchor="_Toc511059018" w:history="1">
            <w:r w:rsidRPr="00354C2C">
              <w:rPr>
                <w:rStyle w:val="Hyperlink"/>
                <w:rFonts w:ascii="Arial" w:hAnsi="Arial" w:cs="Arial"/>
                <w:noProof/>
                <w:sz w:val="20"/>
              </w:rPr>
              <w:t>II. Uitvoering van de overeenkomst</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_Toc511059018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4</w:t>
            </w:r>
            <w:r w:rsidRPr="00354C2C">
              <w:rPr>
                <w:rFonts w:ascii="Arial" w:hAnsi="Arial" w:cs="Arial"/>
                <w:noProof/>
                <w:webHidden/>
                <w:sz w:val="20"/>
              </w:rPr>
              <w:fldChar w:fldCharType="end"/>
            </w:r>
          </w:hyperlink>
        </w:p>
        <w:p w14:paraId="653DDCC3" w14:textId="015DF839" w:rsidR="000A7FD3" w:rsidRPr="00354C2C" w:rsidRDefault="000A7FD3" w:rsidP="000A7FD3">
          <w:pPr>
            <w:pStyle w:val="Inhopg2"/>
            <w:tabs>
              <w:tab w:val="right" w:leader="dot" w:pos="9062"/>
            </w:tabs>
            <w:rPr>
              <w:rFonts w:ascii="Arial" w:eastAsiaTheme="minorEastAsia" w:hAnsi="Arial" w:cs="Arial"/>
              <w:noProof/>
              <w:sz w:val="20"/>
            </w:rPr>
          </w:pPr>
          <w:hyperlink w:anchor="_Toc511059019" w:history="1">
            <w:r w:rsidRPr="00354C2C">
              <w:rPr>
                <w:rStyle w:val="Hyperlink"/>
                <w:rFonts w:ascii="Arial" w:hAnsi="Arial" w:cs="Arial"/>
                <w:noProof/>
                <w:sz w:val="20"/>
              </w:rPr>
              <w:t>Artikel 4 Garantie</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_Toc511059019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4</w:t>
            </w:r>
            <w:r w:rsidRPr="00354C2C">
              <w:rPr>
                <w:rFonts w:ascii="Arial" w:hAnsi="Arial" w:cs="Arial"/>
                <w:noProof/>
                <w:webHidden/>
                <w:sz w:val="20"/>
              </w:rPr>
              <w:fldChar w:fldCharType="end"/>
            </w:r>
          </w:hyperlink>
        </w:p>
        <w:p w14:paraId="114B2100" w14:textId="3F93DEF9" w:rsidR="000A7FD3" w:rsidRPr="00354C2C" w:rsidRDefault="000A7FD3" w:rsidP="000A7FD3">
          <w:pPr>
            <w:pStyle w:val="Inhopg2"/>
            <w:tabs>
              <w:tab w:val="right" w:leader="dot" w:pos="9062"/>
            </w:tabs>
            <w:rPr>
              <w:rFonts w:ascii="Arial" w:eastAsiaTheme="minorEastAsia" w:hAnsi="Arial" w:cs="Arial"/>
              <w:noProof/>
              <w:sz w:val="20"/>
            </w:rPr>
          </w:pPr>
          <w:hyperlink w:anchor="_Toc511059020" w:history="1">
            <w:r w:rsidRPr="00354C2C">
              <w:rPr>
                <w:rStyle w:val="Hyperlink"/>
                <w:rFonts w:ascii="Arial" w:hAnsi="Arial" w:cs="Arial"/>
                <w:noProof/>
                <w:sz w:val="20"/>
              </w:rPr>
              <w:t>Artikel 5 Vervanging personen die belast zijn met de uitvoering van de Overeenkomst</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_Toc511059020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5</w:t>
            </w:r>
            <w:r w:rsidRPr="00354C2C">
              <w:rPr>
                <w:rFonts w:ascii="Arial" w:hAnsi="Arial" w:cs="Arial"/>
                <w:noProof/>
                <w:webHidden/>
                <w:sz w:val="20"/>
              </w:rPr>
              <w:fldChar w:fldCharType="end"/>
            </w:r>
          </w:hyperlink>
        </w:p>
        <w:p w14:paraId="0A3DAFA8" w14:textId="627D809B" w:rsidR="000A7FD3" w:rsidRPr="00354C2C" w:rsidRDefault="000A7FD3" w:rsidP="000A7FD3">
          <w:pPr>
            <w:pStyle w:val="Inhopg2"/>
            <w:tabs>
              <w:tab w:val="right" w:leader="dot" w:pos="9062"/>
            </w:tabs>
            <w:rPr>
              <w:rFonts w:ascii="Arial" w:eastAsiaTheme="minorEastAsia" w:hAnsi="Arial" w:cs="Arial"/>
              <w:noProof/>
              <w:sz w:val="20"/>
            </w:rPr>
          </w:pPr>
          <w:hyperlink w:anchor="_Toc511059021" w:history="1">
            <w:r w:rsidRPr="00354C2C">
              <w:rPr>
                <w:rStyle w:val="Hyperlink"/>
                <w:rFonts w:ascii="Arial" w:hAnsi="Arial" w:cs="Arial"/>
                <w:noProof/>
                <w:sz w:val="20"/>
              </w:rPr>
              <w:t>Artikel 6 Gebruik van zaken van GVB</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_Toc511059021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5</w:t>
            </w:r>
            <w:r w:rsidRPr="00354C2C">
              <w:rPr>
                <w:rFonts w:ascii="Arial" w:hAnsi="Arial" w:cs="Arial"/>
                <w:noProof/>
                <w:webHidden/>
                <w:sz w:val="20"/>
              </w:rPr>
              <w:fldChar w:fldCharType="end"/>
            </w:r>
          </w:hyperlink>
        </w:p>
        <w:p w14:paraId="7B886B69" w14:textId="6CC617B3" w:rsidR="000A7FD3" w:rsidRPr="00354C2C" w:rsidRDefault="000A7FD3" w:rsidP="000A7FD3">
          <w:pPr>
            <w:pStyle w:val="Inhopg2"/>
            <w:tabs>
              <w:tab w:val="right" w:leader="dot" w:pos="9062"/>
            </w:tabs>
            <w:rPr>
              <w:rFonts w:ascii="Arial" w:eastAsiaTheme="minorEastAsia" w:hAnsi="Arial" w:cs="Arial"/>
              <w:noProof/>
              <w:sz w:val="20"/>
            </w:rPr>
          </w:pPr>
          <w:hyperlink w:anchor="_Toc511059022" w:history="1">
            <w:r w:rsidRPr="00354C2C">
              <w:rPr>
                <w:rStyle w:val="Hyperlink"/>
                <w:rFonts w:ascii="Arial" w:hAnsi="Arial" w:cs="Arial"/>
                <w:noProof/>
                <w:sz w:val="20"/>
              </w:rPr>
              <w:t>Artikel 7 Onderaanneming en samenwerking met derden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_Toc511059022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5</w:t>
            </w:r>
            <w:r w:rsidRPr="00354C2C">
              <w:rPr>
                <w:rFonts w:ascii="Arial" w:hAnsi="Arial" w:cs="Arial"/>
                <w:noProof/>
                <w:webHidden/>
                <w:sz w:val="20"/>
              </w:rPr>
              <w:fldChar w:fldCharType="end"/>
            </w:r>
          </w:hyperlink>
        </w:p>
        <w:p w14:paraId="3B8DA1DE" w14:textId="455171F2" w:rsidR="000A7FD3" w:rsidRPr="00354C2C" w:rsidRDefault="000A7FD3" w:rsidP="000A7FD3">
          <w:pPr>
            <w:pStyle w:val="Inhopg1"/>
            <w:tabs>
              <w:tab w:val="right" w:leader="dot" w:pos="9062"/>
            </w:tabs>
            <w:rPr>
              <w:rFonts w:ascii="Arial" w:eastAsiaTheme="minorEastAsia" w:hAnsi="Arial" w:cs="Arial"/>
              <w:noProof/>
              <w:sz w:val="20"/>
            </w:rPr>
          </w:pPr>
          <w:hyperlink w:anchor="_Toc511059023" w:history="1">
            <w:r w:rsidRPr="00354C2C">
              <w:rPr>
                <w:rStyle w:val="Hyperlink"/>
                <w:rFonts w:ascii="Arial" w:hAnsi="Arial" w:cs="Arial"/>
                <w:noProof/>
                <w:sz w:val="20"/>
              </w:rPr>
              <w:t>III. Verhouding tussen Partijen en begeleiding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_Toc511059023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5</w:t>
            </w:r>
            <w:r w:rsidRPr="00354C2C">
              <w:rPr>
                <w:rFonts w:ascii="Arial" w:hAnsi="Arial" w:cs="Arial"/>
                <w:noProof/>
                <w:webHidden/>
                <w:sz w:val="20"/>
              </w:rPr>
              <w:fldChar w:fldCharType="end"/>
            </w:r>
          </w:hyperlink>
        </w:p>
        <w:p w14:paraId="43878BE7" w14:textId="2F7B8FC2" w:rsidR="000A7FD3" w:rsidRPr="00354C2C" w:rsidRDefault="000A7FD3" w:rsidP="000A7FD3">
          <w:pPr>
            <w:pStyle w:val="Inhopg2"/>
            <w:tabs>
              <w:tab w:val="right" w:leader="dot" w:pos="9062"/>
            </w:tabs>
            <w:rPr>
              <w:rFonts w:ascii="Arial" w:eastAsiaTheme="minorEastAsia" w:hAnsi="Arial" w:cs="Arial"/>
              <w:noProof/>
              <w:sz w:val="20"/>
            </w:rPr>
          </w:pPr>
          <w:hyperlink w:anchor="_Toc511059024" w:history="1">
            <w:r w:rsidRPr="00354C2C">
              <w:rPr>
                <w:rStyle w:val="Hyperlink"/>
                <w:rFonts w:ascii="Arial" w:hAnsi="Arial" w:cs="Arial"/>
                <w:noProof/>
                <w:sz w:val="20"/>
              </w:rPr>
              <w:t>Artikel 8 Contactpersonen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_Toc511059024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6</w:t>
            </w:r>
            <w:r w:rsidRPr="00354C2C">
              <w:rPr>
                <w:rFonts w:ascii="Arial" w:hAnsi="Arial" w:cs="Arial"/>
                <w:noProof/>
                <w:webHidden/>
                <w:sz w:val="20"/>
              </w:rPr>
              <w:fldChar w:fldCharType="end"/>
            </w:r>
          </w:hyperlink>
        </w:p>
        <w:p w14:paraId="420EF6FB" w14:textId="47969122" w:rsidR="000A7FD3" w:rsidRPr="00354C2C" w:rsidRDefault="000A7FD3" w:rsidP="000A7FD3">
          <w:pPr>
            <w:pStyle w:val="Inhopg2"/>
            <w:tabs>
              <w:tab w:val="right" w:leader="dot" w:pos="9062"/>
            </w:tabs>
            <w:rPr>
              <w:rFonts w:ascii="Arial" w:eastAsiaTheme="minorEastAsia" w:hAnsi="Arial" w:cs="Arial"/>
              <w:noProof/>
              <w:sz w:val="20"/>
            </w:rPr>
          </w:pPr>
          <w:hyperlink w:anchor="_Toc511059025" w:history="1">
            <w:r w:rsidRPr="00354C2C">
              <w:rPr>
                <w:rStyle w:val="Hyperlink"/>
                <w:rFonts w:ascii="Arial" w:hAnsi="Arial" w:cs="Arial"/>
                <w:noProof/>
                <w:sz w:val="20"/>
              </w:rPr>
              <w:t>Artikel 9 Geheimhouding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_Toc511059025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6</w:t>
            </w:r>
            <w:r w:rsidRPr="00354C2C">
              <w:rPr>
                <w:rFonts w:ascii="Arial" w:hAnsi="Arial" w:cs="Arial"/>
                <w:noProof/>
                <w:webHidden/>
                <w:sz w:val="20"/>
              </w:rPr>
              <w:fldChar w:fldCharType="end"/>
            </w:r>
          </w:hyperlink>
        </w:p>
        <w:p w14:paraId="5325E1C2" w14:textId="286555CE" w:rsidR="000A7FD3" w:rsidRPr="00354C2C" w:rsidRDefault="000A7FD3" w:rsidP="000A7FD3">
          <w:pPr>
            <w:pStyle w:val="Inhopg2"/>
            <w:tabs>
              <w:tab w:val="right" w:leader="dot" w:pos="9062"/>
            </w:tabs>
            <w:rPr>
              <w:rFonts w:ascii="Arial" w:eastAsiaTheme="minorEastAsia" w:hAnsi="Arial" w:cs="Arial"/>
              <w:noProof/>
              <w:sz w:val="20"/>
            </w:rPr>
          </w:pPr>
          <w:hyperlink w:anchor="_Toc511059026" w:history="1">
            <w:r w:rsidRPr="00354C2C">
              <w:rPr>
                <w:rStyle w:val="Hyperlink"/>
                <w:rFonts w:ascii="Arial" w:hAnsi="Arial" w:cs="Arial"/>
                <w:noProof/>
                <w:sz w:val="20"/>
              </w:rPr>
              <w:t>Artikel 10 Verwerking persoonsgegevens</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_Toc511059026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6</w:t>
            </w:r>
            <w:r w:rsidRPr="00354C2C">
              <w:rPr>
                <w:rFonts w:ascii="Arial" w:hAnsi="Arial" w:cs="Arial"/>
                <w:noProof/>
                <w:webHidden/>
                <w:sz w:val="20"/>
              </w:rPr>
              <w:fldChar w:fldCharType="end"/>
            </w:r>
          </w:hyperlink>
        </w:p>
        <w:p w14:paraId="6F52C2DD" w14:textId="26C2A0DD" w:rsidR="000A7FD3" w:rsidRPr="00354C2C" w:rsidRDefault="000A7FD3" w:rsidP="000A7FD3">
          <w:pPr>
            <w:pStyle w:val="Inhopg2"/>
            <w:tabs>
              <w:tab w:val="right" w:leader="dot" w:pos="9062"/>
            </w:tabs>
            <w:rPr>
              <w:rFonts w:ascii="Arial" w:eastAsiaTheme="minorEastAsia" w:hAnsi="Arial" w:cs="Arial"/>
              <w:noProof/>
              <w:sz w:val="20"/>
            </w:rPr>
          </w:pPr>
          <w:hyperlink w:anchor="_Toc511059027" w:history="1">
            <w:r w:rsidRPr="00354C2C">
              <w:rPr>
                <w:rStyle w:val="Hyperlink"/>
                <w:rFonts w:ascii="Arial" w:hAnsi="Arial" w:cs="Arial"/>
                <w:noProof/>
                <w:sz w:val="20"/>
              </w:rPr>
              <w:t>Artikel 11 Beveiliging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_Toc511059027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6</w:t>
            </w:r>
            <w:r w:rsidRPr="00354C2C">
              <w:rPr>
                <w:rFonts w:ascii="Arial" w:hAnsi="Arial" w:cs="Arial"/>
                <w:noProof/>
                <w:webHidden/>
                <w:sz w:val="20"/>
              </w:rPr>
              <w:fldChar w:fldCharType="end"/>
            </w:r>
          </w:hyperlink>
        </w:p>
        <w:p w14:paraId="550A8DFF" w14:textId="1C759BCC" w:rsidR="000A7FD3" w:rsidRPr="00354C2C" w:rsidRDefault="000A7FD3" w:rsidP="000A7FD3">
          <w:pPr>
            <w:pStyle w:val="Inhopg1"/>
            <w:tabs>
              <w:tab w:val="right" w:leader="dot" w:pos="9062"/>
            </w:tabs>
            <w:rPr>
              <w:rFonts w:ascii="Arial" w:eastAsiaTheme="minorEastAsia" w:hAnsi="Arial" w:cs="Arial"/>
              <w:noProof/>
              <w:sz w:val="20"/>
            </w:rPr>
          </w:pPr>
          <w:hyperlink w:anchor="_Toc511059028" w:history="1">
            <w:r w:rsidRPr="00354C2C">
              <w:rPr>
                <w:rStyle w:val="Hyperlink"/>
                <w:rFonts w:ascii="Arial" w:hAnsi="Arial" w:cs="Arial"/>
                <w:noProof/>
                <w:sz w:val="20"/>
              </w:rPr>
              <w:t>IV. Financiële bepalingen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_Toc511059028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7</w:t>
            </w:r>
            <w:r w:rsidRPr="00354C2C">
              <w:rPr>
                <w:rFonts w:ascii="Arial" w:hAnsi="Arial" w:cs="Arial"/>
                <w:noProof/>
                <w:webHidden/>
                <w:sz w:val="20"/>
              </w:rPr>
              <w:fldChar w:fldCharType="end"/>
            </w:r>
          </w:hyperlink>
        </w:p>
        <w:p w14:paraId="10F65744" w14:textId="755B34A8" w:rsidR="000A7FD3" w:rsidRPr="00354C2C" w:rsidRDefault="000A7FD3" w:rsidP="000A7FD3">
          <w:pPr>
            <w:pStyle w:val="Inhopg2"/>
            <w:tabs>
              <w:tab w:val="right" w:leader="dot" w:pos="9062"/>
            </w:tabs>
            <w:rPr>
              <w:rFonts w:ascii="Arial" w:eastAsiaTheme="minorEastAsia" w:hAnsi="Arial" w:cs="Arial"/>
              <w:noProof/>
              <w:sz w:val="20"/>
            </w:rPr>
          </w:pPr>
          <w:hyperlink w:anchor="_Toc511059029" w:history="1">
            <w:r w:rsidRPr="00354C2C">
              <w:rPr>
                <w:rStyle w:val="Hyperlink"/>
                <w:rFonts w:ascii="Arial" w:hAnsi="Arial" w:cs="Arial"/>
                <w:noProof/>
                <w:sz w:val="20"/>
              </w:rPr>
              <w:t>Artikel 12 Prijzen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_Toc511059029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7</w:t>
            </w:r>
            <w:r w:rsidRPr="00354C2C">
              <w:rPr>
                <w:rFonts w:ascii="Arial" w:hAnsi="Arial" w:cs="Arial"/>
                <w:noProof/>
                <w:webHidden/>
                <w:sz w:val="20"/>
              </w:rPr>
              <w:fldChar w:fldCharType="end"/>
            </w:r>
          </w:hyperlink>
        </w:p>
        <w:p w14:paraId="557E8732" w14:textId="7BF02BE3" w:rsidR="000A7FD3" w:rsidRPr="00354C2C" w:rsidRDefault="000A7FD3" w:rsidP="000A7FD3">
          <w:pPr>
            <w:pStyle w:val="Inhopg2"/>
            <w:tabs>
              <w:tab w:val="right" w:leader="dot" w:pos="9062"/>
            </w:tabs>
            <w:rPr>
              <w:rFonts w:ascii="Arial" w:eastAsiaTheme="minorEastAsia" w:hAnsi="Arial" w:cs="Arial"/>
              <w:noProof/>
              <w:sz w:val="20"/>
            </w:rPr>
          </w:pPr>
          <w:hyperlink w:anchor="_Toc511059030" w:history="1">
            <w:r w:rsidRPr="00354C2C">
              <w:rPr>
                <w:rStyle w:val="Hyperlink"/>
                <w:rFonts w:ascii="Arial" w:hAnsi="Arial" w:cs="Arial"/>
                <w:noProof/>
                <w:sz w:val="20"/>
              </w:rPr>
              <w:t>Artikel 13 Wijzigingen en Meer- en minderwerk</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_Toc511059030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7</w:t>
            </w:r>
            <w:r w:rsidRPr="00354C2C">
              <w:rPr>
                <w:rFonts w:ascii="Arial" w:hAnsi="Arial" w:cs="Arial"/>
                <w:noProof/>
                <w:webHidden/>
                <w:sz w:val="20"/>
              </w:rPr>
              <w:fldChar w:fldCharType="end"/>
            </w:r>
          </w:hyperlink>
        </w:p>
        <w:p w14:paraId="72156B8B" w14:textId="4F411F1E" w:rsidR="000A7FD3" w:rsidRPr="00354C2C" w:rsidRDefault="000A7FD3" w:rsidP="000A7FD3">
          <w:pPr>
            <w:pStyle w:val="Inhopg2"/>
            <w:tabs>
              <w:tab w:val="right" w:leader="dot" w:pos="9062"/>
            </w:tabs>
            <w:rPr>
              <w:rFonts w:ascii="Arial" w:eastAsiaTheme="minorEastAsia" w:hAnsi="Arial" w:cs="Arial"/>
              <w:noProof/>
              <w:sz w:val="20"/>
            </w:rPr>
          </w:pPr>
          <w:hyperlink w:anchor="_Toc511059031" w:history="1">
            <w:r w:rsidRPr="00354C2C">
              <w:rPr>
                <w:rStyle w:val="Hyperlink"/>
                <w:rFonts w:ascii="Arial" w:hAnsi="Arial" w:cs="Arial"/>
                <w:noProof/>
                <w:sz w:val="20"/>
              </w:rPr>
              <w:t>Artikel 14 Facturering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_Toc511059031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8</w:t>
            </w:r>
            <w:r w:rsidRPr="00354C2C">
              <w:rPr>
                <w:rFonts w:ascii="Arial" w:hAnsi="Arial" w:cs="Arial"/>
                <w:noProof/>
                <w:webHidden/>
                <w:sz w:val="20"/>
              </w:rPr>
              <w:fldChar w:fldCharType="end"/>
            </w:r>
          </w:hyperlink>
        </w:p>
        <w:p w14:paraId="3ACBA04B" w14:textId="04EE5AE0" w:rsidR="000A7FD3" w:rsidRPr="00354C2C" w:rsidRDefault="000A7FD3" w:rsidP="000A7FD3">
          <w:pPr>
            <w:pStyle w:val="Inhopg2"/>
            <w:tabs>
              <w:tab w:val="right" w:leader="dot" w:pos="9062"/>
            </w:tabs>
            <w:rPr>
              <w:rFonts w:ascii="Arial" w:eastAsiaTheme="minorEastAsia" w:hAnsi="Arial" w:cs="Arial"/>
              <w:noProof/>
              <w:sz w:val="20"/>
            </w:rPr>
          </w:pPr>
          <w:hyperlink w:anchor="_Toc511059032" w:history="1">
            <w:r w:rsidRPr="00354C2C">
              <w:rPr>
                <w:rStyle w:val="Hyperlink"/>
                <w:rFonts w:ascii="Arial" w:hAnsi="Arial" w:cs="Arial"/>
                <w:noProof/>
                <w:sz w:val="20"/>
              </w:rPr>
              <w:t>Artikel 15 Betaling en controle</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_Toc511059032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8</w:t>
            </w:r>
            <w:r w:rsidRPr="00354C2C">
              <w:rPr>
                <w:rFonts w:ascii="Arial" w:hAnsi="Arial" w:cs="Arial"/>
                <w:noProof/>
                <w:webHidden/>
                <w:sz w:val="20"/>
              </w:rPr>
              <w:fldChar w:fldCharType="end"/>
            </w:r>
          </w:hyperlink>
        </w:p>
        <w:p w14:paraId="30D12D32" w14:textId="45EB00DC" w:rsidR="000A7FD3" w:rsidRPr="00354C2C" w:rsidRDefault="000A7FD3" w:rsidP="000A7FD3">
          <w:pPr>
            <w:pStyle w:val="Inhopg2"/>
            <w:tabs>
              <w:tab w:val="right" w:leader="dot" w:pos="9062"/>
            </w:tabs>
            <w:rPr>
              <w:rFonts w:ascii="Arial" w:eastAsiaTheme="minorEastAsia" w:hAnsi="Arial" w:cs="Arial"/>
              <w:noProof/>
              <w:sz w:val="20"/>
            </w:rPr>
          </w:pPr>
          <w:hyperlink w:anchor="_Toc511059033" w:history="1">
            <w:r w:rsidRPr="00354C2C">
              <w:rPr>
                <w:rStyle w:val="Hyperlink"/>
                <w:rFonts w:ascii="Arial" w:hAnsi="Arial" w:cs="Arial"/>
                <w:noProof/>
                <w:sz w:val="20"/>
              </w:rPr>
              <w:t>Artikel 16 Zekerheidstelling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_Toc511059033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9</w:t>
            </w:r>
            <w:r w:rsidRPr="00354C2C">
              <w:rPr>
                <w:rFonts w:ascii="Arial" w:hAnsi="Arial" w:cs="Arial"/>
                <w:noProof/>
                <w:webHidden/>
                <w:sz w:val="20"/>
              </w:rPr>
              <w:fldChar w:fldCharType="end"/>
            </w:r>
          </w:hyperlink>
        </w:p>
        <w:p w14:paraId="63BFA9BC" w14:textId="0303FCFF" w:rsidR="000A7FD3" w:rsidRPr="00354C2C" w:rsidRDefault="000A7FD3" w:rsidP="000A7FD3">
          <w:pPr>
            <w:pStyle w:val="Inhopg1"/>
            <w:tabs>
              <w:tab w:val="right" w:leader="dot" w:pos="9062"/>
            </w:tabs>
            <w:rPr>
              <w:rFonts w:ascii="Arial" w:eastAsiaTheme="minorEastAsia" w:hAnsi="Arial" w:cs="Arial"/>
              <w:noProof/>
              <w:sz w:val="20"/>
            </w:rPr>
          </w:pPr>
          <w:hyperlink w:anchor="_Toc511059034" w:history="1">
            <w:r w:rsidRPr="00354C2C">
              <w:rPr>
                <w:rStyle w:val="Hyperlink"/>
                <w:rFonts w:ascii="Arial" w:hAnsi="Arial" w:cs="Arial"/>
                <w:noProof/>
                <w:sz w:val="20"/>
              </w:rPr>
              <w:t>V. Tekortschieten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_Toc511059034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9</w:t>
            </w:r>
            <w:r w:rsidRPr="00354C2C">
              <w:rPr>
                <w:rFonts w:ascii="Arial" w:hAnsi="Arial" w:cs="Arial"/>
                <w:noProof/>
                <w:webHidden/>
                <w:sz w:val="20"/>
              </w:rPr>
              <w:fldChar w:fldCharType="end"/>
            </w:r>
          </w:hyperlink>
        </w:p>
        <w:p w14:paraId="4ADF7194" w14:textId="5EC657AB" w:rsidR="000A7FD3" w:rsidRPr="00354C2C" w:rsidRDefault="000A7FD3" w:rsidP="000A7FD3">
          <w:pPr>
            <w:pStyle w:val="Inhopg2"/>
            <w:tabs>
              <w:tab w:val="right" w:leader="dot" w:pos="9062"/>
            </w:tabs>
            <w:rPr>
              <w:rFonts w:ascii="Arial" w:eastAsiaTheme="minorEastAsia" w:hAnsi="Arial" w:cs="Arial"/>
              <w:noProof/>
              <w:sz w:val="20"/>
            </w:rPr>
          </w:pPr>
          <w:hyperlink w:anchor="_Toc511059035" w:history="1">
            <w:r w:rsidRPr="00354C2C">
              <w:rPr>
                <w:rStyle w:val="Hyperlink"/>
                <w:rFonts w:ascii="Arial" w:hAnsi="Arial" w:cs="Arial"/>
                <w:noProof/>
                <w:sz w:val="20"/>
              </w:rPr>
              <w:t>Artikel 17 Dreigende vertraging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_Toc511059035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9</w:t>
            </w:r>
            <w:r w:rsidRPr="00354C2C">
              <w:rPr>
                <w:rFonts w:ascii="Arial" w:hAnsi="Arial" w:cs="Arial"/>
                <w:noProof/>
                <w:webHidden/>
                <w:sz w:val="20"/>
              </w:rPr>
              <w:fldChar w:fldCharType="end"/>
            </w:r>
          </w:hyperlink>
        </w:p>
        <w:p w14:paraId="79152443" w14:textId="05B7945F" w:rsidR="000A7FD3" w:rsidRPr="00354C2C" w:rsidRDefault="000A7FD3" w:rsidP="000A7FD3">
          <w:pPr>
            <w:pStyle w:val="Inhopg2"/>
            <w:tabs>
              <w:tab w:val="right" w:leader="dot" w:pos="9062"/>
            </w:tabs>
            <w:rPr>
              <w:rFonts w:ascii="Arial" w:eastAsiaTheme="minorEastAsia" w:hAnsi="Arial" w:cs="Arial"/>
              <w:noProof/>
              <w:sz w:val="20"/>
            </w:rPr>
          </w:pPr>
          <w:hyperlink w:anchor="_Toc511059036" w:history="1">
            <w:r w:rsidRPr="00354C2C">
              <w:rPr>
                <w:rStyle w:val="Hyperlink"/>
                <w:rFonts w:ascii="Arial" w:hAnsi="Arial" w:cs="Arial"/>
                <w:noProof/>
                <w:sz w:val="20"/>
              </w:rPr>
              <w:t>Artikel 18 Aansprakelijkheid en overmacht</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_Toc511059036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9</w:t>
            </w:r>
            <w:r w:rsidRPr="00354C2C">
              <w:rPr>
                <w:rFonts w:ascii="Arial" w:hAnsi="Arial" w:cs="Arial"/>
                <w:noProof/>
                <w:webHidden/>
                <w:sz w:val="20"/>
              </w:rPr>
              <w:fldChar w:fldCharType="end"/>
            </w:r>
          </w:hyperlink>
        </w:p>
        <w:p w14:paraId="3B1D14F4" w14:textId="720ABA3C" w:rsidR="000A7FD3" w:rsidRPr="00354C2C" w:rsidRDefault="000A7FD3" w:rsidP="000A7FD3">
          <w:pPr>
            <w:pStyle w:val="Inhopg2"/>
            <w:tabs>
              <w:tab w:val="right" w:leader="dot" w:pos="9062"/>
            </w:tabs>
            <w:rPr>
              <w:rFonts w:ascii="Arial" w:eastAsiaTheme="minorEastAsia" w:hAnsi="Arial" w:cs="Arial"/>
              <w:noProof/>
              <w:sz w:val="20"/>
            </w:rPr>
          </w:pPr>
          <w:hyperlink w:anchor="_Toc511059037" w:history="1">
            <w:r w:rsidRPr="00354C2C">
              <w:rPr>
                <w:rStyle w:val="Hyperlink"/>
                <w:rFonts w:ascii="Arial" w:hAnsi="Arial" w:cs="Arial"/>
                <w:noProof/>
                <w:sz w:val="20"/>
              </w:rPr>
              <w:t>Artikel 19 Boete</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_Toc511059037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10</w:t>
            </w:r>
            <w:r w:rsidRPr="00354C2C">
              <w:rPr>
                <w:rFonts w:ascii="Arial" w:hAnsi="Arial" w:cs="Arial"/>
                <w:noProof/>
                <w:webHidden/>
                <w:sz w:val="20"/>
              </w:rPr>
              <w:fldChar w:fldCharType="end"/>
            </w:r>
          </w:hyperlink>
        </w:p>
        <w:p w14:paraId="65B99CCB" w14:textId="2896FC0A" w:rsidR="000A7FD3" w:rsidRPr="00354C2C" w:rsidRDefault="000A7FD3" w:rsidP="000A7FD3">
          <w:pPr>
            <w:pStyle w:val="Inhopg1"/>
            <w:tabs>
              <w:tab w:val="right" w:leader="dot" w:pos="9062"/>
            </w:tabs>
            <w:rPr>
              <w:rFonts w:ascii="Arial" w:eastAsiaTheme="minorEastAsia" w:hAnsi="Arial" w:cs="Arial"/>
              <w:noProof/>
              <w:sz w:val="20"/>
            </w:rPr>
          </w:pPr>
          <w:hyperlink w:anchor="_Toc511059038" w:history="1">
            <w:r w:rsidRPr="00354C2C">
              <w:rPr>
                <w:rStyle w:val="Hyperlink"/>
                <w:rFonts w:ascii="Arial" w:hAnsi="Arial" w:cs="Arial"/>
                <w:noProof/>
                <w:sz w:val="20"/>
              </w:rPr>
              <w:t>VI. Diversen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_Toc511059038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10</w:t>
            </w:r>
            <w:r w:rsidRPr="00354C2C">
              <w:rPr>
                <w:rFonts w:ascii="Arial" w:hAnsi="Arial" w:cs="Arial"/>
                <w:noProof/>
                <w:webHidden/>
                <w:sz w:val="20"/>
              </w:rPr>
              <w:fldChar w:fldCharType="end"/>
            </w:r>
          </w:hyperlink>
        </w:p>
        <w:p w14:paraId="1CC114E1" w14:textId="740961BD" w:rsidR="000A7FD3" w:rsidRPr="00354C2C" w:rsidRDefault="000A7FD3" w:rsidP="000A7FD3">
          <w:pPr>
            <w:pStyle w:val="Inhopg2"/>
            <w:tabs>
              <w:tab w:val="right" w:leader="dot" w:pos="9062"/>
            </w:tabs>
            <w:rPr>
              <w:rFonts w:ascii="Arial" w:eastAsiaTheme="minorEastAsia" w:hAnsi="Arial" w:cs="Arial"/>
              <w:noProof/>
              <w:sz w:val="20"/>
            </w:rPr>
          </w:pPr>
          <w:hyperlink w:anchor="_Toc511059039" w:history="1">
            <w:r w:rsidRPr="00354C2C">
              <w:rPr>
                <w:rStyle w:val="Hyperlink"/>
                <w:rFonts w:ascii="Arial" w:hAnsi="Arial" w:cs="Arial"/>
                <w:noProof/>
                <w:sz w:val="20"/>
              </w:rPr>
              <w:t>Artikel 20 Intellectuele eigendomsrechten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_Toc511059039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10</w:t>
            </w:r>
            <w:r w:rsidRPr="00354C2C">
              <w:rPr>
                <w:rFonts w:ascii="Arial" w:hAnsi="Arial" w:cs="Arial"/>
                <w:noProof/>
                <w:webHidden/>
                <w:sz w:val="20"/>
              </w:rPr>
              <w:fldChar w:fldCharType="end"/>
            </w:r>
          </w:hyperlink>
        </w:p>
        <w:p w14:paraId="364ABC41" w14:textId="491088B6" w:rsidR="000A7FD3" w:rsidRPr="00354C2C" w:rsidRDefault="000A7FD3" w:rsidP="000A7FD3">
          <w:pPr>
            <w:pStyle w:val="Inhopg2"/>
            <w:tabs>
              <w:tab w:val="right" w:leader="dot" w:pos="9062"/>
            </w:tabs>
            <w:rPr>
              <w:rFonts w:ascii="Arial" w:eastAsiaTheme="minorEastAsia" w:hAnsi="Arial" w:cs="Arial"/>
              <w:noProof/>
              <w:sz w:val="20"/>
            </w:rPr>
          </w:pPr>
          <w:hyperlink w:anchor="_Toc511059040" w:history="1">
            <w:r w:rsidRPr="00354C2C">
              <w:rPr>
                <w:rStyle w:val="Hyperlink"/>
                <w:rFonts w:ascii="Arial" w:hAnsi="Arial" w:cs="Arial"/>
                <w:noProof/>
                <w:sz w:val="20"/>
              </w:rPr>
              <w:t>Artikel 21 Overdracht rechten en verplichtingen uit de Overeenkomst</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_Toc511059040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11</w:t>
            </w:r>
            <w:r w:rsidRPr="00354C2C">
              <w:rPr>
                <w:rFonts w:ascii="Arial" w:hAnsi="Arial" w:cs="Arial"/>
                <w:noProof/>
                <w:webHidden/>
                <w:sz w:val="20"/>
              </w:rPr>
              <w:fldChar w:fldCharType="end"/>
            </w:r>
          </w:hyperlink>
        </w:p>
        <w:p w14:paraId="6C24CC26" w14:textId="407F939E" w:rsidR="000A7FD3" w:rsidRPr="00354C2C" w:rsidRDefault="000A7FD3" w:rsidP="000A7FD3">
          <w:pPr>
            <w:pStyle w:val="Inhopg2"/>
            <w:tabs>
              <w:tab w:val="right" w:leader="dot" w:pos="9062"/>
            </w:tabs>
            <w:rPr>
              <w:rFonts w:ascii="Arial" w:eastAsiaTheme="minorEastAsia" w:hAnsi="Arial" w:cs="Arial"/>
              <w:noProof/>
              <w:sz w:val="20"/>
            </w:rPr>
          </w:pPr>
          <w:hyperlink w:anchor="_Toc511059041" w:history="1">
            <w:r w:rsidRPr="00354C2C">
              <w:rPr>
                <w:rStyle w:val="Hyperlink"/>
                <w:rFonts w:ascii="Arial" w:hAnsi="Arial" w:cs="Arial"/>
                <w:noProof/>
                <w:sz w:val="20"/>
              </w:rPr>
              <w:t>Artikel 22 Verzekering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_Toc511059041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11</w:t>
            </w:r>
            <w:r w:rsidRPr="00354C2C">
              <w:rPr>
                <w:rFonts w:ascii="Arial" w:hAnsi="Arial" w:cs="Arial"/>
                <w:noProof/>
                <w:webHidden/>
                <w:sz w:val="20"/>
              </w:rPr>
              <w:fldChar w:fldCharType="end"/>
            </w:r>
          </w:hyperlink>
        </w:p>
        <w:p w14:paraId="5AB8B308" w14:textId="710A287A" w:rsidR="000A7FD3" w:rsidRPr="00354C2C" w:rsidRDefault="000A7FD3" w:rsidP="000A7FD3">
          <w:pPr>
            <w:pStyle w:val="Inhopg2"/>
            <w:tabs>
              <w:tab w:val="right" w:leader="dot" w:pos="9062"/>
            </w:tabs>
            <w:rPr>
              <w:rFonts w:ascii="Arial" w:eastAsiaTheme="minorEastAsia" w:hAnsi="Arial" w:cs="Arial"/>
              <w:noProof/>
              <w:sz w:val="20"/>
            </w:rPr>
          </w:pPr>
          <w:hyperlink w:anchor="_Toc511059042" w:history="1">
            <w:r w:rsidRPr="00354C2C">
              <w:rPr>
                <w:rStyle w:val="Hyperlink"/>
                <w:rFonts w:ascii="Arial" w:hAnsi="Arial" w:cs="Arial"/>
                <w:noProof/>
                <w:sz w:val="20"/>
              </w:rPr>
              <w:t>Artikel 23 Omkoping en belangenverstrengeling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_Toc511059042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12</w:t>
            </w:r>
            <w:r w:rsidRPr="00354C2C">
              <w:rPr>
                <w:rFonts w:ascii="Arial" w:hAnsi="Arial" w:cs="Arial"/>
                <w:noProof/>
                <w:webHidden/>
                <w:sz w:val="20"/>
              </w:rPr>
              <w:fldChar w:fldCharType="end"/>
            </w:r>
          </w:hyperlink>
        </w:p>
        <w:p w14:paraId="7AB92307" w14:textId="2297FE5D" w:rsidR="000A7FD3" w:rsidRPr="00354C2C" w:rsidRDefault="000A7FD3" w:rsidP="000A7FD3">
          <w:pPr>
            <w:pStyle w:val="Inhopg2"/>
            <w:tabs>
              <w:tab w:val="right" w:leader="dot" w:pos="9062"/>
            </w:tabs>
            <w:rPr>
              <w:rFonts w:ascii="Arial" w:eastAsiaTheme="minorEastAsia" w:hAnsi="Arial" w:cs="Arial"/>
              <w:noProof/>
              <w:sz w:val="20"/>
            </w:rPr>
          </w:pPr>
          <w:hyperlink w:anchor="_Toc511059043" w:history="1">
            <w:r w:rsidRPr="00354C2C">
              <w:rPr>
                <w:rStyle w:val="Hyperlink"/>
                <w:rFonts w:ascii="Arial" w:hAnsi="Arial" w:cs="Arial"/>
                <w:noProof/>
                <w:sz w:val="20"/>
              </w:rPr>
              <w:t>Artikel 24 Melding in publicaties of reclame-uitingen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_Toc511059043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12</w:t>
            </w:r>
            <w:r w:rsidRPr="00354C2C">
              <w:rPr>
                <w:rFonts w:ascii="Arial" w:hAnsi="Arial" w:cs="Arial"/>
                <w:noProof/>
                <w:webHidden/>
                <w:sz w:val="20"/>
              </w:rPr>
              <w:fldChar w:fldCharType="end"/>
            </w:r>
          </w:hyperlink>
        </w:p>
        <w:p w14:paraId="2B81BDAD" w14:textId="1325E138" w:rsidR="000A7FD3" w:rsidRPr="00354C2C" w:rsidRDefault="000A7FD3" w:rsidP="000A7FD3">
          <w:pPr>
            <w:pStyle w:val="Inhopg2"/>
            <w:tabs>
              <w:tab w:val="right" w:leader="dot" w:pos="9062"/>
            </w:tabs>
            <w:rPr>
              <w:rFonts w:ascii="Arial" w:eastAsiaTheme="minorEastAsia" w:hAnsi="Arial" w:cs="Arial"/>
              <w:noProof/>
              <w:sz w:val="20"/>
            </w:rPr>
          </w:pPr>
          <w:hyperlink w:anchor="_Toc511059044" w:history="1">
            <w:r w:rsidRPr="00354C2C">
              <w:rPr>
                <w:rStyle w:val="Hyperlink"/>
                <w:rFonts w:ascii="Arial" w:hAnsi="Arial" w:cs="Arial"/>
                <w:noProof/>
                <w:sz w:val="20"/>
              </w:rPr>
              <w:t>Artikel 25 Voortdurende bepalingen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_Toc511059044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12</w:t>
            </w:r>
            <w:r w:rsidRPr="00354C2C">
              <w:rPr>
                <w:rFonts w:ascii="Arial" w:hAnsi="Arial" w:cs="Arial"/>
                <w:noProof/>
                <w:webHidden/>
                <w:sz w:val="20"/>
              </w:rPr>
              <w:fldChar w:fldCharType="end"/>
            </w:r>
          </w:hyperlink>
        </w:p>
        <w:p w14:paraId="2B5672AF" w14:textId="039D0951" w:rsidR="000A7FD3" w:rsidRPr="00354C2C" w:rsidRDefault="000A7FD3" w:rsidP="000A7FD3">
          <w:pPr>
            <w:pStyle w:val="Inhopg2"/>
            <w:tabs>
              <w:tab w:val="right" w:leader="dot" w:pos="9062"/>
            </w:tabs>
            <w:rPr>
              <w:rFonts w:ascii="Arial" w:eastAsiaTheme="minorEastAsia" w:hAnsi="Arial" w:cs="Arial"/>
              <w:noProof/>
              <w:sz w:val="20"/>
            </w:rPr>
          </w:pPr>
          <w:hyperlink w:anchor="_Toc511059045" w:history="1">
            <w:r w:rsidRPr="00354C2C">
              <w:rPr>
                <w:rStyle w:val="Hyperlink"/>
                <w:rFonts w:ascii="Arial" w:hAnsi="Arial" w:cs="Arial"/>
                <w:noProof/>
                <w:sz w:val="20"/>
              </w:rPr>
              <w:t>Artikel 26 Geschillen en toepasselijk recht</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_Toc511059045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12</w:t>
            </w:r>
            <w:r w:rsidRPr="00354C2C">
              <w:rPr>
                <w:rFonts w:ascii="Arial" w:hAnsi="Arial" w:cs="Arial"/>
                <w:noProof/>
                <w:webHidden/>
                <w:sz w:val="20"/>
              </w:rPr>
              <w:fldChar w:fldCharType="end"/>
            </w:r>
          </w:hyperlink>
        </w:p>
        <w:p w14:paraId="2E7A7F70" w14:textId="5D5312EC" w:rsidR="000A7FD3" w:rsidRPr="00354C2C" w:rsidRDefault="000A7FD3" w:rsidP="000A7FD3">
          <w:pPr>
            <w:pStyle w:val="Inhopg2"/>
            <w:tabs>
              <w:tab w:val="right" w:leader="dot" w:pos="9062"/>
            </w:tabs>
            <w:rPr>
              <w:rFonts w:ascii="Arial" w:eastAsiaTheme="minorEastAsia" w:hAnsi="Arial" w:cs="Arial"/>
              <w:noProof/>
              <w:sz w:val="20"/>
            </w:rPr>
          </w:pPr>
          <w:hyperlink w:anchor="_Toc511059046" w:history="1">
            <w:r w:rsidRPr="00354C2C">
              <w:rPr>
                <w:rStyle w:val="Hyperlink"/>
                <w:rFonts w:ascii="Arial" w:hAnsi="Arial" w:cs="Arial"/>
                <w:noProof/>
                <w:sz w:val="20"/>
              </w:rPr>
              <w:t>Artikel 27 Overige bepalingen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_Toc511059046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12</w:t>
            </w:r>
            <w:r w:rsidRPr="00354C2C">
              <w:rPr>
                <w:rFonts w:ascii="Arial" w:hAnsi="Arial" w:cs="Arial"/>
                <w:noProof/>
                <w:webHidden/>
                <w:sz w:val="20"/>
              </w:rPr>
              <w:fldChar w:fldCharType="end"/>
            </w:r>
          </w:hyperlink>
        </w:p>
        <w:p w14:paraId="2C77B9B0" w14:textId="065CA8B1" w:rsidR="000A7FD3" w:rsidRPr="00354C2C" w:rsidRDefault="000A7FD3" w:rsidP="000A7FD3">
          <w:pPr>
            <w:pStyle w:val="Inhopg1"/>
            <w:tabs>
              <w:tab w:val="right" w:leader="dot" w:pos="9062"/>
            </w:tabs>
            <w:rPr>
              <w:rFonts w:ascii="Arial" w:eastAsiaTheme="minorEastAsia" w:hAnsi="Arial" w:cs="Arial"/>
              <w:noProof/>
              <w:sz w:val="20"/>
            </w:rPr>
          </w:pPr>
          <w:hyperlink w:anchor="_Toc511059047" w:history="1">
            <w:r w:rsidRPr="00354C2C">
              <w:rPr>
                <w:rStyle w:val="Hyperlink"/>
                <w:rFonts w:ascii="Arial" w:hAnsi="Arial" w:cs="Arial"/>
                <w:noProof/>
                <w:sz w:val="20"/>
              </w:rPr>
              <w:t>VII. Bepalingen betreffende het verrichten van diensten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_Toc511059047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13</w:t>
            </w:r>
            <w:r w:rsidRPr="00354C2C">
              <w:rPr>
                <w:rFonts w:ascii="Arial" w:hAnsi="Arial" w:cs="Arial"/>
                <w:noProof/>
                <w:webHidden/>
                <w:sz w:val="20"/>
              </w:rPr>
              <w:fldChar w:fldCharType="end"/>
            </w:r>
          </w:hyperlink>
        </w:p>
        <w:p w14:paraId="081B7227" w14:textId="08C63209" w:rsidR="000A7FD3" w:rsidRPr="00354C2C" w:rsidRDefault="000A7FD3" w:rsidP="000A7FD3">
          <w:pPr>
            <w:pStyle w:val="Inhopg2"/>
            <w:tabs>
              <w:tab w:val="right" w:leader="dot" w:pos="9062"/>
            </w:tabs>
            <w:rPr>
              <w:rFonts w:ascii="Arial" w:eastAsiaTheme="minorEastAsia" w:hAnsi="Arial" w:cs="Arial"/>
              <w:noProof/>
              <w:sz w:val="20"/>
            </w:rPr>
          </w:pPr>
          <w:hyperlink w:anchor="_Toc511059048" w:history="1">
            <w:r w:rsidRPr="00354C2C">
              <w:rPr>
                <w:rStyle w:val="Hyperlink"/>
                <w:rFonts w:ascii="Arial" w:hAnsi="Arial" w:cs="Arial"/>
                <w:noProof/>
                <w:sz w:val="20"/>
              </w:rPr>
              <w:t>Artikel 28 Het verrichten van Diensten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_Toc511059048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13</w:t>
            </w:r>
            <w:r w:rsidRPr="00354C2C">
              <w:rPr>
                <w:rFonts w:ascii="Arial" w:hAnsi="Arial" w:cs="Arial"/>
                <w:noProof/>
                <w:webHidden/>
                <w:sz w:val="20"/>
              </w:rPr>
              <w:fldChar w:fldCharType="end"/>
            </w:r>
          </w:hyperlink>
        </w:p>
        <w:p w14:paraId="1FF6F426" w14:textId="52090F53" w:rsidR="000A7FD3" w:rsidRPr="00354C2C" w:rsidRDefault="000A7FD3" w:rsidP="000A7FD3">
          <w:pPr>
            <w:pStyle w:val="Inhopg2"/>
            <w:tabs>
              <w:tab w:val="right" w:leader="dot" w:pos="9062"/>
            </w:tabs>
            <w:rPr>
              <w:rFonts w:ascii="Arial" w:eastAsiaTheme="minorEastAsia" w:hAnsi="Arial" w:cs="Arial"/>
              <w:noProof/>
              <w:sz w:val="20"/>
            </w:rPr>
          </w:pPr>
          <w:hyperlink w:anchor="_Toc511059049" w:history="1">
            <w:r w:rsidRPr="00354C2C">
              <w:rPr>
                <w:rStyle w:val="Hyperlink"/>
                <w:rFonts w:ascii="Arial" w:hAnsi="Arial" w:cs="Arial"/>
                <w:noProof/>
                <w:sz w:val="20"/>
              </w:rPr>
              <w:t>Artikel 29 Beoordeling en acceptatie</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_Toc511059049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13</w:t>
            </w:r>
            <w:r w:rsidRPr="00354C2C">
              <w:rPr>
                <w:rFonts w:ascii="Arial" w:hAnsi="Arial" w:cs="Arial"/>
                <w:noProof/>
                <w:webHidden/>
                <w:sz w:val="20"/>
              </w:rPr>
              <w:fldChar w:fldCharType="end"/>
            </w:r>
          </w:hyperlink>
        </w:p>
        <w:p w14:paraId="60010F33" w14:textId="42B6EAAD" w:rsidR="000A7FD3" w:rsidRPr="00354C2C" w:rsidRDefault="000A7FD3" w:rsidP="000A7FD3">
          <w:pPr>
            <w:pStyle w:val="Inhopg2"/>
            <w:tabs>
              <w:tab w:val="right" w:leader="dot" w:pos="9062"/>
            </w:tabs>
            <w:rPr>
              <w:rFonts w:ascii="Arial" w:eastAsiaTheme="minorEastAsia" w:hAnsi="Arial" w:cs="Arial"/>
              <w:noProof/>
              <w:sz w:val="20"/>
            </w:rPr>
          </w:pPr>
          <w:hyperlink w:anchor="_Toc511059050" w:history="1">
            <w:r w:rsidRPr="00354C2C">
              <w:rPr>
                <w:rStyle w:val="Hyperlink"/>
                <w:rFonts w:ascii="Arial" w:hAnsi="Arial" w:cs="Arial"/>
                <w:noProof/>
                <w:sz w:val="20"/>
              </w:rPr>
              <w:t>Artikel 30 Arbeidsvoorwaarden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_Toc511059050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13</w:t>
            </w:r>
            <w:r w:rsidRPr="00354C2C">
              <w:rPr>
                <w:rFonts w:ascii="Arial" w:hAnsi="Arial" w:cs="Arial"/>
                <w:noProof/>
                <w:webHidden/>
                <w:sz w:val="20"/>
              </w:rPr>
              <w:fldChar w:fldCharType="end"/>
            </w:r>
          </w:hyperlink>
        </w:p>
        <w:p w14:paraId="23B0F69D" w14:textId="171E69CA" w:rsidR="000A7FD3" w:rsidRPr="00354C2C" w:rsidRDefault="000A7FD3" w:rsidP="000A7FD3">
          <w:pPr>
            <w:pStyle w:val="Inhopg1"/>
            <w:tabs>
              <w:tab w:val="right" w:leader="dot" w:pos="9062"/>
            </w:tabs>
            <w:rPr>
              <w:rFonts w:ascii="Arial" w:eastAsiaTheme="minorEastAsia" w:hAnsi="Arial" w:cs="Arial"/>
              <w:noProof/>
              <w:sz w:val="20"/>
            </w:rPr>
          </w:pPr>
          <w:hyperlink w:anchor="_Toc511059051" w:history="1">
            <w:r w:rsidRPr="00354C2C">
              <w:rPr>
                <w:rStyle w:val="Hyperlink"/>
                <w:rFonts w:ascii="Arial" w:hAnsi="Arial" w:cs="Arial"/>
                <w:noProof/>
                <w:sz w:val="20"/>
              </w:rPr>
              <w:t>VIII. Bepalingen betreffende de levering van Zaken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_Toc511059051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14</w:t>
            </w:r>
            <w:r w:rsidRPr="00354C2C">
              <w:rPr>
                <w:rFonts w:ascii="Arial" w:hAnsi="Arial" w:cs="Arial"/>
                <w:noProof/>
                <w:webHidden/>
                <w:sz w:val="20"/>
              </w:rPr>
              <w:fldChar w:fldCharType="end"/>
            </w:r>
          </w:hyperlink>
        </w:p>
        <w:p w14:paraId="56F1ABC4" w14:textId="18E54B2A" w:rsidR="000A7FD3" w:rsidRPr="00354C2C" w:rsidRDefault="000A7FD3" w:rsidP="000A7FD3">
          <w:pPr>
            <w:pStyle w:val="Inhopg2"/>
            <w:tabs>
              <w:tab w:val="right" w:leader="dot" w:pos="9062"/>
            </w:tabs>
            <w:rPr>
              <w:rFonts w:ascii="Arial" w:eastAsiaTheme="minorEastAsia" w:hAnsi="Arial" w:cs="Arial"/>
              <w:noProof/>
              <w:sz w:val="20"/>
            </w:rPr>
          </w:pPr>
          <w:hyperlink w:anchor="_Toc511059052" w:history="1">
            <w:r w:rsidRPr="00354C2C">
              <w:rPr>
                <w:rStyle w:val="Hyperlink"/>
                <w:rFonts w:ascii="Arial" w:hAnsi="Arial" w:cs="Arial"/>
                <w:noProof/>
                <w:sz w:val="20"/>
              </w:rPr>
              <w:t>Artikel 31 Levering van Zaken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_Toc511059052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14</w:t>
            </w:r>
            <w:r w:rsidRPr="00354C2C">
              <w:rPr>
                <w:rFonts w:ascii="Arial" w:hAnsi="Arial" w:cs="Arial"/>
                <w:noProof/>
                <w:webHidden/>
                <w:sz w:val="20"/>
              </w:rPr>
              <w:fldChar w:fldCharType="end"/>
            </w:r>
          </w:hyperlink>
        </w:p>
        <w:p w14:paraId="10576A07" w14:textId="61D84F2B" w:rsidR="000A7FD3" w:rsidRPr="00354C2C" w:rsidRDefault="000A7FD3" w:rsidP="000A7FD3">
          <w:pPr>
            <w:pStyle w:val="Inhopg2"/>
            <w:tabs>
              <w:tab w:val="right" w:leader="dot" w:pos="9062"/>
            </w:tabs>
            <w:rPr>
              <w:rFonts w:ascii="Arial" w:eastAsiaTheme="minorEastAsia" w:hAnsi="Arial" w:cs="Arial"/>
              <w:noProof/>
              <w:sz w:val="20"/>
            </w:rPr>
          </w:pPr>
          <w:hyperlink w:anchor="_Toc511059053" w:history="1">
            <w:r w:rsidRPr="00354C2C">
              <w:rPr>
                <w:rStyle w:val="Hyperlink"/>
                <w:rFonts w:ascii="Arial" w:hAnsi="Arial" w:cs="Arial"/>
                <w:noProof/>
                <w:sz w:val="20"/>
              </w:rPr>
              <w:t>Artikel 32 Keuring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_Toc511059053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14</w:t>
            </w:r>
            <w:r w:rsidRPr="00354C2C">
              <w:rPr>
                <w:rFonts w:ascii="Arial" w:hAnsi="Arial" w:cs="Arial"/>
                <w:noProof/>
                <w:webHidden/>
                <w:sz w:val="20"/>
              </w:rPr>
              <w:fldChar w:fldCharType="end"/>
            </w:r>
          </w:hyperlink>
        </w:p>
        <w:p w14:paraId="048B50A2" w14:textId="3E5A94EB" w:rsidR="000A7FD3" w:rsidRPr="00354C2C" w:rsidRDefault="000A7FD3" w:rsidP="000A7FD3">
          <w:pPr>
            <w:pStyle w:val="Inhopg2"/>
            <w:tabs>
              <w:tab w:val="right" w:leader="dot" w:pos="9062"/>
            </w:tabs>
            <w:rPr>
              <w:rFonts w:ascii="Arial" w:eastAsiaTheme="minorEastAsia" w:hAnsi="Arial" w:cs="Arial"/>
              <w:noProof/>
              <w:sz w:val="20"/>
            </w:rPr>
          </w:pPr>
          <w:hyperlink w:anchor="_Toc511059054" w:history="1">
            <w:r w:rsidRPr="00354C2C">
              <w:rPr>
                <w:rStyle w:val="Hyperlink"/>
                <w:rFonts w:ascii="Arial" w:hAnsi="Arial" w:cs="Arial"/>
                <w:noProof/>
                <w:sz w:val="20"/>
              </w:rPr>
              <w:t>Artikel 33 Milieugevaarlijke stoffen</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_Toc511059054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15</w:t>
            </w:r>
            <w:r w:rsidRPr="00354C2C">
              <w:rPr>
                <w:rFonts w:ascii="Arial" w:hAnsi="Arial" w:cs="Arial"/>
                <w:noProof/>
                <w:webHidden/>
                <w:sz w:val="20"/>
              </w:rPr>
              <w:fldChar w:fldCharType="end"/>
            </w:r>
          </w:hyperlink>
        </w:p>
        <w:p w14:paraId="6FA11244" w14:textId="21E68A2C" w:rsidR="000A7FD3" w:rsidRPr="00354C2C" w:rsidRDefault="000A7FD3" w:rsidP="000A7FD3">
          <w:pPr>
            <w:pStyle w:val="Inhopg2"/>
            <w:tabs>
              <w:tab w:val="right" w:leader="dot" w:pos="9062"/>
            </w:tabs>
            <w:rPr>
              <w:rFonts w:ascii="Arial" w:eastAsiaTheme="minorEastAsia" w:hAnsi="Arial" w:cs="Arial"/>
              <w:noProof/>
              <w:sz w:val="20"/>
            </w:rPr>
          </w:pPr>
          <w:hyperlink w:anchor="_Toc511059055" w:history="1">
            <w:r w:rsidRPr="00354C2C">
              <w:rPr>
                <w:rStyle w:val="Hyperlink"/>
                <w:rFonts w:ascii="Arial" w:hAnsi="Arial" w:cs="Arial"/>
                <w:noProof/>
                <w:sz w:val="20"/>
              </w:rPr>
              <w:t>Artikel 34 Documentatie</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_Toc511059055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15</w:t>
            </w:r>
            <w:r w:rsidRPr="00354C2C">
              <w:rPr>
                <w:rFonts w:ascii="Arial" w:hAnsi="Arial" w:cs="Arial"/>
                <w:noProof/>
                <w:webHidden/>
                <w:sz w:val="20"/>
              </w:rPr>
              <w:fldChar w:fldCharType="end"/>
            </w:r>
          </w:hyperlink>
        </w:p>
        <w:p w14:paraId="1146BC7B" w14:textId="58986F06" w:rsidR="000A7FD3" w:rsidRPr="00354C2C" w:rsidRDefault="000A7FD3" w:rsidP="000A7FD3">
          <w:pPr>
            <w:pStyle w:val="Inhopg1"/>
            <w:tabs>
              <w:tab w:val="right" w:leader="dot" w:pos="9062"/>
            </w:tabs>
            <w:rPr>
              <w:rFonts w:ascii="Arial" w:eastAsiaTheme="minorEastAsia" w:hAnsi="Arial" w:cs="Arial"/>
              <w:noProof/>
              <w:sz w:val="20"/>
            </w:rPr>
          </w:pPr>
          <w:hyperlink w:anchor="_Toc511059056" w:history="1">
            <w:r w:rsidRPr="00354C2C">
              <w:rPr>
                <w:rStyle w:val="Hyperlink"/>
                <w:rFonts w:ascii="Arial" w:hAnsi="Arial" w:cs="Arial"/>
                <w:noProof/>
                <w:sz w:val="20"/>
              </w:rPr>
              <w:t>IX. Einde Overeenkomst</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_Toc511059056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15</w:t>
            </w:r>
            <w:r w:rsidRPr="00354C2C">
              <w:rPr>
                <w:rFonts w:ascii="Arial" w:hAnsi="Arial" w:cs="Arial"/>
                <w:noProof/>
                <w:webHidden/>
                <w:sz w:val="20"/>
              </w:rPr>
              <w:fldChar w:fldCharType="end"/>
            </w:r>
          </w:hyperlink>
        </w:p>
        <w:p w14:paraId="61B9853C" w14:textId="5FA00C54" w:rsidR="000A7FD3" w:rsidRPr="00354C2C" w:rsidRDefault="000A7FD3" w:rsidP="000A7FD3">
          <w:pPr>
            <w:pStyle w:val="Inhopg2"/>
            <w:tabs>
              <w:tab w:val="right" w:leader="dot" w:pos="9062"/>
            </w:tabs>
            <w:rPr>
              <w:rFonts w:ascii="Arial" w:eastAsiaTheme="minorEastAsia" w:hAnsi="Arial" w:cs="Arial"/>
              <w:noProof/>
              <w:sz w:val="20"/>
            </w:rPr>
          </w:pPr>
          <w:hyperlink w:anchor="_Toc511059057" w:history="1">
            <w:r w:rsidRPr="00354C2C">
              <w:rPr>
                <w:rStyle w:val="Hyperlink"/>
                <w:rFonts w:ascii="Arial" w:hAnsi="Arial" w:cs="Arial"/>
                <w:noProof/>
                <w:sz w:val="20"/>
              </w:rPr>
              <w:t>Artikel 35 Ontbinding en opzegging</w:t>
            </w:r>
            <w:r w:rsidRPr="00354C2C">
              <w:rPr>
                <w:rFonts w:ascii="Arial" w:hAnsi="Arial" w:cs="Arial"/>
                <w:noProof/>
                <w:webHidden/>
                <w:sz w:val="20"/>
              </w:rPr>
              <w:tab/>
            </w:r>
            <w:r w:rsidRPr="00354C2C">
              <w:rPr>
                <w:rFonts w:ascii="Arial" w:hAnsi="Arial" w:cs="Arial"/>
                <w:noProof/>
                <w:webHidden/>
                <w:sz w:val="20"/>
              </w:rPr>
              <w:fldChar w:fldCharType="begin"/>
            </w:r>
            <w:r w:rsidRPr="00354C2C">
              <w:rPr>
                <w:rFonts w:ascii="Arial" w:hAnsi="Arial" w:cs="Arial"/>
                <w:noProof/>
                <w:webHidden/>
                <w:sz w:val="20"/>
              </w:rPr>
              <w:instrText xml:space="preserve"> PAGEREF _Toc511059057 \h </w:instrText>
            </w:r>
            <w:r w:rsidRPr="00354C2C">
              <w:rPr>
                <w:rFonts w:ascii="Arial" w:hAnsi="Arial" w:cs="Arial"/>
                <w:noProof/>
                <w:webHidden/>
                <w:sz w:val="20"/>
              </w:rPr>
            </w:r>
            <w:r w:rsidRPr="00354C2C">
              <w:rPr>
                <w:rFonts w:ascii="Arial" w:hAnsi="Arial" w:cs="Arial"/>
                <w:noProof/>
                <w:webHidden/>
                <w:sz w:val="20"/>
              </w:rPr>
              <w:fldChar w:fldCharType="separate"/>
            </w:r>
            <w:r w:rsidR="007A2994">
              <w:rPr>
                <w:rFonts w:ascii="Arial" w:hAnsi="Arial" w:cs="Arial"/>
                <w:noProof/>
                <w:webHidden/>
                <w:sz w:val="20"/>
              </w:rPr>
              <w:t>15</w:t>
            </w:r>
            <w:r w:rsidRPr="00354C2C">
              <w:rPr>
                <w:rFonts w:ascii="Arial" w:hAnsi="Arial" w:cs="Arial"/>
                <w:noProof/>
                <w:webHidden/>
                <w:sz w:val="20"/>
              </w:rPr>
              <w:fldChar w:fldCharType="end"/>
            </w:r>
          </w:hyperlink>
        </w:p>
        <w:p w14:paraId="253944BC" w14:textId="73F854BC" w:rsidR="000A7FD3" w:rsidRPr="00354C2C" w:rsidRDefault="000A7FD3" w:rsidP="000A7FD3">
          <w:pPr>
            <w:pStyle w:val="Inhopg2"/>
            <w:tabs>
              <w:tab w:val="right" w:leader="dot" w:pos="9062"/>
            </w:tabs>
            <w:rPr>
              <w:rFonts w:ascii="Arial" w:hAnsi="Arial" w:cs="Arial"/>
              <w:sz w:val="20"/>
            </w:rPr>
          </w:pPr>
          <w:r w:rsidRPr="00354C2C">
            <w:rPr>
              <w:rFonts w:ascii="Arial" w:hAnsi="Arial" w:cs="Arial"/>
              <w:b w:val="0"/>
              <w:bCs/>
              <w:sz w:val="20"/>
            </w:rPr>
            <w:fldChar w:fldCharType="end"/>
          </w:r>
        </w:p>
      </w:sdtContent>
    </w:sdt>
    <w:p w14:paraId="210EB664" w14:textId="77777777" w:rsidR="000A7FD3" w:rsidRPr="00354C2C" w:rsidRDefault="000A7FD3" w:rsidP="000A7FD3">
      <w:pPr>
        <w:widowControl w:val="0"/>
        <w:autoSpaceDE w:val="0"/>
        <w:autoSpaceDN w:val="0"/>
        <w:adjustRightInd w:val="0"/>
        <w:spacing w:line="240" w:lineRule="auto"/>
        <w:rPr>
          <w:rFonts w:eastAsiaTheme="minorEastAsia" w:cs="Arial"/>
          <w:b/>
          <w:bCs/>
        </w:rPr>
      </w:pPr>
    </w:p>
    <w:p w14:paraId="4C77E8DA" w14:textId="77777777" w:rsidR="000A7FD3" w:rsidRPr="00354C2C" w:rsidRDefault="000A7FD3" w:rsidP="000A7FD3">
      <w:pPr>
        <w:widowControl w:val="0"/>
        <w:autoSpaceDE w:val="0"/>
        <w:autoSpaceDN w:val="0"/>
        <w:adjustRightInd w:val="0"/>
        <w:spacing w:line="240" w:lineRule="auto"/>
        <w:rPr>
          <w:rFonts w:eastAsiaTheme="minorEastAsia" w:cs="Arial"/>
          <w:b/>
          <w:bCs/>
        </w:rPr>
      </w:pPr>
    </w:p>
    <w:p w14:paraId="2F2CDAD3" w14:textId="77777777" w:rsidR="000A7FD3" w:rsidRPr="00354C2C" w:rsidRDefault="000A7FD3" w:rsidP="000A7FD3">
      <w:pPr>
        <w:widowControl w:val="0"/>
        <w:autoSpaceDE w:val="0"/>
        <w:autoSpaceDN w:val="0"/>
        <w:adjustRightInd w:val="0"/>
        <w:spacing w:line="240" w:lineRule="auto"/>
        <w:rPr>
          <w:rFonts w:eastAsiaTheme="minorEastAsia" w:cs="Arial"/>
          <w:b/>
          <w:bCs/>
        </w:rPr>
      </w:pPr>
    </w:p>
    <w:p w14:paraId="66D38C25" w14:textId="77777777" w:rsidR="000A7FD3" w:rsidRPr="00354C2C" w:rsidRDefault="000A7FD3" w:rsidP="008A4952">
      <w:pPr>
        <w:pStyle w:val="Kop1"/>
        <w:numPr>
          <w:ilvl w:val="0"/>
          <w:numId w:val="0"/>
        </w:numPr>
        <w:ind w:left="432" w:hanging="432"/>
      </w:pPr>
      <w:bookmarkStart w:id="3" w:name="_Toc511059014"/>
      <w:r w:rsidRPr="00354C2C">
        <w:t>I. Algemeen</w:t>
      </w:r>
      <w:bookmarkEnd w:id="3"/>
    </w:p>
    <w:p w14:paraId="0B80EA17" w14:textId="77777777" w:rsidR="000A7FD3" w:rsidRPr="00354C2C" w:rsidRDefault="000A7FD3" w:rsidP="008A4952">
      <w:pPr>
        <w:pStyle w:val="Kop2"/>
        <w:numPr>
          <w:ilvl w:val="0"/>
          <w:numId w:val="0"/>
        </w:numPr>
      </w:pPr>
      <w:bookmarkStart w:id="4" w:name="_Toc511059015"/>
      <w:r w:rsidRPr="00354C2C">
        <w:t>Artikel 1. Begrippen</w:t>
      </w:r>
      <w:bookmarkEnd w:id="4"/>
    </w:p>
    <w:p w14:paraId="6BA11DF0" w14:textId="77777777" w:rsidR="000A7FD3" w:rsidRPr="00354C2C" w:rsidRDefault="000A7FD3" w:rsidP="000A7FD3">
      <w:pPr>
        <w:spacing w:line="240" w:lineRule="auto"/>
        <w:rPr>
          <w:rFonts w:eastAsiaTheme="minorEastAsia" w:cs="Arial"/>
        </w:rPr>
      </w:pPr>
      <w:r w:rsidRPr="00354C2C">
        <w:rPr>
          <w:rFonts w:eastAsiaTheme="minorEastAsia" w:cs="Arial"/>
        </w:rPr>
        <w:t>In deze algemene voorwaarden worden de navolgende begrippen met een beginhoofdletter gebruikt. Onder deze begrippen wordt verstaan:</w:t>
      </w:r>
    </w:p>
    <w:p w14:paraId="1F067920"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Contractant:</w:t>
      </w:r>
      <w:r w:rsidRPr="00354C2C">
        <w:rPr>
          <w:rFonts w:ascii="Arial" w:hAnsi="Arial" w:cs="Arial"/>
          <w:sz w:val="20"/>
          <w:szCs w:val="20"/>
        </w:rPr>
        <w:t xml:space="preserve"> de wederpartij van GVB.</w:t>
      </w:r>
    </w:p>
    <w:p w14:paraId="56617AB2"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Diensten:</w:t>
      </w:r>
      <w:r w:rsidRPr="00354C2C">
        <w:rPr>
          <w:rFonts w:ascii="Arial" w:hAnsi="Arial" w:cs="Arial"/>
          <w:sz w:val="20"/>
          <w:szCs w:val="20"/>
        </w:rPr>
        <w:t xml:space="preserve"> de door Contractant op basis van de Overeenkomst ten behoeve van GVB te verrichten werkzaamheden.</w:t>
      </w:r>
    </w:p>
    <w:p w14:paraId="74ACCFBC"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Documentatie:</w:t>
      </w:r>
      <w:r w:rsidRPr="00354C2C">
        <w:rPr>
          <w:rFonts w:ascii="Arial" w:hAnsi="Arial" w:cs="Arial"/>
          <w:sz w:val="20"/>
          <w:szCs w:val="20"/>
        </w:rPr>
        <w:t xml:space="preserve"> de handleidingen of andere gebruiksinstructies bij de Zaak in de Nederlandse of andere tussen Partijen overeengekomen taal.</w:t>
      </w:r>
    </w:p>
    <w:p w14:paraId="24AA4DAB"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GVB:</w:t>
      </w:r>
      <w:r w:rsidRPr="00354C2C">
        <w:rPr>
          <w:rFonts w:ascii="Arial" w:hAnsi="Arial" w:cs="Arial"/>
          <w:sz w:val="20"/>
          <w:szCs w:val="20"/>
        </w:rPr>
        <w:t xml:space="preserve"> GVB Holding N.V. of een van de dochtermaatschappijen.</w:t>
      </w:r>
    </w:p>
    <w:p w14:paraId="34726207"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Keuring:</w:t>
      </w:r>
      <w:r w:rsidRPr="00354C2C">
        <w:rPr>
          <w:rFonts w:ascii="Arial" w:hAnsi="Arial" w:cs="Arial"/>
          <w:sz w:val="20"/>
          <w:szCs w:val="20"/>
        </w:rPr>
        <w:t xml:space="preserve"> de keuring van de Zaak op visueel waarneembare gebreken en non-conformiteit uitgevoerd op verzoek van GVB bij Contractant voorafgaande aan de Levering </w:t>
      </w:r>
      <w:proofErr w:type="spellStart"/>
      <w:r w:rsidRPr="00354C2C">
        <w:rPr>
          <w:rFonts w:ascii="Arial" w:hAnsi="Arial" w:cs="Arial"/>
          <w:sz w:val="20"/>
          <w:szCs w:val="20"/>
        </w:rPr>
        <w:t>danwel</w:t>
      </w:r>
      <w:proofErr w:type="spellEnd"/>
      <w:r w:rsidRPr="00354C2C">
        <w:rPr>
          <w:rFonts w:ascii="Arial" w:hAnsi="Arial" w:cs="Arial"/>
          <w:sz w:val="20"/>
          <w:szCs w:val="20"/>
        </w:rPr>
        <w:t xml:space="preserve"> bij GVB na Levering.</w:t>
      </w:r>
    </w:p>
    <w:p w14:paraId="23277645" w14:textId="77777777" w:rsidR="000A7FD3"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Levering:</w:t>
      </w:r>
      <w:r w:rsidRPr="00354C2C">
        <w:rPr>
          <w:rFonts w:ascii="Arial" w:hAnsi="Arial" w:cs="Arial"/>
          <w:sz w:val="20"/>
          <w:szCs w:val="20"/>
        </w:rPr>
        <w:t xml:space="preserve"> de (af)levering van de Zaak door Contractant op basis van de Overeenkomst.</w:t>
      </w:r>
    </w:p>
    <w:p w14:paraId="3BF0F2BC"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Pr>
          <w:rFonts w:ascii="Arial" w:hAnsi="Arial" w:cs="Arial"/>
          <w:i/>
          <w:sz w:val="20"/>
          <w:szCs w:val="20"/>
        </w:rPr>
        <w:t>Nadere Overeenkomst:</w:t>
      </w:r>
      <w:r>
        <w:rPr>
          <w:rFonts w:ascii="Arial" w:hAnsi="Arial" w:cs="Arial"/>
          <w:sz w:val="20"/>
          <w:szCs w:val="20"/>
        </w:rPr>
        <w:t xml:space="preserve"> Overeenkomst tussen GVB en Contractant welke tot stand komt middels een separate Schriftelijke order waarmee Diensten en/of Zaken onder die Raamovereenkomst worden afgeroepen al dan niet na een door Contractant gedaan nader aanbod binnen de condities van de Raamovereenkomst.</w:t>
      </w:r>
    </w:p>
    <w:p w14:paraId="259CDC95"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Overeenkomst:</w:t>
      </w:r>
      <w:r w:rsidRPr="00354C2C">
        <w:rPr>
          <w:rFonts w:ascii="Arial" w:hAnsi="Arial" w:cs="Arial"/>
          <w:sz w:val="20"/>
          <w:szCs w:val="20"/>
        </w:rPr>
        <w:t xml:space="preserve"> al hetgeen tussen GVB en Contractant </w:t>
      </w:r>
      <w:r>
        <w:rPr>
          <w:rFonts w:ascii="Arial" w:hAnsi="Arial" w:cs="Arial"/>
          <w:sz w:val="20"/>
          <w:szCs w:val="20"/>
        </w:rPr>
        <w:t>s</w:t>
      </w:r>
      <w:r w:rsidRPr="00354C2C">
        <w:rPr>
          <w:rFonts w:ascii="Arial" w:hAnsi="Arial" w:cs="Arial"/>
          <w:sz w:val="20"/>
          <w:szCs w:val="20"/>
        </w:rPr>
        <w:t>chriftelijk is overeengekomen, inclusief daarbij behorende bijlagen.</w:t>
      </w:r>
    </w:p>
    <w:p w14:paraId="0DC70225"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Partij respectievelijk Partijen:</w:t>
      </w:r>
      <w:r w:rsidRPr="00354C2C">
        <w:rPr>
          <w:rFonts w:ascii="Arial" w:hAnsi="Arial" w:cs="Arial"/>
          <w:sz w:val="20"/>
          <w:szCs w:val="20"/>
        </w:rPr>
        <w:t xml:space="preserve"> GVB of Contractant respectievelijk GVB en Contractant gezamenlijk.</w:t>
      </w:r>
    </w:p>
    <w:p w14:paraId="26A9F9E5"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Personeel van Contractant:</w:t>
      </w:r>
      <w:r w:rsidRPr="00354C2C">
        <w:rPr>
          <w:rFonts w:ascii="Arial" w:hAnsi="Arial" w:cs="Arial"/>
          <w:sz w:val="20"/>
          <w:szCs w:val="20"/>
        </w:rPr>
        <w:t xml:space="preserve"> de door Contractant voor de uitvoering van de Overeenkomst in te schakelen personeelsleden of hulppersonen die krachtens de Overeenkomst onder zijn verantwoordelijkheid zullen werken.</w:t>
      </w:r>
    </w:p>
    <w:p w14:paraId="61E47F5C"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Personeel van GVB:</w:t>
      </w:r>
      <w:r w:rsidRPr="00354C2C">
        <w:rPr>
          <w:rFonts w:ascii="Arial" w:hAnsi="Arial" w:cs="Arial"/>
          <w:sz w:val="20"/>
          <w:szCs w:val="20"/>
        </w:rPr>
        <w:t xml:space="preserve"> het door GVB op grond van de Overeenkomst ter beschikking te stellen personeel.</w:t>
      </w:r>
    </w:p>
    <w:p w14:paraId="15F6DCF8"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Raamovereenkomst</w:t>
      </w:r>
      <w:r w:rsidRPr="00354C2C">
        <w:rPr>
          <w:rFonts w:ascii="Arial" w:hAnsi="Arial" w:cs="Arial"/>
          <w:sz w:val="20"/>
          <w:szCs w:val="20"/>
        </w:rPr>
        <w:t>: een langlopende afspraak dan wel jaarafspraak tussen GVB en Contractant met betrekking tot prijzen en condities van door Contractant te leveren Diensten en Zaken, zonder dat er voor GVB een afnameplicht bestaat.</w:t>
      </w:r>
    </w:p>
    <w:p w14:paraId="3A87C2D4"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Schriftelijk(e):</w:t>
      </w:r>
      <w:r w:rsidRPr="00354C2C">
        <w:rPr>
          <w:rFonts w:ascii="Arial" w:hAnsi="Arial" w:cs="Arial"/>
          <w:sz w:val="20"/>
          <w:szCs w:val="20"/>
        </w:rPr>
        <w:t xml:space="preserve"> hieronder wordt ook 'langs elektronische weg' verstaan, daaronder e-mail begrepen.</w:t>
      </w:r>
    </w:p>
    <w:p w14:paraId="054A035B"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Voorwaarden:</w:t>
      </w:r>
      <w:r w:rsidRPr="00354C2C">
        <w:rPr>
          <w:rFonts w:ascii="Arial" w:hAnsi="Arial" w:cs="Arial"/>
          <w:sz w:val="20"/>
          <w:szCs w:val="20"/>
        </w:rPr>
        <w:t xml:space="preserve"> deze Algemene inkoopvoorwaarden voor diensten en zaken GVB.</w:t>
      </w:r>
    </w:p>
    <w:p w14:paraId="036F605A"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Werkdag:</w:t>
      </w:r>
      <w:r w:rsidRPr="00354C2C">
        <w:rPr>
          <w:rFonts w:ascii="Arial" w:hAnsi="Arial" w:cs="Arial"/>
          <w:sz w:val="20"/>
          <w:szCs w:val="20"/>
        </w:rPr>
        <w:t xml:space="preserve"> kalenderdag, behoudens weekenden en algemeen erkende feestdagen of daaraan gelijkgestelde dagen in de zin van artikel 3, eerste tot en met derde lid, van de Algemene Termijnenwet.</w:t>
      </w:r>
    </w:p>
    <w:p w14:paraId="62D00933" w14:textId="77777777" w:rsidR="000A7FD3" w:rsidRPr="00354C2C" w:rsidRDefault="000A7FD3" w:rsidP="00FE0F17">
      <w:pPr>
        <w:pStyle w:val="Lijstalinea"/>
        <w:numPr>
          <w:ilvl w:val="0"/>
          <w:numId w:val="4"/>
        </w:numPr>
        <w:spacing w:after="0" w:line="240" w:lineRule="auto"/>
        <w:rPr>
          <w:rFonts w:ascii="Arial" w:hAnsi="Arial" w:cs="Arial"/>
          <w:sz w:val="20"/>
          <w:szCs w:val="20"/>
        </w:rPr>
      </w:pPr>
      <w:r w:rsidRPr="00354C2C">
        <w:rPr>
          <w:rFonts w:ascii="Arial" w:hAnsi="Arial" w:cs="Arial"/>
          <w:i/>
          <w:sz w:val="20"/>
          <w:szCs w:val="20"/>
        </w:rPr>
        <w:t>Zaak:</w:t>
      </w:r>
      <w:r w:rsidRPr="00354C2C">
        <w:rPr>
          <w:rFonts w:ascii="Arial" w:hAnsi="Arial" w:cs="Arial"/>
          <w:sz w:val="20"/>
          <w:szCs w:val="20"/>
        </w:rPr>
        <w:t xml:space="preserve"> de aan GVB door Contractant op grond van de Overeenkomst te leveren roerende of onroerende zaken.</w:t>
      </w:r>
    </w:p>
    <w:p w14:paraId="64614396" w14:textId="77777777" w:rsidR="000A7FD3" w:rsidRPr="00354C2C" w:rsidRDefault="000A7FD3" w:rsidP="008A4952">
      <w:pPr>
        <w:pStyle w:val="Kop2"/>
        <w:numPr>
          <w:ilvl w:val="0"/>
          <w:numId w:val="0"/>
        </w:numPr>
      </w:pPr>
      <w:bookmarkStart w:id="5" w:name="_Toc511059016"/>
      <w:r w:rsidRPr="00354C2C">
        <w:t>Artikel 2. Toepasselijkheid en rangorde</w:t>
      </w:r>
      <w:bookmarkEnd w:id="5"/>
    </w:p>
    <w:p w14:paraId="026AC99B" w14:textId="77777777" w:rsidR="000A7FD3" w:rsidRPr="00354C2C" w:rsidRDefault="000A7FD3" w:rsidP="00FE0F17">
      <w:pPr>
        <w:pStyle w:val="Lijstalinea"/>
        <w:widowControl w:val="0"/>
        <w:numPr>
          <w:ilvl w:val="0"/>
          <w:numId w:val="5"/>
        </w:numPr>
        <w:autoSpaceDE w:val="0"/>
        <w:autoSpaceDN w:val="0"/>
        <w:adjustRightInd w:val="0"/>
        <w:spacing w:after="0" w:line="240" w:lineRule="auto"/>
        <w:rPr>
          <w:rFonts w:ascii="Arial" w:eastAsiaTheme="minorEastAsia" w:hAnsi="Arial" w:cs="Arial"/>
          <w:sz w:val="20"/>
          <w:szCs w:val="20"/>
          <w:lang w:eastAsia="nl-NL"/>
        </w:rPr>
      </w:pPr>
      <w:r w:rsidRPr="00354C2C">
        <w:rPr>
          <w:rFonts w:ascii="Arial" w:eastAsiaTheme="minorEastAsia" w:hAnsi="Arial" w:cs="Arial"/>
          <w:sz w:val="20"/>
          <w:szCs w:val="20"/>
          <w:lang w:eastAsia="nl-NL"/>
        </w:rPr>
        <w:t xml:space="preserve">Deze Voorwaarden zijn van toepassing op een verzoek van GVB tot het uitbrengen van een aanbod, het door Contractant uitgebrachte aanbod, op alle orders van GVB en op </w:t>
      </w:r>
      <w:r w:rsidRPr="00354C2C">
        <w:rPr>
          <w:rFonts w:ascii="Arial" w:eastAsiaTheme="minorEastAsia" w:hAnsi="Arial" w:cs="Arial"/>
          <w:sz w:val="20"/>
          <w:szCs w:val="20"/>
          <w:lang w:eastAsia="nl-NL"/>
        </w:rPr>
        <w:lastRenderedPageBreak/>
        <w:t>Overeenkomsten en vervolgovereenkomsten die Partijen met elkaar sluiten.</w:t>
      </w:r>
    </w:p>
    <w:p w14:paraId="55C4F94D" w14:textId="77777777" w:rsidR="000A7FD3" w:rsidRPr="00354C2C" w:rsidRDefault="000A7FD3" w:rsidP="00FE0F17">
      <w:pPr>
        <w:pStyle w:val="Lijstalinea"/>
        <w:widowControl w:val="0"/>
        <w:numPr>
          <w:ilvl w:val="0"/>
          <w:numId w:val="5"/>
        </w:numPr>
        <w:autoSpaceDE w:val="0"/>
        <w:autoSpaceDN w:val="0"/>
        <w:adjustRightInd w:val="0"/>
        <w:spacing w:after="0" w:line="240" w:lineRule="auto"/>
        <w:rPr>
          <w:rFonts w:ascii="Arial" w:eastAsiaTheme="minorEastAsia" w:hAnsi="Arial" w:cs="Arial"/>
          <w:sz w:val="20"/>
          <w:szCs w:val="20"/>
          <w:lang w:eastAsia="nl-NL"/>
        </w:rPr>
      </w:pPr>
      <w:r w:rsidRPr="00354C2C">
        <w:rPr>
          <w:rFonts w:ascii="Arial" w:eastAsiaTheme="minorEastAsia" w:hAnsi="Arial" w:cs="Arial"/>
          <w:sz w:val="20"/>
          <w:szCs w:val="20"/>
          <w:lang w:eastAsia="nl-NL"/>
        </w:rPr>
        <w:t xml:space="preserve">Wijzigingen van of aanvullingen op de Overeenkomst of afwijkingen van (onderdelen van) de Voorwaarden zijn slechts bindend, voor zover zij uitdrukkelijk tussen Partijen </w:t>
      </w:r>
      <w:r>
        <w:rPr>
          <w:rFonts w:ascii="Arial" w:eastAsiaTheme="minorEastAsia" w:hAnsi="Arial" w:cs="Arial"/>
          <w:sz w:val="20"/>
          <w:szCs w:val="20"/>
          <w:lang w:eastAsia="nl-NL"/>
        </w:rPr>
        <w:t>s</w:t>
      </w:r>
      <w:r w:rsidRPr="00354C2C">
        <w:rPr>
          <w:rFonts w:ascii="Arial" w:eastAsiaTheme="minorEastAsia" w:hAnsi="Arial" w:cs="Arial"/>
          <w:sz w:val="20"/>
          <w:szCs w:val="20"/>
          <w:lang w:eastAsia="nl-NL"/>
        </w:rPr>
        <w:t>chriftelijk zijn overeengekomen.</w:t>
      </w:r>
    </w:p>
    <w:p w14:paraId="009CEF72" w14:textId="77777777" w:rsidR="000A7FD3" w:rsidRPr="00354C2C" w:rsidRDefault="000A7FD3" w:rsidP="00FE0F17">
      <w:pPr>
        <w:pStyle w:val="Lijstalinea"/>
        <w:widowControl w:val="0"/>
        <w:numPr>
          <w:ilvl w:val="0"/>
          <w:numId w:val="5"/>
        </w:numPr>
        <w:autoSpaceDE w:val="0"/>
        <w:autoSpaceDN w:val="0"/>
        <w:adjustRightInd w:val="0"/>
        <w:spacing w:after="0" w:line="240" w:lineRule="auto"/>
        <w:rPr>
          <w:rFonts w:ascii="Arial" w:hAnsi="Arial" w:cs="Arial"/>
          <w:sz w:val="20"/>
          <w:szCs w:val="20"/>
        </w:rPr>
      </w:pPr>
      <w:r w:rsidRPr="00354C2C">
        <w:rPr>
          <w:rFonts w:ascii="Arial" w:eastAsiaTheme="minorEastAsia" w:hAnsi="Arial" w:cs="Arial"/>
          <w:sz w:val="20"/>
          <w:szCs w:val="20"/>
          <w:lang w:eastAsia="nl-NL"/>
        </w:rPr>
        <w:t>In geval van strijdigheid tussen de Nederlandse tekst van deze Voorwaarden en vertalingen daarvan, prevaleert steeds de Nederlandse tekst.</w:t>
      </w:r>
    </w:p>
    <w:p w14:paraId="1F9AA52F" w14:textId="77777777" w:rsidR="000A7FD3" w:rsidRPr="00354C2C" w:rsidRDefault="000A7FD3" w:rsidP="00FE0F17">
      <w:pPr>
        <w:pStyle w:val="Lijstalinea"/>
        <w:widowControl w:val="0"/>
        <w:numPr>
          <w:ilvl w:val="0"/>
          <w:numId w:val="5"/>
        </w:numPr>
        <w:autoSpaceDE w:val="0"/>
        <w:autoSpaceDN w:val="0"/>
        <w:adjustRightInd w:val="0"/>
        <w:spacing w:after="0" w:line="240" w:lineRule="auto"/>
        <w:rPr>
          <w:rFonts w:ascii="Arial" w:hAnsi="Arial" w:cs="Arial"/>
          <w:sz w:val="20"/>
          <w:szCs w:val="20"/>
        </w:rPr>
      </w:pPr>
      <w:r w:rsidRPr="00354C2C">
        <w:rPr>
          <w:rFonts w:ascii="Arial" w:eastAsiaTheme="minorEastAsia" w:hAnsi="Arial" w:cs="Arial"/>
          <w:sz w:val="20"/>
          <w:szCs w:val="20"/>
          <w:lang w:eastAsia="nl-NL"/>
        </w:rPr>
        <w:t xml:space="preserve">Eventuele door Contractant gehanteerde voorwaarden, waarnaar Contractant in haar offerte, orderbevestiging, correspondentie of anderszins verwijst, zijn niet van toepassing en worden hierbij uitdrukkelijk uitgesloten. </w:t>
      </w:r>
    </w:p>
    <w:p w14:paraId="78879CD4" w14:textId="77777777" w:rsidR="000A7FD3" w:rsidRPr="00354C2C" w:rsidRDefault="000A7FD3" w:rsidP="008A4952">
      <w:pPr>
        <w:pStyle w:val="Kop2"/>
        <w:numPr>
          <w:ilvl w:val="0"/>
          <w:numId w:val="0"/>
        </w:numPr>
      </w:pPr>
      <w:bookmarkStart w:id="6" w:name="_Toc511059017"/>
      <w:r w:rsidRPr="00354C2C">
        <w:t>Artikel 3 Totstandkoming van de Overeenkomst</w:t>
      </w:r>
      <w:bookmarkEnd w:id="6"/>
    </w:p>
    <w:p w14:paraId="05987C59" w14:textId="77777777" w:rsidR="000A7FD3" w:rsidRPr="00354C2C" w:rsidRDefault="000A7FD3" w:rsidP="00FE0F17">
      <w:pPr>
        <w:widowControl w:val="0"/>
        <w:numPr>
          <w:ilvl w:val="0"/>
          <w:numId w:val="6"/>
        </w:numPr>
        <w:autoSpaceDE w:val="0"/>
        <w:autoSpaceDN w:val="0"/>
        <w:adjustRightInd w:val="0"/>
        <w:spacing w:line="240" w:lineRule="auto"/>
        <w:contextualSpacing/>
        <w:rPr>
          <w:rFonts w:eastAsiaTheme="minorEastAsia" w:cs="Arial"/>
        </w:rPr>
      </w:pPr>
      <w:r w:rsidRPr="00354C2C">
        <w:rPr>
          <w:rFonts w:cs="Arial"/>
          <w:color w:val="000000"/>
        </w:rPr>
        <w:t>De Overeenkomst komt tot stand op het moment dat GVB het aanbod van Contractant Schriftelijk aanvaardt.</w:t>
      </w:r>
    </w:p>
    <w:p w14:paraId="45E71FD9" w14:textId="77777777" w:rsidR="000A7FD3" w:rsidRPr="00354C2C" w:rsidRDefault="000A7FD3" w:rsidP="00FE0F17">
      <w:pPr>
        <w:numPr>
          <w:ilvl w:val="0"/>
          <w:numId w:val="6"/>
        </w:numPr>
        <w:tabs>
          <w:tab w:val="left" w:pos="360"/>
        </w:tabs>
        <w:spacing w:line="240" w:lineRule="auto"/>
        <w:rPr>
          <w:rFonts w:cs="Arial"/>
        </w:rPr>
      </w:pPr>
      <w:r w:rsidRPr="00354C2C">
        <w:rPr>
          <w:rFonts w:cs="Arial"/>
        </w:rPr>
        <w:t xml:space="preserve">Indien een Schriftelijke order door GVB wordt geplaatst die afwijkt van het aanbod van Contractant dan wel indien een </w:t>
      </w:r>
      <w:r>
        <w:rPr>
          <w:rFonts w:cs="Arial"/>
        </w:rPr>
        <w:t>S</w:t>
      </w:r>
      <w:r w:rsidRPr="00354C2C">
        <w:rPr>
          <w:rFonts w:cs="Arial"/>
        </w:rPr>
        <w:t>chriftelijke order door GVB wordt geplaatst zonder een daaraan voorafgaand aanbod van Contractant, dan komt de Overeenkomst tot stand indien hetzij binnen 14 dagen na verzending van de order de getekende kopie-orderbevestiging van Contractant door GVB wordt ontvangen, hetzij de Zaken en/of Diensten binnen deze termijn overeenkomstig de order worden geleverd. De Overeenkomst komt alsdan tot stand op het moment van ontvangst van de kopie-orderbevestiging of op het moment van acceptatie van de Levering en/of dienst.</w:t>
      </w:r>
    </w:p>
    <w:p w14:paraId="4EBDA68A" w14:textId="77777777" w:rsidR="000A7FD3" w:rsidRPr="00354C2C" w:rsidRDefault="000A7FD3" w:rsidP="00FE0F17">
      <w:pPr>
        <w:widowControl w:val="0"/>
        <w:numPr>
          <w:ilvl w:val="0"/>
          <w:numId w:val="6"/>
        </w:numPr>
        <w:autoSpaceDE w:val="0"/>
        <w:autoSpaceDN w:val="0"/>
        <w:adjustRightInd w:val="0"/>
        <w:spacing w:line="240" w:lineRule="auto"/>
        <w:contextualSpacing/>
        <w:rPr>
          <w:rFonts w:eastAsiaTheme="minorEastAsia" w:cs="Arial"/>
        </w:rPr>
      </w:pPr>
      <w:r w:rsidRPr="00354C2C">
        <w:rPr>
          <w:rFonts w:cs="Arial"/>
          <w:color w:val="000000"/>
        </w:rPr>
        <w:t>Alle handelingen die Contractant verricht voorafgaand aan de totstandkoming van de Overeenkomst zijn voor rekening en risico van Contractant. GVB is niet aansprakelijk voor enige door Contractant geleden schade als gevolg van het niet tot stand komen van de Overeenkomst.</w:t>
      </w:r>
    </w:p>
    <w:p w14:paraId="5CAAECC0" w14:textId="77777777" w:rsidR="000A7FD3" w:rsidRPr="00354C2C" w:rsidRDefault="000A7FD3" w:rsidP="00FE0F17">
      <w:pPr>
        <w:widowControl w:val="0"/>
        <w:numPr>
          <w:ilvl w:val="0"/>
          <w:numId w:val="6"/>
        </w:numPr>
        <w:autoSpaceDE w:val="0"/>
        <w:autoSpaceDN w:val="0"/>
        <w:adjustRightInd w:val="0"/>
        <w:spacing w:line="240" w:lineRule="auto"/>
        <w:contextualSpacing/>
        <w:rPr>
          <w:rFonts w:cs="Arial"/>
        </w:rPr>
      </w:pPr>
      <w:r w:rsidRPr="00354C2C">
        <w:rPr>
          <w:rFonts w:cs="Arial"/>
          <w:color w:val="000000"/>
        </w:rPr>
        <w:t>Contractant doet een aanbod gedurende drie maanden gestand of zo veel langer als in het verzoek van GVB tot het uitbrengen van een aanbod is gesteld.</w:t>
      </w:r>
    </w:p>
    <w:p w14:paraId="24495BD1" w14:textId="77777777" w:rsidR="000A7FD3" w:rsidRPr="00354C2C" w:rsidRDefault="000A7FD3" w:rsidP="00FE0F17">
      <w:pPr>
        <w:widowControl w:val="0"/>
        <w:numPr>
          <w:ilvl w:val="0"/>
          <w:numId w:val="6"/>
        </w:numPr>
        <w:autoSpaceDE w:val="0"/>
        <w:autoSpaceDN w:val="0"/>
        <w:adjustRightInd w:val="0"/>
        <w:spacing w:line="240" w:lineRule="auto"/>
        <w:contextualSpacing/>
        <w:rPr>
          <w:rFonts w:cs="Arial"/>
        </w:rPr>
      </w:pPr>
      <w:r w:rsidRPr="00354C2C">
        <w:rPr>
          <w:rFonts w:cs="Arial"/>
          <w:color w:val="000000"/>
        </w:rPr>
        <w:t xml:space="preserve">Bij een Raamovereenkomst komt de </w:t>
      </w:r>
      <w:r>
        <w:rPr>
          <w:rFonts w:cs="Arial"/>
          <w:color w:val="000000"/>
        </w:rPr>
        <w:t xml:space="preserve">Nadere </w:t>
      </w:r>
      <w:r w:rsidRPr="00354C2C">
        <w:rPr>
          <w:rFonts w:cs="Arial"/>
          <w:color w:val="000000"/>
        </w:rPr>
        <w:t xml:space="preserve">Overeenkomst tot stand telkens op het moment dat de Schriftelijke order voor het verrichten van een (deel)levering, binnen het kader van de Raamovereenkomst, door Contractant wordt ontvangen. </w:t>
      </w:r>
      <w:r w:rsidRPr="00354C2C">
        <w:rPr>
          <w:rFonts w:cs="Arial"/>
        </w:rPr>
        <w:t>Voor Contractant ontstaat een leveringsplicht op het moment dat hij een Schriftelijke order van GVB heeft ontvangen.</w:t>
      </w:r>
    </w:p>
    <w:p w14:paraId="2D542124" w14:textId="77777777" w:rsidR="000A7FD3" w:rsidRPr="00354C2C" w:rsidRDefault="000A7FD3" w:rsidP="000A7FD3">
      <w:pPr>
        <w:widowControl w:val="0"/>
        <w:autoSpaceDE w:val="0"/>
        <w:autoSpaceDN w:val="0"/>
        <w:adjustRightInd w:val="0"/>
        <w:spacing w:line="240" w:lineRule="auto"/>
        <w:contextualSpacing/>
        <w:rPr>
          <w:rFonts w:cs="Arial"/>
        </w:rPr>
      </w:pPr>
    </w:p>
    <w:p w14:paraId="0F882F1C" w14:textId="2F2FBAEB" w:rsidR="000A7FD3" w:rsidRPr="00354C2C" w:rsidRDefault="000A7FD3" w:rsidP="005A1B6F">
      <w:pPr>
        <w:pStyle w:val="Kop1"/>
        <w:numPr>
          <w:ilvl w:val="0"/>
          <w:numId w:val="0"/>
        </w:numPr>
        <w:ind w:left="432" w:hanging="432"/>
      </w:pPr>
      <w:bookmarkStart w:id="7" w:name="_Toc511059018"/>
      <w:r w:rsidRPr="00354C2C">
        <w:t>II. Uitvoering van de overeenkomst</w:t>
      </w:r>
      <w:bookmarkEnd w:id="7"/>
    </w:p>
    <w:p w14:paraId="3E545C15" w14:textId="628FB32D" w:rsidR="000A7FD3" w:rsidRPr="00354C2C" w:rsidRDefault="000A7FD3" w:rsidP="008A4952">
      <w:pPr>
        <w:pStyle w:val="Kop2"/>
        <w:numPr>
          <w:ilvl w:val="0"/>
          <w:numId w:val="0"/>
        </w:numPr>
      </w:pPr>
      <w:bookmarkStart w:id="8" w:name="_Toc511059019"/>
      <w:r w:rsidRPr="00354C2C">
        <w:t>Artikel 4 Garantie</w:t>
      </w:r>
      <w:bookmarkEnd w:id="8"/>
    </w:p>
    <w:p w14:paraId="455D6CAB" w14:textId="77777777" w:rsidR="000A7FD3" w:rsidRPr="00354C2C" w:rsidRDefault="000A7FD3" w:rsidP="00FE0F17">
      <w:pPr>
        <w:pStyle w:val="Lijstalinea"/>
        <w:widowControl w:val="0"/>
        <w:numPr>
          <w:ilvl w:val="0"/>
          <w:numId w:val="9"/>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t>Contractant garandeert dat de geleverde Diensten en Zaken aan de Overeenkomst voldoen en in overeenstemming zijn met wet- en regelgeving.</w:t>
      </w:r>
    </w:p>
    <w:p w14:paraId="2C1EAA33" w14:textId="77777777" w:rsidR="000A7FD3" w:rsidRPr="00354C2C" w:rsidRDefault="000A7FD3" w:rsidP="00FE0F17">
      <w:pPr>
        <w:pStyle w:val="Lijstalinea"/>
        <w:widowControl w:val="0"/>
        <w:numPr>
          <w:ilvl w:val="0"/>
          <w:numId w:val="9"/>
        </w:numPr>
        <w:autoSpaceDE w:val="0"/>
        <w:autoSpaceDN w:val="0"/>
        <w:adjustRightInd w:val="0"/>
        <w:spacing w:after="0" w:line="240" w:lineRule="auto"/>
        <w:rPr>
          <w:rFonts w:ascii="Arial" w:hAnsi="Arial" w:cs="Arial"/>
          <w:sz w:val="20"/>
          <w:szCs w:val="20"/>
        </w:rPr>
      </w:pPr>
      <w:r>
        <w:rPr>
          <w:rFonts w:ascii="Arial" w:hAnsi="Arial" w:cs="Arial"/>
          <w:sz w:val="20"/>
          <w:szCs w:val="20"/>
        </w:rPr>
        <w:t>Contractant</w:t>
      </w:r>
      <w:r w:rsidRPr="00354C2C">
        <w:rPr>
          <w:rFonts w:ascii="Arial" w:hAnsi="Arial" w:cs="Arial"/>
          <w:sz w:val="20"/>
          <w:szCs w:val="20"/>
        </w:rPr>
        <w:t xml:space="preserve"> garandeert dat de door of namens hem te verrichten Diensten op vakbekwame wijze worden uitgevoerd.</w:t>
      </w:r>
    </w:p>
    <w:p w14:paraId="2F742458" w14:textId="77777777" w:rsidR="000A7FD3" w:rsidRPr="00354C2C" w:rsidRDefault="000A7FD3" w:rsidP="00FE0F17">
      <w:pPr>
        <w:pStyle w:val="Lijstalinea"/>
        <w:widowControl w:val="0"/>
        <w:numPr>
          <w:ilvl w:val="0"/>
          <w:numId w:val="9"/>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t xml:space="preserve">De Zaak moet deugdelijk, zonder gebreken, van goede kwaliteit en geschikt voor het doel </w:t>
      </w:r>
      <w:r>
        <w:rPr>
          <w:rFonts w:ascii="Arial" w:hAnsi="Arial" w:cs="Arial"/>
          <w:sz w:val="20"/>
          <w:szCs w:val="20"/>
        </w:rPr>
        <w:t xml:space="preserve">waarvoor deze is bestemd zijn </w:t>
      </w:r>
      <w:r w:rsidRPr="00354C2C">
        <w:rPr>
          <w:rFonts w:ascii="Arial" w:hAnsi="Arial" w:cs="Arial"/>
          <w:sz w:val="20"/>
          <w:szCs w:val="20"/>
        </w:rPr>
        <w:t>en, behoudens andersluidende bepaling in de Overeenkomst, nieuw.</w:t>
      </w:r>
    </w:p>
    <w:p w14:paraId="15A31831" w14:textId="77777777" w:rsidR="000A7FD3" w:rsidRPr="00354C2C" w:rsidRDefault="000A7FD3" w:rsidP="00FE0F17">
      <w:pPr>
        <w:pStyle w:val="Lijstalinea"/>
        <w:widowControl w:val="0"/>
        <w:numPr>
          <w:ilvl w:val="0"/>
          <w:numId w:val="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Contractant staat gedurende de overeengekomen garantietermijn of, bij gebreke daarvan, de in de branche gebruikelijke garantietermijn maar minimaal gedurende 2 jaar na Levering, in voor de afwezigheid van zichtbare of onzichtbare gebreken. De garantieperiode zal worden verlengd met een periode gelijk aan de periode(n) dat de Zaken niet of niet geheel konden worden gebruikt als gevolg van een gebrek. Nieuwe garantieperioden gelijk aan de in de eerste volzin van dit lid genoemde zullen van toepassing zijn op de Zaken die ter vervanging zijn verstrekt en op vervangen of gerepareerde delen van die Zaken, daaronder mede begrepen die delen van de Zaken waarop vervangende of gerepareerde onderdelen invloed kunnen uitoefenen.</w:t>
      </w:r>
    </w:p>
    <w:p w14:paraId="2CE3C992" w14:textId="77777777" w:rsidR="000A7FD3" w:rsidRPr="00354C2C" w:rsidRDefault="000A7FD3" w:rsidP="00FE0F17">
      <w:pPr>
        <w:pStyle w:val="Lijstalinea"/>
        <w:widowControl w:val="0"/>
        <w:numPr>
          <w:ilvl w:val="0"/>
          <w:numId w:val="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Contractant garandeert dat hij na (af)levering gedurende een periode van 10 jaar, behoudens andersluidende termijn in de Overeenkomst, onderdelen van de geleverde Zaken kan leveren.</w:t>
      </w:r>
    </w:p>
    <w:p w14:paraId="39B8C19A" w14:textId="77777777" w:rsidR="000A7FD3" w:rsidRPr="00354C2C" w:rsidRDefault="000A7FD3" w:rsidP="00FE0F17">
      <w:pPr>
        <w:pStyle w:val="Lijstalinea"/>
        <w:widowControl w:val="0"/>
        <w:numPr>
          <w:ilvl w:val="0"/>
          <w:numId w:val="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 xml:space="preserve">Contractant garandeert dat de geleverde Zaak vrij is van iedere bijzondere last of beperking die GVB niet uitdrukkelijk en </w:t>
      </w:r>
      <w:r>
        <w:rPr>
          <w:rFonts w:ascii="Arial" w:eastAsiaTheme="minorEastAsia" w:hAnsi="Arial" w:cs="Arial"/>
          <w:bCs/>
          <w:sz w:val="20"/>
          <w:szCs w:val="20"/>
          <w:lang w:eastAsia="nl-NL"/>
        </w:rPr>
        <w:t>S</w:t>
      </w:r>
      <w:r w:rsidRPr="00354C2C">
        <w:rPr>
          <w:rFonts w:ascii="Arial" w:eastAsiaTheme="minorEastAsia" w:hAnsi="Arial" w:cs="Arial"/>
          <w:bCs/>
          <w:sz w:val="20"/>
          <w:szCs w:val="20"/>
          <w:lang w:eastAsia="nl-NL"/>
        </w:rPr>
        <w:t>chriftelijk heeft aanvaard. Contractant vrijwaart GVB tegen iedere aanspraak ter zake.</w:t>
      </w:r>
    </w:p>
    <w:p w14:paraId="7FE8096F" w14:textId="77777777" w:rsidR="000A7FD3" w:rsidRPr="00354C2C" w:rsidRDefault="000A7FD3" w:rsidP="000A7FD3">
      <w:pPr>
        <w:widowControl w:val="0"/>
        <w:autoSpaceDE w:val="0"/>
        <w:autoSpaceDN w:val="0"/>
        <w:adjustRightInd w:val="0"/>
        <w:spacing w:line="240" w:lineRule="auto"/>
        <w:contextualSpacing/>
        <w:rPr>
          <w:rFonts w:eastAsiaTheme="minorEastAsia" w:cs="Arial"/>
          <w:b/>
          <w:bCs/>
        </w:rPr>
      </w:pPr>
    </w:p>
    <w:p w14:paraId="03BED506" w14:textId="77777777" w:rsidR="000A7FD3" w:rsidRPr="00354C2C" w:rsidRDefault="000A7FD3" w:rsidP="005A1B6F">
      <w:pPr>
        <w:pStyle w:val="Kop2"/>
        <w:numPr>
          <w:ilvl w:val="0"/>
          <w:numId w:val="0"/>
        </w:numPr>
      </w:pPr>
      <w:bookmarkStart w:id="9" w:name="_Toc511059020"/>
      <w:r w:rsidRPr="00354C2C">
        <w:t>Artikel 5 Vervanging personen die belast zijn met de uitvoering van de Overeenkomst</w:t>
      </w:r>
      <w:bookmarkEnd w:id="9"/>
    </w:p>
    <w:p w14:paraId="4AFEF7A8" w14:textId="77777777" w:rsidR="000A7FD3" w:rsidRPr="00354C2C" w:rsidRDefault="000A7FD3" w:rsidP="00FE0F17">
      <w:pPr>
        <w:pStyle w:val="Lijstalinea"/>
        <w:widowControl w:val="0"/>
        <w:numPr>
          <w:ilvl w:val="0"/>
          <w:numId w:val="1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Contractant kan personen die zijn belast met de uitvoering van de Overeenkomst niet zonder voorafgaande toestemming van GVB tijdelijk of definitief vervangen. GVB weigert haar toestemming niet op onredelijke gronden en kan aan deze toestemming voorwaarden verbinden. De voor de oorspronkelijke personen geldende tarieven kunnen bij vervanging niet worden verhoogd.</w:t>
      </w:r>
    </w:p>
    <w:p w14:paraId="326FD5E1" w14:textId="77777777" w:rsidR="000A7FD3" w:rsidRPr="00354C2C" w:rsidRDefault="000A7FD3" w:rsidP="00FE0F17">
      <w:pPr>
        <w:pStyle w:val="Lijstalinea"/>
        <w:widowControl w:val="0"/>
        <w:numPr>
          <w:ilvl w:val="0"/>
          <w:numId w:val="1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Indien GVB vervanging verlangt van personen die zijn belast met de uitvoering van de Overeenkomst, omdat zij meent dat dit in het belang van een goede uitvoering van de Overeenkomst nodig of wenselijk is, zal GVB hiervan Schriftelijk kennisgeven aan de Contractant onder opgave van redenen en geeft Contractant hieraan gevolg. Daarbij wordt een tarief in rekening gebracht dat niet hoger is dan het tarief dat voor de persoon die wordt vervangen in de Overeenkomst is vastgelegd.</w:t>
      </w:r>
    </w:p>
    <w:p w14:paraId="076CD728" w14:textId="77777777" w:rsidR="000A7FD3" w:rsidRPr="00354C2C" w:rsidRDefault="000A7FD3" w:rsidP="00FE0F17">
      <w:pPr>
        <w:pStyle w:val="Lijstalinea"/>
        <w:widowControl w:val="0"/>
        <w:numPr>
          <w:ilvl w:val="0"/>
          <w:numId w:val="1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Bij een vervanging van personen die belast zijn met de uitvoering van de Overeenkomst, stelt Contractant personen beschikbaar die qua deskundigheid, opleiding en ervaring ten minste gelijkwaardig zijn aan de te vervangen personen, dan wel voldoen aan hetgeen Partijen ten aanzien van deze personen zijn overeengekomen.</w:t>
      </w:r>
    </w:p>
    <w:p w14:paraId="5136E318" w14:textId="77777777" w:rsidR="000A7FD3" w:rsidRPr="00354C2C" w:rsidRDefault="000A7FD3" w:rsidP="005A1B6F">
      <w:pPr>
        <w:pStyle w:val="Kop2"/>
        <w:numPr>
          <w:ilvl w:val="0"/>
          <w:numId w:val="0"/>
        </w:numPr>
      </w:pPr>
      <w:bookmarkStart w:id="10" w:name="_Toc511059021"/>
      <w:r w:rsidRPr="00354C2C">
        <w:t>Artikel 6 Gebruik van zaken van GVB</w:t>
      </w:r>
      <w:bookmarkEnd w:id="10"/>
    </w:p>
    <w:p w14:paraId="41B2EE5A" w14:textId="77777777" w:rsidR="000A7FD3" w:rsidRPr="00354C2C" w:rsidRDefault="000A7FD3" w:rsidP="00FE0F17">
      <w:pPr>
        <w:pStyle w:val="Lijstalinea"/>
        <w:widowControl w:val="0"/>
        <w:numPr>
          <w:ilvl w:val="0"/>
          <w:numId w:val="40"/>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t>Als GVB aan Contractant zaken ter beschikking stelt die eigendom zijn van GVB, krijgt Contractant die voor de duur van de Overeenkomst in bruikleen. Aan deze bruikleen kunnen voorwaarden worden verbonden.</w:t>
      </w:r>
    </w:p>
    <w:p w14:paraId="086EDC59" w14:textId="77777777" w:rsidR="000A7FD3" w:rsidRPr="00354C2C" w:rsidRDefault="000A7FD3" w:rsidP="00FE0F17">
      <w:pPr>
        <w:numPr>
          <w:ilvl w:val="0"/>
          <w:numId w:val="40"/>
        </w:numPr>
        <w:tabs>
          <w:tab w:val="left" w:pos="360"/>
        </w:tabs>
        <w:spacing w:line="240" w:lineRule="auto"/>
        <w:rPr>
          <w:rFonts w:cs="Arial"/>
        </w:rPr>
      </w:pPr>
      <w:r w:rsidRPr="00354C2C">
        <w:rPr>
          <w:rFonts w:cs="Arial"/>
        </w:rPr>
        <w:t>Contractant is verplicht de in dit artikel bedoelde zaken te merken als herkenbaar eigendom van GVB, deze in goede staat te houden en voor haar rekening te verzekeren tegen alle risico’s zolang Contractant ten aanzien van die zaken als houder optreedt.</w:t>
      </w:r>
    </w:p>
    <w:p w14:paraId="2007FA28" w14:textId="77777777" w:rsidR="000A7FD3" w:rsidRPr="00354C2C" w:rsidRDefault="000A7FD3" w:rsidP="00FE0F17">
      <w:pPr>
        <w:numPr>
          <w:ilvl w:val="0"/>
          <w:numId w:val="40"/>
        </w:numPr>
        <w:tabs>
          <w:tab w:val="left" w:pos="360"/>
        </w:tabs>
        <w:spacing w:line="240" w:lineRule="auto"/>
        <w:rPr>
          <w:rFonts w:cs="Arial"/>
        </w:rPr>
      </w:pPr>
      <w:r w:rsidRPr="00354C2C">
        <w:rPr>
          <w:rFonts w:cs="Arial"/>
        </w:rPr>
        <w:t>De zaken, zoals bedoeld in dit artikel, zullen aan GVB ter beschikking worden gesteld op eerste verzoek dan wel tegelijkertijd met de (laatste) levering van de Zaken waarop de zaken betrekking hebben.</w:t>
      </w:r>
    </w:p>
    <w:p w14:paraId="6D14905E" w14:textId="77777777" w:rsidR="000A7FD3" w:rsidRPr="00354C2C" w:rsidRDefault="000A7FD3" w:rsidP="00FE0F17">
      <w:pPr>
        <w:numPr>
          <w:ilvl w:val="0"/>
          <w:numId w:val="40"/>
        </w:numPr>
        <w:tabs>
          <w:tab w:val="left" w:pos="360"/>
        </w:tabs>
        <w:spacing w:line="240" w:lineRule="auto"/>
        <w:rPr>
          <w:rFonts w:cs="Arial"/>
        </w:rPr>
      </w:pPr>
      <w:r w:rsidRPr="00354C2C">
        <w:rPr>
          <w:rFonts w:cs="Arial"/>
        </w:rPr>
        <w:t xml:space="preserve">Contractant zal de Zaken niet (doen) aanwenden voor of in verband met enig ander doel dan de Levering aan GVB, tenzij GVB hiertoe vooraf </w:t>
      </w:r>
      <w:r>
        <w:rPr>
          <w:rFonts w:cs="Arial"/>
        </w:rPr>
        <w:t>S</w:t>
      </w:r>
      <w:r w:rsidRPr="00354C2C">
        <w:rPr>
          <w:rFonts w:cs="Arial"/>
        </w:rPr>
        <w:t>chriftelijk toestemming heeft gegeven.</w:t>
      </w:r>
    </w:p>
    <w:p w14:paraId="3B45EC7B" w14:textId="77777777" w:rsidR="000A7FD3" w:rsidRPr="00354C2C" w:rsidRDefault="000A7FD3" w:rsidP="005A1B6F">
      <w:pPr>
        <w:pStyle w:val="Kop2"/>
        <w:numPr>
          <w:ilvl w:val="0"/>
          <w:numId w:val="0"/>
        </w:numPr>
      </w:pPr>
      <w:bookmarkStart w:id="11" w:name="_Toc511059022"/>
      <w:r w:rsidRPr="00354C2C">
        <w:t>Artikel 7 Onderaanneming en samenwerking met derden</w:t>
      </w:r>
      <w:bookmarkEnd w:id="11"/>
    </w:p>
    <w:p w14:paraId="048DF0F8" w14:textId="77777777" w:rsidR="000A7FD3" w:rsidRPr="00354C2C" w:rsidRDefault="000A7FD3" w:rsidP="00FE0F17">
      <w:pPr>
        <w:pStyle w:val="Lijstalinea"/>
        <w:widowControl w:val="0"/>
        <w:numPr>
          <w:ilvl w:val="0"/>
          <w:numId w:val="14"/>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Bij het uitvoeren van de Overeenkomst maakt Contractant slechts na toestemming van GVB gebruik van de diensten van derden. GVB onthoudt deze toestemming niet op onredelijke gronden. Aan de toestemming kan zij voorwaarden verbinden.</w:t>
      </w:r>
    </w:p>
    <w:p w14:paraId="54621C1B" w14:textId="77777777" w:rsidR="000A7FD3" w:rsidRPr="00354C2C" w:rsidRDefault="000A7FD3" w:rsidP="00FE0F17">
      <w:pPr>
        <w:pStyle w:val="Lijstalinea"/>
        <w:widowControl w:val="0"/>
        <w:numPr>
          <w:ilvl w:val="0"/>
          <w:numId w:val="14"/>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De door GVB verleende toestemming laat onverlet de eigen verantwoordelijkheid en aansprakelijkheid van Contractant voor de nakoming van de krachtens de Overeenkomst op hem rustende verplichtingen en de krachtens de belasting- en socialeverzekeringswetgeving op hem als werkgever rustende verplichtingen.</w:t>
      </w:r>
    </w:p>
    <w:p w14:paraId="52DD129F" w14:textId="77777777" w:rsidR="000A7FD3" w:rsidRPr="00354C2C" w:rsidRDefault="000A7FD3" w:rsidP="00FE0F17">
      <w:pPr>
        <w:pStyle w:val="Lijstalinea"/>
        <w:widowControl w:val="0"/>
        <w:numPr>
          <w:ilvl w:val="0"/>
          <w:numId w:val="14"/>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 xml:space="preserve">Indien uit de Overeenkomst volgt dat </w:t>
      </w:r>
      <w:r>
        <w:rPr>
          <w:rFonts w:ascii="Arial" w:hAnsi="Arial" w:cs="Arial"/>
          <w:sz w:val="20"/>
          <w:szCs w:val="20"/>
        </w:rPr>
        <w:t xml:space="preserve">Contractant </w:t>
      </w:r>
      <w:r w:rsidRPr="00354C2C">
        <w:rPr>
          <w:rFonts w:ascii="Arial" w:hAnsi="Arial" w:cs="Arial"/>
          <w:sz w:val="20"/>
          <w:szCs w:val="20"/>
        </w:rPr>
        <w:t xml:space="preserve"> de door hem te verrichten Diensten dient af te stemmen op werkzaamheden c.q. diensten die door de door GVB ingeschakelde derden dienen te worden verricht, dan is</w:t>
      </w:r>
      <w:r>
        <w:rPr>
          <w:rFonts w:ascii="Arial" w:hAnsi="Arial" w:cs="Arial"/>
          <w:sz w:val="20"/>
          <w:szCs w:val="20"/>
        </w:rPr>
        <w:t xml:space="preserve"> Contractant</w:t>
      </w:r>
      <w:r w:rsidRPr="00354C2C">
        <w:rPr>
          <w:rFonts w:ascii="Arial" w:hAnsi="Arial" w:cs="Arial"/>
          <w:sz w:val="20"/>
          <w:szCs w:val="20"/>
        </w:rPr>
        <w:t xml:space="preserve"> gehouden met deze derden en GVB in overleg te treden om de voorwaarden voor samenwerking te bespreken, te bepalen en vervolgens uit te voeren.</w:t>
      </w:r>
    </w:p>
    <w:p w14:paraId="06203D4D" w14:textId="77777777" w:rsidR="000A7FD3" w:rsidRPr="00354C2C" w:rsidRDefault="000A7FD3" w:rsidP="000A7FD3">
      <w:pPr>
        <w:widowControl w:val="0"/>
        <w:autoSpaceDE w:val="0"/>
        <w:autoSpaceDN w:val="0"/>
        <w:adjustRightInd w:val="0"/>
        <w:spacing w:line="240" w:lineRule="auto"/>
        <w:rPr>
          <w:rFonts w:cs="Arial"/>
        </w:rPr>
      </w:pPr>
    </w:p>
    <w:p w14:paraId="1DDC56CA" w14:textId="77777777" w:rsidR="000A7FD3" w:rsidRPr="00354C2C" w:rsidRDefault="000A7FD3" w:rsidP="005A1B6F">
      <w:pPr>
        <w:pStyle w:val="Kop1"/>
        <w:numPr>
          <w:ilvl w:val="0"/>
          <w:numId w:val="0"/>
        </w:numPr>
        <w:ind w:left="432" w:hanging="432"/>
      </w:pPr>
      <w:bookmarkStart w:id="12" w:name="_Toc511059023"/>
      <w:r w:rsidRPr="00354C2C">
        <w:t>III. Verhouding tussen Partijen en begeleiding</w:t>
      </w:r>
      <w:bookmarkEnd w:id="12"/>
    </w:p>
    <w:p w14:paraId="28FA567B" w14:textId="77777777" w:rsidR="000A7FD3" w:rsidRPr="00354C2C" w:rsidRDefault="000A7FD3" w:rsidP="000A7FD3">
      <w:pPr>
        <w:widowControl w:val="0"/>
        <w:autoSpaceDE w:val="0"/>
        <w:autoSpaceDN w:val="0"/>
        <w:adjustRightInd w:val="0"/>
        <w:spacing w:line="240" w:lineRule="auto"/>
        <w:rPr>
          <w:rFonts w:cs="Arial"/>
        </w:rPr>
      </w:pPr>
    </w:p>
    <w:p w14:paraId="26D47105" w14:textId="77777777" w:rsidR="000A7FD3" w:rsidRPr="00354C2C" w:rsidRDefault="000A7FD3" w:rsidP="005A1B6F">
      <w:pPr>
        <w:pStyle w:val="Kop2"/>
        <w:numPr>
          <w:ilvl w:val="0"/>
          <w:numId w:val="0"/>
        </w:numPr>
      </w:pPr>
      <w:bookmarkStart w:id="13" w:name="_Toc511059024"/>
      <w:r w:rsidRPr="00354C2C">
        <w:lastRenderedPageBreak/>
        <w:t>Artikel 8 Contactpersonen</w:t>
      </w:r>
      <w:bookmarkEnd w:id="13"/>
    </w:p>
    <w:p w14:paraId="3F009978" w14:textId="77777777" w:rsidR="000A7FD3" w:rsidRPr="00354C2C" w:rsidRDefault="000A7FD3" w:rsidP="00FE0F17">
      <w:pPr>
        <w:pStyle w:val="Lijstalinea"/>
        <w:widowControl w:val="0"/>
        <w:numPr>
          <w:ilvl w:val="0"/>
          <w:numId w:val="15"/>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Partijen wijzen een contactpersoon aan, die de contacten over de uitvoering van de Overeenkomst onderhoudt. Partijen informeren elkaar over degene die zij als contactpersoon hebben aangewezen.</w:t>
      </w:r>
    </w:p>
    <w:p w14:paraId="150C6378" w14:textId="77777777" w:rsidR="000A7FD3" w:rsidRPr="00354C2C" w:rsidRDefault="000A7FD3" w:rsidP="00FE0F17">
      <w:pPr>
        <w:pStyle w:val="Lijstalinea"/>
        <w:widowControl w:val="0"/>
        <w:numPr>
          <w:ilvl w:val="0"/>
          <w:numId w:val="15"/>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Contactpersonen kunnen Partijen alleen vertegenwoordigen en binden voor zover het betreft de uitvoering van de Overeenkomst. Tot wijziging van de Overeenkomst zijn zij niet bevoegd.</w:t>
      </w:r>
    </w:p>
    <w:p w14:paraId="0B649933" w14:textId="77777777" w:rsidR="000A7FD3" w:rsidRPr="00354C2C" w:rsidRDefault="000A7FD3" w:rsidP="005A1B6F">
      <w:pPr>
        <w:pStyle w:val="Kop2"/>
        <w:numPr>
          <w:ilvl w:val="0"/>
          <w:numId w:val="0"/>
        </w:numPr>
      </w:pPr>
      <w:bookmarkStart w:id="14" w:name="_Toc511059025"/>
      <w:r w:rsidRPr="00354C2C">
        <w:t>Artikel</w:t>
      </w:r>
      <w:r w:rsidRPr="00354C2C">
        <w:rPr>
          <w:color w:val="92D050"/>
        </w:rPr>
        <w:t xml:space="preserve"> </w:t>
      </w:r>
      <w:r w:rsidRPr="00354C2C">
        <w:t>9</w:t>
      </w:r>
      <w:r w:rsidRPr="00354C2C">
        <w:rPr>
          <w:color w:val="92D050"/>
        </w:rPr>
        <w:t xml:space="preserve"> </w:t>
      </w:r>
      <w:r w:rsidRPr="00354C2C">
        <w:t>Geheimhouding</w:t>
      </w:r>
      <w:bookmarkEnd w:id="14"/>
    </w:p>
    <w:p w14:paraId="2D55E4EA" w14:textId="77777777" w:rsidR="000A7FD3" w:rsidRPr="00354C2C" w:rsidRDefault="000A7FD3" w:rsidP="00FE0F17">
      <w:pPr>
        <w:pStyle w:val="Lijstalinea"/>
        <w:widowControl w:val="0"/>
        <w:numPr>
          <w:ilvl w:val="0"/>
          <w:numId w:val="1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 xml:space="preserve">Contractant maakt hetgeen hem bij de uitvoering van de Overeenkomst ter kennis komt met betrekking tot de (inhoud van de) Overeenkomst en (de activiteiten van) GVB op geen enkele wijze verder bekend, behalve voor zover enig wettelijk voorschrift of een uitspraak van de rechter hem tot bekendmaking daarvan verplicht, of na voorafgaande </w:t>
      </w:r>
      <w:r>
        <w:rPr>
          <w:rFonts w:ascii="Arial" w:hAnsi="Arial" w:cs="Arial"/>
          <w:sz w:val="20"/>
          <w:szCs w:val="20"/>
        </w:rPr>
        <w:t>S</w:t>
      </w:r>
      <w:r w:rsidRPr="00354C2C">
        <w:rPr>
          <w:rFonts w:ascii="Arial" w:hAnsi="Arial" w:cs="Arial"/>
          <w:sz w:val="20"/>
          <w:szCs w:val="20"/>
        </w:rPr>
        <w:t>chriftelijke toestemming van GVB. GVB kan aan deze toestemming voorwaarden verbinden.</w:t>
      </w:r>
    </w:p>
    <w:p w14:paraId="533B9F00" w14:textId="77777777" w:rsidR="000A7FD3" w:rsidRPr="00354C2C" w:rsidRDefault="000A7FD3" w:rsidP="00FE0F17">
      <w:pPr>
        <w:pStyle w:val="Lijstalinea"/>
        <w:widowControl w:val="0"/>
        <w:numPr>
          <w:ilvl w:val="0"/>
          <w:numId w:val="1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Contractant verplicht alle personen die door Contractant bij de uitvoering van de Overeenkomst worden betrokken – waaronder mede begrepen zijn Personeel - deze geheimhoudingsverplichting na te leven en staat ervoor in dat deze personen die verplichting nakomen.</w:t>
      </w:r>
    </w:p>
    <w:p w14:paraId="314FB378" w14:textId="77777777" w:rsidR="000A7FD3" w:rsidRPr="00354C2C" w:rsidRDefault="000A7FD3" w:rsidP="00FE0F17">
      <w:pPr>
        <w:pStyle w:val="Lijstalinea"/>
        <w:widowControl w:val="0"/>
        <w:numPr>
          <w:ilvl w:val="0"/>
          <w:numId w:val="1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GVB heeft het recht om in voorkomende gevallen de personen zoals bedoeld in lid 2 van dit artikel geheimhoudingsverklaringen te laten ondertekenen.</w:t>
      </w:r>
    </w:p>
    <w:p w14:paraId="59A4CEB8" w14:textId="77777777" w:rsidR="000A7FD3" w:rsidRPr="00354C2C" w:rsidRDefault="000A7FD3" w:rsidP="00FE0F17">
      <w:pPr>
        <w:pStyle w:val="Lijstalinea"/>
        <w:widowControl w:val="0"/>
        <w:numPr>
          <w:ilvl w:val="0"/>
          <w:numId w:val="1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 xml:space="preserve">Contractant mag de resultaten van de verrichte Diensten in generlei vorm aan derden beschikbaar stellen, noch hierover aan derden enige inlichting verschaffen, tenzij GVB hiervoor voorafgaand </w:t>
      </w:r>
      <w:r>
        <w:rPr>
          <w:rFonts w:ascii="Arial" w:hAnsi="Arial" w:cs="Arial"/>
          <w:sz w:val="20"/>
          <w:szCs w:val="20"/>
        </w:rPr>
        <w:t>S</w:t>
      </w:r>
      <w:r w:rsidRPr="00354C2C">
        <w:rPr>
          <w:rFonts w:ascii="Arial" w:hAnsi="Arial" w:cs="Arial"/>
          <w:sz w:val="20"/>
          <w:szCs w:val="20"/>
        </w:rPr>
        <w:t>chriftelijk toestemming heeft verleend. GVB kan aan deze toestemming voorwaarden verbinden.</w:t>
      </w:r>
    </w:p>
    <w:p w14:paraId="229B57AA" w14:textId="77777777" w:rsidR="000A7FD3" w:rsidRPr="00354C2C" w:rsidRDefault="000A7FD3" w:rsidP="00FE0F17">
      <w:pPr>
        <w:pStyle w:val="Lijstalinea"/>
        <w:widowControl w:val="0"/>
        <w:numPr>
          <w:ilvl w:val="0"/>
          <w:numId w:val="1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Na beëindiging van de Overeenkomst stelt Contractant gegevens die hij in het kader van de uitvoering van de Overeenkomst onder zich heeft op eerste verzoek van GVB onverwijld aan GVB ter beschikking, met uitzondering van die gegevens die Contractant op grond van wet- en/of regelgeving en/of de op Contractant toepasselijke en algemeen aanvaarde beroepsregels onder zich dient te houden.</w:t>
      </w:r>
    </w:p>
    <w:p w14:paraId="6A8BECA9" w14:textId="77777777" w:rsidR="000A7FD3" w:rsidRPr="00354C2C" w:rsidRDefault="000A7FD3" w:rsidP="005A1B6F">
      <w:pPr>
        <w:pStyle w:val="Kop2"/>
        <w:numPr>
          <w:ilvl w:val="0"/>
          <w:numId w:val="0"/>
        </w:numPr>
      </w:pPr>
      <w:bookmarkStart w:id="15" w:name="_Toc511059026"/>
      <w:r w:rsidRPr="00354C2C">
        <w:t>Artikel</w:t>
      </w:r>
      <w:r w:rsidRPr="00354C2C">
        <w:rPr>
          <w:color w:val="92D050"/>
        </w:rPr>
        <w:t xml:space="preserve"> </w:t>
      </w:r>
      <w:r w:rsidRPr="00354C2C">
        <w:t>10</w:t>
      </w:r>
      <w:r w:rsidRPr="00354C2C">
        <w:rPr>
          <w:color w:val="92D050"/>
        </w:rPr>
        <w:t xml:space="preserve"> </w:t>
      </w:r>
      <w:r w:rsidRPr="00354C2C">
        <w:t>Verwerking persoonsgegevens</w:t>
      </w:r>
      <w:bookmarkEnd w:id="15"/>
    </w:p>
    <w:p w14:paraId="1502F9CC" w14:textId="77777777" w:rsidR="000A7FD3" w:rsidRPr="00923F6B" w:rsidRDefault="000A7FD3" w:rsidP="00FE0F17">
      <w:pPr>
        <w:pStyle w:val="Lijstalinea"/>
        <w:widowControl w:val="0"/>
        <w:numPr>
          <w:ilvl w:val="0"/>
          <w:numId w:val="17"/>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 xml:space="preserve">Contractant </w:t>
      </w:r>
      <w:r>
        <w:rPr>
          <w:rFonts w:ascii="Arial" w:eastAsia="Times New Roman" w:hAnsi="Arial" w:cs="Arial"/>
          <w:sz w:val="20"/>
          <w:szCs w:val="20"/>
          <w:lang w:eastAsia="nl-NL"/>
        </w:rPr>
        <w:t>garandeert dat hij</w:t>
      </w:r>
      <w:r w:rsidRPr="00354C2C">
        <w:rPr>
          <w:rFonts w:ascii="Arial" w:eastAsia="Times New Roman" w:hAnsi="Arial" w:cs="Arial"/>
          <w:sz w:val="20"/>
          <w:szCs w:val="20"/>
          <w:lang w:eastAsia="nl-NL"/>
        </w:rPr>
        <w:t xml:space="preserve"> persoonsgegevens op behoorlijke en zorgvuldige wijze en in overeenstemming met de toepasselijke wet- en regelgeving</w:t>
      </w:r>
      <w:r>
        <w:rPr>
          <w:rFonts w:ascii="Arial" w:eastAsia="Times New Roman" w:hAnsi="Arial" w:cs="Arial"/>
          <w:sz w:val="20"/>
          <w:szCs w:val="20"/>
          <w:lang w:eastAsia="nl-NL"/>
        </w:rPr>
        <w:t xml:space="preserve"> verwerkt</w:t>
      </w:r>
      <w:r w:rsidRPr="00354C2C">
        <w:rPr>
          <w:rFonts w:ascii="Arial" w:eastAsia="Times New Roman" w:hAnsi="Arial" w:cs="Arial"/>
          <w:sz w:val="20"/>
          <w:szCs w:val="20"/>
          <w:lang w:eastAsia="nl-NL"/>
        </w:rPr>
        <w:t xml:space="preserve">. Zo neemt Contractant passende technische en organisatorische maatregelen om een </w:t>
      </w:r>
      <w:r>
        <w:rPr>
          <w:rFonts w:ascii="Arial" w:eastAsia="Times New Roman" w:hAnsi="Arial" w:cs="Arial"/>
          <w:sz w:val="20"/>
          <w:szCs w:val="20"/>
          <w:lang w:eastAsia="nl-NL"/>
        </w:rPr>
        <w:t xml:space="preserve">op het risico afgestemd </w:t>
      </w:r>
      <w:r w:rsidRPr="00354C2C">
        <w:rPr>
          <w:rFonts w:ascii="Arial" w:eastAsia="Times New Roman" w:hAnsi="Arial" w:cs="Arial"/>
          <w:sz w:val="20"/>
          <w:szCs w:val="20"/>
          <w:lang w:eastAsia="nl-NL"/>
        </w:rPr>
        <w:t>beveiligingsniveau te waarborgen</w:t>
      </w:r>
      <w:r w:rsidRPr="00923F6B">
        <w:rPr>
          <w:rFonts w:ascii="Arial" w:eastAsia="Times New Roman" w:hAnsi="Arial" w:cs="Arial"/>
          <w:sz w:val="20"/>
          <w:szCs w:val="20"/>
          <w:lang w:eastAsia="nl-NL"/>
        </w:rPr>
        <w:t xml:space="preserve"> </w:t>
      </w:r>
      <w:r>
        <w:rPr>
          <w:rFonts w:ascii="Arial" w:eastAsia="Times New Roman" w:hAnsi="Arial" w:cs="Arial"/>
          <w:sz w:val="20"/>
          <w:szCs w:val="20"/>
          <w:lang w:eastAsia="nl-NL"/>
        </w:rPr>
        <w:t>en worden persoonsgegevens niet zonder voorafgaande toestemming van GVB verwerkt in landen buiten de Europese Economische Ruimte</w:t>
      </w:r>
      <w:r w:rsidRPr="0087167D">
        <w:rPr>
          <w:rFonts w:ascii="Arial" w:eastAsia="Times New Roman" w:hAnsi="Arial" w:cs="Arial"/>
          <w:sz w:val="20"/>
          <w:szCs w:val="20"/>
          <w:lang w:eastAsia="nl-NL"/>
        </w:rPr>
        <w:t>.</w:t>
      </w:r>
      <w:r>
        <w:rPr>
          <w:rFonts w:ascii="Arial" w:eastAsia="Times New Roman" w:hAnsi="Arial" w:cs="Arial"/>
          <w:sz w:val="20"/>
          <w:szCs w:val="20"/>
          <w:lang w:eastAsia="nl-NL"/>
        </w:rPr>
        <w:t xml:space="preserve"> De maatregelen die Contractant neemt, zijn er mede op gericht onnodige verzameling en verdere verwerking van persoonsgegevens te voorkomen.</w:t>
      </w:r>
      <w:r w:rsidRPr="00923F6B">
        <w:rPr>
          <w:rFonts w:ascii="Arial" w:eastAsia="Times New Roman" w:hAnsi="Arial" w:cs="Arial"/>
          <w:sz w:val="20"/>
          <w:szCs w:val="20"/>
          <w:lang w:eastAsia="nl-NL"/>
        </w:rPr>
        <w:t>.</w:t>
      </w:r>
    </w:p>
    <w:p w14:paraId="2E35B7E4" w14:textId="77777777" w:rsidR="000A7FD3" w:rsidRPr="00354C2C" w:rsidRDefault="000A7FD3" w:rsidP="00FE0F17">
      <w:pPr>
        <w:pStyle w:val="Lijstalinea"/>
        <w:widowControl w:val="0"/>
        <w:numPr>
          <w:ilvl w:val="0"/>
          <w:numId w:val="17"/>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 xml:space="preserve">Contractant is niet gerechtigd om op enig moment de persoonsgegevens die hij ter beschikking krijgt op enigerlei wijze geheel of gedeeltelijk anders te (doen) gebruiken dan voor de uitvoering van de Overeenkomst, een en ander behoudens afwijkende wettelijke verplichtingen, of voorafgaande </w:t>
      </w:r>
      <w:r>
        <w:rPr>
          <w:rFonts w:ascii="Arial" w:eastAsia="Times New Roman" w:hAnsi="Arial" w:cs="Arial"/>
          <w:sz w:val="20"/>
          <w:szCs w:val="20"/>
          <w:lang w:eastAsia="nl-NL"/>
        </w:rPr>
        <w:t>S</w:t>
      </w:r>
      <w:r w:rsidRPr="00354C2C">
        <w:rPr>
          <w:rFonts w:ascii="Arial" w:eastAsia="Times New Roman" w:hAnsi="Arial" w:cs="Arial"/>
          <w:sz w:val="20"/>
          <w:szCs w:val="20"/>
          <w:lang w:eastAsia="nl-NL"/>
        </w:rPr>
        <w:t>chriftelijke toestemming van GVB.</w:t>
      </w:r>
    </w:p>
    <w:p w14:paraId="5DDC62D1" w14:textId="77777777" w:rsidR="000A7FD3" w:rsidRPr="00354C2C" w:rsidRDefault="000A7FD3" w:rsidP="00FE0F17">
      <w:pPr>
        <w:pStyle w:val="Lijstalinea"/>
        <w:widowControl w:val="0"/>
        <w:numPr>
          <w:ilvl w:val="0"/>
          <w:numId w:val="17"/>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GVB heeft voor het geval dat Contractant in het kader van de Overeenkomst persoonsgegevens ten behoeve van GVB verwerkt een zogenaamde 'verwerkersovereenkomst' opgesteld</w:t>
      </w:r>
      <w:r>
        <w:rPr>
          <w:rFonts w:ascii="Arial" w:hAnsi="Arial" w:cs="Arial"/>
          <w:sz w:val="20"/>
          <w:szCs w:val="20"/>
        </w:rPr>
        <w:t xml:space="preserve"> die Contractant dient te ondertekenen</w:t>
      </w:r>
      <w:r w:rsidRPr="00354C2C">
        <w:rPr>
          <w:rFonts w:ascii="Arial" w:hAnsi="Arial" w:cs="Arial"/>
          <w:sz w:val="20"/>
          <w:szCs w:val="20"/>
        </w:rPr>
        <w:t>. Contractant verplicht zich de daarin opgenomen bepalingen na te leven, de door Contractant te nemen maatregelen schriftelijk vast te leggen en GVB ook overigens in staat te stellen aan zijn verplichtingen voortvloeiende uit de toepasselijke wet- en regelgeving te voldoen.</w:t>
      </w:r>
    </w:p>
    <w:p w14:paraId="11E5C93C" w14:textId="77777777" w:rsidR="000A7FD3" w:rsidRPr="00354C2C" w:rsidRDefault="000A7FD3" w:rsidP="005A1B6F">
      <w:pPr>
        <w:pStyle w:val="Kop2"/>
        <w:numPr>
          <w:ilvl w:val="0"/>
          <w:numId w:val="0"/>
        </w:numPr>
      </w:pPr>
      <w:bookmarkStart w:id="16" w:name="_Toc511059027"/>
      <w:r w:rsidRPr="00354C2C">
        <w:t>Artikel</w:t>
      </w:r>
      <w:r w:rsidRPr="00354C2C">
        <w:rPr>
          <w:color w:val="00B050"/>
        </w:rPr>
        <w:t xml:space="preserve"> </w:t>
      </w:r>
      <w:r w:rsidRPr="00354C2C">
        <w:t>11</w:t>
      </w:r>
      <w:r w:rsidRPr="00354C2C">
        <w:rPr>
          <w:color w:val="00B050"/>
        </w:rPr>
        <w:t xml:space="preserve"> </w:t>
      </w:r>
      <w:r w:rsidRPr="00354C2C">
        <w:t>Beveiliging</w:t>
      </w:r>
      <w:bookmarkEnd w:id="16"/>
    </w:p>
    <w:p w14:paraId="3765B3E0" w14:textId="77777777" w:rsidR="000A7FD3" w:rsidRPr="00354C2C" w:rsidRDefault="000A7FD3" w:rsidP="00FE0F17">
      <w:pPr>
        <w:pStyle w:val="Lijstalinea"/>
        <w:widowControl w:val="0"/>
        <w:numPr>
          <w:ilvl w:val="0"/>
          <w:numId w:val="18"/>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eastAsia="Times New Roman" w:hAnsi="Arial" w:cs="Arial"/>
          <w:sz w:val="20"/>
          <w:szCs w:val="20"/>
          <w:lang w:eastAsia="nl-NL"/>
        </w:rPr>
        <w:t>Contractant draagt zijn Personeel dat betrokken is bij de uitvoering van de werkzaamheden voor zover die bij GVB worden verricht, op de door GVB aangegeven beveiligingsprocedures en huisregels in acht te nemen alsmede de werkzaamheden tijdens de door GVB opgegeven tijden uit te voeren. GVB informeert Contractant tijdig over deze procedures en regels.</w:t>
      </w:r>
    </w:p>
    <w:p w14:paraId="53B2713D" w14:textId="77777777" w:rsidR="000A7FD3" w:rsidRPr="00354C2C" w:rsidRDefault="000A7FD3" w:rsidP="00FE0F17">
      <w:pPr>
        <w:numPr>
          <w:ilvl w:val="0"/>
          <w:numId w:val="18"/>
        </w:numPr>
        <w:tabs>
          <w:tab w:val="left" w:pos="360"/>
        </w:tabs>
        <w:spacing w:line="240" w:lineRule="auto"/>
        <w:rPr>
          <w:rFonts w:cs="Arial"/>
        </w:rPr>
      </w:pPr>
      <w:r w:rsidRPr="00354C2C">
        <w:rPr>
          <w:rFonts w:cs="Arial"/>
        </w:rPr>
        <w:t xml:space="preserve">Contractant dient zich voordat met de uitvoering van de Overeenkomst een aanvang wordt gemaakt op de hoogte te stellen van de omstandigheden op het terrein of in de lokaliteiten van </w:t>
      </w:r>
      <w:r w:rsidRPr="00354C2C">
        <w:rPr>
          <w:rFonts w:cs="Arial"/>
        </w:rPr>
        <w:lastRenderedPageBreak/>
        <w:t>GVB waar de werkzaamheden moeten worden verricht en die de uitvoering van de Overeenkomst kunnen beïnvloeden. Kosten van vertraging in de uitvoering van de Overeenkomst veroorzaakt door omstandigheden zoals hiervoor bedoeld zijn voor rekening en risico van Contractant.</w:t>
      </w:r>
    </w:p>
    <w:p w14:paraId="7FAF1B54" w14:textId="77777777" w:rsidR="000A7FD3" w:rsidRPr="00354C2C" w:rsidRDefault="000A7FD3" w:rsidP="00FE0F17">
      <w:pPr>
        <w:pStyle w:val="Lijstalinea"/>
        <w:widowControl w:val="0"/>
        <w:numPr>
          <w:ilvl w:val="0"/>
          <w:numId w:val="18"/>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hAnsi="Arial" w:cs="Arial"/>
          <w:sz w:val="20"/>
          <w:szCs w:val="20"/>
        </w:rPr>
        <w:t>GVB kan vorderen dat van Personeel van Contractant uiterlijk drie Werkdagen voor aanvang van de werkzaamheden bij GVB verklaringen omtrent het gedrag worden overgelegd.</w:t>
      </w:r>
    </w:p>
    <w:p w14:paraId="7BB8747A" w14:textId="77777777" w:rsidR="000A7FD3" w:rsidRPr="00354C2C" w:rsidRDefault="000A7FD3" w:rsidP="00FE0F17">
      <w:pPr>
        <w:pStyle w:val="Lijstalinea"/>
        <w:widowControl w:val="0"/>
        <w:numPr>
          <w:ilvl w:val="0"/>
          <w:numId w:val="18"/>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hAnsi="Arial" w:cs="Arial"/>
          <w:sz w:val="20"/>
          <w:szCs w:val="20"/>
        </w:rPr>
        <w:t>GVB kan Personeel van Contractant onderwerpen aan een veiligheidsonderzoek, overeenkomstig de bij GVB gebruikelijke regels. Contractant verleent aan dit onderzoek zijn volledige medewerking. GVB kan op grond van de uitkomsten van een dergelijk veiligheidsonderzoek de inzet van het betrokken personeelslid bij de uitvoering van de Overeenkomst zonder opgave van redenen weigeren.</w:t>
      </w:r>
    </w:p>
    <w:p w14:paraId="6E595C09" w14:textId="77777777" w:rsidR="000A7FD3" w:rsidRPr="00354C2C" w:rsidRDefault="000A7FD3" w:rsidP="000A7FD3">
      <w:pPr>
        <w:widowControl w:val="0"/>
        <w:autoSpaceDE w:val="0"/>
        <w:autoSpaceDN w:val="0"/>
        <w:adjustRightInd w:val="0"/>
        <w:spacing w:line="240" w:lineRule="auto"/>
        <w:contextualSpacing/>
        <w:rPr>
          <w:rFonts w:eastAsiaTheme="minorEastAsia" w:cs="Arial"/>
          <w:b/>
          <w:bCs/>
        </w:rPr>
      </w:pPr>
    </w:p>
    <w:p w14:paraId="752CBEE0" w14:textId="2C5A86FE" w:rsidR="000A7FD3" w:rsidRPr="00354C2C" w:rsidRDefault="000A7FD3" w:rsidP="005A1B6F">
      <w:pPr>
        <w:pStyle w:val="Kop1"/>
        <w:numPr>
          <w:ilvl w:val="0"/>
          <w:numId w:val="0"/>
        </w:numPr>
        <w:ind w:left="432" w:hanging="432"/>
      </w:pPr>
      <w:bookmarkStart w:id="17" w:name="_Toc511059028"/>
      <w:r w:rsidRPr="00354C2C">
        <w:t>IV. Financiële bepalingen</w:t>
      </w:r>
      <w:bookmarkEnd w:id="17"/>
    </w:p>
    <w:p w14:paraId="2DDB6772" w14:textId="190351AB" w:rsidR="000A7FD3" w:rsidRPr="00354C2C" w:rsidRDefault="005A1B6F" w:rsidP="005A1B6F">
      <w:pPr>
        <w:pStyle w:val="Kop2"/>
        <w:numPr>
          <w:ilvl w:val="0"/>
          <w:numId w:val="0"/>
        </w:numPr>
      </w:pPr>
      <w:bookmarkStart w:id="18" w:name="_Toc511059029"/>
      <w:r>
        <w:t>A</w:t>
      </w:r>
      <w:r w:rsidR="000A7FD3" w:rsidRPr="00354C2C">
        <w:t>rtikel 12 Prijzen</w:t>
      </w:r>
      <w:bookmarkEnd w:id="18"/>
    </w:p>
    <w:p w14:paraId="551C56E1" w14:textId="77777777" w:rsidR="000A7FD3" w:rsidRPr="00354C2C" w:rsidRDefault="000A7FD3" w:rsidP="00FE0F17">
      <w:pPr>
        <w:pStyle w:val="Lijstalinea"/>
        <w:widowControl w:val="0"/>
        <w:numPr>
          <w:ilvl w:val="0"/>
          <w:numId w:val="20"/>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Prijzen zijn gebaseerd op levering Delivery </w:t>
      </w:r>
      <w:proofErr w:type="spellStart"/>
      <w:r w:rsidRPr="00354C2C">
        <w:rPr>
          <w:rFonts w:ascii="Arial" w:hAnsi="Arial" w:cs="Arial"/>
          <w:sz w:val="20"/>
          <w:szCs w:val="20"/>
        </w:rPr>
        <w:t>Duty</w:t>
      </w:r>
      <w:proofErr w:type="spellEnd"/>
      <w:r w:rsidRPr="00354C2C">
        <w:rPr>
          <w:rFonts w:ascii="Arial" w:hAnsi="Arial" w:cs="Arial"/>
          <w:sz w:val="20"/>
          <w:szCs w:val="20"/>
        </w:rPr>
        <w:t xml:space="preserve"> </w:t>
      </w:r>
      <w:proofErr w:type="spellStart"/>
      <w:r w:rsidRPr="00354C2C">
        <w:rPr>
          <w:rFonts w:ascii="Arial" w:hAnsi="Arial" w:cs="Arial"/>
          <w:sz w:val="20"/>
          <w:szCs w:val="20"/>
        </w:rPr>
        <w:t>Paid</w:t>
      </w:r>
      <w:proofErr w:type="spellEnd"/>
      <w:r w:rsidRPr="00354C2C">
        <w:rPr>
          <w:rFonts w:ascii="Arial" w:hAnsi="Arial" w:cs="Arial"/>
          <w:sz w:val="20"/>
          <w:szCs w:val="20"/>
        </w:rPr>
        <w:t xml:space="preserve"> (DDP) in de zin van </w:t>
      </w:r>
      <w:proofErr w:type="spellStart"/>
      <w:r w:rsidRPr="00354C2C">
        <w:rPr>
          <w:rFonts w:ascii="Arial" w:hAnsi="Arial" w:cs="Arial"/>
          <w:sz w:val="20"/>
          <w:szCs w:val="20"/>
        </w:rPr>
        <w:t>Incoterms</w:t>
      </w:r>
      <w:proofErr w:type="spellEnd"/>
      <w:r w:rsidRPr="00354C2C">
        <w:rPr>
          <w:rFonts w:ascii="Arial" w:hAnsi="Arial" w:cs="Arial"/>
          <w:sz w:val="20"/>
          <w:szCs w:val="20"/>
        </w:rPr>
        <w:t xml:space="preserve"> geldend op de dag van het aanbod.</w:t>
      </w:r>
    </w:p>
    <w:p w14:paraId="3B3DE71B" w14:textId="77777777" w:rsidR="000A7FD3" w:rsidRPr="00354C2C" w:rsidRDefault="000A7FD3" w:rsidP="00FE0F17">
      <w:pPr>
        <w:pStyle w:val="Lijstalinea"/>
        <w:widowControl w:val="0"/>
        <w:numPr>
          <w:ilvl w:val="0"/>
          <w:numId w:val="20"/>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Prijzen luiden in euro’s en zijn exclusief BTW.</w:t>
      </w:r>
    </w:p>
    <w:p w14:paraId="50D7C9D4" w14:textId="77777777" w:rsidR="000A7FD3" w:rsidRPr="00354C2C" w:rsidRDefault="000A7FD3" w:rsidP="00FE0F17">
      <w:pPr>
        <w:pStyle w:val="Lijstalinea"/>
        <w:widowControl w:val="0"/>
        <w:numPr>
          <w:ilvl w:val="0"/>
          <w:numId w:val="20"/>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Prijzen worden geacht de volledige dienstverlening te omvatten.</w:t>
      </w:r>
    </w:p>
    <w:p w14:paraId="0166ADC0" w14:textId="77777777" w:rsidR="000A7FD3" w:rsidRPr="00354C2C" w:rsidRDefault="000A7FD3" w:rsidP="00FE0F17">
      <w:pPr>
        <w:pStyle w:val="Lijstalinea"/>
        <w:widowControl w:val="0"/>
        <w:numPr>
          <w:ilvl w:val="0"/>
          <w:numId w:val="20"/>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Prijzen zijn vast en </w:t>
      </w:r>
      <w:proofErr w:type="spellStart"/>
      <w:r w:rsidRPr="00354C2C">
        <w:rPr>
          <w:rFonts w:ascii="Arial" w:hAnsi="Arial" w:cs="Arial"/>
          <w:sz w:val="20"/>
          <w:szCs w:val="20"/>
        </w:rPr>
        <w:t>onverrekenbaar</w:t>
      </w:r>
      <w:proofErr w:type="spellEnd"/>
      <w:r w:rsidRPr="00354C2C">
        <w:rPr>
          <w:rFonts w:ascii="Arial" w:hAnsi="Arial" w:cs="Arial"/>
          <w:sz w:val="20"/>
          <w:szCs w:val="20"/>
        </w:rPr>
        <w:t>, tenzij de Overeenkomst de omstandigheden vermeldt die tot prijsaanpassing kunnen leiden, alsmede de wijze bepaalt waarop de aanpassing plaatsvindt.</w:t>
      </w:r>
    </w:p>
    <w:p w14:paraId="1A177C65" w14:textId="77777777" w:rsidR="000A7FD3" w:rsidRPr="00354C2C" w:rsidRDefault="000A7FD3" w:rsidP="005A1B6F">
      <w:pPr>
        <w:pStyle w:val="Kop2"/>
        <w:numPr>
          <w:ilvl w:val="0"/>
          <w:numId w:val="0"/>
        </w:numPr>
      </w:pPr>
      <w:bookmarkStart w:id="19" w:name="_Toc511059030"/>
      <w:r w:rsidRPr="00354C2C">
        <w:t>Artikel 13 Wijzigingen en Meer- en minderwerk</w:t>
      </w:r>
      <w:bookmarkEnd w:id="19"/>
    </w:p>
    <w:p w14:paraId="120BED1C" w14:textId="77777777" w:rsidR="000A7FD3" w:rsidRPr="00354C2C" w:rsidRDefault="000A7FD3" w:rsidP="00FE0F17">
      <w:pPr>
        <w:pStyle w:val="Lijstalinea"/>
        <w:widowControl w:val="0"/>
        <w:numPr>
          <w:ilvl w:val="0"/>
          <w:numId w:val="21"/>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Tenzij </w:t>
      </w:r>
      <w:r>
        <w:rPr>
          <w:rFonts w:ascii="Arial" w:hAnsi="Arial" w:cs="Arial"/>
          <w:sz w:val="20"/>
          <w:szCs w:val="20"/>
        </w:rPr>
        <w:t>S</w:t>
      </w:r>
      <w:r w:rsidRPr="00354C2C">
        <w:rPr>
          <w:rFonts w:ascii="Arial" w:hAnsi="Arial" w:cs="Arial"/>
          <w:sz w:val="20"/>
          <w:szCs w:val="20"/>
        </w:rPr>
        <w:t>chriftelijk anders overeengekomen, is GVB te allen tijde bevoegd om de Schriftelijk geplaatste order ook na totstandkoming van de Overeenkomst Schriftelijk te wijzigen. Contractant zal alle door GVB aangegeven wijzigingen uitvoeren, mits deze wijzigingen redelijkerwijs uitvoerbaar zijn. Indien Contractant van mening is dat een wijziging redelijkerwijs niet uitvoerbaar is dient hij dit binnen tien (10) werkdagen Schriftelijk aan GVB mede te delen. Contractant mag geen wijzigingen uitvoeren zonder Schriftelijke toestemming van GVB.</w:t>
      </w:r>
    </w:p>
    <w:p w14:paraId="6E940A69" w14:textId="77777777" w:rsidR="000A7FD3" w:rsidRPr="00354C2C" w:rsidRDefault="000A7FD3" w:rsidP="00FE0F17">
      <w:pPr>
        <w:pStyle w:val="Lijstalinea"/>
        <w:widowControl w:val="0"/>
        <w:numPr>
          <w:ilvl w:val="0"/>
          <w:numId w:val="21"/>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Meerwerk komt slechts voor vergoeding in aanmerking na voorafgaande Schriftelijke toestemming van GVB. Contractant brengt ter verkrijging van een opdracht een Schriftelijke offerte uit met betrekking tot de omvang van het verwachte meerwerk en de daaraan verbonden tijdsduur en kosten. Ter zake van het door Contractant te verrichten meerwerk gelden de bepalingen van de Overeenkomst, waaronder de tarieven en eventuele kortingen, voor zover deze door de nadere Schriftelijke opdracht niet worden gewijzigd. Contractant kan bij het uitbrengen van een offerte geen nadere dan wel zwaardere voorwaarden stellen dan die waarmee GVB instemt.</w:t>
      </w:r>
    </w:p>
    <w:p w14:paraId="406043AC" w14:textId="77777777" w:rsidR="000A7FD3" w:rsidRPr="00354C2C" w:rsidRDefault="000A7FD3" w:rsidP="00FE0F17">
      <w:pPr>
        <w:pStyle w:val="Lijstalinea"/>
        <w:widowControl w:val="0"/>
        <w:numPr>
          <w:ilvl w:val="0"/>
          <w:numId w:val="21"/>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Indien door aanvullende wensen of gewijzigde inzichten van GVB of door wijziging van de voor de te verrichten prestaties van belang zijnde wettelijke voorschriften, de prestaties die Contractant op grond van de Overeenkomst moet verrichten, aantoonbaar worden verzwaard dan wel uitgebreid, is sprake van meerwerk, dat voor vergoeding in aanmerking komt. Tot meerwerk worden in ieder geval niet gerekend aanvullende werkzaamheden of gewijzigde inzichten of wijziging van wettelijke bepalingen die Contractant bij het sluiten van de Overeenkomst had behoren te voorzien. Indien een Partij meent dat van meerwerk sprake is, doet zij daarvan zo spoedig mogelijk Schriftelijk mededeling aan de andere Partij. Indien de Schriftelijke offerte als bedoeld in lid 1 niet wordt gedaan binnen 14 dagen na de constatering van een Partij dat sprake is van meerwerk, zal de Overeenkomst met inachtneming van de oorspronkelijke prijs, levertermijn en andere voorwaarden worden uitgevoerd.</w:t>
      </w:r>
    </w:p>
    <w:p w14:paraId="4810FC1E" w14:textId="77777777" w:rsidR="000A7FD3" w:rsidRPr="00354C2C" w:rsidRDefault="000A7FD3" w:rsidP="00FE0F17">
      <w:pPr>
        <w:pStyle w:val="Lijstalinea"/>
        <w:widowControl w:val="0"/>
        <w:numPr>
          <w:ilvl w:val="0"/>
          <w:numId w:val="21"/>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Indien door gewijzigde inzichten van GVB of door wijziging van de voor de te verrichten prestaties van belang zijnde wettelijke voorschriften de prestaties die Contractant op grond van de Overeenkomst moet verrichten, aantoonbaar worden verlicht dan wel verminderd, is sprake van minderwerk, dat voor verrekening in aanmerking komt. Indien een Partij meent dat van minderwerk sprake is, doet zij daarvan zo spoedig mogelijk </w:t>
      </w:r>
      <w:r>
        <w:rPr>
          <w:rFonts w:ascii="Arial" w:hAnsi="Arial" w:cs="Arial"/>
          <w:sz w:val="20"/>
          <w:szCs w:val="20"/>
        </w:rPr>
        <w:t>S</w:t>
      </w:r>
      <w:r w:rsidRPr="00354C2C">
        <w:rPr>
          <w:rFonts w:ascii="Arial" w:hAnsi="Arial" w:cs="Arial"/>
          <w:sz w:val="20"/>
          <w:szCs w:val="20"/>
        </w:rPr>
        <w:t>chriftelijk mededeling aan de andere Partij. Indien een vaste prijs is overeengekomen, bepalen Partijen in onderling overleg het bedrag van het minderwerk, dat met de te betalen prijs wordt verrekend.</w:t>
      </w:r>
    </w:p>
    <w:p w14:paraId="4EA4F48C" w14:textId="77777777" w:rsidR="000A7FD3" w:rsidRPr="00354C2C" w:rsidRDefault="000A7FD3" w:rsidP="00FE0F17">
      <w:pPr>
        <w:pStyle w:val="Lijstalinea"/>
        <w:numPr>
          <w:ilvl w:val="0"/>
          <w:numId w:val="21"/>
        </w:numPr>
        <w:spacing w:after="0"/>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lastRenderedPageBreak/>
        <w:t>Indien de gevolgen van de wijzigingen voor de prijs en/of het tijdstip van levering naar het oordeel van GVB onredelijk zijn, is GVB bevoegd om de Overeenkomst op te zeggen of door middel van een Schriftelijke kennisgeving aan Contractant geheel of gedeeltelijk te ontbinden, zonder tot schadevergoeding te zijn gehouden.</w:t>
      </w:r>
    </w:p>
    <w:p w14:paraId="1037F534" w14:textId="77777777" w:rsidR="000A7FD3" w:rsidRPr="00354C2C" w:rsidRDefault="000A7FD3" w:rsidP="005A1B6F">
      <w:pPr>
        <w:pStyle w:val="Kop2"/>
        <w:numPr>
          <w:ilvl w:val="0"/>
          <w:numId w:val="0"/>
        </w:numPr>
      </w:pPr>
      <w:bookmarkStart w:id="20" w:name="_Toc511059031"/>
      <w:r w:rsidRPr="00354C2C">
        <w:t>Artikel 14 Facturering</w:t>
      </w:r>
      <w:bookmarkEnd w:id="20"/>
    </w:p>
    <w:p w14:paraId="4DC67613" w14:textId="77777777" w:rsidR="000A7FD3" w:rsidRPr="00354C2C" w:rsidRDefault="000A7FD3" w:rsidP="00FE0F17">
      <w:pPr>
        <w:pStyle w:val="Lijstalinea"/>
        <w:widowControl w:val="0"/>
        <w:numPr>
          <w:ilvl w:val="0"/>
          <w:numId w:val="2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Contractant verzendt de factuur elektronisch aan: crediteuren@gvb.nl, zodat deze met inachtneming van de door GVB gegeven specificaties elektronisch kan worden ontvangen en verwerkt.</w:t>
      </w:r>
    </w:p>
    <w:p w14:paraId="51AC9ADB" w14:textId="77777777" w:rsidR="000A7FD3" w:rsidRPr="00354C2C" w:rsidRDefault="000A7FD3" w:rsidP="00FE0F17">
      <w:pPr>
        <w:pStyle w:val="Lijstalinea"/>
        <w:widowControl w:val="0"/>
        <w:numPr>
          <w:ilvl w:val="0"/>
          <w:numId w:val="2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De factuur dient te voldoen aan de wettelijke eisen, te vinden op www.belastingdienst.nl.</w:t>
      </w:r>
    </w:p>
    <w:p w14:paraId="65BDA93C" w14:textId="77777777" w:rsidR="000A7FD3" w:rsidRPr="00354C2C" w:rsidRDefault="000A7FD3" w:rsidP="00FE0F17">
      <w:pPr>
        <w:pStyle w:val="Lijstalinea"/>
        <w:widowControl w:val="0"/>
        <w:numPr>
          <w:ilvl w:val="0"/>
          <w:numId w:val="2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Het bestand van de digitaal te verzenden facturen dient (verder) aan de volgende eisen te voldoen:</w:t>
      </w:r>
    </w:p>
    <w:p w14:paraId="38124F4B" w14:textId="77777777" w:rsidR="000A7FD3" w:rsidRPr="00354C2C" w:rsidRDefault="000A7FD3" w:rsidP="00FE0F17">
      <w:pPr>
        <w:pStyle w:val="Lijstalinea"/>
        <w:widowControl w:val="0"/>
        <w:numPr>
          <w:ilvl w:val="0"/>
          <w:numId w:val="3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Bestandsformaat: pdf;</w:t>
      </w:r>
    </w:p>
    <w:p w14:paraId="3178CAB0" w14:textId="77777777" w:rsidR="000A7FD3" w:rsidRPr="00354C2C" w:rsidRDefault="000A7FD3" w:rsidP="00FE0F17">
      <w:pPr>
        <w:pStyle w:val="Lijstalinea"/>
        <w:widowControl w:val="0"/>
        <w:numPr>
          <w:ilvl w:val="0"/>
          <w:numId w:val="3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Dpi: minimaal 200;</w:t>
      </w:r>
    </w:p>
    <w:p w14:paraId="02047EA2" w14:textId="77777777" w:rsidR="000A7FD3" w:rsidRPr="00354C2C" w:rsidRDefault="000A7FD3" w:rsidP="00FE0F17">
      <w:pPr>
        <w:pStyle w:val="Lijstalinea"/>
        <w:widowControl w:val="0"/>
        <w:numPr>
          <w:ilvl w:val="0"/>
          <w:numId w:val="3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Maximaal aantal facturen per pdf: 1;</w:t>
      </w:r>
    </w:p>
    <w:p w14:paraId="017AC547" w14:textId="77777777" w:rsidR="000A7FD3" w:rsidRPr="00354C2C" w:rsidRDefault="000A7FD3" w:rsidP="00FE0F17">
      <w:pPr>
        <w:pStyle w:val="Lijstalinea"/>
        <w:widowControl w:val="0"/>
        <w:numPr>
          <w:ilvl w:val="0"/>
          <w:numId w:val="3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Toevoeging bijlagen: achter de factuur in hetzelfde pdf bestand;</w:t>
      </w:r>
    </w:p>
    <w:p w14:paraId="5DEEDFA7" w14:textId="77777777" w:rsidR="000A7FD3" w:rsidRPr="00354C2C" w:rsidRDefault="000A7FD3" w:rsidP="00FE0F17">
      <w:pPr>
        <w:pStyle w:val="Lijstalinea"/>
        <w:widowControl w:val="0"/>
        <w:numPr>
          <w:ilvl w:val="0"/>
          <w:numId w:val="39"/>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Maximaal aantal ordernummers per factuur: 1;</w:t>
      </w:r>
    </w:p>
    <w:p w14:paraId="3006F69C" w14:textId="77777777" w:rsidR="000A7FD3" w:rsidRPr="00354C2C" w:rsidRDefault="000A7FD3" w:rsidP="00FE0F17">
      <w:pPr>
        <w:pStyle w:val="Lijstalinea"/>
        <w:widowControl w:val="0"/>
        <w:numPr>
          <w:ilvl w:val="0"/>
          <w:numId w:val="2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Contractant zendt de factuur toe aan GVB onder vermelding van de datum, het relevante GVB ordernummer</w:t>
      </w:r>
      <w:r>
        <w:rPr>
          <w:rFonts w:ascii="Arial" w:eastAsia="Times New Roman" w:hAnsi="Arial" w:cs="Arial"/>
          <w:sz w:val="20"/>
          <w:szCs w:val="20"/>
          <w:lang w:eastAsia="nl-NL"/>
        </w:rPr>
        <w:t>, de relevante naam van de werkmaatschappij</w:t>
      </w:r>
      <w:r w:rsidRPr="00354C2C">
        <w:rPr>
          <w:rFonts w:ascii="Arial" w:eastAsia="Times New Roman" w:hAnsi="Arial" w:cs="Arial"/>
          <w:sz w:val="20"/>
          <w:szCs w:val="20"/>
          <w:lang w:eastAsia="nl-NL"/>
        </w:rPr>
        <w:t xml:space="preserve"> en het </w:t>
      </w:r>
      <w:proofErr w:type="spellStart"/>
      <w:r w:rsidRPr="00354C2C">
        <w:rPr>
          <w:rFonts w:ascii="Arial" w:eastAsia="Times New Roman" w:hAnsi="Arial" w:cs="Arial"/>
          <w:sz w:val="20"/>
          <w:szCs w:val="20"/>
          <w:lang w:eastAsia="nl-NL"/>
        </w:rPr>
        <w:t>BTW-bedrag</w:t>
      </w:r>
      <w:proofErr w:type="spellEnd"/>
      <w:r w:rsidRPr="00354C2C">
        <w:rPr>
          <w:rFonts w:ascii="Arial" w:eastAsia="Times New Roman" w:hAnsi="Arial" w:cs="Arial"/>
          <w:sz w:val="20"/>
          <w:szCs w:val="20"/>
          <w:lang w:eastAsia="nl-NL"/>
        </w:rPr>
        <w:t xml:space="preserve"> en, indien van toepassing op grond van artikel 29, onder overlegging van een afschrift van de kennisgeving van acceptatie, alsmede andere door GVB verlangde gegevens.</w:t>
      </w:r>
    </w:p>
    <w:p w14:paraId="162F8974" w14:textId="77777777" w:rsidR="000A7FD3" w:rsidRPr="00354C2C" w:rsidRDefault="000A7FD3" w:rsidP="00FE0F17">
      <w:pPr>
        <w:pStyle w:val="Lijstalinea"/>
        <w:widowControl w:val="0"/>
        <w:numPr>
          <w:ilvl w:val="0"/>
          <w:numId w:val="2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Indien is overeengekomen dat betaling volgens nacalculatie plaatsvindt, specificeert en factureert Contractant de factuur in door GVB eventueel nader aangegeven vorm.</w:t>
      </w:r>
    </w:p>
    <w:p w14:paraId="38B8E542" w14:textId="77777777" w:rsidR="000A7FD3" w:rsidRPr="00354C2C" w:rsidRDefault="000A7FD3" w:rsidP="00FE0F17">
      <w:pPr>
        <w:pStyle w:val="Lijstalinea"/>
        <w:widowControl w:val="0"/>
        <w:numPr>
          <w:ilvl w:val="0"/>
          <w:numId w:val="2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 xml:space="preserve">Meerwerk wordt door Contractant na voltooiing van de </w:t>
      </w:r>
      <w:proofErr w:type="spellStart"/>
      <w:r w:rsidRPr="00354C2C">
        <w:rPr>
          <w:rFonts w:ascii="Arial" w:eastAsia="Times New Roman" w:hAnsi="Arial" w:cs="Arial"/>
          <w:sz w:val="20"/>
          <w:szCs w:val="20"/>
          <w:lang w:eastAsia="nl-NL"/>
        </w:rPr>
        <w:t>meerwerkzaamheden</w:t>
      </w:r>
      <w:proofErr w:type="spellEnd"/>
      <w:r w:rsidRPr="00354C2C">
        <w:rPr>
          <w:rFonts w:ascii="Arial" w:eastAsia="Times New Roman" w:hAnsi="Arial" w:cs="Arial"/>
          <w:sz w:val="20"/>
          <w:szCs w:val="20"/>
          <w:lang w:eastAsia="nl-NL"/>
        </w:rPr>
        <w:t xml:space="preserve">, en acceptatie daarvan door GVB, apart gefactureerd. De aard en de omvang van de verrichte </w:t>
      </w:r>
      <w:proofErr w:type="spellStart"/>
      <w:r w:rsidRPr="00354C2C">
        <w:rPr>
          <w:rFonts w:ascii="Arial" w:eastAsia="Times New Roman" w:hAnsi="Arial" w:cs="Arial"/>
          <w:sz w:val="20"/>
          <w:szCs w:val="20"/>
          <w:lang w:eastAsia="nl-NL"/>
        </w:rPr>
        <w:t>meerwerkzaamheden</w:t>
      </w:r>
      <w:proofErr w:type="spellEnd"/>
      <w:r w:rsidRPr="00354C2C">
        <w:rPr>
          <w:rFonts w:ascii="Arial" w:eastAsia="Times New Roman" w:hAnsi="Arial" w:cs="Arial"/>
          <w:sz w:val="20"/>
          <w:szCs w:val="20"/>
          <w:lang w:eastAsia="nl-NL"/>
        </w:rPr>
        <w:t xml:space="preserve"> worden in de facturen uitdrukkelijk vermeld en, aan de hand van authentieke documenten, gespecificeerd.</w:t>
      </w:r>
    </w:p>
    <w:p w14:paraId="354F9567" w14:textId="77777777" w:rsidR="000A7FD3" w:rsidRPr="00354C2C" w:rsidRDefault="000A7FD3" w:rsidP="005A1B6F">
      <w:pPr>
        <w:pStyle w:val="Kop2"/>
        <w:numPr>
          <w:ilvl w:val="0"/>
          <w:numId w:val="0"/>
        </w:numPr>
      </w:pPr>
      <w:bookmarkStart w:id="21" w:name="_Toc511059032"/>
      <w:r w:rsidRPr="00354C2C">
        <w:t>Artikel 15 Betaling en controle</w:t>
      </w:r>
      <w:bookmarkEnd w:id="21"/>
    </w:p>
    <w:p w14:paraId="49236D7B" w14:textId="77777777" w:rsidR="000A7FD3" w:rsidRPr="00354C2C" w:rsidRDefault="000A7FD3" w:rsidP="00FE0F17">
      <w:pPr>
        <w:pStyle w:val="Lijstalinea"/>
        <w:widowControl w:val="0"/>
        <w:numPr>
          <w:ilvl w:val="0"/>
          <w:numId w:val="2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GVB betaalt het door haar op basis van de Overeenkomst aan Contractant verschuldigde bedrag uiterlijk binnen 30 dagen na de dag van ontvangst van de desbetreffende factuur indien deze voldoet aan het bepaalde in de Overeenkomst, onverminderd het bepaalde in de artikel 29</w:t>
      </w:r>
      <w:r>
        <w:rPr>
          <w:rFonts w:ascii="Arial" w:hAnsi="Arial" w:cs="Arial"/>
          <w:sz w:val="20"/>
          <w:szCs w:val="20"/>
        </w:rPr>
        <w:t xml:space="preserve"> lid </w:t>
      </w:r>
      <w:r w:rsidRPr="00354C2C">
        <w:rPr>
          <w:rFonts w:ascii="Arial" w:hAnsi="Arial" w:cs="Arial"/>
          <w:sz w:val="20"/>
          <w:szCs w:val="20"/>
        </w:rPr>
        <w:t xml:space="preserve">5 en </w:t>
      </w:r>
      <w:r>
        <w:rPr>
          <w:rFonts w:ascii="Arial" w:hAnsi="Arial" w:cs="Arial"/>
          <w:sz w:val="20"/>
          <w:szCs w:val="20"/>
        </w:rPr>
        <w:t xml:space="preserve">artikel </w:t>
      </w:r>
      <w:r w:rsidRPr="00354C2C">
        <w:rPr>
          <w:rFonts w:ascii="Arial" w:hAnsi="Arial" w:cs="Arial"/>
          <w:sz w:val="20"/>
          <w:szCs w:val="20"/>
        </w:rPr>
        <w:t>31</w:t>
      </w:r>
      <w:r>
        <w:rPr>
          <w:rFonts w:ascii="Arial" w:hAnsi="Arial" w:cs="Arial"/>
          <w:sz w:val="20"/>
          <w:szCs w:val="20"/>
        </w:rPr>
        <w:t xml:space="preserve"> lid </w:t>
      </w:r>
      <w:r w:rsidRPr="00354C2C">
        <w:rPr>
          <w:rFonts w:ascii="Arial" w:hAnsi="Arial" w:cs="Arial"/>
          <w:sz w:val="20"/>
          <w:szCs w:val="20"/>
        </w:rPr>
        <w:t>4.</w:t>
      </w:r>
    </w:p>
    <w:p w14:paraId="6F2BD216" w14:textId="77777777" w:rsidR="000A7FD3" w:rsidRPr="00354C2C" w:rsidRDefault="000A7FD3" w:rsidP="00FE0F17">
      <w:pPr>
        <w:pStyle w:val="Lijstalinea"/>
        <w:widowControl w:val="0"/>
        <w:numPr>
          <w:ilvl w:val="0"/>
          <w:numId w:val="2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GVB is bevoegd om betaling van een factuur op te schorten, indien zij van mening is dat de geleverde Zaken of verrichte Diensten niet aan de Overeenkomst beantwoorden en/of gebreken vertonen of indien de Contractant anderszins in de nakoming van zijn verplichtingen tekort schiet.</w:t>
      </w:r>
    </w:p>
    <w:p w14:paraId="7F277DFD" w14:textId="77777777" w:rsidR="000A7FD3" w:rsidRPr="00354C2C" w:rsidRDefault="000A7FD3" w:rsidP="00FE0F17">
      <w:pPr>
        <w:pStyle w:val="Lijstalinea"/>
        <w:widowControl w:val="0"/>
        <w:numPr>
          <w:ilvl w:val="0"/>
          <w:numId w:val="2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GVB is bevoegd de verschuldigde factuurbedragen te verrekenen met andere bedragen die de Contractant aan GVB is verschuldigd.</w:t>
      </w:r>
    </w:p>
    <w:p w14:paraId="2919579C" w14:textId="77777777" w:rsidR="000A7FD3" w:rsidRPr="00354C2C" w:rsidRDefault="000A7FD3" w:rsidP="00FE0F17">
      <w:pPr>
        <w:pStyle w:val="Lijstalinea"/>
        <w:widowControl w:val="0"/>
        <w:numPr>
          <w:ilvl w:val="0"/>
          <w:numId w:val="2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Betaling door GVB geschiedt telkens onder voorbehoud van alle rechten.</w:t>
      </w:r>
    </w:p>
    <w:p w14:paraId="4C42C986" w14:textId="77777777" w:rsidR="000A7FD3" w:rsidRPr="00354C2C" w:rsidRDefault="000A7FD3" w:rsidP="00FE0F17">
      <w:pPr>
        <w:pStyle w:val="Lijstalinea"/>
        <w:widowControl w:val="0"/>
        <w:numPr>
          <w:ilvl w:val="0"/>
          <w:numId w:val="2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GVB kan de door Contractant verzonden factuur door een door GVB aan te wijzen accountant als bedoeld in artikel 2:393 lid 1 van het Burgerlijk Wetboek op inhoudelijke juistheid laten controleren. Contractant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Partijen uit. De kosten van het accountantsonderzoek komen voor rekening van GVB, tenzij uit het onderzoek van de accountant blijkt dat de factuur niet juist dan wel onvolledig is, in welk geval bedoelde kosten voor rekening van Contractant komen.</w:t>
      </w:r>
    </w:p>
    <w:p w14:paraId="3939E8F4" w14:textId="77777777" w:rsidR="000A7FD3" w:rsidRPr="00354C2C" w:rsidRDefault="000A7FD3" w:rsidP="00FE0F17">
      <w:pPr>
        <w:pStyle w:val="Lijstalinea"/>
        <w:widowControl w:val="0"/>
        <w:numPr>
          <w:ilvl w:val="0"/>
          <w:numId w:val="2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GVB kan de betaling van een factuur of een deel daarvan, waarover tussen Partijen geen overeenstemming bestaat, opschorten gedurende de periode van het accountantsonderzoek. Van deze bevoegdheid maakt GVB uitsluitend gebruik, indien bij haar redelijke twijfel bestaat omtrent de juistheid van de desbetreffende factuur.</w:t>
      </w:r>
    </w:p>
    <w:p w14:paraId="7DAAB938" w14:textId="77777777" w:rsidR="000A7FD3" w:rsidRPr="00354C2C" w:rsidRDefault="000A7FD3" w:rsidP="00FE0F17">
      <w:pPr>
        <w:pStyle w:val="Lijstalinea"/>
        <w:widowControl w:val="0"/>
        <w:numPr>
          <w:ilvl w:val="0"/>
          <w:numId w:val="23"/>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Overschrijding van een betalingstermijn door GVB of niet-betaling van een factuur op grond van vermoedelijke inhoudelijke onjuistheid daarvan of in geval van ondeugdelijkheid van de gefactureerde Diensten geeft Contractant niet het recht zijn werkzaamheden op te schorten dan </w:t>
      </w:r>
      <w:r w:rsidRPr="00354C2C">
        <w:rPr>
          <w:rFonts w:ascii="Arial" w:hAnsi="Arial" w:cs="Arial"/>
          <w:sz w:val="20"/>
          <w:szCs w:val="20"/>
        </w:rPr>
        <w:lastRenderedPageBreak/>
        <w:t>wel te beëindigen.</w:t>
      </w:r>
    </w:p>
    <w:p w14:paraId="5C25B89B" w14:textId="77777777" w:rsidR="000A7FD3" w:rsidRPr="00354C2C" w:rsidRDefault="000A7FD3" w:rsidP="005A1B6F">
      <w:pPr>
        <w:pStyle w:val="Kop2"/>
        <w:numPr>
          <w:ilvl w:val="0"/>
          <w:numId w:val="0"/>
        </w:numPr>
      </w:pPr>
      <w:bookmarkStart w:id="22" w:name="_Toc511059033"/>
      <w:r w:rsidRPr="00354C2C">
        <w:t>Artikel 16 Zekerheidstelling</w:t>
      </w:r>
      <w:bookmarkEnd w:id="22"/>
    </w:p>
    <w:p w14:paraId="2E280241" w14:textId="77777777" w:rsidR="000A7FD3" w:rsidRPr="00354C2C" w:rsidRDefault="000A7FD3" w:rsidP="00FE0F17">
      <w:pPr>
        <w:pStyle w:val="Lijstalinea"/>
        <w:widowControl w:val="0"/>
        <w:numPr>
          <w:ilvl w:val="0"/>
          <w:numId w:val="24"/>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GVB kan verlangen dat Contractant als zekerheid voor de nakoming van zijn verplichtingen op grond van deze Overeenkomst afdoende zekerheid stelt in een door GVB gewenste vorm, daaronder een bankgarantie begrepen. Hieraan zijn voor GVB geen kosten verbonden.</w:t>
      </w:r>
    </w:p>
    <w:p w14:paraId="4FEB3953" w14:textId="77777777" w:rsidR="000A7FD3" w:rsidRPr="00354C2C" w:rsidRDefault="000A7FD3" w:rsidP="00FE0F17">
      <w:pPr>
        <w:pStyle w:val="Lijstalinea"/>
        <w:widowControl w:val="0"/>
        <w:numPr>
          <w:ilvl w:val="0"/>
          <w:numId w:val="24"/>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Contractant zal hieraan op eerste verzoek van GVB voldoen.</w:t>
      </w:r>
    </w:p>
    <w:p w14:paraId="0E030A75" w14:textId="77777777" w:rsidR="000A7FD3" w:rsidRPr="00354C2C" w:rsidRDefault="000A7FD3" w:rsidP="00FE0F17">
      <w:pPr>
        <w:pStyle w:val="Lijstalinea"/>
        <w:widowControl w:val="0"/>
        <w:numPr>
          <w:ilvl w:val="0"/>
          <w:numId w:val="24"/>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Indien GVB een bankgarantie wenst dient deze te zijn afgegeven door een te goeder naam en faam bekend staande en in Nederland als bank toegelaten bankinstelling of gelijkwaardige Europese bankinstelling.</w:t>
      </w:r>
    </w:p>
    <w:p w14:paraId="25B4F429" w14:textId="77777777" w:rsidR="000A7FD3" w:rsidRPr="00354C2C" w:rsidRDefault="000A7FD3" w:rsidP="000A7FD3">
      <w:pPr>
        <w:widowControl w:val="0"/>
        <w:autoSpaceDE w:val="0"/>
        <w:autoSpaceDN w:val="0"/>
        <w:adjustRightInd w:val="0"/>
        <w:spacing w:line="240" w:lineRule="auto"/>
        <w:rPr>
          <w:rFonts w:eastAsiaTheme="minorEastAsia" w:cs="Arial"/>
          <w:bCs/>
        </w:rPr>
      </w:pPr>
    </w:p>
    <w:p w14:paraId="2A079194" w14:textId="4D7C7AC1" w:rsidR="000A7FD3" w:rsidRPr="00354C2C" w:rsidRDefault="000A7FD3" w:rsidP="00064135">
      <w:pPr>
        <w:pStyle w:val="Kop1"/>
        <w:numPr>
          <w:ilvl w:val="0"/>
          <w:numId w:val="0"/>
        </w:numPr>
        <w:ind w:left="432" w:hanging="432"/>
      </w:pPr>
      <w:bookmarkStart w:id="23" w:name="_Toc511059034"/>
      <w:r w:rsidRPr="00354C2C">
        <w:t>V. Tekortschieten</w:t>
      </w:r>
      <w:bookmarkEnd w:id="23"/>
    </w:p>
    <w:p w14:paraId="6A3F6585" w14:textId="6CB09622" w:rsidR="000A7FD3" w:rsidRPr="00354C2C" w:rsidRDefault="00064135" w:rsidP="00064135">
      <w:pPr>
        <w:pStyle w:val="Kop2"/>
        <w:numPr>
          <w:ilvl w:val="0"/>
          <w:numId w:val="0"/>
        </w:numPr>
        <w:rPr>
          <w:color w:val="000000"/>
        </w:rPr>
      </w:pPr>
      <w:bookmarkStart w:id="24" w:name="_Toc511059035"/>
      <w:r>
        <w:t>A</w:t>
      </w:r>
      <w:r w:rsidR="000A7FD3" w:rsidRPr="00354C2C">
        <w:t>rtikel 17 Dreigende</w:t>
      </w:r>
      <w:r w:rsidR="000A7FD3" w:rsidRPr="00354C2C">
        <w:rPr>
          <w:color w:val="000000"/>
        </w:rPr>
        <w:t xml:space="preserve"> </w:t>
      </w:r>
      <w:r w:rsidR="000A7FD3" w:rsidRPr="00064135">
        <w:t>vertraging</w:t>
      </w:r>
      <w:bookmarkEnd w:id="24"/>
    </w:p>
    <w:p w14:paraId="1D268AD7" w14:textId="77777777" w:rsidR="000A7FD3" w:rsidRPr="00354C2C" w:rsidRDefault="000A7FD3" w:rsidP="00FE0F17">
      <w:pPr>
        <w:pStyle w:val="Lijstalinea"/>
        <w:widowControl w:val="0"/>
        <w:numPr>
          <w:ilvl w:val="0"/>
          <w:numId w:val="25"/>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Indien de voortgang van de werkzaamheden vertraging dreigt te ondervinden</w:t>
      </w:r>
      <w:r>
        <w:rPr>
          <w:rFonts w:ascii="Arial" w:hAnsi="Arial" w:cs="Arial"/>
          <w:sz w:val="20"/>
          <w:szCs w:val="20"/>
        </w:rPr>
        <w:t xml:space="preserve"> en/of een termijn als bedoeld in artikel 18 lid 1 dreigt te worden overschreden</w:t>
      </w:r>
      <w:r w:rsidRPr="00354C2C">
        <w:rPr>
          <w:rFonts w:ascii="Arial" w:hAnsi="Arial" w:cs="Arial"/>
          <w:sz w:val="20"/>
          <w:szCs w:val="20"/>
        </w:rPr>
        <w:t xml:space="preserve">, bericht Contractant dat onmiddellijk </w:t>
      </w:r>
      <w:r>
        <w:rPr>
          <w:rFonts w:ascii="Arial" w:hAnsi="Arial" w:cs="Arial"/>
          <w:sz w:val="20"/>
          <w:szCs w:val="20"/>
        </w:rPr>
        <w:t xml:space="preserve">Schriftelijk </w:t>
      </w:r>
      <w:r w:rsidRPr="00354C2C">
        <w:rPr>
          <w:rFonts w:ascii="Arial" w:hAnsi="Arial" w:cs="Arial"/>
          <w:sz w:val="20"/>
          <w:szCs w:val="20"/>
        </w:rPr>
        <w:t>aan GVB met vermelding van oorzaak en consequenties daarvan. Ook stelt Contractant maatregelen voor om verdere vertraging te voorkomen.</w:t>
      </w:r>
    </w:p>
    <w:p w14:paraId="6AA926AE" w14:textId="77777777" w:rsidR="000A7FD3" w:rsidRPr="00354C2C" w:rsidRDefault="000A7FD3" w:rsidP="00FE0F17">
      <w:pPr>
        <w:pStyle w:val="Lijstalinea"/>
        <w:widowControl w:val="0"/>
        <w:numPr>
          <w:ilvl w:val="0"/>
          <w:numId w:val="25"/>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Instemming met voorgestelde maatregelen houdt niet in dat GVB de oorzaak van de dreigende vertraging erkent en laat alle rechten of vorderingen die GVB op grond van de Overeenkomst toekomen </w:t>
      </w:r>
      <w:r>
        <w:rPr>
          <w:rFonts w:ascii="Arial" w:hAnsi="Arial" w:cs="Arial"/>
          <w:sz w:val="20"/>
          <w:szCs w:val="20"/>
        </w:rPr>
        <w:t xml:space="preserve">alsmede het bepaalde in artikel 18 lid 1 </w:t>
      </w:r>
      <w:r w:rsidRPr="00354C2C">
        <w:rPr>
          <w:rFonts w:ascii="Arial" w:hAnsi="Arial" w:cs="Arial"/>
          <w:sz w:val="20"/>
          <w:szCs w:val="20"/>
        </w:rPr>
        <w:t>onverlet.</w:t>
      </w:r>
    </w:p>
    <w:p w14:paraId="3CE6C93C" w14:textId="77777777" w:rsidR="000A7FD3" w:rsidRPr="00354C2C" w:rsidRDefault="000A7FD3" w:rsidP="00064135">
      <w:pPr>
        <w:pStyle w:val="Kop2"/>
        <w:numPr>
          <w:ilvl w:val="0"/>
          <w:numId w:val="0"/>
        </w:numPr>
      </w:pPr>
      <w:bookmarkStart w:id="25" w:name="_Toc511059036"/>
      <w:r w:rsidRPr="00354C2C">
        <w:t>Artikel 18 Aansprakelijkheid en overmacht</w:t>
      </w:r>
      <w:bookmarkEnd w:id="25"/>
    </w:p>
    <w:p w14:paraId="7CC2DB6F"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Termijnen zijn vast en fataal. Bij overschrijding van een termijn is Contractant zonder ingebrekestelling in verzuim.</w:t>
      </w:r>
    </w:p>
    <w:p w14:paraId="5A692CF4"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 xml:space="preserve">Contractant is aansprakelijk voor alle schade die door GVB of door derden wordt geleden als gevolg van een gebrek in de door Contractant geleverde Zaken en/of Diensten, waardoor deze niet de veiligheid bieden die men gerechtigd is te verwachten. </w:t>
      </w:r>
    </w:p>
    <w:p w14:paraId="0FEE81C2"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Contractant is aansprakelijk voor alle schade die door GVB of door derden wordt geleden als gevolg van handelen of nalaten van haarzelf, haar personeel of van degenen die door haar bij de uitvoering van de Overeenkomst zijn betrokken.</w:t>
      </w:r>
    </w:p>
    <w:p w14:paraId="4BF49F48"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Indien Contractant voor het verrichten van de Diensten gebruik maakt van zaken als bedoeld in artikel 6 die eigendom zijn van GVB, is Contractant aansprakelijk voor de schade die aan deze zaken wordt toegebracht.</w:t>
      </w:r>
    </w:p>
    <w:p w14:paraId="028F62A7"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Indien als gevolg van het gebruik van zaken van GVB bij Contractant ter uitvoering van de Overeenkomst schade aan Contractant of aan derden wordt toegebracht, op welke wijze dan ook, is deze schade geheel voor rekening en risico van Contractant.</w:t>
      </w:r>
    </w:p>
    <w:p w14:paraId="51C85DCF"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De aansprakelijkheid van Contractant is beperkt tot € 1.000.000</w:t>
      </w:r>
      <w:r w:rsidRPr="00354C2C">
        <w:rPr>
          <w:rFonts w:ascii="Arial" w:eastAsiaTheme="minorEastAsia" w:hAnsi="Arial" w:cs="Arial"/>
          <w:sz w:val="20"/>
          <w:szCs w:val="20"/>
          <w:lang w:eastAsia="nl-NL"/>
        </w:rPr>
        <w:t xml:space="preserve">,– </w:t>
      </w:r>
      <w:r w:rsidRPr="00354C2C">
        <w:rPr>
          <w:rFonts w:ascii="Arial" w:eastAsia="Times New Roman" w:hAnsi="Arial" w:cs="Arial"/>
          <w:sz w:val="20"/>
          <w:szCs w:val="20"/>
          <w:lang w:eastAsia="nl-NL"/>
        </w:rPr>
        <w:t>per gebeurtenis, met een maximum van € 2.500.000</w:t>
      </w:r>
      <w:r w:rsidRPr="00354C2C">
        <w:rPr>
          <w:rFonts w:ascii="Arial" w:eastAsiaTheme="minorEastAsia" w:hAnsi="Arial" w:cs="Arial"/>
          <w:sz w:val="20"/>
          <w:szCs w:val="20"/>
          <w:lang w:eastAsia="nl-NL"/>
        </w:rPr>
        <w:t xml:space="preserve">,– </w:t>
      </w:r>
      <w:r w:rsidRPr="00354C2C">
        <w:rPr>
          <w:rFonts w:ascii="Arial" w:eastAsia="Times New Roman" w:hAnsi="Arial" w:cs="Arial"/>
          <w:sz w:val="20"/>
          <w:szCs w:val="20"/>
          <w:lang w:eastAsia="nl-NL"/>
        </w:rPr>
        <w:t>per jaar. Samenhangende gebeurtenissen worden daarbij aangemerkt als één gebeurtenis.</w:t>
      </w:r>
    </w:p>
    <w:p w14:paraId="0EC3B070"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De beperking van de aansprakelijkheid als hiervoor bedoeld komt te vervallen:</w:t>
      </w:r>
    </w:p>
    <w:p w14:paraId="045461D4" w14:textId="77777777" w:rsidR="000A7FD3" w:rsidRPr="00354C2C" w:rsidRDefault="000A7FD3" w:rsidP="00FE0F17">
      <w:pPr>
        <w:pStyle w:val="Lijstalinea"/>
        <w:widowControl w:val="0"/>
        <w:numPr>
          <w:ilvl w:val="0"/>
          <w:numId w:val="2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in geval van aanspraken van derden op schadevergoeding ten gevolge van dood of letsel;</w:t>
      </w:r>
    </w:p>
    <w:p w14:paraId="3439AAC7" w14:textId="77777777" w:rsidR="000A7FD3" w:rsidRPr="00354C2C" w:rsidRDefault="000A7FD3" w:rsidP="00FE0F17">
      <w:pPr>
        <w:pStyle w:val="Lijstalinea"/>
        <w:widowControl w:val="0"/>
        <w:numPr>
          <w:ilvl w:val="0"/>
          <w:numId w:val="2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indien sprake is van opzet of bewuste roekeloosheid aan de zijde van Contractant of diens Personeel;</w:t>
      </w:r>
    </w:p>
    <w:p w14:paraId="235966F1" w14:textId="77777777" w:rsidR="000A7FD3" w:rsidRPr="00E80841" w:rsidRDefault="000A7FD3" w:rsidP="00FE0F17">
      <w:pPr>
        <w:pStyle w:val="Lijstalinea"/>
        <w:widowControl w:val="0"/>
        <w:numPr>
          <w:ilvl w:val="0"/>
          <w:numId w:val="27"/>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in geval van schending van intellectuele eigendomsrechten.</w:t>
      </w:r>
    </w:p>
    <w:p w14:paraId="37CEEC71" w14:textId="77777777" w:rsidR="000A7FD3" w:rsidRPr="00354C2C" w:rsidRDefault="000A7FD3" w:rsidP="00FE0F17">
      <w:pPr>
        <w:pStyle w:val="Lijstalinea"/>
        <w:widowControl w:val="0"/>
        <w:numPr>
          <w:ilvl w:val="0"/>
          <w:numId w:val="27"/>
        </w:numPr>
        <w:autoSpaceDE w:val="0"/>
        <w:autoSpaceDN w:val="0"/>
        <w:adjustRightInd w:val="0"/>
        <w:spacing w:after="0" w:line="240" w:lineRule="auto"/>
        <w:rPr>
          <w:rFonts w:ascii="Arial" w:eastAsiaTheme="minorEastAsia" w:hAnsi="Arial" w:cs="Arial"/>
          <w:bCs/>
          <w:sz w:val="20"/>
          <w:szCs w:val="20"/>
          <w:lang w:eastAsia="nl-NL"/>
        </w:rPr>
      </w:pPr>
      <w:r>
        <w:rPr>
          <w:rFonts w:ascii="Arial" w:eastAsiaTheme="minorEastAsia" w:hAnsi="Arial" w:cs="Arial"/>
          <w:bCs/>
          <w:sz w:val="20"/>
          <w:szCs w:val="20"/>
          <w:lang w:eastAsia="nl-NL"/>
        </w:rPr>
        <w:t>In geval van een tussen Partijen op grond van artikel 10 lid 3 gesloten verwerkersovereenkomst: ten aanzien van aanspraken op schadevergoeding, waaronder mede begrepen de door de toezichthoudende autoriteit opgelegde boetes, in verband met tekortschieten in de nakoming van die verwerkersovereenkomst.</w:t>
      </w:r>
    </w:p>
    <w:p w14:paraId="18516A11"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 xml:space="preserve">Contractant is niet aansprakelijk voor indirecte schade, waaronder in ieder geval wordt verstaan geleden verlies en gederfde winst. Contractant is nimmer aansprakelijk voor schade die het </w:t>
      </w:r>
      <w:r w:rsidRPr="00354C2C">
        <w:rPr>
          <w:rFonts w:ascii="Arial" w:eastAsiaTheme="minorEastAsia" w:hAnsi="Arial" w:cs="Arial"/>
          <w:bCs/>
          <w:sz w:val="20"/>
          <w:szCs w:val="20"/>
          <w:lang w:eastAsia="nl-NL"/>
        </w:rPr>
        <w:lastRenderedPageBreak/>
        <w:t>directe of indirecte gevolg is van daden van terrorisme of kwaadwillige besmetting, of van overheidsmaatregelen die met de dreiging of de gevolgen van daden van terrorisme of kwaadwillige besmetting verband houden.</w:t>
      </w:r>
    </w:p>
    <w:p w14:paraId="065EDECD"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Alle verplichtingen met betrekking tot het Personeel van Contractant, ook die krachtens de belasting- en sociale verzekeringswetgeving</w:t>
      </w:r>
      <w:r>
        <w:rPr>
          <w:rFonts w:ascii="Arial" w:hAnsi="Arial" w:cs="Arial"/>
          <w:sz w:val="20"/>
          <w:szCs w:val="20"/>
        </w:rPr>
        <w:t xml:space="preserve"> en de Wet Arbeid Vreemdelingen</w:t>
      </w:r>
      <w:r w:rsidRPr="00354C2C">
        <w:rPr>
          <w:rFonts w:ascii="Arial" w:hAnsi="Arial" w:cs="Arial"/>
          <w:sz w:val="20"/>
          <w:szCs w:val="20"/>
        </w:rPr>
        <w:t>, komen ten laste van Contractant. Contractant vrijwaart GVB tegen elke aansprakelijkheid in dit verband. De aansprakelijkheidsbeperking zoals genoemd in lid 6 is niet van toepassing.</w:t>
      </w:r>
    </w:p>
    <w:p w14:paraId="00962309"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Contractant vrijwaart GVB voor aanspraken van derden op vergoeding van schade in verband met de uitvoering van de Overeenkomst, zulks met inachtneming van het bepaalde in lid 4  en</w:t>
      </w:r>
      <w:r>
        <w:rPr>
          <w:rFonts w:ascii="Arial" w:eastAsia="Times New Roman" w:hAnsi="Arial" w:cs="Arial"/>
          <w:sz w:val="20"/>
          <w:szCs w:val="20"/>
          <w:lang w:eastAsia="nl-NL"/>
        </w:rPr>
        <w:t xml:space="preserve"> lid</w:t>
      </w:r>
      <w:r w:rsidRPr="00354C2C">
        <w:rPr>
          <w:rFonts w:ascii="Arial" w:eastAsia="Times New Roman" w:hAnsi="Arial" w:cs="Arial"/>
          <w:sz w:val="20"/>
          <w:szCs w:val="20"/>
          <w:lang w:eastAsia="nl-NL"/>
        </w:rPr>
        <w:t xml:space="preserve"> </w:t>
      </w:r>
      <w:r>
        <w:rPr>
          <w:rFonts w:ascii="Arial" w:eastAsia="Times New Roman" w:hAnsi="Arial" w:cs="Arial"/>
          <w:sz w:val="20"/>
          <w:szCs w:val="20"/>
          <w:lang w:eastAsia="nl-NL"/>
        </w:rPr>
        <w:t>5.</w:t>
      </w:r>
      <w:r w:rsidRPr="00354C2C">
        <w:rPr>
          <w:rFonts w:ascii="Arial" w:eastAsia="Times New Roman" w:hAnsi="Arial" w:cs="Arial"/>
          <w:sz w:val="20"/>
          <w:szCs w:val="20"/>
          <w:lang w:eastAsia="nl-NL"/>
        </w:rPr>
        <w:t xml:space="preserve"> </w:t>
      </w:r>
    </w:p>
    <w:p w14:paraId="1ACACB77"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Voor de toepassing van dit artikel worden ondergeschikten en niet-ondergeschikten van GVB als derden aangemerkt.</w:t>
      </w:r>
    </w:p>
    <w:p w14:paraId="70EC5ABD" w14:textId="77777777" w:rsidR="000A7FD3" w:rsidRPr="00354C2C" w:rsidRDefault="000A7FD3" w:rsidP="00FE0F17">
      <w:pPr>
        <w:pStyle w:val="Lijstalinea"/>
        <w:widowControl w:val="0"/>
        <w:numPr>
          <w:ilvl w:val="0"/>
          <w:numId w:val="26"/>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Een tekortkoming in de nakoming van een verplichting uit de Overeenkomst leidt niet tot aansprakelijkheid van Contractant voor zover deze tekortkoming is veroorzaakt door overmacht zoals bedoeld in artikel 6:75 BW. Onder overmacht wordt in ieder geval niet verstaan: gebrek aan personeel, stakingen in het bedrijf van Contractant, ziekte van personeel, grondstoffentekort, transportproblemen, verlate aanlevering of ongeschiktheid van voor de uitvoering van de werkzaamheden benodigde goederen, </w:t>
      </w:r>
      <w:proofErr w:type="spellStart"/>
      <w:r w:rsidRPr="00354C2C">
        <w:rPr>
          <w:rFonts w:ascii="Arial" w:hAnsi="Arial" w:cs="Arial"/>
          <w:sz w:val="20"/>
          <w:szCs w:val="20"/>
        </w:rPr>
        <w:t>liquiditeits</w:t>
      </w:r>
      <w:proofErr w:type="spellEnd"/>
      <w:r w:rsidRPr="00354C2C">
        <w:rPr>
          <w:rFonts w:ascii="MS Gothic" w:eastAsia="MS Gothic" w:hAnsi="MS Gothic" w:cs="MS Gothic" w:hint="eastAsia"/>
          <w:sz w:val="20"/>
          <w:szCs w:val="20"/>
        </w:rPr>
        <w:t>‑</w:t>
      </w:r>
      <w:r w:rsidRPr="00354C2C">
        <w:rPr>
          <w:rFonts w:ascii="Arial" w:hAnsi="Arial" w:cs="Arial"/>
          <w:sz w:val="20"/>
          <w:szCs w:val="20"/>
        </w:rPr>
        <w:t>of solvabiliteitsproblemen aan de zijde van Contractant of tekortschieten van door hem ingeschakelde derden.</w:t>
      </w:r>
    </w:p>
    <w:p w14:paraId="64EAC766" w14:textId="77777777" w:rsidR="000A7FD3" w:rsidRPr="00354C2C" w:rsidRDefault="000A7FD3" w:rsidP="00DA42B2">
      <w:pPr>
        <w:pStyle w:val="Kop2"/>
        <w:numPr>
          <w:ilvl w:val="0"/>
          <w:numId w:val="0"/>
        </w:numPr>
      </w:pPr>
      <w:bookmarkStart w:id="26" w:name="_Toc511059037"/>
      <w:r w:rsidRPr="00354C2C">
        <w:t>Artikel 19 Boete</w:t>
      </w:r>
      <w:bookmarkEnd w:id="26"/>
    </w:p>
    <w:p w14:paraId="1DF08BCB" w14:textId="77777777" w:rsidR="000A7FD3" w:rsidRPr="00354C2C" w:rsidRDefault="000A7FD3" w:rsidP="00FE0F17">
      <w:pPr>
        <w:pStyle w:val="Lijstalinea"/>
        <w:widowControl w:val="0"/>
        <w:numPr>
          <w:ilvl w:val="0"/>
          <w:numId w:val="28"/>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Bij overtreding van de in de artikelen 9 en 23 opgenomen verplichtingen is Contractant, zonder dat enige verdere actie of formaliteit is vereist, een onmiddellijk opeisbare boete aan GVB verschuldigd van € 25.000 voor iedere inbreuk, zonder dat GVB enig verlies of schade hoeft te bewijzen en onverminderd de overige rechten van GVB waaronder het recht op nakoming en volledige schadevergoeding door Contractant, op welke schadevergoeding de boete niet in mindering zal worden gebracht.</w:t>
      </w:r>
    </w:p>
    <w:p w14:paraId="302FA843" w14:textId="77777777" w:rsidR="000A7FD3" w:rsidRPr="00354C2C" w:rsidRDefault="000A7FD3" w:rsidP="00FE0F17">
      <w:pPr>
        <w:pStyle w:val="Lijstalinea"/>
        <w:widowControl w:val="0"/>
        <w:numPr>
          <w:ilvl w:val="0"/>
          <w:numId w:val="28"/>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Het totale bedrag aan door Contractant op grond van dit artikel verschuldigde boetes is maximaal € 100.000.</w:t>
      </w:r>
    </w:p>
    <w:p w14:paraId="2F56F10D" w14:textId="77777777" w:rsidR="000A7FD3" w:rsidRPr="00354C2C" w:rsidRDefault="000A7FD3" w:rsidP="00FE0F17">
      <w:pPr>
        <w:pStyle w:val="Lijstalinea"/>
        <w:widowControl w:val="0"/>
        <w:numPr>
          <w:ilvl w:val="0"/>
          <w:numId w:val="28"/>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Als in de Overeenkomst overigens een boete is opgenomen, geldt dat deze direct en zonder ingebrekestelling opeisbaar is, onverminderd de overige rechten van GVB waaronder het recht op nakoming en volledige schadevergoeding door Contractant, op welke schadevergoeding de boete niet in mindering zal worden gebracht.</w:t>
      </w:r>
    </w:p>
    <w:p w14:paraId="356A49FA" w14:textId="77777777" w:rsidR="000A7FD3" w:rsidRPr="00354C2C" w:rsidRDefault="000A7FD3" w:rsidP="000A7FD3">
      <w:pPr>
        <w:widowControl w:val="0"/>
        <w:autoSpaceDE w:val="0"/>
        <w:autoSpaceDN w:val="0"/>
        <w:adjustRightInd w:val="0"/>
        <w:spacing w:line="240" w:lineRule="auto"/>
        <w:rPr>
          <w:rFonts w:eastAsiaTheme="minorEastAsia" w:cs="Arial"/>
          <w:bCs/>
        </w:rPr>
      </w:pPr>
    </w:p>
    <w:p w14:paraId="49A4D5E2" w14:textId="4197A0F3" w:rsidR="000A7FD3" w:rsidRPr="00354C2C" w:rsidRDefault="000A7FD3" w:rsidP="00DA42B2">
      <w:pPr>
        <w:pStyle w:val="Kop1"/>
        <w:numPr>
          <w:ilvl w:val="0"/>
          <w:numId w:val="0"/>
        </w:numPr>
        <w:ind w:left="432" w:hanging="432"/>
      </w:pPr>
      <w:bookmarkStart w:id="27" w:name="_Toc511059038"/>
      <w:r w:rsidRPr="00354C2C">
        <w:t>VI. Diversen</w:t>
      </w:r>
      <w:bookmarkEnd w:id="27"/>
    </w:p>
    <w:p w14:paraId="5AE8513C" w14:textId="52D48526" w:rsidR="000A7FD3" w:rsidRPr="00354C2C" w:rsidRDefault="000A7FD3" w:rsidP="00DA42B2">
      <w:pPr>
        <w:pStyle w:val="Kop2"/>
        <w:numPr>
          <w:ilvl w:val="0"/>
          <w:numId w:val="0"/>
        </w:numPr>
      </w:pPr>
      <w:bookmarkStart w:id="28" w:name="_Toc511059039"/>
      <w:r w:rsidRPr="00354C2C">
        <w:t>Artikel 20 Intellectuele eigendomsrechten</w:t>
      </w:r>
      <w:bookmarkEnd w:id="28"/>
    </w:p>
    <w:p w14:paraId="1D816083"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eastAsia="Times New Roman" w:hAnsi="Arial" w:cs="Arial"/>
          <w:bCs/>
          <w:sz w:val="20"/>
          <w:szCs w:val="20"/>
          <w:lang w:eastAsia="nl-NL"/>
        </w:rPr>
        <w:t>Contractant garandeert dat het verrichten van de overeengekomen prestatie of de te leveren Zaken door Contractant en het benutten daarvan door of ten behoeve van GVB, een en ander in de ruimste zin van het woord, geen inbreuk maakt of zal maken op enig aan derden toekomend intellectueel eigendomsrecht.</w:t>
      </w:r>
    </w:p>
    <w:p w14:paraId="076042C8"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eastAsia="Times New Roman" w:hAnsi="Arial" w:cs="Arial"/>
          <w:sz w:val="20"/>
          <w:szCs w:val="20"/>
          <w:lang w:eastAsia="nl-NL"/>
        </w:rPr>
        <w:t>Tenzij anders overeengekomen komen alle auteursrechten die kunnen worden uitgeoefend – waar en wanneer dan ook – ten aanzien van de resultaten van de verrichte Diensten toe aan GVB. Deze intellectuele eigendomsrechten worden op grond van de Overeenkomst door Contractant op het moment van het ontstaan daarvan aan GVB overgedragen, welke overdracht door GVB reeds nu voor alsdan wordt aanvaard.</w:t>
      </w:r>
    </w:p>
    <w:p w14:paraId="12EEA72F"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t xml:space="preserve">Alle databankenrechten die kunnen worden uitgeoefend – waar en wanneer dan ook – ten aanzien van </w:t>
      </w:r>
      <w:r w:rsidRPr="00354C2C">
        <w:rPr>
          <w:rFonts w:ascii="Arial" w:eastAsia="Times New Roman" w:hAnsi="Arial" w:cs="Arial"/>
          <w:sz w:val="20"/>
          <w:szCs w:val="20"/>
          <w:lang w:eastAsia="nl-NL"/>
        </w:rPr>
        <w:t xml:space="preserve">enige prestatie van Contractant voortvloeiend uit de Overeenkomst </w:t>
      </w:r>
      <w:r w:rsidRPr="00354C2C">
        <w:rPr>
          <w:rFonts w:ascii="Arial" w:hAnsi="Arial" w:cs="Arial"/>
          <w:sz w:val="20"/>
          <w:szCs w:val="20"/>
        </w:rPr>
        <w:t>komen toe aan GVB. Deze intellectuele eigendomsrechten worden op grond van de Overeenkomst door Contractant op het moment van het ontstaan daarvan aan GVB overgedragen, welke overdracht door GVB reeds nu voor alsdan wordt aanvaard.</w:t>
      </w:r>
    </w:p>
    <w:p w14:paraId="68907636"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hAnsi="Arial" w:cs="Arial"/>
          <w:sz w:val="20"/>
          <w:szCs w:val="20"/>
        </w:rPr>
        <w:t xml:space="preserve">Voor zover </w:t>
      </w:r>
      <w:r w:rsidRPr="00354C2C">
        <w:rPr>
          <w:rFonts w:ascii="Arial" w:eastAsia="Times New Roman" w:hAnsi="Arial" w:cs="Arial"/>
          <w:sz w:val="20"/>
          <w:szCs w:val="20"/>
          <w:lang w:eastAsia="nl-NL"/>
        </w:rPr>
        <w:t>de resultaten van de verrichte Diensten</w:t>
      </w:r>
      <w:r w:rsidRPr="00354C2C">
        <w:rPr>
          <w:rFonts w:ascii="Arial" w:hAnsi="Arial" w:cs="Arial"/>
          <w:sz w:val="20"/>
          <w:szCs w:val="20"/>
        </w:rPr>
        <w:t xml:space="preserve"> (mede) tot stand komen met gebruikmaking van reeds bestaande, niet aan GVB toekomende intellectuele eigendomsrechten, verleent Contractant aan GVB een niet-exclusief en niet opzegbaar gebruiksrecht van onbepaalde duur. </w:t>
      </w:r>
      <w:r w:rsidRPr="00354C2C">
        <w:rPr>
          <w:rFonts w:ascii="Arial" w:hAnsi="Arial" w:cs="Arial"/>
          <w:sz w:val="20"/>
          <w:szCs w:val="20"/>
        </w:rPr>
        <w:lastRenderedPageBreak/>
        <w:t>Contractant garandeert in dat geval gerechtigd te zijn tot het verlenen van vorenbedoeld gebruiksrecht.</w:t>
      </w:r>
    </w:p>
    <w:p w14:paraId="0913E20B"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hAnsi="Arial" w:cs="Arial"/>
          <w:sz w:val="20"/>
          <w:szCs w:val="20"/>
        </w:rPr>
        <w:t>Voor zover voor de overdracht van de rechten, bedoeld in artikel 20</w:t>
      </w:r>
      <w:r>
        <w:rPr>
          <w:rFonts w:ascii="Arial" w:hAnsi="Arial" w:cs="Arial"/>
          <w:sz w:val="20"/>
          <w:szCs w:val="20"/>
        </w:rPr>
        <w:t xml:space="preserve"> lid 2</w:t>
      </w:r>
      <w:r w:rsidRPr="00354C2C">
        <w:rPr>
          <w:rFonts w:ascii="Arial" w:hAnsi="Arial" w:cs="Arial"/>
          <w:sz w:val="20"/>
          <w:szCs w:val="20"/>
        </w:rPr>
        <w:t xml:space="preserve"> en </w:t>
      </w:r>
      <w:r>
        <w:rPr>
          <w:rFonts w:ascii="Arial" w:hAnsi="Arial" w:cs="Arial"/>
          <w:sz w:val="20"/>
          <w:szCs w:val="20"/>
        </w:rPr>
        <w:t>3</w:t>
      </w:r>
      <w:r w:rsidRPr="00354C2C">
        <w:rPr>
          <w:rFonts w:ascii="Arial" w:hAnsi="Arial" w:cs="Arial"/>
          <w:sz w:val="20"/>
          <w:szCs w:val="20"/>
        </w:rPr>
        <w:t>, op enig moment een nadere akte zou zijn vereist, machtigt Contractant GVB reeds nu voor alsdan onherroepelijk om zodanige akte op te maken en mede namens Contractant te ondertekenen, onverminderd de verplichting van Contractant om op eerste verzoek van GVB aan de overdracht van deze rechten medewerking te verlenen, zonder daarbij voorwaarden te kunnen stellen.</w:t>
      </w:r>
    </w:p>
    <w:p w14:paraId="5AD36D1A"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hAnsi="Arial" w:cs="Arial"/>
          <w:sz w:val="20"/>
          <w:szCs w:val="20"/>
        </w:rPr>
        <w:t>Indien tussen Partijen verschil van mening bestaat over de in artikel 20</w:t>
      </w:r>
      <w:r>
        <w:rPr>
          <w:rFonts w:ascii="Arial" w:hAnsi="Arial" w:cs="Arial"/>
          <w:sz w:val="20"/>
          <w:szCs w:val="20"/>
        </w:rPr>
        <w:t xml:space="preserve"> lid 2</w:t>
      </w:r>
      <w:r w:rsidRPr="00354C2C">
        <w:rPr>
          <w:rFonts w:ascii="Arial" w:hAnsi="Arial" w:cs="Arial"/>
          <w:sz w:val="20"/>
          <w:szCs w:val="20"/>
        </w:rPr>
        <w:t xml:space="preserve"> en </w:t>
      </w:r>
      <w:r>
        <w:rPr>
          <w:rFonts w:ascii="Arial" w:hAnsi="Arial" w:cs="Arial"/>
          <w:sz w:val="20"/>
          <w:szCs w:val="20"/>
        </w:rPr>
        <w:t xml:space="preserve"> 3</w:t>
      </w:r>
      <w:r w:rsidRPr="00354C2C">
        <w:rPr>
          <w:rFonts w:ascii="Arial" w:hAnsi="Arial" w:cs="Arial"/>
          <w:sz w:val="20"/>
          <w:szCs w:val="20"/>
        </w:rPr>
        <w:t xml:space="preserve"> bedoelde intellectuele eigendomsrechten ten aanzien van </w:t>
      </w:r>
      <w:r w:rsidRPr="00354C2C">
        <w:rPr>
          <w:rFonts w:ascii="Arial" w:eastAsia="Times New Roman" w:hAnsi="Arial" w:cs="Arial"/>
          <w:sz w:val="20"/>
          <w:szCs w:val="20"/>
          <w:lang w:eastAsia="nl-NL"/>
        </w:rPr>
        <w:t xml:space="preserve">de resultaten van de verrichte Diensten </w:t>
      </w:r>
      <w:r w:rsidRPr="00354C2C">
        <w:rPr>
          <w:rFonts w:ascii="Arial" w:hAnsi="Arial" w:cs="Arial"/>
          <w:sz w:val="20"/>
          <w:szCs w:val="20"/>
        </w:rPr>
        <w:t>wordt, behoudens tegenbewijs, ervan uitgegaan dat die rechten aan GVB toekomen. In alle gevallen mag GVB de resultaten van de verrichte Diensten op de bij de Overeenkomst beoogde wijze</w:t>
      </w:r>
      <w:r w:rsidRPr="00354C2C">
        <w:rPr>
          <w:rFonts w:ascii="Arial" w:eastAsia="Times New Roman" w:hAnsi="Arial" w:cs="Arial"/>
          <w:sz w:val="20"/>
          <w:szCs w:val="20"/>
          <w:lang w:eastAsia="nl-NL"/>
        </w:rPr>
        <w:t xml:space="preserve"> </w:t>
      </w:r>
      <w:r w:rsidRPr="00354C2C">
        <w:rPr>
          <w:rFonts w:ascii="Arial" w:hAnsi="Arial" w:cs="Arial"/>
          <w:sz w:val="20"/>
          <w:szCs w:val="20"/>
        </w:rPr>
        <w:t>blijven gebruiken.</w:t>
      </w:r>
    </w:p>
    <w:p w14:paraId="7C0D659E"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hAnsi="Arial" w:cs="Arial"/>
          <w:sz w:val="20"/>
          <w:szCs w:val="20"/>
        </w:rPr>
        <w:t>Contractant doet hierbij afstand jegens GVB van alle eventueel aan hem, Contractant, toekomende zogenoemde persoonlijkheidsrechten als bedoeld in de Auteurswet, in de mate als de toepasselijke regelgeving zodanige afstand toelaat. Contractant doet, hiertoe gevolmachtigd, ook namens het aan zijn zijde betrokken Personeel, afstand jegens GVB van alle eventueel aan deze personeelsleden toekomende persoonlijkheidsrechten, in de mate waarin de toepasselijke regelgeving zodanige afstand toelaat.</w:t>
      </w:r>
    </w:p>
    <w:p w14:paraId="2900632C"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hAnsi="Arial" w:cs="Arial"/>
          <w:sz w:val="20"/>
          <w:szCs w:val="20"/>
        </w:rPr>
        <w:t xml:space="preserve">Mochten er ten aanzien van </w:t>
      </w:r>
      <w:r w:rsidRPr="00354C2C">
        <w:rPr>
          <w:rFonts w:ascii="Arial" w:eastAsia="Times New Roman" w:hAnsi="Arial" w:cs="Arial"/>
          <w:sz w:val="20"/>
          <w:szCs w:val="20"/>
          <w:lang w:eastAsia="nl-NL"/>
        </w:rPr>
        <w:t>de te leveren Zaken en de resultaten van de verrichte Diensten</w:t>
      </w:r>
      <w:r w:rsidRPr="00354C2C">
        <w:rPr>
          <w:rFonts w:ascii="Arial" w:hAnsi="Arial" w:cs="Arial"/>
          <w:sz w:val="20"/>
          <w:szCs w:val="20"/>
        </w:rPr>
        <w:t xml:space="preserve"> andere intellectuele eigendomsrechten dan die genoemd in artikel 20 lid </w:t>
      </w:r>
      <w:r>
        <w:rPr>
          <w:rFonts w:ascii="Arial" w:hAnsi="Arial" w:cs="Arial"/>
          <w:sz w:val="20"/>
          <w:szCs w:val="20"/>
        </w:rPr>
        <w:t>2</w:t>
      </w:r>
      <w:r w:rsidRPr="00354C2C">
        <w:rPr>
          <w:rFonts w:ascii="Arial" w:hAnsi="Arial" w:cs="Arial"/>
          <w:sz w:val="20"/>
          <w:szCs w:val="20"/>
        </w:rPr>
        <w:t xml:space="preserve"> en </w:t>
      </w:r>
      <w:r>
        <w:rPr>
          <w:rFonts w:ascii="Arial" w:hAnsi="Arial" w:cs="Arial"/>
          <w:sz w:val="20"/>
          <w:szCs w:val="20"/>
        </w:rPr>
        <w:t>3</w:t>
      </w:r>
      <w:r w:rsidRPr="00354C2C">
        <w:rPr>
          <w:rFonts w:ascii="Arial" w:hAnsi="Arial" w:cs="Arial"/>
          <w:sz w:val="20"/>
          <w:szCs w:val="20"/>
        </w:rPr>
        <w:t xml:space="preserve"> ontstaan of gelden, dan kunnen deze nimmer aan GVB worden tegengeworpen en verstrekt Contractant ter zake aan GVB, om niet, een niet-exclusief en niet opzegbaar gebruiksrecht voor onbepaalde tijd ten behoeve van de met de Overeenkomst beoogde doelstellingen.</w:t>
      </w:r>
    </w:p>
    <w:p w14:paraId="0EE963BB"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eastAsia="Times New Roman" w:hAnsi="Arial" w:cs="Arial"/>
          <w:sz w:val="20"/>
          <w:szCs w:val="20"/>
          <w:lang w:eastAsia="nl-NL"/>
        </w:rPr>
        <w:t>Contractant vrijwaart GVB tegen aanspraken van derden ter zake van (gestelde) inbreuk op intellectuele eigendomsrechten van die derden, vergelijkbare aanspraken met betrekking tot kennis, ongeoorloofde mededinging en dergelijke daaronder begrepen. Contractant verplicht zich tot het op zijn kosten treffen van alle maatregelen die kunnen bijdragen tot voorkoming van stagnatie en tot beperking van de te maken extra kosten en/of te lijden schade als gevolg van bedoelde inbreuken.</w:t>
      </w:r>
    </w:p>
    <w:p w14:paraId="2AA3C11F" w14:textId="77777777" w:rsidR="000A7FD3" w:rsidRPr="00354C2C" w:rsidRDefault="000A7FD3" w:rsidP="00FE0F17">
      <w:pPr>
        <w:pStyle w:val="Lijstalinea"/>
        <w:widowControl w:val="0"/>
        <w:numPr>
          <w:ilvl w:val="0"/>
          <w:numId w:val="31"/>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hAnsi="Arial" w:cs="Arial"/>
          <w:sz w:val="20"/>
          <w:szCs w:val="20"/>
        </w:rPr>
        <w:t>Onverminderd het hiervoor bepaalde kan GVB, indien derden GVB ter zake van schending van intellectuele eigendomsrechten aansprakelijk stellen, de Overeenkomst schriftelijk, buiten rechte, geheel of gedeeltelijk ontbinden onverminderd haar verdere rechten jegens Contractant, waaronder maar niet beperkt, tot enig recht op schadevergoeding. Van haar recht tot ontbinding van de Overeenkomst maakt GVB geen gebruik dan na voorafgaand overleg met Contractant.</w:t>
      </w:r>
    </w:p>
    <w:p w14:paraId="6444D1EE" w14:textId="77777777" w:rsidR="000A7FD3" w:rsidRPr="00354C2C" w:rsidRDefault="000A7FD3" w:rsidP="00DA42B2">
      <w:pPr>
        <w:pStyle w:val="Kop2"/>
        <w:numPr>
          <w:ilvl w:val="0"/>
          <w:numId w:val="0"/>
        </w:numPr>
      </w:pPr>
      <w:bookmarkStart w:id="29" w:name="_Toc511059040"/>
      <w:r w:rsidRPr="00354C2C">
        <w:t>Artikel 21 Overdracht rechten en verplichtingen uit de Overeenkomst</w:t>
      </w:r>
      <w:bookmarkEnd w:id="29"/>
    </w:p>
    <w:p w14:paraId="3F3692DE" w14:textId="77777777" w:rsidR="000A7FD3" w:rsidRPr="00354C2C" w:rsidRDefault="000A7FD3" w:rsidP="00FE0F17">
      <w:pPr>
        <w:pStyle w:val="Lijstalinea"/>
        <w:widowControl w:val="0"/>
        <w:numPr>
          <w:ilvl w:val="0"/>
          <w:numId w:val="3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Partijen mogen de uit de Overeenkomst voortvloeiende rechten en verplichtingen niet zonder toestemming van de andere Partij aan een derde overdragen. Toestemming wordt niet zonder redelijke grond geweigerd. Partijen kunnen daaraan voorwaarden verbinden.</w:t>
      </w:r>
    </w:p>
    <w:p w14:paraId="2BAD2EB5" w14:textId="77777777" w:rsidR="000A7FD3" w:rsidRPr="00354C2C" w:rsidRDefault="000A7FD3" w:rsidP="00FE0F17">
      <w:pPr>
        <w:pStyle w:val="Lijstalinea"/>
        <w:widowControl w:val="0"/>
        <w:numPr>
          <w:ilvl w:val="0"/>
          <w:numId w:val="3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Voor het vestigen van beperkte rechten is geen toestemming van de andere Partij nodig.</w:t>
      </w:r>
    </w:p>
    <w:p w14:paraId="5EC4F4F1" w14:textId="77777777" w:rsidR="000A7FD3" w:rsidRPr="00354C2C" w:rsidRDefault="000A7FD3" w:rsidP="005605D5">
      <w:pPr>
        <w:pStyle w:val="Kop2"/>
        <w:numPr>
          <w:ilvl w:val="0"/>
          <w:numId w:val="0"/>
        </w:numPr>
      </w:pPr>
      <w:bookmarkStart w:id="30" w:name="_Toc511059041"/>
      <w:r w:rsidRPr="00354C2C">
        <w:t>Artikel 22 Verzekering</w:t>
      </w:r>
      <w:bookmarkEnd w:id="30"/>
    </w:p>
    <w:p w14:paraId="44F5AEDF" w14:textId="77777777" w:rsidR="000A7FD3" w:rsidRPr="00354C2C" w:rsidRDefault="000A7FD3" w:rsidP="00FE0F17">
      <w:pPr>
        <w:pStyle w:val="Lijstalinea"/>
        <w:widowControl w:val="0"/>
        <w:numPr>
          <w:ilvl w:val="0"/>
          <w:numId w:val="33"/>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eastAsia="Times New Roman" w:hAnsi="Arial" w:cs="Arial"/>
          <w:sz w:val="20"/>
          <w:szCs w:val="20"/>
          <w:lang w:eastAsia="nl-NL"/>
        </w:rPr>
        <w:t>Contractant heeft zich ten behoeve van de nakoming van zijn verplichtingen onder de Overeenkomst op een naar verkeersnormen passende en gebruikelijke wijze en bij een gerenommeerde verzekeringsmaatschappij verzekerd en houdt zich zodanig verzekerd voor de navolgende risico's:</w:t>
      </w:r>
    </w:p>
    <w:p w14:paraId="20427B61" w14:textId="77777777" w:rsidR="000A7FD3" w:rsidRPr="00354C2C" w:rsidRDefault="000A7FD3" w:rsidP="00FE0F17">
      <w:pPr>
        <w:pStyle w:val="Lijstalinea"/>
        <w:widowControl w:val="0"/>
        <w:numPr>
          <w:ilvl w:val="0"/>
          <w:numId w:val="34"/>
        </w:numPr>
        <w:autoSpaceDE w:val="0"/>
        <w:autoSpaceDN w:val="0"/>
        <w:adjustRightInd w:val="0"/>
        <w:spacing w:after="0" w:line="240" w:lineRule="auto"/>
        <w:rPr>
          <w:rFonts w:ascii="Arial" w:eastAsia="Times New Roman" w:hAnsi="Arial" w:cs="Arial"/>
          <w:bCs/>
          <w:sz w:val="20"/>
          <w:szCs w:val="20"/>
          <w:lang w:eastAsia="nl-NL"/>
        </w:rPr>
      </w:pPr>
      <w:r w:rsidRPr="00354C2C">
        <w:rPr>
          <w:rFonts w:ascii="Arial" w:eastAsia="Times New Roman" w:hAnsi="Arial" w:cs="Arial"/>
          <w:bCs/>
          <w:sz w:val="20"/>
          <w:szCs w:val="20"/>
          <w:lang w:eastAsia="nl-NL"/>
        </w:rPr>
        <w:t>beroepsaansprakelijkheid; dan wel</w:t>
      </w:r>
    </w:p>
    <w:p w14:paraId="3183EDF7" w14:textId="77777777" w:rsidR="000A7FD3" w:rsidRPr="00354C2C" w:rsidRDefault="000A7FD3" w:rsidP="00FE0F17">
      <w:pPr>
        <w:pStyle w:val="Lijstalinea"/>
        <w:widowControl w:val="0"/>
        <w:numPr>
          <w:ilvl w:val="0"/>
          <w:numId w:val="34"/>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eastAsia="Times New Roman" w:hAnsi="Arial" w:cs="Arial"/>
          <w:bCs/>
          <w:color w:val="000000"/>
          <w:sz w:val="20"/>
          <w:szCs w:val="20"/>
          <w:lang w:eastAsia="nl-NL"/>
        </w:rPr>
        <w:t>bedrijfsaansprakelijkheid, waaronder begrepen (product)aansprakelijkheid voor schade toegebracht aan personen of zaken die eigendom zijn van GVB.</w:t>
      </w:r>
    </w:p>
    <w:p w14:paraId="2D4CD946" w14:textId="77777777" w:rsidR="000A7FD3" w:rsidRPr="00354C2C" w:rsidRDefault="000A7FD3" w:rsidP="00FE0F17">
      <w:pPr>
        <w:pStyle w:val="Lijstalinea"/>
        <w:widowControl w:val="0"/>
        <w:numPr>
          <w:ilvl w:val="0"/>
          <w:numId w:val="33"/>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eastAsia="Times New Roman" w:hAnsi="Arial" w:cs="Arial"/>
          <w:sz w:val="20"/>
          <w:szCs w:val="20"/>
          <w:lang w:eastAsia="nl-NL"/>
        </w:rPr>
        <w:t xml:space="preserve">Contractant legt op verzoek van GVB onverwijld (een gewaarmerkt afschrift van) de polissen en de bewijzen van premiebetaling ter zake van de in het eerste lid bedoelde verzekeringen dan wel een verklaring van de verzekeraar betreffende het bestaan van deze verzekeringen en het betaald zijn van de premie over. Contractant beëindigt niet zonder voorafgaande </w:t>
      </w:r>
      <w:r>
        <w:rPr>
          <w:rFonts w:ascii="Arial" w:eastAsia="Times New Roman" w:hAnsi="Arial" w:cs="Arial"/>
          <w:sz w:val="20"/>
          <w:szCs w:val="20"/>
          <w:lang w:eastAsia="nl-NL"/>
        </w:rPr>
        <w:t>S</w:t>
      </w:r>
      <w:r w:rsidRPr="00354C2C">
        <w:rPr>
          <w:rFonts w:ascii="Arial" w:eastAsia="Times New Roman" w:hAnsi="Arial" w:cs="Arial"/>
          <w:sz w:val="20"/>
          <w:szCs w:val="20"/>
          <w:lang w:eastAsia="nl-NL"/>
        </w:rPr>
        <w:t xml:space="preserve">chriftelijke toestemming van GVB de verzekeringsovereenkomsten dan wel de condities waaronder deze zijn aangegaan. De door Contractant verschuldigde verzekeringspremies worden geacht in de overeengekomen </w:t>
      </w:r>
      <w:r w:rsidRPr="00354C2C">
        <w:rPr>
          <w:rFonts w:ascii="Arial" w:eastAsia="Times New Roman" w:hAnsi="Arial" w:cs="Arial"/>
          <w:sz w:val="20"/>
          <w:szCs w:val="20"/>
          <w:lang w:eastAsia="nl-NL"/>
        </w:rPr>
        <w:lastRenderedPageBreak/>
        <w:t>prijzen en tarieven te zijn begrepen.</w:t>
      </w:r>
    </w:p>
    <w:p w14:paraId="1CAE3443" w14:textId="77777777" w:rsidR="000A7FD3" w:rsidRPr="00354C2C" w:rsidRDefault="000A7FD3" w:rsidP="005605D5">
      <w:pPr>
        <w:pStyle w:val="Kop2"/>
        <w:numPr>
          <w:ilvl w:val="0"/>
          <w:numId w:val="0"/>
        </w:numPr>
      </w:pPr>
      <w:bookmarkStart w:id="31" w:name="_Toc511059042"/>
      <w:r w:rsidRPr="00354C2C">
        <w:t>Artikel 23 Omkoping en belangenverstrengeling</w:t>
      </w:r>
      <w:bookmarkEnd w:id="31"/>
    </w:p>
    <w:p w14:paraId="62179D51" w14:textId="77777777" w:rsidR="000A7FD3" w:rsidRPr="00354C2C" w:rsidRDefault="000A7FD3" w:rsidP="00FE0F17">
      <w:pPr>
        <w:pStyle w:val="Lijstalinea"/>
        <w:widowControl w:val="0"/>
        <w:numPr>
          <w:ilvl w:val="0"/>
          <w:numId w:val="36"/>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hAnsi="Arial" w:cs="Arial"/>
          <w:sz w:val="20"/>
          <w:szCs w:val="20"/>
        </w:rPr>
        <w:t>Partijen zullen aan elkaar noch aan derden aanbieden, noch van elkaar of derden vragen, accepteren of toegezegd krijgen, voor henzelf of enige andere partij, enige schenking, beloning, compensatie of profijt van welke aard dan ook die uitgelegd kan worden als een onwettige en/of onbehoorlijke en/of niet integere praktijk. Een dergelijke praktijk kan – onverminderd het bepaalde in artikel 19 - reden zijn voor gehele of gedeeltelijke ontbinding van de Overeenkomst.</w:t>
      </w:r>
    </w:p>
    <w:p w14:paraId="3EFB285C" w14:textId="77777777" w:rsidR="000A7FD3" w:rsidRPr="00354C2C" w:rsidRDefault="000A7FD3" w:rsidP="00FE0F17">
      <w:pPr>
        <w:pStyle w:val="Lijstalinea"/>
        <w:widowControl w:val="0"/>
        <w:numPr>
          <w:ilvl w:val="0"/>
          <w:numId w:val="36"/>
        </w:numPr>
        <w:autoSpaceDE w:val="0"/>
        <w:autoSpaceDN w:val="0"/>
        <w:adjustRightInd w:val="0"/>
        <w:spacing w:after="0" w:line="240" w:lineRule="auto"/>
        <w:rPr>
          <w:rFonts w:ascii="Arial" w:eastAsia="Times New Roman" w:hAnsi="Arial" w:cs="Arial"/>
          <w:bCs/>
          <w:color w:val="000000"/>
          <w:sz w:val="20"/>
          <w:szCs w:val="20"/>
          <w:lang w:eastAsia="nl-NL"/>
        </w:rPr>
      </w:pPr>
      <w:r w:rsidRPr="00354C2C">
        <w:rPr>
          <w:rFonts w:ascii="Arial" w:eastAsia="Times New Roman" w:hAnsi="Arial" w:cs="Arial"/>
          <w:sz w:val="20"/>
          <w:szCs w:val="20"/>
          <w:lang w:eastAsia="nl-NL"/>
        </w:rPr>
        <w:t>Indien blijkt dat een lid van het Personeel van GVB een al dan niet betaalde nevenfunctie vervult bij Contractant of ten tijde van de onderhandelingen over de totstandkoming van de Overeenkomst heeft vervuld, zonder dat GVB daarover vóór het sluiten van de Overeenkomst is ingelicht, kan GVB de Overeenkomst zonder ingebrekestelling met onmiddellijke ingang ontbinden zonder tot enige schadevergoeding te zijn gehouden.</w:t>
      </w:r>
    </w:p>
    <w:p w14:paraId="44481588" w14:textId="77777777" w:rsidR="000A7FD3" w:rsidRPr="00354C2C" w:rsidRDefault="000A7FD3" w:rsidP="00FE0F17">
      <w:pPr>
        <w:pStyle w:val="Plattetekst"/>
        <w:numPr>
          <w:ilvl w:val="0"/>
          <w:numId w:val="36"/>
        </w:num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Contractant</w:t>
      </w:r>
      <w:r w:rsidRPr="00354C2C">
        <w:rPr>
          <w:rFonts w:ascii="Arial" w:eastAsia="Times New Roman" w:hAnsi="Arial" w:cs="Arial"/>
          <w:sz w:val="20"/>
          <w:szCs w:val="20"/>
          <w:lang w:eastAsia="nl-NL"/>
        </w:rPr>
        <w:t xml:space="preserve"> verklaart en staat er voor in dat ter zake van de Overeenkomst noch (de onderneming van) </w:t>
      </w:r>
      <w:r>
        <w:rPr>
          <w:rFonts w:ascii="Arial" w:eastAsia="Times New Roman" w:hAnsi="Arial" w:cs="Arial"/>
          <w:sz w:val="20"/>
          <w:szCs w:val="20"/>
          <w:lang w:eastAsia="nl-NL"/>
        </w:rPr>
        <w:t>Contractant</w:t>
      </w:r>
      <w:r w:rsidRPr="00354C2C">
        <w:rPr>
          <w:rFonts w:ascii="Arial" w:eastAsia="Times New Roman" w:hAnsi="Arial" w:cs="Arial"/>
          <w:sz w:val="20"/>
          <w:szCs w:val="20"/>
          <w:lang w:eastAsia="nl-NL"/>
        </w:rPr>
        <w:t xml:space="preserve"> zelf, noch één of meer van haar </w:t>
      </w:r>
      <w:r>
        <w:rPr>
          <w:rFonts w:ascii="Arial" w:eastAsia="Times New Roman" w:hAnsi="Arial" w:cs="Arial"/>
          <w:sz w:val="20"/>
          <w:szCs w:val="20"/>
          <w:lang w:eastAsia="nl-NL"/>
        </w:rPr>
        <w:t>m</w:t>
      </w:r>
      <w:r w:rsidRPr="00354C2C">
        <w:rPr>
          <w:rFonts w:ascii="Arial" w:eastAsia="Times New Roman" w:hAnsi="Arial" w:cs="Arial"/>
          <w:sz w:val="20"/>
          <w:szCs w:val="20"/>
          <w:lang w:eastAsia="nl-NL"/>
        </w:rPr>
        <w:t xml:space="preserve">edewerkers of met </w:t>
      </w:r>
      <w:r>
        <w:rPr>
          <w:rFonts w:ascii="Arial" w:eastAsia="Times New Roman" w:hAnsi="Arial" w:cs="Arial"/>
          <w:sz w:val="20"/>
          <w:szCs w:val="20"/>
          <w:lang w:eastAsia="nl-NL"/>
        </w:rPr>
        <w:t>Contractant</w:t>
      </w:r>
      <w:r w:rsidRPr="00354C2C">
        <w:rPr>
          <w:rFonts w:ascii="Arial" w:eastAsia="Times New Roman" w:hAnsi="Arial" w:cs="Arial"/>
          <w:sz w:val="20"/>
          <w:szCs w:val="20"/>
          <w:lang w:eastAsia="nl-NL"/>
        </w:rPr>
        <w:t xml:space="preserve"> verbonden rechtspersonen, medewerkers van die rechtspersonen dan wel adviseurs betrokken zijn of zijn geweest bij overleg of afspraken met andere gegadigde leveranciers omtrent:</w:t>
      </w:r>
    </w:p>
    <w:p w14:paraId="1C6EE085" w14:textId="77777777" w:rsidR="000A7FD3" w:rsidRPr="00354C2C" w:rsidRDefault="000A7FD3" w:rsidP="00FE0F17">
      <w:pPr>
        <w:pStyle w:val="Plattetekst"/>
        <w:numPr>
          <w:ilvl w:val="1"/>
          <w:numId w:val="36"/>
        </w:numPr>
        <w:spacing w:after="0" w:line="240" w:lineRule="auto"/>
        <w:ind w:left="709"/>
        <w:rPr>
          <w:rFonts w:ascii="Arial" w:eastAsia="Times New Roman" w:hAnsi="Arial" w:cs="Arial"/>
          <w:sz w:val="20"/>
          <w:szCs w:val="20"/>
          <w:lang w:eastAsia="nl-NL"/>
        </w:rPr>
      </w:pPr>
      <w:r w:rsidRPr="00354C2C">
        <w:rPr>
          <w:rFonts w:ascii="Arial" w:eastAsia="Times New Roman" w:hAnsi="Arial" w:cs="Arial"/>
          <w:sz w:val="20"/>
          <w:szCs w:val="20"/>
          <w:lang w:eastAsia="nl-NL"/>
        </w:rPr>
        <w:t>prijsvorming en/of</w:t>
      </w:r>
    </w:p>
    <w:p w14:paraId="64A8072F" w14:textId="77777777" w:rsidR="000A7FD3" w:rsidRPr="00354C2C" w:rsidRDefault="000A7FD3" w:rsidP="00FE0F17">
      <w:pPr>
        <w:pStyle w:val="Plattetekst"/>
        <w:numPr>
          <w:ilvl w:val="1"/>
          <w:numId w:val="36"/>
        </w:numPr>
        <w:spacing w:after="0" w:line="240" w:lineRule="auto"/>
        <w:ind w:left="709"/>
        <w:rPr>
          <w:rFonts w:ascii="Arial" w:eastAsia="Times New Roman" w:hAnsi="Arial" w:cs="Arial"/>
          <w:sz w:val="20"/>
          <w:szCs w:val="20"/>
          <w:lang w:eastAsia="nl-NL"/>
        </w:rPr>
      </w:pPr>
      <w:r w:rsidRPr="00354C2C">
        <w:rPr>
          <w:rFonts w:ascii="Arial" w:eastAsia="Times New Roman" w:hAnsi="Arial" w:cs="Arial"/>
          <w:sz w:val="20"/>
          <w:szCs w:val="20"/>
          <w:lang w:eastAsia="nl-NL"/>
        </w:rPr>
        <w:t>de wijze van het uitbrengen van offertes en/of</w:t>
      </w:r>
    </w:p>
    <w:p w14:paraId="1D28911C" w14:textId="77777777" w:rsidR="000A7FD3" w:rsidRPr="00354C2C" w:rsidRDefault="000A7FD3" w:rsidP="00FE0F17">
      <w:pPr>
        <w:pStyle w:val="Plattetekst"/>
        <w:numPr>
          <w:ilvl w:val="1"/>
          <w:numId w:val="36"/>
        </w:numPr>
        <w:spacing w:after="0" w:line="240" w:lineRule="auto"/>
        <w:ind w:left="709"/>
        <w:rPr>
          <w:rFonts w:ascii="Arial" w:eastAsia="Times New Roman" w:hAnsi="Arial" w:cs="Arial"/>
          <w:sz w:val="20"/>
          <w:szCs w:val="20"/>
          <w:lang w:eastAsia="nl-NL"/>
        </w:rPr>
      </w:pPr>
      <w:r w:rsidRPr="00354C2C">
        <w:rPr>
          <w:rFonts w:ascii="Arial" w:eastAsia="Times New Roman" w:hAnsi="Arial" w:cs="Arial"/>
          <w:sz w:val="20"/>
          <w:szCs w:val="20"/>
          <w:lang w:eastAsia="nl-NL"/>
        </w:rPr>
        <w:t>verdeling van werkzaamheden en/of</w:t>
      </w:r>
    </w:p>
    <w:p w14:paraId="38539C64" w14:textId="77777777" w:rsidR="000A7FD3" w:rsidRPr="00354C2C" w:rsidRDefault="000A7FD3" w:rsidP="00FE0F17">
      <w:pPr>
        <w:pStyle w:val="Plattetekst"/>
        <w:numPr>
          <w:ilvl w:val="1"/>
          <w:numId w:val="36"/>
        </w:numPr>
        <w:spacing w:after="0" w:line="240" w:lineRule="auto"/>
        <w:ind w:left="709"/>
        <w:rPr>
          <w:rFonts w:ascii="Arial" w:eastAsia="Times New Roman" w:hAnsi="Arial" w:cs="Arial"/>
          <w:sz w:val="20"/>
          <w:szCs w:val="20"/>
          <w:lang w:eastAsia="nl-NL"/>
        </w:rPr>
      </w:pPr>
      <w:r w:rsidRPr="00354C2C">
        <w:rPr>
          <w:rFonts w:ascii="Arial" w:eastAsia="Times New Roman" w:hAnsi="Arial" w:cs="Arial"/>
          <w:sz w:val="20"/>
          <w:szCs w:val="20"/>
          <w:lang w:eastAsia="nl-NL"/>
        </w:rPr>
        <w:t xml:space="preserve">het aanbieden of geven van geld of op geld te waarderen niet stoffelijke voordelen aan één of meer </w:t>
      </w:r>
      <w:r>
        <w:rPr>
          <w:rFonts w:ascii="Arial" w:eastAsia="Times New Roman" w:hAnsi="Arial" w:cs="Arial"/>
          <w:sz w:val="20"/>
          <w:szCs w:val="20"/>
          <w:lang w:eastAsia="nl-NL"/>
        </w:rPr>
        <w:t xml:space="preserve">medewerkers van GVB </w:t>
      </w:r>
      <w:proofErr w:type="spellStart"/>
      <w:r>
        <w:rPr>
          <w:rFonts w:ascii="Arial" w:eastAsia="Times New Roman" w:hAnsi="Arial" w:cs="Arial"/>
          <w:sz w:val="20"/>
          <w:szCs w:val="20"/>
          <w:lang w:eastAsia="nl-NL"/>
        </w:rPr>
        <w:t>danwel</w:t>
      </w:r>
      <w:proofErr w:type="spellEnd"/>
      <w:r>
        <w:rPr>
          <w:rFonts w:ascii="Arial" w:eastAsia="Times New Roman" w:hAnsi="Arial" w:cs="Arial"/>
          <w:sz w:val="20"/>
          <w:szCs w:val="20"/>
          <w:lang w:eastAsia="nl-NL"/>
        </w:rPr>
        <w:t xml:space="preserve"> door GVB ingezette derden</w:t>
      </w:r>
      <w:r w:rsidRPr="00354C2C">
        <w:rPr>
          <w:rFonts w:ascii="Arial" w:eastAsia="Times New Roman" w:hAnsi="Arial" w:cs="Arial"/>
          <w:sz w:val="20"/>
          <w:szCs w:val="20"/>
          <w:lang w:eastAsia="nl-NL"/>
        </w:rPr>
        <w:t xml:space="preserve"> die direct of indirect betrokken zijn bij of enige invloed kunnen uitoefenen op de beslissing tot gunning van de opdracht, op een wijze die strijdig zou kunnen zijn met de bepalingen van de Mededingingswet en/of de Artikelen 81 en 82 EG-verdrag.</w:t>
      </w:r>
    </w:p>
    <w:p w14:paraId="6A5304FE" w14:textId="77777777" w:rsidR="000A7FD3" w:rsidRPr="00354C2C" w:rsidRDefault="000A7FD3" w:rsidP="005605D5">
      <w:pPr>
        <w:pStyle w:val="Kop2"/>
        <w:numPr>
          <w:ilvl w:val="0"/>
          <w:numId w:val="0"/>
        </w:numPr>
      </w:pPr>
      <w:bookmarkStart w:id="32" w:name="_Toc511059043"/>
      <w:r w:rsidRPr="00354C2C">
        <w:t>Artikel 24 Melding in publicaties of reclame-uitingen</w:t>
      </w:r>
      <w:bookmarkEnd w:id="32"/>
    </w:p>
    <w:p w14:paraId="0DF38348" w14:textId="77777777" w:rsidR="000A7FD3" w:rsidRPr="00354C2C" w:rsidRDefault="000A7FD3" w:rsidP="000A7FD3">
      <w:pPr>
        <w:widowControl w:val="0"/>
        <w:autoSpaceDE w:val="0"/>
        <w:autoSpaceDN w:val="0"/>
        <w:adjustRightInd w:val="0"/>
        <w:spacing w:line="240" w:lineRule="auto"/>
        <w:rPr>
          <w:rFonts w:cs="Arial"/>
          <w:bCs/>
          <w:color w:val="000000"/>
        </w:rPr>
      </w:pPr>
      <w:r w:rsidRPr="00354C2C">
        <w:rPr>
          <w:rFonts w:cs="Arial"/>
        </w:rPr>
        <w:t xml:space="preserve">Contractant maakt in publicaties (persberichten </w:t>
      </w:r>
      <w:r>
        <w:rPr>
          <w:rFonts w:cs="Arial"/>
        </w:rPr>
        <w:t xml:space="preserve">en digitale uitingen </w:t>
      </w:r>
      <w:r w:rsidRPr="00354C2C">
        <w:rPr>
          <w:rFonts w:cs="Arial"/>
        </w:rPr>
        <w:t>daaronder begrepen) of reclame-uitingen impliciet noch expliciet melding van (het sluiten van) de Overeenkomst en gebruikt de naam van GVB niet als referentie of anderszins dan na toestemming van GVB.</w:t>
      </w:r>
    </w:p>
    <w:p w14:paraId="67750469" w14:textId="77777777" w:rsidR="000A7FD3" w:rsidRPr="00354C2C" w:rsidRDefault="000A7FD3" w:rsidP="005605D5">
      <w:pPr>
        <w:pStyle w:val="Kop2"/>
        <w:numPr>
          <w:ilvl w:val="0"/>
          <w:numId w:val="0"/>
        </w:numPr>
      </w:pPr>
      <w:bookmarkStart w:id="33" w:name="_Toc511059044"/>
      <w:r w:rsidRPr="00354C2C">
        <w:t>Artikel 25 Voortdurende bepalingen</w:t>
      </w:r>
      <w:bookmarkEnd w:id="33"/>
    </w:p>
    <w:p w14:paraId="0F371EBE" w14:textId="77777777" w:rsidR="000A7FD3" w:rsidRPr="00354C2C" w:rsidRDefault="000A7FD3" w:rsidP="000A7FD3">
      <w:pPr>
        <w:widowControl w:val="0"/>
        <w:autoSpaceDE w:val="0"/>
        <w:autoSpaceDN w:val="0"/>
        <w:adjustRightInd w:val="0"/>
        <w:spacing w:line="240" w:lineRule="auto"/>
        <w:rPr>
          <w:rFonts w:cs="Arial"/>
        </w:rPr>
      </w:pPr>
      <w:r w:rsidRPr="00354C2C">
        <w:rPr>
          <w:rFonts w:cs="Arial"/>
        </w:rPr>
        <w:t>Bepalingen die naar hun aard bestemd zijn om ook na afloop van de Overeenkomst voort te duren, behouden nadien hun werking. Tot deze bepalingen behoren in ieder geval: garantie (artikel 4), aansprakelijkheid en overmacht (artikel 18), intellectuele eigendomsrechten (artikel 20), geheimhouding (artikel 9), documentatie (artikel 34) en geschillen en toepasselijk recht (artikel 26).</w:t>
      </w:r>
    </w:p>
    <w:p w14:paraId="1B9F0373" w14:textId="77777777" w:rsidR="000A7FD3" w:rsidRPr="00354C2C" w:rsidRDefault="000A7FD3" w:rsidP="005605D5">
      <w:pPr>
        <w:pStyle w:val="Kop2"/>
        <w:numPr>
          <w:ilvl w:val="0"/>
          <w:numId w:val="0"/>
        </w:numPr>
      </w:pPr>
      <w:bookmarkStart w:id="34" w:name="_Toc511059045"/>
      <w:r w:rsidRPr="00354C2C">
        <w:t>Artikel 26 Geschillen en toepasselijk recht</w:t>
      </w:r>
      <w:bookmarkEnd w:id="34"/>
    </w:p>
    <w:p w14:paraId="3E5415B0" w14:textId="77777777" w:rsidR="000A7FD3" w:rsidRPr="00354C2C" w:rsidRDefault="000A7FD3" w:rsidP="00FE0F17">
      <w:pPr>
        <w:pStyle w:val="Lijstalinea"/>
        <w:widowControl w:val="0"/>
        <w:numPr>
          <w:ilvl w:val="0"/>
          <w:numId w:val="3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Geschillen worden beslecht door de daartoe bevoegde rechter in het arrondissement Amsterdam.</w:t>
      </w:r>
    </w:p>
    <w:p w14:paraId="3AD0E2A5" w14:textId="77777777" w:rsidR="000A7FD3" w:rsidRPr="00354C2C" w:rsidRDefault="000A7FD3" w:rsidP="00FE0F17">
      <w:pPr>
        <w:pStyle w:val="Lijstalinea"/>
        <w:widowControl w:val="0"/>
        <w:numPr>
          <w:ilvl w:val="0"/>
          <w:numId w:val="3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Op de Overeenkomst is Nederlands recht van toepassing.</w:t>
      </w:r>
    </w:p>
    <w:p w14:paraId="7A93A862" w14:textId="77777777" w:rsidR="000A7FD3" w:rsidRPr="00354C2C" w:rsidRDefault="000A7FD3" w:rsidP="00FE0F17">
      <w:pPr>
        <w:pStyle w:val="Lijstalinea"/>
        <w:widowControl w:val="0"/>
        <w:numPr>
          <w:ilvl w:val="0"/>
          <w:numId w:val="3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hAnsi="Arial" w:cs="Arial"/>
          <w:sz w:val="20"/>
          <w:szCs w:val="20"/>
        </w:rPr>
        <w:t>Het Weens Koopverdrag is van toepassing uitgesloten.</w:t>
      </w:r>
    </w:p>
    <w:p w14:paraId="277EDEEE" w14:textId="77777777" w:rsidR="000A7FD3" w:rsidRPr="00354C2C" w:rsidRDefault="000A7FD3" w:rsidP="005605D5">
      <w:pPr>
        <w:pStyle w:val="Kop2"/>
        <w:numPr>
          <w:ilvl w:val="0"/>
          <w:numId w:val="0"/>
        </w:numPr>
      </w:pPr>
      <w:bookmarkStart w:id="35" w:name="_Toc511059046"/>
      <w:r w:rsidRPr="00354C2C">
        <w:t>Artikel 27 Overige bepalingen</w:t>
      </w:r>
      <w:bookmarkEnd w:id="35"/>
    </w:p>
    <w:p w14:paraId="493B11A6" w14:textId="77777777" w:rsidR="000A7FD3" w:rsidRPr="00354C2C" w:rsidRDefault="000A7FD3" w:rsidP="00FE0F17">
      <w:pPr>
        <w:pStyle w:val="Lijstalinea"/>
        <w:widowControl w:val="0"/>
        <w:numPr>
          <w:ilvl w:val="0"/>
          <w:numId w:val="38"/>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Wijzigingen van en aanvullingen op de Overeenkomst of afwijkingen van (onderdelen van) de Voorwaarden gelden alleen als deze </w:t>
      </w:r>
      <w:r>
        <w:rPr>
          <w:rFonts w:ascii="Arial" w:hAnsi="Arial" w:cs="Arial"/>
          <w:sz w:val="20"/>
          <w:szCs w:val="20"/>
        </w:rPr>
        <w:t>s</w:t>
      </w:r>
      <w:r w:rsidRPr="00354C2C">
        <w:rPr>
          <w:rFonts w:ascii="Arial" w:hAnsi="Arial" w:cs="Arial"/>
          <w:sz w:val="20"/>
          <w:szCs w:val="20"/>
        </w:rPr>
        <w:t>chriftelijk zijn overeengekomen.</w:t>
      </w:r>
    </w:p>
    <w:p w14:paraId="7A20E831" w14:textId="77777777" w:rsidR="000A7FD3" w:rsidRPr="00354C2C" w:rsidRDefault="000A7FD3" w:rsidP="00FE0F17">
      <w:pPr>
        <w:pStyle w:val="Lijstalinea"/>
        <w:widowControl w:val="0"/>
        <w:numPr>
          <w:ilvl w:val="0"/>
          <w:numId w:val="38"/>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Mondelinge toezeggingen door en afspraken met medewerkers van GVB binden GVB niet dan nadat en voor zover deze door daartoe bevoegde personen van GVB Schriftelijk zijn aanvaard.</w:t>
      </w:r>
    </w:p>
    <w:p w14:paraId="5B78864D" w14:textId="77777777" w:rsidR="000A7FD3" w:rsidRPr="00354C2C" w:rsidRDefault="000A7FD3" w:rsidP="00FE0F17">
      <w:pPr>
        <w:pStyle w:val="Lijstalinea"/>
        <w:widowControl w:val="0"/>
        <w:numPr>
          <w:ilvl w:val="0"/>
          <w:numId w:val="38"/>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 xml:space="preserve">Indien één of meer bepalingen van de Voorwaarden of de Overeenkomst nietig blijken te zijn of door de rechter vernietigd worden, behouden de overige bepalingen van de Voorwaarden of de Overeenkomst hun rechtskracht. Partijen zullen over de nietige of vernietigde bepalingen overleg </w:t>
      </w:r>
      <w:r w:rsidRPr="00354C2C">
        <w:rPr>
          <w:rFonts w:ascii="Arial" w:eastAsiaTheme="minorEastAsia" w:hAnsi="Arial" w:cs="Arial"/>
          <w:bCs/>
          <w:sz w:val="20"/>
          <w:szCs w:val="20"/>
          <w:lang w:eastAsia="nl-NL"/>
        </w:rPr>
        <w:lastRenderedPageBreak/>
        <w:t>voeren teneinde een vervangende regeling te treffen. De vervangende regeling tast het doel en de strekking van de Voorwaarden of de Overeenkomst niet aan.</w:t>
      </w:r>
    </w:p>
    <w:p w14:paraId="39C52465" w14:textId="77777777" w:rsidR="000A7FD3" w:rsidRPr="00354C2C" w:rsidRDefault="000A7FD3" w:rsidP="000A7FD3">
      <w:pPr>
        <w:widowControl w:val="0"/>
        <w:autoSpaceDE w:val="0"/>
        <w:autoSpaceDN w:val="0"/>
        <w:adjustRightInd w:val="0"/>
        <w:spacing w:line="240" w:lineRule="auto"/>
        <w:rPr>
          <w:rFonts w:eastAsiaTheme="minorEastAsia" w:cs="Arial"/>
          <w:bCs/>
        </w:rPr>
      </w:pPr>
    </w:p>
    <w:p w14:paraId="5B120A29" w14:textId="07CB173D" w:rsidR="000A7FD3" w:rsidRPr="00354C2C" w:rsidRDefault="000A7FD3" w:rsidP="00CE67A6">
      <w:pPr>
        <w:pStyle w:val="Kop1"/>
        <w:numPr>
          <w:ilvl w:val="0"/>
          <w:numId w:val="0"/>
        </w:numPr>
        <w:ind w:left="432" w:hanging="432"/>
      </w:pPr>
      <w:bookmarkStart w:id="36" w:name="_Toc511059047"/>
      <w:r w:rsidRPr="00354C2C">
        <w:t>VII. Bepalingen betreffende het verrichten van diensten</w:t>
      </w:r>
      <w:bookmarkEnd w:id="36"/>
    </w:p>
    <w:p w14:paraId="0D4EC6F4" w14:textId="3EEE809B" w:rsidR="000A7FD3" w:rsidRPr="00354C2C" w:rsidRDefault="000A7FD3" w:rsidP="00CE67A6">
      <w:pPr>
        <w:pStyle w:val="Kop2"/>
        <w:numPr>
          <w:ilvl w:val="0"/>
          <w:numId w:val="0"/>
        </w:numPr>
      </w:pPr>
      <w:bookmarkStart w:id="37" w:name="_Toc511059048"/>
      <w:r w:rsidRPr="00354C2C">
        <w:t>Artikel 28 Het verrichten van Diensten</w:t>
      </w:r>
      <w:bookmarkEnd w:id="37"/>
    </w:p>
    <w:p w14:paraId="22332D06" w14:textId="77777777" w:rsidR="000A7FD3" w:rsidRDefault="000A7FD3" w:rsidP="00FE0F17">
      <w:pPr>
        <w:pStyle w:val="Lijstalinea"/>
        <w:widowControl w:val="0"/>
        <w:numPr>
          <w:ilvl w:val="0"/>
          <w:numId w:val="10"/>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De werkzaamheden worden verricht op de overeengekomen tijd en plaats of, bij gebreke daarvan, op de door GVB aan te wijzen tijd en plaats.</w:t>
      </w:r>
    </w:p>
    <w:p w14:paraId="2053035E" w14:textId="77777777" w:rsidR="000A7FD3" w:rsidRPr="00923F6B" w:rsidRDefault="000A7FD3" w:rsidP="00FE0F17">
      <w:pPr>
        <w:pStyle w:val="Lijstalinea"/>
        <w:numPr>
          <w:ilvl w:val="0"/>
          <w:numId w:val="10"/>
        </w:numPr>
        <w:spacing w:after="0" w:line="240" w:lineRule="auto"/>
        <w:ind w:left="357" w:hanging="357"/>
        <w:rPr>
          <w:rFonts w:ascii="Arial" w:eastAsiaTheme="minorEastAsia" w:hAnsi="Arial" w:cs="Arial"/>
          <w:bCs/>
          <w:sz w:val="20"/>
          <w:szCs w:val="20"/>
          <w:lang w:eastAsia="nl-NL"/>
        </w:rPr>
      </w:pPr>
      <w:r w:rsidRPr="00923F6B">
        <w:rPr>
          <w:rFonts w:ascii="Arial" w:eastAsiaTheme="minorEastAsia" w:hAnsi="Arial" w:cs="Arial"/>
          <w:bCs/>
          <w:sz w:val="20"/>
          <w:szCs w:val="20"/>
          <w:lang w:eastAsia="nl-NL"/>
        </w:rPr>
        <w:t xml:space="preserve">GVB heeft de bevoegdheid van </w:t>
      </w:r>
      <w:r>
        <w:rPr>
          <w:rFonts w:ascii="Arial" w:eastAsiaTheme="minorEastAsia" w:hAnsi="Arial" w:cs="Arial"/>
          <w:bCs/>
          <w:sz w:val="20"/>
          <w:szCs w:val="20"/>
          <w:lang w:eastAsia="nl-NL"/>
        </w:rPr>
        <w:t>Personeel</w:t>
      </w:r>
      <w:r w:rsidRPr="00923F6B">
        <w:rPr>
          <w:rFonts w:ascii="Arial" w:eastAsiaTheme="minorEastAsia" w:hAnsi="Arial" w:cs="Arial"/>
          <w:bCs/>
          <w:sz w:val="20"/>
          <w:szCs w:val="20"/>
          <w:lang w:eastAsia="nl-NL"/>
        </w:rPr>
        <w:t>, d</w:t>
      </w:r>
      <w:r>
        <w:rPr>
          <w:rFonts w:ascii="Arial" w:eastAsiaTheme="minorEastAsia" w:hAnsi="Arial" w:cs="Arial"/>
          <w:bCs/>
          <w:sz w:val="20"/>
          <w:szCs w:val="20"/>
          <w:lang w:eastAsia="nl-NL"/>
        </w:rPr>
        <w:t>at</w:t>
      </w:r>
      <w:r w:rsidRPr="00923F6B">
        <w:rPr>
          <w:rFonts w:ascii="Arial" w:eastAsiaTheme="minorEastAsia" w:hAnsi="Arial" w:cs="Arial"/>
          <w:bCs/>
          <w:sz w:val="20"/>
          <w:szCs w:val="20"/>
          <w:lang w:eastAsia="nl-NL"/>
        </w:rPr>
        <w:t xml:space="preserve"> door </w:t>
      </w:r>
      <w:r>
        <w:rPr>
          <w:rFonts w:ascii="Arial" w:eastAsiaTheme="minorEastAsia" w:hAnsi="Arial" w:cs="Arial"/>
          <w:bCs/>
          <w:sz w:val="20"/>
          <w:szCs w:val="20"/>
          <w:lang w:eastAsia="nl-NL"/>
        </w:rPr>
        <w:t>Contractant</w:t>
      </w:r>
      <w:r w:rsidRPr="00923F6B">
        <w:rPr>
          <w:rFonts w:ascii="Arial" w:eastAsiaTheme="minorEastAsia" w:hAnsi="Arial" w:cs="Arial"/>
          <w:bCs/>
          <w:sz w:val="20"/>
          <w:szCs w:val="20"/>
          <w:lang w:eastAsia="nl-NL"/>
        </w:rPr>
        <w:t xml:space="preserve"> bij de uitvoering van de Overeenkomst word</w:t>
      </w:r>
      <w:r>
        <w:rPr>
          <w:rFonts w:ascii="Arial" w:eastAsiaTheme="minorEastAsia" w:hAnsi="Arial" w:cs="Arial"/>
          <w:bCs/>
          <w:sz w:val="20"/>
          <w:szCs w:val="20"/>
          <w:lang w:eastAsia="nl-NL"/>
        </w:rPr>
        <w:t>t</w:t>
      </w:r>
      <w:r w:rsidRPr="00923F6B">
        <w:rPr>
          <w:rFonts w:ascii="Arial" w:eastAsiaTheme="minorEastAsia" w:hAnsi="Arial" w:cs="Arial"/>
          <w:bCs/>
          <w:sz w:val="20"/>
          <w:szCs w:val="20"/>
          <w:lang w:eastAsia="nl-NL"/>
        </w:rPr>
        <w:t xml:space="preserve"> betrokken, de identiteit te controleren en/of vast te stellen aan de hand van een document, zoals bedoeld in artikel 1 van de Wet op de identificatieplicht.</w:t>
      </w:r>
    </w:p>
    <w:p w14:paraId="2BB4EBDD" w14:textId="77777777" w:rsidR="000A7FD3" w:rsidRPr="00354C2C" w:rsidRDefault="000A7FD3" w:rsidP="00FE0F17">
      <w:pPr>
        <w:pStyle w:val="Lijstalinea"/>
        <w:widowControl w:val="0"/>
        <w:numPr>
          <w:ilvl w:val="0"/>
          <w:numId w:val="10"/>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Contractant zorgt ervoor dat zijn aanwezigheid of die van zijn Personeel geen belemmering vormt voor de ongestoorde voortgang van de bedrijfsactiviteiten van GVB.</w:t>
      </w:r>
    </w:p>
    <w:p w14:paraId="0551161A" w14:textId="77777777" w:rsidR="000A7FD3" w:rsidRPr="00354C2C" w:rsidRDefault="000A7FD3" w:rsidP="00CE67A6">
      <w:pPr>
        <w:pStyle w:val="Kop2"/>
        <w:numPr>
          <w:ilvl w:val="0"/>
          <w:numId w:val="0"/>
        </w:numPr>
      </w:pPr>
      <w:bookmarkStart w:id="38" w:name="_Toc511059049"/>
      <w:r w:rsidRPr="00354C2C">
        <w:t>Artikel 29 Beoordeling en acceptatie</w:t>
      </w:r>
      <w:bookmarkEnd w:id="38"/>
    </w:p>
    <w:p w14:paraId="12C99D25" w14:textId="77777777" w:rsidR="000A7FD3" w:rsidRPr="00354C2C" w:rsidRDefault="000A7FD3" w:rsidP="00FE0F17">
      <w:pPr>
        <w:pStyle w:val="Lijstalinea"/>
        <w:widowControl w:val="0"/>
        <w:numPr>
          <w:ilvl w:val="0"/>
          <w:numId w:val="12"/>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GVB beoordeelt de resultaten van de Diensten binnen een termijn van 30 dagen na de dag van voltooiing van de Diensten, tenzij Partijen uitdrukkelijk een andere termijn zijn overeengekomen . Indien GVB de resultaten van de Diensten als voldoende beoordeelt, accepteert zij deze door middel van een Schriftelijke kennisgeving aan Contractant.</w:t>
      </w:r>
    </w:p>
    <w:p w14:paraId="5B9E42AC" w14:textId="77777777" w:rsidR="000A7FD3" w:rsidRPr="00354C2C" w:rsidRDefault="000A7FD3" w:rsidP="00FE0F17">
      <w:pPr>
        <w:pStyle w:val="Lijstalinea"/>
        <w:widowControl w:val="0"/>
        <w:numPr>
          <w:ilvl w:val="0"/>
          <w:numId w:val="12"/>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Indien GVB de resultaten van de Diensten als onvoldoende beoordeelt, stuurt zij Contractant een Schriftelijke kennisgeving van niet-acceptatie.</w:t>
      </w:r>
    </w:p>
    <w:p w14:paraId="61709D18" w14:textId="77777777" w:rsidR="000A7FD3" w:rsidRPr="00354C2C" w:rsidRDefault="000A7FD3" w:rsidP="00FE0F17">
      <w:pPr>
        <w:pStyle w:val="Lijstalinea"/>
        <w:widowControl w:val="0"/>
        <w:numPr>
          <w:ilvl w:val="0"/>
          <w:numId w:val="12"/>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GVB kan de resultaten van de Diensten door derden laten beoordelen.</w:t>
      </w:r>
    </w:p>
    <w:p w14:paraId="38478F0A" w14:textId="77777777" w:rsidR="000A7FD3" w:rsidRPr="00354C2C" w:rsidRDefault="000A7FD3" w:rsidP="00FE0F17">
      <w:pPr>
        <w:pStyle w:val="Lijstalinea"/>
        <w:widowControl w:val="0"/>
        <w:numPr>
          <w:ilvl w:val="0"/>
          <w:numId w:val="12"/>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Indien GVB zich niet binnen een termijn van 30 dagen na de dag van voltooiing van de Diensten over de beoordeling heeft uitgelaten, worden de resultaten van de Diensten geacht te zijn geaccepteerd.</w:t>
      </w:r>
    </w:p>
    <w:p w14:paraId="2C474CFF" w14:textId="77777777" w:rsidR="000A7FD3" w:rsidRPr="00354C2C" w:rsidRDefault="000A7FD3" w:rsidP="00FE0F17">
      <w:pPr>
        <w:pStyle w:val="Lijstalinea"/>
        <w:widowControl w:val="0"/>
        <w:numPr>
          <w:ilvl w:val="0"/>
          <w:numId w:val="12"/>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imes New Roman" w:hAnsi="Arial" w:cs="Arial"/>
          <w:sz w:val="20"/>
          <w:szCs w:val="20"/>
          <w:lang w:eastAsia="nl-NL"/>
        </w:rPr>
        <w:t>GVB is niet gehouden tot enige betaling aan Contractant voordat acceptatie heeft plaatsgevonden.</w:t>
      </w:r>
    </w:p>
    <w:p w14:paraId="4661AEB9" w14:textId="77777777" w:rsidR="000A7FD3" w:rsidRPr="00354C2C" w:rsidRDefault="000A7FD3" w:rsidP="00FE0F17">
      <w:pPr>
        <w:pStyle w:val="Lijstalinea"/>
        <w:numPr>
          <w:ilvl w:val="0"/>
          <w:numId w:val="12"/>
        </w:numPr>
        <w:spacing w:after="0" w:line="240" w:lineRule="auto"/>
        <w:ind w:left="357" w:hanging="357"/>
        <w:rPr>
          <w:rFonts w:ascii="Arial" w:eastAsia="Times New Roman" w:hAnsi="Arial" w:cs="Arial"/>
          <w:sz w:val="20"/>
          <w:szCs w:val="20"/>
          <w:lang w:eastAsia="nl-NL"/>
        </w:rPr>
      </w:pPr>
      <w:r w:rsidRPr="00354C2C">
        <w:rPr>
          <w:rFonts w:ascii="Arial" w:eastAsia="Times New Roman" w:hAnsi="Arial" w:cs="Arial"/>
          <w:sz w:val="20"/>
          <w:szCs w:val="20"/>
          <w:lang w:eastAsia="nl-NL"/>
        </w:rPr>
        <w:t>Ingeval van geleverde Diensten die niet aan de in Artikel 4 gegeven garanties voldoen, dient Contractant binnen redelijke termijn alle noodzakelijke maatregelen te treffen en werkzaamheden te verrichten en voor alternatieven te zorgen, waardoor de desbetreffende Diensten wel aan de Overeenkomst beantwoorden. Indien Contractant zijn verplichting daartoe niet nakomt, is GVB gerechtigd, ongeacht alle andere aan haar toekomende rechten, om voor rekening van Contractant alle noodzakelijke maatregelen te (laten) treffen en werkzaamheden te (laten) verrichten waardoor de desbetreffende Diensten aan de Overeenkomst beantwoorden.</w:t>
      </w:r>
    </w:p>
    <w:p w14:paraId="32217362" w14:textId="77777777" w:rsidR="000A7FD3" w:rsidRPr="00354C2C" w:rsidRDefault="000A7FD3" w:rsidP="00B07051">
      <w:pPr>
        <w:pStyle w:val="Kop2"/>
        <w:numPr>
          <w:ilvl w:val="0"/>
          <w:numId w:val="0"/>
        </w:numPr>
      </w:pPr>
      <w:bookmarkStart w:id="39" w:name="_Toc511059050"/>
      <w:r w:rsidRPr="00354C2C">
        <w:t>Artikel 30 Arbeidsvoorwaarden</w:t>
      </w:r>
      <w:bookmarkEnd w:id="39"/>
    </w:p>
    <w:p w14:paraId="48545011" w14:textId="77777777" w:rsidR="000A7FD3" w:rsidRPr="00E75A7A" w:rsidRDefault="000A7FD3" w:rsidP="00FE0F17">
      <w:pPr>
        <w:pStyle w:val="Lijstalinea"/>
        <w:widowControl w:val="0"/>
        <w:numPr>
          <w:ilvl w:val="0"/>
          <w:numId w:val="35"/>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 xml:space="preserve">Contractant houdt zich bij het verrichten van de Diensten aan de geldende wet- en regelgeving op het gebied van </w:t>
      </w:r>
      <w:r>
        <w:rPr>
          <w:rFonts w:ascii="Arial" w:hAnsi="Arial" w:cs="Arial"/>
          <w:sz w:val="20"/>
          <w:szCs w:val="20"/>
        </w:rPr>
        <w:t xml:space="preserve">arbeid, </w:t>
      </w:r>
      <w:r w:rsidRPr="00354C2C">
        <w:rPr>
          <w:rFonts w:ascii="Arial" w:hAnsi="Arial" w:cs="Arial"/>
          <w:sz w:val="20"/>
          <w:szCs w:val="20"/>
        </w:rPr>
        <w:t>arbeidsvoorwaarden en aan de CAO die op hem en zijn werknemers van toepassing is.</w:t>
      </w:r>
    </w:p>
    <w:p w14:paraId="6590715E" w14:textId="77777777" w:rsidR="000A7FD3" w:rsidRPr="005D35F5" w:rsidRDefault="000A7FD3" w:rsidP="00FE0F17">
      <w:pPr>
        <w:pStyle w:val="Lijstalinea"/>
        <w:widowControl w:val="0"/>
        <w:numPr>
          <w:ilvl w:val="0"/>
          <w:numId w:val="35"/>
        </w:numPr>
        <w:autoSpaceDE w:val="0"/>
        <w:autoSpaceDN w:val="0"/>
        <w:adjustRightInd w:val="0"/>
        <w:spacing w:after="0" w:line="240" w:lineRule="auto"/>
        <w:rPr>
          <w:rFonts w:ascii="Arial" w:eastAsiaTheme="minorEastAsia" w:hAnsi="Arial" w:cs="Arial"/>
          <w:bCs/>
          <w:sz w:val="20"/>
          <w:szCs w:val="20"/>
          <w:lang w:eastAsia="nl-NL"/>
        </w:rPr>
      </w:pPr>
      <w:r>
        <w:rPr>
          <w:rFonts w:ascii="Arial" w:eastAsiaTheme="minorEastAsia" w:hAnsi="Arial" w:cs="Arial"/>
          <w:bCs/>
          <w:sz w:val="20"/>
          <w:szCs w:val="20"/>
          <w:lang w:eastAsia="nl-NL"/>
        </w:rPr>
        <w:t>Contractant</w:t>
      </w:r>
      <w:r w:rsidRPr="005D35F5">
        <w:rPr>
          <w:rFonts w:ascii="Arial" w:eastAsiaTheme="minorEastAsia" w:hAnsi="Arial" w:cs="Arial"/>
          <w:bCs/>
          <w:sz w:val="20"/>
          <w:szCs w:val="20"/>
          <w:lang w:eastAsia="nl-NL"/>
        </w:rPr>
        <w:t xml:space="preserve"> legt alle arbeidsvoorwaardelijke afspraken ten behoeve van het verrichten van de Diensten op een inzichtelijke en toegankelijke wijze vast.</w:t>
      </w:r>
    </w:p>
    <w:p w14:paraId="715A1124" w14:textId="77777777" w:rsidR="000A7FD3" w:rsidRPr="005D35F5" w:rsidRDefault="000A7FD3" w:rsidP="00FE0F17">
      <w:pPr>
        <w:pStyle w:val="Lijstalinea"/>
        <w:widowControl w:val="0"/>
        <w:numPr>
          <w:ilvl w:val="0"/>
          <w:numId w:val="35"/>
        </w:numPr>
        <w:autoSpaceDE w:val="0"/>
        <w:autoSpaceDN w:val="0"/>
        <w:adjustRightInd w:val="0"/>
        <w:spacing w:after="0" w:line="240" w:lineRule="auto"/>
        <w:rPr>
          <w:rFonts w:ascii="Arial" w:eastAsiaTheme="minorEastAsia" w:hAnsi="Arial" w:cs="Arial"/>
          <w:bCs/>
          <w:sz w:val="20"/>
          <w:szCs w:val="20"/>
          <w:lang w:eastAsia="nl-NL"/>
        </w:rPr>
      </w:pPr>
      <w:r>
        <w:rPr>
          <w:rFonts w:ascii="Arial" w:eastAsiaTheme="minorEastAsia" w:hAnsi="Arial" w:cs="Arial"/>
          <w:bCs/>
          <w:sz w:val="20"/>
          <w:szCs w:val="20"/>
          <w:lang w:eastAsia="nl-NL"/>
        </w:rPr>
        <w:t>Contractant</w:t>
      </w:r>
      <w:r w:rsidRPr="005D35F5">
        <w:rPr>
          <w:rFonts w:ascii="Arial" w:eastAsiaTheme="minorEastAsia" w:hAnsi="Arial" w:cs="Arial"/>
          <w:bCs/>
          <w:sz w:val="20"/>
          <w:szCs w:val="20"/>
          <w:lang w:eastAsia="nl-NL"/>
        </w:rPr>
        <w:t xml:space="preserve"> verschaft desgevraagd en onverwijld aan bevoegde instanties toegang tot deze arbeidsvoorwaardelijke afspraken en werkt mee aan controles, audits of loonvalidatie.</w:t>
      </w:r>
    </w:p>
    <w:p w14:paraId="275084CC" w14:textId="77777777" w:rsidR="000A7FD3" w:rsidRPr="00354C2C" w:rsidRDefault="000A7FD3" w:rsidP="00FE0F17">
      <w:pPr>
        <w:pStyle w:val="Lijstalinea"/>
        <w:widowControl w:val="0"/>
        <w:numPr>
          <w:ilvl w:val="0"/>
          <w:numId w:val="35"/>
        </w:numPr>
        <w:autoSpaceDE w:val="0"/>
        <w:autoSpaceDN w:val="0"/>
        <w:adjustRightInd w:val="0"/>
        <w:spacing w:after="0" w:line="240" w:lineRule="auto"/>
        <w:rPr>
          <w:rFonts w:ascii="Arial" w:eastAsiaTheme="minorEastAsia" w:hAnsi="Arial" w:cs="Arial"/>
          <w:bCs/>
          <w:sz w:val="20"/>
          <w:szCs w:val="20"/>
          <w:lang w:eastAsia="nl-NL"/>
        </w:rPr>
      </w:pPr>
      <w:r>
        <w:rPr>
          <w:rFonts w:ascii="Arial" w:eastAsiaTheme="minorEastAsia" w:hAnsi="Arial" w:cs="Arial"/>
          <w:bCs/>
          <w:sz w:val="20"/>
          <w:szCs w:val="20"/>
          <w:lang w:eastAsia="nl-NL"/>
        </w:rPr>
        <w:t>Contractant</w:t>
      </w:r>
      <w:r w:rsidRPr="005D35F5">
        <w:rPr>
          <w:rFonts w:ascii="Arial" w:eastAsiaTheme="minorEastAsia" w:hAnsi="Arial" w:cs="Arial"/>
          <w:bCs/>
          <w:sz w:val="20"/>
          <w:szCs w:val="20"/>
          <w:lang w:eastAsia="nl-NL"/>
        </w:rPr>
        <w:t xml:space="preserve"> verschaft desgevraagd en onverwijld aan </w:t>
      </w:r>
      <w:r>
        <w:rPr>
          <w:rFonts w:ascii="Arial" w:eastAsiaTheme="minorEastAsia" w:hAnsi="Arial" w:cs="Arial"/>
          <w:bCs/>
          <w:sz w:val="20"/>
          <w:szCs w:val="20"/>
          <w:lang w:eastAsia="nl-NL"/>
        </w:rPr>
        <w:t>GVB</w:t>
      </w:r>
      <w:r w:rsidRPr="005D35F5">
        <w:rPr>
          <w:rFonts w:ascii="Arial" w:eastAsiaTheme="minorEastAsia" w:hAnsi="Arial" w:cs="Arial"/>
          <w:bCs/>
          <w:sz w:val="20"/>
          <w:szCs w:val="20"/>
          <w:lang w:eastAsia="nl-NL"/>
        </w:rPr>
        <w:t xml:space="preserve"> toegang tot de in lid 2 genoemde arbeidsvoorwaardelijke afspraken indien </w:t>
      </w:r>
      <w:r>
        <w:rPr>
          <w:rFonts w:ascii="Arial" w:eastAsiaTheme="minorEastAsia" w:hAnsi="Arial" w:cs="Arial"/>
          <w:bCs/>
          <w:sz w:val="20"/>
          <w:szCs w:val="20"/>
          <w:lang w:eastAsia="nl-NL"/>
        </w:rPr>
        <w:t>GVB</w:t>
      </w:r>
      <w:r w:rsidRPr="005D35F5">
        <w:rPr>
          <w:rFonts w:ascii="Arial" w:eastAsiaTheme="minorEastAsia" w:hAnsi="Arial" w:cs="Arial"/>
          <w:bCs/>
          <w:sz w:val="20"/>
          <w:szCs w:val="20"/>
          <w:lang w:eastAsia="nl-NL"/>
        </w:rPr>
        <w:t xml:space="preserve"> dit noodzakelijk acht in verband met het voorkomen van of de behandeling van een loonvordering aangaande verrichte arbeid ten behoeve van het verrichten van de Diensten.</w:t>
      </w:r>
    </w:p>
    <w:p w14:paraId="57033D2E" w14:textId="77777777" w:rsidR="000A7FD3" w:rsidRPr="00354C2C" w:rsidRDefault="000A7FD3" w:rsidP="00FE0F17">
      <w:pPr>
        <w:pStyle w:val="Lijstalinea"/>
        <w:widowControl w:val="0"/>
        <w:numPr>
          <w:ilvl w:val="0"/>
          <w:numId w:val="35"/>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sz w:val="20"/>
          <w:szCs w:val="20"/>
        </w:rPr>
        <w:t>Contractant legt de verplichtingen voortvloeiend uit het vorige lid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324EFAF5" w14:textId="77777777" w:rsidR="000A7FD3" w:rsidRPr="00354C2C" w:rsidRDefault="000A7FD3" w:rsidP="000A7FD3">
      <w:pPr>
        <w:widowControl w:val="0"/>
        <w:autoSpaceDE w:val="0"/>
        <w:autoSpaceDN w:val="0"/>
        <w:adjustRightInd w:val="0"/>
        <w:spacing w:line="240" w:lineRule="auto"/>
        <w:rPr>
          <w:rFonts w:eastAsiaTheme="minorEastAsia" w:cs="Arial"/>
          <w:bCs/>
        </w:rPr>
      </w:pPr>
    </w:p>
    <w:p w14:paraId="1AFE5C67" w14:textId="77777777" w:rsidR="000A7FD3" w:rsidRPr="00354C2C" w:rsidRDefault="000A7FD3" w:rsidP="00B07051">
      <w:pPr>
        <w:pStyle w:val="Kop1"/>
        <w:numPr>
          <w:ilvl w:val="0"/>
          <w:numId w:val="0"/>
        </w:numPr>
        <w:ind w:left="432" w:hanging="432"/>
      </w:pPr>
      <w:bookmarkStart w:id="40" w:name="_Toc511059051"/>
      <w:r w:rsidRPr="00354C2C">
        <w:t>VIII. Bepalingen betreffende de levering van Zaken</w:t>
      </w:r>
      <w:bookmarkEnd w:id="40"/>
    </w:p>
    <w:p w14:paraId="420A0DDF" w14:textId="77777777" w:rsidR="000A7FD3" w:rsidRPr="00354C2C" w:rsidRDefault="000A7FD3" w:rsidP="00B07051">
      <w:pPr>
        <w:pStyle w:val="Kop2"/>
        <w:numPr>
          <w:ilvl w:val="0"/>
          <w:numId w:val="0"/>
        </w:numPr>
      </w:pPr>
      <w:bookmarkStart w:id="41" w:name="_Toc511059052"/>
      <w:r w:rsidRPr="00354C2C">
        <w:t>Artikel 31 Levering van Zaken</w:t>
      </w:r>
      <w:bookmarkEnd w:id="41"/>
    </w:p>
    <w:p w14:paraId="16C2F862"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 xml:space="preserve">Levering vindt plaats Delivery </w:t>
      </w:r>
      <w:proofErr w:type="spellStart"/>
      <w:r w:rsidRPr="00354C2C">
        <w:rPr>
          <w:rFonts w:ascii="Arial" w:eastAsiaTheme="minorEastAsia" w:hAnsi="Arial" w:cs="Arial"/>
          <w:bCs/>
          <w:sz w:val="20"/>
          <w:szCs w:val="20"/>
          <w:lang w:eastAsia="nl-NL"/>
        </w:rPr>
        <w:t>Duty</w:t>
      </w:r>
      <w:proofErr w:type="spellEnd"/>
      <w:r w:rsidRPr="00354C2C">
        <w:rPr>
          <w:rFonts w:ascii="Arial" w:eastAsiaTheme="minorEastAsia" w:hAnsi="Arial" w:cs="Arial"/>
          <w:bCs/>
          <w:sz w:val="20"/>
          <w:szCs w:val="20"/>
          <w:lang w:eastAsia="nl-NL"/>
        </w:rPr>
        <w:t xml:space="preserve"> </w:t>
      </w:r>
      <w:proofErr w:type="spellStart"/>
      <w:r w:rsidRPr="00354C2C">
        <w:rPr>
          <w:rFonts w:ascii="Arial" w:eastAsiaTheme="minorEastAsia" w:hAnsi="Arial" w:cs="Arial"/>
          <w:bCs/>
          <w:sz w:val="20"/>
          <w:szCs w:val="20"/>
          <w:lang w:eastAsia="nl-NL"/>
        </w:rPr>
        <w:t>Paid</w:t>
      </w:r>
      <w:proofErr w:type="spellEnd"/>
      <w:r w:rsidRPr="00354C2C">
        <w:rPr>
          <w:rFonts w:ascii="Arial" w:eastAsiaTheme="minorEastAsia" w:hAnsi="Arial" w:cs="Arial"/>
          <w:bCs/>
          <w:sz w:val="20"/>
          <w:szCs w:val="20"/>
          <w:lang w:eastAsia="nl-NL"/>
        </w:rPr>
        <w:t xml:space="preserve"> (DDP), in de zin van </w:t>
      </w:r>
      <w:proofErr w:type="spellStart"/>
      <w:r w:rsidRPr="00354C2C">
        <w:rPr>
          <w:rFonts w:ascii="Arial" w:eastAsiaTheme="minorEastAsia" w:hAnsi="Arial" w:cs="Arial"/>
          <w:bCs/>
          <w:sz w:val="20"/>
          <w:szCs w:val="20"/>
          <w:lang w:eastAsia="nl-NL"/>
        </w:rPr>
        <w:t>Incoterms</w:t>
      </w:r>
      <w:proofErr w:type="spellEnd"/>
      <w:r w:rsidRPr="00354C2C">
        <w:rPr>
          <w:rFonts w:ascii="Arial" w:eastAsiaTheme="minorEastAsia" w:hAnsi="Arial" w:cs="Arial"/>
          <w:bCs/>
          <w:sz w:val="20"/>
          <w:szCs w:val="20"/>
          <w:lang w:eastAsia="nl-NL"/>
        </w:rPr>
        <w:t xml:space="preserve"> geldend op de dag van het aanbod, op de door GVB opgegeven datum en plaats.</w:t>
      </w:r>
    </w:p>
    <w:p w14:paraId="50BF8F4F"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hAnsi="Arial" w:cs="Arial"/>
          <w:sz w:val="20"/>
          <w:szCs w:val="20"/>
        </w:rPr>
      </w:pPr>
      <w:r w:rsidRPr="00354C2C">
        <w:rPr>
          <w:rFonts w:ascii="Arial" w:eastAsia="Times New Roman" w:hAnsi="Arial" w:cs="Arial"/>
          <w:sz w:val="20"/>
          <w:szCs w:val="20"/>
          <w:lang w:eastAsia="nl-NL"/>
        </w:rPr>
        <w:t>Eerdere Levering van de Zaak dan op de overeengekomen leveringsdatum, -data of -termijnen, geschiedt slechts na voorafgaande Schriftelijke toestemming van GVB en leidt niet tot wijziging van het overeengekomen tijdstip van betaling.</w:t>
      </w:r>
    </w:p>
    <w:p w14:paraId="5FE99D05"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GVB is bevoegd de Levering uit te stellen, tenzij dit onevenredige lasten voor Contractant met zich zou brengen. Contractant is verplicht de Zaak, zonder meerkosten, voor GVB op te slaan tot het moment van de uitgestelde Levering, tenzij dit onevenredige lasten voor Contractant met zich zou brengen, in welk geval Partijen in overleg treden om tot een voor beide Partijen redelijke en acceptabele regeling te komen. Het bepaalde in artikelen 18 en 31</w:t>
      </w:r>
      <w:r>
        <w:rPr>
          <w:rFonts w:ascii="Arial" w:eastAsia="Times New Roman" w:hAnsi="Arial" w:cs="Arial"/>
          <w:sz w:val="20"/>
          <w:szCs w:val="20"/>
          <w:lang w:eastAsia="nl-NL"/>
        </w:rPr>
        <w:t xml:space="preserve"> lid </w:t>
      </w:r>
      <w:r w:rsidRPr="00354C2C">
        <w:rPr>
          <w:rFonts w:ascii="Arial" w:eastAsia="Times New Roman" w:hAnsi="Arial" w:cs="Arial"/>
          <w:sz w:val="20"/>
          <w:szCs w:val="20"/>
          <w:lang w:eastAsia="nl-NL"/>
        </w:rPr>
        <w:t>3 is van overeenkomstige toepassing op de door GVB uitgestelde Levering, met dien verstande dat verzuim van Contractant, zonder voorafgaande ingebrekestelling, eerst intreedt na overschrijding van de uitgestelde leveringsdatum, -data of -termijnen.</w:t>
      </w:r>
    </w:p>
    <w:p w14:paraId="2039A20F"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GVB is niet gehouden tot enige betaling aan Contractant voordat Levering van de Zaak heeft plaatsgevonden.</w:t>
      </w:r>
    </w:p>
    <w:p w14:paraId="5E0AD9BC"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Deelleveringen zijn behoudens Schriftelijke toestemming van GVB niet toegestaan.</w:t>
      </w:r>
    </w:p>
    <w:p w14:paraId="614FFBA7"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Contractant draagt zorg voor een deugdelijke verpakking en voor een zodanige beveiliging en vervoer van de Zaken dat deze in een goede staat de overeengekomen bestemming bereiken en het lossen daar veilig kan plaatsvinden.</w:t>
      </w:r>
    </w:p>
    <w:p w14:paraId="54762742"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Contractant neemt alle verpakkingen, daaronder leenemballage begrepen, kosteloos terug.</w:t>
      </w:r>
    </w:p>
    <w:p w14:paraId="53CCF6E7"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hAnsi="Arial" w:cs="Arial"/>
          <w:bCs/>
          <w:sz w:val="20"/>
          <w:szCs w:val="20"/>
        </w:rPr>
        <w:t>Contractant zorgt ervoor dat zijn aanwezigheid of die van zijn Personeel geen belemmering vormt voor de ongestoorde voortgang van de bedrijfsactiviteiten van GVB.</w:t>
      </w:r>
    </w:p>
    <w:p w14:paraId="7928D348"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heme="minorEastAsia" w:hAnsi="Arial" w:cs="Arial"/>
          <w:bCs/>
          <w:sz w:val="20"/>
          <w:szCs w:val="20"/>
          <w:lang w:eastAsia="nl-NL"/>
        </w:rPr>
      </w:pPr>
      <w:r w:rsidRPr="00354C2C">
        <w:rPr>
          <w:rFonts w:ascii="Arial" w:eastAsiaTheme="minorEastAsia" w:hAnsi="Arial" w:cs="Arial"/>
          <w:bCs/>
          <w:sz w:val="20"/>
          <w:szCs w:val="20"/>
          <w:lang w:eastAsia="nl-NL"/>
        </w:rPr>
        <w:t>GVB is gerechtigd de te leveren Zaken niet in ontvangst te nemen, indien niet is voldaan aan de voorgaande leden van dit artikel.</w:t>
      </w:r>
    </w:p>
    <w:p w14:paraId="2E3E696B" w14:textId="77777777" w:rsidR="000A7FD3" w:rsidRPr="00354C2C" w:rsidRDefault="000A7FD3" w:rsidP="00FE0F17">
      <w:pPr>
        <w:pStyle w:val="Lijstalinea"/>
        <w:widowControl w:val="0"/>
        <w:numPr>
          <w:ilvl w:val="0"/>
          <w:numId w:val="11"/>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Tenzij in de Overeenkomst anders is bepaald, gaat de eigendom van de Zaken over van Contractant op GVB op het moment van Levering, tenzij de geleverde Zaken overeenkomstig artikel 32 worden afgekeurd.</w:t>
      </w:r>
    </w:p>
    <w:p w14:paraId="2B5EF5E1" w14:textId="77777777" w:rsidR="000A7FD3" w:rsidRPr="00354C2C" w:rsidRDefault="000A7FD3" w:rsidP="00FE0F17">
      <w:pPr>
        <w:pStyle w:val="Lijst2"/>
        <w:numPr>
          <w:ilvl w:val="0"/>
          <w:numId w:val="11"/>
        </w:numPr>
        <w:rPr>
          <w:rFonts w:cs="Arial"/>
        </w:rPr>
      </w:pPr>
      <w:r w:rsidRPr="00354C2C">
        <w:rPr>
          <w:rFonts w:cs="Arial"/>
        </w:rPr>
        <w:t xml:space="preserve">GVB is bevoegd te verlangen dat de overdracht van de eigendom van de Zaken en/of de hiervoor bestemde materialen en onderdelen op een eerder tijdstip zal plaatsvinden. Contractant zal alsdan de </w:t>
      </w:r>
      <w:r>
        <w:rPr>
          <w:rFonts w:cs="Arial"/>
        </w:rPr>
        <w:t>Zaken</w:t>
      </w:r>
      <w:r w:rsidRPr="00354C2C">
        <w:rPr>
          <w:rFonts w:cs="Arial"/>
        </w:rPr>
        <w:t xml:space="preserve"> en/of de hiervoor bestemde materialen en onderdelen merken als herkenbaar eigendom van GVB en GVB vrijwaren voor verlies, beschadiging en uitoefening van rechten door derden.</w:t>
      </w:r>
    </w:p>
    <w:p w14:paraId="557686CB" w14:textId="77777777" w:rsidR="000A7FD3" w:rsidRPr="00354C2C" w:rsidRDefault="000A7FD3" w:rsidP="00B07051">
      <w:pPr>
        <w:pStyle w:val="Kop2"/>
        <w:numPr>
          <w:ilvl w:val="0"/>
          <w:numId w:val="0"/>
        </w:numPr>
      </w:pPr>
      <w:bookmarkStart w:id="42" w:name="_Toc511059053"/>
      <w:r w:rsidRPr="00354C2C">
        <w:t>Artikel 32 Keuring</w:t>
      </w:r>
      <w:bookmarkEnd w:id="42"/>
      <w:r w:rsidRPr="00354C2C">
        <w:t xml:space="preserve"> </w:t>
      </w:r>
    </w:p>
    <w:p w14:paraId="3F1E01F9" w14:textId="77777777" w:rsidR="000A7FD3" w:rsidRPr="00354C2C" w:rsidRDefault="000A7FD3" w:rsidP="00FE0F17">
      <w:pPr>
        <w:pStyle w:val="Lijstalinea"/>
        <w:widowControl w:val="0"/>
        <w:numPr>
          <w:ilvl w:val="0"/>
          <w:numId w:val="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Keuring van de Zaak door of namens GVB geschiedt bij GVB na de Levering. Op verzoek van GVB kan voorafgaand aan de Levering Keuring van de Zaak plaatshebben door GVB of een door GVB aangewezen derde bij Contractant. GVB is evenwel niet gehouden een dergelijke Keuring uit te voeren.</w:t>
      </w:r>
    </w:p>
    <w:p w14:paraId="7D3E7A54" w14:textId="77777777" w:rsidR="000A7FD3" w:rsidRPr="00354C2C" w:rsidRDefault="000A7FD3" w:rsidP="00FE0F17">
      <w:pPr>
        <w:pStyle w:val="Lijstalinea"/>
        <w:widowControl w:val="0"/>
        <w:numPr>
          <w:ilvl w:val="0"/>
          <w:numId w:val="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Indien GVB de Zaak bij Contractant wenst te keuren:</w:t>
      </w:r>
    </w:p>
    <w:p w14:paraId="60E7F6A7" w14:textId="77777777" w:rsidR="000A7FD3" w:rsidRPr="00354C2C" w:rsidRDefault="000A7FD3" w:rsidP="00FE0F17">
      <w:pPr>
        <w:pStyle w:val="Lijstalinea"/>
        <w:widowControl w:val="0"/>
        <w:numPr>
          <w:ilvl w:val="0"/>
          <w:numId w:val="8"/>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houdt Contractant de Zaak op een zodanig tijdstip voor Keuring gereed dat de overeengekomen levertijden worden nagekomen;</w:t>
      </w:r>
    </w:p>
    <w:p w14:paraId="3DEE5489" w14:textId="77777777" w:rsidR="000A7FD3" w:rsidRPr="00354C2C" w:rsidRDefault="000A7FD3" w:rsidP="00FE0F17">
      <w:pPr>
        <w:pStyle w:val="Lijstalinea"/>
        <w:widowControl w:val="0"/>
        <w:numPr>
          <w:ilvl w:val="0"/>
          <w:numId w:val="8"/>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 xml:space="preserve">werkt Contractant, zonder kosten voor GVB, desverlangd aan de Keuring mee en stelt een geschikte ruimte en redelijke personele en materiële hulp ter beschikking van GVB; </w:t>
      </w:r>
    </w:p>
    <w:p w14:paraId="7B2DECE0" w14:textId="77777777" w:rsidR="000A7FD3" w:rsidRPr="00354C2C" w:rsidRDefault="000A7FD3" w:rsidP="00FE0F17">
      <w:pPr>
        <w:pStyle w:val="Lijstalinea"/>
        <w:widowControl w:val="0"/>
        <w:numPr>
          <w:ilvl w:val="0"/>
          <w:numId w:val="8"/>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geschiedt de Keuring, indien Contractant dat verlangt, in zijn aanwezigheid of in aanwezigheid van een door hem aangewezen deskundige. De daarmee gemoeide kosten komen voor rekening van Contractant.</w:t>
      </w:r>
    </w:p>
    <w:p w14:paraId="2BE536CD" w14:textId="77777777" w:rsidR="000A7FD3" w:rsidRPr="00354C2C" w:rsidRDefault="000A7FD3" w:rsidP="00FE0F17">
      <w:pPr>
        <w:pStyle w:val="Lijstalinea"/>
        <w:widowControl w:val="0"/>
        <w:numPr>
          <w:ilvl w:val="0"/>
          <w:numId w:val="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 xml:space="preserve">Indien GVB de te leveren Zaak na Keuring bij Contractant afkeurt, is Contractant, onverminderd alle andere rechten of vorderingen van GVB, gehouden om voor eigen rekening en risico onverwijld de ontbrekende of de herstelde of vervangende Zaak voor een nieuwe Keuring aan te </w:t>
      </w:r>
      <w:r w:rsidRPr="00354C2C">
        <w:rPr>
          <w:rFonts w:ascii="Arial" w:eastAsia="Times New Roman" w:hAnsi="Arial" w:cs="Arial"/>
          <w:sz w:val="20"/>
          <w:szCs w:val="20"/>
          <w:lang w:eastAsia="nl-NL"/>
        </w:rPr>
        <w:lastRenderedPageBreak/>
        <w:t>bieden. Alsdan gelden de bepalingen van artikel 32 onverkort. De afkeuring door GVB bij de eerste / eerdere Keuring leidt niet tot verlenging van de overeengekomen leveringstermijn.</w:t>
      </w:r>
    </w:p>
    <w:p w14:paraId="13741FD5" w14:textId="77777777" w:rsidR="000A7FD3" w:rsidRPr="00354C2C" w:rsidRDefault="000A7FD3" w:rsidP="00FE0F17">
      <w:pPr>
        <w:pStyle w:val="Lijstalinea"/>
        <w:widowControl w:val="0"/>
        <w:numPr>
          <w:ilvl w:val="0"/>
          <w:numId w:val="7"/>
        </w:numPr>
        <w:autoSpaceDE w:val="0"/>
        <w:autoSpaceDN w:val="0"/>
        <w:adjustRightInd w:val="0"/>
        <w:spacing w:after="0" w:line="240" w:lineRule="auto"/>
        <w:rPr>
          <w:rFonts w:ascii="Arial" w:eastAsia="Times New Roman" w:hAnsi="Arial" w:cs="Arial"/>
          <w:sz w:val="20"/>
          <w:szCs w:val="20"/>
          <w:lang w:eastAsia="nl-NL"/>
        </w:rPr>
      </w:pPr>
      <w:r w:rsidRPr="00354C2C">
        <w:rPr>
          <w:rFonts w:ascii="Arial" w:eastAsia="Times New Roman" w:hAnsi="Arial" w:cs="Arial"/>
          <w:sz w:val="20"/>
          <w:szCs w:val="20"/>
          <w:lang w:eastAsia="nl-NL"/>
        </w:rPr>
        <w:t xml:space="preserve">Tenzij GVB ermee instemt dat de geleverde Zaken die niet aan de in </w:t>
      </w:r>
      <w:r>
        <w:rPr>
          <w:rFonts w:ascii="Arial" w:eastAsia="Times New Roman" w:hAnsi="Arial" w:cs="Arial"/>
          <w:sz w:val="20"/>
          <w:szCs w:val="20"/>
          <w:lang w:eastAsia="nl-NL"/>
        </w:rPr>
        <w:t>a</w:t>
      </w:r>
      <w:r w:rsidRPr="00354C2C">
        <w:rPr>
          <w:rFonts w:ascii="Arial" w:eastAsia="Times New Roman" w:hAnsi="Arial" w:cs="Arial"/>
          <w:sz w:val="20"/>
          <w:szCs w:val="20"/>
          <w:lang w:eastAsia="nl-NL"/>
        </w:rPr>
        <w:t>rtikel 4 gegeven garanties voldoen, worden hersteld, is GVB gerechtigd om ingeval de Keuring bij GVB geschiedt de desbetreffende Zaken voor rekening en risico van Contractant aan deze te retourneren. GVB mag in dat geval voor vervanging van de Zaken of creditering van de koopprijs kiezen. Indien Contractant in zijn verplichting tot herstel of vervanging binnen redelijke termijn tekortschiet, is GVB gerechtigd, ongeacht alle andere aan haar toekomende rechten, de Zaken (zelf dan wel door een derde) voor rekening van Contractant te (doen) herstellen of vervangen.</w:t>
      </w:r>
    </w:p>
    <w:p w14:paraId="68F5DB2F" w14:textId="77777777" w:rsidR="000A7FD3" w:rsidRPr="00354C2C" w:rsidRDefault="000A7FD3" w:rsidP="00FE0F17">
      <w:pPr>
        <w:pStyle w:val="Lijstalinea"/>
        <w:widowControl w:val="0"/>
        <w:numPr>
          <w:ilvl w:val="0"/>
          <w:numId w:val="7"/>
        </w:numPr>
        <w:autoSpaceDE w:val="0"/>
        <w:autoSpaceDN w:val="0"/>
        <w:adjustRightInd w:val="0"/>
        <w:spacing w:after="0" w:line="240" w:lineRule="auto"/>
        <w:rPr>
          <w:rFonts w:ascii="Arial" w:hAnsi="Arial" w:cs="Arial"/>
          <w:sz w:val="20"/>
          <w:szCs w:val="20"/>
        </w:rPr>
      </w:pPr>
      <w:r w:rsidRPr="00354C2C">
        <w:rPr>
          <w:rFonts w:ascii="Arial" w:eastAsia="Times New Roman" w:hAnsi="Arial" w:cs="Arial"/>
          <w:sz w:val="20"/>
          <w:szCs w:val="20"/>
          <w:lang w:eastAsia="nl-NL"/>
        </w:rPr>
        <w:t>Het goedkeuren van de te leveren Zaak door of namens GVB houdt geen erkenning in dat de Zaak voldoet aan de overeenkomstig artikel 4 gegeven garanties en laat alle rechten van GVB onverlet.</w:t>
      </w:r>
    </w:p>
    <w:p w14:paraId="398BC08E" w14:textId="77777777" w:rsidR="000A7FD3" w:rsidRPr="00354C2C" w:rsidRDefault="000A7FD3" w:rsidP="00B07051">
      <w:pPr>
        <w:pStyle w:val="Kop2"/>
        <w:numPr>
          <w:ilvl w:val="0"/>
          <w:numId w:val="0"/>
        </w:numPr>
      </w:pPr>
      <w:bookmarkStart w:id="43" w:name="_Toc511059054"/>
      <w:r w:rsidRPr="00354C2C">
        <w:t>Artikel 33 Milieugevaarlijke stoffen</w:t>
      </w:r>
      <w:bookmarkEnd w:id="43"/>
    </w:p>
    <w:p w14:paraId="4166DAD5" w14:textId="77777777" w:rsidR="000A7FD3" w:rsidRPr="00354C2C" w:rsidRDefault="000A7FD3" w:rsidP="00FE0F17">
      <w:pPr>
        <w:pStyle w:val="Lijstalinea"/>
        <w:widowControl w:val="0"/>
        <w:numPr>
          <w:ilvl w:val="0"/>
          <w:numId w:val="19"/>
        </w:numPr>
        <w:autoSpaceDE w:val="0"/>
        <w:autoSpaceDN w:val="0"/>
        <w:adjustRightInd w:val="0"/>
        <w:spacing w:after="0" w:line="240" w:lineRule="auto"/>
        <w:rPr>
          <w:rFonts w:ascii="Arial" w:hAnsi="Arial" w:cs="Arial"/>
          <w:sz w:val="20"/>
          <w:szCs w:val="20"/>
        </w:rPr>
      </w:pPr>
      <w:r w:rsidRPr="00354C2C">
        <w:rPr>
          <w:rFonts w:ascii="Arial" w:eastAsiaTheme="minorEastAsia" w:hAnsi="Arial" w:cs="Arial"/>
          <w:bCs/>
          <w:sz w:val="20"/>
          <w:szCs w:val="20"/>
          <w:lang w:eastAsia="nl-NL"/>
        </w:rPr>
        <w:t>Contractant dient vóór het tot stand komen van de Overeenkomst Schriftelijk te melden of de te leveren Zaken milieugevaarlijke stoffen bevatten die vrij kunnen komen tijdens het normale gebruik, bij storingen, reparaties, onderhoud, het verwijderen, opslaan, storten, verplaatsen, afvoeren of vernietigen van de desbetreffende Zaken of bij calamiteiten.</w:t>
      </w:r>
    </w:p>
    <w:p w14:paraId="21E5EFA7" w14:textId="77777777" w:rsidR="000A7FD3" w:rsidRPr="00354C2C" w:rsidRDefault="000A7FD3" w:rsidP="00FE0F17">
      <w:pPr>
        <w:pStyle w:val="Lijstalinea"/>
        <w:widowControl w:val="0"/>
        <w:numPr>
          <w:ilvl w:val="0"/>
          <w:numId w:val="19"/>
        </w:numPr>
        <w:autoSpaceDE w:val="0"/>
        <w:autoSpaceDN w:val="0"/>
        <w:adjustRightInd w:val="0"/>
        <w:spacing w:after="0" w:line="240" w:lineRule="auto"/>
        <w:rPr>
          <w:rFonts w:ascii="Arial" w:hAnsi="Arial" w:cs="Arial"/>
          <w:sz w:val="20"/>
          <w:szCs w:val="20"/>
        </w:rPr>
      </w:pPr>
      <w:r w:rsidRPr="00354C2C">
        <w:rPr>
          <w:rFonts w:ascii="Arial" w:eastAsiaTheme="minorEastAsia" w:hAnsi="Arial" w:cs="Arial"/>
          <w:bCs/>
          <w:sz w:val="20"/>
          <w:szCs w:val="20"/>
          <w:lang w:eastAsia="nl-NL"/>
        </w:rPr>
        <w:t>Indien dit het geval is, dient Contractant bij Levering een duidelijke instructie te voegen met preventieve maatregelen hoe het vrijkomen dient te worden voorkomen. Bovendien dient Contractant de maatregelen te vermelden die getroffen dienen te worden om GVB en derden in geval van vrijkomen tegen deze stoffen te beschermen.</w:t>
      </w:r>
    </w:p>
    <w:p w14:paraId="0D279E15" w14:textId="77777777" w:rsidR="000A7FD3" w:rsidRPr="00354C2C" w:rsidRDefault="000A7FD3" w:rsidP="00FE0F17">
      <w:pPr>
        <w:pStyle w:val="Lijst2"/>
        <w:numPr>
          <w:ilvl w:val="0"/>
          <w:numId w:val="19"/>
        </w:numPr>
        <w:rPr>
          <w:rFonts w:cs="Arial"/>
        </w:rPr>
      </w:pPr>
      <w:r w:rsidRPr="00354C2C">
        <w:rPr>
          <w:rFonts w:cs="Arial"/>
        </w:rPr>
        <w:t>In geval de te leveren Diensten bestaan uit het verrichten van onderhoud, het uitvoeren van reparaties of sloopwerkzaamheden dient Contractant er voor zorg te dragen dat afvalstoffen gescheiden worden afgevoerd en aantoonbaar worden gestort, opgeslagen of vernietigd met inachtneming van de door de overheid gestelde wettelijke voorschriften.</w:t>
      </w:r>
    </w:p>
    <w:p w14:paraId="3EDB2B37" w14:textId="77777777" w:rsidR="000A7FD3" w:rsidRPr="00354C2C" w:rsidRDefault="000A7FD3" w:rsidP="00632AB6">
      <w:pPr>
        <w:pStyle w:val="Kop2"/>
        <w:numPr>
          <w:ilvl w:val="0"/>
          <w:numId w:val="0"/>
        </w:numPr>
      </w:pPr>
      <w:bookmarkStart w:id="44" w:name="_Toc511059055"/>
      <w:r w:rsidRPr="00354C2C">
        <w:t>Artikel 34 Documentatie</w:t>
      </w:r>
      <w:bookmarkEnd w:id="44"/>
    </w:p>
    <w:p w14:paraId="7915B325" w14:textId="77777777" w:rsidR="000A7FD3" w:rsidRPr="00354C2C" w:rsidRDefault="000A7FD3" w:rsidP="00FE0F17">
      <w:pPr>
        <w:pStyle w:val="Lijstalinea"/>
        <w:widowControl w:val="0"/>
        <w:numPr>
          <w:ilvl w:val="0"/>
          <w:numId w:val="30"/>
        </w:numPr>
        <w:autoSpaceDE w:val="0"/>
        <w:autoSpaceDN w:val="0"/>
        <w:adjustRightInd w:val="0"/>
        <w:spacing w:after="0" w:line="240" w:lineRule="auto"/>
        <w:rPr>
          <w:rFonts w:ascii="Arial" w:hAnsi="Arial" w:cs="Arial"/>
          <w:sz w:val="20"/>
          <w:szCs w:val="20"/>
        </w:rPr>
      </w:pPr>
      <w:r w:rsidRPr="00354C2C">
        <w:rPr>
          <w:rFonts w:ascii="Arial" w:eastAsiaTheme="minorEastAsia" w:hAnsi="Arial" w:cs="Arial"/>
          <w:bCs/>
          <w:sz w:val="20"/>
          <w:szCs w:val="20"/>
          <w:lang w:eastAsia="nl-NL"/>
        </w:rPr>
        <w:t>Contractant voorziet GVB van duidelijke en voldoende (in de Nederlandse of andere nader overeengekomen taal) Documentatie over de eigenschappen en gebruiksmogelijkheden van de Zaak.</w:t>
      </w:r>
    </w:p>
    <w:p w14:paraId="50868E4C" w14:textId="77777777" w:rsidR="000A7FD3" w:rsidRPr="00354C2C" w:rsidRDefault="000A7FD3" w:rsidP="00FE0F17">
      <w:pPr>
        <w:pStyle w:val="Lijstalinea"/>
        <w:widowControl w:val="0"/>
        <w:numPr>
          <w:ilvl w:val="0"/>
          <w:numId w:val="30"/>
        </w:numPr>
        <w:autoSpaceDE w:val="0"/>
        <w:autoSpaceDN w:val="0"/>
        <w:adjustRightInd w:val="0"/>
        <w:spacing w:after="0" w:line="240" w:lineRule="auto"/>
        <w:rPr>
          <w:rFonts w:ascii="Arial" w:hAnsi="Arial" w:cs="Arial"/>
          <w:sz w:val="20"/>
          <w:szCs w:val="20"/>
        </w:rPr>
      </w:pPr>
      <w:r w:rsidRPr="00354C2C">
        <w:rPr>
          <w:rFonts w:ascii="Arial" w:eastAsiaTheme="minorEastAsia" w:hAnsi="Arial" w:cs="Arial"/>
          <w:bCs/>
          <w:sz w:val="20"/>
          <w:szCs w:val="20"/>
          <w:lang w:eastAsia="nl-NL"/>
        </w:rPr>
        <w:t>GVB mag de Documentatie, zonder daarvoor een nadere vergoeding verschuldigd te zijn, verveelvoudigen, wijzigen en voor gebruik binnen haar organisatie openbaar maken, mits daarop voorkomende aanduidingen van auteursrechten e.d. worden gehandhaafd.</w:t>
      </w:r>
    </w:p>
    <w:p w14:paraId="550DDD30" w14:textId="77777777" w:rsidR="000A7FD3" w:rsidRPr="00354C2C" w:rsidRDefault="000A7FD3" w:rsidP="00FE0F17">
      <w:pPr>
        <w:pStyle w:val="Lijstalinea"/>
        <w:widowControl w:val="0"/>
        <w:numPr>
          <w:ilvl w:val="0"/>
          <w:numId w:val="30"/>
        </w:numPr>
        <w:autoSpaceDE w:val="0"/>
        <w:autoSpaceDN w:val="0"/>
        <w:adjustRightInd w:val="0"/>
        <w:spacing w:after="0" w:line="240" w:lineRule="auto"/>
        <w:rPr>
          <w:rFonts w:ascii="Arial" w:hAnsi="Arial" w:cs="Arial"/>
          <w:sz w:val="20"/>
          <w:szCs w:val="20"/>
        </w:rPr>
      </w:pPr>
      <w:r w:rsidRPr="00354C2C">
        <w:rPr>
          <w:rFonts w:ascii="Arial" w:eastAsiaTheme="minorEastAsia" w:hAnsi="Arial" w:cs="Arial"/>
          <w:bCs/>
          <w:sz w:val="20"/>
          <w:szCs w:val="20"/>
          <w:lang w:eastAsia="nl-NL"/>
        </w:rPr>
        <w:t>Contractant vrijwaart GVB tegen aanspraken die derden op grond van een aan hen toekomend auteursrecht met betrekking tot de Documentatie geldend mochten maken.</w:t>
      </w:r>
    </w:p>
    <w:p w14:paraId="0FEB63A4" w14:textId="77777777" w:rsidR="000A7FD3" w:rsidRPr="00354C2C" w:rsidRDefault="000A7FD3" w:rsidP="000A7FD3">
      <w:pPr>
        <w:widowControl w:val="0"/>
        <w:autoSpaceDE w:val="0"/>
        <w:autoSpaceDN w:val="0"/>
        <w:adjustRightInd w:val="0"/>
        <w:spacing w:line="240" w:lineRule="auto"/>
        <w:rPr>
          <w:rFonts w:cs="Arial"/>
          <w:b/>
        </w:rPr>
      </w:pPr>
    </w:p>
    <w:p w14:paraId="545A3EF4" w14:textId="6CE9D362" w:rsidR="000A7FD3" w:rsidRPr="00354C2C" w:rsidRDefault="000A7FD3" w:rsidP="00632AB6">
      <w:pPr>
        <w:pStyle w:val="Kop1"/>
        <w:numPr>
          <w:ilvl w:val="0"/>
          <w:numId w:val="0"/>
        </w:numPr>
        <w:ind w:left="432" w:hanging="432"/>
        <w:rPr>
          <w:color w:val="FF0000"/>
        </w:rPr>
      </w:pPr>
      <w:bookmarkStart w:id="45" w:name="_Toc511059056"/>
      <w:r w:rsidRPr="00354C2C">
        <w:t>IX. Einde Overeenkomst</w:t>
      </w:r>
      <w:bookmarkEnd w:id="45"/>
    </w:p>
    <w:p w14:paraId="6E3E928D" w14:textId="45D37F0F" w:rsidR="000A7FD3" w:rsidRPr="00354C2C" w:rsidRDefault="000A7FD3" w:rsidP="00632AB6">
      <w:pPr>
        <w:pStyle w:val="Kop2"/>
        <w:numPr>
          <w:ilvl w:val="0"/>
          <w:numId w:val="0"/>
        </w:numPr>
      </w:pPr>
      <w:bookmarkStart w:id="46" w:name="_Toc511059057"/>
      <w:r w:rsidRPr="00354C2C">
        <w:t>Artikel 35 Ontbinding en opzegging</w:t>
      </w:r>
      <w:bookmarkEnd w:id="46"/>
    </w:p>
    <w:p w14:paraId="7189244E" w14:textId="77777777" w:rsidR="000A7FD3" w:rsidRPr="00354C2C" w:rsidRDefault="000A7FD3" w:rsidP="00FE0F17">
      <w:pPr>
        <w:pStyle w:val="Lijstalinea"/>
        <w:widowControl w:val="0"/>
        <w:numPr>
          <w:ilvl w:val="0"/>
          <w:numId w:val="29"/>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t>Onverminderd hetgeen overigens in de Overeenkomst is vastgelegd, kan elk van de Partijen de Overeenkomst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w:t>
      </w:r>
    </w:p>
    <w:p w14:paraId="3542B28E" w14:textId="77777777" w:rsidR="000A7FD3" w:rsidRPr="00354C2C" w:rsidRDefault="000A7FD3" w:rsidP="00FE0F17">
      <w:pPr>
        <w:pStyle w:val="Lijstalinea"/>
        <w:widowControl w:val="0"/>
        <w:numPr>
          <w:ilvl w:val="0"/>
          <w:numId w:val="29"/>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t>Indien één der Partijen ten gevolge van overmacht haar verplichtingen op grond van de Overeenkomst niet kan nakomen, heeft de andere Partij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15 Werkdagen gerekend vanaf de datum waarop de omstandigheid die de overmacht oplevert ontstond.</w:t>
      </w:r>
    </w:p>
    <w:p w14:paraId="5AC8D2EB" w14:textId="77777777" w:rsidR="000A7FD3" w:rsidRPr="00354C2C" w:rsidRDefault="000A7FD3" w:rsidP="00FE0F17">
      <w:pPr>
        <w:pStyle w:val="Lijstalinea"/>
        <w:widowControl w:val="0"/>
        <w:numPr>
          <w:ilvl w:val="0"/>
          <w:numId w:val="29"/>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lastRenderedPageBreak/>
        <w:t xml:space="preserve">GVB kan, zonder enige aanmaning of ingebrekestelling, met onmiddellijke ingang buiten rechte de Overeenkomst </w:t>
      </w:r>
      <w:r>
        <w:rPr>
          <w:rFonts w:ascii="Arial" w:hAnsi="Arial" w:cs="Arial"/>
          <w:sz w:val="20"/>
          <w:szCs w:val="20"/>
        </w:rPr>
        <w:t>s</w:t>
      </w:r>
      <w:r w:rsidRPr="00354C2C">
        <w:rPr>
          <w:rFonts w:ascii="Arial" w:hAnsi="Arial" w:cs="Arial"/>
          <w:sz w:val="20"/>
          <w:szCs w:val="20"/>
        </w:rPr>
        <w:t>chriftelijk ontbinden, indien Contractant (voorlopige) surseance van betaling aanvraagt of hem (voorlopige) surseance van betaling wordt verleend, Contractant zijn faillissement aanvraagt of in staat van faillissement wordt verklaard, de onderneming van Contractant wordt geliquideerd, Contractant zijn onderneming staakt, op een aanmerkelijk deel van het vermogen van Contractant beslag wordt gelegd, dan wel Contractant anderszins niet langer in staat moet worden geacht de verplichtingen uit de Overeenkomst na te kunnen komen.</w:t>
      </w:r>
    </w:p>
    <w:p w14:paraId="65505956" w14:textId="77777777" w:rsidR="000A7FD3" w:rsidRPr="00354C2C" w:rsidRDefault="000A7FD3" w:rsidP="00FE0F17">
      <w:pPr>
        <w:pStyle w:val="Lijstalinea"/>
        <w:widowControl w:val="0"/>
        <w:numPr>
          <w:ilvl w:val="0"/>
          <w:numId w:val="29"/>
        </w:numPr>
        <w:autoSpaceDE w:val="0"/>
        <w:autoSpaceDN w:val="0"/>
        <w:adjustRightInd w:val="0"/>
        <w:spacing w:after="0" w:line="240" w:lineRule="auto"/>
        <w:rPr>
          <w:rFonts w:ascii="Arial" w:hAnsi="Arial" w:cs="Arial"/>
          <w:sz w:val="20"/>
          <w:szCs w:val="20"/>
        </w:rPr>
      </w:pPr>
      <w:r w:rsidRPr="00354C2C">
        <w:rPr>
          <w:rFonts w:ascii="Arial" w:hAnsi="Arial" w:cs="Arial"/>
          <w:sz w:val="20"/>
          <w:szCs w:val="20"/>
        </w:rPr>
        <w:t>Indien de Overee</w:t>
      </w:r>
      <w:r>
        <w:rPr>
          <w:rFonts w:ascii="Arial" w:hAnsi="Arial" w:cs="Arial"/>
          <w:sz w:val="20"/>
          <w:szCs w:val="20"/>
        </w:rPr>
        <w:t>nkomst is ontbonden, betaalt Contractant de reeds door GVB</w:t>
      </w:r>
      <w:r w:rsidRPr="00354C2C">
        <w:rPr>
          <w:rFonts w:ascii="Arial" w:hAnsi="Arial" w:cs="Arial"/>
          <w:sz w:val="20"/>
          <w:szCs w:val="20"/>
        </w:rPr>
        <w:t xml:space="preserve"> aan hem verrichte onverschuldigde betalingen aan GVB terug, vermeerderd met de wettelijke rente over het betaalde bedrag vanaf de dag waarop dit is betaald. Indien de Overeenkomst gedeeltelijk is ontbonden, bestaat de terugbetalingsverplichting alleen voor zover de betalingen op het ontbonden gedeelte betrekking hebben.</w:t>
      </w:r>
    </w:p>
    <w:p w14:paraId="56801B85" w14:textId="77777777" w:rsidR="000A7FD3" w:rsidRPr="00354C2C" w:rsidRDefault="000A7FD3" w:rsidP="00FE0F17">
      <w:pPr>
        <w:pStyle w:val="Lijstalinea"/>
        <w:widowControl w:val="0"/>
        <w:numPr>
          <w:ilvl w:val="0"/>
          <w:numId w:val="29"/>
        </w:numPr>
        <w:autoSpaceDE w:val="0"/>
        <w:autoSpaceDN w:val="0"/>
        <w:adjustRightInd w:val="0"/>
        <w:spacing w:after="0" w:line="240" w:lineRule="auto"/>
        <w:rPr>
          <w:rFonts w:ascii="Arial" w:hAnsi="Arial" w:cs="Arial"/>
          <w:sz w:val="20"/>
          <w:szCs w:val="20"/>
        </w:rPr>
      </w:pPr>
      <w:r w:rsidRPr="000D4E35">
        <w:rPr>
          <w:rFonts w:ascii="Arial" w:eastAsia="Times New Roman" w:hAnsi="Arial" w:cs="Arial"/>
          <w:sz w:val="20"/>
          <w:szCs w:val="20"/>
          <w:lang w:eastAsia="nl-NL"/>
        </w:rPr>
        <w:t>GVB kan voorts de Overeenkomst te allen tijde Schriftelijk opzeggen, met een opzegtermijn van 30 dagen. Tussen Partijen vindt in dat geval afrekening plaats op basis van de door Contractant geleverde Zaken en/of Diensten, voor zover deze zijn geaccepteerd en, voor zover de opzegging geen verband houdt met een toerekenbare tekortkoming aan de zijde van Contractant, in redelijkheid gemaakte kosten en van de voor de uitvoering van de opdracht in redelijkheid voor de toekomst reeds aangegane verplichtingen. GVB hoeft Contractant op generlei wijze anderszins schadeloos te stellen voor de gevolgen van de opzegging van de Overeenkomst.</w:t>
      </w:r>
    </w:p>
    <w:sectPr w:rsidR="000A7FD3" w:rsidRPr="00354C2C"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BF43C9" w:rsidRDefault="00BF43C9">
      <w:r>
        <w:separator/>
      </w:r>
    </w:p>
  </w:endnote>
  <w:endnote w:type="continuationSeparator" w:id="0">
    <w:p w14:paraId="7CBE9EF0" w14:textId="77777777" w:rsidR="00BF43C9" w:rsidRDefault="00BF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5A71F" w14:textId="2439D541" w:rsidR="00BF43C9" w:rsidRDefault="00BF43C9" w:rsidP="00263DA4">
    <w:pPr>
      <w:pStyle w:val="Voettekst"/>
      <w:jc w:val="both"/>
      <w:rPr>
        <w:rFonts w:ascii="Arial" w:hAnsi="Arial" w:cs="Arial"/>
        <w:sz w:val="16"/>
        <w:szCs w:val="16"/>
      </w:rPr>
    </w:pPr>
    <w:r w:rsidRPr="000C0A4A">
      <w:rPr>
        <w:rFonts w:ascii="Arial" w:hAnsi="Arial" w:cs="Arial"/>
        <w:sz w:val="16"/>
        <w:szCs w:val="16"/>
      </w:rPr>
      <w:t xml:space="preserve">Versie </w:t>
    </w:r>
    <w:r w:rsidRPr="007A2994">
      <w:rPr>
        <w:rFonts w:ascii="Arial" w:hAnsi="Arial" w:cs="Arial"/>
        <w:sz w:val="16"/>
        <w:szCs w:val="16"/>
      </w:rPr>
      <w:t xml:space="preserve">1.0 / </w:t>
    </w:r>
    <w:r w:rsidR="007A2994" w:rsidRPr="007A2994">
      <w:rPr>
        <w:rFonts w:ascii="Arial" w:hAnsi="Arial" w:cs="Arial"/>
        <w:sz w:val="16"/>
        <w:szCs w:val="16"/>
      </w:rPr>
      <w:t>26 juli 2018</w:t>
    </w:r>
    <w:r w:rsidR="007A2994">
      <w:rPr>
        <w:rFonts w:ascii="Arial" w:hAnsi="Arial" w:cs="Arial"/>
        <w:sz w:val="16"/>
        <w:szCs w:val="16"/>
      </w:rPr>
      <w:tab/>
      <w:t xml:space="preserve">                </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BF43C9" w:rsidRDefault="00BF43C9">
      <w:r>
        <w:separator/>
      </w:r>
    </w:p>
  </w:footnote>
  <w:footnote w:type="continuationSeparator" w:id="0">
    <w:p w14:paraId="17945A11" w14:textId="77777777" w:rsidR="00BF43C9" w:rsidRDefault="00BF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BF43C9" w:rsidRDefault="00FE0F17">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BF43C9" w:rsidRDefault="00BF43C9"/>
  <w:p w14:paraId="5D2964CD" w14:textId="77777777" w:rsidR="00BF43C9" w:rsidRDefault="00BF43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418AC32E" w:rsidR="00BF43C9" w:rsidRPr="00686368" w:rsidRDefault="00BF43C9" w:rsidP="00B3538E">
    <w:pPr>
      <w:tabs>
        <w:tab w:val="left" w:pos="5430"/>
        <w:tab w:val="left" w:pos="5985"/>
      </w:tabs>
      <w:rPr>
        <w:b/>
      </w:rPr>
    </w:pPr>
    <w:r w:rsidRPr="00686368">
      <w:rPr>
        <w:b/>
        <w:noProof/>
        <w:color w:val="0070C0"/>
      </w:rPr>
      <w:drawing>
        <wp:anchor distT="0" distB="0" distL="114300" distR="114300" simplePos="0" relativeHeight="25166028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9F6691" w:rsidRPr="009F6691">
      <w:t xml:space="preserve"> </w:t>
    </w:r>
    <w:r w:rsidR="009F6691" w:rsidRPr="009F6691">
      <w:rPr>
        <w:b/>
        <w:noProof/>
        <w:color w:val="0070C0"/>
      </w:rPr>
      <w:t>Algemene inkoopvoorwaarden voor diensten en zaken GVB 2018</w:t>
    </w:r>
    <w:r w:rsidRPr="00686368">
      <w:rPr>
        <w:b/>
      </w:rPr>
      <w:tab/>
    </w:r>
  </w:p>
  <w:p w14:paraId="61B6E960" w14:textId="77777777" w:rsidR="00BF43C9" w:rsidRDefault="00BF43C9"/>
  <w:p w14:paraId="4123DFFE" w14:textId="77777777" w:rsidR="00BF43C9" w:rsidRDefault="00BF43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BF43C9" w:rsidRDefault="00BF43C9">
    <w:pPr>
      <w:pStyle w:val="Koptekst"/>
      <w:spacing w:line="280" w:lineRule="atLeast"/>
    </w:pPr>
    <w:r>
      <w:drawing>
        <wp:anchor distT="0" distB="0" distL="114300" distR="114300" simplePos="0" relativeHeight="251657216"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D434E0"/>
    <w:multiLevelType w:val="hybridMultilevel"/>
    <w:tmpl w:val="49DC0D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31B429A"/>
    <w:multiLevelType w:val="hybridMultilevel"/>
    <w:tmpl w:val="85241A8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E6B7F"/>
    <w:multiLevelType w:val="hybridMultilevel"/>
    <w:tmpl w:val="61CA04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B3B163A"/>
    <w:multiLevelType w:val="hybridMultilevel"/>
    <w:tmpl w:val="2A30C4EE"/>
    <w:lvl w:ilvl="0" w:tplc="943437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F862E85"/>
    <w:multiLevelType w:val="hybridMultilevel"/>
    <w:tmpl w:val="A0BE32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9F4D7B"/>
    <w:multiLevelType w:val="hybridMultilevel"/>
    <w:tmpl w:val="5AF6E792"/>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CA2A89"/>
    <w:multiLevelType w:val="hybridMultilevel"/>
    <w:tmpl w:val="00564F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5E64AF7"/>
    <w:multiLevelType w:val="hybridMultilevel"/>
    <w:tmpl w:val="78C69E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D370251"/>
    <w:multiLevelType w:val="hybridMultilevel"/>
    <w:tmpl w:val="DB7267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E206DF2"/>
    <w:multiLevelType w:val="hybridMultilevel"/>
    <w:tmpl w:val="39306C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E3A60A2"/>
    <w:multiLevelType w:val="hybridMultilevel"/>
    <w:tmpl w:val="F69433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F0E00D7"/>
    <w:multiLevelType w:val="hybridMultilevel"/>
    <w:tmpl w:val="DDCEAA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6D8622C"/>
    <w:multiLevelType w:val="hybridMultilevel"/>
    <w:tmpl w:val="EC32DD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670172"/>
    <w:multiLevelType w:val="hybridMultilevel"/>
    <w:tmpl w:val="6078563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CC532E2"/>
    <w:multiLevelType w:val="hybridMultilevel"/>
    <w:tmpl w:val="97506D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EFE7586"/>
    <w:multiLevelType w:val="hybridMultilevel"/>
    <w:tmpl w:val="D44E30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41B4044"/>
    <w:multiLevelType w:val="hybridMultilevel"/>
    <w:tmpl w:val="6C78CF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E62C16"/>
    <w:multiLevelType w:val="hybridMultilevel"/>
    <w:tmpl w:val="279CDE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4F677E9"/>
    <w:multiLevelType w:val="hybridMultilevel"/>
    <w:tmpl w:val="E6CE0E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53D10F3"/>
    <w:multiLevelType w:val="hybridMultilevel"/>
    <w:tmpl w:val="ED7C2E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015FC6"/>
    <w:multiLevelType w:val="hybridMultilevel"/>
    <w:tmpl w:val="3246F0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1BE632C"/>
    <w:multiLevelType w:val="hybridMultilevel"/>
    <w:tmpl w:val="B1BC0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49395BDC"/>
    <w:multiLevelType w:val="hybridMultilevel"/>
    <w:tmpl w:val="1D6E85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C867909"/>
    <w:multiLevelType w:val="hybridMultilevel"/>
    <w:tmpl w:val="4170B1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FD4339E"/>
    <w:multiLevelType w:val="hybridMultilevel"/>
    <w:tmpl w:val="F08A8B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48657C2"/>
    <w:multiLevelType w:val="hybridMultilevel"/>
    <w:tmpl w:val="B74433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63F7E6B"/>
    <w:multiLevelType w:val="hybridMultilevel"/>
    <w:tmpl w:val="3246F0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7767AA"/>
    <w:multiLevelType w:val="hybridMultilevel"/>
    <w:tmpl w:val="51DCE9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95A11B8"/>
    <w:multiLevelType w:val="hybridMultilevel"/>
    <w:tmpl w:val="CF3258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18D2608"/>
    <w:multiLevelType w:val="hybridMultilevel"/>
    <w:tmpl w:val="74A693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A379C8"/>
    <w:multiLevelType w:val="hybridMultilevel"/>
    <w:tmpl w:val="8F44C3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80A676D"/>
    <w:multiLevelType w:val="hybridMultilevel"/>
    <w:tmpl w:val="A3FCA3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651E5F"/>
    <w:multiLevelType w:val="hybridMultilevel"/>
    <w:tmpl w:val="A8A07D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2B5D61"/>
    <w:multiLevelType w:val="hybridMultilevel"/>
    <w:tmpl w:val="153C05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C7E3E4B"/>
    <w:multiLevelType w:val="hybridMultilevel"/>
    <w:tmpl w:val="10BC82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C842120"/>
    <w:multiLevelType w:val="hybridMultilevel"/>
    <w:tmpl w:val="F3CC78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F0654BF"/>
    <w:multiLevelType w:val="hybridMultilevel"/>
    <w:tmpl w:val="C5AE2FB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4"/>
  </w:num>
  <w:num w:numId="4">
    <w:abstractNumId w:val="23"/>
  </w:num>
  <w:num w:numId="5">
    <w:abstractNumId w:val="14"/>
  </w:num>
  <w:num w:numId="6">
    <w:abstractNumId w:val="31"/>
  </w:num>
  <w:num w:numId="7">
    <w:abstractNumId w:val="5"/>
  </w:num>
  <w:num w:numId="8">
    <w:abstractNumId w:val="32"/>
  </w:num>
  <w:num w:numId="9">
    <w:abstractNumId w:val="38"/>
  </w:num>
  <w:num w:numId="10">
    <w:abstractNumId w:val="36"/>
  </w:num>
  <w:num w:numId="11">
    <w:abstractNumId w:val="11"/>
  </w:num>
  <w:num w:numId="12">
    <w:abstractNumId w:val="10"/>
  </w:num>
  <w:num w:numId="13">
    <w:abstractNumId w:val="29"/>
  </w:num>
  <w:num w:numId="14">
    <w:abstractNumId w:val="18"/>
  </w:num>
  <w:num w:numId="15">
    <w:abstractNumId w:val="17"/>
  </w:num>
  <w:num w:numId="16">
    <w:abstractNumId w:val="13"/>
  </w:num>
  <w:num w:numId="17">
    <w:abstractNumId w:val="30"/>
  </w:num>
  <w:num w:numId="18">
    <w:abstractNumId w:val="27"/>
  </w:num>
  <w:num w:numId="19">
    <w:abstractNumId w:val="25"/>
  </w:num>
  <w:num w:numId="20">
    <w:abstractNumId w:val="21"/>
  </w:num>
  <w:num w:numId="21">
    <w:abstractNumId w:val="33"/>
  </w:num>
  <w:num w:numId="22">
    <w:abstractNumId w:val="2"/>
  </w:num>
  <w:num w:numId="23">
    <w:abstractNumId w:val="20"/>
  </w:num>
  <w:num w:numId="24">
    <w:abstractNumId w:val="12"/>
  </w:num>
  <w:num w:numId="25">
    <w:abstractNumId w:val="8"/>
  </w:num>
  <w:num w:numId="26">
    <w:abstractNumId w:val="28"/>
  </w:num>
  <w:num w:numId="27">
    <w:abstractNumId w:val="3"/>
  </w:num>
  <w:num w:numId="28">
    <w:abstractNumId w:val="7"/>
  </w:num>
  <w:num w:numId="29">
    <w:abstractNumId w:val="19"/>
  </w:num>
  <w:num w:numId="30">
    <w:abstractNumId w:val="6"/>
  </w:num>
  <w:num w:numId="31">
    <w:abstractNumId w:val="39"/>
  </w:num>
  <w:num w:numId="32">
    <w:abstractNumId w:val="16"/>
  </w:num>
  <w:num w:numId="33">
    <w:abstractNumId w:val="37"/>
  </w:num>
  <w:num w:numId="34">
    <w:abstractNumId w:val="35"/>
  </w:num>
  <w:num w:numId="35">
    <w:abstractNumId w:val="15"/>
  </w:num>
  <w:num w:numId="36">
    <w:abstractNumId w:val="4"/>
  </w:num>
  <w:num w:numId="37">
    <w:abstractNumId w:val="26"/>
  </w:num>
  <w:num w:numId="38">
    <w:abstractNumId w:val="9"/>
  </w:num>
  <w:num w:numId="39">
    <w:abstractNumId w:val="34"/>
  </w:num>
  <w:num w:numId="40">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BF2"/>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4135"/>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A7FD3"/>
    <w:rsid w:val="000B35C1"/>
    <w:rsid w:val="000B7E3B"/>
    <w:rsid w:val="000C39A9"/>
    <w:rsid w:val="000D4E35"/>
    <w:rsid w:val="000D6523"/>
    <w:rsid w:val="000D6A3A"/>
    <w:rsid w:val="000E0F72"/>
    <w:rsid w:val="000E518F"/>
    <w:rsid w:val="000F40A5"/>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01DB"/>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0917"/>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4F50"/>
    <w:rsid w:val="002557AF"/>
    <w:rsid w:val="00263DA4"/>
    <w:rsid w:val="00264005"/>
    <w:rsid w:val="00264F9E"/>
    <w:rsid w:val="00266079"/>
    <w:rsid w:val="0026688B"/>
    <w:rsid w:val="00266AEE"/>
    <w:rsid w:val="00267D34"/>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4270"/>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86125"/>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7F0D"/>
    <w:rsid w:val="00460068"/>
    <w:rsid w:val="0046089D"/>
    <w:rsid w:val="0046234F"/>
    <w:rsid w:val="004669BA"/>
    <w:rsid w:val="00470A9F"/>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65E8"/>
    <w:rsid w:val="00547889"/>
    <w:rsid w:val="00547EF7"/>
    <w:rsid w:val="005605D5"/>
    <w:rsid w:val="0056271D"/>
    <w:rsid w:val="00563229"/>
    <w:rsid w:val="005668DA"/>
    <w:rsid w:val="0057367A"/>
    <w:rsid w:val="00575934"/>
    <w:rsid w:val="0058024B"/>
    <w:rsid w:val="00580D2F"/>
    <w:rsid w:val="0058527C"/>
    <w:rsid w:val="0059042E"/>
    <w:rsid w:val="005A08B7"/>
    <w:rsid w:val="005A1B6F"/>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AB6"/>
    <w:rsid w:val="00632B38"/>
    <w:rsid w:val="00632CB7"/>
    <w:rsid w:val="00635AB7"/>
    <w:rsid w:val="00655388"/>
    <w:rsid w:val="00660875"/>
    <w:rsid w:val="006646C7"/>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2994"/>
    <w:rsid w:val="007A4E0F"/>
    <w:rsid w:val="007B4D19"/>
    <w:rsid w:val="007C0089"/>
    <w:rsid w:val="007C0675"/>
    <w:rsid w:val="007C21FB"/>
    <w:rsid w:val="007C2AAC"/>
    <w:rsid w:val="007C3742"/>
    <w:rsid w:val="007D02A9"/>
    <w:rsid w:val="007D5AE2"/>
    <w:rsid w:val="007D6A3F"/>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36D9"/>
    <w:rsid w:val="00820C13"/>
    <w:rsid w:val="0082163F"/>
    <w:rsid w:val="008227B5"/>
    <w:rsid w:val="0082552E"/>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4952"/>
    <w:rsid w:val="008A5CFB"/>
    <w:rsid w:val="008B7728"/>
    <w:rsid w:val="008C18EE"/>
    <w:rsid w:val="008C2AD9"/>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0120"/>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6AFA"/>
    <w:rsid w:val="009B72D8"/>
    <w:rsid w:val="009C142E"/>
    <w:rsid w:val="009C2488"/>
    <w:rsid w:val="009C4629"/>
    <w:rsid w:val="009C5D34"/>
    <w:rsid w:val="009C76E7"/>
    <w:rsid w:val="009D1847"/>
    <w:rsid w:val="009D5E23"/>
    <w:rsid w:val="009D7DCB"/>
    <w:rsid w:val="009F6691"/>
    <w:rsid w:val="009F7A3A"/>
    <w:rsid w:val="00A076F6"/>
    <w:rsid w:val="00A15461"/>
    <w:rsid w:val="00A15FC8"/>
    <w:rsid w:val="00A160E2"/>
    <w:rsid w:val="00A26794"/>
    <w:rsid w:val="00A275F1"/>
    <w:rsid w:val="00A34724"/>
    <w:rsid w:val="00A40064"/>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04AA8"/>
    <w:rsid w:val="00B07051"/>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358A"/>
    <w:rsid w:val="00BF43C9"/>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4548"/>
    <w:rsid w:val="00C45A69"/>
    <w:rsid w:val="00C516FA"/>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B2C7B"/>
    <w:rsid w:val="00CB2F67"/>
    <w:rsid w:val="00CB4A77"/>
    <w:rsid w:val="00CB5BA5"/>
    <w:rsid w:val="00CB67C7"/>
    <w:rsid w:val="00CC24CE"/>
    <w:rsid w:val="00CC39EB"/>
    <w:rsid w:val="00CC655D"/>
    <w:rsid w:val="00CC7585"/>
    <w:rsid w:val="00CC78D5"/>
    <w:rsid w:val="00CC7E31"/>
    <w:rsid w:val="00CD03B9"/>
    <w:rsid w:val="00CD10FF"/>
    <w:rsid w:val="00CD3480"/>
    <w:rsid w:val="00CD5EEE"/>
    <w:rsid w:val="00CE28D9"/>
    <w:rsid w:val="00CE67A6"/>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42B2"/>
    <w:rsid w:val="00DA5309"/>
    <w:rsid w:val="00DB43D6"/>
    <w:rsid w:val="00DB4A67"/>
    <w:rsid w:val="00DB4CDF"/>
    <w:rsid w:val="00DB5ED6"/>
    <w:rsid w:val="00DB668E"/>
    <w:rsid w:val="00DB7229"/>
    <w:rsid w:val="00DC79B2"/>
    <w:rsid w:val="00DD00B9"/>
    <w:rsid w:val="00DD1446"/>
    <w:rsid w:val="00DD6349"/>
    <w:rsid w:val="00DE56BE"/>
    <w:rsid w:val="00DE6371"/>
    <w:rsid w:val="00DE7A46"/>
    <w:rsid w:val="00DF0E34"/>
    <w:rsid w:val="00DF1476"/>
    <w:rsid w:val="00DF2428"/>
    <w:rsid w:val="00DF3A93"/>
    <w:rsid w:val="00E010BC"/>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511EE"/>
    <w:rsid w:val="00E528D5"/>
    <w:rsid w:val="00E642FE"/>
    <w:rsid w:val="00E67B9F"/>
    <w:rsid w:val="00E7005D"/>
    <w:rsid w:val="00E70F4D"/>
    <w:rsid w:val="00E72336"/>
    <w:rsid w:val="00E7514E"/>
    <w:rsid w:val="00E7683F"/>
    <w:rsid w:val="00E805C9"/>
    <w:rsid w:val="00E82F09"/>
    <w:rsid w:val="00E91242"/>
    <w:rsid w:val="00E946D8"/>
    <w:rsid w:val="00E947C7"/>
    <w:rsid w:val="00E954EF"/>
    <w:rsid w:val="00E978FD"/>
    <w:rsid w:val="00EA1C5C"/>
    <w:rsid w:val="00EA27A6"/>
    <w:rsid w:val="00EA3CB7"/>
    <w:rsid w:val="00EA5CC9"/>
    <w:rsid w:val="00EB264B"/>
    <w:rsid w:val="00EB28D4"/>
    <w:rsid w:val="00EB5446"/>
    <w:rsid w:val="00EC1D04"/>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48C9"/>
    <w:rsid w:val="00F875EB"/>
    <w:rsid w:val="00F87DE2"/>
    <w:rsid w:val="00F9327C"/>
    <w:rsid w:val="00F96282"/>
    <w:rsid w:val="00FB3941"/>
    <w:rsid w:val="00FC1168"/>
    <w:rsid w:val="00FC75C4"/>
    <w:rsid w:val="00FD0FBB"/>
    <w:rsid w:val="00FD34E8"/>
    <w:rsid w:val="00FD4445"/>
    <w:rsid w:val="00FD5B19"/>
    <w:rsid w:val="00FE0F17"/>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9"/>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uiPriority w:val="9"/>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uiPriority w:val="9"/>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uiPriority w:val="99"/>
    <w:rsid w:val="00820C13"/>
    <w:pPr>
      <w:spacing w:line="240" w:lineRule="auto"/>
    </w:pPr>
  </w:style>
  <w:style w:type="character" w:customStyle="1" w:styleId="VoetnoottekstChar">
    <w:name w:val="Voetnoottekst Char"/>
    <w:basedOn w:val="Standaardalinea-lettertype"/>
    <w:link w:val="Voetnoottekst"/>
    <w:uiPriority w:val="99"/>
    <w:rsid w:val="00820C13"/>
    <w:rPr>
      <w:rFonts w:ascii="Arial" w:hAnsi="Arial"/>
    </w:rPr>
  </w:style>
  <w:style w:type="character" w:styleId="Voetnootmarkering">
    <w:name w:val="footnote reference"/>
    <w:basedOn w:val="Standaardalinea-lettertype"/>
    <w:uiPriority w:val="99"/>
    <w:rsid w:val="00820C13"/>
    <w:rPr>
      <w:vertAlign w:val="superscript"/>
    </w:rPr>
  </w:style>
  <w:style w:type="paragraph" w:styleId="Kopvaninhoudsopgave">
    <w:name w:val="TOC Heading"/>
    <w:basedOn w:val="Kop1"/>
    <w:next w:val="Standaard"/>
    <w:uiPriority w:val="39"/>
    <w:unhideWhenUsed/>
    <w:qFormat/>
    <w:rsid w:val="000A7FD3"/>
    <w:pPr>
      <w:keepLines/>
      <w:numPr>
        <w:numId w:val="0"/>
      </w:numPr>
      <w:spacing w:before="240" w:after="0" w:line="280" w:lineRule="atLeast"/>
      <w:outlineLvl w:val="9"/>
    </w:pPr>
    <w:rPr>
      <w:rFonts w:asciiTheme="majorHAnsi" w:eastAsiaTheme="majorEastAsia" w:hAnsiTheme="majorHAnsi" w:cstheme="majorBidi"/>
      <w:color w:val="2F5496" w:themeColor="accent1" w:themeShade="BF"/>
      <w:kern w:val="0"/>
      <w:sz w:val="32"/>
      <w:szCs w:val="32"/>
    </w:rPr>
  </w:style>
  <w:style w:type="paragraph" w:styleId="Plattetekst">
    <w:name w:val="Body Text"/>
    <w:basedOn w:val="Standaard"/>
    <w:link w:val="PlattetekstChar"/>
    <w:uiPriority w:val="99"/>
    <w:unhideWhenUsed/>
    <w:rsid w:val="000A7FD3"/>
    <w:pPr>
      <w:spacing w:after="120" w:line="276" w:lineRule="auto"/>
    </w:pPr>
    <w:rPr>
      <w:rFonts w:asciiTheme="minorHAnsi" w:eastAsiaTheme="minorHAnsi" w:hAnsiTheme="minorHAnsi" w:cstheme="minorBidi"/>
      <w:sz w:val="22"/>
      <w:szCs w:val="22"/>
      <w:lang w:eastAsia="en-US"/>
    </w:rPr>
  </w:style>
  <w:style w:type="character" w:customStyle="1" w:styleId="PlattetekstChar">
    <w:name w:val="Platte tekst Char"/>
    <w:basedOn w:val="Standaardalinea-lettertype"/>
    <w:link w:val="Plattetekst"/>
    <w:uiPriority w:val="99"/>
    <w:rsid w:val="000A7FD3"/>
    <w:rPr>
      <w:rFonts w:asciiTheme="minorHAnsi" w:eastAsiaTheme="minorHAnsi" w:hAnsiTheme="minorHAnsi" w:cstheme="minorBidi"/>
      <w:sz w:val="22"/>
      <w:szCs w:val="22"/>
      <w:lang w:eastAsia="en-US"/>
    </w:rPr>
  </w:style>
  <w:style w:type="character" w:styleId="GevolgdeHyperlink">
    <w:name w:val="FollowedHyperlink"/>
    <w:basedOn w:val="Standaardalinea-lettertype"/>
    <w:uiPriority w:val="99"/>
    <w:unhideWhenUsed/>
    <w:rsid w:val="000A7FD3"/>
    <w:rPr>
      <w:color w:val="954F72" w:themeColor="followedHyperlink"/>
      <w:u w:val="single"/>
    </w:rPr>
  </w:style>
  <w:style w:type="paragraph" w:styleId="Lijst2">
    <w:name w:val="List 2"/>
    <w:basedOn w:val="Standaard"/>
    <w:rsid w:val="000A7FD3"/>
    <w:pPr>
      <w:spacing w:line="240" w:lineRule="auto"/>
      <w:ind w:left="566"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53E0652C29A49B7EB97793F5BC74B" ma:contentTypeVersion="7" ma:contentTypeDescription="Een nieuw document maken." ma:contentTypeScope="" ma:versionID="4e958cdada93ac4c22b0cae5b6f8628e">
  <xsd:schema xmlns:xsd="http://www.w3.org/2001/XMLSchema" xmlns:xs="http://www.w3.org/2001/XMLSchema" xmlns:p="http://schemas.microsoft.com/office/2006/metadata/properties" xmlns:ns3="3bf81e07-3819-4f93-b4d4-b468f7e7529c" xmlns:ns4="568f6f1d-49c6-4673-a3a5-102c2129af40" targetNamespace="http://schemas.microsoft.com/office/2006/metadata/properties" ma:root="true" ma:fieldsID="04652d83e9e160fd0738ec33d7968969" ns3:_="" ns4:_="">
    <xsd:import namespace="3bf81e07-3819-4f93-b4d4-b468f7e7529c"/>
    <xsd:import namespace="568f6f1d-49c6-4673-a3a5-102c2129af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1e07-3819-4f93-b4d4-b468f7e752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8f6f1d-49c6-4673-a3a5-102c2129af4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EAB1F-2823-484F-9052-94FDAFED2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1e07-3819-4f93-b4d4-b468f7e7529c"/>
    <ds:schemaRef ds:uri="568f6f1d-49c6-4673-a3a5-102c2129a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A50F5-9CE6-4D1B-8F82-2A65EAC57001}">
  <ds:schemaRefs>
    <ds:schemaRef ds:uri="http://schemas.microsoft.com/sharepoint/v3/contenttype/forms"/>
  </ds:schemaRefs>
</ds:datastoreItem>
</file>

<file path=customXml/itemProps3.xml><?xml version="1.0" encoding="utf-8"?>
<ds:datastoreItem xmlns:ds="http://schemas.openxmlformats.org/officeDocument/2006/customXml" ds:itemID="{FDCE28AF-393F-4901-B22F-2196C6BB9B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4771D0-F2F8-4D7C-B27D-CC117BF9E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16</Pages>
  <Words>8186</Words>
  <Characters>45027</Characters>
  <Application>Microsoft Office Word</Application>
  <DocSecurity>0</DocSecurity>
  <Lines>375</Lines>
  <Paragraphs>106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53107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Snel, Leo</cp:lastModifiedBy>
  <cp:revision>2</cp:revision>
  <cp:lastPrinted>2019-12-12T14:08:00Z</cp:lastPrinted>
  <dcterms:created xsi:type="dcterms:W3CDTF">2021-05-03T13:41:00Z</dcterms:created>
  <dcterms:modified xsi:type="dcterms:W3CDTF">2021-05-03T13:41:00Z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0x0101009E553E0652C29A49B7EB97793F5BC74B</vt:lpwstr>
  </property>
</Properties>
</file>