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4FB07A0E"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E2388B">
              <w:rPr>
                <w:rFonts w:ascii="Arial" w:eastAsia="Times New Roman" w:hAnsi="Arial"/>
                <w:sz w:val="20"/>
                <w:szCs w:val="20"/>
                <w:lang w:eastAsia="nl-NL"/>
              </w:rPr>
              <w:t>2</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p w14:paraId="6F7B1DBC" w14:textId="77777777" w:rsidR="004F300F" w:rsidRDefault="004F300F" w:rsidP="00372600">
      <w:pPr>
        <w:pStyle w:val="Kop2"/>
        <w:numPr>
          <w:ilvl w:val="0"/>
          <w:numId w:val="48"/>
        </w:numPr>
      </w:pPr>
      <w:r>
        <w:t>Wijzigingen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44BE3973" w14:textId="77777777" w:rsidR="00D97886" w:rsidRPr="007E6C40" w:rsidRDefault="005F77A1" w:rsidP="00372600">
      <w:pPr>
        <w:pStyle w:val="Lijstalinea"/>
        <w:numPr>
          <w:ilvl w:val="0"/>
          <w:numId w:val="46"/>
        </w:numPr>
        <w:spacing w:line="259" w:lineRule="auto"/>
      </w:pPr>
      <w:r>
        <w:lastRenderedPageBreak/>
        <w:t>N.v.t.</w:t>
      </w:r>
    </w:p>
    <w:p w14:paraId="50AEC645" w14:textId="77777777" w:rsidR="004F300F" w:rsidRDefault="004F300F" w:rsidP="004F300F">
      <w:pPr>
        <w:pStyle w:val="Kop2"/>
      </w:pPr>
    </w:p>
    <w:p w14:paraId="5BF92892" w14:textId="77777777" w:rsidR="004F300F" w:rsidRDefault="004F300F" w:rsidP="00372600">
      <w:pPr>
        <w:pStyle w:val="Kop2"/>
        <w:numPr>
          <w:ilvl w:val="0"/>
          <w:numId w:val="48"/>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0"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komen te vervallen: </w:t>
      </w:r>
    </w:p>
    <w:p w14:paraId="44DC804A" w14:textId="086B7270" w:rsidR="00797053" w:rsidRDefault="00797053" w:rsidP="005F77A1">
      <w:pPr>
        <w:pStyle w:val="Lijstalinea"/>
        <w:numPr>
          <w:ilvl w:val="0"/>
          <w:numId w:val="46"/>
        </w:numPr>
        <w:spacing w:line="259" w:lineRule="auto"/>
      </w:pPr>
      <w:r w:rsidRPr="007E6C40">
        <w:t xml:space="preserve">Bijlage </w:t>
      </w:r>
      <w:r w:rsidR="005F77A1" w:rsidRPr="00D97886">
        <w:t xml:space="preserve">D Prijzenblad versie </w:t>
      </w:r>
      <w:r w:rsidR="00E2388B">
        <w:t>2</w:t>
      </w:r>
      <w:r w:rsidR="005F77A1" w:rsidRPr="00D97886">
        <w:t>.0</w:t>
      </w:r>
    </w:p>
    <w:bookmarkEnd w:id="0"/>
    <w:p w14:paraId="5CA0E4D4" w14:textId="77777777" w:rsidR="004F300F" w:rsidRDefault="004F300F" w:rsidP="00372600">
      <w:pPr>
        <w:pStyle w:val="Kop2"/>
        <w:numPr>
          <w:ilvl w:val="0"/>
          <w:numId w:val="48"/>
        </w:numPr>
      </w:pPr>
      <w:r>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37EE53B3"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toegevoegd: </w:t>
      </w:r>
    </w:p>
    <w:p w14:paraId="4D0DBB4A" w14:textId="53C8BEA5" w:rsidR="005F77A1" w:rsidRDefault="005F77A1" w:rsidP="005F77A1">
      <w:pPr>
        <w:pStyle w:val="Lijstalinea"/>
        <w:numPr>
          <w:ilvl w:val="0"/>
          <w:numId w:val="46"/>
        </w:numPr>
        <w:spacing w:line="259" w:lineRule="auto"/>
      </w:pPr>
      <w:r w:rsidRPr="00D97886">
        <w:t xml:space="preserve">Bijlage D Prijzenblad versie </w:t>
      </w:r>
      <w:r w:rsidR="00E2388B">
        <w:t>3</w:t>
      </w:r>
      <w:r w:rsidRPr="00D97886">
        <w:t>.0</w:t>
      </w:r>
    </w:p>
    <w:p w14:paraId="2985200B" w14:textId="42A271BA" w:rsidR="00096BD1" w:rsidRPr="00E2388B" w:rsidRDefault="00E2388B" w:rsidP="00593DD0">
      <w:pPr>
        <w:pStyle w:val="Lijstalinea"/>
        <w:numPr>
          <w:ilvl w:val="0"/>
          <w:numId w:val="46"/>
        </w:numPr>
        <w:spacing w:line="259" w:lineRule="auto"/>
      </w:pPr>
      <w:r w:rsidRPr="00E2388B">
        <w:t>Bijlage F - Concept Wachtkamer Overeenkomst Afvoeren metrotreinstellen</w:t>
      </w:r>
    </w:p>
    <w:p w14:paraId="6CF1CD00" w14:textId="560265AC" w:rsidR="00E2388B" w:rsidRPr="00E2388B" w:rsidRDefault="00E2388B" w:rsidP="00593DD0">
      <w:pPr>
        <w:pStyle w:val="Lijstalinea"/>
        <w:numPr>
          <w:ilvl w:val="0"/>
          <w:numId w:val="46"/>
        </w:numPr>
        <w:spacing w:line="259" w:lineRule="auto"/>
      </w:pPr>
      <w:r w:rsidRPr="00E2388B">
        <w:t>V 3. CAL-78135 Provincialeweg 2 Diemen</w:t>
      </w:r>
    </w:p>
    <w:p w14:paraId="35036076" w14:textId="148C0900" w:rsidR="00E2388B" w:rsidRPr="00E2388B" w:rsidRDefault="00E2388B" w:rsidP="00593DD0">
      <w:pPr>
        <w:pStyle w:val="Lijstalinea"/>
        <w:numPr>
          <w:ilvl w:val="0"/>
          <w:numId w:val="46"/>
        </w:numPr>
        <w:spacing w:line="259" w:lineRule="auto"/>
      </w:pPr>
      <w:r w:rsidRPr="00E2388B">
        <w:t>V 3. CAL-78135_IC, Kiwa Compliance</w:t>
      </w:r>
    </w:p>
    <w:p w14:paraId="5B41FE05" w14:textId="52E7819B" w:rsidR="00E2388B" w:rsidRPr="00E2388B" w:rsidRDefault="00E2388B" w:rsidP="00593DD0">
      <w:pPr>
        <w:pStyle w:val="Lijstalinea"/>
        <w:numPr>
          <w:ilvl w:val="0"/>
          <w:numId w:val="46"/>
        </w:numPr>
        <w:spacing w:line="259" w:lineRule="auto"/>
      </w:pPr>
      <w:r w:rsidRPr="00E2388B">
        <w:t>V 3. CAL-78135_Pb, Kiwa Compliance</w:t>
      </w:r>
    </w:p>
    <w:p w14:paraId="1663ED08" w14:textId="7924336C" w:rsidR="00E2388B" w:rsidRPr="00E2388B" w:rsidRDefault="00E2388B" w:rsidP="00593DD0">
      <w:pPr>
        <w:pStyle w:val="Lijstalinea"/>
        <w:numPr>
          <w:ilvl w:val="0"/>
          <w:numId w:val="46"/>
        </w:numPr>
        <w:spacing w:line="259" w:lineRule="auto"/>
      </w:pPr>
      <w:r w:rsidRPr="00E2388B">
        <w:t>V 3. Rapportage chroom6 onderzoek S1 S2</w:t>
      </w:r>
    </w:p>
    <w:p w14:paraId="7CD5BD54" w14:textId="2C6A0163" w:rsidR="00E2388B" w:rsidRDefault="00E2388B" w:rsidP="00593DD0">
      <w:pPr>
        <w:pStyle w:val="Lijstalinea"/>
        <w:numPr>
          <w:ilvl w:val="0"/>
          <w:numId w:val="46"/>
        </w:numPr>
        <w:spacing w:line="259" w:lineRule="auto"/>
      </w:pPr>
      <w:r w:rsidRPr="00E2388B">
        <w:t>V 3. Update testresultaten chroom6 en lood en werkinstructies</w:t>
      </w:r>
    </w:p>
    <w:p w14:paraId="79C401DC" w14:textId="6F885F63" w:rsidR="0076771C" w:rsidRDefault="0076771C" w:rsidP="0076771C">
      <w:pPr>
        <w:pStyle w:val="Lijstalinea"/>
        <w:spacing w:line="259" w:lineRule="auto"/>
      </w:pPr>
    </w:p>
    <w:p w14:paraId="5DC04C94" w14:textId="77777777" w:rsidR="0076771C" w:rsidRPr="00E2388B" w:rsidRDefault="0076771C" w:rsidP="0076771C">
      <w:pPr>
        <w:pStyle w:val="Lijstalinea"/>
        <w:spacing w:line="259" w:lineRule="auto"/>
      </w:pPr>
    </w:p>
    <w:p w14:paraId="732B0C6D" w14:textId="77777777" w:rsidR="00096BD1" w:rsidRDefault="00096BD1" w:rsidP="00096BD1">
      <w:pPr>
        <w:pStyle w:val="Kop2"/>
        <w:numPr>
          <w:ilvl w:val="0"/>
          <w:numId w:val="48"/>
        </w:numPr>
      </w:pPr>
      <w:r>
        <w:lastRenderedPageBreak/>
        <w:t>Beantwoording gestelde vragen</w:t>
      </w:r>
    </w:p>
    <w:p w14:paraId="5588A7E9" w14:textId="77777777" w:rsidR="003C3007" w:rsidRDefault="003C3007" w:rsidP="003C3007"/>
    <w:tbl>
      <w:tblPr>
        <w:tblStyle w:val="Tabelraster"/>
        <w:tblW w:w="0" w:type="auto"/>
        <w:tblLook w:val="04A0" w:firstRow="1" w:lastRow="0" w:firstColumn="1" w:lastColumn="0" w:noHBand="0" w:noVBand="1"/>
      </w:tblPr>
      <w:tblGrid>
        <w:gridCol w:w="740"/>
        <w:gridCol w:w="988"/>
        <w:gridCol w:w="3180"/>
        <w:gridCol w:w="4440"/>
        <w:gridCol w:w="3180"/>
      </w:tblGrid>
      <w:tr w:rsidR="0076771C" w:rsidRPr="0076771C" w14:paraId="654422BC" w14:textId="77777777" w:rsidTr="0076771C">
        <w:trPr>
          <w:trHeight w:val="510"/>
        </w:trPr>
        <w:tc>
          <w:tcPr>
            <w:tcW w:w="740" w:type="dxa"/>
            <w:hideMark/>
          </w:tcPr>
          <w:p w14:paraId="6F31D3B8" w14:textId="77777777" w:rsidR="0076771C" w:rsidRPr="0076771C" w:rsidRDefault="0076771C" w:rsidP="0076771C">
            <w:pPr>
              <w:rPr>
                <w:b/>
                <w:bCs/>
              </w:rPr>
            </w:pPr>
            <w:r w:rsidRPr="0076771C">
              <w:rPr>
                <w:b/>
                <w:bCs/>
              </w:rPr>
              <w:t>Ref. nr.</w:t>
            </w:r>
          </w:p>
        </w:tc>
        <w:tc>
          <w:tcPr>
            <w:tcW w:w="840" w:type="dxa"/>
            <w:hideMark/>
          </w:tcPr>
          <w:p w14:paraId="659423B7" w14:textId="77777777" w:rsidR="0076771C" w:rsidRPr="0076771C" w:rsidRDefault="0076771C">
            <w:pPr>
              <w:rPr>
                <w:b/>
                <w:bCs/>
              </w:rPr>
            </w:pPr>
            <w:r w:rsidRPr="0076771C">
              <w:rPr>
                <w:b/>
                <w:bCs/>
              </w:rPr>
              <w:t>Label</w:t>
            </w:r>
          </w:p>
        </w:tc>
        <w:tc>
          <w:tcPr>
            <w:tcW w:w="3180" w:type="dxa"/>
            <w:hideMark/>
          </w:tcPr>
          <w:p w14:paraId="7F2B16A4" w14:textId="77777777" w:rsidR="0076771C" w:rsidRPr="0076771C" w:rsidRDefault="0076771C">
            <w:pPr>
              <w:rPr>
                <w:b/>
                <w:bCs/>
              </w:rPr>
            </w:pPr>
            <w:r w:rsidRPr="0076771C">
              <w:rPr>
                <w:b/>
                <w:bCs/>
              </w:rPr>
              <w:t>Onderwerp</w:t>
            </w:r>
          </w:p>
        </w:tc>
        <w:tc>
          <w:tcPr>
            <w:tcW w:w="4440" w:type="dxa"/>
            <w:hideMark/>
          </w:tcPr>
          <w:p w14:paraId="331098C0" w14:textId="77777777" w:rsidR="0076771C" w:rsidRPr="0076771C" w:rsidRDefault="0076771C">
            <w:pPr>
              <w:rPr>
                <w:b/>
                <w:bCs/>
              </w:rPr>
            </w:pPr>
            <w:r w:rsidRPr="0076771C">
              <w:rPr>
                <w:b/>
                <w:bCs/>
              </w:rPr>
              <w:t>Vraag</w:t>
            </w:r>
          </w:p>
        </w:tc>
        <w:tc>
          <w:tcPr>
            <w:tcW w:w="3180" w:type="dxa"/>
            <w:hideMark/>
          </w:tcPr>
          <w:p w14:paraId="1EC0CB4E" w14:textId="77777777" w:rsidR="0076771C" w:rsidRPr="0076771C" w:rsidRDefault="0076771C">
            <w:pPr>
              <w:rPr>
                <w:b/>
                <w:bCs/>
              </w:rPr>
            </w:pPr>
            <w:r w:rsidRPr="0076771C">
              <w:rPr>
                <w:b/>
                <w:bCs/>
              </w:rPr>
              <w:t>Antwoord</w:t>
            </w:r>
          </w:p>
        </w:tc>
      </w:tr>
      <w:tr w:rsidR="0076771C" w:rsidRPr="0076771C" w14:paraId="05328AC9" w14:textId="77777777" w:rsidTr="0076771C">
        <w:trPr>
          <w:trHeight w:val="2295"/>
        </w:trPr>
        <w:tc>
          <w:tcPr>
            <w:tcW w:w="740" w:type="dxa"/>
            <w:hideMark/>
          </w:tcPr>
          <w:p w14:paraId="01F5775E" w14:textId="77777777" w:rsidR="0076771C" w:rsidRPr="0076771C" w:rsidRDefault="0076771C">
            <w:r w:rsidRPr="0076771C">
              <w:t>2</w:t>
            </w:r>
          </w:p>
        </w:tc>
        <w:tc>
          <w:tcPr>
            <w:tcW w:w="840" w:type="dxa"/>
            <w:hideMark/>
          </w:tcPr>
          <w:p w14:paraId="40F1084C" w14:textId="77777777" w:rsidR="0076771C" w:rsidRPr="0076771C" w:rsidRDefault="0076771C">
            <w:r w:rsidRPr="0076771C">
              <w:t>Inhoud</w:t>
            </w:r>
          </w:p>
        </w:tc>
        <w:tc>
          <w:tcPr>
            <w:tcW w:w="3180" w:type="dxa"/>
            <w:hideMark/>
          </w:tcPr>
          <w:p w14:paraId="79D81976" w14:textId="77777777" w:rsidR="0076771C" w:rsidRPr="0076771C" w:rsidRDefault="0076771C">
            <w:r w:rsidRPr="0076771C">
              <w:t>Aanbestedingsleidraad  2.3.1</w:t>
            </w:r>
          </w:p>
        </w:tc>
        <w:tc>
          <w:tcPr>
            <w:tcW w:w="4440" w:type="dxa"/>
            <w:hideMark/>
          </w:tcPr>
          <w:p w14:paraId="7255AA24" w14:textId="77777777" w:rsidR="0076771C" w:rsidRPr="0076771C" w:rsidRDefault="0076771C">
            <w:r w:rsidRPr="0076771C">
              <w:t>Obsolete stock. Voor de metalen is op het prijzenblad een mogelijkheid opgenomen om deze te verrekenen per ton. Dit geldt echter niet voor "Vervuild materiaal". Kunt u aangeven op hoeveel ton  "vervuild  materiaal" uit obsolete stock wij bij de inschrijving moeten rekenen? Ik bedoel de hoeveelheid "vervuild materiaal" (bouw- en sloopafval) welke vrijkomt uit de obsolete stock.</w:t>
            </w:r>
          </w:p>
        </w:tc>
        <w:tc>
          <w:tcPr>
            <w:tcW w:w="3180" w:type="dxa"/>
            <w:hideMark/>
          </w:tcPr>
          <w:p w14:paraId="5B6D2508" w14:textId="77777777" w:rsidR="0076771C" w:rsidRPr="0076771C" w:rsidRDefault="0076771C">
            <w:r w:rsidRPr="0076771C">
              <w:t>Vervuild materiaal uit de obsolete stock zal marginaal zijn.</w:t>
            </w:r>
          </w:p>
        </w:tc>
      </w:tr>
      <w:tr w:rsidR="0076771C" w:rsidRPr="0076771C" w14:paraId="678E6AF9" w14:textId="77777777" w:rsidTr="0076771C">
        <w:trPr>
          <w:trHeight w:val="1785"/>
        </w:trPr>
        <w:tc>
          <w:tcPr>
            <w:tcW w:w="740" w:type="dxa"/>
            <w:hideMark/>
          </w:tcPr>
          <w:p w14:paraId="7F03038D" w14:textId="77777777" w:rsidR="0076771C" w:rsidRPr="0076771C" w:rsidRDefault="0076771C">
            <w:r w:rsidRPr="0076771C">
              <w:t>3</w:t>
            </w:r>
          </w:p>
        </w:tc>
        <w:tc>
          <w:tcPr>
            <w:tcW w:w="840" w:type="dxa"/>
            <w:hideMark/>
          </w:tcPr>
          <w:p w14:paraId="31AC43D1" w14:textId="77777777" w:rsidR="0076771C" w:rsidRPr="0076771C" w:rsidRDefault="0076771C">
            <w:r w:rsidRPr="0076771C">
              <w:t>Inhoud</w:t>
            </w:r>
          </w:p>
        </w:tc>
        <w:tc>
          <w:tcPr>
            <w:tcW w:w="3180" w:type="dxa"/>
            <w:hideMark/>
          </w:tcPr>
          <w:p w14:paraId="38B26BB0" w14:textId="77777777" w:rsidR="0076771C" w:rsidRPr="0076771C" w:rsidRDefault="0076771C">
            <w:r w:rsidRPr="0076771C">
              <w:t>PvE § 7 3e aandachtsstreepje</w:t>
            </w:r>
          </w:p>
        </w:tc>
        <w:tc>
          <w:tcPr>
            <w:tcW w:w="4440" w:type="dxa"/>
            <w:hideMark/>
          </w:tcPr>
          <w:p w14:paraId="2FDA12B5" w14:textId="77777777" w:rsidR="0076771C" w:rsidRPr="0076771C" w:rsidRDefault="0076771C">
            <w:r w:rsidRPr="0076771C">
              <w:t xml:space="preserve">Opdrachtnemer moet GVB vrijwaren van aansprakelijkheden, o.a. Chroom-6. </w:t>
            </w:r>
            <w:r w:rsidRPr="0076771C">
              <w:br/>
              <w:t>Mag de opdrachtnemer er van uit gaan dat rijtuigen vrij van Chroom-6 zijn?</w:t>
            </w:r>
          </w:p>
        </w:tc>
        <w:tc>
          <w:tcPr>
            <w:tcW w:w="3180" w:type="dxa"/>
            <w:hideMark/>
          </w:tcPr>
          <w:p w14:paraId="5C0C8670" w14:textId="77777777" w:rsidR="0076771C" w:rsidRPr="0076771C" w:rsidRDefault="0076771C">
            <w:r w:rsidRPr="0076771C">
              <w:t>Nee, de voertuigen zijn niet vrij van chroom-6. In alle voertuigen is chroom-6 aangetroffen, met name op het dak. Voor de duidelijkheid is een actuele rapport en een interne aanwijzing bijgevoegd.</w:t>
            </w:r>
          </w:p>
        </w:tc>
      </w:tr>
      <w:tr w:rsidR="0076771C" w:rsidRPr="0076771C" w14:paraId="7A2CF5D7" w14:textId="77777777" w:rsidTr="0076771C">
        <w:trPr>
          <w:trHeight w:val="765"/>
        </w:trPr>
        <w:tc>
          <w:tcPr>
            <w:tcW w:w="740" w:type="dxa"/>
            <w:hideMark/>
          </w:tcPr>
          <w:p w14:paraId="5DAACF10" w14:textId="77777777" w:rsidR="0076771C" w:rsidRPr="0076771C" w:rsidRDefault="0076771C">
            <w:r w:rsidRPr="0076771C">
              <w:lastRenderedPageBreak/>
              <w:t>4</w:t>
            </w:r>
          </w:p>
        </w:tc>
        <w:tc>
          <w:tcPr>
            <w:tcW w:w="840" w:type="dxa"/>
            <w:hideMark/>
          </w:tcPr>
          <w:p w14:paraId="7CD67545" w14:textId="77777777" w:rsidR="0076771C" w:rsidRPr="0076771C" w:rsidRDefault="0076771C">
            <w:r w:rsidRPr="0076771C">
              <w:t>Proces</w:t>
            </w:r>
          </w:p>
        </w:tc>
        <w:tc>
          <w:tcPr>
            <w:tcW w:w="3180" w:type="dxa"/>
            <w:hideMark/>
          </w:tcPr>
          <w:p w14:paraId="4A5DDDD0" w14:textId="77777777" w:rsidR="0076771C" w:rsidRPr="0076771C" w:rsidRDefault="0076771C">
            <w:r w:rsidRPr="0076771C">
              <w:t>PvE § 12</w:t>
            </w:r>
          </w:p>
        </w:tc>
        <w:tc>
          <w:tcPr>
            <w:tcW w:w="4440" w:type="dxa"/>
            <w:hideMark/>
          </w:tcPr>
          <w:p w14:paraId="0E13573F" w14:textId="77777777" w:rsidR="0076771C" w:rsidRPr="0076771C" w:rsidRDefault="0076771C">
            <w:r w:rsidRPr="0076771C">
              <w:t>Mogen de dubbele treinstellen ontkoppeld worden op het terrein van GVB voor dat deze op transport gaan?</w:t>
            </w:r>
          </w:p>
        </w:tc>
        <w:tc>
          <w:tcPr>
            <w:tcW w:w="3180" w:type="dxa"/>
            <w:hideMark/>
          </w:tcPr>
          <w:p w14:paraId="1706C7D5" w14:textId="77777777" w:rsidR="0076771C" w:rsidRPr="0076771C" w:rsidRDefault="0076771C">
            <w:r w:rsidRPr="0076771C">
              <w:t>Het is niet mogelijk om de dubbele treinstellen te ontkoppelen.</w:t>
            </w:r>
          </w:p>
        </w:tc>
      </w:tr>
      <w:tr w:rsidR="0076771C" w:rsidRPr="0076771C" w14:paraId="15389616" w14:textId="77777777" w:rsidTr="0076771C">
        <w:trPr>
          <w:trHeight w:val="2430"/>
        </w:trPr>
        <w:tc>
          <w:tcPr>
            <w:tcW w:w="740" w:type="dxa"/>
            <w:hideMark/>
          </w:tcPr>
          <w:p w14:paraId="29E0338A" w14:textId="77777777" w:rsidR="0076771C" w:rsidRPr="0076771C" w:rsidRDefault="0076771C">
            <w:r w:rsidRPr="0076771C">
              <w:t>5</w:t>
            </w:r>
          </w:p>
        </w:tc>
        <w:tc>
          <w:tcPr>
            <w:tcW w:w="840" w:type="dxa"/>
            <w:hideMark/>
          </w:tcPr>
          <w:p w14:paraId="1926077B" w14:textId="77777777" w:rsidR="0076771C" w:rsidRPr="0076771C" w:rsidRDefault="0076771C">
            <w:r w:rsidRPr="0076771C">
              <w:t>Proces</w:t>
            </w:r>
          </w:p>
        </w:tc>
        <w:tc>
          <w:tcPr>
            <w:tcW w:w="3180" w:type="dxa"/>
            <w:hideMark/>
          </w:tcPr>
          <w:p w14:paraId="62F9C50F" w14:textId="77777777" w:rsidR="0076771C" w:rsidRPr="0076771C" w:rsidRDefault="0076771C">
            <w:r w:rsidRPr="0076771C">
              <w:t>PvE § 5</w:t>
            </w:r>
          </w:p>
        </w:tc>
        <w:tc>
          <w:tcPr>
            <w:tcW w:w="4440" w:type="dxa"/>
            <w:hideMark/>
          </w:tcPr>
          <w:p w14:paraId="2309C650" w14:textId="77777777" w:rsidR="0076771C" w:rsidRPr="0076771C" w:rsidRDefault="0076771C">
            <w:r w:rsidRPr="0076771C">
              <w:t>Wij zien kansen, m.b.t. het duurzaam slopen, voor producten die geschikt zijn voor direct hergebruik. Hierdoor zal wel een discrepantie ontstaan in het inweeg gewicht en de afvoerbonnen. Hoe moeten we hier in de inschrijffase mee omgaan?</w:t>
            </w:r>
          </w:p>
        </w:tc>
        <w:tc>
          <w:tcPr>
            <w:tcW w:w="3180" w:type="dxa"/>
            <w:hideMark/>
          </w:tcPr>
          <w:p w14:paraId="4909BA30" w14:textId="77777777" w:rsidR="0076771C" w:rsidRPr="0076771C" w:rsidRDefault="0076771C">
            <w:r w:rsidRPr="0076771C">
              <w:t xml:space="preserve">De inschrijfstaat bij de "Vergoeding" wordt een regel toegevoegd voor aanvullende opbrengsten. Dit dient dan wel toegelicht te worden in welke materialen de opbrengsten zitten. Daarnaast is het </w:t>
            </w:r>
            <w:r w:rsidRPr="0076771C">
              <w:rPr>
                <w:b/>
                <w:bCs/>
              </w:rPr>
              <w:t>niet</w:t>
            </w:r>
            <w:r w:rsidRPr="0076771C">
              <w:t xml:space="preserve"> toegestaan dat producten die voor hergebruik in aanmerking komen herleidbaar zijn naar GVB.</w:t>
            </w:r>
          </w:p>
        </w:tc>
      </w:tr>
      <w:tr w:rsidR="0076771C" w:rsidRPr="0076771C" w14:paraId="603F055A" w14:textId="77777777" w:rsidTr="0076771C">
        <w:trPr>
          <w:trHeight w:val="3570"/>
        </w:trPr>
        <w:tc>
          <w:tcPr>
            <w:tcW w:w="740" w:type="dxa"/>
            <w:hideMark/>
          </w:tcPr>
          <w:p w14:paraId="36E28AE2" w14:textId="77777777" w:rsidR="0076771C" w:rsidRPr="0076771C" w:rsidRDefault="0076771C">
            <w:r w:rsidRPr="0076771C">
              <w:lastRenderedPageBreak/>
              <w:t>6</w:t>
            </w:r>
          </w:p>
        </w:tc>
        <w:tc>
          <w:tcPr>
            <w:tcW w:w="840" w:type="dxa"/>
            <w:hideMark/>
          </w:tcPr>
          <w:p w14:paraId="2BF6BF1E" w14:textId="77777777" w:rsidR="0076771C" w:rsidRPr="0076771C" w:rsidRDefault="0076771C">
            <w:r w:rsidRPr="0076771C">
              <w:t>Proces</w:t>
            </w:r>
          </w:p>
        </w:tc>
        <w:tc>
          <w:tcPr>
            <w:tcW w:w="3180" w:type="dxa"/>
            <w:hideMark/>
          </w:tcPr>
          <w:p w14:paraId="340EB286" w14:textId="77777777" w:rsidR="0076771C" w:rsidRPr="0076771C" w:rsidRDefault="0076771C">
            <w:r w:rsidRPr="0076771C">
              <w:t>Kannibalisatie</w:t>
            </w:r>
          </w:p>
        </w:tc>
        <w:tc>
          <w:tcPr>
            <w:tcW w:w="4440" w:type="dxa"/>
            <w:hideMark/>
          </w:tcPr>
          <w:p w14:paraId="32E3833D" w14:textId="77777777" w:rsidR="0076771C" w:rsidRPr="0076771C" w:rsidRDefault="0076771C">
            <w:r w:rsidRPr="0076771C">
              <w:t>Worden er tijdens de kannibalisatie ook wielstellen verwijderd?</w:t>
            </w:r>
          </w:p>
        </w:tc>
        <w:tc>
          <w:tcPr>
            <w:tcW w:w="3180" w:type="dxa"/>
            <w:hideMark/>
          </w:tcPr>
          <w:p w14:paraId="5D2E9CB7" w14:textId="77777777" w:rsidR="0076771C" w:rsidRPr="0076771C" w:rsidRDefault="0076771C">
            <w:r w:rsidRPr="0076771C">
              <w:t>Ja tijdens de kannibalisatie kunnen wielstellen worden verwijderd. GVB houdt zich het recht voor om o.a. wielstellen als reserve onderdelen achter de hand houden.</w:t>
            </w:r>
          </w:p>
        </w:tc>
      </w:tr>
      <w:tr w:rsidR="0076771C" w:rsidRPr="0076771C" w14:paraId="155849B1" w14:textId="77777777" w:rsidTr="0076771C">
        <w:trPr>
          <w:trHeight w:val="2040"/>
        </w:trPr>
        <w:tc>
          <w:tcPr>
            <w:tcW w:w="740" w:type="dxa"/>
            <w:hideMark/>
          </w:tcPr>
          <w:p w14:paraId="6CBD249C" w14:textId="77777777" w:rsidR="0076771C" w:rsidRPr="0076771C" w:rsidRDefault="0076771C">
            <w:r w:rsidRPr="0076771C">
              <w:t>7</w:t>
            </w:r>
          </w:p>
        </w:tc>
        <w:tc>
          <w:tcPr>
            <w:tcW w:w="840" w:type="dxa"/>
            <w:hideMark/>
          </w:tcPr>
          <w:p w14:paraId="2F32697D" w14:textId="77777777" w:rsidR="0076771C" w:rsidRPr="0076771C" w:rsidRDefault="0076771C">
            <w:r w:rsidRPr="0076771C">
              <w:t>Proces</w:t>
            </w:r>
          </w:p>
        </w:tc>
        <w:tc>
          <w:tcPr>
            <w:tcW w:w="3180" w:type="dxa"/>
            <w:hideMark/>
          </w:tcPr>
          <w:p w14:paraId="3C059AC8" w14:textId="77777777" w:rsidR="0076771C" w:rsidRPr="0076771C" w:rsidRDefault="0076771C">
            <w:r w:rsidRPr="0076771C">
              <w:t>PvE § 11.3 b</w:t>
            </w:r>
          </w:p>
        </w:tc>
        <w:tc>
          <w:tcPr>
            <w:tcW w:w="4440" w:type="dxa"/>
            <w:hideMark/>
          </w:tcPr>
          <w:p w14:paraId="3E0FB13D" w14:textId="77777777" w:rsidR="0076771C" w:rsidRPr="0076771C" w:rsidRDefault="0076771C">
            <w:r w:rsidRPr="0076771C">
              <w:t xml:space="preserve">U stelt dat de voertuigen steekproefsgewijs zullen worden onderzocht. </w:t>
            </w:r>
            <w:r w:rsidRPr="0076771C">
              <w:br/>
              <w:t>Wij zouden graag zeker willen weten dat er geen asbest aanwezig is voordat we gaan slopen, dit is wettelijk ook vastgelegd. Mogen wij er van uit gaan dat alle voertuigen geïnventariseerd worden op de aanwezigheid van asbest?</w:t>
            </w:r>
          </w:p>
        </w:tc>
        <w:tc>
          <w:tcPr>
            <w:tcW w:w="3180" w:type="dxa"/>
            <w:hideMark/>
          </w:tcPr>
          <w:p w14:paraId="7B0F4F0B" w14:textId="77777777" w:rsidR="0076771C" w:rsidRPr="0076771C" w:rsidRDefault="0076771C">
            <w:r w:rsidRPr="0076771C">
              <w:t xml:space="preserve">Niet alle voertuigen worden </w:t>
            </w:r>
            <w:proofErr w:type="spellStart"/>
            <w:r w:rsidRPr="0076771C">
              <w:t>geinventariseerd</w:t>
            </w:r>
            <w:proofErr w:type="spellEnd"/>
            <w:r w:rsidRPr="0076771C">
              <w:t xml:space="preserve"> op asbest. De voertuigen worden voorafgaand aan de sloop steekproefsgewijs onderzocht. De uitkomsten zullen in rapportage vorm worden gedeeld. </w:t>
            </w:r>
          </w:p>
        </w:tc>
      </w:tr>
      <w:tr w:rsidR="0076771C" w:rsidRPr="0076771C" w14:paraId="063D6EAA" w14:textId="77777777" w:rsidTr="0076771C">
        <w:trPr>
          <w:trHeight w:val="1785"/>
        </w:trPr>
        <w:tc>
          <w:tcPr>
            <w:tcW w:w="740" w:type="dxa"/>
            <w:hideMark/>
          </w:tcPr>
          <w:p w14:paraId="770FC5F7" w14:textId="77777777" w:rsidR="0076771C" w:rsidRPr="0076771C" w:rsidRDefault="0076771C">
            <w:r w:rsidRPr="0076771C">
              <w:lastRenderedPageBreak/>
              <w:t>8</w:t>
            </w:r>
          </w:p>
        </w:tc>
        <w:tc>
          <w:tcPr>
            <w:tcW w:w="840" w:type="dxa"/>
            <w:hideMark/>
          </w:tcPr>
          <w:p w14:paraId="332A9D8D" w14:textId="77777777" w:rsidR="0076771C" w:rsidRPr="0076771C" w:rsidRDefault="0076771C">
            <w:r w:rsidRPr="0076771C">
              <w:t>Proces</w:t>
            </w:r>
          </w:p>
        </w:tc>
        <w:tc>
          <w:tcPr>
            <w:tcW w:w="3180" w:type="dxa"/>
            <w:hideMark/>
          </w:tcPr>
          <w:p w14:paraId="04EAF7C7" w14:textId="77777777" w:rsidR="0076771C" w:rsidRPr="0076771C" w:rsidRDefault="0076771C">
            <w:r w:rsidRPr="0076771C">
              <w:t>2de schouw</w:t>
            </w:r>
          </w:p>
        </w:tc>
        <w:tc>
          <w:tcPr>
            <w:tcW w:w="4440" w:type="dxa"/>
            <w:hideMark/>
          </w:tcPr>
          <w:p w14:paraId="453040B2" w14:textId="77777777" w:rsidR="0076771C" w:rsidRPr="0076771C" w:rsidRDefault="0076771C">
            <w:r w:rsidRPr="0076771C">
              <w:t>is het mogelijk een kort tweede bezoek in te plannen?</w:t>
            </w:r>
          </w:p>
        </w:tc>
        <w:tc>
          <w:tcPr>
            <w:tcW w:w="3180" w:type="dxa"/>
            <w:hideMark/>
          </w:tcPr>
          <w:p w14:paraId="672EB75E" w14:textId="0387671D" w:rsidR="0076771C" w:rsidRPr="0076771C" w:rsidRDefault="002C5105">
            <w:pPr>
              <w:rPr>
                <w:i/>
                <w:iCs/>
              </w:rPr>
            </w:pPr>
            <w:r>
              <w:rPr>
                <w:i/>
                <w:iCs/>
              </w:rPr>
              <w:t>D</w:t>
            </w:r>
            <w:r w:rsidRPr="002C5105">
              <w:t>at is n</w:t>
            </w:r>
            <w:bookmarkStart w:id="1" w:name="_GoBack"/>
            <w:bookmarkEnd w:id="1"/>
            <w:r w:rsidRPr="002C5105">
              <w:t>iet mogelijk</w:t>
            </w:r>
          </w:p>
        </w:tc>
      </w:tr>
      <w:tr w:rsidR="0076771C" w:rsidRPr="0076771C" w14:paraId="6408DCD1" w14:textId="77777777" w:rsidTr="0076771C">
        <w:trPr>
          <w:trHeight w:val="1275"/>
        </w:trPr>
        <w:tc>
          <w:tcPr>
            <w:tcW w:w="740" w:type="dxa"/>
            <w:hideMark/>
          </w:tcPr>
          <w:p w14:paraId="7DCB173E" w14:textId="77777777" w:rsidR="0076771C" w:rsidRPr="0076771C" w:rsidRDefault="0076771C">
            <w:r w:rsidRPr="0076771C">
              <w:t>9</w:t>
            </w:r>
          </w:p>
        </w:tc>
        <w:tc>
          <w:tcPr>
            <w:tcW w:w="840" w:type="dxa"/>
            <w:hideMark/>
          </w:tcPr>
          <w:p w14:paraId="73479B28" w14:textId="77777777" w:rsidR="0076771C" w:rsidRPr="0076771C" w:rsidRDefault="0076771C">
            <w:r w:rsidRPr="0076771C">
              <w:t>Inhoud</w:t>
            </w:r>
          </w:p>
        </w:tc>
        <w:tc>
          <w:tcPr>
            <w:tcW w:w="3180" w:type="dxa"/>
            <w:hideMark/>
          </w:tcPr>
          <w:p w14:paraId="1D1854A1" w14:textId="77777777" w:rsidR="0076771C" w:rsidRPr="0076771C" w:rsidRDefault="0076771C">
            <w:r w:rsidRPr="0076771C">
              <w:t>Gunningscriteria</w:t>
            </w:r>
          </w:p>
        </w:tc>
        <w:tc>
          <w:tcPr>
            <w:tcW w:w="4440" w:type="dxa"/>
            <w:hideMark/>
          </w:tcPr>
          <w:p w14:paraId="49736B25" w14:textId="77777777" w:rsidR="0076771C" w:rsidRPr="0076771C" w:rsidRDefault="0076771C">
            <w:r w:rsidRPr="0076771C">
              <w:t>In de aanbestedingsleidraad wordt gesteld dat twee gunningscriteria te samen uit maximaal 4 a4 mogen bestaan. worden hier de twee sub-gunningscriterium (Kwaliteit &amp; Duurzaamheid)  mee bedoeld?</w:t>
            </w:r>
          </w:p>
        </w:tc>
        <w:tc>
          <w:tcPr>
            <w:tcW w:w="3180" w:type="dxa"/>
            <w:hideMark/>
          </w:tcPr>
          <w:p w14:paraId="6BE24F4B" w14:textId="77777777" w:rsidR="0076771C" w:rsidRPr="0076771C" w:rsidRDefault="0076771C">
            <w:r w:rsidRPr="0076771C">
              <w:t xml:space="preserve">Dat klopt, de twee </w:t>
            </w:r>
            <w:proofErr w:type="spellStart"/>
            <w:r w:rsidRPr="0076771C">
              <w:t>subgunningscriteria</w:t>
            </w:r>
            <w:proofErr w:type="spellEnd"/>
            <w:r w:rsidRPr="0076771C">
              <w:t xml:space="preserve"> mogen samen maximaal uit 4 x A4 pagina's bestaan.</w:t>
            </w:r>
          </w:p>
        </w:tc>
      </w:tr>
      <w:tr w:rsidR="0076771C" w:rsidRPr="0076771C" w14:paraId="14F88DEB" w14:textId="77777777" w:rsidTr="0076771C">
        <w:trPr>
          <w:trHeight w:val="3315"/>
        </w:trPr>
        <w:tc>
          <w:tcPr>
            <w:tcW w:w="740" w:type="dxa"/>
            <w:hideMark/>
          </w:tcPr>
          <w:p w14:paraId="430C1F68" w14:textId="77777777" w:rsidR="0076771C" w:rsidRPr="0076771C" w:rsidRDefault="0076771C">
            <w:r w:rsidRPr="0076771C">
              <w:t>10</w:t>
            </w:r>
          </w:p>
        </w:tc>
        <w:tc>
          <w:tcPr>
            <w:tcW w:w="840" w:type="dxa"/>
            <w:hideMark/>
          </w:tcPr>
          <w:p w14:paraId="431DBEAF" w14:textId="77777777" w:rsidR="0076771C" w:rsidRPr="0076771C" w:rsidRDefault="0076771C">
            <w:r w:rsidRPr="0076771C">
              <w:t>Contract</w:t>
            </w:r>
          </w:p>
        </w:tc>
        <w:tc>
          <w:tcPr>
            <w:tcW w:w="3180" w:type="dxa"/>
            <w:hideMark/>
          </w:tcPr>
          <w:p w14:paraId="67291A9C" w14:textId="77777777" w:rsidR="0076771C" w:rsidRPr="0076771C" w:rsidRDefault="0076771C">
            <w:r w:rsidRPr="0076771C">
              <w:t>Chroom 6</w:t>
            </w:r>
          </w:p>
        </w:tc>
        <w:tc>
          <w:tcPr>
            <w:tcW w:w="4440" w:type="dxa"/>
            <w:hideMark/>
          </w:tcPr>
          <w:p w14:paraId="2EEEC71D" w14:textId="77777777" w:rsidR="0076771C" w:rsidRPr="0076771C" w:rsidRDefault="0076771C">
            <w:r w:rsidRPr="0076771C">
              <w:t xml:space="preserve">In het contract wordt gesteld dat de aannemer bekend is met de aanwezigheid van chroom 6 op de metro stellen. Dit betekend dus concreet dat de aannemer een verwerkingsmethode moet hanteren die past bij het verwerken van ijzer voorzien van een chroom 6 houdende verflaag. </w:t>
            </w:r>
            <w:r w:rsidRPr="0076771C">
              <w:br/>
            </w:r>
            <w:r w:rsidRPr="0076771C">
              <w:br/>
              <w:t xml:space="preserve">Kan de GVB aangeven op welke onderdelen van de metro's chroom 6 houdende verf is aangebracht en welke onderdelen van de metro's dus verwerkt moeten worden conform </w:t>
            </w:r>
            <w:r w:rsidRPr="0076771C">
              <w:lastRenderedPageBreak/>
              <w:t>de daarvoor geldende wet en regelgeving?</w:t>
            </w:r>
          </w:p>
        </w:tc>
        <w:tc>
          <w:tcPr>
            <w:tcW w:w="3180" w:type="dxa"/>
            <w:hideMark/>
          </w:tcPr>
          <w:p w14:paraId="1959615B" w14:textId="77777777" w:rsidR="0076771C" w:rsidRPr="0076771C" w:rsidRDefault="0076771C">
            <w:r w:rsidRPr="0076771C">
              <w:lastRenderedPageBreak/>
              <w:t>Zie antwoord op vraag 3</w:t>
            </w:r>
          </w:p>
        </w:tc>
      </w:tr>
      <w:tr w:rsidR="0076771C" w:rsidRPr="0076771C" w14:paraId="73118080" w14:textId="77777777" w:rsidTr="0076771C">
        <w:trPr>
          <w:trHeight w:val="765"/>
        </w:trPr>
        <w:tc>
          <w:tcPr>
            <w:tcW w:w="740" w:type="dxa"/>
            <w:hideMark/>
          </w:tcPr>
          <w:p w14:paraId="1E692A25" w14:textId="77777777" w:rsidR="0076771C" w:rsidRPr="0076771C" w:rsidRDefault="0076771C">
            <w:r w:rsidRPr="0076771C">
              <w:t>11</w:t>
            </w:r>
          </w:p>
        </w:tc>
        <w:tc>
          <w:tcPr>
            <w:tcW w:w="840" w:type="dxa"/>
            <w:hideMark/>
          </w:tcPr>
          <w:p w14:paraId="438282A4" w14:textId="77777777" w:rsidR="0076771C" w:rsidRPr="0076771C" w:rsidRDefault="0076771C"/>
        </w:tc>
        <w:tc>
          <w:tcPr>
            <w:tcW w:w="3180" w:type="dxa"/>
            <w:hideMark/>
          </w:tcPr>
          <w:p w14:paraId="00DAA613" w14:textId="77777777" w:rsidR="0076771C" w:rsidRPr="0076771C" w:rsidRDefault="0076771C"/>
        </w:tc>
        <w:tc>
          <w:tcPr>
            <w:tcW w:w="4440" w:type="dxa"/>
            <w:hideMark/>
          </w:tcPr>
          <w:p w14:paraId="5F21C7DF" w14:textId="5E556473" w:rsidR="0076771C" w:rsidRPr="0076771C" w:rsidRDefault="0076771C">
            <w:pPr>
              <w:rPr>
                <w:b/>
                <w:bCs/>
              </w:rPr>
            </w:pPr>
            <w:r w:rsidRPr="0076771C">
              <w:rPr>
                <w:b/>
                <w:bCs/>
              </w:rPr>
              <w:t>Mede</w:t>
            </w:r>
            <w:r w:rsidR="00DA182A">
              <w:rPr>
                <w:b/>
                <w:bCs/>
              </w:rPr>
              <w:t>de</w:t>
            </w:r>
            <w:r w:rsidRPr="0076771C">
              <w:rPr>
                <w:b/>
                <w:bCs/>
              </w:rPr>
              <w:t>ling</w:t>
            </w:r>
          </w:p>
        </w:tc>
        <w:tc>
          <w:tcPr>
            <w:tcW w:w="3180" w:type="dxa"/>
            <w:hideMark/>
          </w:tcPr>
          <w:p w14:paraId="2DFD8CDB" w14:textId="77777777" w:rsidR="0076771C" w:rsidRPr="0076771C" w:rsidRDefault="0076771C">
            <w:r w:rsidRPr="0076771C">
              <w:t>In de voertuigen zijn ook loodhoudende materialen vastgesteld.</w:t>
            </w:r>
          </w:p>
        </w:tc>
      </w:tr>
    </w:tbl>
    <w:p w14:paraId="3613C623" w14:textId="77777777" w:rsidR="000A07D7" w:rsidRDefault="000A07D7" w:rsidP="003C3007"/>
    <w:sectPr w:rsidR="000A07D7" w:rsidSect="003C3007">
      <w:headerReference w:type="default" r:id="rId11"/>
      <w:headerReference w:type="first" r:id="rId12"/>
      <w:footerReference w:type="first" r:id="rId13"/>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2C5105"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2C5105"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77777777" w:rsidR="00F30099" w:rsidRPr="009534F0" w:rsidRDefault="000318CE" w:rsidP="009534F0">
          <w:pPr>
            <w:pStyle w:val="Tab1T1"/>
          </w:pPr>
          <w:r>
            <w:t>20</w:t>
          </w:r>
          <w:r w:rsidR="000A07D7">
            <w:t>22</w:t>
          </w:r>
          <w:r>
            <w:t>-</w:t>
          </w:r>
          <w:r w:rsidR="005F77A1">
            <w:t>20</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77777777" w:rsidR="00F30099" w:rsidRPr="004F300F" w:rsidRDefault="007E6C40" w:rsidP="009B46BB">
          <w:pPr>
            <w:pStyle w:val="Tab2T1"/>
            <w:framePr w:hRule="auto" w:hSpace="0" w:wrap="around" w:x="7372" w:y="2297"/>
            <w:rPr>
              <w:highlight w:val="yellow"/>
            </w:rPr>
          </w:pPr>
          <w:r w:rsidRPr="000A07D7">
            <w:t>2022-</w:t>
          </w:r>
          <w:r w:rsidR="00D97886">
            <w:t>20</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77777777" w:rsidR="00CC45AD" w:rsidRPr="00097BF6" w:rsidRDefault="004F300F" w:rsidP="00AD061A">
          <w:pPr>
            <w:spacing w:line="240" w:lineRule="auto"/>
          </w:pPr>
          <w:r>
            <w:t xml:space="preserve">Aan alle </w:t>
          </w:r>
          <w:r w:rsidR="007E6C40">
            <w:t>Inschrijvers</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6F543273" w:rsidR="00DD477D" w:rsidRPr="000A07D7" w:rsidRDefault="00E2388B" w:rsidP="00DD477D">
          <w:pPr>
            <w:pStyle w:val="Tab1T1"/>
          </w:pPr>
          <w:r>
            <w:t>22</w:t>
          </w:r>
          <w:r w:rsidR="00D97886">
            <w:t xml:space="preserve"> juni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77777777" w:rsidR="00DD477D" w:rsidRPr="00522CD1" w:rsidRDefault="004F300F" w:rsidP="00DD477D">
          <w:pPr>
            <w:autoSpaceDE w:val="0"/>
            <w:autoSpaceDN w:val="0"/>
            <w:adjustRightInd w:val="0"/>
            <w:spacing w:line="240" w:lineRule="auto"/>
            <w:rPr>
              <w:sz w:val="16"/>
              <w:szCs w:val="16"/>
            </w:rPr>
          </w:pPr>
          <w:r>
            <w:rPr>
              <w:sz w:val="16"/>
              <w:szCs w:val="16"/>
            </w:rPr>
            <w:t xml:space="preserve">Nota van inlichtingen </w:t>
          </w:r>
          <w:r w:rsidR="00D97886">
            <w:rPr>
              <w:sz w:val="16"/>
              <w:szCs w:val="16"/>
            </w:rPr>
            <w:t xml:space="preserve">“Afvoeren </w:t>
          </w:r>
          <w:proofErr w:type="spellStart"/>
          <w:r w:rsidR="00D97886">
            <w:rPr>
              <w:sz w:val="16"/>
              <w:szCs w:val="16"/>
            </w:rPr>
            <w:t>Metrortreinstlellen</w:t>
          </w:r>
          <w:proofErr w:type="spellEnd"/>
          <w:r w:rsidR="00D97886">
            <w:rPr>
              <w:sz w:val="16"/>
              <w:szCs w:val="16"/>
            </w:rPr>
            <w:t>”</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16AF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25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2E6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8616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4A3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6B6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DEE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49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CA4D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1C36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52C0D"/>
    <w:multiLevelType w:val="hybridMultilevel"/>
    <w:tmpl w:val="64103DF4"/>
    <w:lvl w:ilvl="0" w:tplc="0413000F">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E06159"/>
    <w:multiLevelType w:val="hybridMultilevel"/>
    <w:tmpl w:val="CBB46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4669A6"/>
    <w:multiLevelType w:val="hybridMultilevel"/>
    <w:tmpl w:val="A1B076FE"/>
    <w:lvl w:ilvl="0" w:tplc="563E0F2E">
      <w:start w:val="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BD62BB"/>
    <w:multiLevelType w:val="hybridMultilevel"/>
    <w:tmpl w:val="BADC0A20"/>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4D84D34"/>
    <w:multiLevelType w:val="hybridMultilevel"/>
    <w:tmpl w:val="1CBE0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184B3E"/>
    <w:multiLevelType w:val="hybridMultilevel"/>
    <w:tmpl w:val="AA0C1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F50CA1"/>
    <w:multiLevelType w:val="hybridMultilevel"/>
    <w:tmpl w:val="6CEAD93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B55196D"/>
    <w:multiLevelType w:val="hybridMultilevel"/>
    <w:tmpl w:val="324C0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740B72"/>
    <w:multiLevelType w:val="hybridMultilevel"/>
    <w:tmpl w:val="0AF2391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2ED154F0"/>
    <w:multiLevelType w:val="hybridMultilevel"/>
    <w:tmpl w:val="DC94B9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4618E6"/>
    <w:multiLevelType w:val="hybridMultilevel"/>
    <w:tmpl w:val="AE1E6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C4D17DA"/>
    <w:multiLevelType w:val="hybridMultilevel"/>
    <w:tmpl w:val="8E549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C17DBB"/>
    <w:multiLevelType w:val="hybridMultilevel"/>
    <w:tmpl w:val="7640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D648CE"/>
    <w:multiLevelType w:val="hybridMultilevel"/>
    <w:tmpl w:val="F0A6AFEA"/>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382BB3"/>
    <w:multiLevelType w:val="hybridMultilevel"/>
    <w:tmpl w:val="6F88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BE409F"/>
    <w:multiLevelType w:val="hybridMultilevel"/>
    <w:tmpl w:val="88A81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8F62FD"/>
    <w:multiLevelType w:val="multilevel"/>
    <w:tmpl w:val="C118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507D54"/>
    <w:multiLevelType w:val="hybridMultilevel"/>
    <w:tmpl w:val="93549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43D7BCB"/>
    <w:multiLevelType w:val="hybridMultilevel"/>
    <w:tmpl w:val="8A66E02A"/>
    <w:lvl w:ilvl="0" w:tplc="4D1218E6">
      <w:start w:val="1"/>
      <w:numFmt w:val="decimal"/>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9" w15:restartNumberingAfterBreak="0">
    <w:nsid w:val="54436442"/>
    <w:multiLevelType w:val="hybridMultilevel"/>
    <w:tmpl w:val="93F4A0B8"/>
    <w:lvl w:ilvl="0" w:tplc="94FC1F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171D7A"/>
    <w:multiLevelType w:val="hybridMultilevel"/>
    <w:tmpl w:val="26C47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921907"/>
    <w:multiLevelType w:val="hybridMultilevel"/>
    <w:tmpl w:val="90D6F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81349F"/>
    <w:multiLevelType w:val="hybridMultilevel"/>
    <w:tmpl w:val="0B306FB2"/>
    <w:lvl w:ilvl="0" w:tplc="8B98C40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0A61CC5"/>
    <w:multiLevelType w:val="hybridMultilevel"/>
    <w:tmpl w:val="C85E5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F16682"/>
    <w:multiLevelType w:val="hybridMultilevel"/>
    <w:tmpl w:val="1FB61400"/>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C119FF"/>
    <w:multiLevelType w:val="hybridMultilevel"/>
    <w:tmpl w:val="039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2D1863"/>
    <w:multiLevelType w:val="hybridMultilevel"/>
    <w:tmpl w:val="1AA2F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C37519"/>
    <w:multiLevelType w:val="hybridMultilevel"/>
    <w:tmpl w:val="299ED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CF044E"/>
    <w:multiLevelType w:val="hybridMultilevel"/>
    <w:tmpl w:val="8180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BA16B6"/>
    <w:multiLevelType w:val="hybridMultilevel"/>
    <w:tmpl w:val="1660E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4D6EC5"/>
    <w:multiLevelType w:val="hybridMultilevel"/>
    <w:tmpl w:val="92AC7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C02FF7"/>
    <w:multiLevelType w:val="hybridMultilevel"/>
    <w:tmpl w:val="9FD8C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322E7B"/>
    <w:multiLevelType w:val="hybridMultilevel"/>
    <w:tmpl w:val="BAEC6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DC0895"/>
    <w:multiLevelType w:val="hybridMultilevel"/>
    <w:tmpl w:val="81B43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6E78A0"/>
    <w:multiLevelType w:val="hybridMultilevel"/>
    <w:tmpl w:val="AEC2BD4C"/>
    <w:lvl w:ilvl="0" w:tplc="D098D7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5"/>
  </w:num>
  <w:num w:numId="12">
    <w:abstractNumId w:val="33"/>
  </w:num>
  <w:num w:numId="13">
    <w:abstractNumId w:val="28"/>
  </w:num>
  <w:num w:numId="14">
    <w:abstractNumId w:val="26"/>
  </w:num>
  <w:num w:numId="15">
    <w:abstractNumId w:val="26"/>
    <w:lvlOverride w:ilvl="1">
      <w:lvl w:ilvl="1">
        <w:numFmt w:val="bullet"/>
        <w:lvlText w:val=""/>
        <w:lvlJc w:val="left"/>
        <w:pPr>
          <w:tabs>
            <w:tab w:val="num" w:pos="1440"/>
          </w:tabs>
          <w:ind w:left="1440" w:hanging="360"/>
        </w:pPr>
        <w:rPr>
          <w:rFonts w:ascii="Symbol" w:hAnsi="Symbol" w:hint="default"/>
          <w:sz w:val="20"/>
        </w:rPr>
      </w:lvl>
    </w:lvlOverride>
  </w:num>
  <w:num w:numId="16">
    <w:abstractNumId w:val="27"/>
  </w:num>
  <w:num w:numId="17">
    <w:abstractNumId w:val="20"/>
  </w:num>
  <w:num w:numId="18">
    <w:abstractNumId w:val="27"/>
  </w:num>
  <w:num w:numId="19">
    <w:abstractNumId w:val="20"/>
  </w:num>
  <w:num w:numId="20">
    <w:abstractNumId w:val="16"/>
  </w:num>
  <w:num w:numId="21">
    <w:abstractNumId w:val="31"/>
  </w:num>
  <w:num w:numId="22">
    <w:abstractNumId w:val="25"/>
  </w:num>
  <w:num w:numId="23">
    <w:abstractNumId w:val="10"/>
  </w:num>
  <w:num w:numId="24">
    <w:abstractNumId w:val="29"/>
  </w:num>
  <w:num w:numId="25">
    <w:abstractNumId w:val="21"/>
  </w:num>
  <w:num w:numId="26">
    <w:abstractNumId w:val="41"/>
  </w:num>
  <w:num w:numId="27">
    <w:abstractNumId w:val="11"/>
  </w:num>
  <w:num w:numId="28">
    <w:abstractNumId w:val="39"/>
  </w:num>
  <w:num w:numId="29">
    <w:abstractNumId w:val="34"/>
  </w:num>
  <w:num w:numId="30">
    <w:abstractNumId w:val="22"/>
  </w:num>
  <w:num w:numId="31">
    <w:abstractNumId w:val="40"/>
  </w:num>
  <w:num w:numId="32">
    <w:abstractNumId w:val="30"/>
  </w:num>
  <w:num w:numId="33">
    <w:abstractNumId w:val="23"/>
  </w:num>
  <w:num w:numId="34">
    <w:abstractNumId w:val="12"/>
  </w:num>
  <w:num w:numId="35">
    <w:abstractNumId w:val="35"/>
  </w:num>
  <w:num w:numId="36">
    <w:abstractNumId w:val="18"/>
  </w:num>
  <w:num w:numId="37">
    <w:abstractNumId w:val="17"/>
  </w:num>
  <w:num w:numId="38">
    <w:abstractNumId w:val="36"/>
  </w:num>
  <w:num w:numId="39">
    <w:abstractNumId w:val="43"/>
  </w:num>
  <w:num w:numId="40">
    <w:abstractNumId w:val="13"/>
  </w:num>
  <w:num w:numId="41">
    <w:abstractNumId w:val="15"/>
  </w:num>
  <w:num w:numId="42">
    <w:abstractNumId w:val="19"/>
  </w:num>
  <w:num w:numId="43">
    <w:abstractNumId w:val="44"/>
  </w:num>
  <w:num w:numId="44">
    <w:abstractNumId w:val="38"/>
  </w:num>
  <w:num w:numId="45">
    <w:abstractNumId w:val="37"/>
  </w:num>
  <w:num w:numId="46">
    <w:abstractNumId w:val="14"/>
  </w:num>
  <w:num w:numId="47">
    <w:abstractNumId w:val="24"/>
  </w:num>
  <w:num w:numId="48">
    <w:abstractNumId w:val="32"/>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C5105"/>
    <w:rsid w:val="002D16B8"/>
    <w:rsid w:val="002D4CF2"/>
    <w:rsid w:val="002E0151"/>
    <w:rsid w:val="002E6EEA"/>
    <w:rsid w:val="002E747D"/>
    <w:rsid w:val="002F18E8"/>
    <w:rsid w:val="002F3D3F"/>
    <w:rsid w:val="002F615B"/>
    <w:rsid w:val="003031BF"/>
    <w:rsid w:val="00306892"/>
    <w:rsid w:val="0031160B"/>
    <w:rsid w:val="003279BF"/>
    <w:rsid w:val="00327CFA"/>
    <w:rsid w:val="00330F9C"/>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91000"/>
    <w:rsid w:val="003A08F8"/>
    <w:rsid w:val="003A4808"/>
    <w:rsid w:val="003A6CD9"/>
    <w:rsid w:val="003B4BA1"/>
    <w:rsid w:val="003C20BD"/>
    <w:rsid w:val="003C3007"/>
    <w:rsid w:val="003C3108"/>
    <w:rsid w:val="003E0C75"/>
    <w:rsid w:val="003E3928"/>
    <w:rsid w:val="003F3BFA"/>
    <w:rsid w:val="004068F1"/>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4778"/>
    <w:rsid w:val="004B4F30"/>
    <w:rsid w:val="004B6E6F"/>
    <w:rsid w:val="004C2920"/>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7566"/>
    <w:rsid w:val="0069766D"/>
    <w:rsid w:val="006A2D95"/>
    <w:rsid w:val="006A43E4"/>
    <w:rsid w:val="006B268A"/>
    <w:rsid w:val="006B504A"/>
    <w:rsid w:val="006C761F"/>
    <w:rsid w:val="006E13F4"/>
    <w:rsid w:val="006E2B17"/>
    <w:rsid w:val="006F2947"/>
    <w:rsid w:val="007242F9"/>
    <w:rsid w:val="00725D22"/>
    <w:rsid w:val="0073388D"/>
    <w:rsid w:val="007340DD"/>
    <w:rsid w:val="00736ABE"/>
    <w:rsid w:val="007519A5"/>
    <w:rsid w:val="007640DF"/>
    <w:rsid w:val="007659D1"/>
    <w:rsid w:val="00766078"/>
    <w:rsid w:val="0076771C"/>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7DA2"/>
    <w:rsid w:val="008E4F0D"/>
    <w:rsid w:val="008F7BB2"/>
    <w:rsid w:val="00902BFE"/>
    <w:rsid w:val="009247A0"/>
    <w:rsid w:val="00932932"/>
    <w:rsid w:val="00936A6C"/>
    <w:rsid w:val="00945114"/>
    <w:rsid w:val="00947D36"/>
    <w:rsid w:val="0095146F"/>
    <w:rsid w:val="00952832"/>
    <w:rsid w:val="009534F0"/>
    <w:rsid w:val="009606D8"/>
    <w:rsid w:val="00967E04"/>
    <w:rsid w:val="00974555"/>
    <w:rsid w:val="00982821"/>
    <w:rsid w:val="00983AF3"/>
    <w:rsid w:val="009840C1"/>
    <w:rsid w:val="00997C71"/>
    <w:rsid w:val="009A4644"/>
    <w:rsid w:val="009A469C"/>
    <w:rsid w:val="009A4B15"/>
    <w:rsid w:val="009B2CFE"/>
    <w:rsid w:val="009B46BB"/>
    <w:rsid w:val="009B5E27"/>
    <w:rsid w:val="009B6D23"/>
    <w:rsid w:val="009C2FF5"/>
    <w:rsid w:val="009C30DA"/>
    <w:rsid w:val="009C70B0"/>
    <w:rsid w:val="009D2159"/>
    <w:rsid w:val="009D49CE"/>
    <w:rsid w:val="009D6A5F"/>
    <w:rsid w:val="009E228B"/>
    <w:rsid w:val="009E5691"/>
    <w:rsid w:val="009F425D"/>
    <w:rsid w:val="00A035A8"/>
    <w:rsid w:val="00A179C8"/>
    <w:rsid w:val="00A209A0"/>
    <w:rsid w:val="00A20C60"/>
    <w:rsid w:val="00A236DE"/>
    <w:rsid w:val="00A25FEC"/>
    <w:rsid w:val="00A26369"/>
    <w:rsid w:val="00A606B9"/>
    <w:rsid w:val="00A64723"/>
    <w:rsid w:val="00A72A5E"/>
    <w:rsid w:val="00A72C17"/>
    <w:rsid w:val="00A87D37"/>
    <w:rsid w:val="00A93544"/>
    <w:rsid w:val="00A945BD"/>
    <w:rsid w:val="00A94A59"/>
    <w:rsid w:val="00AA0910"/>
    <w:rsid w:val="00AA4402"/>
    <w:rsid w:val="00AA6F8A"/>
    <w:rsid w:val="00AA7F8A"/>
    <w:rsid w:val="00AB1268"/>
    <w:rsid w:val="00AB78E0"/>
    <w:rsid w:val="00AC565F"/>
    <w:rsid w:val="00AD061A"/>
    <w:rsid w:val="00AD08EF"/>
    <w:rsid w:val="00AD0B46"/>
    <w:rsid w:val="00AD5258"/>
    <w:rsid w:val="00AE0ED9"/>
    <w:rsid w:val="00AE1D3F"/>
    <w:rsid w:val="00AE1EEA"/>
    <w:rsid w:val="00AF0400"/>
    <w:rsid w:val="00AF0C37"/>
    <w:rsid w:val="00AF3162"/>
    <w:rsid w:val="00B06804"/>
    <w:rsid w:val="00B11245"/>
    <w:rsid w:val="00B1179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512C"/>
    <w:rsid w:val="00C05CFD"/>
    <w:rsid w:val="00C10CBB"/>
    <w:rsid w:val="00C147DB"/>
    <w:rsid w:val="00C22750"/>
    <w:rsid w:val="00C23577"/>
    <w:rsid w:val="00C274DD"/>
    <w:rsid w:val="00C3053C"/>
    <w:rsid w:val="00C45E95"/>
    <w:rsid w:val="00C52AC2"/>
    <w:rsid w:val="00C56C04"/>
    <w:rsid w:val="00C6683F"/>
    <w:rsid w:val="00C86529"/>
    <w:rsid w:val="00CB18EE"/>
    <w:rsid w:val="00CC45AD"/>
    <w:rsid w:val="00CD164A"/>
    <w:rsid w:val="00CD73AB"/>
    <w:rsid w:val="00CD75B8"/>
    <w:rsid w:val="00CE00A3"/>
    <w:rsid w:val="00CE716C"/>
    <w:rsid w:val="00D0133D"/>
    <w:rsid w:val="00D23E31"/>
    <w:rsid w:val="00D25922"/>
    <w:rsid w:val="00D32F33"/>
    <w:rsid w:val="00D36636"/>
    <w:rsid w:val="00D36ACB"/>
    <w:rsid w:val="00D65D74"/>
    <w:rsid w:val="00D66AB6"/>
    <w:rsid w:val="00D75537"/>
    <w:rsid w:val="00D76EBC"/>
    <w:rsid w:val="00D856E2"/>
    <w:rsid w:val="00D8650F"/>
    <w:rsid w:val="00D97079"/>
    <w:rsid w:val="00D97886"/>
    <w:rsid w:val="00DA182A"/>
    <w:rsid w:val="00DA2847"/>
    <w:rsid w:val="00DA3399"/>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F1BD9"/>
    <w:rsid w:val="00E00AB8"/>
    <w:rsid w:val="00E10F06"/>
    <w:rsid w:val="00E154E5"/>
    <w:rsid w:val="00E211DC"/>
    <w:rsid w:val="00E2388B"/>
    <w:rsid w:val="00E23C57"/>
    <w:rsid w:val="00E310B8"/>
    <w:rsid w:val="00E3136D"/>
    <w:rsid w:val="00E3179A"/>
    <w:rsid w:val="00E43393"/>
    <w:rsid w:val="00E477F4"/>
    <w:rsid w:val="00E6360C"/>
    <w:rsid w:val="00E7007C"/>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1969817207">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3.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8FDB37F-571F-42C4-BD5A-19EDEEB7B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3</TotalTime>
  <Pages>7</Pages>
  <Words>659</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2</cp:revision>
  <cp:lastPrinted>2022-06-10T10:42:00Z</cp:lastPrinted>
  <dcterms:created xsi:type="dcterms:W3CDTF">2022-06-23T05:31:00Z</dcterms:created>
  <dcterms:modified xsi:type="dcterms:W3CDTF">2022-06-23T05:31:00Z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