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C23" w:rsidRPr="00233CCD" w:rsidRDefault="00B64C23">
      <w:pPr>
        <w:rPr>
          <w:b/>
          <w:szCs w:val="18"/>
        </w:rPr>
      </w:pPr>
      <w:r w:rsidRPr="00233CCD">
        <w:rPr>
          <w:b/>
          <w:szCs w:val="18"/>
        </w:rPr>
        <w:t xml:space="preserve">Bijlage </w:t>
      </w:r>
      <w:r w:rsidR="00C45170">
        <w:rPr>
          <w:b/>
          <w:szCs w:val="18"/>
        </w:rPr>
        <w:t>3 Ervaring adviesgebieden</w:t>
      </w:r>
    </w:p>
    <w:p w:rsidR="00B64C23" w:rsidRDefault="00B64C23">
      <w:pPr>
        <w:rPr>
          <w:szCs w:val="18"/>
        </w:rPr>
      </w:pPr>
    </w:p>
    <w:p w:rsidR="00233CCD" w:rsidRDefault="00B64C23">
      <w:pPr>
        <w:rPr>
          <w:szCs w:val="18"/>
        </w:rPr>
      </w:pPr>
      <w:r>
        <w:rPr>
          <w:szCs w:val="18"/>
        </w:rPr>
        <w:t xml:space="preserve">Inschrijver dient aannemelijk te maken dat hij in de afgelopen </w:t>
      </w:r>
      <w:r w:rsidR="00C45170">
        <w:rPr>
          <w:szCs w:val="18"/>
        </w:rPr>
        <w:t>drie</w:t>
      </w:r>
      <w:r>
        <w:rPr>
          <w:szCs w:val="18"/>
        </w:rPr>
        <w:t xml:space="preserve"> jaren op tenminste </w:t>
      </w:r>
      <w:r w:rsidR="00C45170">
        <w:rPr>
          <w:szCs w:val="18"/>
        </w:rPr>
        <w:t xml:space="preserve">acht (8) </w:t>
      </w:r>
      <w:r>
        <w:rPr>
          <w:szCs w:val="18"/>
        </w:rPr>
        <w:t xml:space="preserve">van onderstaande </w:t>
      </w:r>
      <w:r w:rsidR="00EB23B5">
        <w:rPr>
          <w:szCs w:val="18"/>
        </w:rPr>
        <w:t xml:space="preserve">twaalf (12) </w:t>
      </w:r>
      <w:r w:rsidR="00C45170" w:rsidRPr="00C45170">
        <w:rPr>
          <w:szCs w:val="18"/>
        </w:rPr>
        <w:t xml:space="preserve">adviesgebieden </w:t>
      </w:r>
      <w:r>
        <w:rPr>
          <w:szCs w:val="18"/>
        </w:rPr>
        <w:t>succesvol afgerond</w:t>
      </w:r>
      <w:r w:rsidR="00C45170">
        <w:rPr>
          <w:szCs w:val="18"/>
        </w:rPr>
        <w:t xml:space="preserve">e relevante strategische adviesdiensten </w:t>
      </w:r>
      <w:r>
        <w:rPr>
          <w:szCs w:val="18"/>
        </w:rPr>
        <w:t>heeft</w:t>
      </w:r>
      <w:r w:rsidR="00C45170">
        <w:rPr>
          <w:szCs w:val="18"/>
        </w:rPr>
        <w:t xml:space="preserve"> verzorgd</w:t>
      </w:r>
      <w:r>
        <w:rPr>
          <w:szCs w:val="18"/>
        </w:rPr>
        <w:t xml:space="preserve">. Inschrijver </w:t>
      </w:r>
      <w:r w:rsidR="00233CCD">
        <w:rPr>
          <w:szCs w:val="18"/>
        </w:rPr>
        <w:t xml:space="preserve">geeft onder ervaring met </w:t>
      </w:r>
      <w:r w:rsidR="00C45170">
        <w:rPr>
          <w:szCs w:val="18"/>
        </w:rPr>
        <w:t>‘Ja’</w:t>
      </w:r>
      <w:r w:rsidR="00233CCD">
        <w:rPr>
          <w:szCs w:val="18"/>
        </w:rPr>
        <w:t xml:space="preserve"> aan </w:t>
      </w:r>
      <w:r>
        <w:rPr>
          <w:szCs w:val="18"/>
        </w:rPr>
        <w:t xml:space="preserve">indien dit zo is en </w:t>
      </w:r>
      <w:r w:rsidR="00233CCD">
        <w:rPr>
          <w:szCs w:val="18"/>
        </w:rPr>
        <w:t xml:space="preserve">geeft daarnaast een korte </w:t>
      </w:r>
      <w:r w:rsidR="003D582D">
        <w:rPr>
          <w:szCs w:val="18"/>
        </w:rPr>
        <w:t>toelichting waaruit blijkt dat Inschrijver ervaring heeft op het adviesgebied</w:t>
      </w:r>
      <w:r w:rsidR="00233CCD">
        <w:rPr>
          <w:szCs w:val="18"/>
        </w:rPr>
        <w:t xml:space="preserve">. </w:t>
      </w:r>
      <w:r w:rsidR="00EB23B5">
        <w:rPr>
          <w:szCs w:val="18"/>
        </w:rPr>
        <w:t>UWV</w:t>
      </w:r>
      <w:r w:rsidR="00233CCD">
        <w:rPr>
          <w:szCs w:val="18"/>
        </w:rPr>
        <w:t xml:space="preserve"> behoudt zich het recht voor om </w:t>
      </w:r>
      <w:r w:rsidR="006A7A4E">
        <w:rPr>
          <w:szCs w:val="18"/>
        </w:rPr>
        <w:t xml:space="preserve">de door u opgegeven informatie </w:t>
      </w:r>
      <w:r w:rsidR="00233CCD">
        <w:rPr>
          <w:szCs w:val="18"/>
        </w:rPr>
        <w:t>te controleren.</w:t>
      </w:r>
    </w:p>
    <w:p w:rsidR="00233CCD" w:rsidRDefault="00233CCD">
      <w:pPr>
        <w:rPr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61"/>
        <w:gridCol w:w="1071"/>
        <w:gridCol w:w="4930"/>
      </w:tblGrid>
      <w:tr w:rsidR="00233CCD" w:rsidTr="00C45170">
        <w:tc>
          <w:tcPr>
            <w:tcW w:w="3061" w:type="dxa"/>
          </w:tcPr>
          <w:p w:rsidR="00233CCD" w:rsidRPr="00233CCD" w:rsidRDefault="003D582D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Adviesgebied</w:t>
            </w:r>
          </w:p>
        </w:tc>
        <w:tc>
          <w:tcPr>
            <w:tcW w:w="1071" w:type="dxa"/>
          </w:tcPr>
          <w:p w:rsidR="00233CCD" w:rsidRPr="00233CCD" w:rsidRDefault="00233CCD">
            <w:pPr>
              <w:rPr>
                <w:b/>
                <w:szCs w:val="18"/>
              </w:rPr>
            </w:pPr>
            <w:r w:rsidRPr="00233CCD">
              <w:rPr>
                <w:b/>
                <w:szCs w:val="18"/>
              </w:rPr>
              <w:t>Ervaring</w:t>
            </w:r>
          </w:p>
        </w:tc>
        <w:tc>
          <w:tcPr>
            <w:tcW w:w="4930" w:type="dxa"/>
          </w:tcPr>
          <w:p w:rsidR="00233CCD" w:rsidRPr="00233CCD" w:rsidRDefault="003D582D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Toelichting</w:t>
            </w:r>
            <w:bookmarkStart w:id="0" w:name="_GoBack"/>
            <w:bookmarkEnd w:id="0"/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 xml:space="preserve">Strategische IV vraagstukken waaronder digitale strategie, </w:t>
            </w:r>
            <w:proofErr w:type="spellStart"/>
            <w:r w:rsidRPr="0088662B">
              <w:t>sourcing</w:t>
            </w:r>
            <w:proofErr w:type="spellEnd"/>
            <w:r w:rsidRPr="0088662B">
              <w:t>/hostings</w:t>
            </w:r>
            <w:r w:rsidR="005E2797">
              <w:t>trategie en portfoliomanagement.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 xml:space="preserve">Organisatieontwerp en inrichting waaronder </w:t>
            </w:r>
            <w:proofErr w:type="spellStart"/>
            <w:r w:rsidRPr="0088662B">
              <w:t>g</w:t>
            </w:r>
            <w:r w:rsidR="005E2797">
              <w:t>overnance</w:t>
            </w:r>
            <w:proofErr w:type="spellEnd"/>
            <w:r w:rsidR="005E2797">
              <w:t xml:space="preserve"> en in- of outsourcing.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 xml:space="preserve">Kwaliteit- en risicomanagement </w:t>
            </w:r>
            <w:r w:rsidR="005E2797">
              <w:t>waaronder informatiebeveiliging.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5E2797" w:rsidP="00DC3BC7">
            <w:pPr>
              <w:pStyle w:val="Lijstalinea"/>
              <w:numPr>
                <w:ilvl w:val="0"/>
                <w:numId w:val="3"/>
              </w:numPr>
            </w:pPr>
            <w:r>
              <w:t>Inrichting dienstverlening.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>Innovatie, waaronder p</w:t>
            </w:r>
            <w:r w:rsidR="005E2797">
              <w:t>roces-, IV- en beleidsinnovatie.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RPr="003D582D" w:rsidTr="00C45170">
        <w:tc>
          <w:tcPr>
            <w:tcW w:w="3061" w:type="dxa"/>
          </w:tcPr>
          <w:p w:rsidR="00DC3BC7" w:rsidRPr="00DC3BC7" w:rsidRDefault="00DC3BC7" w:rsidP="00DC3BC7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 w:rsidRPr="00DC3BC7">
              <w:rPr>
                <w:lang w:val="en-US"/>
              </w:rPr>
              <w:t xml:space="preserve">Data analytics </w:t>
            </w:r>
            <w:proofErr w:type="spellStart"/>
            <w:r w:rsidRPr="00DC3BC7">
              <w:rPr>
                <w:lang w:val="en-US"/>
              </w:rPr>
              <w:t>waaronder</w:t>
            </w:r>
            <w:proofErr w:type="spellEnd"/>
            <w:r w:rsidRPr="00DC3BC7">
              <w:rPr>
                <w:lang w:val="en-US"/>
              </w:rPr>
              <w:t xml:space="preserve"> cu</w:t>
            </w:r>
            <w:r w:rsidR="005E2797">
              <w:rPr>
                <w:lang w:val="en-US"/>
              </w:rPr>
              <w:t xml:space="preserve">stomer </w:t>
            </w:r>
            <w:proofErr w:type="spellStart"/>
            <w:r w:rsidR="005E2797">
              <w:rPr>
                <w:lang w:val="en-US"/>
              </w:rPr>
              <w:t>en</w:t>
            </w:r>
            <w:proofErr w:type="spellEnd"/>
            <w:r w:rsidR="005E2797">
              <w:rPr>
                <w:lang w:val="en-US"/>
              </w:rPr>
              <w:t xml:space="preserve"> business intelligence.</w:t>
            </w:r>
          </w:p>
        </w:tc>
        <w:tc>
          <w:tcPr>
            <w:tcW w:w="1071" w:type="dxa"/>
          </w:tcPr>
          <w:p w:rsidR="00DC3BC7" w:rsidRPr="00C45170" w:rsidRDefault="00DC3BC7" w:rsidP="00DC3BC7">
            <w:pPr>
              <w:rPr>
                <w:szCs w:val="18"/>
                <w:lang w:val="en-US"/>
              </w:rPr>
            </w:pPr>
          </w:p>
        </w:tc>
        <w:tc>
          <w:tcPr>
            <w:tcW w:w="4930" w:type="dxa"/>
          </w:tcPr>
          <w:p w:rsidR="00DC3BC7" w:rsidRPr="00C45170" w:rsidRDefault="00DC3BC7" w:rsidP="00DC3BC7">
            <w:pPr>
              <w:rPr>
                <w:szCs w:val="18"/>
                <w:lang w:val="en-US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>HRM waaronder personeelsontwikkeling, competentiemanagement, beloningsstrategie, leiderschapsvraag</w:t>
            </w:r>
            <w:r w:rsidR="005E2797">
              <w:t>stukken, duurzame inzetbaarheid.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5E2797" w:rsidP="00DC3BC7">
            <w:pPr>
              <w:pStyle w:val="Lijstalinea"/>
              <w:numPr>
                <w:ilvl w:val="0"/>
                <w:numId w:val="3"/>
              </w:numPr>
            </w:pPr>
            <w:r>
              <w:t>Verandermanagement.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>Positionering, p</w:t>
            </w:r>
            <w:r w:rsidR="005E2797">
              <w:t>ublic relations en samenwerking.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>Fiscaal, jur</w:t>
            </w:r>
            <w:r w:rsidR="005E2797">
              <w:t>idisch en financieel-economisch.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5E2797" w:rsidP="00DC3BC7">
            <w:pPr>
              <w:pStyle w:val="Lijstalinea"/>
              <w:numPr>
                <w:ilvl w:val="0"/>
                <w:numId w:val="3"/>
              </w:numPr>
            </w:pPr>
            <w:r>
              <w:t>Benchmarking.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  <w:tr w:rsidR="00DC3BC7" w:rsidTr="00C45170">
        <w:tc>
          <w:tcPr>
            <w:tcW w:w="3061" w:type="dxa"/>
          </w:tcPr>
          <w:p w:rsidR="00DC3BC7" w:rsidRPr="0088662B" w:rsidRDefault="00DC3BC7" w:rsidP="00DC3BC7">
            <w:pPr>
              <w:pStyle w:val="Lijstalinea"/>
              <w:numPr>
                <w:ilvl w:val="0"/>
                <w:numId w:val="3"/>
              </w:numPr>
            </w:pPr>
            <w:r w:rsidRPr="0088662B">
              <w:t>Sociaal medische vraagstukken.</w:t>
            </w:r>
          </w:p>
        </w:tc>
        <w:tc>
          <w:tcPr>
            <w:tcW w:w="1071" w:type="dxa"/>
          </w:tcPr>
          <w:p w:rsidR="00DC3BC7" w:rsidRDefault="00DC3BC7" w:rsidP="00DC3BC7">
            <w:pPr>
              <w:rPr>
                <w:szCs w:val="18"/>
              </w:rPr>
            </w:pPr>
          </w:p>
        </w:tc>
        <w:tc>
          <w:tcPr>
            <w:tcW w:w="4930" w:type="dxa"/>
          </w:tcPr>
          <w:p w:rsidR="00DC3BC7" w:rsidRDefault="00DC3BC7" w:rsidP="00DC3BC7">
            <w:pPr>
              <w:rPr>
                <w:szCs w:val="18"/>
              </w:rPr>
            </w:pPr>
          </w:p>
        </w:tc>
      </w:tr>
    </w:tbl>
    <w:p w:rsidR="00B64C23" w:rsidRDefault="00B64C23">
      <w:pPr>
        <w:rPr>
          <w:szCs w:val="18"/>
        </w:rPr>
      </w:pPr>
      <w:r>
        <w:rPr>
          <w:szCs w:val="18"/>
        </w:rPr>
        <w:t xml:space="preserve"> </w:t>
      </w:r>
    </w:p>
    <w:p w:rsidR="00B64C23" w:rsidRPr="00B64C23" w:rsidRDefault="00B64C23">
      <w:pPr>
        <w:rPr>
          <w:szCs w:val="18"/>
        </w:rPr>
      </w:pPr>
    </w:p>
    <w:sectPr w:rsidR="00B64C23" w:rsidRPr="00B64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679EC"/>
    <w:multiLevelType w:val="hybridMultilevel"/>
    <w:tmpl w:val="31B442E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F61DEF"/>
    <w:multiLevelType w:val="hybridMultilevel"/>
    <w:tmpl w:val="06C0707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460315"/>
    <w:multiLevelType w:val="hybridMultilevel"/>
    <w:tmpl w:val="CF020B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23"/>
    <w:rsid w:val="0000162D"/>
    <w:rsid w:val="00082C12"/>
    <w:rsid w:val="00233CCD"/>
    <w:rsid w:val="003D582D"/>
    <w:rsid w:val="005E2797"/>
    <w:rsid w:val="006952C5"/>
    <w:rsid w:val="006A7A4E"/>
    <w:rsid w:val="008245CD"/>
    <w:rsid w:val="00B64C23"/>
    <w:rsid w:val="00C45170"/>
    <w:rsid w:val="00DC3BC7"/>
    <w:rsid w:val="00EB23B5"/>
    <w:rsid w:val="00EC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7E40"/>
  <w15:docId w15:val="{56257AFA-4008-4C6F-9B30-6F38949D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C23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ptStandaard">
    <w:name w:val="Rpt_Standaard"/>
    <w:basedOn w:val="Standaard"/>
    <w:link w:val="RptStandaardChar"/>
    <w:rsid w:val="00B64C23"/>
    <w:pPr>
      <w:keepNext/>
      <w:spacing w:line="255" w:lineRule="exact"/>
      <w:outlineLvl w:val="0"/>
    </w:pPr>
    <w:rPr>
      <w:kern w:val="28"/>
      <w:szCs w:val="22"/>
    </w:rPr>
  </w:style>
  <w:style w:type="character" w:customStyle="1" w:styleId="RptStandaardChar">
    <w:name w:val="Rpt_Standaard Char"/>
    <w:link w:val="RptStandaard"/>
    <w:rsid w:val="00B64C23"/>
    <w:rPr>
      <w:rFonts w:ascii="Verdana" w:eastAsia="Times New Roman" w:hAnsi="Verdana" w:cs="Times New Roman"/>
      <w:kern w:val="28"/>
      <w:sz w:val="18"/>
      <w:lang w:eastAsia="nl-NL"/>
    </w:rPr>
  </w:style>
  <w:style w:type="table" w:styleId="Tabelraster">
    <w:name w:val="Table Grid"/>
    <w:basedOn w:val="Standaardtabel"/>
    <w:uiPriority w:val="59"/>
    <w:rsid w:val="00233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C45170"/>
    <w:pPr>
      <w:spacing w:line="255" w:lineRule="atLeast"/>
      <w:ind w:left="720"/>
      <w:contextualSpacing/>
    </w:pPr>
    <w:rPr>
      <w:rFonts w:eastAsiaTheme="minorEastAsia" w:cstheme="minorBidi"/>
      <w:lang w:eastAsia="en-US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C45170"/>
    <w:rPr>
      <w:rFonts w:ascii="Verdana" w:eastAsiaTheme="minorEastAsia" w:hAnsi="Verdana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UWV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Eissens, Rob (R.)</dc:creator>
  <cp:lastModifiedBy>Dessing, Daan (D.W.)</cp:lastModifiedBy>
  <cp:revision>8</cp:revision>
  <dcterms:created xsi:type="dcterms:W3CDTF">2022-07-04T20:10:00Z</dcterms:created>
  <dcterms:modified xsi:type="dcterms:W3CDTF">2022-07-14T04:04:00Z</dcterms:modified>
</cp:coreProperties>
</file>