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W w:w="0" w:type="auto"/>
        <w:tblLook w:val="04A0" w:firstRow="1" w:lastRow="0" w:firstColumn="1" w:lastColumn="0" w:noHBand="0" w:noVBand="1"/>
      </w:tblPr>
      <w:tblGrid>
        <w:gridCol w:w="846"/>
        <w:gridCol w:w="7087"/>
      </w:tblGrid>
      <w:tr w:rsidR="00956647" w:rsidRPr="00956647" w14:paraId="18DE700F" w14:textId="77777777" w:rsidTr="002B5476">
        <w:trPr>
          <w:cnfStyle w:val="100000000000" w:firstRow="1" w:lastRow="0" w:firstColumn="0" w:lastColumn="0" w:oddVBand="0" w:evenVBand="0" w:oddHBand="0" w:evenHBand="0" w:firstRowFirstColumn="0" w:firstRowLastColumn="0" w:lastRowFirstColumn="0" w:lastRowLastColumn="0"/>
        </w:trPr>
        <w:tc>
          <w:tcPr>
            <w:tcW w:w="846" w:type="dxa"/>
          </w:tcPr>
          <w:p w14:paraId="18CB480C" w14:textId="77777777" w:rsidR="00956647" w:rsidRPr="00956647" w:rsidRDefault="00956647" w:rsidP="00956647">
            <w:pPr>
              <w:suppressAutoHyphens/>
              <w:spacing w:line="250" w:lineRule="atLeast"/>
              <w:rPr>
                <w:rFonts w:cs="Arial"/>
                <w:szCs w:val="18"/>
              </w:rPr>
            </w:pPr>
            <w:r w:rsidRPr="00956647">
              <w:rPr>
                <w:rFonts w:eastAsia="Calibri" w:cs="Arial"/>
                <w:szCs w:val="18"/>
              </w:rPr>
              <w:t>1.7a</w:t>
            </w:r>
          </w:p>
        </w:tc>
        <w:tc>
          <w:tcPr>
            <w:tcW w:w="7087" w:type="dxa"/>
            <w:tcBorders>
              <w:left w:val="nil"/>
            </w:tcBorders>
          </w:tcPr>
          <w:p w14:paraId="4997A523" w14:textId="77777777" w:rsidR="00956647" w:rsidRPr="00956647" w:rsidRDefault="00956647" w:rsidP="00956647">
            <w:pPr>
              <w:rPr>
                <w:rFonts w:eastAsia="Calibri" w:cs="Arial"/>
                <w:szCs w:val="18"/>
              </w:rPr>
            </w:pPr>
            <w:r w:rsidRPr="00956647">
              <w:rPr>
                <w:rFonts w:eastAsia="Calibri" w:cs="Arial"/>
                <w:szCs w:val="18"/>
              </w:rPr>
              <w:t xml:space="preserve">De aangeboden set redgereedschap voor de </w:t>
            </w:r>
            <w:r w:rsidRPr="00956647">
              <w:rPr>
                <w:rFonts w:eastAsia="Calibri" w:cs="Arial"/>
                <w:b/>
                <w:bCs/>
                <w:szCs w:val="18"/>
              </w:rPr>
              <w:t>HV (volledig accu aangedreven)</w:t>
            </w:r>
            <w:r w:rsidRPr="00956647">
              <w:rPr>
                <w:rFonts w:eastAsia="Calibri" w:cs="Arial"/>
                <w:szCs w:val="18"/>
              </w:rPr>
              <w:t xml:space="preserve"> bestaat uit: </w:t>
            </w:r>
          </w:p>
          <w:p w14:paraId="59A71312" w14:textId="77777777" w:rsidR="00956647" w:rsidRPr="00956647" w:rsidRDefault="00956647" w:rsidP="00956647">
            <w:pPr>
              <w:rPr>
                <w:rFonts w:eastAsia="Calibri" w:cs="Arial"/>
                <w:szCs w:val="18"/>
              </w:rPr>
            </w:pPr>
          </w:p>
          <w:p w14:paraId="79936DD5" w14:textId="77777777" w:rsidR="00956647" w:rsidRPr="00956647" w:rsidRDefault="00956647" w:rsidP="00956647">
            <w:pPr>
              <w:rPr>
                <w:rFonts w:eastAsia="Calibri"/>
                <w:i/>
                <w:iCs/>
              </w:rPr>
            </w:pPr>
            <w:r w:rsidRPr="00956647">
              <w:rPr>
                <w:rFonts w:eastAsia="Calibri"/>
                <w:i/>
                <w:iCs/>
              </w:rPr>
              <w:t xml:space="preserve">1x Schaar </w:t>
            </w:r>
          </w:p>
          <w:p w14:paraId="27E96B7B" w14:textId="77777777" w:rsidR="00956647" w:rsidRPr="00956647" w:rsidRDefault="00956647" w:rsidP="00956647">
            <w:pPr>
              <w:rPr>
                <w:rFonts w:eastAsia="Calibri"/>
              </w:rPr>
            </w:pPr>
            <w:r w:rsidRPr="00956647">
              <w:rPr>
                <w:rFonts w:eastAsia="Calibri"/>
              </w:rPr>
              <w:t>Knipkracht minimaal I</w:t>
            </w:r>
          </w:p>
          <w:p w14:paraId="40CD2520" w14:textId="77777777" w:rsidR="00956647" w:rsidRPr="00956647" w:rsidRDefault="00956647" w:rsidP="00956647">
            <w:pPr>
              <w:rPr>
                <w:rFonts w:eastAsia="Calibri"/>
              </w:rPr>
            </w:pPr>
            <w:r w:rsidRPr="00956647">
              <w:rPr>
                <w:rFonts w:eastAsia="Calibri"/>
              </w:rPr>
              <w:t>Minimale bekopening 165mm</w:t>
            </w:r>
          </w:p>
          <w:p w14:paraId="1916157E" w14:textId="788137BE" w:rsidR="00956647" w:rsidRPr="00956647" w:rsidRDefault="00956647" w:rsidP="00956647">
            <w:pPr>
              <w:rPr>
                <w:rFonts w:eastAsia="Calibri"/>
              </w:rPr>
            </w:pPr>
            <w:r w:rsidRPr="00956647">
              <w:rPr>
                <w:rFonts w:eastAsia="Calibri"/>
              </w:rPr>
              <w:t xml:space="preserve">Maximaal gewicht </w:t>
            </w:r>
            <w:r w:rsidRPr="00956647">
              <w:rPr>
                <w:rFonts w:eastAsia="Calibri"/>
                <w:color w:val="FF0000"/>
              </w:rPr>
              <w:t>21Kg</w:t>
            </w:r>
          </w:p>
          <w:p w14:paraId="7F434694" w14:textId="77777777" w:rsidR="00956647" w:rsidRPr="00956647" w:rsidRDefault="00956647" w:rsidP="00956647">
            <w:pPr>
              <w:rPr>
                <w:rFonts w:eastAsia="Calibri"/>
              </w:rPr>
            </w:pPr>
          </w:p>
          <w:p w14:paraId="52F7AABA" w14:textId="77777777" w:rsidR="00956647" w:rsidRPr="00956647" w:rsidRDefault="00956647" w:rsidP="00956647">
            <w:pPr>
              <w:rPr>
                <w:rFonts w:eastAsia="Calibri"/>
                <w:i/>
                <w:iCs/>
              </w:rPr>
            </w:pPr>
            <w:r w:rsidRPr="00956647">
              <w:rPr>
                <w:rFonts w:eastAsia="Calibri"/>
                <w:i/>
                <w:iCs/>
              </w:rPr>
              <w:t xml:space="preserve">1x </w:t>
            </w:r>
            <w:proofErr w:type="spellStart"/>
            <w:r w:rsidRPr="00956647">
              <w:rPr>
                <w:rFonts w:eastAsia="Calibri"/>
                <w:i/>
                <w:iCs/>
              </w:rPr>
              <w:t>Spreide</w:t>
            </w:r>
            <w:bookmarkStart w:id="0" w:name="_Hlk121834847"/>
            <w:r w:rsidRPr="00956647">
              <w:rPr>
                <w:rFonts w:eastAsia="Calibri"/>
                <w:i/>
                <w:iCs/>
              </w:rPr>
              <w:t>r</w:t>
            </w:r>
            <w:proofErr w:type="spellEnd"/>
          </w:p>
          <w:p w14:paraId="025D914B" w14:textId="77777777" w:rsidR="00956647" w:rsidRPr="00956647" w:rsidRDefault="00956647" w:rsidP="00956647">
            <w:pPr>
              <w:rPr>
                <w:rFonts w:eastAsia="Calibri"/>
              </w:rPr>
            </w:pPr>
            <w:r w:rsidRPr="00956647">
              <w:rPr>
                <w:rFonts w:eastAsia="Calibri"/>
              </w:rPr>
              <w:t>Spreidkracht minimaal 42kN</w:t>
            </w:r>
          </w:p>
          <w:p w14:paraId="5A9B970D" w14:textId="77777777" w:rsidR="00956647" w:rsidRPr="00956647" w:rsidRDefault="00956647" w:rsidP="00956647">
            <w:pPr>
              <w:rPr>
                <w:rFonts w:eastAsia="Calibri"/>
              </w:rPr>
            </w:pPr>
            <w:r w:rsidRPr="00956647">
              <w:rPr>
                <w:rFonts w:eastAsia="Calibri"/>
              </w:rPr>
              <w:t>Spreidafstand minimaal 510mm</w:t>
            </w:r>
          </w:p>
          <w:p w14:paraId="1DFEBF65" w14:textId="14ABA747" w:rsidR="00956647" w:rsidRPr="00956647" w:rsidRDefault="00956647" w:rsidP="00956647">
            <w:pPr>
              <w:rPr>
                <w:rFonts w:eastAsia="Calibri"/>
              </w:rPr>
            </w:pPr>
            <w:r w:rsidRPr="00956647">
              <w:rPr>
                <w:rFonts w:eastAsia="Calibri"/>
              </w:rPr>
              <w:t xml:space="preserve">Maximaal gewicht </w:t>
            </w:r>
            <w:r w:rsidRPr="00956647">
              <w:rPr>
                <w:rFonts w:eastAsia="Calibri"/>
                <w:color w:val="FF0000"/>
              </w:rPr>
              <w:t>19,5Kg</w:t>
            </w:r>
          </w:p>
          <w:bookmarkEnd w:id="0"/>
          <w:p w14:paraId="51013EDC" w14:textId="77777777" w:rsidR="00956647" w:rsidRPr="00956647" w:rsidRDefault="00956647" w:rsidP="00956647">
            <w:pPr>
              <w:rPr>
                <w:rFonts w:eastAsia="Calibri"/>
              </w:rPr>
            </w:pPr>
          </w:p>
          <w:p w14:paraId="37D56E77" w14:textId="77777777" w:rsidR="00956647" w:rsidRPr="00956647" w:rsidRDefault="00956647" w:rsidP="00956647">
            <w:pPr>
              <w:rPr>
                <w:rFonts w:eastAsia="Calibri"/>
              </w:rPr>
            </w:pPr>
            <w:r w:rsidRPr="00956647">
              <w:rPr>
                <w:rFonts w:eastAsia="Calibri"/>
                <w:i/>
                <w:iCs/>
              </w:rPr>
              <w:t>1x telescoopram 1</w:t>
            </w:r>
            <w:r w:rsidRPr="00956647">
              <w:rPr>
                <w:rFonts w:eastAsia="Calibri"/>
              </w:rPr>
              <w:t xml:space="preserve">  </w:t>
            </w:r>
            <w:r w:rsidRPr="00956647">
              <w:rPr>
                <w:rFonts w:eastAsia="Calibri"/>
              </w:rPr>
              <w:br/>
              <w:t>Maximale ingeschoven lengte 540mm</w:t>
            </w:r>
            <w:r w:rsidRPr="00956647">
              <w:rPr>
                <w:rFonts w:eastAsia="Calibri"/>
              </w:rPr>
              <w:br/>
              <w:t>Minimale uitgeschoven lengte 790mm</w:t>
            </w:r>
          </w:p>
          <w:p w14:paraId="11FB9E54" w14:textId="5723FB7D" w:rsidR="00956647" w:rsidRPr="00956647" w:rsidRDefault="00956647" w:rsidP="00956647">
            <w:pPr>
              <w:rPr>
                <w:rFonts w:eastAsia="Calibri"/>
              </w:rPr>
            </w:pPr>
            <w:r w:rsidRPr="00956647">
              <w:rPr>
                <w:rFonts w:eastAsia="Calibri"/>
              </w:rPr>
              <w:t xml:space="preserve">Maximaal gewicht </w:t>
            </w:r>
            <w:r w:rsidRPr="00956647">
              <w:rPr>
                <w:rFonts w:eastAsia="Calibri"/>
                <w:color w:val="FF0000"/>
              </w:rPr>
              <w:t>20,5Kg</w:t>
            </w:r>
          </w:p>
          <w:p w14:paraId="7CF5C0D9" w14:textId="77777777" w:rsidR="00956647" w:rsidRPr="00956647" w:rsidRDefault="00956647" w:rsidP="00956647">
            <w:pPr>
              <w:rPr>
                <w:rFonts w:eastAsia="Calibri"/>
              </w:rPr>
            </w:pPr>
          </w:p>
          <w:p w14:paraId="7AF437D8" w14:textId="77777777" w:rsidR="00956647" w:rsidRPr="00956647" w:rsidRDefault="00956647" w:rsidP="00956647">
            <w:pPr>
              <w:rPr>
                <w:rFonts w:eastAsia="Calibri"/>
                <w:i/>
                <w:iCs/>
              </w:rPr>
            </w:pPr>
            <w:r w:rsidRPr="00956647">
              <w:rPr>
                <w:rFonts w:eastAsia="Calibri"/>
                <w:i/>
                <w:iCs/>
              </w:rPr>
              <w:t xml:space="preserve">1x telescoopram 2 </w:t>
            </w:r>
          </w:p>
          <w:p w14:paraId="060F52C8" w14:textId="77777777" w:rsidR="00956647" w:rsidRPr="00956647" w:rsidRDefault="00956647" w:rsidP="00956647">
            <w:pPr>
              <w:rPr>
                <w:rFonts w:eastAsia="Calibri"/>
              </w:rPr>
            </w:pPr>
            <w:r w:rsidRPr="00956647">
              <w:rPr>
                <w:rFonts w:eastAsia="Calibri"/>
              </w:rPr>
              <w:t>Maximale ingeschoven lengte 700mm</w:t>
            </w:r>
          </w:p>
          <w:p w14:paraId="14E77922" w14:textId="49DCDF5C" w:rsidR="00956647" w:rsidRPr="00956647" w:rsidRDefault="00956647" w:rsidP="00956647">
            <w:pPr>
              <w:rPr>
                <w:rFonts w:eastAsia="Calibri"/>
              </w:rPr>
            </w:pPr>
            <w:r w:rsidRPr="00956647">
              <w:rPr>
                <w:rFonts w:eastAsia="Calibri"/>
              </w:rPr>
              <w:t xml:space="preserve">Minimale uitgeschoven lengte </w:t>
            </w:r>
            <w:r w:rsidRPr="00956647">
              <w:rPr>
                <w:rFonts w:eastAsia="Calibri"/>
                <w:color w:val="FF0000"/>
              </w:rPr>
              <w:t>1355mm</w:t>
            </w:r>
          </w:p>
          <w:p w14:paraId="0F1EC2DB" w14:textId="77777777" w:rsidR="00956647" w:rsidRPr="00956647" w:rsidRDefault="00956647" w:rsidP="00956647">
            <w:pPr>
              <w:rPr>
                <w:rFonts w:eastAsia="Calibri"/>
              </w:rPr>
            </w:pPr>
            <w:r w:rsidRPr="00956647">
              <w:rPr>
                <w:rFonts w:eastAsia="Calibri"/>
              </w:rPr>
              <w:t>Maximaal gewicht 22,7Kg</w:t>
            </w:r>
          </w:p>
          <w:p w14:paraId="2A25F333" w14:textId="77777777" w:rsidR="00956647" w:rsidRPr="00956647" w:rsidRDefault="00956647" w:rsidP="00956647">
            <w:pPr>
              <w:rPr>
                <w:rFonts w:eastAsia="Calibri"/>
              </w:rPr>
            </w:pPr>
          </w:p>
          <w:p w14:paraId="0CEFA261" w14:textId="77777777" w:rsidR="00956647" w:rsidRPr="00956647" w:rsidRDefault="00956647" w:rsidP="00956647">
            <w:pPr>
              <w:rPr>
                <w:rFonts w:eastAsia="Calibri"/>
                <w:i/>
                <w:iCs/>
              </w:rPr>
            </w:pPr>
            <w:r w:rsidRPr="00956647">
              <w:rPr>
                <w:rFonts w:eastAsia="Calibri"/>
                <w:i/>
                <w:iCs/>
              </w:rPr>
              <w:t>6x accu (totaal incl. de accu’s op de tools)</w:t>
            </w:r>
          </w:p>
          <w:p w14:paraId="60351537" w14:textId="77777777" w:rsidR="00956647" w:rsidRPr="00956647" w:rsidRDefault="00956647" w:rsidP="00956647">
            <w:pPr>
              <w:rPr>
                <w:rFonts w:eastAsia="Calibri"/>
                <w:i/>
                <w:iCs/>
              </w:rPr>
            </w:pPr>
            <w:r w:rsidRPr="00956647">
              <w:rPr>
                <w:rFonts w:eastAsia="Calibri"/>
                <w:i/>
                <w:iCs/>
              </w:rPr>
              <w:t>3x acculader / laadpositie</w:t>
            </w:r>
          </w:p>
          <w:p w14:paraId="6F7BBEBC" w14:textId="77777777" w:rsidR="00956647" w:rsidRPr="00956647" w:rsidRDefault="00956647" w:rsidP="00956647">
            <w:pPr>
              <w:rPr>
                <w:rFonts w:eastAsia="Calibri"/>
              </w:rPr>
            </w:pPr>
          </w:p>
          <w:p w14:paraId="795137BE" w14:textId="77777777" w:rsidR="00956647" w:rsidRPr="00956647" w:rsidRDefault="00956647" w:rsidP="00956647">
            <w:pPr>
              <w:rPr>
                <w:rFonts w:eastAsia="Calibri" w:cs="Arial"/>
                <w:szCs w:val="18"/>
              </w:rPr>
            </w:pPr>
            <w:r w:rsidRPr="00956647">
              <w:rPr>
                <w:rFonts w:eastAsia="Calibri" w:cstheme="minorHAnsi"/>
                <w:szCs w:val="18"/>
              </w:rPr>
              <w:t>Waarden gemeten volgens EN 13204-2016.</w:t>
            </w:r>
          </w:p>
          <w:p w14:paraId="3BD46132" w14:textId="77777777" w:rsidR="00956647" w:rsidRPr="00956647" w:rsidRDefault="00956647" w:rsidP="00956647">
            <w:pPr>
              <w:rPr>
                <w:rFonts w:eastAsia="Calibri" w:cs="Arial"/>
                <w:szCs w:val="18"/>
              </w:rPr>
            </w:pPr>
          </w:p>
          <w:p w14:paraId="5DA187AA" w14:textId="77777777" w:rsidR="00956647" w:rsidRPr="00956647" w:rsidRDefault="00956647" w:rsidP="00956647">
            <w:pPr>
              <w:rPr>
                <w:rFonts w:eastAsia="Calibri" w:cs="Arial"/>
                <w:szCs w:val="18"/>
              </w:rPr>
            </w:pPr>
            <w:r w:rsidRPr="00956647">
              <w:rPr>
                <w:rFonts w:eastAsia="Calibri" w:cs="Arial"/>
                <w:szCs w:val="18"/>
              </w:rPr>
              <w:t>De set moet geschikt zijn voor het maatscenario ‘specialistische THV’</w:t>
            </w:r>
            <w:r w:rsidRPr="00956647">
              <w:rPr>
                <w:rFonts w:eastAsia="Calibri" w:cs="Arial"/>
                <w:szCs w:val="18"/>
                <w:vertAlign w:val="superscript"/>
              </w:rPr>
              <w:footnoteReference w:id="1"/>
            </w:r>
            <w:r w:rsidRPr="00956647">
              <w:rPr>
                <w:rFonts w:eastAsia="Calibri" w:cs="Arial"/>
                <w:szCs w:val="18"/>
              </w:rPr>
              <w:t xml:space="preserve">’. </w:t>
            </w:r>
          </w:p>
        </w:tc>
      </w:tr>
    </w:tbl>
    <w:p w14:paraId="0E334F2B" w14:textId="2B1ADF9C" w:rsidR="00EB716F" w:rsidRDefault="00EB716F" w:rsidP="00CB0050"/>
    <w:tbl>
      <w:tblPr>
        <w:tblStyle w:val="Tabelraster1"/>
        <w:tblW w:w="0" w:type="auto"/>
        <w:tblLook w:val="04A0" w:firstRow="1" w:lastRow="0" w:firstColumn="1" w:lastColumn="0" w:noHBand="0" w:noVBand="1"/>
      </w:tblPr>
      <w:tblGrid>
        <w:gridCol w:w="846"/>
        <w:gridCol w:w="7087"/>
      </w:tblGrid>
      <w:tr w:rsidR="00956647" w:rsidRPr="00956647" w14:paraId="4CC92A93" w14:textId="77777777" w:rsidTr="002B5476">
        <w:trPr>
          <w:cnfStyle w:val="100000000000" w:firstRow="1" w:lastRow="0" w:firstColumn="0" w:lastColumn="0" w:oddVBand="0" w:evenVBand="0" w:oddHBand="0" w:evenHBand="0" w:firstRowFirstColumn="0" w:firstRowLastColumn="0" w:lastRowFirstColumn="0" w:lastRowLastColumn="0"/>
        </w:trPr>
        <w:tc>
          <w:tcPr>
            <w:tcW w:w="846" w:type="dxa"/>
          </w:tcPr>
          <w:p w14:paraId="6FF01DF8" w14:textId="77777777" w:rsidR="00956647" w:rsidRPr="00956647" w:rsidRDefault="00956647" w:rsidP="00956647">
            <w:pPr>
              <w:suppressAutoHyphens/>
              <w:spacing w:line="250" w:lineRule="atLeast"/>
              <w:rPr>
                <w:rFonts w:eastAsia="Calibri" w:cs="Arial"/>
                <w:szCs w:val="18"/>
              </w:rPr>
            </w:pPr>
            <w:r w:rsidRPr="00956647">
              <w:rPr>
                <w:rFonts w:eastAsia="Calibri" w:cs="Arial"/>
                <w:szCs w:val="18"/>
              </w:rPr>
              <w:t>1.7b</w:t>
            </w:r>
          </w:p>
        </w:tc>
        <w:tc>
          <w:tcPr>
            <w:tcW w:w="7087" w:type="dxa"/>
            <w:tcBorders>
              <w:left w:val="nil"/>
            </w:tcBorders>
          </w:tcPr>
          <w:p w14:paraId="69BA9639" w14:textId="77777777" w:rsidR="00956647" w:rsidRPr="00956647" w:rsidRDefault="00956647" w:rsidP="00956647">
            <w:pPr>
              <w:rPr>
                <w:rFonts w:eastAsia="Calibri" w:cs="Arial"/>
                <w:szCs w:val="18"/>
              </w:rPr>
            </w:pPr>
            <w:r w:rsidRPr="00956647">
              <w:rPr>
                <w:rFonts w:eastAsia="Calibri" w:cs="Arial"/>
                <w:szCs w:val="18"/>
              </w:rPr>
              <w:t xml:space="preserve">De aangeboden set redgereedschap voor de </w:t>
            </w:r>
            <w:r w:rsidRPr="00956647">
              <w:rPr>
                <w:rFonts w:eastAsia="Calibri" w:cs="Arial"/>
                <w:b/>
                <w:bCs/>
                <w:szCs w:val="18"/>
              </w:rPr>
              <w:t>HV (volledig hydraulisch aangedreven)</w:t>
            </w:r>
            <w:r w:rsidRPr="00956647">
              <w:rPr>
                <w:rFonts w:eastAsia="Calibri" w:cs="Arial"/>
                <w:szCs w:val="18"/>
              </w:rPr>
              <w:t xml:space="preserve"> bestaat uit: </w:t>
            </w:r>
          </w:p>
          <w:p w14:paraId="3621EE89" w14:textId="77777777" w:rsidR="00956647" w:rsidRPr="00956647" w:rsidRDefault="00956647" w:rsidP="00956647">
            <w:pPr>
              <w:rPr>
                <w:rFonts w:eastAsia="Calibri"/>
              </w:rPr>
            </w:pPr>
          </w:p>
          <w:p w14:paraId="4EC8D1D7" w14:textId="77777777" w:rsidR="00956647" w:rsidRPr="00956647" w:rsidRDefault="00956647" w:rsidP="00956647">
            <w:pPr>
              <w:rPr>
                <w:rFonts w:eastAsia="Calibri"/>
                <w:i/>
                <w:iCs/>
              </w:rPr>
            </w:pPr>
            <w:r w:rsidRPr="00956647">
              <w:rPr>
                <w:rFonts w:eastAsia="Calibri"/>
                <w:i/>
                <w:iCs/>
              </w:rPr>
              <w:t xml:space="preserve">1x Schaar </w:t>
            </w:r>
          </w:p>
          <w:p w14:paraId="0926F74E" w14:textId="77777777" w:rsidR="00956647" w:rsidRPr="00956647" w:rsidRDefault="00956647" w:rsidP="00956647">
            <w:pPr>
              <w:rPr>
                <w:rFonts w:eastAsia="Calibri"/>
              </w:rPr>
            </w:pPr>
            <w:r w:rsidRPr="00956647">
              <w:rPr>
                <w:rFonts w:eastAsia="Calibri"/>
              </w:rPr>
              <w:t>Knipkracht minimaal K</w:t>
            </w:r>
          </w:p>
          <w:p w14:paraId="36EA28C7" w14:textId="3AAB932A" w:rsidR="00956647" w:rsidRPr="00956647" w:rsidRDefault="00956647" w:rsidP="00956647">
            <w:pPr>
              <w:rPr>
                <w:rFonts w:eastAsia="Calibri"/>
              </w:rPr>
            </w:pPr>
            <w:r w:rsidRPr="00956647">
              <w:rPr>
                <w:rFonts w:eastAsia="Calibri"/>
              </w:rPr>
              <w:t xml:space="preserve">Minimale bekopening </w:t>
            </w:r>
            <w:r w:rsidRPr="00622847">
              <w:rPr>
                <w:rFonts w:eastAsia="Calibri"/>
                <w:color w:val="FF0000"/>
              </w:rPr>
              <w:t>2</w:t>
            </w:r>
            <w:r w:rsidR="00622847" w:rsidRPr="00622847">
              <w:rPr>
                <w:rFonts w:eastAsia="Calibri"/>
                <w:color w:val="FF0000"/>
              </w:rPr>
              <w:t>00</w:t>
            </w:r>
            <w:r w:rsidRPr="00956647">
              <w:rPr>
                <w:rFonts w:eastAsia="Calibri"/>
              </w:rPr>
              <w:t>mm</w:t>
            </w:r>
          </w:p>
          <w:p w14:paraId="502B3209" w14:textId="77777777" w:rsidR="00956647" w:rsidRPr="00956647" w:rsidRDefault="00956647" w:rsidP="00956647">
            <w:pPr>
              <w:rPr>
                <w:rFonts w:eastAsia="Calibri"/>
              </w:rPr>
            </w:pPr>
            <w:r w:rsidRPr="00956647">
              <w:rPr>
                <w:rFonts w:eastAsia="Calibri"/>
              </w:rPr>
              <w:t>Maximaal gewicht 23.3Kg</w:t>
            </w:r>
          </w:p>
          <w:p w14:paraId="242B51A6" w14:textId="77777777" w:rsidR="00956647" w:rsidRPr="00956647" w:rsidRDefault="00956647" w:rsidP="00956647">
            <w:pPr>
              <w:rPr>
                <w:rFonts w:eastAsia="Calibri"/>
              </w:rPr>
            </w:pPr>
          </w:p>
          <w:p w14:paraId="2CE800A2" w14:textId="77777777" w:rsidR="00956647" w:rsidRPr="00956647" w:rsidRDefault="00956647" w:rsidP="00956647">
            <w:pPr>
              <w:rPr>
                <w:rFonts w:eastAsia="Calibri"/>
                <w:i/>
                <w:iCs/>
              </w:rPr>
            </w:pPr>
            <w:r w:rsidRPr="00956647">
              <w:rPr>
                <w:rFonts w:eastAsia="Calibri"/>
                <w:i/>
                <w:iCs/>
              </w:rPr>
              <w:t xml:space="preserve">1x </w:t>
            </w:r>
            <w:proofErr w:type="spellStart"/>
            <w:r w:rsidRPr="00956647">
              <w:rPr>
                <w:rFonts w:eastAsia="Calibri"/>
                <w:i/>
                <w:iCs/>
              </w:rPr>
              <w:t>Speider</w:t>
            </w:r>
            <w:proofErr w:type="spellEnd"/>
            <w:r w:rsidRPr="00956647">
              <w:rPr>
                <w:rFonts w:eastAsia="Calibri"/>
                <w:i/>
                <w:iCs/>
              </w:rPr>
              <w:t xml:space="preserve"> </w:t>
            </w:r>
          </w:p>
          <w:p w14:paraId="5B6D0A96" w14:textId="41BFF300" w:rsidR="00956647" w:rsidRPr="00956647" w:rsidRDefault="00956647" w:rsidP="00956647">
            <w:pPr>
              <w:rPr>
                <w:rFonts w:eastAsia="Calibri"/>
              </w:rPr>
            </w:pPr>
            <w:r w:rsidRPr="00956647">
              <w:rPr>
                <w:rFonts w:eastAsia="Calibri"/>
              </w:rPr>
              <w:t xml:space="preserve">Spreidkracht minimaal </w:t>
            </w:r>
            <w:r w:rsidR="00C20579" w:rsidRPr="00C20579">
              <w:rPr>
                <w:rFonts w:eastAsia="Calibri"/>
                <w:color w:val="FF0000"/>
              </w:rPr>
              <w:t>50</w:t>
            </w:r>
            <w:r w:rsidRPr="00956647">
              <w:rPr>
                <w:rFonts w:eastAsia="Calibri"/>
              </w:rPr>
              <w:t>kN</w:t>
            </w:r>
          </w:p>
          <w:p w14:paraId="013BFE21" w14:textId="77777777" w:rsidR="00956647" w:rsidRPr="00956647" w:rsidRDefault="00956647" w:rsidP="00956647">
            <w:pPr>
              <w:rPr>
                <w:rFonts w:eastAsia="Calibri"/>
              </w:rPr>
            </w:pPr>
            <w:r w:rsidRPr="00956647">
              <w:rPr>
                <w:rFonts w:eastAsia="Calibri"/>
              </w:rPr>
              <w:t>Spreidafstand minimaal 660mm</w:t>
            </w:r>
          </w:p>
          <w:p w14:paraId="7590DF19" w14:textId="77777777" w:rsidR="00956647" w:rsidRPr="00956647" w:rsidRDefault="00956647" w:rsidP="00956647">
            <w:pPr>
              <w:rPr>
                <w:rFonts w:eastAsia="Calibri"/>
              </w:rPr>
            </w:pPr>
            <w:r w:rsidRPr="00956647">
              <w:rPr>
                <w:rFonts w:eastAsia="Calibri"/>
              </w:rPr>
              <w:t>Maximaal gewicht 19.8Kg</w:t>
            </w:r>
          </w:p>
          <w:p w14:paraId="51CBBB3E" w14:textId="77777777" w:rsidR="00956647" w:rsidRPr="00956647" w:rsidRDefault="00956647" w:rsidP="00956647">
            <w:pPr>
              <w:rPr>
                <w:rFonts w:eastAsia="Calibri"/>
              </w:rPr>
            </w:pPr>
          </w:p>
          <w:p w14:paraId="0FDB13F7" w14:textId="4A1F75F1" w:rsidR="00956647" w:rsidRPr="00956647" w:rsidRDefault="00956647" w:rsidP="00956647">
            <w:pPr>
              <w:rPr>
                <w:rFonts w:eastAsia="Calibri"/>
                <w:i/>
                <w:iCs/>
              </w:rPr>
            </w:pPr>
            <w:r w:rsidRPr="00956647">
              <w:rPr>
                <w:rFonts w:eastAsia="Calibri"/>
                <w:i/>
                <w:iCs/>
              </w:rPr>
              <w:t xml:space="preserve">1x Telescoopram </w:t>
            </w:r>
          </w:p>
          <w:p w14:paraId="6299A76C" w14:textId="77777777" w:rsidR="00956647" w:rsidRPr="00956647" w:rsidRDefault="00956647" w:rsidP="00956647">
            <w:pPr>
              <w:rPr>
                <w:rFonts w:eastAsia="Calibri"/>
              </w:rPr>
            </w:pPr>
            <w:r w:rsidRPr="00956647">
              <w:rPr>
                <w:rFonts w:eastAsia="Calibri"/>
              </w:rPr>
              <w:t>Maximale ingeschoven lengte 650mm</w:t>
            </w:r>
          </w:p>
          <w:p w14:paraId="3BB8B905" w14:textId="77777777" w:rsidR="00956647" w:rsidRPr="00956647" w:rsidRDefault="00956647" w:rsidP="00956647">
            <w:pPr>
              <w:rPr>
                <w:rFonts w:eastAsia="Calibri"/>
              </w:rPr>
            </w:pPr>
            <w:r w:rsidRPr="00956647">
              <w:rPr>
                <w:rFonts w:eastAsia="Calibri"/>
              </w:rPr>
              <w:lastRenderedPageBreak/>
              <w:t>Minimale uitgeschoven lengte 1295mm</w:t>
            </w:r>
          </w:p>
          <w:p w14:paraId="389EC60A" w14:textId="77777777" w:rsidR="00956647" w:rsidRPr="00956647" w:rsidRDefault="00956647" w:rsidP="00956647">
            <w:pPr>
              <w:rPr>
                <w:rFonts w:eastAsia="Calibri"/>
              </w:rPr>
            </w:pPr>
            <w:r w:rsidRPr="00956647">
              <w:rPr>
                <w:rFonts w:eastAsia="Calibri"/>
              </w:rPr>
              <w:t>Minimale kracht 1</w:t>
            </w:r>
            <w:r w:rsidRPr="00956647">
              <w:rPr>
                <w:rFonts w:eastAsia="Calibri"/>
                <w:vertAlign w:val="superscript"/>
              </w:rPr>
              <w:t>ste</w:t>
            </w:r>
            <w:r w:rsidRPr="00956647">
              <w:rPr>
                <w:rFonts w:eastAsia="Calibri"/>
              </w:rPr>
              <w:t xml:space="preserve"> plunjer 231kN</w:t>
            </w:r>
          </w:p>
          <w:p w14:paraId="3E204393" w14:textId="77777777" w:rsidR="00956647" w:rsidRPr="00956647" w:rsidRDefault="00956647" w:rsidP="00956647">
            <w:pPr>
              <w:rPr>
                <w:rFonts w:eastAsia="Calibri"/>
              </w:rPr>
            </w:pPr>
            <w:r w:rsidRPr="00956647">
              <w:rPr>
                <w:rFonts w:eastAsia="Calibri"/>
              </w:rPr>
              <w:t>Minimale kracht 2</w:t>
            </w:r>
            <w:r w:rsidRPr="00956647">
              <w:rPr>
                <w:rFonts w:eastAsia="Calibri"/>
                <w:vertAlign w:val="superscript"/>
              </w:rPr>
              <w:t>de</w:t>
            </w:r>
            <w:r w:rsidRPr="00956647">
              <w:rPr>
                <w:rFonts w:eastAsia="Calibri"/>
              </w:rPr>
              <w:t xml:space="preserve"> plunjer 111kN</w:t>
            </w:r>
          </w:p>
          <w:p w14:paraId="76CD455A" w14:textId="77777777" w:rsidR="00956647" w:rsidRPr="00956647" w:rsidRDefault="00956647" w:rsidP="00956647">
            <w:pPr>
              <w:rPr>
                <w:rFonts w:eastAsia="Calibri"/>
              </w:rPr>
            </w:pPr>
            <w:r w:rsidRPr="00956647">
              <w:rPr>
                <w:rFonts w:eastAsia="Calibri"/>
              </w:rPr>
              <w:t>Maximaal gewicht 20,7Kg</w:t>
            </w:r>
          </w:p>
          <w:p w14:paraId="3BEA7D90" w14:textId="77777777" w:rsidR="00956647" w:rsidRPr="00956647" w:rsidRDefault="00956647" w:rsidP="00956647">
            <w:pPr>
              <w:rPr>
                <w:rFonts w:eastAsia="Calibri"/>
              </w:rPr>
            </w:pPr>
          </w:p>
          <w:p w14:paraId="2DDFDE7F" w14:textId="7C53E642" w:rsidR="00956647" w:rsidRPr="00956647" w:rsidRDefault="00956647" w:rsidP="00956647">
            <w:pPr>
              <w:rPr>
                <w:rFonts w:eastAsia="Calibri"/>
                <w:i/>
                <w:iCs/>
              </w:rPr>
            </w:pPr>
            <w:r w:rsidRPr="00956647">
              <w:rPr>
                <w:rFonts w:eastAsia="Calibri"/>
                <w:i/>
                <w:iCs/>
              </w:rPr>
              <w:t xml:space="preserve">1x </w:t>
            </w:r>
            <w:r w:rsidR="00622847" w:rsidRPr="00622847">
              <w:rPr>
                <w:rFonts w:eastAsia="Calibri"/>
                <w:i/>
                <w:iCs/>
                <w:color w:val="FF0000"/>
              </w:rPr>
              <w:t>Enkelvoudig ram</w:t>
            </w:r>
            <w:r w:rsidRPr="00956647">
              <w:rPr>
                <w:rFonts w:eastAsia="Calibri"/>
                <w:i/>
                <w:iCs/>
              </w:rPr>
              <w:t xml:space="preserve"> </w:t>
            </w:r>
          </w:p>
          <w:p w14:paraId="0067782C" w14:textId="77777777" w:rsidR="00956647" w:rsidRPr="00956647" w:rsidRDefault="00956647" w:rsidP="00956647">
            <w:pPr>
              <w:rPr>
                <w:rFonts w:eastAsia="Calibri"/>
              </w:rPr>
            </w:pPr>
            <w:r w:rsidRPr="00956647">
              <w:rPr>
                <w:rFonts w:eastAsia="Calibri"/>
              </w:rPr>
              <w:t>Maximale ingeschoven lengte 530mm</w:t>
            </w:r>
          </w:p>
          <w:p w14:paraId="1C79CEC8" w14:textId="77777777" w:rsidR="00956647" w:rsidRPr="00956647" w:rsidRDefault="00956647" w:rsidP="00956647">
            <w:pPr>
              <w:rPr>
                <w:rFonts w:eastAsia="Calibri"/>
              </w:rPr>
            </w:pPr>
            <w:r w:rsidRPr="00956647">
              <w:rPr>
                <w:rFonts w:eastAsia="Calibri"/>
              </w:rPr>
              <w:t>Minimale uitgeschoven lengte 665mm</w:t>
            </w:r>
          </w:p>
          <w:p w14:paraId="07FE9B3D" w14:textId="77777777" w:rsidR="00956647" w:rsidRPr="00956647" w:rsidRDefault="00956647" w:rsidP="00956647">
            <w:pPr>
              <w:rPr>
                <w:rFonts w:eastAsia="Calibri"/>
              </w:rPr>
            </w:pPr>
            <w:r w:rsidRPr="00956647">
              <w:rPr>
                <w:rFonts w:eastAsia="Calibri"/>
              </w:rPr>
              <w:t>Minimale kracht 1ste plunjer 137kN</w:t>
            </w:r>
          </w:p>
          <w:p w14:paraId="4D962716" w14:textId="77777777" w:rsidR="00956647" w:rsidRPr="00956647" w:rsidRDefault="00956647" w:rsidP="00956647">
            <w:pPr>
              <w:rPr>
                <w:rFonts w:eastAsia="Calibri"/>
              </w:rPr>
            </w:pPr>
            <w:r w:rsidRPr="00956647">
              <w:rPr>
                <w:rFonts w:eastAsia="Calibri"/>
              </w:rPr>
              <w:t>Maximaal gewicht 13Kg</w:t>
            </w:r>
          </w:p>
          <w:p w14:paraId="14664C1D" w14:textId="77777777" w:rsidR="00956647" w:rsidRPr="00956647" w:rsidRDefault="00956647" w:rsidP="00956647">
            <w:pPr>
              <w:rPr>
                <w:rFonts w:eastAsia="Calibri"/>
              </w:rPr>
            </w:pPr>
          </w:p>
          <w:p w14:paraId="3382B533" w14:textId="77777777" w:rsidR="00956647" w:rsidRPr="00956647" w:rsidRDefault="00956647" w:rsidP="00956647">
            <w:pPr>
              <w:rPr>
                <w:rFonts w:eastAsia="Calibri"/>
              </w:rPr>
            </w:pPr>
            <w:r w:rsidRPr="00956647">
              <w:rPr>
                <w:rFonts w:eastAsia="Calibri"/>
                <w:i/>
                <w:iCs/>
              </w:rPr>
              <w:t>4x Hydrauliek slangen voor het koppelen van de aangeboden hydraulische tools en pomp</w:t>
            </w:r>
            <w:r w:rsidRPr="00956647">
              <w:rPr>
                <w:rFonts w:eastAsia="Calibri"/>
              </w:rPr>
              <w:br/>
              <w:t>Voorzien van een singel snelkoppeling systeem</w:t>
            </w:r>
          </w:p>
          <w:p w14:paraId="386E3600" w14:textId="0CA89DAE" w:rsidR="00956647" w:rsidRPr="00956647" w:rsidRDefault="00956647" w:rsidP="00956647">
            <w:pPr>
              <w:rPr>
                <w:rFonts w:eastAsia="Calibri"/>
              </w:rPr>
            </w:pPr>
            <w:r w:rsidRPr="00956647">
              <w:rPr>
                <w:rFonts w:eastAsia="Calibri"/>
              </w:rPr>
              <w:t xml:space="preserve">Lengte </w:t>
            </w:r>
            <w:r w:rsidRPr="00956647">
              <w:rPr>
                <w:rFonts w:eastAsia="Calibri"/>
                <w:color w:val="FF0000"/>
              </w:rPr>
              <w:t>15m</w:t>
            </w:r>
          </w:p>
          <w:p w14:paraId="771A7AFC" w14:textId="40F6EF1A" w:rsidR="00956647" w:rsidRPr="00956647" w:rsidRDefault="00956647" w:rsidP="00956647">
            <w:pPr>
              <w:rPr>
                <w:rFonts w:eastAsia="Calibri"/>
                <w:color w:val="FF0000"/>
              </w:rPr>
            </w:pPr>
            <w:r w:rsidRPr="00956647">
              <w:rPr>
                <w:rFonts w:eastAsia="Calibri"/>
              </w:rPr>
              <w:t>Alle vier de slangen hebben een ander kleur</w:t>
            </w:r>
            <w:r>
              <w:rPr>
                <w:rFonts w:eastAsia="Calibri"/>
              </w:rPr>
              <w:t xml:space="preserve"> </w:t>
            </w:r>
            <w:r w:rsidRPr="00956647">
              <w:rPr>
                <w:rFonts w:eastAsia="Calibri"/>
                <w:color w:val="FF0000"/>
              </w:rPr>
              <w:t xml:space="preserve">of duidelijk kleurmarkering </w:t>
            </w:r>
          </w:p>
          <w:p w14:paraId="4DECFF58" w14:textId="77777777" w:rsidR="00956647" w:rsidRPr="00956647" w:rsidRDefault="00956647" w:rsidP="00956647">
            <w:pPr>
              <w:rPr>
                <w:rFonts w:eastAsia="Calibri"/>
              </w:rPr>
            </w:pPr>
          </w:p>
          <w:p w14:paraId="180CBF18" w14:textId="77777777" w:rsidR="00956647" w:rsidRPr="00956647" w:rsidRDefault="00956647" w:rsidP="00956647">
            <w:pPr>
              <w:rPr>
                <w:rFonts w:eastAsia="Calibri"/>
                <w:i/>
                <w:iCs/>
              </w:rPr>
            </w:pPr>
            <w:r w:rsidRPr="00956647">
              <w:rPr>
                <w:rFonts w:eastAsia="Calibri"/>
                <w:i/>
                <w:iCs/>
              </w:rPr>
              <w:t>2x Hydrauliek pomp brandstof aangedreven</w:t>
            </w:r>
          </w:p>
          <w:p w14:paraId="3C0BB351" w14:textId="77777777" w:rsidR="00956647" w:rsidRPr="00956647" w:rsidRDefault="00956647" w:rsidP="00956647">
            <w:pPr>
              <w:rPr>
                <w:rFonts w:eastAsia="Calibri"/>
              </w:rPr>
            </w:pPr>
            <w:r w:rsidRPr="00956647">
              <w:rPr>
                <w:rFonts w:eastAsia="Calibri"/>
              </w:rPr>
              <w:t>Geluidsarme uitvoering</w:t>
            </w:r>
          </w:p>
          <w:p w14:paraId="27EAFBBA" w14:textId="77777777" w:rsidR="00956647" w:rsidRPr="00956647" w:rsidRDefault="00956647" w:rsidP="00956647">
            <w:pPr>
              <w:rPr>
                <w:rFonts w:eastAsia="Calibri"/>
              </w:rPr>
            </w:pPr>
            <w:r w:rsidRPr="00956647">
              <w:rPr>
                <w:rFonts w:eastAsia="Calibri"/>
              </w:rPr>
              <w:t>Geschikt voor gebruik van twee tools gelijktijdig</w:t>
            </w:r>
          </w:p>
          <w:p w14:paraId="7CC7C51D" w14:textId="77777777" w:rsidR="00956647" w:rsidRPr="00956647" w:rsidRDefault="00956647" w:rsidP="00956647">
            <w:pPr>
              <w:rPr>
                <w:rFonts w:eastAsia="Calibri"/>
              </w:rPr>
            </w:pPr>
            <w:r w:rsidRPr="00956647">
              <w:rPr>
                <w:rFonts w:eastAsia="Calibri"/>
              </w:rPr>
              <w:t>Voldoende olie om beide rammen volledig te vullen en dan nog de schaar te bedienen.</w:t>
            </w:r>
          </w:p>
          <w:p w14:paraId="16E1F2BB" w14:textId="77777777" w:rsidR="00956647" w:rsidRPr="00956647" w:rsidRDefault="00956647" w:rsidP="00956647">
            <w:pPr>
              <w:rPr>
                <w:rFonts w:eastAsia="Calibri"/>
              </w:rPr>
            </w:pPr>
            <w:r w:rsidRPr="00956647">
              <w:rPr>
                <w:rFonts w:eastAsia="Calibri"/>
              </w:rPr>
              <w:t>Maximaal gewicht 25Kg</w:t>
            </w:r>
          </w:p>
          <w:p w14:paraId="7529B9E3" w14:textId="77777777" w:rsidR="00956647" w:rsidRPr="00956647" w:rsidRDefault="00956647" w:rsidP="00956647">
            <w:pPr>
              <w:rPr>
                <w:rFonts w:eastAsia="Calibri"/>
              </w:rPr>
            </w:pPr>
          </w:p>
          <w:p w14:paraId="5CCD1E04" w14:textId="77777777" w:rsidR="00956647" w:rsidRPr="00956647" w:rsidRDefault="00956647" w:rsidP="00956647">
            <w:pPr>
              <w:rPr>
                <w:rFonts w:eastAsia="Calibri"/>
                <w:i/>
                <w:iCs/>
              </w:rPr>
            </w:pPr>
            <w:r w:rsidRPr="00956647">
              <w:rPr>
                <w:rFonts w:eastAsia="Calibri"/>
                <w:i/>
                <w:iCs/>
              </w:rPr>
              <w:t>1x Minischaar</w:t>
            </w:r>
          </w:p>
          <w:p w14:paraId="440576AA" w14:textId="77777777" w:rsidR="00956647" w:rsidRPr="00956647" w:rsidRDefault="00956647" w:rsidP="00956647">
            <w:pPr>
              <w:rPr>
                <w:rFonts w:eastAsia="Calibri" w:cs="Arial"/>
                <w:szCs w:val="18"/>
              </w:rPr>
            </w:pPr>
          </w:p>
          <w:p w14:paraId="20A63139" w14:textId="77777777" w:rsidR="00956647" w:rsidRPr="00956647" w:rsidRDefault="00956647" w:rsidP="00956647">
            <w:pPr>
              <w:rPr>
                <w:rFonts w:eastAsia="Calibri" w:cs="Arial"/>
                <w:szCs w:val="18"/>
              </w:rPr>
            </w:pPr>
            <w:r w:rsidRPr="00956647">
              <w:rPr>
                <w:rFonts w:eastAsia="Calibri" w:cstheme="minorHAnsi"/>
                <w:szCs w:val="18"/>
              </w:rPr>
              <w:t>Waarden gemeten volgens EN 13204-2016.</w:t>
            </w:r>
          </w:p>
          <w:p w14:paraId="22BB2CE7" w14:textId="77777777" w:rsidR="00956647" w:rsidRPr="00956647" w:rsidRDefault="00956647" w:rsidP="00956647">
            <w:pPr>
              <w:rPr>
                <w:rFonts w:eastAsia="Calibri" w:cs="Arial"/>
                <w:szCs w:val="18"/>
              </w:rPr>
            </w:pPr>
          </w:p>
          <w:p w14:paraId="01B6618E" w14:textId="77777777" w:rsidR="00956647" w:rsidRPr="00956647" w:rsidRDefault="00956647" w:rsidP="00956647">
            <w:pPr>
              <w:rPr>
                <w:rFonts w:eastAsia="Calibri" w:cs="Arial"/>
                <w:szCs w:val="18"/>
              </w:rPr>
            </w:pPr>
            <w:r w:rsidRPr="00956647">
              <w:rPr>
                <w:rFonts w:eastAsia="Calibri" w:cs="Arial"/>
                <w:szCs w:val="18"/>
              </w:rPr>
              <w:t>De set moet geschikt zijn voor het maatscenario ‘specialistische THV’</w:t>
            </w:r>
            <w:r w:rsidRPr="00956647">
              <w:rPr>
                <w:rFonts w:eastAsia="Calibri" w:cs="Arial"/>
                <w:szCs w:val="18"/>
                <w:vertAlign w:val="superscript"/>
              </w:rPr>
              <w:footnoteReference w:id="2"/>
            </w:r>
            <w:r w:rsidRPr="00956647">
              <w:rPr>
                <w:rFonts w:eastAsia="Calibri" w:cs="Arial"/>
                <w:szCs w:val="18"/>
              </w:rPr>
              <w:t>’.</w:t>
            </w:r>
          </w:p>
        </w:tc>
      </w:tr>
    </w:tbl>
    <w:p w14:paraId="41013EC9" w14:textId="7A57EBAC" w:rsidR="00956647" w:rsidRDefault="00956647" w:rsidP="00CB0050"/>
    <w:p w14:paraId="19F912CF" w14:textId="03534347" w:rsidR="00707E54" w:rsidRDefault="00707E54" w:rsidP="00CB0050"/>
    <w:p w14:paraId="2C48B77D" w14:textId="77777777" w:rsidR="00707E54" w:rsidRPr="00CB0050" w:rsidRDefault="00707E54" w:rsidP="00CB0050"/>
    <w:sectPr w:rsidR="00707E54" w:rsidRPr="00CB00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C1C8" w14:textId="77777777" w:rsidR="00956647" w:rsidRDefault="00956647" w:rsidP="00956647">
      <w:pPr>
        <w:spacing w:line="240" w:lineRule="auto"/>
      </w:pPr>
      <w:r>
        <w:separator/>
      </w:r>
    </w:p>
  </w:endnote>
  <w:endnote w:type="continuationSeparator" w:id="0">
    <w:p w14:paraId="7B0C0FE9" w14:textId="77777777" w:rsidR="00956647" w:rsidRDefault="00956647" w:rsidP="00956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495E" w14:textId="77777777" w:rsidR="00956647" w:rsidRDefault="00956647" w:rsidP="00956647">
      <w:pPr>
        <w:spacing w:line="240" w:lineRule="auto"/>
      </w:pPr>
      <w:r>
        <w:separator/>
      </w:r>
    </w:p>
  </w:footnote>
  <w:footnote w:type="continuationSeparator" w:id="0">
    <w:p w14:paraId="13568F75" w14:textId="77777777" w:rsidR="00956647" w:rsidRDefault="00956647" w:rsidP="00956647">
      <w:pPr>
        <w:spacing w:line="240" w:lineRule="auto"/>
      </w:pPr>
      <w:r>
        <w:continuationSeparator/>
      </w:r>
    </w:p>
  </w:footnote>
  <w:footnote w:id="1">
    <w:p w14:paraId="287DA71F" w14:textId="77777777" w:rsidR="00956647" w:rsidRDefault="00956647" w:rsidP="00956647">
      <w:pPr>
        <w:pStyle w:val="Voetnoottekst"/>
      </w:pPr>
      <w:r w:rsidRPr="00C21C9F">
        <w:rPr>
          <w:rStyle w:val="Voetnootmarkering"/>
          <w:sz w:val="16"/>
          <w:szCs w:val="16"/>
        </w:rPr>
        <w:footnoteRef/>
      </w:r>
      <w:r w:rsidRPr="00C21C9F">
        <w:rPr>
          <w:sz w:val="16"/>
          <w:szCs w:val="16"/>
        </w:rPr>
        <w:t xml:space="preserve"> Specialistische technische hulpverlening (THV), alle technische hulpverlening boven het basiszorgniveau. Hierbij wordt gedacht aan de inzet van meer of zwaardere gereedschappen in complexe of meervoudige situaties waarbij personen of dieren vastzitten of ingesloten zijn en waar de nodige vakkennis en ervaring bij nodig is om deze situaties op te heffen.</w:t>
      </w:r>
      <w:r w:rsidRPr="007A030C">
        <w:t xml:space="preserve"> </w:t>
      </w:r>
    </w:p>
  </w:footnote>
  <w:footnote w:id="2">
    <w:p w14:paraId="5C7326C4" w14:textId="77777777" w:rsidR="00956647" w:rsidRDefault="00956647" w:rsidP="00956647">
      <w:pPr>
        <w:pStyle w:val="Voetnoottekst"/>
      </w:pPr>
      <w:r w:rsidRPr="00C21C9F">
        <w:rPr>
          <w:rStyle w:val="Voetnootmarkering"/>
          <w:sz w:val="16"/>
          <w:szCs w:val="16"/>
        </w:rPr>
        <w:footnoteRef/>
      </w:r>
      <w:r w:rsidRPr="00C21C9F">
        <w:rPr>
          <w:sz w:val="16"/>
          <w:szCs w:val="16"/>
        </w:rPr>
        <w:t xml:space="preserve"> Specialistische technische hulpverlening (THV), alle technische hulpverlening boven het basiszorgniveau. Hierbij wordt gedacht aan de inzet van meer of zwaardere gereedschappen in complexe of meervoudige situaties waarbij personen of dieren vastzitten of ingesloten zijn en waar de nodige vakkennis en ervaring bij nodig is om deze situaties op te heffen.</w:t>
      </w:r>
      <w:r w:rsidRPr="007A030C">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47"/>
    <w:rsid w:val="00497B28"/>
    <w:rsid w:val="004B1F2F"/>
    <w:rsid w:val="004D2CA7"/>
    <w:rsid w:val="00622847"/>
    <w:rsid w:val="00707E54"/>
    <w:rsid w:val="0074676A"/>
    <w:rsid w:val="00795382"/>
    <w:rsid w:val="00956647"/>
    <w:rsid w:val="00C20579"/>
    <w:rsid w:val="00CB0050"/>
    <w:rsid w:val="00EA57EB"/>
    <w:rsid w:val="00EB716F"/>
    <w:rsid w:val="00F23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8B66"/>
  <w15:chartTrackingRefBased/>
  <w15:docId w15:val="{9873E43D-89E2-4E58-9E6C-C0F13674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3"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3731"/>
    <w:pPr>
      <w:spacing w:after="0" w:line="284" w:lineRule="atLeast"/>
    </w:pPr>
    <w:rPr>
      <w:rFonts w:ascii="Arial" w:hAnsi="Arial"/>
      <w:sz w:val="18"/>
    </w:rPr>
  </w:style>
  <w:style w:type="paragraph" w:styleId="Kop1">
    <w:name w:val="heading 1"/>
    <w:basedOn w:val="Standaard"/>
    <w:next w:val="Standaard"/>
    <w:link w:val="Kop1Char"/>
    <w:uiPriority w:val="9"/>
    <w:qFormat/>
    <w:rsid w:val="004D2CA7"/>
    <w:pPr>
      <w:keepNext/>
      <w:keepLines/>
      <w:spacing w:after="284" w:line="400" w:lineRule="atLeast"/>
      <w:ind w:left="851" w:hanging="851"/>
      <w:outlineLvl w:val="0"/>
    </w:pPr>
    <w:rPr>
      <w:rFonts w:eastAsiaTheme="majorEastAsia" w:cstheme="majorBidi"/>
      <w:b/>
      <w:bCs/>
      <w:sz w:val="40"/>
      <w:szCs w:val="28"/>
    </w:rPr>
  </w:style>
  <w:style w:type="paragraph" w:styleId="Kop2">
    <w:name w:val="heading 2"/>
    <w:basedOn w:val="Standaard"/>
    <w:next w:val="Standaard"/>
    <w:link w:val="Kop2Char"/>
    <w:uiPriority w:val="9"/>
    <w:semiHidden/>
    <w:unhideWhenUsed/>
    <w:qFormat/>
    <w:rsid w:val="004D2CA7"/>
    <w:pPr>
      <w:keepNext/>
      <w:keepLines/>
      <w:spacing w:after="284"/>
      <w:ind w:left="851" w:hanging="851"/>
      <w:outlineLvl w:val="1"/>
    </w:pPr>
    <w:rPr>
      <w:rFonts w:eastAsiaTheme="majorEastAsia" w:cstheme="majorBidi"/>
      <w:b/>
      <w:bCs/>
      <w:sz w:val="28"/>
      <w:szCs w:val="26"/>
    </w:rPr>
  </w:style>
  <w:style w:type="paragraph" w:styleId="Kop3">
    <w:name w:val="heading 3"/>
    <w:basedOn w:val="Standaard"/>
    <w:next w:val="Standaard"/>
    <w:link w:val="Kop3Char"/>
    <w:uiPriority w:val="9"/>
    <w:semiHidden/>
    <w:unhideWhenUsed/>
    <w:qFormat/>
    <w:rsid w:val="004D2CA7"/>
    <w:pPr>
      <w:keepNext/>
      <w:keepLines/>
      <w:spacing w:after="284"/>
      <w:ind w:left="851" w:hanging="851"/>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D2CA7"/>
    <w:pPr>
      <w:spacing w:after="0" w:line="240" w:lineRule="auto"/>
    </w:pPr>
    <w:rPr>
      <w:rFonts w:ascii="Arial" w:hAnsi="Arial"/>
      <w:sz w:val="18"/>
    </w:rPr>
  </w:style>
  <w:style w:type="character" w:customStyle="1" w:styleId="Kop3Char">
    <w:name w:val="Kop 3 Char"/>
    <w:basedOn w:val="Standaardalinea-lettertype"/>
    <w:link w:val="Kop3"/>
    <w:uiPriority w:val="9"/>
    <w:semiHidden/>
    <w:rsid w:val="004D2CA7"/>
    <w:rPr>
      <w:rFonts w:ascii="Arial" w:eastAsiaTheme="majorEastAsia" w:hAnsi="Arial" w:cstheme="majorBidi"/>
      <w:b/>
      <w:bCs/>
      <w:sz w:val="18"/>
    </w:rPr>
  </w:style>
  <w:style w:type="character" w:customStyle="1" w:styleId="Kop1Char">
    <w:name w:val="Kop 1 Char"/>
    <w:basedOn w:val="Standaardalinea-lettertype"/>
    <w:link w:val="Kop1"/>
    <w:uiPriority w:val="9"/>
    <w:rsid w:val="004D2CA7"/>
    <w:rPr>
      <w:rFonts w:ascii="Arial" w:eastAsiaTheme="majorEastAsia" w:hAnsi="Arial" w:cstheme="majorBidi"/>
      <w:b/>
      <w:bCs/>
      <w:sz w:val="40"/>
      <w:szCs w:val="28"/>
    </w:rPr>
  </w:style>
  <w:style w:type="character" w:customStyle="1" w:styleId="Kop2Char">
    <w:name w:val="Kop 2 Char"/>
    <w:basedOn w:val="Standaardalinea-lettertype"/>
    <w:link w:val="Kop2"/>
    <w:uiPriority w:val="9"/>
    <w:semiHidden/>
    <w:rsid w:val="004D2CA7"/>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D2CA7"/>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4D2CA7"/>
    <w:rPr>
      <w:rFonts w:ascii="Arial" w:eastAsiaTheme="majorEastAsia" w:hAnsi="Arial" w:cstheme="majorBidi"/>
      <w:spacing w:val="5"/>
      <w:kern w:val="28"/>
      <w:sz w:val="52"/>
      <w:szCs w:val="52"/>
    </w:rPr>
  </w:style>
  <w:style w:type="paragraph" w:styleId="Ondertitel">
    <w:name w:val="Subtitle"/>
    <w:basedOn w:val="Standaard"/>
    <w:next w:val="Standaard"/>
    <w:link w:val="OndertitelChar"/>
    <w:uiPriority w:val="11"/>
    <w:qFormat/>
    <w:rsid w:val="004D2CA7"/>
    <w:pPr>
      <w:numPr>
        <w:ilvl w:val="1"/>
      </w:numPr>
    </w:pPr>
    <w:rPr>
      <w:rFonts w:eastAsiaTheme="majorEastAsia" w:cstheme="majorBidi"/>
      <w:i/>
      <w:iCs/>
      <w:spacing w:val="15"/>
      <w:sz w:val="24"/>
      <w:szCs w:val="24"/>
    </w:rPr>
  </w:style>
  <w:style w:type="character" w:customStyle="1" w:styleId="OndertitelChar">
    <w:name w:val="Ondertitel Char"/>
    <w:basedOn w:val="Standaardalinea-lettertype"/>
    <w:link w:val="Ondertitel"/>
    <w:uiPriority w:val="11"/>
    <w:rsid w:val="004D2CA7"/>
    <w:rPr>
      <w:rFonts w:ascii="Arial" w:eastAsiaTheme="majorEastAsia" w:hAnsi="Arial" w:cstheme="majorBidi"/>
      <w:i/>
      <w:iCs/>
      <w:spacing w:val="15"/>
      <w:sz w:val="24"/>
      <w:szCs w:val="24"/>
    </w:rPr>
  </w:style>
  <w:style w:type="paragraph" w:styleId="Citaat">
    <w:name w:val="Quote"/>
    <w:basedOn w:val="Standaard"/>
    <w:next w:val="Standaard"/>
    <w:link w:val="CitaatChar"/>
    <w:uiPriority w:val="29"/>
    <w:qFormat/>
    <w:rsid w:val="004D2CA7"/>
    <w:rPr>
      <w:i/>
      <w:iCs/>
      <w:color w:val="000000" w:themeColor="text1"/>
    </w:rPr>
  </w:style>
  <w:style w:type="character" w:customStyle="1" w:styleId="CitaatChar">
    <w:name w:val="Citaat Char"/>
    <w:basedOn w:val="Standaardalinea-lettertype"/>
    <w:link w:val="Citaat"/>
    <w:uiPriority w:val="29"/>
    <w:rsid w:val="004D2CA7"/>
    <w:rPr>
      <w:rFonts w:ascii="Arial" w:hAnsi="Arial"/>
      <w:i/>
      <w:iCs/>
      <w:color w:val="000000" w:themeColor="text1"/>
      <w:sz w:val="18"/>
    </w:rPr>
  </w:style>
  <w:style w:type="paragraph" w:styleId="Duidelijkcitaat">
    <w:name w:val="Intense Quote"/>
    <w:basedOn w:val="Standaard"/>
    <w:next w:val="Standaard"/>
    <w:link w:val="DuidelijkcitaatChar"/>
    <w:uiPriority w:val="30"/>
    <w:rsid w:val="004D2CA7"/>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D2CA7"/>
    <w:rPr>
      <w:rFonts w:ascii="Arial" w:hAnsi="Arial"/>
      <w:b/>
      <w:bCs/>
      <w:i/>
      <w:iCs/>
      <w:color w:val="4F81BD" w:themeColor="accent1"/>
      <w:sz w:val="18"/>
    </w:rPr>
  </w:style>
  <w:style w:type="paragraph" w:styleId="Voetnoottekst">
    <w:name w:val="footnote text"/>
    <w:basedOn w:val="Standaard"/>
    <w:link w:val="VoetnoottekstChar"/>
    <w:uiPriority w:val="99"/>
    <w:semiHidden/>
    <w:unhideWhenUsed/>
    <w:rsid w:val="0095664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56647"/>
    <w:rPr>
      <w:rFonts w:ascii="Arial" w:hAnsi="Arial"/>
      <w:sz w:val="20"/>
      <w:szCs w:val="20"/>
    </w:rPr>
  </w:style>
  <w:style w:type="table" w:customStyle="1" w:styleId="Tabelraster1">
    <w:name w:val="Tabelraster1"/>
    <w:basedOn w:val="Standaardtabel"/>
    <w:next w:val="Tabelraster"/>
    <w:rsid w:val="00956647"/>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Voetnootmarkering">
    <w:name w:val="footnote reference"/>
    <w:basedOn w:val="Standaardalinea-lettertype"/>
    <w:semiHidden/>
    <w:unhideWhenUsed/>
    <w:rsid w:val="00956647"/>
    <w:rPr>
      <w:vertAlign w:val="superscript"/>
    </w:rPr>
  </w:style>
  <w:style w:type="table" w:styleId="Tabelraster">
    <w:name w:val="Table Grid"/>
    <w:basedOn w:val="Standaardtabel"/>
    <w:uiPriority w:val="59"/>
    <w:rsid w:val="00956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256</Words>
  <Characters>1601</Characters>
  <Application>Microsoft Office Word</Application>
  <DocSecurity>0</DocSecurity>
  <Lines>80</Lines>
  <Paragraphs>59</Paragraphs>
  <ScaleCrop>false</ScaleCrop>
  <HeadingPairs>
    <vt:vector size="2" baseType="variant">
      <vt:variant>
        <vt:lpstr>Titel</vt:lpstr>
      </vt:variant>
      <vt:variant>
        <vt:i4>1</vt:i4>
      </vt:variant>
    </vt:vector>
  </HeadingPairs>
  <TitlesOfParts>
    <vt:vector size="1" baseType="lpstr">
      <vt:lpstr/>
    </vt:vector>
  </TitlesOfParts>
  <Company>Veiligheidsregio Brabant Zuidoost</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van de Kimmenade</dc:creator>
  <cp:keywords/>
  <dc:description/>
  <cp:lastModifiedBy>Rik van de Kimmenade</cp:lastModifiedBy>
  <cp:revision>3</cp:revision>
  <dcterms:created xsi:type="dcterms:W3CDTF">2023-01-16T14:48:00Z</dcterms:created>
  <dcterms:modified xsi:type="dcterms:W3CDTF">2023-01-23T12:22:00Z</dcterms:modified>
</cp:coreProperties>
</file>