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2213" w14:textId="65EA3EC8" w:rsidR="003D083D" w:rsidRPr="005040A3" w:rsidRDefault="00CF2258" w:rsidP="003D083D">
      <w:pPr>
        <w:spacing w:after="120"/>
        <w:jc w:val="center"/>
        <w:rPr>
          <w:b/>
          <w:sz w:val="22"/>
          <w:szCs w:val="22"/>
        </w:rPr>
      </w:pPr>
      <w:r w:rsidRPr="00A31973">
        <w:rPr>
          <w:noProof/>
          <w:sz w:val="24"/>
          <w:szCs w:val="24"/>
        </w:rPr>
        <w:drawing>
          <wp:inline distT="0" distB="0" distL="0" distR="0" wp14:anchorId="667771E5" wp14:editId="0F5945F8">
            <wp:extent cx="3781425" cy="742950"/>
            <wp:effectExtent l="0" t="0" r="9525"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8" cstate="print"/>
                    <a:stretch>
                      <a:fillRect/>
                    </a:stretch>
                  </pic:blipFill>
                  <pic:spPr>
                    <a:xfrm>
                      <a:off x="0" y="0"/>
                      <a:ext cx="3785451" cy="743741"/>
                    </a:xfrm>
                    <a:prstGeom prst="rect">
                      <a:avLst/>
                    </a:prstGeom>
                  </pic:spPr>
                </pic:pic>
              </a:graphicData>
            </a:graphic>
          </wp:inline>
        </w:drawing>
      </w:r>
    </w:p>
    <w:p w14:paraId="78280878" w14:textId="77777777" w:rsidR="003D083D" w:rsidRPr="005040A3" w:rsidRDefault="003D083D" w:rsidP="003D083D">
      <w:pPr>
        <w:spacing w:after="120"/>
        <w:jc w:val="center"/>
        <w:rPr>
          <w:b/>
          <w:sz w:val="22"/>
          <w:szCs w:val="22"/>
        </w:rPr>
      </w:pPr>
    </w:p>
    <w:p w14:paraId="32D9CE11" w14:textId="77777777" w:rsidR="003D083D" w:rsidRPr="005040A3" w:rsidRDefault="003D083D" w:rsidP="003D083D">
      <w:pPr>
        <w:spacing w:after="120"/>
        <w:jc w:val="center"/>
        <w:rPr>
          <w:b/>
          <w:sz w:val="22"/>
          <w:szCs w:val="22"/>
        </w:rPr>
      </w:pPr>
    </w:p>
    <w:p w14:paraId="68C3405C" w14:textId="77777777" w:rsidR="003D083D" w:rsidRPr="005040A3" w:rsidRDefault="003D083D" w:rsidP="003D083D">
      <w:pPr>
        <w:spacing w:after="120"/>
        <w:jc w:val="center"/>
        <w:rPr>
          <w:b/>
          <w:sz w:val="22"/>
          <w:szCs w:val="22"/>
        </w:rPr>
      </w:pPr>
    </w:p>
    <w:p w14:paraId="2588EFA0" w14:textId="77777777" w:rsidR="003D083D" w:rsidRPr="005040A3" w:rsidRDefault="003D083D" w:rsidP="003D083D">
      <w:pPr>
        <w:spacing w:after="120"/>
        <w:jc w:val="center"/>
        <w:rPr>
          <w:b/>
          <w:sz w:val="22"/>
          <w:szCs w:val="22"/>
        </w:rPr>
      </w:pPr>
    </w:p>
    <w:p w14:paraId="115D9DAD" w14:textId="77777777" w:rsidR="003D083D" w:rsidRPr="0055727A" w:rsidRDefault="003D083D" w:rsidP="0055727A">
      <w:pPr>
        <w:pStyle w:val="Titel"/>
        <w:jc w:val="center"/>
      </w:pPr>
    </w:p>
    <w:p w14:paraId="4F76B370" w14:textId="400EE66F" w:rsidR="003D083D" w:rsidRPr="0055727A" w:rsidRDefault="000B62EB" w:rsidP="0055727A">
      <w:pPr>
        <w:pStyle w:val="Titel"/>
        <w:jc w:val="center"/>
      </w:pPr>
      <w:r>
        <w:t>RAAMOVEREENKOMST</w:t>
      </w:r>
    </w:p>
    <w:p w14:paraId="17CEB55E" w14:textId="4313C643" w:rsidR="003D083D" w:rsidRDefault="0066127B" w:rsidP="003D083D">
      <w:pPr>
        <w:spacing w:after="120"/>
        <w:jc w:val="center"/>
        <w:rPr>
          <w:b/>
          <w:sz w:val="36"/>
          <w:szCs w:val="36"/>
        </w:rPr>
      </w:pPr>
      <w:r>
        <w:rPr>
          <w:b/>
          <w:sz w:val="36"/>
          <w:szCs w:val="36"/>
        </w:rPr>
        <w:t>Wmo hulpmiddelen</w:t>
      </w:r>
    </w:p>
    <w:p w14:paraId="70109D47" w14:textId="77777777" w:rsidR="003D083D" w:rsidRDefault="003D083D" w:rsidP="003D083D">
      <w:pPr>
        <w:spacing w:after="120"/>
        <w:jc w:val="center"/>
        <w:rPr>
          <w:b/>
          <w:sz w:val="36"/>
          <w:szCs w:val="36"/>
        </w:rPr>
      </w:pPr>
    </w:p>
    <w:p w14:paraId="486EAD98" w14:textId="7F528FA3" w:rsidR="003D083D" w:rsidRPr="004B6B70" w:rsidRDefault="003D083D" w:rsidP="0055727A">
      <w:pPr>
        <w:pStyle w:val="Ondertitel"/>
        <w:jc w:val="center"/>
        <w:rPr>
          <w:rFonts w:ascii="QuadraatSans-Bold" w:hAnsi="QuadraatSans-Bold"/>
          <w:color w:val="000000" w:themeColor="text1"/>
          <w:sz w:val="32"/>
          <w:szCs w:val="32"/>
        </w:rPr>
      </w:pPr>
      <w:r w:rsidRPr="004B6B70">
        <w:rPr>
          <w:rFonts w:ascii="QuadraatSans-Bold" w:hAnsi="QuadraatSans-Bold"/>
          <w:color w:val="000000" w:themeColor="text1"/>
          <w:sz w:val="32"/>
          <w:szCs w:val="32"/>
        </w:rPr>
        <w:t>KENMERK</w:t>
      </w:r>
    </w:p>
    <w:p w14:paraId="59068359" w14:textId="0BA5471B" w:rsidR="003D083D" w:rsidRPr="004B6B70" w:rsidRDefault="0066127B" w:rsidP="0055727A">
      <w:pPr>
        <w:pStyle w:val="Ondertitel"/>
        <w:jc w:val="center"/>
        <w:rPr>
          <w:rFonts w:ascii="QuadraatSans-Bold" w:hAnsi="QuadraatSans-Bold"/>
          <w:color w:val="000000" w:themeColor="text1"/>
          <w:sz w:val="32"/>
          <w:szCs w:val="32"/>
        </w:rPr>
      </w:pPr>
      <w:r>
        <w:rPr>
          <w:rFonts w:ascii="QuadraatSans-Bold" w:hAnsi="QuadraatSans-Bold"/>
          <w:color w:val="000000" w:themeColor="text1"/>
          <w:sz w:val="32"/>
          <w:szCs w:val="32"/>
        </w:rPr>
        <w:t>EA2022-21</w:t>
      </w:r>
    </w:p>
    <w:p w14:paraId="69E9D315" w14:textId="77777777" w:rsidR="003D083D" w:rsidRPr="0055727A" w:rsidRDefault="003D083D" w:rsidP="003D083D">
      <w:pPr>
        <w:spacing w:after="120"/>
        <w:jc w:val="center"/>
        <w:rPr>
          <w:rFonts w:ascii="QuadraatSans-Regular" w:hAnsi="QuadraatSans-Regular"/>
          <w:b/>
          <w:color w:val="000000" w:themeColor="text1"/>
          <w:sz w:val="48"/>
          <w:szCs w:val="48"/>
        </w:rPr>
      </w:pPr>
    </w:p>
    <w:p w14:paraId="09FD2F0A" w14:textId="77777777" w:rsidR="003D083D" w:rsidRPr="0055727A" w:rsidRDefault="003D083D" w:rsidP="003D083D">
      <w:pPr>
        <w:spacing w:after="120"/>
        <w:jc w:val="center"/>
        <w:rPr>
          <w:rFonts w:ascii="QuadraatSans-Regular" w:hAnsi="QuadraatSans-Regular"/>
          <w:b/>
          <w:color w:val="000000" w:themeColor="text1"/>
          <w:sz w:val="48"/>
          <w:szCs w:val="48"/>
        </w:rPr>
      </w:pPr>
    </w:p>
    <w:p w14:paraId="51024FB3" w14:textId="77777777" w:rsidR="003D083D" w:rsidRPr="0055727A" w:rsidRDefault="003D083D" w:rsidP="003D083D">
      <w:pPr>
        <w:spacing w:after="120"/>
        <w:jc w:val="center"/>
        <w:rPr>
          <w:rFonts w:ascii="QuadraatSans-Regular" w:hAnsi="QuadraatSans-Regular"/>
          <w:b/>
          <w:color w:val="000000" w:themeColor="text1"/>
          <w:sz w:val="48"/>
          <w:szCs w:val="48"/>
        </w:rPr>
      </w:pPr>
    </w:p>
    <w:p w14:paraId="60B8614A" w14:textId="77777777" w:rsidR="003D083D" w:rsidRPr="005040A3" w:rsidRDefault="003D083D" w:rsidP="003D083D">
      <w:pPr>
        <w:spacing w:after="120"/>
        <w:jc w:val="center"/>
        <w:rPr>
          <w:b/>
          <w:sz w:val="36"/>
          <w:szCs w:val="36"/>
        </w:rPr>
      </w:pPr>
    </w:p>
    <w:p w14:paraId="1C7936DE" w14:textId="5B322205" w:rsidR="003D083D" w:rsidRDefault="003D083D" w:rsidP="003D083D">
      <w:pPr>
        <w:spacing w:after="120"/>
        <w:jc w:val="center"/>
        <w:rPr>
          <w:b/>
          <w:sz w:val="36"/>
          <w:szCs w:val="36"/>
        </w:rPr>
      </w:pPr>
    </w:p>
    <w:p w14:paraId="2D5000EB" w14:textId="71400ECF" w:rsidR="008823A1" w:rsidRDefault="008823A1" w:rsidP="003D083D">
      <w:pPr>
        <w:spacing w:after="120"/>
        <w:jc w:val="center"/>
        <w:rPr>
          <w:b/>
          <w:sz w:val="36"/>
          <w:szCs w:val="36"/>
        </w:rPr>
      </w:pPr>
    </w:p>
    <w:p w14:paraId="41851A6D" w14:textId="2A53B1EC" w:rsidR="008823A1" w:rsidRDefault="008823A1" w:rsidP="003D083D">
      <w:pPr>
        <w:spacing w:after="120"/>
        <w:jc w:val="center"/>
        <w:rPr>
          <w:b/>
          <w:sz w:val="36"/>
          <w:szCs w:val="36"/>
        </w:rPr>
      </w:pPr>
    </w:p>
    <w:p w14:paraId="67DD7AE8" w14:textId="36C0FDC2" w:rsidR="008823A1" w:rsidRDefault="008823A1" w:rsidP="003D083D">
      <w:pPr>
        <w:spacing w:after="120"/>
        <w:jc w:val="center"/>
        <w:rPr>
          <w:b/>
          <w:sz w:val="36"/>
          <w:szCs w:val="36"/>
        </w:rPr>
      </w:pPr>
    </w:p>
    <w:p w14:paraId="24D3CF66" w14:textId="6CC84050" w:rsidR="008823A1" w:rsidRDefault="008823A1" w:rsidP="003D083D">
      <w:pPr>
        <w:spacing w:after="120"/>
        <w:jc w:val="center"/>
        <w:rPr>
          <w:b/>
          <w:sz w:val="36"/>
          <w:szCs w:val="36"/>
        </w:rPr>
      </w:pPr>
    </w:p>
    <w:p w14:paraId="5958291C" w14:textId="262DEE51" w:rsidR="008823A1" w:rsidRDefault="008823A1" w:rsidP="003D083D">
      <w:pPr>
        <w:spacing w:after="120"/>
        <w:jc w:val="center"/>
        <w:rPr>
          <w:b/>
          <w:sz w:val="36"/>
          <w:szCs w:val="36"/>
        </w:rPr>
      </w:pPr>
    </w:p>
    <w:tbl>
      <w:tblPr>
        <w:tblW w:w="9414" w:type="dxa"/>
        <w:tblLook w:val="04A0" w:firstRow="1" w:lastRow="0" w:firstColumn="1" w:lastColumn="0" w:noHBand="0" w:noVBand="1"/>
      </w:tblPr>
      <w:tblGrid>
        <w:gridCol w:w="3296"/>
        <w:gridCol w:w="435"/>
        <w:gridCol w:w="5683"/>
      </w:tblGrid>
      <w:tr w:rsidR="00493547" w14:paraId="4FBE8B96" w14:textId="77777777" w:rsidTr="004B6B70">
        <w:trPr>
          <w:trHeight w:val="354"/>
        </w:trPr>
        <w:tc>
          <w:tcPr>
            <w:tcW w:w="3296" w:type="dxa"/>
          </w:tcPr>
          <w:p w14:paraId="32E251B3" w14:textId="77777777" w:rsidR="003D083D" w:rsidRPr="005040A3" w:rsidRDefault="003D083D" w:rsidP="004B6B70">
            <w:pPr>
              <w:pStyle w:val="gemeentewageningen"/>
            </w:pPr>
            <w:r w:rsidRPr="005040A3">
              <w:t>Opdrachtgever</w:t>
            </w:r>
          </w:p>
        </w:tc>
        <w:tc>
          <w:tcPr>
            <w:tcW w:w="435" w:type="dxa"/>
            <w:vAlign w:val="center"/>
          </w:tcPr>
          <w:p w14:paraId="2F64FC1F" w14:textId="77777777" w:rsidR="003D083D" w:rsidRPr="005040A3" w:rsidRDefault="003D083D" w:rsidP="004B6B70">
            <w:pPr>
              <w:pStyle w:val="gemeentewageningen"/>
            </w:pPr>
            <w:r w:rsidRPr="005040A3">
              <w:t>:</w:t>
            </w:r>
          </w:p>
        </w:tc>
        <w:tc>
          <w:tcPr>
            <w:tcW w:w="5683" w:type="dxa"/>
            <w:vAlign w:val="center"/>
          </w:tcPr>
          <w:p w14:paraId="5028FEA9" w14:textId="77777777" w:rsidR="003D083D" w:rsidRPr="005040A3" w:rsidRDefault="003D083D" w:rsidP="004B6B70">
            <w:pPr>
              <w:pStyle w:val="gemeentewageningen"/>
            </w:pPr>
            <w:r>
              <w:t>Gemeente Wageningen</w:t>
            </w:r>
          </w:p>
        </w:tc>
      </w:tr>
      <w:tr w:rsidR="00493547" w14:paraId="6ADEF19A" w14:textId="77777777" w:rsidTr="004B6B70">
        <w:trPr>
          <w:trHeight w:val="354"/>
        </w:trPr>
        <w:tc>
          <w:tcPr>
            <w:tcW w:w="3296" w:type="dxa"/>
          </w:tcPr>
          <w:p w14:paraId="5BFDCC70" w14:textId="77777777" w:rsidR="003D083D" w:rsidRPr="005040A3" w:rsidRDefault="003D083D" w:rsidP="004B6B70">
            <w:pPr>
              <w:pStyle w:val="gemeentewageningen"/>
            </w:pPr>
            <w:r w:rsidRPr="005040A3">
              <w:t>Vertegenwoordigd door</w:t>
            </w:r>
          </w:p>
        </w:tc>
        <w:tc>
          <w:tcPr>
            <w:tcW w:w="435" w:type="dxa"/>
            <w:vAlign w:val="center"/>
          </w:tcPr>
          <w:p w14:paraId="3298C173" w14:textId="77777777" w:rsidR="003D083D" w:rsidRPr="005040A3" w:rsidRDefault="003D083D" w:rsidP="004B6B70">
            <w:pPr>
              <w:pStyle w:val="gemeentewageningen"/>
            </w:pPr>
            <w:r w:rsidRPr="005040A3">
              <w:t>:</w:t>
            </w:r>
          </w:p>
        </w:tc>
        <w:tc>
          <w:tcPr>
            <w:tcW w:w="5683" w:type="dxa"/>
            <w:vAlign w:val="center"/>
          </w:tcPr>
          <w:p w14:paraId="29422DAC" w14:textId="0A0D6FA7" w:rsidR="003D083D" w:rsidRPr="005040A3" w:rsidRDefault="003D083D" w:rsidP="004B6B70">
            <w:pPr>
              <w:pStyle w:val="gemeentewageningen"/>
            </w:pPr>
          </w:p>
        </w:tc>
      </w:tr>
      <w:tr w:rsidR="00493547" w14:paraId="7B530701" w14:textId="77777777" w:rsidTr="004B6B70">
        <w:trPr>
          <w:trHeight w:val="354"/>
        </w:trPr>
        <w:tc>
          <w:tcPr>
            <w:tcW w:w="3296" w:type="dxa"/>
            <w:vAlign w:val="center"/>
          </w:tcPr>
          <w:p w14:paraId="76C2EE1D" w14:textId="77777777" w:rsidR="003D083D" w:rsidRPr="005040A3" w:rsidRDefault="003D083D" w:rsidP="004B6B70">
            <w:pPr>
              <w:pStyle w:val="gemeentewageningen"/>
            </w:pPr>
            <w:r w:rsidRPr="005040A3">
              <w:t>E-mail</w:t>
            </w:r>
          </w:p>
        </w:tc>
        <w:tc>
          <w:tcPr>
            <w:tcW w:w="435" w:type="dxa"/>
            <w:vAlign w:val="center"/>
          </w:tcPr>
          <w:p w14:paraId="2F35C48C" w14:textId="77777777" w:rsidR="003D083D" w:rsidRPr="005040A3" w:rsidRDefault="003D083D" w:rsidP="004B6B70">
            <w:pPr>
              <w:pStyle w:val="gemeentewageningen"/>
            </w:pPr>
            <w:r w:rsidRPr="005040A3">
              <w:t>:</w:t>
            </w:r>
          </w:p>
        </w:tc>
        <w:tc>
          <w:tcPr>
            <w:tcW w:w="5683" w:type="dxa"/>
            <w:vAlign w:val="center"/>
          </w:tcPr>
          <w:p w14:paraId="3CC20BFF" w14:textId="21979F37" w:rsidR="003D083D" w:rsidRPr="005040A3" w:rsidRDefault="00C91862" w:rsidP="004B6B70">
            <w:pPr>
              <w:pStyle w:val="gemeentewageningen"/>
            </w:pPr>
            <w:hyperlink r:id="rId9" w:history="1">
              <w:r w:rsidR="00F9212B" w:rsidRPr="00F44E78">
                <w:rPr>
                  <w:rStyle w:val="Hyperlink"/>
                </w:rPr>
                <w:t>inkoop@wageningen.nl</w:t>
              </w:r>
            </w:hyperlink>
            <w:r w:rsidR="00F9212B">
              <w:t xml:space="preserve"> </w:t>
            </w:r>
          </w:p>
        </w:tc>
      </w:tr>
    </w:tbl>
    <w:p w14:paraId="3B40BB9B" w14:textId="77777777" w:rsidR="003D083D" w:rsidRPr="004B6B70" w:rsidRDefault="003D083D" w:rsidP="004B6B70">
      <w:pPr>
        <w:pStyle w:val="gemeentewageningen"/>
        <w:rPr>
          <w:b/>
          <w:bCs/>
        </w:rPr>
      </w:pPr>
      <w:r w:rsidRPr="005040A3">
        <w:rPr>
          <w:szCs w:val="22"/>
        </w:rPr>
        <w:br w:type="page"/>
      </w:r>
      <w:r w:rsidRPr="004B6B70">
        <w:rPr>
          <w:b/>
          <w:bCs/>
        </w:rPr>
        <w:lastRenderedPageBreak/>
        <w:t>Ondergetekenden:</w:t>
      </w:r>
    </w:p>
    <w:p w14:paraId="1D64B3D4" w14:textId="77777777" w:rsidR="0062164D" w:rsidRDefault="0062164D" w:rsidP="0062164D">
      <w:pPr>
        <w:pStyle w:val="gemeentewageningen"/>
        <w:spacing w:line="276" w:lineRule="auto"/>
      </w:pPr>
      <w:r w:rsidRPr="005040A3">
        <w:t xml:space="preserve">De gemeente Wageningen, te dezen rechtsgeldig vertegenwoordigd door </w:t>
      </w:r>
      <w:r>
        <w:t>M. Mensen</w:t>
      </w:r>
      <w:r w:rsidRPr="005040A3">
        <w:t xml:space="preserve"> </w:t>
      </w:r>
      <w:r>
        <w:t>, manager team Sociale Dienstverlening, hierna te noemen: Opdrachtgever,</w:t>
      </w:r>
    </w:p>
    <w:p w14:paraId="30F17593" w14:textId="77777777" w:rsidR="004B6B70" w:rsidRPr="005040A3" w:rsidRDefault="004B6B70" w:rsidP="004B6B70">
      <w:pPr>
        <w:pStyle w:val="gemeentewageningen"/>
      </w:pPr>
    </w:p>
    <w:p w14:paraId="27C551F1" w14:textId="29E34B70" w:rsidR="003D083D" w:rsidRDefault="004B6B70" w:rsidP="004B6B70">
      <w:pPr>
        <w:pStyle w:val="gemeentewageningen"/>
      </w:pPr>
      <w:r w:rsidRPr="005040A3">
        <w:t>E</w:t>
      </w:r>
      <w:r w:rsidR="003D083D" w:rsidRPr="005040A3">
        <w:t>n</w:t>
      </w:r>
    </w:p>
    <w:p w14:paraId="1E99A7A8" w14:textId="77777777" w:rsidR="004B6B70" w:rsidRPr="005040A3" w:rsidRDefault="004B6B70" w:rsidP="004B6B70">
      <w:pPr>
        <w:pStyle w:val="gemeentewageningen"/>
      </w:pPr>
    </w:p>
    <w:p w14:paraId="57E5607E" w14:textId="1D0EC209" w:rsidR="003D083D" w:rsidRPr="005040A3" w:rsidRDefault="003D083D" w:rsidP="004B6B70">
      <w:pPr>
        <w:pStyle w:val="gemeentewageningen"/>
        <w:spacing w:line="276" w:lineRule="auto"/>
      </w:pPr>
      <w:r w:rsidRPr="005040A3">
        <w:t>&lt;</w:t>
      </w:r>
      <w:r w:rsidRPr="003D083D">
        <w:rPr>
          <w:highlight w:val="yellow"/>
        </w:rPr>
        <w:t>Naam bedrijf invullen, volledig dus ook rechtspersoonlijkheid vermelden</w:t>
      </w:r>
      <w:r w:rsidRPr="005040A3">
        <w:t>&gt;, gevestigd te &lt;</w:t>
      </w:r>
      <w:r w:rsidRPr="003D083D">
        <w:rPr>
          <w:highlight w:val="yellow"/>
        </w:rPr>
        <w:t xml:space="preserve">straat / postcode plaatsnaam </w:t>
      </w:r>
      <w:r w:rsidR="0020722C">
        <w:rPr>
          <w:highlight w:val="yellow"/>
        </w:rPr>
        <w:t xml:space="preserve">KvK-nummer </w:t>
      </w:r>
      <w:r w:rsidRPr="003D083D">
        <w:rPr>
          <w:highlight w:val="yellow"/>
        </w:rPr>
        <w:t>invullen</w:t>
      </w:r>
      <w:r w:rsidRPr="005040A3">
        <w:t>&gt;, te dezen rechtsgeldig vertegenwoordig</w:t>
      </w:r>
      <w:r w:rsidR="00743F3B">
        <w:t>d</w:t>
      </w:r>
      <w:r w:rsidRPr="005040A3">
        <w:t xml:space="preserve"> door de heer/mevrouw &lt;</w:t>
      </w:r>
      <w:r w:rsidRPr="003D083D">
        <w:rPr>
          <w:highlight w:val="yellow"/>
        </w:rPr>
        <w:t>naam ondertekeningsbevoegde invullen</w:t>
      </w:r>
      <w:r w:rsidRPr="005040A3">
        <w:t>&gt; in zijn/haar hoedanigheid van &lt;</w:t>
      </w:r>
      <w:r w:rsidRPr="003D083D">
        <w:rPr>
          <w:highlight w:val="yellow"/>
        </w:rPr>
        <w:t>functie invullen</w:t>
      </w:r>
      <w:r w:rsidRPr="005040A3">
        <w:t>&gt;, hierna te noemen: Opdrachtnemer,</w:t>
      </w:r>
    </w:p>
    <w:p w14:paraId="15B3A8BA" w14:textId="77777777" w:rsidR="003D083D" w:rsidRPr="005040A3" w:rsidRDefault="003D083D" w:rsidP="004B6B70">
      <w:pPr>
        <w:pStyle w:val="gemeentewageningen"/>
      </w:pPr>
    </w:p>
    <w:p w14:paraId="285CB114" w14:textId="77777777" w:rsidR="003D083D" w:rsidRPr="005040A3" w:rsidRDefault="003D083D" w:rsidP="004B6B70">
      <w:pPr>
        <w:pStyle w:val="gemeentewageningen"/>
        <w:rPr>
          <w:rFonts w:cs="Arial"/>
          <w:color w:val="000000"/>
          <w:u w:color="666699"/>
        </w:rPr>
      </w:pPr>
      <w:r w:rsidRPr="005040A3">
        <w:rPr>
          <w:rFonts w:cs="Arial"/>
          <w:color w:val="000000"/>
          <w:u w:color="666699"/>
        </w:rPr>
        <w:t>Hierna tezamen aan te duiden als: partijen.</w:t>
      </w:r>
    </w:p>
    <w:p w14:paraId="07020703" w14:textId="77777777" w:rsidR="003D083D" w:rsidRPr="004B6B70" w:rsidRDefault="003D083D" w:rsidP="004B6B70">
      <w:pPr>
        <w:pStyle w:val="gemeentewageningen"/>
        <w:rPr>
          <w:b/>
          <w:bCs/>
        </w:rPr>
      </w:pPr>
    </w:p>
    <w:p w14:paraId="73D3C126" w14:textId="77777777" w:rsidR="003D083D" w:rsidRPr="004B6B70" w:rsidRDefault="003D083D" w:rsidP="004B6B70">
      <w:pPr>
        <w:pStyle w:val="gemeentewageningen"/>
        <w:spacing w:line="276" w:lineRule="auto"/>
        <w:rPr>
          <w:b/>
          <w:bCs/>
        </w:rPr>
      </w:pPr>
      <w:r w:rsidRPr="004B6B70">
        <w:rPr>
          <w:b/>
          <w:bCs/>
        </w:rPr>
        <w:t>In aanmerking nemende dat:</w:t>
      </w:r>
    </w:p>
    <w:p w14:paraId="1DA5BE73" w14:textId="62ED9A8C" w:rsidR="003D083D" w:rsidRPr="005040A3" w:rsidRDefault="003D083D" w:rsidP="0062164D">
      <w:pPr>
        <w:pStyle w:val="gemeentewageningen"/>
        <w:numPr>
          <w:ilvl w:val="0"/>
          <w:numId w:val="31"/>
        </w:numPr>
        <w:spacing w:line="276" w:lineRule="auto"/>
      </w:pPr>
      <w:r w:rsidRPr="005040A3">
        <w:t xml:space="preserve">De Opdrachtgever een aanbesteding </w:t>
      </w:r>
      <w:r w:rsidR="00B2234B">
        <w:t>heeft gehouden</w:t>
      </w:r>
      <w:r w:rsidRPr="005040A3">
        <w:t xml:space="preserve"> voor </w:t>
      </w:r>
      <w:r w:rsidR="0062164D">
        <w:t xml:space="preserve">Wmo hulpmiddelen </w:t>
      </w:r>
      <w:r w:rsidR="0062164D" w:rsidRPr="005040A3">
        <w:t xml:space="preserve">met kenmerk </w:t>
      </w:r>
      <w:r w:rsidR="0062164D">
        <w:t>EA2022-21;</w:t>
      </w:r>
    </w:p>
    <w:p w14:paraId="476C38E7" w14:textId="3C43A749" w:rsidR="00321DE9" w:rsidRDefault="00321DE9" w:rsidP="004B6B70">
      <w:pPr>
        <w:pStyle w:val="gemeentewageningen"/>
        <w:numPr>
          <w:ilvl w:val="0"/>
          <w:numId w:val="31"/>
        </w:numPr>
        <w:spacing w:line="276" w:lineRule="auto"/>
      </w:pPr>
      <w:r>
        <w:t xml:space="preserve">Opdrachtnemer daartoe op </w:t>
      </w:r>
      <w:r w:rsidRPr="004B6B70">
        <w:rPr>
          <w:highlight w:val="yellow"/>
        </w:rPr>
        <w:t>[datum]</w:t>
      </w:r>
      <w:r>
        <w:t xml:space="preserve"> een Inschrijving heeft ingediend;</w:t>
      </w:r>
    </w:p>
    <w:p w14:paraId="1DCFCFE9" w14:textId="16AB0D50" w:rsidR="00321DE9" w:rsidRDefault="00321DE9" w:rsidP="004B6B70">
      <w:pPr>
        <w:pStyle w:val="gemeentewageningen"/>
        <w:numPr>
          <w:ilvl w:val="0"/>
          <w:numId w:val="31"/>
        </w:numPr>
        <w:spacing w:line="276" w:lineRule="auto"/>
      </w:pPr>
      <w:r>
        <w:t xml:space="preserve">Opdrachtgever de onderhavige </w:t>
      </w:r>
      <w:r w:rsidR="000B62EB">
        <w:t>Raamovereenkomst</w:t>
      </w:r>
      <w:r>
        <w:t xml:space="preserve"> aan Opdrachtnemer heeft gegund;</w:t>
      </w:r>
    </w:p>
    <w:p w14:paraId="4867D6E4" w14:textId="25CA3880" w:rsidR="00321DE9" w:rsidRDefault="00321DE9" w:rsidP="004B6B70">
      <w:pPr>
        <w:pStyle w:val="gemeentewageningen"/>
        <w:numPr>
          <w:ilvl w:val="0"/>
          <w:numId w:val="31"/>
        </w:numPr>
        <w:spacing w:line="276" w:lineRule="auto"/>
      </w:pPr>
      <w:r>
        <w:t>Opdrachtnemer zich in voldoende mate op de hoogte heeft gesteld van de doelstelling van Opdrachtgever met betrekking tot onderhavige aanbesteding;</w:t>
      </w:r>
    </w:p>
    <w:p w14:paraId="35142AED" w14:textId="77777777" w:rsidR="00521CC1" w:rsidRDefault="00321DE9" w:rsidP="004B6B70">
      <w:pPr>
        <w:pStyle w:val="gemeentewageningen"/>
        <w:numPr>
          <w:ilvl w:val="0"/>
          <w:numId w:val="31"/>
        </w:numPr>
        <w:spacing w:line="276" w:lineRule="auto"/>
      </w:pPr>
      <w:r>
        <w:t>Opdrachtgever daartoe Opdrachtnemer van voldoende en correcte informatie heeft voorzien en–desgewenst- aan Opdrachtnemer verdere informatie zal verstrekken voor zover die informatie bij Opdrachtgever beschikbaar is;</w:t>
      </w:r>
    </w:p>
    <w:p w14:paraId="2E756DC3" w14:textId="3B2A7980" w:rsidR="003D083D" w:rsidRPr="005040A3" w:rsidRDefault="003D083D" w:rsidP="004B6B70">
      <w:pPr>
        <w:pStyle w:val="gemeentewageningen"/>
        <w:numPr>
          <w:ilvl w:val="0"/>
          <w:numId w:val="31"/>
        </w:numPr>
        <w:spacing w:line="276" w:lineRule="auto"/>
      </w:pPr>
      <w:r w:rsidRPr="005040A3">
        <w:t xml:space="preserve">Partijen de afspraken met betrekking tot het leveren van </w:t>
      </w:r>
      <w:r w:rsidR="00E760DC">
        <w:t xml:space="preserve">de gevraagde </w:t>
      </w:r>
      <w:r w:rsidRPr="005040A3">
        <w:t xml:space="preserve">dienstverlening willen vastleggen in deze </w:t>
      </w:r>
      <w:r w:rsidR="000B62EB">
        <w:t>Raamovereenkomst</w:t>
      </w:r>
      <w:r w:rsidRPr="005040A3">
        <w:t>.</w:t>
      </w:r>
    </w:p>
    <w:p w14:paraId="6A0090ED" w14:textId="77777777" w:rsidR="003D083D" w:rsidRPr="00AE72E8" w:rsidRDefault="003D083D" w:rsidP="004B6B70">
      <w:pPr>
        <w:pStyle w:val="gemeentewageningen"/>
        <w:rPr>
          <w:rFonts w:ascii="QuadraatSans-Bold" w:hAnsi="QuadraatSans-Bold"/>
          <w:sz w:val="28"/>
          <w:szCs w:val="24"/>
        </w:rPr>
      </w:pPr>
    </w:p>
    <w:p w14:paraId="32C4D20E" w14:textId="77777777" w:rsidR="003D083D" w:rsidRPr="00AE72E8" w:rsidRDefault="003D083D" w:rsidP="003D083D">
      <w:pPr>
        <w:spacing w:after="120"/>
        <w:rPr>
          <w:rFonts w:ascii="QuadraatSans-Bold" w:hAnsi="QuadraatSans-Bold"/>
          <w:b/>
          <w:sz w:val="22"/>
          <w:szCs w:val="22"/>
        </w:rPr>
      </w:pPr>
      <w:r w:rsidRPr="00AE72E8">
        <w:rPr>
          <w:rFonts w:ascii="QuadraatSans-Bold" w:hAnsi="QuadraatSans-Bold"/>
          <w:b/>
          <w:sz w:val="22"/>
          <w:szCs w:val="22"/>
        </w:rPr>
        <w:t>KOMEN OVEREEN ALS VOLGT:</w:t>
      </w:r>
    </w:p>
    <w:p w14:paraId="43BB2386" w14:textId="77777777" w:rsidR="003D083D" w:rsidRPr="005040A3" w:rsidRDefault="003D083D" w:rsidP="00AF7565">
      <w:pPr>
        <w:pStyle w:val="Stijl1"/>
      </w:pPr>
      <w:r w:rsidRPr="00AF7565">
        <w:rPr>
          <w:szCs w:val="24"/>
        </w:rPr>
        <w:t>Definities</w:t>
      </w:r>
    </w:p>
    <w:p w14:paraId="7D4EAD9C" w14:textId="6783E942" w:rsidR="003D083D" w:rsidRPr="00AF7565" w:rsidRDefault="003D083D" w:rsidP="003D083D">
      <w:pPr>
        <w:spacing w:after="120"/>
        <w:rPr>
          <w:rFonts w:ascii="QuadraatSans-Regular" w:hAnsi="QuadraatSans-Regular"/>
          <w:sz w:val="22"/>
          <w:szCs w:val="22"/>
        </w:rPr>
      </w:pPr>
      <w:r w:rsidRPr="00AF7565">
        <w:rPr>
          <w:rFonts w:ascii="QuadraatSans-Regular" w:hAnsi="QuadraatSans-Regular"/>
          <w:sz w:val="22"/>
          <w:szCs w:val="22"/>
        </w:rPr>
        <w:t xml:space="preserve">In deze </w:t>
      </w:r>
      <w:r w:rsidR="000B62EB">
        <w:rPr>
          <w:rFonts w:ascii="QuadraatSans-Regular" w:hAnsi="QuadraatSans-Regular"/>
          <w:sz w:val="22"/>
          <w:szCs w:val="22"/>
        </w:rPr>
        <w:t>Raamovereenkomst</w:t>
      </w:r>
      <w:r w:rsidRPr="00AF7565">
        <w:rPr>
          <w:rFonts w:ascii="QuadraatSans-Regular" w:hAnsi="QuadraatSans-Regular"/>
          <w:sz w:val="22"/>
          <w:szCs w:val="22"/>
        </w:rPr>
        <w:t xml:space="preserve"> wordt verstaan onder:</w:t>
      </w:r>
    </w:p>
    <w:p w14:paraId="4E672305" w14:textId="3E2429E6" w:rsidR="003D083D" w:rsidRPr="00AF7565"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Inschrijver: </w:t>
      </w:r>
      <w:r w:rsidR="003F75A8" w:rsidRPr="003F75A8">
        <w:rPr>
          <w:rFonts w:ascii="QuadraatSans-Regular" w:hAnsi="QuadraatSans-Regular"/>
          <w:sz w:val="22"/>
          <w:szCs w:val="22"/>
        </w:rPr>
        <w:t>Een natuurlijke of rechtspersoon die door middel van het indienen van een Offerte aanbiedt de Opdracht uit te voeren</w:t>
      </w:r>
      <w:r w:rsidRPr="00AF7565">
        <w:rPr>
          <w:rFonts w:ascii="QuadraatSans-Regular" w:hAnsi="QuadraatSans-Regular"/>
          <w:sz w:val="22"/>
          <w:szCs w:val="22"/>
        </w:rPr>
        <w:t>;</w:t>
      </w:r>
    </w:p>
    <w:p w14:paraId="65B75FA4" w14:textId="1A4AE1E4" w:rsidR="003D083D" w:rsidRPr="00AF7565" w:rsidRDefault="00025BD5"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Inschrijving</w:t>
      </w:r>
      <w:r w:rsidR="003D083D" w:rsidRPr="00AF7565">
        <w:rPr>
          <w:rFonts w:ascii="QuadraatSans-Regular" w:hAnsi="QuadraatSans-Regular"/>
          <w:sz w:val="22"/>
          <w:szCs w:val="22"/>
        </w:rPr>
        <w:t>: Een aanbieding die een Inschrijver ter zake heeft gedaan;</w:t>
      </w:r>
    </w:p>
    <w:p w14:paraId="46DCF4D6" w14:textId="42785A6A" w:rsidR="003D083D" w:rsidRPr="00AF7565" w:rsidRDefault="00CF3B19" w:rsidP="003D083D">
      <w:pPr>
        <w:numPr>
          <w:ilvl w:val="0"/>
          <w:numId w:val="3"/>
        </w:numPr>
        <w:spacing w:after="120"/>
        <w:rPr>
          <w:rFonts w:ascii="QuadraatSans-Regular" w:hAnsi="QuadraatSans-Regular"/>
          <w:sz w:val="22"/>
          <w:szCs w:val="22"/>
        </w:rPr>
      </w:pPr>
      <w:r w:rsidRPr="0062164D">
        <w:rPr>
          <w:rFonts w:ascii="QuadraatSans-Regular" w:hAnsi="QuadraatSans-Regular"/>
          <w:sz w:val="22"/>
          <w:szCs w:val="22"/>
        </w:rPr>
        <w:t>Beschrijvend document</w:t>
      </w:r>
      <w:r w:rsidR="0062164D" w:rsidRPr="0062164D">
        <w:rPr>
          <w:rFonts w:ascii="QuadraatSans-Regular" w:hAnsi="QuadraatSans-Regular"/>
          <w:sz w:val="22"/>
          <w:szCs w:val="22"/>
        </w:rPr>
        <w:t>:</w:t>
      </w:r>
      <w:r w:rsidR="003D083D" w:rsidRPr="0062164D">
        <w:rPr>
          <w:rFonts w:ascii="QuadraatSans-Regular" w:hAnsi="QuadraatSans-Regular"/>
          <w:sz w:val="22"/>
          <w:szCs w:val="22"/>
        </w:rPr>
        <w:t xml:space="preserve"> het</w:t>
      </w:r>
      <w:r w:rsidR="003D083D" w:rsidRPr="00AF7565">
        <w:rPr>
          <w:rFonts w:ascii="QuadraatSans-Regular" w:hAnsi="QuadraatSans-Regular"/>
          <w:sz w:val="22"/>
          <w:szCs w:val="22"/>
        </w:rPr>
        <w:t xml:space="preserve"> </w:t>
      </w:r>
      <w:r w:rsidR="00B76C18" w:rsidRPr="00AF7565">
        <w:rPr>
          <w:rFonts w:ascii="QuadraatSans-Regular" w:hAnsi="QuadraatSans-Regular"/>
          <w:sz w:val="22"/>
          <w:szCs w:val="22"/>
        </w:rPr>
        <w:t xml:space="preserve">gehele </w:t>
      </w:r>
      <w:r w:rsidR="003D083D" w:rsidRPr="00AF7565">
        <w:rPr>
          <w:rFonts w:ascii="QuadraatSans-Regular" w:hAnsi="QuadraatSans-Regular"/>
          <w:sz w:val="22"/>
          <w:szCs w:val="22"/>
        </w:rPr>
        <w:t xml:space="preserve">document waarin Opdrachtgever </w:t>
      </w:r>
      <w:r w:rsidR="008744A0" w:rsidRPr="00AF7565">
        <w:rPr>
          <w:rFonts w:ascii="QuadraatSans-Regular" w:hAnsi="QuadraatSans-Regular"/>
          <w:sz w:val="22"/>
          <w:szCs w:val="22"/>
        </w:rPr>
        <w:t>waarin de Opdrachtgever zijn eisen, wensen en voorwaarden heeft verwoord en waarop de Inschrijver zijn Inschrijving dient te baseren</w:t>
      </w:r>
      <w:r w:rsidR="003D083D" w:rsidRPr="00AF7565">
        <w:rPr>
          <w:rFonts w:ascii="QuadraatSans-Regular" w:hAnsi="QuadraatSans-Regular"/>
          <w:sz w:val="22"/>
          <w:szCs w:val="22"/>
        </w:rPr>
        <w:t>, waaronder begrepen het Programma van Eisen, nota's van inlichtingen, standaardformulieren en bijlagen;</w:t>
      </w:r>
    </w:p>
    <w:p w14:paraId="25A9A2EA" w14:textId="1C06B324" w:rsidR="003D083D"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Onderaannemer: De </w:t>
      </w:r>
      <w:r w:rsidR="009B57FB" w:rsidRPr="00AF7565">
        <w:rPr>
          <w:rFonts w:ascii="QuadraatSans-Regular" w:hAnsi="QuadraatSans-Regular"/>
          <w:sz w:val="22"/>
          <w:szCs w:val="22"/>
        </w:rPr>
        <w:t xml:space="preserve">natuurlijke- of rechtspersoon </w:t>
      </w:r>
      <w:r w:rsidRPr="00AF7565">
        <w:rPr>
          <w:rFonts w:ascii="QuadraatSans-Regular" w:hAnsi="QuadraatSans-Regular"/>
          <w:sz w:val="22"/>
          <w:szCs w:val="22"/>
        </w:rPr>
        <w:t xml:space="preserve">die door de Opdrachtnemer wordt gecontracteerd ter uitvoering van </w:t>
      </w:r>
      <w:r w:rsidR="007A7EB9" w:rsidRPr="00AF7565">
        <w:rPr>
          <w:rFonts w:ascii="QuadraatSans-Regular" w:hAnsi="QuadraatSans-Regular"/>
          <w:sz w:val="22"/>
          <w:szCs w:val="22"/>
        </w:rPr>
        <w:t xml:space="preserve">(een gedeelte van) </w:t>
      </w:r>
      <w:r w:rsidRPr="00AF7565">
        <w:rPr>
          <w:rFonts w:ascii="QuadraatSans-Regular" w:hAnsi="QuadraatSans-Regular"/>
          <w:sz w:val="22"/>
          <w:szCs w:val="22"/>
        </w:rPr>
        <w:t>de opdracht;</w:t>
      </w:r>
    </w:p>
    <w:p w14:paraId="77DBB76E" w14:textId="3E6BE5BD" w:rsidR="003D083D"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Opdrachtgever: gemeente Wageningen</w:t>
      </w:r>
    </w:p>
    <w:p w14:paraId="431901A7" w14:textId="7DE3B353" w:rsidR="003D083D" w:rsidRPr="00431B7A"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 xml:space="preserve">Opdrachtnemer: </w:t>
      </w:r>
      <w:r w:rsidRPr="00431B7A">
        <w:rPr>
          <w:rFonts w:ascii="QuadraatSans-Regular" w:hAnsi="QuadraatSans-Regular"/>
          <w:sz w:val="22"/>
          <w:szCs w:val="22"/>
          <w:highlight w:val="yellow"/>
        </w:rPr>
        <w:t>&lt;xxx&gt;</w:t>
      </w:r>
    </w:p>
    <w:p w14:paraId="00AA15EE" w14:textId="3FE68833" w:rsidR="003D083D" w:rsidRPr="00431B7A" w:rsidRDefault="000B62EB" w:rsidP="00431B7A">
      <w:pPr>
        <w:numPr>
          <w:ilvl w:val="0"/>
          <w:numId w:val="3"/>
        </w:numPr>
        <w:spacing w:after="120"/>
        <w:rPr>
          <w:rFonts w:ascii="QuadraatSans-Regular" w:hAnsi="QuadraatSans-Regular"/>
          <w:color w:val="000000"/>
          <w:sz w:val="22"/>
          <w:szCs w:val="22"/>
        </w:rPr>
      </w:pPr>
      <w:r>
        <w:rPr>
          <w:rFonts w:ascii="QuadraatSans-Regular" w:hAnsi="QuadraatSans-Regular"/>
          <w:sz w:val="22"/>
          <w:szCs w:val="22"/>
        </w:rPr>
        <w:t>Raamovereenkomst</w:t>
      </w:r>
      <w:r w:rsidR="003D083D" w:rsidRPr="00431B7A">
        <w:rPr>
          <w:rFonts w:ascii="QuadraatSans-Regular" w:hAnsi="QuadraatSans-Regular"/>
          <w:sz w:val="22"/>
          <w:szCs w:val="22"/>
        </w:rPr>
        <w:t xml:space="preserve">: </w:t>
      </w:r>
      <w:r w:rsidR="00CD5760" w:rsidRPr="00CD5760">
        <w:rPr>
          <w:rFonts w:ascii="QuadraatSans-Regular" w:hAnsi="QuadraatSans-Regular"/>
          <w:sz w:val="22"/>
          <w:szCs w:val="22"/>
        </w:rPr>
        <w:t>Een Overeenkomst tussen Opdrachtgever en een of meerdere Opdrachtnemers met het doel gedurende een bepaalde periode de voorwaarden inzake te gunnen Opdrachten vast te leggen.</w:t>
      </w:r>
      <w:r w:rsidR="003D083D" w:rsidRPr="00431B7A">
        <w:rPr>
          <w:rFonts w:ascii="QuadraatSans-Regular" w:hAnsi="QuadraatSans-Regular" w:cs="Arial"/>
          <w:color w:val="000000"/>
          <w:sz w:val="22"/>
          <w:szCs w:val="22"/>
        </w:rPr>
        <w:t>.</w:t>
      </w:r>
    </w:p>
    <w:p w14:paraId="1817ED08" w14:textId="687E2FF5" w:rsidR="003D083D" w:rsidRPr="00431B7A" w:rsidRDefault="00D92E17" w:rsidP="00431B7A">
      <w:pPr>
        <w:pStyle w:val="Stijl1"/>
      </w:pPr>
      <w:r w:rsidRPr="00431B7A">
        <w:lastRenderedPageBreak/>
        <w:t xml:space="preserve">Voorwerp van de </w:t>
      </w:r>
      <w:r w:rsidR="000B62EB">
        <w:t>Raamovereenkomst</w:t>
      </w:r>
    </w:p>
    <w:p w14:paraId="68ED0DC4" w14:textId="1E3E8410" w:rsidR="003D083D" w:rsidRDefault="00D975E6" w:rsidP="003D083D">
      <w:pPr>
        <w:numPr>
          <w:ilvl w:val="0"/>
          <w:numId w:val="16"/>
        </w:numPr>
        <w:spacing w:after="120"/>
        <w:rPr>
          <w:rFonts w:ascii="QuadraatSans-Regular" w:hAnsi="QuadraatSans-Regular"/>
          <w:iCs/>
          <w:color w:val="000000"/>
          <w:sz w:val="22"/>
          <w:szCs w:val="22"/>
        </w:rPr>
      </w:pPr>
      <w:r>
        <w:rPr>
          <w:rFonts w:ascii="QuadraatSans-Regular" w:hAnsi="QuadraatSans-Regular"/>
          <w:iCs/>
          <w:color w:val="000000"/>
          <w:sz w:val="22"/>
          <w:szCs w:val="22"/>
        </w:rPr>
        <w:t xml:space="preserve">Dienstverlening </w:t>
      </w:r>
      <w:r w:rsidRPr="00416D5D">
        <w:rPr>
          <w:rFonts w:ascii="QuadraatSans-Regular" w:hAnsi="QuadraatSans-Regular"/>
          <w:iCs/>
          <w:color w:val="000000"/>
          <w:sz w:val="22"/>
          <w:szCs w:val="22"/>
        </w:rPr>
        <w:t>voor het leveren, het aanmeten, het aanpassen,  het onderhouden, het uitvoeren van service en (eigen) depotbeheer van WMO Hulpmiddelen</w:t>
      </w:r>
      <w:r>
        <w:rPr>
          <w:rFonts w:ascii="QuadraatSans-Regular" w:hAnsi="QuadraatSans-Regular"/>
          <w:iCs/>
          <w:color w:val="000000"/>
          <w:sz w:val="22"/>
          <w:szCs w:val="22"/>
        </w:rPr>
        <w:t xml:space="preserve"> zoals beschreven in Beschrijvend document met kenmerk EA2022-21.</w:t>
      </w:r>
    </w:p>
    <w:p w14:paraId="1EE3795E" w14:textId="16708569" w:rsidR="001F5CA7" w:rsidRPr="00431B7A" w:rsidRDefault="001F5CA7" w:rsidP="001F5CA7">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Op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xml:space="preserve"> zijn uitsluitend de VNG Inkoopvoorwaarden van toepassing, voor zover daar in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xml:space="preserve"> niet van wordt afgeweken. De toepasselijkheid van (eventuele) algemene en bijzondere voorwaarden van Opdrachtnemer is uitdrukkelijk uitgesloten. </w:t>
      </w:r>
    </w:p>
    <w:p w14:paraId="4BD1A7F5" w14:textId="184E6781" w:rsidR="001E2E7E" w:rsidRPr="00431B7A" w:rsidRDefault="001F5CA7" w:rsidP="001E2E7E">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navolgende documenten maken </w:t>
      </w:r>
      <w:r w:rsidR="00E43EF1" w:rsidRPr="00431B7A">
        <w:rPr>
          <w:rFonts w:ascii="QuadraatSans-Regular" w:hAnsi="QuadraatSans-Regular"/>
          <w:iCs/>
          <w:color w:val="000000"/>
          <w:sz w:val="22"/>
          <w:szCs w:val="22"/>
        </w:rPr>
        <w:t>integraal onder</w:t>
      </w:r>
      <w:r w:rsidRPr="00431B7A">
        <w:rPr>
          <w:rFonts w:ascii="QuadraatSans-Regular" w:hAnsi="QuadraatSans-Regular"/>
          <w:iCs/>
          <w:color w:val="000000"/>
          <w:sz w:val="22"/>
          <w:szCs w:val="22"/>
        </w:rPr>
        <w:t xml:space="preserve">deel uit van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Voor zover deze documenten met elkaar in tegenspraak zijn, prevaleert het eerder genoemde document boven het later genoemde document:</w:t>
      </w:r>
    </w:p>
    <w:p w14:paraId="604C476C" w14:textId="0B9CF335"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0B62EB">
        <w:rPr>
          <w:rFonts w:ascii="QuadraatSans-Regular" w:hAnsi="QuadraatSans-Regular"/>
          <w:iCs/>
          <w:color w:val="000000"/>
          <w:sz w:val="22"/>
          <w:szCs w:val="22"/>
        </w:rPr>
        <w:t>Raamovereenkomst</w:t>
      </w:r>
      <w:r w:rsidR="00E43EF1" w:rsidRPr="00431B7A">
        <w:rPr>
          <w:rFonts w:ascii="QuadraatSans-Regular" w:hAnsi="QuadraatSans-Regular"/>
          <w:iCs/>
          <w:color w:val="000000"/>
          <w:sz w:val="22"/>
          <w:szCs w:val="22"/>
        </w:rPr>
        <w:t>;</w:t>
      </w:r>
    </w:p>
    <w:p w14:paraId="356ED0A2" w14:textId="7777777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Nota(‘s) van inlichtingen;</w:t>
      </w:r>
    </w:p>
    <w:p w14:paraId="4F5333E5" w14:textId="03336A3E"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Het </w:t>
      </w:r>
      <w:r w:rsidRPr="00D975E6">
        <w:rPr>
          <w:rFonts w:ascii="QuadraatSans-Regular" w:hAnsi="QuadraatSans-Regular"/>
          <w:iCs/>
          <w:color w:val="000000"/>
          <w:sz w:val="22"/>
          <w:szCs w:val="22"/>
        </w:rPr>
        <w:t xml:space="preserve">Beschrijvend document </w:t>
      </w:r>
      <w:r w:rsidRPr="00431B7A">
        <w:rPr>
          <w:rFonts w:ascii="QuadraatSans-Regular" w:hAnsi="QuadraatSans-Regular"/>
          <w:iCs/>
          <w:color w:val="000000"/>
          <w:sz w:val="22"/>
          <w:szCs w:val="22"/>
        </w:rPr>
        <w:t xml:space="preserve">met kenmerk </w:t>
      </w:r>
      <w:r w:rsidR="00D975E6">
        <w:rPr>
          <w:rFonts w:ascii="QuadraatSans-Regular" w:hAnsi="QuadraatSans-Regular"/>
          <w:iCs/>
          <w:color w:val="000000"/>
          <w:sz w:val="22"/>
          <w:szCs w:val="22"/>
        </w:rPr>
        <w:t>EA2022-21</w:t>
      </w:r>
      <w:r w:rsidRPr="00431B7A">
        <w:rPr>
          <w:rFonts w:ascii="QuadraatSans-Regular" w:hAnsi="QuadraatSans-Regular"/>
          <w:iCs/>
          <w:color w:val="000000"/>
          <w:sz w:val="22"/>
          <w:szCs w:val="22"/>
        </w:rPr>
        <w:t xml:space="preserve"> d.d. </w:t>
      </w:r>
      <w:r w:rsidRPr="00431B7A">
        <w:rPr>
          <w:rFonts w:ascii="QuadraatSans-Regular" w:hAnsi="QuadraatSans-Regular"/>
          <w:iCs/>
          <w:color w:val="000000"/>
          <w:sz w:val="22"/>
          <w:szCs w:val="22"/>
          <w:highlight w:val="yellow"/>
        </w:rPr>
        <w:t>[datum]</w:t>
      </w:r>
      <w:r w:rsidRPr="00431B7A">
        <w:rPr>
          <w:rFonts w:ascii="QuadraatSans-Regular" w:hAnsi="QuadraatSans-Regular"/>
          <w:iCs/>
          <w:color w:val="000000"/>
          <w:sz w:val="22"/>
          <w:szCs w:val="22"/>
        </w:rPr>
        <w:t>;</w:t>
      </w:r>
    </w:p>
    <w:p w14:paraId="0F8CBA7C" w14:textId="7777777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A7246E" w:rsidRPr="00431B7A">
        <w:rPr>
          <w:rFonts w:ascii="QuadraatSans-Regular" w:hAnsi="QuadraatSans-Regular"/>
          <w:iCs/>
          <w:color w:val="000000"/>
          <w:sz w:val="22"/>
          <w:szCs w:val="22"/>
        </w:rPr>
        <w:t>aangepaste VNG Inkoopvoorwaarden</w:t>
      </w:r>
      <w:r w:rsidRPr="00431B7A">
        <w:rPr>
          <w:rFonts w:ascii="QuadraatSans-Regular" w:hAnsi="QuadraatSans-Regular"/>
          <w:iCs/>
          <w:color w:val="000000"/>
          <w:sz w:val="22"/>
          <w:szCs w:val="22"/>
        </w:rPr>
        <w:t>;</w:t>
      </w:r>
    </w:p>
    <w:p w14:paraId="0C3EB4B9" w14:textId="341F48D3" w:rsidR="00833C48" w:rsidRPr="00431B7A" w:rsidRDefault="001E342A" w:rsidP="00AF7565">
      <w:pPr>
        <w:numPr>
          <w:ilvl w:val="1"/>
          <w:numId w:val="16"/>
        </w:numPr>
        <w:spacing w:after="120"/>
        <w:rPr>
          <w:rFonts w:ascii="QuadraatSans-Regular" w:hAnsi="QuadraatSans-Regular"/>
          <w:iCs/>
          <w:color w:val="000000"/>
          <w:sz w:val="22"/>
          <w:szCs w:val="22"/>
          <w:highlight w:val="yellow"/>
        </w:rPr>
      </w:pPr>
      <w:r w:rsidRPr="00431B7A">
        <w:rPr>
          <w:rFonts w:ascii="QuadraatSans-Regular" w:hAnsi="QuadraatSans-Regular"/>
          <w:iCs/>
          <w:color w:val="000000"/>
          <w:sz w:val="22"/>
          <w:szCs w:val="22"/>
        </w:rPr>
        <w:t xml:space="preserve">De Inschrijving van de Opdrachtnemer d.d. </w:t>
      </w:r>
      <w:r w:rsidRPr="00431B7A">
        <w:rPr>
          <w:rFonts w:ascii="QuadraatSans-Regular" w:hAnsi="QuadraatSans-Regular"/>
          <w:iCs/>
          <w:color w:val="000000"/>
          <w:sz w:val="22"/>
          <w:szCs w:val="22"/>
          <w:highlight w:val="yellow"/>
        </w:rPr>
        <w:t>[datum]</w:t>
      </w:r>
    </w:p>
    <w:p w14:paraId="2F398F1C" w14:textId="77777777" w:rsidR="00AF7565" w:rsidRPr="00431B7A" w:rsidRDefault="00AF7565" w:rsidP="00AF7565">
      <w:pPr>
        <w:spacing w:after="120"/>
        <w:ind w:left="1440"/>
        <w:rPr>
          <w:rFonts w:ascii="QuadraatSans-Regular" w:hAnsi="QuadraatSans-Regular"/>
          <w:iCs/>
          <w:color w:val="000000"/>
          <w:sz w:val="22"/>
          <w:szCs w:val="22"/>
          <w:highlight w:val="yellow"/>
        </w:rPr>
      </w:pPr>
    </w:p>
    <w:p w14:paraId="1F44E0FB" w14:textId="09424A1A" w:rsidR="00B955BC" w:rsidRPr="00431B7A" w:rsidRDefault="00833C48" w:rsidP="00431B7A">
      <w:pPr>
        <w:pStyle w:val="Stijl1"/>
      </w:pPr>
      <w:r w:rsidRPr="00431B7A">
        <w:t>Wijziging</w:t>
      </w:r>
      <w:r w:rsidR="00B955BC" w:rsidRPr="00431B7A">
        <w:t xml:space="preserve"> van de </w:t>
      </w:r>
      <w:r w:rsidR="000B62EB">
        <w:t>Raamovereenkomst</w:t>
      </w:r>
    </w:p>
    <w:p w14:paraId="50B155C3" w14:textId="33A633F7" w:rsidR="00BF5961"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Partijen zijn gerechtigd een voorstel aan de andere partij te doen met de bedoeling de aard en omvang van (een) verplichting(en) op grond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in redelijkheid en op niet wezenlijke onderdelen te wijzigen.</w:t>
      </w:r>
    </w:p>
    <w:p w14:paraId="69CA8F5F" w14:textId="77777777" w:rsidR="00BF5961" w:rsidRPr="00431B7A" w:rsidRDefault="00BF5961" w:rsidP="00BF5961">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uto"/>
        <w:ind w:left="360"/>
        <w:rPr>
          <w:rFonts w:ascii="QuadraatSans-Regular" w:hAnsi="QuadraatSans-Regular"/>
          <w:sz w:val="22"/>
          <w:szCs w:val="22"/>
        </w:rPr>
      </w:pPr>
    </w:p>
    <w:p w14:paraId="7EC95298" w14:textId="1EB99FD0" w:rsidR="003522AC"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Wijzigingen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gelden vanaf het moment van schriftelijke aanvaarding door Partijen van de voorgestelde wijziging, welke wijzigingsdocumenten als Bijlage bij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zullen worden gevoegd. Mondelinge  mededelingen hebben alleen rechtskracht wanneer deze schriftelijk zijn bevestigd door</w:t>
      </w:r>
      <w:r w:rsidR="00CA100C">
        <w:rPr>
          <w:rFonts w:ascii="QuadraatSans-Regular" w:hAnsi="QuadraatSans-Regular"/>
          <w:sz w:val="22"/>
          <w:szCs w:val="22"/>
        </w:rPr>
        <w:t xml:space="preserve"> Partijen</w:t>
      </w:r>
      <w:r w:rsidRPr="00431B7A">
        <w:rPr>
          <w:rFonts w:ascii="QuadraatSans-Regular" w:hAnsi="QuadraatSans-Regular"/>
          <w:sz w:val="22"/>
          <w:szCs w:val="22"/>
        </w:rPr>
        <w:t>.</w:t>
      </w:r>
      <w:r w:rsidRPr="00431B7A">
        <w:rPr>
          <w:rFonts w:ascii="QuadraatSans-Regular" w:hAnsi="QuadraatSans-Regular"/>
          <w:sz w:val="22"/>
          <w:szCs w:val="22"/>
        </w:rPr>
        <w:br/>
      </w:r>
    </w:p>
    <w:p w14:paraId="5B1B11F0" w14:textId="2569310D" w:rsidR="003D083D" w:rsidRPr="00431B7A" w:rsidRDefault="003D083D" w:rsidP="00431B7A">
      <w:pPr>
        <w:pStyle w:val="Stijl1"/>
      </w:pPr>
      <w:r w:rsidRPr="00431B7A">
        <w:t xml:space="preserve">Duur en einde van de </w:t>
      </w:r>
      <w:r w:rsidR="000B62EB">
        <w:t>Raamovereenkomst</w:t>
      </w:r>
    </w:p>
    <w:p w14:paraId="66D719E4" w14:textId="26A7B060" w:rsidR="00E32553" w:rsidRPr="00D631C6" w:rsidRDefault="00C2395E" w:rsidP="00D631C6">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treedt in werking op </w:t>
      </w:r>
      <w:r w:rsidR="00B91C4C">
        <w:rPr>
          <w:rFonts w:ascii="QuadraatSans-Regular" w:hAnsi="QuadraatSans-Regular"/>
          <w:sz w:val="22"/>
          <w:szCs w:val="22"/>
        </w:rPr>
        <w:t xml:space="preserve">1 maart 2023 </w:t>
      </w:r>
      <w:r w:rsidRPr="00431B7A">
        <w:rPr>
          <w:rFonts w:ascii="QuadraatSans-Regular" w:hAnsi="QuadraatSans-Regular"/>
          <w:sz w:val="22"/>
          <w:szCs w:val="22"/>
        </w:rPr>
        <w:t xml:space="preserve">en eindigt op </w:t>
      </w:r>
      <w:r w:rsidR="00B91C4C">
        <w:rPr>
          <w:rFonts w:ascii="QuadraatSans-Regular" w:hAnsi="QuadraatSans-Regular"/>
          <w:sz w:val="22"/>
          <w:szCs w:val="22"/>
        </w:rPr>
        <w:t>1 maart 2026</w:t>
      </w:r>
      <w:r w:rsidRPr="00431B7A">
        <w:rPr>
          <w:rFonts w:ascii="QuadraatSans-Regular" w:hAnsi="QuadraatSans-Regular"/>
          <w:sz w:val="22"/>
          <w:szCs w:val="22"/>
        </w:rPr>
        <w:t xml:space="preserve">.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kan vervolgens maximaal </w:t>
      </w:r>
      <w:r w:rsidR="00B91C4C">
        <w:rPr>
          <w:rFonts w:ascii="QuadraatSans-Regular" w:hAnsi="QuadraatSans-Regular"/>
          <w:sz w:val="22"/>
          <w:szCs w:val="22"/>
        </w:rPr>
        <w:t>drie</w:t>
      </w:r>
      <w:r w:rsidRPr="00431B7A">
        <w:rPr>
          <w:rFonts w:ascii="QuadraatSans-Regular" w:hAnsi="QuadraatSans-Regular"/>
          <w:sz w:val="22"/>
          <w:szCs w:val="22"/>
        </w:rPr>
        <w:t xml:space="preserve">maal, telkens met één jaar (onder gelijkluidende condities), verlengd worden tot uiterlijk </w:t>
      </w:r>
      <w:r w:rsidR="00B91C4C">
        <w:rPr>
          <w:rFonts w:ascii="QuadraatSans-Regular" w:hAnsi="QuadraatSans-Regular"/>
          <w:sz w:val="22"/>
          <w:szCs w:val="22"/>
        </w:rPr>
        <w:t>1 maart 2029</w:t>
      </w:r>
      <w:r w:rsidRPr="00431B7A">
        <w:rPr>
          <w:rFonts w:ascii="QuadraatSans-Regular" w:hAnsi="QuadraatSans-Regular"/>
          <w:sz w:val="22"/>
          <w:szCs w:val="22"/>
        </w:rPr>
        <w:t xml:space="preserve">. </w:t>
      </w:r>
      <w:r w:rsidR="00E54D93" w:rsidRPr="00E54D93">
        <w:rPr>
          <w:rFonts w:ascii="QuadraatSans-Regular" w:hAnsi="QuadraatSans-Regular" w:cs="Arial"/>
          <w:color w:val="000000"/>
          <w:sz w:val="22"/>
          <w:szCs w:val="22"/>
        </w:rPr>
        <w:t>Opdrachtgever besluit eenzijdig, na overleg met Opdrachtnemer, om door middel van een addendum tot verlenging over te gaan.</w:t>
      </w:r>
      <w:r w:rsidR="00E54D93">
        <w:rPr>
          <w:rFonts w:ascii="QuadraatSans-Regular" w:hAnsi="QuadraatSans-Regular" w:cs="Arial"/>
          <w:color w:val="000000"/>
          <w:sz w:val="22"/>
          <w:szCs w:val="22"/>
        </w:rPr>
        <w:t xml:space="preserve"> </w:t>
      </w:r>
      <w:r w:rsidR="003D083D" w:rsidRPr="00431B7A">
        <w:rPr>
          <w:rFonts w:ascii="QuadraatSans-Regular" w:hAnsi="QuadraatSans-Regular"/>
          <w:sz w:val="22"/>
          <w:szCs w:val="22"/>
        </w:rPr>
        <w:t xml:space="preserve">Deze </w:t>
      </w:r>
      <w:r w:rsidR="000B62EB">
        <w:rPr>
          <w:rFonts w:ascii="QuadraatSans-Regular" w:hAnsi="QuadraatSans-Regular"/>
          <w:sz w:val="22"/>
          <w:szCs w:val="22"/>
        </w:rPr>
        <w:t>Raamovereenkomst</w:t>
      </w:r>
      <w:r w:rsidR="003D083D" w:rsidRPr="00431B7A">
        <w:rPr>
          <w:rFonts w:ascii="QuadraatSans-Regular" w:hAnsi="QuadraatSans-Regular"/>
          <w:sz w:val="22"/>
          <w:szCs w:val="22"/>
        </w:rPr>
        <w:t xml:space="preserve"> neemt eerder een einde met wederzijds goedvinden van Partijen.</w:t>
      </w:r>
    </w:p>
    <w:p w14:paraId="5F9C9566" w14:textId="2081BA3E" w:rsidR="00423694" w:rsidRPr="00B97E34" w:rsidRDefault="00423694" w:rsidP="0009201C">
      <w:pPr>
        <w:pStyle w:val="Lijstalinea"/>
        <w:numPr>
          <w:ilvl w:val="0"/>
          <w:numId w:val="10"/>
        </w:numPr>
      </w:pPr>
      <w:r w:rsidRPr="00B97E34">
        <w:rPr>
          <w:rFonts w:ascii="QuadraatSans-Regular" w:hAnsi="QuadraatSans-Regular"/>
          <w:sz w:val="22"/>
          <w:szCs w:val="22"/>
        </w:rPr>
        <w:t xml:space="preserve">De maximale opdrachtwaarde onder de Raamovereenkomst wordt gesteld op € 3.558.205,20, zijnde de reële verwachtingen van Aanbestedende dienst van maximaal € 3.234.732,00 over de gehele looptijd inclusief mogelijke verlengingen en vermeerderd met een reële onzekerheidsmarge van 1o procent . De Inschrijver kan aan deze verwachtingen geen rechten ontlenen. </w:t>
      </w:r>
    </w:p>
    <w:p w14:paraId="2BD294A5" w14:textId="77777777" w:rsidR="00B97E34" w:rsidRDefault="00B97E34" w:rsidP="00B97E34">
      <w:pPr>
        <w:pStyle w:val="Lijstalinea"/>
        <w:ind w:left="360"/>
      </w:pPr>
    </w:p>
    <w:p w14:paraId="1B13846F" w14:textId="6E3FA978" w:rsidR="003D083D" w:rsidRPr="00D631C6" w:rsidRDefault="00C3790A" w:rsidP="00E77AB8">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In aanvulling</w:t>
      </w:r>
      <w:r w:rsidR="00521625" w:rsidRPr="00431B7A">
        <w:rPr>
          <w:rFonts w:ascii="QuadraatSans-Regular" w:hAnsi="QuadraatSans-Regular"/>
          <w:sz w:val="22"/>
          <w:szCs w:val="22"/>
        </w:rPr>
        <w:t xml:space="preserve"> op artikel 25 </w:t>
      </w:r>
      <w:r w:rsidR="0098495C" w:rsidRPr="00431B7A">
        <w:rPr>
          <w:rFonts w:ascii="QuadraatSans-Regular" w:hAnsi="QuadraatSans-Regular"/>
          <w:sz w:val="22"/>
          <w:szCs w:val="22"/>
        </w:rPr>
        <w:t xml:space="preserve">van de aangepaste VNG Inkoopvoorwaarden wordt de </w:t>
      </w:r>
      <w:r w:rsidR="000B62EB">
        <w:rPr>
          <w:rFonts w:ascii="QuadraatSans-Regular" w:hAnsi="QuadraatSans-Regular"/>
          <w:sz w:val="22"/>
          <w:szCs w:val="22"/>
        </w:rPr>
        <w:t>Raamovereenkomst</w:t>
      </w:r>
      <w:r w:rsidR="0098495C" w:rsidRPr="00431B7A">
        <w:rPr>
          <w:rFonts w:ascii="QuadraatSans-Regular" w:hAnsi="QuadraatSans-Regular"/>
          <w:sz w:val="22"/>
          <w:szCs w:val="22"/>
        </w:rPr>
        <w:t xml:space="preserve"> </w:t>
      </w:r>
      <w:r w:rsidR="007E2F83" w:rsidRPr="00431B7A">
        <w:rPr>
          <w:rFonts w:ascii="QuadraatSans-Regular" w:hAnsi="QuadraatSans-Regular"/>
          <w:sz w:val="22"/>
          <w:szCs w:val="22"/>
        </w:rPr>
        <w:t>ook beëindigd i</w:t>
      </w:r>
      <w:r w:rsidR="003D083D" w:rsidRPr="00431B7A">
        <w:rPr>
          <w:rFonts w:ascii="QuadraatSans-Regular" w:hAnsi="QuadraatSans-Regular"/>
          <w:sz w:val="22"/>
          <w:szCs w:val="22"/>
        </w:rPr>
        <w:t xml:space="preserve">ndien blijkt dat de </w:t>
      </w:r>
      <w:r w:rsidR="000B0577" w:rsidRPr="00431B7A">
        <w:rPr>
          <w:rFonts w:ascii="QuadraatSans-Regular" w:hAnsi="QuadraatSans-Regular"/>
          <w:sz w:val="22"/>
          <w:szCs w:val="22"/>
        </w:rPr>
        <w:t xml:space="preserve">in de aanbesteding geldende </w:t>
      </w:r>
      <w:r w:rsidR="004039A8" w:rsidRPr="00431B7A">
        <w:rPr>
          <w:rFonts w:ascii="QuadraatSans-Regular" w:hAnsi="QuadraatSans-Regular"/>
          <w:sz w:val="22"/>
          <w:szCs w:val="22"/>
        </w:rPr>
        <w:lastRenderedPageBreak/>
        <w:t>uitsluitingsgronden</w:t>
      </w:r>
      <w:r w:rsidR="003D083D" w:rsidRPr="00431B7A">
        <w:rPr>
          <w:rFonts w:ascii="QuadraatSans-Regular" w:hAnsi="QuadraatSans-Regular"/>
          <w:sz w:val="22"/>
          <w:szCs w:val="22"/>
        </w:rPr>
        <w:t xml:space="preserve"> door de Opdrachtnemer onjuist en/of onvolledig zijn ingevuld, wat geleid zou hebben tot uitsluiting in het kader van de aanbestedingsprocedure, dan wel Opdrachtnemer op enige wijze niet </w:t>
      </w:r>
      <w:r w:rsidR="000B0577" w:rsidRPr="00431B7A">
        <w:rPr>
          <w:rFonts w:ascii="QuadraatSans-Regular" w:hAnsi="QuadraatSans-Regular"/>
          <w:sz w:val="22"/>
          <w:szCs w:val="22"/>
        </w:rPr>
        <w:t>(</w:t>
      </w:r>
      <w:r w:rsidR="003D083D" w:rsidRPr="00431B7A">
        <w:rPr>
          <w:rFonts w:ascii="QuadraatSans-Regular" w:hAnsi="QuadraatSans-Regular"/>
          <w:sz w:val="22"/>
          <w:szCs w:val="22"/>
        </w:rPr>
        <w:t>meer</w:t>
      </w:r>
      <w:r w:rsidR="000B0577" w:rsidRPr="00431B7A">
        <w:rPr>
          <w:rFonts w:ascii="QuadraatSans-Regular" w:hAnsi="QuadraatSans-Regular"/>
          <w:sz w:val="22"/>
          <w:szCs w:val="22"/>
        </w:rPr>
        <w:t>)</w:t>
      </w:r>
      <w:r w:rsidR="003D083D" w:rsidRPr="00431B7A">
        <w:rPr>
          <w:rFonts w:ascii="QuadraatSans-Regular" w:hAnsi="QuadraatSans-Regular"/>
          <w:sz w:val="22"/>
          <w:szCs w:val="22"/>
        </w:rPr>
        <w:t xml:space="preserve"> voldoet aan de eisen die in de aanbestedingsprocedure zijn gesteld wordt de </w:t>
      </w:r>
      <w:r w:rsidR="000B62EB">
        <w:rPr>
          <w:rFonts w:ascii="QuadraatSans-Regular" w:hAnsi="QuadraatSans-Regular"/>
          <w:sz w:val="22"/>
          <w:szCs w:val="22"/>
        </w:rPr>
        <w:t>Raamovereenkomst</w:t>
      </w:r>
      <w:r w:rsidR="007E2F83" w:rsidRPr="00431B7A">
        <w:rPr>
          <w:rFonts w:ascii="QuadraatSans-Regular" w:hAnsi="QuadraatSans-Regular"/>
          <w:sz w:val="22"/>
          <w:szCs w:val="22"/>
        </w:rPr>
        <w:t>.</w:t>
      </w:r>
      <w:r w:rsidR="003D083D" w:rsidRPr="00431B7A">
        <w:rPr>
          <w:rFonts w:ascii="QuadraatSans-Regular" w:hAnsi="QuadraatSans-Regular"/>
          <w:sz w:val="22"/>
          <w:szCs w:val="22"/>
        </w:rPr>
        <w:t xml:space="preserve"> </w:t>
      </w:r>
      <w:r w:rsidR="007E2F83" w:rsidRPr="00431B7A">
        <w:rPr>
          <w:rFonts w:ascii="QuadraatSans-Regular" w:hAnsi="QuadraatSans-Regular"/>
          <w:sz w:val="22"/>
          <w:szCs w:val="22"/>
        </w:rPr>
        <w:t>D</w:t>
      </w:r>
      <w:r w:rsidR="003D083D" w:rsidRPr="00431B7A">
        <w:rPr>
          <w:rFonts w:ascii="QuadraatSans-Regular" w:hAnsi="QuadraatSans-Regular"/>
          <w:sz w:val="22"/>
          <w:szCs w:val="22"/>
        </w:rPr>
        <w:t xml:space="preserve">e Opdrachtnemer </w:t>
      </w:r>
      <w:r w:rsidR="006B0684" w:rsidRPr="00431B7A">
        <w:rPr>
          <w:rFonts w:ascii="QuadraatSans-Regular" w:hAnsi="QuadraatSans-Regular"/>
          <w:sz w:val="22"/>
          <w:szCs w:val="22"/>
        </w:rPr>
        <w:t xml:space="preserve">is in dat geval </w:t>
      </w:r>
      <w:r w:rsidR="003D083D" w:rsidRPr="00431B7A">
        <w:rPr>
          <w:rFonts w:ascii="QuadraatSans-Regular" w:hAnsi="QuadraatSans-Regular"/>
          <w:sz w:val="22"/>
          <w:szCs w:val="22"/>
        </w:rPr>
        <w:t xml:space="preserve">aansprakelijk voor alle </w:t>
      </w:r>
      <w:r w:rsidR="006B0684" w:rsidRPr="00431B7A">
        <w:rPr>
          <w:rFonts w:ascii="QuadraatSans-Regular" w:hAnsi="QuadraatSans-Regular"/>
          <w:sz w:val="22"/>
          <w:szCs w:val="22"/>
        </w:rPr>
        <w:t xml:space="preserve">geleden en te </w:t>
      </w:r>
      <w:r w:rsidR="006B0684" w:rsidRPr="00D631C6">
        <w:rPr>
          <w:rFonts w:ascii="QuadraatSans-Regular" w:hAnsi="QuadraatSans-Regular"/>
          <w:sz w:val="22"/>
          <w:szCs w:val="22"/>
        </w:rPr>
        <w:t xml:space="preserve">lijden </w:t>
      </w:r>
      <w:r w:rsidR="003D083D" w:rsidRPr="00D631C6">
        <w:rPr>
          <w:rFonts w:ascii="QuadraatSans-Regular" w:hAnsi="QuadraatSans-Regular"/>
          <w:sz w:val="22"/>
          <w:szCs w:val="22"/>
        </w:rPr>
        <w:t>schade.</w:t>
      </w:r>
    </w:p>
    <w:p w14:paraId="27DB82CD" w14:textId="35DA1A28" w:rsidR="003D083D" w:rsidRPr="00D631C6" w:rsidRDefault="003D083D" w:rsidP="00E77AB8">
      <w:pPr>
        <w:numPr>
          <w:ilvl w:val="0"/>
          <w:numId w:val="10"/>
        </w:numPr>
        <w:spacing w:after="120" w:line="276" w:lineRule="auto"/>
        <w:rPr>
          <w:rFonts w:ascii="QuadraatSans-Regular" w:hAnsi="QuadraatSans-Regular"/>
          <w:sz w:val="22"/>
          <w:szCs w:val="22"/>
        </w:rPr>
      </w:pPr>
      <w:r w:rsidRPr="00D631C6">
        <w:rPr>
          <w:rFonts w:ascii="QuadraatSans-Regular" w:hAnsi="QuadraatSans-Regular"/>
          <w:sz w:val="22"/>
          <w:szCs w:val="22"/>
        </w:rPr>
        <w:t>Ingeval van ingrijpende wijzigingen in wet- en regelgeving treden partijen met elkaar in overleg.</w:t>
      </w:r>
      <w:r w:rsidR="00627AA7" w:rsidRPr="00D631C6">
        <w:rPr>
          <w:rFonts w:ascii="QuadraatSans-Regular" w:hAnsi="QuadraatSans-Regular"/>
          <w:sz w:val="22"/>
          <w:szCs w:val="22"/>
        </w:rPr>
        <w:t xml:space="preserve"> </w:t>
      </w:r>
    </w:p>
    <w:p w14:paraId="2F0EA880" w14:textId="70966EA1" w:rsidR="003F1672" w:rsidRPr="00005CAC" w:rsidRDefault="003F1672" w:rsidP="00005CAC">
      <w:pPr>
        <w:numPr>
          <w:ilvl w:val="0"/>
          <w:numId w:val="10"/>
        </w:numPr>
        <w:spacing w:after="120" w:line="276" w:lineRule="auto"/>
        <w:rPr>
          <w:rFonts w:ascii="QuadraatSans-Regular" w:hAnsi="QuadraatSans-Regular"/>
          <w:sz w:val="22"/>
          <w:szCs w:val="22"/>
        </w:rPr>
      </w:pPr>
      <w:bookmarkStart w:id="0" w:name="_Hlk93394386"/>
      <w:r w:rsidRPr="00431B7A">
        <w:rPr>
          <w:rFonts w:ascii="QuadraatSans-Regular" w:hAnsi="QuadraatSans-Regular"/>
          <w:sz w:val="22"/>
          <w:szCs w:val="22"/>
        </w:rPr>
        <w:t xml:space="preserve">In geval van beëindiging door </w:t>
      </w:r>
      <w:r w:rsidR="00CA100C">
        <w:rPr>
          <w:rFonts w:ascii="QuadraatSans-Regular" w:hAnsi="QuadraatSans-Regular"/>
          <w:sz w:val="22"/>
          <w:szCs w:val="22"/>
        </w:rPr>
        <w:t>één van de partijen</w:t>
      </w:r>
      <w:r w:rsidRPr="00431B7A">
        <w:rPr>
          <w:rFonts w:ascii="QuadraatSans-Regular" w:hAnsi="QuadraatSans-Regular"/>
          <w:sz w:val="22"/>
          <w:szCs w:val="22"/>
        </w:rPr>
        <w:t xml:space="preserve"> op grond van artikel 12 van de aangepaste VNG inkoopvoorwaarden is </w:t>
      </w:r>
      <w:r w:rsidR="00CA100C">
        <w:rPr>
          <w:rFonts w:ascii="QuadraatSans-Regular" w:hAnsi="QuadraatSans-Regular"/>
          <w:sz w:val="22"/>
          <w:szCs w:val="22"/>
        </w:rPr>
        <w:t xml:space="preserve">partij die toerekenbaar tekortschiet in de nakoming </w:t>
      </w:r>
      <w:r w:rsidR="00CA100C" w:rsidRPr="00431B7A">
        <w:rPr>
          <w:rFonts w:ascii="QuadraatSans-Regular" w:hAnsi="QuadraatSans-Regular"/>
          <w:sz w:val="22"/>
          <w:szCs w:val="22"/>
        </w:rPr>
        <w:t xml:space="preserve"> aansprakelijk voor alle door de </w:t>
      </w:r>
      <w:r w:rsidR="00CA100C">
        <w:rPr>
          <w:rFonts w:ascii="QuadraatSans-Regular" w:hAnsi="QuadraatSans-Regular"/>
          <w:sz w:val="22"/>
          <w:szCs w:val="22"/>
        </w:rPr>
        <w:t>andere partij</w:t>
      </w:r>
      <w:r w:rsidR="00CA100C" w:rsidRPr="00431B7A">
        <w:rPr>
          <w:rFonts w:ascii="QuadraatSans-Regular" w:hAnsi="QuadraatSans-Regular"/>
          <w:sz w:val="22"/>
          <w:szCs w:val="22"/>
        </w:rPr>
        <w:t xml:space="preserve"> geleden en te lijden schade als gevolg van </w:t>
      </w:r>
      <w:r w:rsidR="00CA100C">
        <w:rPr>
          <w:rFonts w:ascii="QuadraatSans-Regular" w:hAnsi="QuadraatSans-Regular"/>
          <w:sz w:val="22"/>
          <w:szCs w:val="22"/>
        </w:rPr>
        <w:t xml:space="preserve">het toerekenbaar tekortschieten in de </w:t>
      </w:r>
      <w:r w:rsidR="00CA100C" w:rsidRPr="00431B7A">
        <w:rPr>
          <w:rFonts w:ascii="QuadraatSans-Regular" w:hAnsi="QuadraatSans-Regular"/>
          <w:sz w:val="22"/>
          <w:szCs w:val="22"/>
        </w:rPr>
        <w:t>nakoming door de</w:t>
      </w:r>
      <w:r w:rsidR="00CA100C">
        <w:rPr>
          <w:rFonts w:ascii="QuadraatSans-Regular" w:hAnsi="QuadraatSans-Regular"/>
          <w:sz w:val="22"/>
          <w:szCs w:val="22"/>
        </w:rPr>
        <w:t>ze</w:t>
      </w:r>
      <w:r w:rsidR="00CA100C" w:rsidRPr="00431B7A">
        <w:rPr>
          <w:rFonts w:ascii="QuadraatSans-Regular" w:hAnsi="QuadraatSans-Regular"/>
          <w:sz w:val="22"/>
          <w:szCs w:val="22"/>
        </w:rPr>
        <w:t xml:space="preserve"> </w:t>
      </w:r>
      <w:r w:rsidR="00CA100C">
        <w:rPr>
          <w:rFonts w:ascii="QuadraatSans-Regular" w:hAnsi="QuadraatSans-Regular"/>
          <w:sz w:val="22"/>
          <w:szCs w:val="22"/>
        </w:rPr>
        <w:t>partij</w:t>
      </w:r>
      <w:r w:rsidR="00CA100C" w:rsidRPr="00431B7A">
        <w:rPr>
          <w:rFonts w:ascii="QuadraatSans-Regular" w:hAnsi="QuadraatSans-Regular"/>
          <w:sz w:val="22"/>
          <w:szCs w:val="22"/>
        </w:rPr>
        <w:t xml:space="preserve">. </w:t>
      </w:r>
      <w:r w:rsidR="00005CAC">
        <w:rPr>
          <w:rFonts w:ascii="QuadraatSans-Regular" w:hAnsi="QuadraatSans-Regular"/>
          <w:sz w:val="22"/>
          <w:szCs w:val="22"/>
        </w:rPr>
        <w:t>Met dien verstande dat de aansprakelijkheid is beperkt zoals beschreven in artikel 18 van deze Overeenkomst.</w:t>
      </w:r>
    </w:p>
    <w:bookmarkEnd w:id="0"/>
    <w:p w14:paraId="5BA59D14" w14:textId="40C41FB9" w:rsidR="00800D66" w:rsidRDefault="00CA100C" w:rsidP="00953D3F">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Pr>
          <w:rFonts w:ascii="QuadraatSans-Regular" w:hAnsi="QuadraatSans-Regular"/>
          <w:sz w:val="22"/>
          <w:szCs w:val="22"/>
        </w:rPr>
        <w:t xml:space="preserve">Tenzij er sprake is van een toerekenbare tekortkoming in de nakoming door de Opdrachtgever, zal </w:t>
      </w:r>
      <w:r w:rsidRPr="00431B7A">
        <w:rPr>
          <w:rFonts w:ascii="QuadraatSans-Regular" w:hAnsi="QuadraatSans-Regular"/>
          <w:sz w:val="22"/>
          <w:szCs w:val="22"/>
        </w:rPr>
        <w:t>Opdrachtnemer</w:t>
      </w:r>
      <w:r w:rsidRPr="00431B7A" w:rsidDel="00CA100C">
        <w:rPr>
          <w:rFonts w:ascii="QuadraatSans-Regular" w:hAnsi="QuadraatSans-Regular"/>
          <w:sz w:val="22"/>
          <w:szCs w:val="22"/>
        </w:rPr>
        <w:t xml:space="preserve"> </w:t>
      </w:r>
      <w:r>
        <w:rPr>
          <w:rFonts w:ascii="QuadraatSans-Regular" w:hAnsi="QuadraatSans-Regular"/>
          <w:sz w:val="22"/>
          <w:szCs w:val="22"/>
        </w:rPr>
        <w:t>i</w:t>
      </w:r>
      <w:r w:rsidR="00953D3F" w:rsidRPr="00431B7A">
        <w:rPr>
          <w:rFonts w:ascii="QuadraatSans-Regular" w:hAnsi="QuadraatSans-Regular"/>
          <w:sz w:val="22"/>
          <w:szCs w:val="22"/>
        </w:rPr>
        <w:t xml:space="preserve">n geval van beëindiging van de Overeenkomst </w:t>
      </w:r>
      <w:r w:rsidR="00A11E80">
        <w:rPr>
          <w:rFonts w:ascii="QuadraatSans-Regular" w:hAnsi="QuadraatSans-Regular"/>
          <w:sz w:val="22"/>
          <w:szCs w:val="22"/>
        </w:rPr>
        <w:t xml:space="preserve"> meewerken </w:t>
      </w:r>
      <w:r w:rsidR="00953D3F" w:rsidRPr="00431B7A">
        <w:rPr>
          <w:rFonts w:ascii="QuadraatSans-Regular" w:hAnsi="QuadraatSans-Regular"/>
          <w:sz w:val="22"/>
          <w:szCs w:val="22"/>
        </w:rPr>
        <w:t>aan de continuïteit van de gevraagde dienstverlening en aan een zorgvuldige overdracht aan een andere, door de Opdrachtgever gecontracteerde Opdrachtnemer</w:t>
      </w:r>
      <w:r w:rsidR="00953D3F">
        <w:rPr>
          <w:rFonts w:ascii="QuadraatSans-Regular" w:hAnsi="QuadraatSans-Regular"/>
          <w:sz w:val="22"/>
          <w:szCs w:val="22"/>
        </w:rPr>
        <w:t>. Opdrachtnemer verricht de hiervoor noodzakelijke dienstverlening t</w:t>
      </w:r>
      <w:r w:rsidR="00953D3F" w:rsidRPr="008642D3">
        <w:rPr>
          <w:rFonts w:ascii="QuadraatSans-Regular" w:hAnsi="QuadraatSans-Regular"/>
          <w:sz w:val="22"/>
          <w:szCs w:val="22"/>
        </w:rPr>
        <w:t>egen de in de 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p>
    <w:p w14:paraId="60722CD6" w14:textId="77777777" w:rsidR="00953D3F" w:rsidRPr="00431B7A" w:rsidRDefault="00953D3F" w:rsidP="00953D3F">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024F8FEC" w14:textId="16437121" w:rsidR="008E2A8F" w:rsidRPr="00431B7A" w:rsidRDefault="00800D66" w:rsidP="00E77AB8">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Na ondertekening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zal, indien Opdrachtgever hierom verzoekt, door Partijen een exit-plan worden opgesteld, welke op verzoek van Opdrachtgever door Partijen zal worden geactualiseerd.</w:t>
      </w:r>
    </w:p>
    <w:p w14:paraId="6FDE5D8B" w14:textId="77777777" w:rsidR="008E2A8F" w:rsidRPr="00431B7A" w:rsidRDefault="008E2A8F" w:rsidP="00E77AB8">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7C15E98E" w14:textId="274BC407" w:rsidR="00DD48EE" w:rsidRPr="00431B7A" w:rsidRDefault="00800D66" w:rsidP="00E77AB8">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De weigering mee te werken aan </w:t>
      </w:r>
      <w:r w:rsidR="00710D39" w:rsidRPr="00431B7A">
        <w:rPr>
          <w:rFonts w:ascii="QuadraatSans-Regular" w:hAnsi="QuadraatSans-Regular"/>
          <w:sz w:val="22"/>
          <w:szCs w:val="22"/>
        </w:rPr>
        <w:t>de  continuïteit van de gevraagde dienstverlening</w:t>
      </w:r>
      <w:r w:rsidRPr="00431B7A">
        <w:rPr>
          <w:rFonts w:ascii="QuadraatSans-Regular" w:hAnsi="QuadraatSans-Regular"/>
          <w:sz w:val="22"/>
          <w:szCs w:val="22"/>
        </w:rPr>
        <w:t xml:space="preserve"> levert een tekortkoming in de nakoming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op</w:t>
      </w:r>
      <w:r w:rsidR="000653D8" w:rsidRPr="00431B7A">
        <w:rPr>
          <w:rFonts w:ascii="QuadraatSans-Regular" w:hAnsi="QuadraatSans-Regular"/>
          <w:sz w:val="22"/>
          <w:szCs w:val="22"/>
        </w:rPr>
        <w:t>.</w:t>
      </w:r>
    </w:p>
    <w:p w14:paraId="6FADD4CF" w14:textId="77777777" w:rsidR="00DD48EE" w:rsidRPr="00431B7A" w:rsidRDefault="00DD48EE" w:rsidP="00E77AB8">
      <w:pPr>
        <w:pStyle w:val="Lijstalinea"/>
        <w:spacing w:line="276" w:lineRule="auto"/>
        <w:rPr>
          <w:rFonts w:ascii="QuadraatSans-Regular" w:hAnsi="QuadraatSans-Regular"/>
          <w:sz w:val="22"/>
          <w:szCs w:val="22"/>
        </w:rPr>
      </w:pPr>
    </w:p>
    <w:p w14:paraId="510ABFA1" w14:textId="5245C890" w:rsidR="003D083D" w:rsidRPr="00E77AB8" w:rsidRDefault="003D083D" w:rsidP="00E77AB8">
      <w:pPr>
        <w:pStyle w:val="Stijl1"/>
      </w:pPr>
      <w:r w:rsidRPr="00E77AB8">
        <w:t>Prijzen</w:t>
      </w:r>
      <w:r w:rsidR="009008B3" w:rsidRPr="00E77AB8">
        <w:t xml:space="preserve"> en tarieven</w:t>
      </w:r>
    </w:p>
    <w:p w14:paraId="0CF5C887" w14:textId="2905270A" w:rsidR="000448AE" w:rsidRPr="00424576" w:rsidRDefault="003D083D" w:rsidP="00424576">
      <w:pPr>
        <w:pStyle w:val="Lijstalinea"/>
        <w:numPr>
          <w:ilvl w:val="0"/>
          <w:numId w:val="26"/>
        </w:numPr>
        <w:spacing w:after="120" w:line="276" w:lineRule="auto"/>
        <w:rPr>
          <w:rFonts w:ascii="QuadraatSans-Regular" w:hAnsi="QuadraatSans-Regular"/>
          <w:sz w:val="22"/>
          <w:szCs w:val="22"/>
        </w:rPr>
      </w:pPr>
      <w:r w:rsidRPr="00E77AB8">
        <w:rPr>
          <w:rFonts w:ascii="QuadraatSans-Regular" w:hAnsi="QuadraatSans-Regular"/>
          <w:sz w:val="22"/>
          <w:szCs w:val="22"/>
        </w:rPr>
        <w:t xml:space="preserve">De prijzen die zijn opgenomen in bijlage </w:t>
      </w:r>
      <w:r w:rsidR="00501714">
        <w:rPr>
          <w:rFonts w:ascii="QuadraatSans-Regular" w:hAnsi="QuadraatSans-Regular"/>
          <w:sz w:val="22"/>
          <w:szCs w:val="22"/>
        </w:rPr>
        <w:t>6</w:t>
      </w:r>
      <w:r w:rsidRPr="00E77AB8">
        <w:rPr>
          <w:rFonts w:ascii="QuadraatSans-Regular" w:hAnsi="QuadraatSans-Regular"/>
          <w:sz w:val="22"/>
          <w:szCs w:val="22"/>
        </w:rPr>
        <w:t xml:space="preserve"> gelden als </w:t>
      </w:r>
      <w:r w:rsidRPr="00501714">
        <w:rPr>
          <w:rFonts w:ascii="QuadraatSans-Regular" w:hAnsi="QuadraatSans-Regular"/>
          <w:sz w:val="22"/>
          <w:szCs w:val="22"/>
        </w:rPr>
        <w:t>maximumprijzen</w:t>
      </w:r>
      <w:r w:rsidRPr="00E77AB8">
        <w:rPr>
          <w:rFonts w:ascii="QuadraatSans-Regular" w:hAnsi="QuadraatSans-Regular"/>
          <w:sz w:val="22"/>
          <w:szCs w:val="22"/>
        </w:rPr>
        <w:t xml:space="preserve"> voor het bepalen van de prijs</w:t>
      </w:r>
      <w:r w:rsidRPr="00E77AB8">
        <w:rPr>
          <w:rFonts w:ascii="QuadraatSans-Regular" w:hAnsi="QuadraatSans-Regular"/>
          <w:iCs/>
          <w:color w:val="000000"/>
          <w:sz w:val="22"/>
          <w:szCs w:val="22"/>
        </w:rPr>
        <w:t>.</w:t>
      </w:r>
    </w:p>
    <w:p w14:paraId="3205BE6D" w14:textId="77777777" w:rsidR="001D6559" w:rsidRPr="003A08CD" w:rsidRDefault="001D6559" w:rsidP="00E77AB8">
      <w:pPr>
        <w:pStyle w:val="Stijl1"/>
      </w:pPr>
      <w:r w:rsidRPr="003A08CD">
        <w:t>Prijsherziening</w:t>
      </w:r>
    </w:p>
    <w:p w14:paraId="216717D8" w14:textId="260D0596" w:rsidR="001D6559" w:rsidRPr="00501714" w:rsidRDefault="001D6559" w:rsidP="00501714">
      <w:pPr>
        <w:numPr>
          <w:ilvl w:val="0"/>
          <w:numId w:val="14"/>
        </w:numPr>
        <w:spacing w:after="120" w:line="276" w:lineRule="auto"/>
        <w:jc w:val="both"/>
        <w:rPr>
          <w:rFonts w:ascii="QuadraatSans-Regular" w:hAnsi="QuadraatSans-Regular"/>
          <w:sz w:val="22"/>
          <w:szCs w:val="22"/>
        </w:rPr>
      </w:pPr>
      <w:r w:rsidRPr="00501714">
        <w:rPr>
          <w:rFonts w:ascii="QuadraatSans-Regular" w:hAnsi="QuadraatSans-Regular"/>
          <w:sz w:val="22"/>
          <w:szCs w:val="22"/>
        </w:rPr>
        <w:t xml:space="preserve">De overeengekomen tarieven </w:t>
      </w:r>
      <w:r w:rsidRPr="00501714">
        <w:rPr>
          <w:rFonts w:ascii="QuadraatSans-Regular" w:hAnsi="QuadraatSans-Regular"/>
          <w:iCs/>
          <w:color w:val="000000"/>
          <w:sz w:val="22"/>
          <w:szCs w:val="22"/>
        </w:rPr>
        <w:t xml:space="preserve">staan vast gedurende </w:t>
      </w:r>
      <w:r w:rsidR="00065C94">
        <w:rPr>
          <w:rFonts w:ascii="QuadraatSans-Regular" w:hAnsi="QuadraatSans-Regular"/>
          <w:iCs/>
          <w:color w:val="000000"/>
          <w:sz w:val="22"/>
          <w:szCs w:val="22"/>
        </w:rPr>
        <w:t>het eerste jaar</w:t>
      </w:r>
      <w:r w:rsidRPr="00501714">
        <w:rPr>
          <w:rFonts w:ascii="QuadraatSans-Regular" w:hAnsi="QuadraatSans-Regular"/>
          <w:iCs/>
          <w:color w:val="000000"/>
          <w:sz w:val="22"/>
          <w:szCs w:val="22"/>
        </w:rPr>
        <w:t xml:space="preserve"> van de </w:t>
      </w:r>
      <w:r w:rsidR="000B62EB" w:rsidRPr="00501714">
        <w:rPr>
          <w:rFonts w:ascii="QuadraatSans-Regular" w:hAnsi="QuadraatSans-Regular"/>
          <w:iCs/>
          <w:color w:val="000000"/>
          <w:sz w:val="22"/>
          <w:szCs w:val="22"/>
        </w:rPr>
        <w:t>Raamovereenkomst</w:t>
      </w:r>
      <w:r w:rsidRPr="00501714">
        <w:rPr>
          <w:rFonts w:ascii="QuadraatSans-Regular" w:hAnsi="QuadraatSans-Regular"/>
          <w:sz w:val="22"/>
          <w:szCs w:val="22"/>
        </w:rPr>
        <w:t>.</w:t>
      </w:r>
    </w:p>
    <w:p w14:paraId="29C705A2" w14:textId="4FD22283" w:rsidR="00501714" w:rsidRPr="00501714" w:rsidRDefault="00501714" w:rsidP="00501714">
      <w:pPr>
        <w:pStyle w:val="gemeentewageningen"/>
        <w:numPr>
          <w:ilvl w:val="0"/>
          <w:numId w:val="14"/>
        </w:numPr>
        <w:jc w:val="both"/>
      </w:pPr>
      <w:r w:rsidRPr="00501714">
        <w:t xml:space="preserve">Een wetswijziging die leidt tot een sterke wijziging van de samenstelling van het categoriebestand kan vanaf de wetswijziging leiden tot een herberekening van het budget. </w:t>
      </w:r>
    </w:p>
    <w:p w14:paraId="4B82EE61" w14:textId="77777777" w:rsidR="00501714" w:rsidRPr="00501714" w:rsidRDefault="00501714" w:rsidP="00501714">
      <w:pPr>
        <w:pStyle w:val="gemeentewageningen"/>
      </w:pPr>
    </w:p>
    <w:p w14:paraId="31C9D8A4" w14:textId="03A8D12A" w:rsidR="00065C94" w:rsidRPr="00065C94" w:rsidRDefault="00065C94" w:rsidP="00065C94">
      <w:pPr>
        <w:numPr>
          <w:ilvl w:val="0"/>
          <w:numId w:val="14"/>
        </w:numPr>
        <w:spacing w:after="120" w:line="276" w:lineRule="auto"/>
        <w:rPr>
          <w:rFonts w:ascii="QuadraatSans-Regular" w:hAnsi="QuadraatSans-Regular"/>
          <w:iCs/>
          <w:color w:val="000000"/>
          <w:sz w:val="22"/>
          <w:szCs w:val="22"/>
        </w:rPr>
      </w:pPr>
      <w:r w:rsidRPr="00065C94">
        <w:rPr>
          <w:rFonts w:ascii="QuadraatSans-Regular" w:hAnsi="QuadraatSans-Regular"/>
          <w:iCs/>
          <w:color w:val="000000"/>
          <w:sz w:val="22"/>
          <w:szCs w:val="22"/>
        </w:rPr>
        <w:t xml:space="preserve">Per 1 maart 2024 worden de categorieprijzen jaarlijks geïndexeerd. </w:t>
      </w:r>
      <w:r w:rsidR="009E71E9">
        <w:rPr>
          <w:rFonts w:ascii="QuadraatSans-Regular" w:hAnsi="QuadraatSans-Regular"/>
          <w:iCs/>
          <w:color w:val="000000"/>
          <w:sz w:val="22"/>
          <w:szCs w:val="22"/>
        </w:rPr>
        <w:t xml:space="preserve"> </w:t>
      </w:r>
    </w:p>
    <w:p w14:paraId="2788E438" w14:textId="482AEE66" w:rsidR="00065C94" w:rsidRDefault="00065C94" w:rsidP="00065C94">
      <w:pPr>
        <w:numPr>
          <w:ilvl w:val="0"/>
          <w:numId w:val="14"/>
        </w:numPr>
        <w:spacing w:after="120" w:line="276" w:lineRule="auto"/>
        <w:rPr>
          <w:rFonts w:ascii="QuadraatSans-Regular" w:hAnsi="QuadraatSans-Regular"/>
          <w:iCs/>
          <w:color w:val="000000"/>
          <w:sz w:val="22"/>
          <w:szCs w:val="22"/>
        </w:rPr>
      </w:pPr>
      <w:r w:rsidRPr="00065C94">
        <w:rPr>
          <w:rFonts w:ascii="QuadraatSans-Regular" w:hAnsi="QuadraatSans-Regular"/>
          <w:iCs/>
          <w:color w:val="000000"/>
          <w:sz w:val="22"/>
          <w:szCs w:val="22"/>
        </w:rPr>
        <w:t xml:space="preserve">Het indexatiecijfer </w:t>
      </w:r>
      <w:r w:rsidR="00F30A13">
        <w:rPr>
          <w:rFonts w:ascii="QuadraatSans-Regular" w:hAnsi="QuadraatSans-Regular"/>
          <w:iCs/>
          <w:color w:val="000000"/>
          <w:sz w:val="22"/>
          <w:szCs w:val="22"/>
        </w:rPr>
        <w:t xml:space="preserve">afgerond op één decimaal </w:t>
      </w:r>
      <w:r w:rsidRPr="00065C94">
        <w:rPr>
          <w:rFonts w:ascii="QuadraatSans-Regular" w:hAnsi="QuadraatSans-Regular"/>
          <w:iCs/>
          <w:color w:val="000000"/>
          <w:sz w:val="22"/>
          <w:szCs w:val="22"/>
        </w:rPr>
        <w:t>is opgebouwd uit</w:t>
      </w:r>
      <w:r w:rsidR="00BB42CC">
        <w:rPr>
          <w:rFonts w:ascii="QuadraatSans-Regular" w:hAnsi="QuadraatSans-Regular"/>
          <w:iCs/>
          <w:color w:val="000000"/>
          <w:sz w:val="22"/>
          <w:szCs w:val="22"/>
        </w:rPr>
        <w:t xml:space="preserve"> de volgende elementen</w:t>
      </w:r>
      <w:r w:rsidRPr="00065C94">
        <w:rPr>
          <w:rFonts w:ascii="QuadraatSans-Regular" w:hAnsi="QuadraatSans-Regular"/>
          <w:iCs/>
          <w:color w:val="000000"/>
          <w:sz w:val="22"/>
          <w:szCs w:val="22"/>
        </w:rPr>
        <w:t>:</w:t>
      </w:r>
    </w:p>
    <w:p w14:paraId="2A5B4D64" w14:textId="77777777" w:rsidR="00BB42CC" w:rsidRPr="00065C94" w:rsidRDefault="00BB42CC" w:rsidP="00BB42CC">
      <w:pPr>
        <w:spacing w:after="120" w:line="276" w:lineRule="auto"/>
        <w:ind w:left="360"/>
        <w:rPr>
          <w:rFonts w:ascii="QuadraatSans-Regular" w:hAnsi="QuadraatSans-Regular"/>
          <w:iCs/>
          <w:color w:val="000000"/>
          <w:sz w:val="22"/>
          <w:szCs w:val="22"/>
        </w:rPr>
      </w:pPr>
    </w:p>
    <w:p w14:paraId="68202FDA" w14:textId="0BC725E4" w:rsidR="00065C94" w:rsidRPr="00065C94" w:rsidRDefault="00065C94" w:rsidP="00065C94">
      <w:pPr>
        <w:spacing w:after="120" w:line="276" w:lineRule="auto"/>
        <w:ind w:left="360"/>
        <w:rPr>
          <w:rFonts w:ascii="QuadraatSans-Regular" w:hAnsi="QuadraatSans-Regular"/>
          <w:iCs/>
          <w:color w:val="000000"/>
          <w:sz w:val="22"/>
          <w:szCs w:val="22"/>
        </w:rPr>
      </w:pPr>
      <w:r>
        <w:rPr>
          <w:rFonts w:ascii="QuadraatSans-Regular" w:hAnsi="QuadraatSans-Regular"/>
          <w:iCs/>
          <w:color w:val="000000"/>
          <w:sz w:val="22"/>
          <w:szCs w:val="22"/>
        </w:rPr>
        <w:t>-</w:t>
      </w:r>
      <w:r w:rsidRPr="00065C94">
        <w:rPr>
          <w:rFonts w:ascii="QuadraatSans-Regular" w:hAnsi="QuadraatSans-Regular"/>
          <w:iCs/>
          <w:color w:val="000000"/>
          <w:sz w:val="22"/>
          <w:szCs w:val="22"/>
        </w:rPr>
        <w:t xml:space="preserve">70% CBS </w:t>
      </w:r>
      <w:r w:rsidR="00DA6A12">
        <w:rPr>
          <w:rFonts w:ascii="QuadraatSans-Regular" w:hAnsi="QuadraatSans-Regular"/>
          <w:iCs/>
          <w:color w:val="000000"/>
          <w:sz w:val="22"/>
          <w:szCs w:val="22"/>
        </w:rPr>
        <w:t>Consumentenprijsindex</w:t>
      </w:r>
      <w:r w:rsidRPr="00065C94">
        <w:rPr>
          <w:rFonts w:ascii="QuadraatSans-Regular" w:hAnsi="QuadraatSans-Regular"/>
          <w:iCs/>
          <w:color w:val="000000"/>
          <w:sz w:val="22"/>
          <w:szCs w:val="22"/>
        </w:rPr>
        <w:t xml:space="preserve"> (</w:t>
      </w:r>
      <w:r w:rsidR="00DA6A12">
        <w:rPr>
          <w:rFonts w:ascii="QuadraatSans-Regular" w:hAnsi="QuadraatSans-Regular"/>
          <w:iCs/>
          <w:color w:val="000000"/>
          <w:sz w:val="22"/>
          <w:szCs w:val="22"/>
        </w:rPr>
        <w:t>C</w:t>
      </w:r>
      <w:r w:rsidRPr="00065C94">
        <w:rPr>
          <w:rFonts w:ascii="QuadraatSans-Regular" w:hAnsi="QuadraatSans-Regular"/>
          <w:iCs/>
          <w:color w:val="000000"/>
          <w:sz w:val="22"/>
          <w:szCs w:val="22"/>
        </w:rPr>
        <w:t>PI) 2015=100 Periode: jaarindex.</w:t>
      </w:r>
      <w:r w:rsidR="00DA6A12">
        <w:rPr>
          <w:rFonts w:ascii="QuadraatSans-Regular" w:hAnsi="QuadraatSans-Regular"/>
          <w:iCs/>
          <w:color w:val="000000"/>
          <w:sz w:val="22"/>
          <w:szCs w:val="22"/>
        </w:rPr>
        <w:t xml:space="preserve"> </w:t>
      </w:r>
      <w:r w:rsidR="00F30A13">
        <w:rPr>
          <w:rFonts w:ascii="QuadraatSans-Regular" w:hAnsi="QuadraatSans-Regular"/>
          <w:iCs/>
          <w:color w:val="000000"/>
          <w:sz w:val="22"/>
          <w:szCs w:val="22"/>
        </w:rPr>
        <w:t xml:space="preserve">Peildatum januari van het </w:t>
      </w:r>
      <w:r w:rsidR="00F30A13">
        <w:rPr>
          <w:rFonts w:ascii="QuadraatSans-Regular" w:hAnsi="QuadraatSans-Regular"/>
          <w:iCs/>
          <w:color w:val="000000"/>
          <w:sz w:val="22"/>
          <w:szCs w:val="22"/>
        </w:rPr>
        <w:lastRenderedPageBreak/>
        <w:t xml:space="preserve">jaar van indexatie. </w:t>
      </w:r>
      <w:hyperlink r:id="rId10" w:anchor="/CBS/nl/dataset/83760NED/table" w:history="1">
        <w:r w:rsidR="00F30A13" w:rsidRPr="00270FF8">
          <w:rPr>
            <w:rStyle w:val="Hyperlink"/>
            <w:rFonts w:ascii="QuadraatSans-Regular" w:hAnsi="QuadraatSans-Regular"/>
            <w:iCs/>
            <w:sz w:val="22"/>
            <w:szCs w:val="22"/>
          </w:rPr>
          <w:t>https://opendata.cbs.nl/#/CBS/nl/dataset/83760NED/table</w:t>
        </w:r>
      </w:hyperlink>
      <w:r w:rsidR="00BB42CC">
        <w:rPr>
          <w:rFonts w:ascii="QuadraatSans-Regular" w:hAnsi="QuadraatSans-Regular"/>
          <w:iCs/>
          <w:color w:val="000000"/>
          <w:sz w:val="22"/>
          <w:szCs w:val="22"/>
        </w:rPr>
        <w:t xml:space="preserve"> </w:t>
      </w:r>
    </w:p>
    <w:p w14:paraId="663E9C75" w14:textId="71EF7E24" w:rsidR="00065C94" w:rsidRPr="00065C94" w:rsidRDefault="00065C94" w:rsidP="00526CB7">
      <w:pPr>
        <w:spacing w:after="120" w:line="276" w:lineRule="auto"/>
        <w:ind w:left="360"/>
        <w:rPr>
          <w:rFonts w:ascii="QuadraatSans-Regular" w:hAnsi="QuadraatSans-Regular"/>
          <w:iCs/>
          <w:color w:val="000000"/>
          <w:sz w:val="22"/>
          <w:szCs w:val="22"/>
        </w:rPr>
      </w:pPr>
      <w:r>
        <w:rPr>
          <w:rFonts w:ascii="QuadraatSans-Regular" w:hAnsi="QuadraatSans-Regular"/>
          <w:iCs/>
          <w:color w:val="000000"/>
          <w:sz w:val="22"/>
          <w:szCs w:val="22"/>
        </w:rPr>
        <w:t>-</w:t>
      </w:r>
      <w:r w:rsidRPr="00065C94">
        <w:rPr>
          <w:rFonts w:ascii="QuadraatSans-Regular" w:hAnsi="QuadraatSans-Regular"/>
          <w:iCs/>
          <w:color w:val="000000"/>
          <w:sz w:val="22"/>
          <w:szCs w:val="22"/>
        </w:rPr>
        <w:t>30%-</w:t>
      </w:r>
      <w:r w:rsidRPr="00065C94">
        <w:t xml:space="preserve"> </w:t>
      </w:r>
      <w:r w:rsidRPr="00065C94">
        <w:rPr>
          <w:rFonts w:ascii="QuadraatSans-Regular" w:hAnsi="QuadraatSans-Regular"/>
          <w:iCs/>
          <w:color w:val="000000"/>
          <w:sz w:val="22"/>
          <w:szCs w:val="22"/>
        </w:rPr>
        <w:t>Overheidsbijdrage in de Arbeidskostenontwikkeling (OVA).</w:t>
      </w:r>
      <w:r>
        <w:rPr>
          <w:rFonts w:ascii="QuadraatSans-Regular" w:hAnsi="QuadraatSans-Regular"/>
          <w:iCs/>
          <w:color w:val="000000"/>
          <w:sz w:val="22"/>
          <w:szCs w:val="22"/>
        </w:rPr>
        <w:t xml:space="preserve"> </w:t>
      </w:r>
      <w:r w:rsidR="00F30A13">
        <w:rPr>
          <w:rFonts w:ascii="QuadraatSans-Regular" w:hAnsi="QuadraatSans-Regular"/>
          <w:iCs/>
          <w:color w:val="000000"/>
          <w:sz w:val="22"/>
          <w:szCs w:val="22"/>
        </w:rPr>
        <w:t xml:space="preserve">Peildatum: december van het jaar voorafgaand aan de indexatie. </w:t>
      </w:r>
      <w:r>
        <w:rPr>
          <w:rFonts w:ascii="QuadraatSans-Regular" w:hAnsi="QuadraatSans-Regular"/>
          <w:iCs/>
          <w:color w:val="000000"/>
          <w:sz w:val="22"/>
          <w:szCs w:val="22"/>
        </w:rPr>
        <w:t>(</w:t>
      </w:r>
      <w:hyperlink r:id="rId11" w:history="1">
        <w:r w:rsidRPr="0016352A">
          <w:rPr>
            <w:rStyle w:val="Hyperlink"/>
            <w:rFonts w:ascii="QuadraatSans-Regular" w:hAnsi="QuadraatSans-Regular"/>
            <w:iCs/>
            <w:sz w:val="22"/>
            <w:szCs w:val="22"/>
          </w:rPr>
          <w:t>https://www.nza.nl/documenten/vragen-en-antwoorden/wat-is-het-prijsindexcijfer-voor-personele-kosten</w:t>
        </w:r>
      </w:hyperlink>
      <w:r>
        <w:rPr>
          <w:rFonts w:ascii="QuadraatSans-Regular" w:hAnsi="QuadraatSans-Regular"/>
          <w:iCs/>
          <w:color w:val="000000"/>
          <w:sz w:val="22"/>
          <w:szCs w:val="22"/>
        </w:rPr>
        <w:t>)</w:t>
      </w:r>
    </w:p>
    <w:p w14:paraId="2A3BCF00" w14:textId="16A0448A" w:rsidR="001D6559" w:rsidRPr="000D71E7" w:rsidRDefault="001D6559" w:rsidP="00E77AB8">
      <w:pPr>
        <w:numPr>
          <w:ilvl w:val="0"/>
          <w:numId w:val="14"/>
        </w:numPr>
        <w:spacing w:after="120" w:line="276" w:lineRule="auto"/>
        <w:rPr>
          <w:rFonts w:ascii="QuadraatSans-Regular" w:hAnsi="QuadraatSans-Regular"/>
          <w:iCs/>
          <w:color w:val="000000"/>
          <w:sz w:val="22"/>
          <w:szCs w:val="22"/>
        </w:rPr>
      </w:pPr>
      <w:r w:rsidRPr="000D71E7">
        <w:rPr>
          <w:rFonts w:ascii="QuadraatSans-Regular" w:hAnsi="QuadraatSans-Regular"/>
          <w:iCs/>
          <w:color w:val="000000"/>
          <w:sz w:val="22"/>
          <w:szCs w:val="22"/>
        </w:rPr>
        <w:t xml:space="preserve">Het voorstel tot prijswijziging dient schriftelijk onderbouwd, voor </w:t>
      </w:r>
      <w:r w:rsidR="00BB42CC">
        <w:rPr>
          <w:rFonts w:ascii="QuadraatSans-Regular" w:hAnsi="QuadraatSans-Regular"/>
          <w:iCs/>
          <w:color w:val="000000"/>
          <w:sz w:val="22"/>
          <w:szCs w:val="22"/>
        </w:rPr>
        <w:t>1</w:t>
      </w:r>
      <w:r w:rsidR="00DA6A12">
        <w:rPr>
          <w:rFonts w:ascii="QuadraatSans-Regular" w:hAnsi="QuadraatSans-Regular"/>
          <w:iCs/>
          <w:color w:val="000000"/>
          <w:sz w:val="22"/>
          <w:szCs w:val="22"/>
        </w:rPr>
        <w:t xml:space="preserve"> maart</w:t>
      </w:r>
      <w:r w:rsidRPr="000D71E7">
        <w:rPr>
          <w:rFonts w:ascii="QuadraatSans-Regular" w:hAnsi="QuadraatSans-Regular"/>
          <w:iCs/>
          <w:color w:val="000000"/>
          <w:sz w:val="22"/>
          <w:szCs w:val="22"/>
        </w:rPr>
        <w:t xml:space="preserve"> voorafgaand aan de datum van ingang van de prijsaanpassing, door de Opdrachtnemer kenbaar gemaakt te worden. Na akkoord door de Opdrachtgever worden de tarieven uit de </w:t>
      </w:r>
      <w:r w:rsidR="000B62EB">
        <w:rPr>
          <w:rFonts w:ascii="QuadraatSans-Regular" w:hAnsi="QuadraatSans-Regular"/>
          <w:iCs/>
          <w:color w:val="000000"/>
          <w:sz w:val="22"/>
          <w:szCs w:val="22"/>
        </w:rPr>
        <w:t>Raamovereenkomst</w:t>
      </w:r>
      <w:r w:rsidRPr="000D71E7">
        <w:rPr>
          <w:rFonts w:ascii="QuadraatSans-Regular" w:hAnsi="QuadraatSans-Regular"/>
          <w:iCs/>
          <w:color w:val="000000"/>
          <w:sz w:val="22"/>
          <w:szCs w:val="22"/>
        </w:rPr>
        <w:t xml:space="preserve"> met het overeengekomen percentage aangepast.</w:t>
      </w:r>
    </w:p>
    <w:p w14:paraId="5882F4C9" w14:textId="77777777" w:rsidR="003D083D" w:rsidRPr="00431B7A" w:rsidRDefault="003D083D" w:rsidP="00E77AB8">
      <w:pPr>
        <w:pStyle w:val="Stijl1"/>
      </w:pPr>
      <w:r w:rsidRPr="00431B7A">
        <w:t>Facturatie en declaratie</w:t>
      </w:r>
    </w:p>
    <w:p w14:paraId="32F59A89" w14:textId="441AABB4"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 xml:space="preserve">De vergoeding geschiedt </w:t>
      </w:r>
      <w:r w:rsidR="000B62EB">
        <w:rPr>
          <w:rFonts w:ascii="QuadraatSans-Regular" w:hAnsi="QuadraatSans-Regular"/>
          <w:sz w:val="22"/>
          <w:szCs w:val="22"/>
        </w:rPr>
        <w:t>overeenkomst</w:t>
      </w:r>
      <w:r w:rsidRPr="00431B7A">
        <w:rPr>
          <w:rFonts w:ascii="QuadraatSans-Regular" w:hAnsi="QuadraatSans-Regular"/>
          <w:sz w:val="22"/>
          <w:szCs w:val="22"/>
        </w:rPr>
        <w:t xml:space="preserve">ig de door Opdrachtnemer aangeboden tarieven als opgenomen in zijn/haar </w:t>
      </w:r>
      <w:r w:rsidR="001C3CC4" w:rsidRPr="00431B7A">
        <w:rPr>
          <w:rFonts w:ascii="QuadraatSans-Regular" w:hAnsi="QuadraatSans-Regular"/>
          <w:sz w:val="22"/>
          <w:szCs w:val="22"/>
        </w:rPr>
        <w:t>Inschrijving</w:t>
      </w:r>
      <w:r w:rsidR="00B6484C" w:rsidRPr="00431B7A">
        <w:rPr>
          <w:rFonts w:ascii="QuadraatSans-Regular" w:hAnsi="QuadraatSans-Regular"/>
          <w:sz w:val="22"/>
          <w:szCs w:val="22"/>
        </w:rPr>
        <w:t>.</w:t>
      </w:r>
    </w:p>
    <w:p w14:paraId="1336599B"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Opdrachtgever hanteert een betalingstermijn van 30 dagen na ontvangst van de factuur. Ingeval de factuur voorafgaand aan een levering plaatsvindt, gaat de betalingstermijn in vanaf de dag van levering.</w:t>
      </w:r>
    </w:p>
    <w:p w14:paraId="27184F00"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betalingstermijn van 30 dagen is van toepassing voor zover de Opdrachtgever de rechtmatigheid van de gefactureerde regels direct kan vaststellen.</w:t>
      </w:r>
    </w:p>
    <w:p w14:paraId="6A9B759C"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 maanden.</w:t>
      </w:r>
    </w:p>
    <w:p w14:paraId="1F15A294" w14:textId="63C0E2E9"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 xml:space="preserve">Het is toegestaan wederzijds openstaande facturen en creditnota’s aangaande </w:t>
      </w:r>
      <w:r w:rsidR="003F0ED5">
        <w:rPr>
          <w:rFonts w:ascii="QuadraatSans-Regular" w:hAnsi="QuadraatSans-Regular"/>
          <w:sz w:val="22"/>
          <w:szCs w:val="22"/>
        </w:rPr>
        <w:t>Wmo hulpmiddelen</w:t>
      </w:r>
      <w:r w:rsidRPr="00431B7A">
        <w:rPr>
          <w:rFonts w:ascii="QuadraatSans-Regular" w:hAnsi="QuadraatSans-Regular"/>
          <w:sz w:val="22"/>
          <w:szCs w:val="22"/>
        </w:rPr>
        <w:t xml:space="preserve"> met elkaar te verrekenen.</w:t>
      </w:r>
    </w:p>
    <w:p w14:paraId="21D45BDB" w14:textId="18E150AA" w:rsidR="003D083D" w:rsidRPr="00E77AB8" w:rsidRDefault="00057D98" w:rsidP="00E77AB8">
      <w:pPr>
        <w:pStyle w:val="Stijl1"/>
        <w:rPr>
          <w:rStyle w:val="Stijl1Char"/>
        </w:rPr>
      </w:pPr>
      <w:r>
        <w:t>I</w:t>
      </w:r>
      <w:r w:rsidR="003D083D" w:rsidRPr="00431B7A">
        <w:t>nformatie</w:t>
      </w:r>
    </w:p>
    <w:p w14:paraId="6AD4B766" w14:textId="302E2489" w:rsidR="003D083D" w:rsidRPr="00E77AB8" w:rsidRDefault="003D083D" w:rsidP="00E77AB8">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 xml:space="preserve">Partijen verschaffen elkaar desgevraagd de inlichtingen die zij redelijkerwijs behoeven voor een inzicht in de nakoming van de in deze </w:t>
      </w:r>
      <w:r w:rsidR="000B62EB">
        <w:rPr>
          <w:rFonts w:ascii="QuadraatSans-Regular" w:hAnsi="QuadraatSans-Regular"/>
          <w:sz w:val="22"/>
          <w:szCs w:val="22"/>
        </w:rPr>
        <w:t>Raamovereenkomst</w:t>
      </w:r>
      <w:r w:rsidR="002170D5">
        <w:rPr>
          <w:rFonts w:ascii="QuadraatSans-Regular" w:hAnsi="QuadraatSans-Regular"/>
          <w:sz w:val="22"/>
          <w:szCs w:val="22"/>
        </w:rPr>
        <w:t xml:space="preserve"> en de daaraan gekoppelde overeenkomsten</w:t>
      </w:r>
      <w:r w:rsidRPr="00E77AB8">
        <w:rPr>
          <w:rFonts w:ascii="QuadraatSans-Regular" w:hAnsi="QuadraatSans-Regular"/>
          <w:sz w:val="22"/>
          <w:szCs w:val="22"/>
        </w:rPr>
        <w:t xml:space="preserve"> aangegane verplichtingen.</w:t>
      </w:r>
    </w:p>
    <w:p w14:paraId="3437627E" w14:textId="0A262B98" w:rsidR="003B6090" w:rsidRDefault="003D083D" w:rsidP="003B6090">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De Opdrachtnemer informeert de Opdrachtgever over relevante ontwikkelingen met betrekking tot zijn bedrijfsvoering (waaronder fusies e.d.).</w:t>
      </w:r>
    </w:p>
    <w:p w14:paraId="75631C17" w14:textId="77777777" w:rsidR="00D631C6" w:rsidRPr="003B6090" w:rsidRDefault="00D631C6" w:rsidP="00D631C6">
      <w:pPr>
        <w:spacing w:after="120" w:line="276" w:lineRule="auto"/>
        <w:ind w:left="360"/>
        <w:rPr>
          <w:rFonts w:ascii="QuadraatSans-Regular" w:hAnsi="QuadraatSans-Regular"/>
          <w:sz w:val="22"/>
          <w:szCs w:val="22"/>
        </w:rPr>
      </w:pPr>
    </w:p>
    <w:p w14:paraId="041FC74D" w14:textId="4F86D76F" w:rsidR="003D083D" w:rsidRPr="00E77AB8" w:rsidRDefault="006E0824" w:rsidP="00E77AB8">
      <w:pPr>
        <w:pStyle w:val="Stijl1"/>
      </w:pPr>
      <w:r>
        <w:t>Contactpersonen en contractmanagement</w:t>
      </w:r>
    </w:p>
    <w:p w14:paraId="5F374FB2" w14:textId="5072852F" w:rsidR="007F43FF"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Beide Partijen benoemen een contactpersoon.</w:t>
      </w:r>
    </w:p>
    <w:p w14:paraId="4383DDE3" w14:textId="05ADC3ED" w:rsidR="006E0824" w:rsidRPr="00057D98" w:rsidRDefault="006E0824" w:rsidP="006E0824">
      <w:pPr>
        <w:pStyle w:val="Lijstalinea"/>
        <w:spacing w:after="120" w:line="276" w:lineRule="auto"/>
        <w:ind w:left="360"/>
        <w:rPr>
          <w:rFonts w:ascii="QuadraatSans-Regular" w:hAnsi="QuadraatSans-Regular"/>
          <w:sz w:val="22"/>
          <w:szCs w:val="22"/>
          <w:highlight w:val="yellow"/>
        </w:rPr>
      </w:pPr>
      <w:r w:rsidRPr="006E0824">
        <w:rPr>
          <w:rFonts w:ascii="QuadraatSans-Regular" w:hAnsi="QuadraatSans-Regular"/>
          <w:sz w:val="22"/>
          <w:szCs w:val="22"/>
          <w:highlight w:val="yellow"/>
        </w:rPr>
        <w:t>Contactpersoon van Opdrachtgever is [functie</w:t>
      </w:r>
      <w:r w:rsidRPr="00057D98">
        <w:rPr>
          <w:rFonts w:ascii="QuadraatSans-Regular" w:hAnsi="QuadraatSans-Regular"/>
          <w:sz w:val="22"/>
          <w:szCs w:val="22"/>
          <w:highlight w:val="yellow"/>
        </w:rPr>
        <w:t>];</w:t>
      </w:r>
      <w:r w:rsidR="008C25E6" w:rsidRPr="00057D98">
        <w:rPr>
          <w:rFonts w:ascii="QuadraatSans-Regular" w:hAnsi="QuadraatSans-Regular"/>
          <w:sz w:val="22"/>
          <w:szCs w:val="22"/>
          <w:highlight w:val="yellow"/>
        </w:rPr>
        <w:t xml:space="preserve"> naam en contactgegevens</w:t>
      </w:r>
    </w:p>
    <w:p w14:paraId="0C811083" w14:textId="19FB05A3" w:rsidR="00DB6548" w:rsidRPr="00DB6548" w:rsidRDefault="006E0824" w:rsidP="00DB6548">
      <w:pPr>
        <w:pStyle w:val="Lijstalinea"/>
        <w:spacing w:after="120" w:line="276" w:lineRule="auto"/>
        <w:ind w:left="360"/>
        <w:rPr>
          <w:rFonts w:ascii="QuadraatSans-Regular" w:hAnsi="QuadraatSans-Regular"/>
          <w:sz w:val="22"/>
          <w:szCs w:val="22"/>
        </w:rPr>
      </w:pPr>
      <w:r w:rsidRPr="00057D98">
        <w:rPr>
          <w:rFonts w:ascii="QuadraatSans-Regular" w:hAnsi="QuadraatSans-Regular"/>
          <w:sz w:val="22"/>
          <w:szCs w:val="22"/>
          <w:highlight w:val="yellow"/>
        </w:rPr>
        <w:t>Contactpersoon van Opdrachtnemer is [functie].</w:t>
      </w:r>
      <w:r w:rsidR="008C25E6" w:rsidRPr="00057D98">
        <w:rPr>
          <w:rFonts w:ascii="QuadraatSans-Regular" w:hAnsi="QuadraatSans-Regular"/>
          <w:sz w:val="22"/>
          <w:szCs w:val="22"/>
          <w:highlight w:val="yellow"/>
        </w:rPr>
        <w:t xml:space="preserve"> naam en contactgegeven</w:t>
      </w:r>
      <w:r w:rsidR="00057D98" w:rsidRPr="00057D98">
        <w:rPr>
          <w:rFonts w:ascii="QuadraatSans-Regular" w:hAnsi="QuadraatSans-Regular"/>
          <w:sz w:val="22"/>
          <w:szCs w:val="22"/>
          <w:highlight w:val="yellow"/>
        </w:rPr>
        <w:t>s</w:t>
      </w:r>
    </w:p>
    <w:p w14:paraId="7675C76B" w14:textId="5630DB94" w:rsidR="00DB6548" w:rsidRPr="00DB6548" w:rsidRDefault="007F43FF" w:rsidP="00DB6548">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 xml:space="preserve">De contactpersonen zijn volledig bevoegd, en voor zover nodig wordt hen daartoe hierbij uitdrukkelijk volmacht verleend, Opdrachtgever respectievelijk Opdrachtnemer, ter zake van de </w:t>
      </w:r>
      <w:r w:rsidR="000B62EB">
        <w:rPr>
          <w:rFonts w:ascii="QuadraatSans-Regular" w:hAnsi="QuadraatSans-Regular"/>
          <w:sz w:val="22"/>
          <w:szCs w:val="22"/>
        </w:rPr>
        <w:t>Raamovereenkomst</w:t>
      </w:r>
      <w:r w:rsidRPr="006E0824">
        <w:rPr>
          <w:rFonts w:ascii="QuadraatSans-Regular" w:hAnsi="QuadraatSans-Regular"/>
          <w:sz w:val="22"/>
          <w:szCs w:val="22"/>
        </w:rPr>
        <w:t xml:space="preserve"> te vertegenwoordigen.</w:t>
      </w:r>
    </w:p>
    <w:p w14:paraId="5A60E45F" w14:textId="1840A582" w:rsidR="006E0824"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 xml:space="preserve">De contactpersonen bespreken periodiek de voortgang van de werkzaamheden en de contactpersoon </w:t>
      </w:r>
      <w:r w:rsidRPr="00057D98">
        <w:rPr>
          <w:rFonts w:ascii="QuadraatSans-Regular" w:hAnsi="QuadraatSans-Regular"/>
          <w:sz w:val="22"/>
          <w:szCs w:val="22"/>
        </w:rPr>
        <w:t>Opdracht</w:t>
      </w:r>
      <w:r w:rsidR="00057D98" w:rsidRPr="00057D98">
        <w:rPr>
          <w:rFonts w:ascii="QuadraatSans-Regular" w:hAnsi="QuadraatSans-Regular"/>
          <w:sz w:val="22"/>
          <w:szCs w:val="22"/>
        </w:rPr>
        <w:t>gever</w:t>
      </w:r>
      <w:r w:rsidR="00E23539" w:rsidRPr="00057D98">
        <w:rPr>
          <w:rFonts w:ascii="QuadraatSans-Regular" w:hAnsi="QuadraatSans-Regular"/>
          <w:sz w:val="22"/>
          <w:szCs w:val="22"/>
        </w:rPr>
        <w:t xml:space="preserve"> </w:t>
      </w:r>
      <w:r w:rsidRPr="006E0824">
        <w:rPr>
          <w:rFonts w:ascii="QuadraatSans-Regular" w:hAnsi="QuadraatSans-Regular"/>
          <w:sz w:val="22"/>
          <w:szCs w:val="22"/>
        </w:rPr>
        <w:t xml:space="preserve">geeft daarbij </w:t>
      </w:r>
      <w:r w:rsidR="00E23539">
        <w:rPr>
          <w:rFonts w:ascii="QuadraatSans-Regular" w:hAnsi="QuadraatSans-Regular"/>
          <w:sz w:val="22"/>
          <w:szCs w:val="22"/>
        </w:rPr>
        <w:t xml:space="preserve">aan </w:t>
      </w:r>
      <w:r w:rsidRPr="006E0824">
        <w:rPr>
          <w:rFonts w:ascii="QuadraatSans-Regular" w:hAnsi="QuadraatSans-Regular"/>
          <w:sz w:val="22"/>
          <w:szCs w:val="22"/>
        </w:rPr>
        <w:t xml:space="preserve">in hoeverre Opdrachtnemer voldoet aan </w:t>
      </w:r>
      <w:r w:rsidRPr="006E0824">
        <w:rPr>
          <w:rFonts w:ascii="QuadraatSans-Regular" w:hAnsi="QuadraatSans-Regular"/>
          <w:sz w:val="22"/>
          <w:szCs w:val="22"/>
        </w:rPr>
        <w:lastRenderedPageBreak/>
        <w:t>gestelde eisen en voorwaarden met betrekking tot deze Opdracht</w:t>
      </w:r>
      <w:r w:rsidR="00E23539">
        <w:rPr>
          <w:rFonts w:ascii="QuadraatSans-Regular" w:hAnsi="QuadraatSans-Regular"/>
          <w:sz w:val="22"/>
          <w:szCs w:val="22"/>
        </w:rPr>
        <w:t>.</w:t>
      </w:r>
    </w:p>
    <w:p w14:paraId="329BE9E0" w14:textId="41A6AF0F" w:rsidR="003B6090"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Op verzoek van Opdrachtgever stellen de contactpersonen een service level agreement en/of een dossier afspraken en procedures op.</w:t>
      </w:r>
    </w:p>
    <w:p w14:paraId="3296B6C8" w14:textId="77777777" w:rsidR="00EE7E51" w:rsidRPr="006E0824" w:rsidRDefault="00EE7E51" w:rsidP="00EE7E51">
      <w:pPr>
        <w:pStyle w:val="Lijstalinea"/>
        <w:spacing w:after="120" w:line="276" w:lineRule="auto"/>
        <w:ind w:left="360"/>
        <w:rPr>
          <w:rFonts w:ascii="QuadraatSans-Regular" w:hAnsi="QuadraatSans-Regular"/>
          <w:sz w:val="22"/>
          <w:szCs w:val="22"/>
        </w:rPr>
      </w:pPr>
    </w:p>
    <w:p w14:paraId="22680F78" w14:textId="77777777" w:rsidR="003D083D" w:rsidRPr="00431B7A" w:rsidRDefault="003D083D" w:rsidP="003B6090">
      <w:pPr>
        <w:pStyle w:val="Stijl1"/>
      </w:pPr>
      <w:r w:rsidRPr="00431B7A">
        <w:t>Overdracht rechten en verplichtingen</w:t>
      </w:r>
    </w:p>
    <w:p w14:paraId="0D2620F3" w14:textId="78629A9B" w:rsidR="003D083D" w:rsidRPr="003B6090" w:rsidRDefault="003D083D" w:rsidP="003B6090">
      <w:pPr>
        <w:spacing w:after="120" w:line="276" w:lineRule="auto"/>
        <w:rPr>
          <w:rFonts w:ascii="QuadraatSans-Regular" w:hAnsi="QuadraatSans-Regular"/>
          <w:sz w:val="22"/>
          <w:szCs w:val="22"/>
        </w:rPr>
      </w:pPr>
      <w:r w:rsidRPr="003B6090">
        <w:rPr>
          <w:rFonts w:ascii="QuadraatSans-Regular" w:hAnsi="QuadraatSans-Regular"/>
          <w:sz w:val="22"/>
          <w:szCs w:val="22"/>
        </w:rPr>
        <w:t xml:space="preserve">Beide partijen zijn niet gerechtigd de rechten en verplichtingen uit deze </w:t>
      </w:r>
      <w:r w:rsidR="000B62EB">
        <w:rPr>
          <w:rFonts w:ascii="QuadraatSans-Regular" w:hAnsi="QuadraatSans-Regular"/>
          <w:sz w:val="22"/>
          <w:szCs w:val="22"/>
        </w:rPr>
        <w:t>Raamovereenkomst</w:t>
      </w:r>
      <w:r w:rsidR="002170D5">
        <w:rPr>
          <w:rFonts w:ascii="QuadraatSans-Regular" w:hAnsi="QuadraatSans-Regular"/>
          <w:sz w:val="22"/>
          <w:szCs w:val="22"/>
        </w:rPr>
        <w:t xml:space="preserve"> en de daaraan gekoppelde overeenkomsten</w:t>
      </w:r>
      <w:r w:rsidRPr="003B6090">
        <w:rPr>
          <w:rFonts w:ascii="QuadraatSans-Regular" w:hAnsi="QuadraatSans-Regular"/>
          <w:sz w:val="22"/>
          <w:szCs w:val="22"/>
        </w:rPr>
        <w:t>, zonder schriftelijke toestemming van de andere partij, aan derden over te dragen.</w:t>
      </w:r>
    </w:p>
    <w:p w14:paraId="7895EAC6" w14:textId="77777777" w:rsidR="003D083D" w:rsidRPr="00431B7A" w:rsidRDefault="003D083D" w:rsidP="003B6090">
      <w:pPr>
        <w:pStyle w:val="Stijl1"/>
      </w:pPr>
      <w:r w:rsidRPr="00431B7A">
        <w:t>Onderaanneming</w:t>
      </w:r>
    </w:p>
    <w:p w14:paraId="7315DDCD" w14:textId="0761036B" w:rsidR="00694F1C" w:rsidRPr="00431B7A" w:rsidRDefault="006D30CD"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Opdrachtnemer zet slechts Onderaannemers in na schriftelijke goedkeuring door </w:t>
      </w:r>
      <w:r w:rsidR="002653F8" w:rsidRPr="00431B7A">
        <w:rPr>
          <w:rFonts w:ascii="QuadraatSans-Regular" w:hAnsi="QuadraatSans-Regular"/>
          <w:sz w:val="22"/>
          <w:szCs w:val="22"/>
        </w:rPr>
        <w:t>Opdrachtgever.</w:t>
      </w:r>
      <w:r w:rsidR="00694F1C" w:rsidRPr="00431B7A">
        <w:rPr>
          <w:rFonts w:ascii="QuadraatSans-Regular" w:hAnsi="QuadraatSans-Regular"/>
          <w:sz w:val="22"/>
          <w:szCs w:val="22"/>
        </w:rPr>
        <w:t xml:space="preserve"> </w:t>
      </w:r>
    </w:p>
    <w:p w14:paraId="67D4D89C" w14:textId="0EB4E981" w:rsidR="00694F1C" w:rsidRPr="00431B7A" w:rsidRDefault="00694F1C"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De Opdrachtnemer draagt de gegevens van nieuwe onderaannemers aan</w:t>
      </w:r>
      <w:r w:rsidR="000E5656" w:rsidRPr="00431B7A">
        <w:rPr>
          <w:rFonts w:ascii="QuadraatSans-Regular" w:hAnsi="QuadraatSans-Regular"/>
          <w:sz w:val="22"/>
          <w:szCs w:val="22"/>
        </w:rPr>
        <w:t xml:space="preserve"> </w:t>
      </w:r>
      <w:r w:rsidR="0062336A" w:rsidRPr="00431B7A">
        <w:rPr>
          <w:rFonts w:ascii="QuadraatSans-Regular" w:hAnsi="QuadraatSans-Regular"/>
          <w:sz w:val="22"/>
          <w:szCs w:val="22"/>
        </w:rPr>
        <w:t>en voorziet desgewenst in een UEA van de Onderaannemer</w:t>
      </w:r>
      <w:r w:rsidR="00C80158" w:rsidRPr="00431B7A">
        <w:rPr>
          <w:rFonts w:ascii="QuadraatSans-Regular" w:hAnsi="QuadraatSans-Regular"/>
          <w:sz w:val="22"/>
          <w:szCs w:val="22"/>
        </w:rPr>
        <w:t>, benodigde certificaten en andere onde</w:t>
      </w:r>
      <w:r w:rsidR="002F4592" w:rsidRPr="00431B7A">
        <w:rPr>
          <w:rFonts w:ascii="QuadraatSans-Regular" w:hAnsi="QuadraatSans-Regular"/>
          <w:sz w:val="22"/>
          <w:szCs w:val="22"/>
        </w:rPr>
        <w:t>r</w:t>
      </w:r>
      <w:r w:rsidR="00C80158" w:rsidRPr="00431B7A">
        <w:rPr>
          <w:rFonts w:ascii="QuadraatSans-Regular" w:hAnsi="QuadraatSans-Regular"/>
          <w:sz w:val="22"/>
          <w:szCs w:val="22"/>
        </w:rPr>
        <w:t>steunende documenten</w:t>
      </w:r>
      <w:r w:rsidRPr="00431B7A">
        <w:rPr>
          <w:rFonts w:ascii="QuadraatSans-Regular" w:hAnsi="QuadraatSans-Regular"/>
          <w:sz w:val="22"/>
          <w:szCs w:val="22"/>
        </w:rPr>
        <w:t xml:space="preserve">. </w:t>
      </w:r>
    </w:p>
    <w:p w14:paraId="313211D8" w14:textId="0C616B9C" w:rsidR="00694F1C" w:rsidRPr="00431B7A" w:rsidRDefault="00C80158"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Opdrachtgever onthoudt de in het eerste lid bedoelde goedkeuring niet op onredelijke gronden.</w:t>
      </w:r>
      <w:r w:rsidR="0008020D" w:rsidRPr="00431B7A">
        <w:rPr>
          <w:rFonts w:ascii="QuadraatSans-Regular" w:hAnsi="QuadraatSans-Regular"/>
          <w:sz w:val="22"/>
          <w:szCs w:val="22"/>
        </w:rPr>
        <w:t xml:space="preserve"> Opdrachtgever zal in ieder geval toetsen aan in de aanbesteding opgenomen uitsluitingsgronden en geschiktheidseisen</w:t>
      </w:r>
      <w:r w:rsidR="00B11706" w:rsidRPr="00431B7A">
        <w:rPr>
          <w:rFonts w:ascii="QuadraatSans-Regular" w:hAnsi="QuadraatSans-Regular"/>
          <w:sz w:val="22"/>
          <w:szCs w:val="22"/>
        </w:rPr>
        <w:t xml:space="preserve"> voor de door de Onderaannemer te verrichten werkzaamheden.</w:t>
      </w:r>
    </w:p>
    <w:p w14:paraId="1069EEA8" w14:textId="5B24E837" w:rsidR="00B11706" w:rsidRPr="00431B7A" w:rsidRDefault="00E65365"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Indien blijkt dat een uitsluitingsgrond van toepassing is op een onderaannemer vervangt hoofdaannemer de onderaannemer</w:t>
      </w:r>
    </w:p>
    <w:p w14:paraId="592E87F2" w14:textId="1C3D758B" w:rsidR="00A214EB" w:rsidRPr="00431B7A" w:rsidRDefault="003E6616" w:rsidP="003B6090">
      <w:pPr>
        <w:pStyle w:val="Stijl1"/>
        <w:rPr>
          <w:bCs/>
        </w:rPr>
      </w:pPr>
      <w:r w:rsidRPr="00431B7A">
        <w:rPr>
          <w:bCs/>
        </w:rPr>
        <w:t>Wet aanpak schijnconstructies</w:t>
      </w:r>
    </w:p>
    <w:p w14:paraId="3F730113" w14:textId="4F2620C7" w:rsidR="00A3390D" w:rsidRDefault="00A3390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houdt zich in de uitvoering van de opdracht aan geldende wet- en regelgeving en aan van toepassing zijnde cao’s.</w:t>
      </w:r>
    </w:p>
    <w:p w14:paraId="4FA0C365" w14:textId="77777777" w:rsidR="005643A0" w:rsidRDefault="00FB25D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legt alle arbeidsvoorwaardelijke afspraken ten behoeve van de onderhavige opdracht op een inzichtelijke en toegankelijke wijze vast.</w:t>
      </w:r>
    </w:p>
    <w:p w14:paraId="1BE1D755" w14:textId="77777777" w:rsid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verschaft desgevraagd aan bevoegde instanties toegang tot deze arbeidsvoorwaardelijke afspraken en werkt onvoorwaardelijk mee aan controles, audits of loonvalidatie.</w:t>
      </w:r>
    </w:p>
    <w:p w14:paraId="590D45A6" w14:textId="3332C56C" w:rsidR="00F54FB9" w:rsidRP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 xml:space="preserve">Indien Opdrachtgever dit noodzakelijk acht in verband met het voorkomen of de behandeling van een loonvordering aangaande verrichte arbeid ten behoeve van de uitvoering van de </w:t>
      </w:r>
      <w:r w:rsidR="000B62EB">
        <w:rPr>
          <w:rFonts w:ascii="QuadraatSans-Regular" w:hAnsi="QuadraatSans-Regular"/>
          <w:sz w:val="22"/>
          <w:szCs w:val="22"/>
        </w:rPr>
        <w:t>Raamovereenkomst</w:t>
      </w:r>
      <w:r w:rsidRPr="005643A0">
        <w:rPr>
          <w:rFonts w:ascii="QuadraatSans-Regular" w:hAnsi="QuadraatSans-Regular"/>
          <w:sz w:val="22"/>
          <w:szCs w:val="22"/>
        </w:rPr>
        <w:t xml:space="preserve"> verschaft Opdrachtnemer desgevraagd de toegang tot bovengenoemde arbeidsvoorwaardelijke afspraken aan Opdrachtgever.</w:t>
      </w:r>
    </w:p>
    <w:p w14:paraId="0DC656F7" w14:textId="43C3DA8E" w:rsidR="003E6616" w:rsidRPr="00431B7A" w:rsidRDefault="00ED522E" w:rsidP="003B6090">
      <w:pPr>
        <w:pStyle w:val="Stijl1"/>
      </w:pPr>
      <w:r w:rsidRPr="00431B7A">
        <w:t>Wet arbeid vreemdelingen</w:t>
      </w:r>
    </w:p>
    <w:p w14:paraId="432915EF" w14:textId="77777777" w:rsidR="005239E8" w:rsidRPr="00431B7A" w:rsidRDefault="005239E8" w:rsidP="003B6090">
      <w:pPr>
        <w:spacing w:line="276" w:lineRule="auto"/>
        <w:rPr>
          <w:rFonts w:ascii="QuadraatSans-Regular" w:hAnsi="QuadraatSans-Regular"/>
          <w:sz w:val="22"/>
          <w:szCs w:val="22"/>
        </w:rPr>
      </w:pPr>
      <w:r w:rsidRPr="00431B7A">
        <w:rPr>
          <w:rFonts w:ascii="QuadraatSans-Regular" w:hAnsi="QuadraatSans-Regular"/>
          <w:sz w:val="22"/>
          <w:szCs w:val="22"/>
        </w:rPr>
        <w:t>Opdrachtnemer is verplicht tot naleving van de Wet arbeid vreemdelingen en tot vrijwaring van Opdrachtgever van enige boetes en/of sancties wegens overtreding van die wet.</w:t>
      </w:r>
    </w:p>
    <w:p w14:paraId="251C7CBD" w14:textId="1C857E33" w:rsidR="00ED522E" w:rsidRPr="00431B7A" w:rsidRDefault="00ED522E" w:rsidP="006A7B45">
      <w:pPr>
        <w:spacing w:after="120"/>
        <w:rPr>
          <w:rFonts w:ascii="QuadraatSans-Regular" w:hAnsi="QuadraatSans-Regular"/>
          <w:sz w:val="22"/>
          <w:szCs w:val="22"/>
        </w:rPr>
      </w:pPr>
    </w:p>
    <w:p w14:paraId="0BA56C27" w14:textId="29A1107B" w:rsidR="005239E8" w:rsidRPr="00431B7A" w:rsidRDefault="00202362" w:rsidP="003B6090">
      <w:pPr>
        <w:pStyle w:val="Stijl1"/>
      </w:pPr>
      <w:r w:rsidRPr="00431B7A">
        <w:t>Wet Ketenaansprakelijkheid</w:t>
      </w:r>
    </w:p>
    <w:p w14:paraId="144B4622" w14:textId="6A799C84" w:rsidR="00727FDF" w:rsidRPr="00431B7A" w:rsidRDefault="00727FDF" w:rsidP="003B6090">
      <w:pPr>
        <w:spacing w:line="276" w:lineRule="auto"/>
        <w:rPr>
          <w:rFonts w:ascii="QuadraatSans-Regular" w:hAnsi="QuadraatSans-Regular"/>
          <w:sz w:val="22"/>
          <w:szCs w:val="22"/>
        </w:rPr>
      </w:pPr>
      <w:r w:rsidRPr="00431B7A">
        <w:rPr>
          <w:rFonts w:ascii="QuadraatSans-Regular" w:hAnsi="QuadraatSans-Regular"/>
          <w:sz w:val="22"/>
          <w:szCs w:val="22"/>
        </w:rPr>
        <w:t xml:space="preserve">Wanneer Opdrachtgever in het kader van de Wet ketenaansprakelijkheid hoofdelijk aansprakelijk is voor de premies sociale verzekering en loonheffing die Opdrachtnemer in verband met de uitvoering </w:t>
      </w:r>
      <w:r w:rsidRPr="00431B7A">
        <w:rPr>
          <w:rFonts w:ascii="QuadraatSans-Regular" w:hAnsi="QuadraatSans-Regular"/>
          <w:sz w:val="22"/>
          <w:szCs w:val="22"/>
        </w:rPr>
        <w:lastRenderedPageBreak/>
        <w:t xml:space="preserve">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verschuldigd is, heeft Opdrachtgever het recht die bedragen op de betalingen aan Opdrachtnemer in te houden en rechtstreeks te betalen aan de bevoegde instanties dan wel te storten op de op verzoek van Opdrachtgever te openen G-rekening.</w:t>
      </w:r>
    </w:p>
    <w:p w14:paraId="2301FDC6" w14:textId="77777777" w:rsidR="00202362" w:rsidRPr="00431B7A" w:rsidRDefault="00202362" w:rsidP="006A7B45">
      <w:pPr>
        <w:spacing w:after="120"/>
        <w:rPr>
          <w:rFonts w:ascii="QuadraatSans-Regular" w:hAnsi="QuadraatSans-Regular"/>
          <w:b/>
          <w:bCs/>
          <w:sz w:val="22"/>
          <w:szCs w:val="22"/>
        </w:rPr>
      </w:pPr>
    </w:p>
    <w:p w14:paraId="58A7490E" w14:textId="0DC6C208" w:rsidR="00727FDF" w:rsidRPr="00431B7A" w:rsidRDefault="000220B9" w:rsidP="003B6090">
      <w:pPr>
        <w:pStyle w:val="Stijl1"/>
      </w:pPr>
      <w:r w:rsidRPr="00431B7A">
        <w:t>Internationale sociale voorwaarden</w:t>
      </w:r>
    </w:p>
    <w:p w14:paraId="1D0E54B2" w14:textId="218B9057" w:rsidR="000220B9" w:rsidRPr="00431B7A" w:rsidRDefault="000220B9" w:rsidP="003B6090">
      <w:pPr>
        <w:spacing w:after="120" w:line="276" w:lineRule="auto"/>
        <w:rPr>
          <w:rFonts w:ascii="QuadraatSans-Regular" w:hAnsi="QuadraatSans-Regular"/>
          <w:sz w:val="22"/>
          <w:szCs w:val="22"/>
        </w:rPr>
      </w:pPr>
      <w:r w:rsidRPr="00431B7A">
        <w:rPr>
          <w:rFonts w:ascii="QuadraatSans-Regular" w:hAnsi="QuadraatSans-Regular"/>
          <w:sz w:val="22"/>
          <w:szCs w:val="22"/>
        </w:rPr>
        <w:t>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een en ander zoals bepaald in de ILO Conventies).</w:t>
      </w:r>
    </w:p>
    <w:p w14:paraId="552B0EF3" w14:textId="77777777" w:rsidR="007709BD" w:rsidRPr="00431B7A" w:rsidRDefault="007709BD" w:rsidP="003B6090">
      <w:pPr>
        <w:pStyle w:val="Stijl1"/>
      </w:pPr>
      <w:r w:rsidRPr="00431B7A">
        <w:t>Verzekeren</w:t>
      </w:r>
    </w:p>
    <w:p w14:paraId="684F6A41" w14:textId="1D4938A0" w:rsidR="007709BD" w:rsidRPr="00431B7A" w:rsidRDefault="007709BD" w:rsidP="003B6090">
      <w:pPr>
        <w:spacing w:after="120" w:line="276" w:lineRule="auto"/>
        <w:rPr>
          <w:rFonts w:ascii="QuadraatSans-Regular" w:hAnsi="QuadraatSans-Regular"/>
          <w:sz w:val="22"/>
          <w:szCs w:val="22"/>
        </w:rPr>
      </w:pPr>
      <w:r w:rsidRPr="00431B7A">
        <w:rPr>
          <w:rFonts w:ascii="QuadraatSans-Regular" w:hAnsi="QuadraatSans-Regular"/>
          <w:sz w:val="22"/>
          <w:szCs w:val="22"/>
        </w:rPr>
        <w:t>De Opdrachtnemer is verplicht zich in voldoende mate te verzekeren en verzekerd te blijven voor bedrijfs- en of/beroepsaansprakelijkheid. Op eerste verzoek verstrekt de Opdrachtnemer de Opdrachtgever een verklaring van de verzekeraar waaruit blijkt dat deze voldoende verzekerd is.</w:t>
      </w:r>
    </w:p>
    <w:p w14:paraId="49AC3806" w14:textId="77777777" w:rsidR="007709BD" w:rsidRPr="00431B7A" w:rsidRDefault="007709BD" w:rsidP="003B6090">
      <w:pPr>
        <w:pStyle w:val="Stijl1"/>
      </w:pPr>
      <w:r w:rsidRPr="00431B7A">
        <w:t xml:space="preserve">Aansprakelijkheid </w:t>
      </w:r>
    </w:p>
    <w:p w14:paraId="69D22A68" w14:textId="3C44043A" w:rsidR="002F3743" w:rsidRPr="00D631C6" w:rsidRDefault="002F3743" w:rsidP="00D631C6">
      <w:pPr>
        <w:pStyle w:val="Lijstalinea"/>
        <w:numPr>
          <w:ilvl w:val="6"/>
          <w:numId w:val="25"/>
        </w:numPr>
        <w:spacing w:after="120" w:line="276" w:lineRule="auto"/>
        <w:rPr>
          <w:rFonts w:ascii="QuadraatSans-Regular" w:hAnsi="QuadraatSans-Regular"/>
          <w:sz w:val="22"/>
          <w:szCs w:val="22"/>
        </w:rPr>
      </w:pPr>
      <w:r w:rsidRPr="00DF5204">
        <w:rPr>
          <w:rFonts w:ascii="QuadraatSans-Regular" w:hAnsi="QuadraatSans-Regular"/>
          <w:sz w:val="22"/>
          <w:szCs w:val="22"/>
        </w:rPr>
        <w:t>Tenzij anders overeengekomen, is de partij die toerekenbaar tekortschiet in de nakoming van haar</w:t>
      </w:r>
      <w:r w:rsidR="005643A0" w:rsidRPr="00DF5204">
        <w:rPr>
          <w:rFonts w:ascii="QuadraatSans-Regular" w:hAnsi="QuadraatSans-Regular"/>
          <w:sz w:val="22"/>
          <w:szCs w:val="22"/>
        </w:rPr>
        <w:t xml:space="preserve"> </w:t>
      </w:r>
      <w:r w:rsidRPr="00DF5204">
        <w:rPr>
          <w:rFonts w:ascii="QuadraatSans-Regular" w:hAnsi="QuadraatSans-Regular"/>
          <w:sz w:val="22"/>
          <w:szCs w:val="22"/>
        </w:rPr>
        <w:t xml:space="preserve">verplichtingen, tegenover de andere partij aansprakelijk voor de door de andere partij geleden dan wel te lijden schade, met dien verstande dat de aansprakelijkheid beperkt is tot een bedrag </w:t>
      </w:r>
      <w:r w:rsidRPr="00526CB7">
        <w:rPr>
          <w:rFonts w:ascii="QuadraatSans-Regular" w:hAnsi="QuadraatSans-Regular"/>
          <w:sz w:val="22"/>
          <w:szCs w:val="22"/>
        </w:rPr>
        <w:t xml:space="preserve">van:€ </w:t>
      </w:r>
      <w:r w:rsidR="00D631C6" w:rsidRPr="00526CB7">
        <w:rPr>
          <w:rFonts w:ascii="QuadraatSans-Regular" w:hAnsi="QuadraatSans-Regular"/>
          <w:sz w:val="22"/>
          <w:szCs w:val="22"/>
        </w:rPr>
        <w:t>2</w:t>
      </w:r>
      <w:r w:rsidRPr="00526CB7">
        <w:rPr>
          <w:rFonts w:ascii="QuadraatSans-Regular" w:hAnsi="QuadraatSans-Regular"/>
          <w:sz w:val="22"/>
          <w:szCs w:val="22"/>
        </w:rPr>
        <w:t>.</w:t>
      </w:r>
      <w:r w:rsidR="00D631C6" w:rsidRPr="00526CB7">
        <w:rPr>
          <w:rFonts w:ascii="QuadraatSans-Regular" w:hAnsi="QuadraatSans-Regular"/>
          <w:sz w:val="22"/>
          <w:szCs w:val="22"/>
        </w:rPr>
        <w:t>5</w:t>
      </w:r>
      <w:r w:rsidRPr="00526CB7">
        <w:rPr>
          <w:rFonts w:ascii="QuadraatSans-Regular" w:hAnsi="QuadraatSans-Regular"/>
          <w:sz w:val="22"/>
          <w:szCs w:val="22"/>
        </w:rPr>
        <w:t>00.000,– per gebeurtenis met een maximum aantal van 2 gebeurtenissen.</w:t>
      </w:r>
    </w:p>
    <w:p w14:paraId="585E2748" w14:textId="2F15CD46" w:rsidR="00252BCA" w:rsidRPr="00252BCA" w:rsidRDefault="002F3743" w:rsidP="00B018FD">
      <w:pPr>
        <w:spacing w:after="120" w:line="240" w:lineRule="auto"/>
        <w:rPr>
          <w:rFonts w:ascii="QuadraatSans-Regular" w:hAnsi="QuadraatSans-Regular"/>
          <w:sz w:val="22"/>
          <w:szCs w:val="22"/>
        </w:rPr>
      </w:pPr>
      <w:r w:rsidRPr="00252BCA">
        <w:rPr>
          <w:rFonts w:ascii="QuadraatSans-Regular" w:hAnsi="QuadraatSans-Regular"/>
          <w:sz w:val="22"/>
          <w:szCs w:val="22"/>
        </w:rPr>
        <w:t>Samenhangende gebeurtenissen worden aangemerkt als één gebeurtenis.</w:t>
      </w:r>
    </w:p>
    <w:p w14:paraId="427D02CB" w14:textId="3800ED2F" w:rsidR="002F3743" w:rsidRPr="00252BCA" w:rsidRDefault="002F3743" w:rsidP="00B018FD">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De beperking van de aansprakelijkheid als bedoeld in het eerste lid komt te vervallen:</w:t>
      </w:r>
    </w:p>
    <w:p w14:paraId="6CFA2EE7" w14:textId="77777777" w:rsidR="00B018FD" w:rsidRDefault="002F3743" w:rsidP="00B018FD">
      <w:pPr>
        <w:spacing w:after="120" w:line="240" w:lineRule="auto"/>
        <w:ind w:firstLine="708"/>
        <w:rPr>
          <w:rFonts w:ascii="QuadraatSans-Regular" w:hAnsi="QuadraatSans-Regular"/>
          <w:sz w:val="22"/>
          <w:szCs w:val="22"/>
        </w:rPr>
      </w:pPr>
      <w:r w:rsidRPr="00252BCA">
        <w:rPr>
          <w:rFonts w:ascii="QuadraatSans-Regular" w:hAnsi="QuadraatSans-Regular"/>
          <w:sz w:val="22"/>
          <w:szCs w:val="22"/>
        </w:rPr>
        <w:t>a. in geval van aanspraken van derden op schadevergoeding voor dood- en letselschade;</w:t>
      </w:r>
    </w:p>
    <w:p w14:paraId="3F854976" w14:textId="77777777" w:rsidR="00B018FD" w:rsidRDefault="002F3743" w:rsidP="00B018FD">
      <w:pPr>
        <w:spacing w:after="120" w:line="240" w:lineRule="auto"/>
        <w:ind w:firstLine="708"/>
        <w:rPr>
          <w:rFonts w:ascii="QuadraatSans-Regular" w:hAnsi="QuadraatSans-Regular"/>
          <w:sz w:val="22"/>
          <w:szCs w:val="22"/>
        </w:rPr>
      </w:pPr>
      <w:r w:rsidRPr="00252BCA">
        <w:rPr>
          <w:rFonts w:ascii="QuadraatSans-Regular" w:hAnsi="QuadraatSans-Regular"/>
          <w:sz w:val="22"/>
          <w:szCs w:val="22"/>
        </w:rPr>
        <w:t>b. indien sprake is van opzet of grove schuld aan de zijde van de tekortschietende partij;</w:t>
      </w:r>
    </w:p>
    <w:p w14:paraId="78A7B6D3" w14:textId="77777777" w:rsidR="00B018FD" w:rsidRDefault="002F3743" w:rsidP="00B018FD">
      <w:pPr>
        <w:spacing w:after="120" w:line="240" w:lineRule="auto"/>
        <w:ind w:left="708"/>
        <w:rPr>
          <w:rFonts w:ascii="QuadraatSans-Regular" w:hAnsi="QuadraatSans-Regular"/>
          <w:sz w:val="22"/>
          <w:szCs w:val="22"/>
        </w:rPr>
      </w:pPr>
      <w:r w:rsidRPr="00252BCA">
        <w:rPr>
          <w:rFonts w:ascii="QuadraatSans-Regular" w:hAnsi="QuadraatSans-Regular"/>
          <w:sz w:val="22"/>
          <w:szCs w:val="22"/>
        </w:rPr>
        <w:t>c. in geval van schending van intellectuele eigendomsrechten als bedoeld in artikel 4, vijfde lid.</w:t>
      </w:r>
    </w:p>
    <w:p w14:paraId="13450653" w14:textId="39F7F611" w:rsidR="002F3743" w:rsidRPr="00252BCA" w:rsidRDefault="002F3743" w:rsidP="00B018FD">
      <w:pPr>
        <w:spacing w:after="120" w:line="240" w:lineRule="auto"/>
        <w:ind w:left="708"/>
        <w:rPr>
          <w:rFonts w:ascii="QuadraatSans-Regular" w:hAnsi="QuadraatSans-Regular"/>
          <w:sz w:val="22"/>
          <w:szCs w:val="22"/>
        </w:rPr>
      </w:pPr>
      <w:r w:rsidRPr="00252BCA">
        <w:rPr>
          <w:rFonts w:ascii="QuadraatSans-Regular" w:hAnsi="QuadraatSans-Regular"/>
          <w:sz w:val="22"/>
          <w:szCs w:val="22"/>
        </w:rPr>
        <w:t>In deze gevallen zijn de bepalingen uit afdeling 6.1.10 BW onverkort van toepassing, wat betekent dat de aansprakelijkheid van partijen niet door deze algemene voorwaarden wordt beperkt maar door de regeling daarvan in de wet.</w:t>
      </w:r>
    </w:p>
    <w:p w14:paraId="5EC9D5B5" w14:textId="4817DE13" w:rsidR="00B018FD" w:rsidRDefault="002F3743" w:rsidP="005643A0">
      <w:pPr>
        <w:pStyle w:val="Lijstalinea"/>
        <w:numPr>
          <w:ilvl w:val="0"/>
          <w:numId w:val="33"/>
        </w:numPr>
        <w:spacing w:after="120" w:line="276" w:lineRule="auto"/>
        <w:rPr>
          <w:rFonts w:ascii="QuadraatSans-Regular" w:hAnsi="QuadraatSans-Regular"/>
          <w:sz w:val="22"/>
          <w:szCs w:val="22"/>
        </w:rPr>
      </w:pPr>
      <w:r w:rsidRPr="00252BCA">
        <w:rPr>
          <w:rFonts w:ascii="QuadraatSans-Regular" w:hAnsi="QuadraatSans-Regular"/>
          <w:sz w:val="22"/>
          <w:szCs w:val="22"/>
        </w:rPr>
        <w:t xml:space="preserve">Onder derden als bedoeld in het </w:t>
      </w:r>
      <w:r w:rsidR="008D6CD7">
        <w:rPr>
          <w:rFonts w:ascii="QuadraatSans-Regular" w:hAnsi="QuadraatSans-Regular"/>
          <w:sz w:val="22"/>
          <w:szCs w:val="22"/>
        </w:rPr>
        <w:t>tweede</w:t>
      </w:r>
      <w:r w:rsidRPr="00252BCA">
        <w:rPr>
          <w:rFonts w:ascii="QuadraatSans-Regular" w:hAnsi="QuadraatSans-Regular"/>
          <w:sz w:val="22"/>
          <w:szCs w:val="22"/>
        </w:rPr>
        <w:t xml:space="preserve"> lid, worden mede begrepen volksvertegenwoordigers, </w:t>
      </w:r>
      <w:r w:rsidRPr="00B018FD">
        <w:rPr>
          <w:rFonts w:ascii="QuadraatSans-Regular" w:hAnsi="QuadraatSans-Regular"/>
          <w:sz w:val="22"/>
          <w:szCs w:val="22"/>
        </w:rPr>
        <w:t>bestuurders, werknemers en andere voor de opdrachtgever werkzame personen.</w:t>
      </w:r>
    </w:p>
    <w:p w14:paraId="49BAE54D" w14:textId="77777777" w:rsidR="005643A0" w:rsidRPr="00B018FD" w:rsidRDefault="005643A0" w:rsidP="005643A0">
      <w:pPr>
        <w:pStyle w:val="Lijstalinea"/>
        <w:spacing w:after="120" w:line="240" w:lineRule="auto"/>
        <w:ind w:left="360"/>
        <w:rPr>
          <w:rFonts w:ascii="QuadraatSans-Regular" w:hAnsi="QuadraatSans-Regular"/>
          <w:sz w:val="22"/>
          <w:szCs w:val="22"/>
        </w:rPr>
      </w:pPr>
    </w:p>
    <w:p w14:paraId="2B7AFEB5" w14:textId="6D4A1BBB" w:rsidR="005643A0" w:rsidRPr="005643A0" w:rsidRDefault="002F3743" w:rsidP="005643A0">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 xml:space="preserve">Indien een derde de opdrachtgever aansprakelijk stelt voor handelen of nalaten waarvoor de </w:t>
      </w:r>
      <w:r w:rsidRPr="00B018FD">
        <w:rPr>
          <w:rFonts w:ascii="QuadraatSans-Regular" w:hAnsi="QuadraatSans-Regular"/>
          <w:sz w:val="22"/>
          <w:szCs w:val="22"/>
        </w:rPr>
        <w:t xml:space="preserve">opdrachtnemer aansprakelijk is op grond van het bepaalde in de wet, deze algemene voorwaarden, de </w:t>
      </w:r>
      <w:r w:rsidR="000B62EB">
        <w:rPr>
          <w:rFonts w:ascii="QuadraatSans-Regular" w:hAnsi="QuadraatSans-Regular"/>
          <w:sz w:val="22"/>
          <w:szCs w:val="22"/>
        </w:rPr>
        <w:t>Raamovereenkomst</w:t>
      </w:r>
      <w:r w:rsidRPr="00B018FD">
        <w:rPr>
          <w:rFonts w:ascii="QuadraatSans-Regular" w:hAnsi="QuadraatSans-Regular"/>
          <w:sz w:val="22"/>
          <w:szCs w:val="22"/>
        </w:rPr>
        <w:t xml:space="preserve"> en bijbehorende documenten, neemt de opdrachtnemer de behandeling van deze aanspraak op eerste verzoek van de opdrachtgever en voor eigenrekening en risico over en vrijwaart de opdrachtgever terzake, met inachtneming van de leden 1, 2 en 3 van dit artikel.</w:t>
      </w:r>
      <w:r w:rsidR="005643A0">
        <w:rPr>
          <w:rFonts w:ascii="QuadraatSans-Regular" w:hAnsi="QuadraatSans-Regular"/>
          <w:sz w:val="22"/>
          <w:szCs w:val="22"/>
        </w:rPr>
        <w:br/>
      </w:r>
    </w:p>
    <w:p w14:paraId="032FAEC4" w14:textId="0FD241EB" w:rsidR="002F3743" w:rsidRPr="005643A0" w:rsidRDefault="002F3743" w:rsidP="005643A0">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Alle kosten</w:t>
      </w:r>
      <w:r w:rsidR="00DF3F6E">
        <w:rPr>
          <w:rFonts w:ascii="QuadraatSans-Regular" w:hAnsi="QuadraatSans-Regular"/>
          <w:sz w:val="22"/>
          <w:szCs w:val="22"/>
        </w:rPr>
        <w:t xml:space="preserve"> (indien </w:t>
      </w:r>
      <w:r w:rsidR="00DF3F6E" w:rsidRPr="00DF3F6E">
        <w:rPr>
          <w:rFonts w:ascii="QuadraatSans-Regular" w:hAnsi="QuadraatSans-Regular"/>
          <w:sz w:val="22"/>
          <w:szCs w:val="22"/>
        </w:rPr>
        <w:t>de aansprakelijkheid komt vast te staan én na een redelijkheidstoets)</w:t>
      </w:r>
      <w:r w:rsidRPr="00252BCA">
        <w:rPr>
          <w:rFonts w:ascii="QuadraatSans-Regular" w:hAnsi="QuadraatSans-Regular"/>
          <w:sz w:val="22"/>
          <w:szCs w:val="22"/>
        </w:rPr>
        <w:t>, waaronder begrepen schadevergoeding, boetes en rente, die de opdrachtgever</w:t>
      </w:r>
      <w:r w:rsidR="005643A0">
        <w:rPr>
          <w:rFonts w:ascii="QuadraatSans-Regular" w:hAnsi="QuadraatSans-Regular"/>
          <w:sz w:val="22"/>
          <w:szCs w:val="22"/>
        </w:rPr>
        <w:t xml:space="preserve"> </w:t>
      </w:r>
      <w:r w:rsidRPr="00B018FD">
        <w:rPr>
          <w:rFonts w:ascii="QuadraatSans-Regular" w:hAnsi="QuadraatSans-Regular"/>
          <w:sz w:val="22"/>
          <w:szCs w:val="22"/>
        </w:rPr>
        <w:t xml:space="preserve">heeft gemaakt in </w:t>
      </w:r>
      <w:r w:rsidRPr="00B018FD">
        <w:rPr>
          <w:rFonts w:ascii="QuadraatSans-Regular" w:hAnsi="QuadraatSans-Regular"/>
          <w:sz w:val="22"/>
          <w:szCs w:val="22"/>
        </w:rPr>
        <w:lastRenderedPageBreak/>
        <w:t xml:space="preserve">verband met de behandeling van een aanspraak als bedoeld in </w:t>
      </w:r>
      <w:r w:rsidRPr="00A03661">
        <w:rPr>
          <w:rFonts w:ascii="QuadraatSans-Regular" w:hAnsi="QuadraatSans-Regular"/>
          <w:sz w:val="22"/>
          <w:szCs w:val="22"/>
        </w:rPr>
        <w:t xml:space="preserve">het </w:t>
      </w:r>
      <w:r w:rsidR="00A03661" w:rsidRPr="00A03661">
        <w:rPr>
          <w:rFonts w:ascii="QuadraatSans-Regular" w:hAnsi="QuadraatSans-Regular"/>
          <w:sz w:val="22"/>
          <w:szCs w:val="22"/>
        </w:rPr>
        <w:t xml:space="preserve">vierde </w:t>
      </w:r>
      <w:r w:rsidRPr="00A03661">
        <w:rPr>
          <w:rFonts w:ascii="QuadraatSans-Regular" w:hAnsi="QuadraatSans-Regular"/>
          <w:sz w:val="22"/>
          <w:szCs w:val="22"/>
        </w:rPr>
        <w:t xml:space="preserve"> lid,</w:t>
      </w:r>
      <w:r w:rsidRPr="00B018FD">
        <w:rPr>
          <w:rFonts w:ascii="QuadraatSans-Regular" w:hAnsi="QuadraatSans-Regular"/>
          <w:sz w:val="22"/>
          <w:szCs w:val="22"/>
        </w:rPr>
        <w:t xml:space="preserve"> </w:t>
      </w:r>
      <w:r w:rsidRPr="005643A0">
        <w:rPr>
          <w:rFonts w:ascii="QuadraatSans-Regular" w:hAnsi="QuadraatSans-Regular"/>
          <w:sz w:val="22"/>
          <w:szCs w:val="22"/>
        </w:rPr>
        <w:t>komen voor rekening van de opdrachtnemer.</w:t>
      </w:r>
      <w:r w:rsidR="005643A0">
        <w:rPr>
          <w:rFonts w:ascii="QuadraatSans-Regular" w:hAnsi="QuadraatSans-Regular"/>
          <w:sz w:val="22"/>
          <w:szCs w:val="22"/>
        </w:rPr>
        <w:br/>
      </w:r>
    </w:p>
    <w:p w14:paraId="1A9E774F" w14:textId="11C0E62E" w:rsidR="002F3743" w:rsidRDefault="002F3743" w:rsidP="005643A0">
      <w:pPr>
        <w:pStyle w:val="Lijstalinea"/>
        <w:numPr>
          <w:ilvl w:val="0"/>
          <w:numId w:val="33"/>
        </w:numPr>
        <w:spacing w:after="120" w:line="276" w:lineRule="auto"/>
        <w:rPr>
          <w:rFonts w:ascii="QuadraatSans-Regular" w:hAnsi="QuadraatSans-Regular"/>
          <w:sz w:val="22"/>
          <w:szCs w:val="22"/>
        </w:rPr>
      </w:pPr>
      <w:r w:rsidRPr="00252BCA">
        <w:rPr>
          <w:rFonts w:ascii="QuadraatSans-Regular" w:hAnsi="QuadraatSans-Regular"/>
          <w:sz w:val="22"/>
          <w:szCs w:val="22"/>
        </w:rPr>
        <w:t>In het geval de belastingdienst of instanties aan wie de uitvoering van de sociale</w:t>
      </w:r>
      <w:r w:rsidR="005643A0">
        <w:rPr>
          <w:rFonts w:ascii="QuadraatSans-Regular" w:hAnsi="QuadraatSans-Regular"/>
          <w:sz w:val="22"/>
          <w:szCs w:val="22"/>
        </w:rPr>
        <w:t xml:space="preserve"> </w:t>
      </w:r>
      <w:r w:rsidRPr="005643A0">
        <w:rPr>
          <w:rFonts w:ascii="QuadraatSans-Regular" w:hAnsi="QuadraatSans-Regular"/>
          <w:sz w:val="22"/>
          <w:szCs w:val="22"/>
        </w:rPr>
        <w:t>verzekeringswetgeving is opgedragen de rechtsverhouding tussen partijen aanmerken als een fictieve dienstbetrekking, neemt de opdrachtnemer de behandeling van alle aanspraken, waaronder begrepen boetes, rente en kosten, op eerste verzoek van de opdrachtgever en voor eigen rekening en risico over.</w:t>
      </w:r>
    </w:p>
    <w:p w14:paraId="304B3BC4" w14:textId="77777777" w:rsidR="005643A0" w:rsidRPr="005643A0" w:rsidRDefault="005643A0" w:rsidP="005643A0">
      <w:pPr>
        <w:pStyle w:val="Lijstalinea"/>
        <w:spacing w:after="120" w:line="240" w:lineRule="auto"/>
        <w:ind w:left="360"/>
        <w:rPr>
          <w:rFonts w:ascii="QuadraatSans-Regular" w:hAnsi="QuadraatSans-Regular"/>
          <w:sz w:val="22"/>
          <w:szCs w:val="22"/>
        </w:rPr>
      </w:pPr>
    </w:p>
    <w:p w14:paraId="5CE3117E" w14:textId="0477ED92" w:rsidR="003D083D" w:rsidRPr="00431B7A" w:rsidRDefault="00080C06" w:rsidP="005643A0">
      <w:pPr>
        <w:pStyle w:val="Stijl1"/>
      </w:pPr>
      <w:r w:rsidRPr="00431B7A">
        <w:t>Toepasselijk recht en geschillen</w:t>
      </w:r>
      <w:r w:rsidR="000310EC" w:rsidRPr="00431B7A">
        <w:t>regeling</w:t>
      </w:r>
    </w:p>
    <w:p w14:paraId="0E22EFA9" w14:textId="6B69ECDD" w:rsidR="003D083D" w:rsidRPr="00DF5204" w:rsidRDefault="003D083D" w:rsidP="00DF5204">
      <w:pPr>
        <w:pStyle w:val="Lijstalinea"/>
        <w:numPr>
          <w:ilvl w:val="6"/>
          <w:numId w:val="36"/>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Op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is het Nederlands recht van toepassing.</w:t>
      </w:r>
    </w:p>
    <w:p w14:paraId="366283F3" w14:textId="429F9909" w:rsidR="007709BD" w:rsidRPr="00431B7A" w:rsidRDefault="007709BD" w:rsidP="00DF5204">
      <w:pPr>
        <w:pStyle w:val="gemeentewageningen"/>
        <w:numPr>
          <w:ilvl w:val="6"/>
          <w:numId w:val="36"/>
        </w:numPr>
        <w:spacing w:line="276" w:lineRule="auto"/>
        <w:rPr>
          <w:rFonts w:cs="Arial"/>
          <w:kern w:val="1"/>
          <w:szCs w:val="22"/>
        </w:rPr>
      </w:pPr>
      <w:r w:rsidRPr="00431B7A">
        <w:rPr>
          <w:rFonts w:cs="Arial"/>
          <w:kern w:val="1"/>
          <w:szCs w:val="22"/>
        </w:rPr>
        <w:t>Verschillen van mening tussen partijen zullen zoveel mogelijk langs minnelijke weg worden opgelost.</w:t>
      </w:r>
    </w:p>
    <w:p w14:paraId="6D50D48C" w14:textId="13C4CFCB" w:rsidR="003D083D" w:rsidRDefault="00850DF4" w:rsidP="00DF5204">
      <w:pPr>
        <w:pStyle w:val="gemeentewageningen"/>
        <w:numPr>
          <w:ilvl w:val="6"/>
          <w:numId w:val="36"/>
        </w:numPr>
        <w:spacing w:line="276" w:lineRule="auto"/>
        <w:rPr>
          <w:kern w:val="1"/>
          <w:szCs w:val="22"/>
        </w:rPr>
      </w:pPr>
      <w:r w:rsidRPr="00431B7A">
        <w:rPr>
          <w:szCs w:val="22"/>
        </w:rPr>
        <w:t xml:space="preserve">Alle geschillen, daaronder begrepen die door slechts één der partijen als zodanig worden beschouwd, die naar aanleiding van of in verband met de uitleg of de tenuitvoerlegging van deze </w:t>
      </w:r>
      <w:r w:rsidR="000B62EB">
        <w:rPr>
          <w:szCs w:val="22"/>
        </w:rPr>
        <w:t>Raamovereenkomst</w:t>
      </w:r>
      <w:r w:rsidRPr="00431B7A">
        <w:rPr>
          <w:szCs w:val="22"/>
        </w:rPr>
        <w:t xml:space="preserve"> dan wel daarmee samenhangende </w:t>
      </w:r>
      <w:r w:rsidR="000B62EB">
        <w:rPr>
          <w:szCs w:val="22"/>
        </w:rPr>
        <w:t>Raamovereenkomst</w:t>
      </w:r>
      <w:r w:rsidRPr="00431B7A">
        <w:rPr>
          <w:szCs w:val="22"/>
        </w:rPr>
        <w:t xml:space="preserve">en mochten ontstaan, worden door de Rechtbank Gelderland beslecht, tenzij partijen alsnog een andere vorm van geschillenbeslechting overeenkomen. </w:t>
      </w:r>
    </w:p>
    <w:p w14:paraId="00645BBE" w14:textId="77777777" w:rsidR="006369D8" w:rsidRPr="005643A0" w:rsidRDefault="006369D8" w:rsidP="006369D8">
      <w:pPr>
        <w:pStyle w:val="gemeentewageningen"/>
        <w:spacing w:line="276" w:lineRule="auto"/>
        <w:ind w:left="360"/>
        <w:rPr>
          <w:kern w:val="1"/>
          <w:szCs w:val="22"/>
        </w:rPr>
      </w:pPr>
    </w:p>
    <w:p w14:paraId="50F6FADD" w14:textId="77777777" w:rsidR="003D083D" w:rsidRPr="00431B7A" w:rsidRDefault="003D083D" w:rsidP="005643A0">
      <w:pPr>
        <w:pStyle w:val="Stijl1"/>
      </w:pPr>
      <w:r w:rsidRPr="00431B7A">
        <w:t>Overige bepalingen</w:t>
      </w:r>
    </w:p>
    <w:p w14:paraId="2E02E1CE" w14:textId="0B3C3B2E"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Indien één of meer bepalingen van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nietig mochten blijken te zijn, of worden verklaard, zullen de overige bepalingen van kracht blijven. Partijen zullen over de omstreden bepaling(en) overleg plegen teneinde een zodanige vervangende regeling te treffen dat de strekking van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behouden blijft.</w:t>
      </w:r>
    </w:p>
    <w:p w14:paraId="3F9D566E" w14:textId="7B37B133"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Verplichtingen die bedoeld zijn om te werken na afronding van de </w:t>
      </w:r>
      <w:r w:rsidR="000B62EB">
        <w:rPr>
          <w:rFonts w:ascii="QuadraatSans-Regular" w:hAnsi="QuadraatSans-Regular"/>
          <w:sz w:val="22"/>
          <w:szCs w:val="22"/>
        </w:rPr>
        <w:t>Raamovereenkomst</w:t>
      </w:r>
      <w:r w:rsidRPr="00DF5204">
        <w:rPr>
          <w:rFonts w:ascii="QuadraatSans-Regular" w:hAnsi="QuadraatSans-Regular"/>
          <w:sz w:val="22"/>
          <w:szCs w:val="22"/>
        </w:rPr>
        <w:t xml:space="preserve"> blijven van kracht na beëindiging van de </w:t>
      </w:r>
      <w:r w:rsidR="000B62EB">
        <w:rPr>
          <w:rFonts w:ascii="QuadraatSans-Regular" w:hAnsi="QuadraatSans-Regular"/>
          <w:sz w:val="22"/>
          <w:szCs w:val="22"/>
        </w:rPr>
        <w:t>Raamovereenkomst</w:t>
      </w:r>
      <w:r w:rsidRPr="00DF5204">
        <w:rPr>
          <w:rFonts w:ascii="QuadraatSans-Regular" w:hAnsi="QuadraatSans-Regular"/>
          <w:sz w:val="22"/>
          <w:szCs w:val="22"/>
        </w:rPr>
        <w:t>.</w:t>
      </w:r>
    </w:p>
    <w:p w14:paraId="7F2FD804" w14:textId="77777777" w:rsidR="00F607E5" w:rsidRDefault="00F607E5" w:rsidP="00F607E5">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Bij niet naleven van bijkomende doorlopende verplichtingen </w:t>
      </w:r>
      <w:r>
        <w:rPr>
          <w:rFonts w:ascii="QuadraatSans-Regular" w:hAnsi="QuadraatSans-Regular"/>
          <w:sz w:val="22"/>
          <w:szCs w:val="22"/>
        </w:rPr>
        <w:t xml:space="preserve">door een partij </w:t>
      </w:r>
      <w:r w:rsidRPr="00DF5204">
        <w:rPr>
          <w:rFonts w:ascii="QuadraatSans-Regular" w:hAnsi="QuadraatSans-Regular"/>
          <w:sz w:val="22"/>
          <w:szCs w:val="22"/>
        </w:rPr>
        <w:t>is de</w:t>
      </w:r>
      <w:r>
        <w:rPr>
          <w:rFonts w:ascii="QuadraatSans-Regular" w:hAnsi="QuadraatSans-Regular"/>
          <w:sz w:val="22"/>
          <w:szCs w:val="22"/>
        </w:rPr>
        <w:t>ze partij jegens de andere partij</w:t>
      </w:r>
      <w:r w:rsidRPr="00DF5204">
        <w:rPr>
          <w:rFonts w:ascii="QuadraatSans-Regular" w:hAnsi="QuadraatSans-Regular"/>
          <w:sz w:val="22"/>
          <w:szCs w:val="22"/>
        </w:rPr>
        <w:t xml:space="preserve"> aansprakelijk voor alle schade.</w:t>
      </w:r>
    </w:p>
    <w:p w14:paraId="52780B6D" w14:textId="3F05794C" w:rsidR="003D083D" w:rsidRPr="00431B7A" w:rsidRDefault="003D083D" w:rsidP="005643A0">
      <w:pPr>
        <w:pStyle w:val="Stijl1"/>
      </w:pPr>
      <w:r w:rsidRPr="00431B7A">
        <w:t>Slotbepaling</w:t>
      </w:r>
    </w:p>
    <w:p w14:paraId="625B2B10" w14:textId="6AF1E0ED"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Door ondertekening van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vervallen alle eventueel eerder door partijen gemaakte mondelinge, dan wel schriftelijke afspraken omtrent de hierbij overeengekomen diensten.</w:t>
      </w:r>
    </w:p>
    <w:p w14:paraId="5E8FF62D" w14:textId="34DDAA66"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Wijzigingen op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zijn uitsluitend geldig indien deze </w:t>
      </w:r>
      <w:r w:rsidR="00076558" w:rsidRPr="00431B7A">
        <w:rPr>
          <w:rFonts w:ascii="QuadraatSans-Regular" w:hAnsi="QuadraatSans-Regular"/>
          <w:sz w:val="22"/>
          <w:szCs w:val="22"/>
        </w:rPr>
        <w:t xml:space="preserve">volgens deze </w:t>
      </w:r>
      <w:r w:rsidR="000B62EB">
        <w:rPr>
          <w:rFonts w:ascii="QuadraatSans-Regular" w:hAnsi="QuadraatSans-Regular"/>
          <w:sz w:val="22"/>
          <w:szCs w:val="22"/>
        </w:rPr>
        <w:t>Raamovereenkomst</w:t>
      </w:r>
      <w:r w:rsidR="00076558" w:rsidRPr="00431B7A">
        <w:rPr>
          <w:rFonts w:ascii="QuadraatSans-Regular" w:hAnsi="QuadraatSans-Regular"/>
          <w:sz w:val="22"/>
          <w:szCs w:val="22"/>
        </w:rPr>
        <w:t xml:space="preserve"> </w:t>
      </w:r>
      <w:r w:rsidRPr="00431B7A">
        <w:rPr>
          <w:rFonts w:ascii="QuadraatSans-Regular" w:hAnsi="QuadraatSans-Regular"/>
          <w:sz w:val="22"/>
          <w:szCs w:val="22"/>
        </w:rPr>
        <w:t>zijn overeengekomen.</w:t>
      </w:r>
    </w:p>
    <w:p w14:paraId="5DF18EE9" w14:textId="77777777"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Aldus overeengekomen en in tweevoud ondertekend,</w:t>
      </w:r>
    </w:p>
    <w:p w14:paraId="1DB1117B" w14:textId="58DEE09F" w:rsidR="003D083D" w:rsidRDefault="003D083D" w:rsidP="005643A0">
      <w:pPr>
        <w:spacing w:after="120" w:line="276" w:lineRule="auto"/>
        <w:rPr>
          <w:rFonts w:ascii="QuadraatSans-Regular" w:hAnsi="QuadraatSans-Regular"/>
          <w:sz w:val="22"/>
          <w:szCs w:val="22"/>
        </w:rPr>
      </w:pPr>
    </w:p>
    <w:p w14:paraId="795C22E1" w14:textId="5EB2F9E3" w:rsidR="00C60759" w:rsidRDefault="00C60759" w:rsidP="005643A0">
      <w:pPr>
        <w:spacing w:after="120" w:line="276" w:lineRule="auto"/>
        <w:rPr>
          <w:rFonts w:ascii="QuadraatSans-Regular" w:hAnsi="QuadraatSans-Regular"/>
          <w:sz w:val="22"/>
          <w:szCs w:val="22"/>
        </w:rPr>
      </w:pPr>
    </w:p>
    <w:p w14:paraId="132965E4" w14:textId="363688F0" w:rsidR="00C60759" w:rsidRDefault="00C60759" w:rsidP="005643A0">
      <w:pPr>
        <w:spacing w:after="120" w:line="276" w:lineRule="auto"/>
        <w:rPr>
          <w:rFonts w:ascii="QuadraatSans-Regular" w:hAnsi="QuadraatSans-Regular"/>
          <w:sz w:val="22"/>
          <w:szCs w:val="22"/>
        </w:rPr>
      </w:pPr>
    </w:p>
    <w:p w14:paraId="65302000" w14:textId="77777777" w:rsidR="00C60759" w:rsidRPr="00431B7A" w:rsidRDefault="00C60759" w:rsidP="005643A0">
      <w:pPr>
        <w:spacing w:after="120" w:line="276" w:lineRule="auto"/>
        <w:rPr>
          <w:rFonts w:ascii="QuadraatSans-Regular" w:hAnsi="QuadraatSans-Regular"/>
          <w:sz w:val="22"/>
          <w:szCs w:val="22"/>
        </w:rPr>
      </w:pPr>
    </w:p>
    <w:p w14:paraId="2CF84E1D" w14:textId="3E433DC2" w:rsidR="003D083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lastRenderedPageBreak/>
        <w:t>Gemeente Wageningen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 bedrijf</w:t>
      </w:r>
      <w:r w:rsidR="003D083D" w:rsidRPr="00431B7A">
        <w:rPr>
          <w:rFonts w:ascii="QuadraatSans-Regular" w:hAnsi="QuadraatSans-Regular"/>
          <w:sz w:val="22"/>
          <w:szCs w:val="22"/>
        </w:rPr>
        <w:t>&gt;</w:t>
      </w:r>
    </w:p>
    <w:p w14:paraId="0DD3065C" w14:textId="5DCE3E87" w:rsidR="00EB0DC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r w:rsidRPr="00431B7A">
        <w:rPr>
          <w:rFonts w:ascii="QuadraatSans-Regular" w:hAnsi="QuadraatSans-Regular"/>
          <w:sz w:val="22"/>
          <w:szCs w:val="22"/>
        </w:rPr>
        <w:tab/>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p>
    <w:p w14:paraId="4CD96B60" w14:textId="02A6C2F9" w:rsidR="003D083D" w:rsidRPr="00431B7A" w:rsidRDefault="003D083D" w:rsidP="005643A0">
      <w:pPr>
        <w:tabs>
          <w:tab w:val="left" w:pos="4820"/>
        </w:tabs>
        <w:spacing w:after="120" w:line="276" w:lineRule="auto"/>
        <w:rPr>
          <w:rFonts w:ascii="QuadraatSans-Regular" w:hAnsi="QuadraatSans-Regular"/>
          <w:sz w:val="22"/>
          <w:szCs w:val="22"/>
        </w:rPr>
      </w:pPr>
    </w:p>
    <w:p w14:paraId="4BF92E98" w14:textId="02487E6A" w:rsidR="003D083D" w:rsidRDefault="003D083D" w:rsidP="005643A0">
      <w:pPr>
        <w:tabs>
          <w:tab w:val="left" w:pos="4820"/>
        </w:tabs>
        <w:spacing w:after="120" w:line="276" w:lineRule="auto"/>
        <w:rPr>
          <w:rFonts w:ascii="QuadraatSans-Regular" w:hAnsi="QuadraatSans-Regular"/>
          <w:sz w:val="22"/>
          <w:szCs w:val="22"/>
        </w:rPr>
      </w:pPr>
    </w:p>
    <w:p w14:paraId="322656E4" w14:textId="77777777" w:rsidR="00C60759" w:rsidRPr="00431B7A" w:rsidRDefault="00C60759" w:rsidP="005643A0">
      <w:pPr>
        <w:tabs>
          <w:tab w:val="left" w:pos="4820"/>
        </w:tabs>
        <w:spacing w:after="120" w:line="276" w:lineRule="auto"/>
        <w:rPr>
          <w:rFonts w:ascii="QuadraatSans-Regular" w:hAnsi="QuadraatSans-Regular"/>
          <w:sz w:val="22"/>
          <w:szCs w:val="22"/>
        </w:rPr>
      </w:pPr>
    </w:p>
    <w:p w14:paraId="317D6C90" w14:textId="446EDC6E" w:rsidR="003D083D" w:rsidRPr="00431B7A" w:rsidRDefault="00A02A7E" w:rsidP="005643A0">
      <w:pPr>
        <w:tabs>
          <w:tab w:val="left" w:pos="4820"/>
        </w:tabs>
        <w:spacing w:after="120" w:line="276" w:lineRule="auto"/>
        <w:rPr>
          <w:rFonts w:ascii="QuadraatSans-Regular" w:hAnsi="QuadraatSans-Regular"/>
          <w:sz w:val="22"/>
          <w:szCs w:val="22"/>
        </w:rPr>
      </w:pPr>
      <w:r>
        <w:rPr>
          <w:rFonts w:ascii="QuadraatSans-Regular" w:hAnsi="QuadraatSans-Regular"/>
          <w:sz w:val="22"/>
          <w:szCs w:val="22"/>
        </w:rPr>
        <w:t>M. Mensen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w:t>
      </w:r>
      <w:r w:rsidR="003D083D" w:rsidRPr="00431B7A">
        <w:rPr>
          <w:rFonts w:ascii="QuadraatSans-Regular" w:hAnsi="QuadraatSans-Regular"/>
          <w:sz w:val="22"/>
          <w:szCs w:val="22"/>
        </w:rPr>
        <w:t>&gt;</w:t>
      </w:r>
    </w:p>
    <w:p w14:paraId="33BAA701" w14:textId="089368E2" w:rsidR="003D083D" w:rsidRPr="00431B7A" w:rsidRDefault="00A02A7E" w:rsidP="005643A0">
      <w:pPr>
        <w:tabs>
          <w:tab w:val="left" w:pos="4820"/>
        </w:tabs>
        <w:spacing w:after="120" w:line="276" w:lineRule="auto"/>
        <w:rPr>
          <w:rFonts w:ascii="QuadraatSans-Regular" w:hAnsi="QuadraatSans-Regular"/>
          <w:sz w:val="22"/>
          <w:szCs w:val="22"/>
        </w:rPr>
      </w:pPr>
      <w:r>
        <w:rPr>
          <w:rFonts w:ascii="QuadraatSans-Regular" w:hAnsi="QuadraatSans-Regular"/>
          <w:sz w:val="22"/>
          <w:szCs w:val="22"/>
        </w:rPr>
        <w:t>Manager team Sociale Dienstverlening</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Functie</w:t>
      </w:r>
      <w:r w:rsidR="003D083D" w:rsidRPr="00431B7A">
        <w:rPr>
          <w:rFonts w:ascii="QuadraatSans-Regular" w:hAnsi="QuadraatSans-Regular"/>
          <w:sz w:val="22"/>
          <w:szCs w:val="22"/>
        </w:rPr>
        <w:t>&gt;</w:t>
      </w:r>
    </w:p>
    <w:p w14:paraId="618E9116" w14:textId="29621DD3" w:rsidR="003D083D" w:rsidRPr="00431B7A" w:rsidRDefault="003D083D" w:rsidP="005643A0">
      <w:pPr>
        <w:pStyle w:val="Plattetekst31"/>
        <w:spacing w:line="276" w:lineRule="auto"/>
        <w:rPr>
          <w:rFonts w:ascii="QuadraatSans-Regular" w:hAnsi="QuadraatSans-Regular" w:cs="Arial"/>
          <w:b/>
          <w:color w:val="auto"/>
          <w:szCs w:val="22"/>
        </w:rPr>
      </w:pPr>
      <w:r w:rsidRPr="00431B7A">
        <w:rPr>
          <w:rFonts w:ascii="QuadraatSans-Regular" w:hAnsi="QuadraatSans-Regular"/>
          <w:szCs w:val="22"/>
        </w:rPr>
        <w:br w:type="page"/>
      </w:r>
      <w:r w:rsidRPr="00431B7A">
        <w:rPr>
          <w:rFonts w:ascii="QuadraatSans-Regular" w:hAnsi="QuadraatSans-Regular" w:cs="Arial"/>
          <w:b/>
          <w:color w:val="auto"/>
          <w:szCs w:val="22"/>
        </w:rPr>
        <w:lastRenderedPageBreak/>
        <w:t>Bijlage</w:t>
      </w:r>
      <w:r w:rsidR="0030159F" w:rsidRPr="00431B7A">
        <w:rPr>
          <w:rFonts w:ascii="QuadraatSans-Regular" w:hAnsi="QuadraatSans-Regular" w:cs="Arial"/>
          <w:b/>
          <w:color w:val="auto"/>
          <w:szCs w:val="22"/>
        </w:rPr>
        <w:t>n:</w:t>
      </w:r>
    </w:p>
    <w:p w14:paraId="3560DDD9" w14:textId="77777777" w:rsidR="003D083D" w:rsidRPr="00431B7A" w:rsidRDefault="003D083D" w:rsidP="003D083D">
      <w:pPr>
        <w:pStyle w:val="Plattetekst31"/>
        <w:rPr>
          <w:rFonts w:ascii="QuadraatSans-Regular" w:hAnsi="QuadraatSans-Regular" w:cs="Arial"/>
          <w:b/>
          <w:color w:val="auto"/>
          <w:szCs w:val="22"/>
        </w:rPr>
      </w:pPr>
    </w:p>
    <w:p w14:paraId="602B940A" w14:textId="6AB94FA0"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VNG Inkoopvoorwaarden;</w:t>
      </w:r>
    </w:p>
    <w:p w14:paraId="02DB250B" w14:textId="3B9365D4"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Nota van Inlichtingen;</w:t>
      </w:r>
    </w:p>
    <w:p w14:paraId="2C28CF92" w14:textId="4ED1033D" w:rsidR="003D083D" w:rsidRPr="00431B7A" w:rsidRDefault="00E867AD" w:rsidP="003D083D">
      <w:pPr>
        <w:spacing w:after="120"/>
        <w:rPr>
          <w:rFonts w:ascii="QuadraatSans-Regular" w:hAnsi="QuadraatSans-Regular"/>
          <w:sz w:val="22"/>
          <w:szCs w:val="22"/>
        </w:rPr>
      </w:pPr>
      <w:bookmarkStart w:id="1" w:name="_Hlk93931020"/>
      <w:r>
        <w:rPr>
          <w:rFonts w:ascii="QuadraatSans-Regular" w:hAnsi="QuadraatSans-Regular"/>
          <w:sz w:val="22"/>
          <w:szCs w:val="22"/>
        </w:rPr>
        <w:t>Beschrijvend document met kenmerk EA2022-21;</w:t>
      </w:r>
    </w:p>
    <w:bookmarkEnd w:id="1"/>
    <w:p w14:paraId="34AFCCD7" w14:textId="36467E82"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door de Opdrachtnemer ingediende Offerte met de daarin genoemde specificaties en tarieven.</w:t>
      </w:r>
    </w:p>
    <w:p w14:paraId="57521272" w14:textId="77777777" w:rsidR="003D083D" w:rsidRPr="00431B7A" w:rsidRDefault="003D083D" w:rsidP="003D083D">
      <w:pPr>
        <w:tabs>
          <w:tab w:val="left" w:pos="4820"/>
        </w:tabs>
        <w:spacing w:after="120"/>
        <w:rPr>
          <w:rFonts w:ascii="QuadraatSans-Regular" w:hAnsi="QuadraatSans-Regular"/>
          <w:sz w:val="22"/>
          <w:szCs w:val="22"/>
        </w:rPr>
      </w:pPr>
    </w:p>
    <w:p w14:paraId="029A7E0D" w14:textId="77777777" w:rsidR="003D083D" w:rsidRPr="00431B7A" w:rsidRDefault="003D083D" w:rsidP="003D083D">
      <w:pPr>
        <w:tabs>
          <w:tab w:val="left" w:pos="4820"/>
        </w:tabs>
        <w:spacing w:after="120"/>
        <w:rPr>
          <w:rFonts w:ascii="QuadraatSans-Regular" w:hAnsi="QuadraatSans-Regular"/>
          <w:sz w:val="22"/>
          <w:szCs w:val="22"/>
        </w:rPr>
      </w:pPr>
      <w:r w:rsidRPr="000A1868">
        <w:rPr>
          <w:rFonts w:ascii="QuadraatSans-Regular" w:hAnsi="QuadraatSans-Regular"/>
          <w:sz w:val="22"/>
          <w:szCs w:val="22"/>
        </w:rPr>
        <w:t>Documenten zijn reeds in uw bezit.</w:t>
      </w:r>
    </w:p>
    <w:p w14:paraId="7BE27C01" w14:textId="77777777" w:rsidR="003D083D" w:rsidRPr="00431B7A" w:rsidRDefault="003D083D">
      <w:pPr>
        <w:rPr>
          <w:rFonts w:ascii="QuadraatSans-Regular" w:hAnsi="QuadraatSans-Regular"/>
          <w:sz w:val="22"/>
          <w:szCs w:val="22"/>
        </w:rPr>
      </w:pPr>
    </w:p>
    <w:sectPr w:rsidR="003D083D" w:rsidRPr="00431B7A" w:rsidSect="003D083D">
      <w:headerReference w:type="default" r:id="rId12"/>
      <w:footerReference w:type="default" r:id="rId13"/>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82073" w14:textId="77777777" w:rsidR="0037777E" w:rsidRDefault="0037777E" w:rsidP="00493547">
      <w:pPr>
        <w:spacing w:line="240" w:lineRule="auto"/>
      </w:pPr>
      <w:r>
        <w:separator/>
      </w:r>
    </w:p>
  </w:endnote>
  <w:endnote w:type="continuationSeparator" w:id="0">
    <w:p w14:paraId="6B5889C0" w14:textId="77777777" w:rsidR="0037777E" w:rsidRDefault="0037777E" w:rsidP="004935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draatSans-Regular">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panose1 w:val="02010504060101020103"/>
    <w:charset w:val="00"/>
    <w:family w:val="auto"/>
    <w:pitch w:val="variable"/>
    <w:sig w:usb0="8000002F" w:usb1="4000004A"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B6484C" w:rsidRPr="00AF7565" w14:paraId="59B6AA2E" w14:textId="77777777" w:rsidTr="003D083D">
      <w:trPr>
        <w:trHeight w:val="567"/>
      </w:trPr>
      <w:tc>
        <w:tcPr>
          <w:tcW w:w="2943" w:type="dxa"/>
          <w:tcBorders>
            <w:top w:val="single" w:sz="4" w:space="0" w:color="auto"/>
            <w:left w:val="nil"/>
            <w:bottom w:val="nil"/>
            <w:right w:val="nil"/>
          </w:tcBorders>
          <w:shd w:val="clear" w:color="auto" w:fill="auto"/>
        </w:tcPr>
        <w:p w14:paraId="29E2EA7B" w14:textId="77777777" w:rsidR="00B6484C" w:rsidRPr="00AF7565" w:rsidRDefault="00B6484C" w:rsidP="003D083D">
          <w:pPr>
            <w:pStyle w:val="Voettekst"/>
            <w:rPr>
              <w:rFonts w:ascii="QuadraatSans-Regular" w:hAnsi="QuadraatSans-Regular"/>
              <w:sz w:val="20"/>
              <w:szCs w:val="20"/>
              <w:highlight w:val="yellow"/>
            </w:rPr>
          </w:pPr>
          <w:r w:rsidRPr="00AF7565">
            <w:rPr>
              <w:rFonts w:ascii="QuadraatSans-Regular" w:hAnsi="QuadraatSans-Regular"/>
              <w:sz w:val="20"/>
              <w:szCs w:val="20"/>
              <w:highlight w:val="yellow"/>
            </w:rPr>
            <w:t>&lt;Opdrachtnemer&gt;</w:t>
          </w:r>
        </w:p>
        <w:p w14:paraId="014A4701" w14:textId="77777777" w:rsidR="00B6484C" w:rsidRPr="00AF7565" w:rsidRDefault="00B6484C" w:rsidP="003D083D">
          <w:pPr>
            <w:pStyle w:val="Voettekst"/>
            <w:rPr>
              <w:rFonts w:ascii="QuadraatSans-Regular" w:hAnsi="QuadraatSans-Regular"/>
              <w:sz w:val="20"/>
              <w:szCs w:val="20"/>
              <w:highlight w:val="yellow"/>
            </w:rPr>
          </w:pPr>
        </w:p>
        <w:p w14:paraId="1992AE6F" w14:textId="77777777" w:rsidR="00B6484C" w:rsidRPr="00AF7565" w:rsidRDefault="00B6484C" w:rsidP="003D083D">
          <w:pPr>
            <w:pStyle w:val="Voettekst"/>
            <w:rPr>
              <w:rFonts w:ascii="QuadraatSans-Regular" w:hAnsi="QuadraatSans-Regular"/>
              <w:sz w:val="20"/>
              <w:szCs w:val="20"/>
              <w:highlight w:val="yellow"/>
            </w:rPr>
          </w:pPr>
        </w:p>
      </w:tc>
      <w:tc>
        <w:tcPr>
          <w:tcW w:w="3686" w:type="dxa"/>
          <w:tcBorders>
            <w:top w:val="single" w:sz="4" w:space="0" w:color="auto"/>
            <w:left w:val="nil"/>
            <w:bottom w:val="nil"/>
            <w:right w:val="nil"/>
          </w:tcBorders>
          <w:shd w:val="clear" w:color="auto" w:fill="auto"/>
          <w:vAlign w:val="center"/>
        </w:tcPr>
        <w:p w14:paraId="2B3A8D3A" w14:textId="2D962839" w:rsidR="00B6484C" w:rsidRPr="00AF7565" w:rsidRDefault="000B62EB" w:rsidP="003D083D">
          <w:pPr>
            <w:pStyle w:val="Voettekst"/>
            <w:rPr>
              <w:rFonts w:ascii="QuadraatSans-Regular" w:hAnsi="QuadraatSans-Regular"/>
              <w:sz w:val="20"/>
              <w:szCs w:val="20"/>
            </w:rPr>
          </w:pPr>
          <w:r>
            <w:rPr>
              <w:rFonts w:ascii="QuadraatSans-Regular" w:hAnsi="QuadraatSans-Regular"/>
              <w:sz w:val="20"/>
              <w:szCs w:val="20"/>
            </w:rPr>
            <w:t>Raamovereenkomst</w:t>
          </w:r>
          <w:r w:rsidR="00B6484C" w:rsidRPr="00AF7565">
            <w:rPr>
              <w:rFonts w:ascii="QuadraatSans-Regular" w:hAnsi="QuadraatSans-Regular"/>
              <w:sz w:val="20"/>
              <w:szCs w:val="20"/>
            </w:rPr>
            <w:t xml:space="preserve"> </w:t>
          </w:r>
          <w:r w:rsidR="0062164D">
            <w:rPr>
              <w:rFonts w:ascii="QuadraatSans-Regular" w:hAnsi="QuadraatSans-Regular"/>
              <w:sz w:val="20"/>
              <w:szCs w:val="20"/>
            </w:rPr>
            <w:t>Wmo hulpmiddelen</w:t>
          </w:r>
        </w:p>
        <w:p w14:paraId="0048B231" w14:textId="77777777" w:rsidR="00B6484C" w:rsidRPr="00AF7565" w:rsidRDefault="00B6484C" w:rsidP="003D083D">
          <w:pPr>
            <w:pStyle w:val="Voettekst"/>
            <w:rPr>
              <w:rFonts w:ascii="QuadraatSans-Regular" w:hAnsi="QuadraatSans-Regular"/>
              <w:sz w:val="20"/>
              <w:szCs w:val="20"/>
            </w:rPr>
          </w:pPr>
        </w:p>
        <w:p w14:paraId="7FE8C1E6" w14:textId="77777777" w:rsidR="00B6484C" w:rsidRPr="00AF7565" w:rsidRDefault="00B6484C" w:rsidP="003D083D">
          <w:pPr>
            <w:pStyle w:val="Voettekst"/>
            <w:jc w:val="center"/>
            <w:rPr>
              <w:rFonts w:ascii="QuadraatSans-Regular" w:hAnsi="QuadraatSans-Regular"/>
              <w:sz w:val="20"/>
              <w:szCs w:val="20"/>
            </w:rPr>
          </w:pPr>
        </w:p>
      </w:tc>
      <w:tc>
        <w:tcPr>
          <w:tcW w:w="2582" w:type="dxa"/>
          <w:tcBorders>
            <w:top w:val="single" w:sz="4" w:space="0" w:color="auto"/>
            <w:left w:val="nil"/>
            <w:bottom w:val="nil"/>
            <w:right w:val="nil"/>
          </w:tcBorders>
        </w:tcPr>
        <w:p w14:paraId="1F6390AD" w14:textId="77777777" w:rsidR="00B6484C" w:rsidRPr="00AF7565" w:rsidRDefault="00B6484C" w:rsidP="003D083D">
          <w:pPr>
            <w:pStyle w:val="Voettekst"/>
            <w:rPr>
              <w:rFonts w:ascii="QuadraatSans-Regular" w:hAnsi="QuadraatSans-Regular"/>
              <w:sz w:val="20"/>
              <w:szCs w:val="20"/>
              <w:lang w:val="en-US"/>
            </w:rPr>
          </w:pPr>
          <w:r w:rsidRPr="00AF7565">
            <w:rPr>
              <w:rFonts w:ascii="QuadraatSans-Regular" w:hAnsi="QuadraatSans-Regular"/>
              <w:sz w:val="20"/>
              <w:szCs w:val="20"/>
              <w:lang w:val="en-US"/>
            </w:rPr>
            <w:t>Gemeente Wageningen</w:t>
          </w:r>
        </w:p>
        <w:p w14:paraId="49B20DB2" w14:textId="77777777" w:rsidR="00B6484C" w:rsidRPr="00AF7565" w:rsidRDefault="00B6484C" w:rsidP="003D083D">
          <w:pPr>
            <w:pStyle w:val="Voettekst"/>
            <w:jc w:val="right"/>
            <w:rPr>
              <w:rFonts w:ascii="QuadraatSans-Regular" w:hAnsi="QuadraatSans-Regular"/>
              <w:sz w:val="20"/>
              <w:szCs w:val="20"/>
              <w:lang w:val="en-US"/>
            </w:rPr>
          </w:pPr>
        </w:p>
        <w:p w14:paraId="4EC43F21" w14:textId="77777777" w:rsidR="00B6484C" w:rsidRPr="00AF7565" w:rsidRDefault="00B6484C" w:rsidP="003D083D">
          <w:pPr>
            <w:pStyle w:val="Voettekst"/>
            <w:rPr>
              <w:rFonts w:ascii="QuadraatSans-Regular" w:hAnsi="QuadraatSans-Regular"/>
              <w:sz w:val="20"/>
              <w:szCs w:val="20"/>
              <w:lang w:val="en-US"/>
            </w:rPr>
          </w:pPr>
        </w:p>
      </w:tc>
    </w:tr>
  </w:tbl>
  <w:p w14:paraId="4FAB94B4" w14:textId="77777777" w:rsidR="00B6484C" w:rsidRPr="00AF7565" w:rsidRDefault="00B6484C">
    <w:pPr>
      <w:pStyle w:val="Voettekst"/>
      <w:rPr>
        <w:rFonts w:ascii="QuadraatSans-Regular" w:hAnsi="QuadraatSans-Regula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B5130" w14:textId="77777777" w:rsidR="0037777E" w:rsidRDefault="0037777E" w:rsidP="00493547">
      <w:pPr>
        <w:spacing w:line="240" w:lineRule="auto"/>
      </w:pPr>
      <w:r>
        <w:separator/>
      </w:r>
    </w:p>
  </w:footnote>
  <w:footnote w:type="continuationSeparator" w:id="0">
    <w:p w14:paraId="6165010C" w14:textId="77777777" w:rsidR="0037777E" w:rsidRDefault="0037777E" w:rsidP="004935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8EAA" w14:textId="77777777" w:rsidR="00B6484C" w:rsidRDefault="00B6484C">
    <w:pPr>
      <w:pStyle w:val="Koptekst"/>
    </w:pPr>
  </w:p>
  <w:p w14:paraId="0247C616" w14:textId="73FD8C30" w:rsidR="00B6484C" w:rsidRPr="00111979" w:rsidRDefault="00B6484C" w:rsidP="003D083D">
    <w:pPr>
      <w:pStyle w:val="Koptekst"/>
      <w:jc w:val="right"/>
      <w:rPr>
        <w:rFonts w:ascii="Corbel" w:hAnsi="Corbel"/>
      </w:rPr>
    </w:pPr>
    <w:r w:rsidRPr="00111979">
      <w:rPr>
        <w:rFonts w:ascii="Corbel" w:hAnsi="Corbel"/>
      </w:rPr>
      <w:t xml:space="preserve">Pagina </w:t>
    </w:r>
    <w:r w:rsidRPr="00111979">
      <w:rPr>
        <w:rFonts w:ascii="Corbel" w:hAnsi="Corbel"/>
      </w:rPr>
      <w:fldChar w:fldCharType="begin"/>
    </w:r>
    <w:r w:rsidRPr="00111979">
      <w:rPr>
        <w:rFonts w:ascii="Corbel" w:hAnsi="Corbel"/>
      </w:rPr>
      <w:instrText xml:space="preserve"> PAGE   \* MERGEFORMAT </w:instrText>
    </w:r>
    <w:r w:rsidRPr="00111979">
      <w:rPr>
        <w:rFonts w:ascii="Corbel" w:hAnsi="Corbel"/>
      </w:rPr>
      <w:fldChar w:fldCharType="separate"/>
    </w:r>
    <w:r w:rsidR="00F040BB">
      <w:rPr>
        <w:rFonts w:ascii="Corbel" w:hAnsi="Corbel"/>
        <w:noProof/>
      </w:rPr>
      <w:t>1</w:t>
    </w:r>
    <w:r w:rsidRPr="00111979">
      <w:rPr>
        <w:rFonts w:ascii="Corbel" w:hAnsi="Corbel"/>
      </w:rPr>
      <w:fldChar w:fldCharType="end"/>
    </w:r>
    <w:r w:rsidRPr="00111979">
      <w:rPr>
        <w:rFonts w:ascii="Corbel" w:hAnsi="Corbel"/>
      </w:rPr>
      <w:t xml:space="preserve"> van 10</w:t>
    </w:r>
  </w:p>
  <w:p w14:paraId="1686E18F" w14:textId="77777777" w:rsidR="00B6484C" w:rsidRDefault="00B648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34A"/>
    <w:multiLevelType w:val="hybridMultilevel"/>
    <w:tmpl w:val="2EB65814"/>
    <w:lvl w:ilvl="0" w:tplc="2E803946">
      <w:start w:val="1"/>
      <w:numFmt w:val="bullet"/>
      <w:lvlText w:val=""/>
      <w:lvlJc w:val="left"/>
      <w:pPr>
        <w:ind w:left="72" w:hanging="360"/>
      </w:pPr>
      <w:rPr>
        <w:rFonts w:ascii="Symbol" w:hAnsi="Symbol" w:hint="default"/>
      </w:rPr>
    </w:lvl>
    <w:lvl w:ilvl="1" w:tplc="AF084A34" w:tentative="1">
      <w:start w:val="1"/>
      <w:numFmt w:val="bullet"/>
      <w:lvlText w:val="o"/>
      <w:lvlJc w:val="left"/>
      <w:pPr>
        <w:ind w:left="792" w:hanging="360"/>
      </w:pPr>
      <w:rPr>
        <w:rFonts w:ascii="Courier New" w:hAnsi="Courier New" w:cs="Courier New" w:hint="default"/>
      </w:rPr>
    </w:lvl>
    <w:lvl w:ilvl="2" w:tplc="FD9CF4E8" w:tentative="1">
      <w:start w:val="1"/>
      <w:numFmt w:val="bullet"/>
      <w:lvlText w:val=""/>
      <w:lvlJc w:val="left"/>
      <w:pPr>
        <w:ind w:left="1512" w:hanging="360"/>
      </w:pPr>
      <w:rPr>
        <w:rFonts w:ascii="Wingdings" w:hAnsi="Wingdings" w:hint="default"/>
      </w:rPr>
    </w:lvl>
    <w:lvl w:ilvl="3" w:tplc="F59628C8" w:tentative="1">
      <w:start w:val="1"/>
      <w:numFmt w:val="bullet"/>
      <w:lvlText w:val=""/>
      <w:lvlJc w:val="left"/>
      <w:pPr>
        <w:ind w:left="2232" w:hanging="360"/>
      </w:pPr>
      <w:rPr>
        <w:rFonts w:ascii="Symbol" w:hAnsi="Symbol" w:hint="default"/>
      </w:rPr>
    </w:lvl>
    <w:lvl w:ilvl="4" w:tplc="E67CCC98" w:tentative="1">
      <w:start w:val="1"/>
      <w:numFmt w:val="bullet"/>
      <w:lvlText w:val="o"/>
      <w:lvlJc w:val="left"/>
      <w:pPr>
        <w:ind w:left="2952" w:hanging="360"/>
      </w:pPr>
      <w:rPr>
        <w:rFonts w:ascii="Courier New" w:hAnsi="Courier New" w:cs="Courier New" w:hint="default"/>
      </w:rPr>
    </w:lvl>
    <w:lvl w:ilvl="5" w:tplc="7258F2C6" w:tentative="1">
      <w:start w:val="1"/>
      <w:numFmt w:val="bullet"/>
      <w:lvlText w:val=""/>
      <w:lvlJc w:val="left"/>
      <w:pPr>
        <w:ind w:left="3672" w:hanging="360"/>
      </w:pPr>
      <w:rPr>
        <w:rFonts w:ascii="Wingdings" w:hAnsi="Wingdings" w:hint="default"/>
      </w:rPr>
    </w:lvl>
    <w:lvl w:ilvl="6" w:tplc="219CB5A4" w:tentative="1">
      <w:start w:val="1"/>
      <w:numFmt w:val="bullet"/>
      <w:lvlText w:val=""/>
      <w:lvlJc w:val="left"/>
      <w:pPr>
        <w:ind w:left="4392" w:hanging="360"/>
      </w:pPr>
      <w:rPr>
        <w:rFonts w:ascii="Symbol" w:hAnsi="Symbol" w:hint="default"/>
      </w:rPr>
    </w:lvl>
    <w:lvl w:ilvl="7" w:tplc="DB1E8640" w:tentative="1">
      <w:start w:val="1"/>
      <w:numFmt w:val="bullet"/>
      <w:lvlText w:val="o"/>
      <w:lvlJc w:val="left"/>
      <w:pPr>
        <w:ind w:left="5112" w:hanging="360"/>
      </w:pPr>
      <w:rPr>
        <w:rFonts w:ascii="Courier New" w:hAnsi="Courier New" w:cs="Courier New" w:hint="default"/>
      </w:rPr>
    </w:lvl>
    <w:lvl w:ilvl="8" w:tplc="D38C332A" w:tentative="1">
      <w:start w:val="1"/>
      <w:numFmt w:val="bullet"/>
      <w:lvlText w:val=""/>
      <w:lvlJc w:val="left"/>
      <w:pPr>
        <w:ind w:left="5832" w:hanging="360"/>
      </w:pPr>
      <w:rPr>
        <w:rFonts w:ascii="Wingdings" w:hAnsi="Wingdings" w:hint="default"/>
      </w:rPr>
    </w:lvl>
  </w:abstractNum>
  <w:abstractNum w:abstractNumId="1" w15:restartNumberingAfterBreak="0">
    <w:nsid w:val="046417CC"/>
    <w:multiLevelType w:val="hybridMultilevel"/>
    <w:tmpl w:val="DC3EE752"/>
    <w:lvl w:ilvl="0" w:tplc="7CDA2D78">
      <w:start w:val="1"/>
      <w:numFmt w:val="decimal"/>
      <w:lvlText w:val="%1."/>
      <w:lvlJc w:val="left"/>
      <w:pPr>
        <w:ind w:left="360" w:hanging="360"/>
      </w:pPr>
      <w:rPr>
        <w:rFonts w:hint="default"/>
        <w:sz w:val="18"/>
        <w:szCs w:val="18"/>
      </w:rPr>
    </w:lvl>
    <w:lvl w:ilvl="1" w:tplc="B860B4D8" w:tentative="1">
      <w:start w:val="1"/>
      <w:numFmt w:val="lowerLetter"/>
      <w:lvlText w:val="%2."/>
      <w:lvlJc w:val="left"/>
      <w:pPr>
        <w:ind w:left="1080" w:hanging="360"/>
      </w:pPr>
    </w:lvl>
    <w:lvl w:ilvl="2" w:tplc="40CC3970" w:tentative="1">
      <w:start w:val="1"/>
      <w:numFmt w:val="lowerRoman"/>
      <w:lvlText w:val="%3."/>
      <w:lvlJc w:val="right"/>
      <w:pPr>
        <w:ind w:left="1800" w:hanging="180"/>
      </w:pPr>
    </w:lvl>
    <w:lvl w:ilvl="3" w:tplc="0E38C054" w:tentative="1">
      <w:start w:val="1"/>
      <w:numFmt w:val="decimal"/>
      <w:lvlText w:val="%4."/>
      <w:lvlJc w:val="left"/>
      <w:pPr>
        <w:ind w:left="2520" w:hanging="360"/>
      </w:pPr>
    </w:lvl>
    <w:lvl w:ilvl="4" w:tplc="E1BEE8BC" w:tentative="1">
      <w:start w:val="1"/>
      <w:numFmt w:val="lowerLetter"/>
      <w:lvlText w:val="%5."/>
      <w:lvlJc w:val="left"/>
      <w:pPr>
        <w:ind w:left="3240" w:hanging="360"/>
      </w:pPr>
    </w:lvl>
    <w:lvl w:ilvl="5" w:tplc="1318C99A" w:tentative="1">
      <w:start w:val="1"/>
      <w:numFmt w:val="lowerRoman"/>
      <w:lvlText w:val="%6."/>
      <w:lvlJc w:val="right"/>
      <w:pPr>
        <w:ind w:left="3960" w:hanging="180"/>
      </w:pPr>
    </w:lvl>
    <w:lvl w:ilvl="6" w:tplc="CA28132A" w:tentative="1">
      <w:start w:val="1"/>
      <w:numFmt w:val="decimal"/>
      <w:lvlText w:val="%7."/>
      <w:lvlJc w:val="left"/>
      <w:pPr>
        <w:ind w:left="4680" w:hanging="360"/>
      </w:pPr>
    </w:lvl>
    <w:lvl w:ilvl="7" w:tplc="77E03438" w:tentative="1">
      <w:start w:val="1"/>
      <w:numFmt w:val="lowerLetter"/>
      <w:lvlText w:val="%8."/>
      <w:lvlJc w:val="left"/>
      <w:pPr>
        <w:ind w:left="5400" w:hanging="360"/>
      </w:pPr>
    </w:lvl>
    <w:lvl w:ilvl="8" w:tplc="CE644DA4" w:tentative="1">
      <w:start w:val="1"/>
      <w:numFmt w:val="lowerRoman"/>
      <w:lvlText w:val="%9."/>
      <w:lvlJc w:val="right"/>
      <w:pPr>
        <w:ind w:left="6120" w:hanging="180"/>
      </w:pPr>
    </w:lvl>
  </w:abstractNum>
  <w:abstractNum w:abstractNumId="2" w15:restartNumberingAfterBreak="0">
    <w:nsid w:val="0CAD055D"/>
    <w:multiLevelType w:val="hybridMultilevel"/>
    <w:tmpl w:val="4AAAC830"/>
    <w:lvl w:ilvl="0" w:tplc="92682A14">
      <w:start w:val="1"/>
      <w:numFmt w:val="decimal"/>
      <w:lvlText w:val="9.%1."/>
      <w:lvlJc w:val="righ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FD101EB"/>
    <w:multiLevelType w:val="hybridMultilevel"/>
    <w:tmpl w:val="6AD6F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7F6ACD"/>
    <w:multiLevelType w:val="hybridMultilevel"/>
    <w:tmpl w:val="1774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0E18CA"/>
    <w:multiLevelType w:val="hybridMultilevel"/>
    <w:tmpl w:val="9E3E6026"/>
    <w:lvl w:ilvl="0" w:tplc="C77EC892">
      <w:start w:val="1"/>
      <w:numFmt w:val="decimal"/>
      <w:lvlText w:val="%1."/>
      <w:lvlJc w:val="left"/>
      <w:pPr>
        <w:ind w:left="360" w:hanging="360"/>
      </w:pPr>
    </w:lvl>
    <w:lvl w:ilvl="1" w:tplc="28BAD3E0" w:tentative="1">
      <w:start w:val="1"/>
      <w:numFmt w:val="lowerLetter"/>
      <w:lvlText w:val="%2."/>
      <w:lvlJc w:val="left"/>
      <w:pPr>
        <w:ind w:left="1080" w:hanging="360"/>
      </w:pPr>
    </w:lvl>
    <w:lvl w:ilvl="2" w:tplc="B6B85C7C" w:tentative="1">
      <w:start w:val="1"/>
      <w:numFmt w:val="lowerRoman"/>
      <w:lvlText w:val="%3."/>
      <w:lvlJc w:val="right"/>
      <w:pPr>
        <w:ind w:left="1800" w:hanging="180"/>
      </w:pPr>
    </w:lvl>
    <w:lvl w:ilvl="3" w:tplc="75ACBF50" w:tentative="1">
      <w:start w:val="1"/>
      <w:numFmt w:val="decimal"/>
      <w:lvlText w:val="%4."/>
      <w:lvlJc w:val="left"/>
      <w:pPr>
        <w:ind w:left="2520" w:hanging="360"/>
      </w:pPr>
    </w:lvl>
    <w:lvl w:ilvl="4" w:tplc="D8CEF1D2" w:tentative="1">
      <w:start w:val="1"/>
      <w:numFmt w:val="lowerLetter"/>
      <w:lvlText w:val="%5."/>
      <w:lvlJc w:val="left"/>
      <w:pPr>
        <w:ind w:left="3240" w:hanging="360"/>
      </w:pPr>
    </w:lvl>
    <w:lvl w:ilvl="5" w:tplc="999EE8F4" w:tentative="1">
      <w:start w:val="1"/>
      <w:numFmt w:val="lowerRoman"/>
      <w:lvlText w:val="%6."/>
      <w:lvlJc w:val="right"/>
      <w:pPr>
        <w:ind w:left="3960" w:hanging="180"/>
      </w:pPr>
    </w:lvl>
    <w:lvl w:ilvl="6" w:tplc="636ECDF8" w:tentative="1">
      <w:start w:val="1"/>
      <w:numFmt w:val="decimal"/>
      <w:lvlText w:val="%7."/>
      <w:lvlJc w:val="left"/>
      <w:pPr>
        <w:ind w:left="4680" w:hanging="360"/>
      </w:pPr>
    </w:lvl>
    <w:lvl w:ilvl="7" w:tplc="422AD38C" w:tentative="1">
      <w:start w:val="1"/>
      <w:numFmt w:val="lowerLetter"/>
      <w:lvlText w:val="%8."/>
      <w:lvlJc w:val="left"/>
      <w:pPr>
        <w:ind w:left="5400" w:hanging="360"/>
      </w:pPr>
    </w:lvl>
    <w:lvl w:ilvl="8" w:tplc="3A3A2884" w:tentative="1">
      <w:start w:val="1"/>
      <w:numFmt w:val="lowerRoman"/>
      <w:lvlText w:val="%9."/>
      <w:lvlJc w:val="right"/>
      <w:pPr>
        <w:ind w:left="6120" w:hanging="180"/>
      </w:pPr>
    </w:lvl>
  </w:abstractNum>
  <w:abstractNum w:abstractNumId="6" w15:restartNumberingAfterBreak="0">
    <w:nsid w:val="16F32983"/>
    <w:multiLevelType w:val="hybridMultilevel"/>
    <w:tmpl w:val="E2C2B878"/>
    <w:lvl w:ilvl="0" w:tplc="8400651E">
      <w:start w:val="2"/>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E4792D"/>
    <w:multiLevelType w:val="hybridMultilevel"/>
    <w:tmpl w:val="41FA615C"/>
    <w:lvl w:ilvl="0" w:tplc="0413000F">
      <w:start w:val="1"/>
      <w:numFmt w:val="decimal"/>
      <w:lvlText w:val="%1."/>
      <w:lvlJc w:val="left"/>
      <w:pPr>
        <w:ind w:left="360" w:hanging="72"/>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67664354">
      <w:start w:val="1"/>
      <w:numFmt w:val="decimal"/>
      <w:lvlText w:val="%4."/>
      <w:lvlJc w:val="left"/>
      <w:pPr>
        <w:ind w:left="360" w:hanging="360"/>
      </w:pPr>
      <w:rPr>
        <w:sz w:val="22"/>
        <w:szCs w:val="22"/>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67D4AFE"/>
    <w:multiLevelType w:val="hybridMultilevel"/>
    <w:tmpl w:val="5386A10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7B92034"/>
    <w:multiLevelType w:val="hybridMultilevel"/>
    <w:tmpl w:val="4CDABF06"/>
    <w:lvl w:ilvl="0" w:tplc="19148DB0">
      <w:start w:val="1"/>
      <w:numFmt w:val="lowerLetter"/>
      <w:lvlText w:val="%1."/>
      <w:lvlJc w:val="left"/>
      <w:pPr>
        <w:ind w:left="720" w:hanging="360"/>
      </w:pPr>
    </w:lvl>
    <w:lvl w:ilvl="1" w:tplc="432086BC" w:tentative="1">
      <w:start w:val="1"/>
      <w:numFmt w:val="lowerLetter"/>
      <w:lvlText w:val="%2."/>
      <w:lvlJc w:val="left"/>
      <w:pPr>
        <w:ind w:left="1440" w:hanging="360"/>
      </w:pPr>
    </w:lvl>
    <w:lvl w:ilvl="2" w:tplc="67BCF4A6" w:tentative="1">
      <w:start w:val="1"/>
      <w:numFmt w:val="lowerRoman"/>
      <w:lvlText w:val="%3."/>
      <w:lvlJc w:val="right"/>
      <w:pPr>
        <w:ind w:left="2160" w:hanging="180"/>
      </w:pPr>
    </w:lvl>
    <w:lvl w:ilvl="3" w:tplc="3D122696" w:tentative="1">
      <w:start w:val="1"/>
      <w:numFmt w:val="decimal"/>
      <w:lvlText w:val="%4."/>
      <w:lvlJc w:val="left"/>
      <w:pPr>
        <w:ind w:left="2880" w:hanging="360"/>
      </w:pPr>
    </w:lvl>
    <w:lvl w:ilvl="4" w:tplc="A49C6D12" w:tentative="1">
      <w:start w:val="1"/>
      <w:numFmt w:val="lowerLetter"/>
      <w:lvlText w:val="%5."/>
      <w:lvlJc w:val="left"/>
      <w:pPr>
        <w:ind w:left="3600" w:hanging="360"/>
      </w:pPr>
    </w:lvl>
    <w:lvl w:ilvl="5" w:tplc="AC1406AA" w:tentative="1">
      <w:start w:val="1"/>
      <w:numFmt w:val="lowerRoman"/>
      <w:lvlText w:val="%6."/>
      <w:lvlJc w:val="right"/>
      <w:pPr>
        <w:ind w:left="4320" w:hanging="180"/>
      </w:pPr>
    </w:lvl>
    <w:lvl w:ilvl="6" w:tplc="27B236CE" w:tentative="1">
      <w:start w:val="1"/>
      <w:numFmt w:val="decimal"/>
      <w:lvlText w:val="%7."/>
      <w:lvlJc w:val="left"/>
      <w:pPr>
        <w:ind w:left="5040" w:hanging="360"/>
      </w:pPr>
    </w:lvl>
    <w:lvl w:ilvl="7" w:tplc="FA808AF4" w:tentative="1">
      <w:start w:val="1"/>
      <w:numFmt w:val="lowerLetter"/>
      <w:lvlText w:val="%8."/>
      <w:lvlJc w:val="left"/>
      <w:pPr>
        <w:ind w:left="5760" w:hanging="360"/>
      </w:pPr>
    </w:lvl>
    <w:lvl w:ilvl="8" w:tplc="3366484E" w:tentative="1">
      <w:start w:val="1"/>
      <w:numFmt w:val="lowerRoman"/>
      <w:lvlText w:val="%9."/>
      <w:lvlJc w:val="right"/>
      <w:pPr>
        <w:ind w:left="6480" w:hanging="180"/>
      </w:pPr>
    </w:lvl>
  </w:abstractNum>
  <w:abstractNum w:abstractNumId="10" w15:restartNumberingAfterBreak="0">
    <w:nsid w:val="29B00209"/>
    <w:multiLevelType w:val="hybridMultilevel"/>
    <w:tmpl w:val="AE0EE274"/>
    <w:lvl w:ilvl="0" w:tplc="18F487F6">
      <w:start w:val="1"/>
      <w:numFmt w:val="decimal"/>
      <w:lvlText w:val="%1."/>
      <w:lvlJc w:val="left"/>
      <w:pPr>
        <w:ind w:left="360" w:hanging="360"/>
      </w:pPr>
      <w:rPr>
        <w:sz w:val="22"/>
        <w:szCs w:val="22"/>
      </w:rPr>
    </w:lvl>
    <w:lvl w:ilvl="1" w:tplc="D9E273E2" w:tentative="1">
      <w:start w:val="1"/>
      <w:numFmt w:val="lowerLetter"/>
      <w:lvlText w:val="%2."/>
      <w:lvlJc w:val="left"/>
      <w:pPr>
        <w:ind w:left="1080" w:hanging="360"/>
      </w:pPr>
    </w:lvl>
    <w:lvl w:ilvl="2" w:tplc="3916828C" w:tentative="1">
      <w:start w:val="1"/>
      <w:numFmt w:val="lowerRoman"/>
      <w:lvlText w:val="%3."/>
      <w:lvlJc w:val="right"/>
      <w:pPr>
        <w:ind w:left="1800" w:hanging="180"/>
      </w:pPr>
    </w:lvl>
    <w:lvl w:ilvl="3" w:tplc="C1A0A390" w:tentative="1">
      <w:start w:val="1"/>
      <w:numFmt w:val="decimal"/>
      <w:lvlText w:val="%4."/>
      <w:lvlJc w:val="left"/>
      <w:pPr>
        <w:ind w:left="2520" w:hanging="360"/>
      </w:pPr>
    </w:lvl>
    <w:lvl w:ilvl="4" w:tplc="71009012" w:tentative="1">
      <w:start w:val="1"/>
      <w:numFmt w:val="lowerLetter"/>
      <w:lvlText w:val="%5."/>
      <w:lvlJc w:val="left"/>
      <w:pPr>
        <w:ind w:left="3240" w:hanging="360"/>
      </w:pPr>
    </w:lvl>
    <w:lvl w:ilvl="5" w:tplc="AAF62E7A" w:tentative="1">
      <w:start w:val="1"/>
      <w:numFmt w:val="lowerRoman"/>
      <w:lvlText w:val="%6."/>
      <w:lvlJc w:val="right"/>
      <w:pPr>
        <w:ind w:left="3960" w:hanging="180"/>
      </w:pPr>
    </w:lvl>
    <w:lvl w:ilvl="6" w:tplc="773E1938" w:tentative="1">
      <w:start w:val="1"/>
      <w:numFmt w:val="decimal"/>
      <w:lvlText w:val="%7."/>
      <w:lvlJc w:val="left"/>
      <w:pPr>
        <w:ind w:left="4680" w:hanging="360"/>
      </w:pPr>
    </w:lvl>
    <w:lvl w:ilvl="7" w:tplc="DB20F6DA" w:tentative="1">
      <w:start w:val="1"/>
      <w:numFmt w:val="lowerLetter"/>
      <w:lvlText w:val="%8."/>
      <w:lvlJc w:val="left"/>
      <w:pPr>
        <w:ind w:left="5400" w:hanging="360"/>
      </w:pPr>
    </w:lvl>
    <w:lvl w:ilvl="8" w:tplc="B454AEC2" w:tentative="1">
      <w:start w:val="1"/>
      <w:numFmt w:val="lowerRoman"/>
      <w:lvlText w:val="%9."/>
      <w:lvlJc w:val="right"/>
      <w:pPr>
        <w:ind w:left="6120" w:hanging="180"/>
      </w:pPr>
    </w:lvl>
  </w:abstractNum>
  <w:abstractNum w:abstractNumId="11" w15:restartNumberingAfterBreak="0">
    <w:nsid w:val="2C225AA4"/>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355433"/>
    <w:multiLevelType w:val="hybridMultilevel"/>
    <w:tmpl w:val="E3F8531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33340D9A"/>
    <w:multiLevelType w:val="hybridMultilevel"/>
    <w:tmpl w:val="49DCCDA0"/>
    <w:lvl w:ilvl="0" w:tplc="FD6472E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DE32CB76" w:tentative="1">
      <w:start w:val="1"/>
      <w:numFmt w:val="lowerRoman"/>
      <w:lvlText w:val="%3."/>
      <w:lvlJc w:val="right"/>
      <w:pPr>
        <w:ind w:left="2160" w:hanging="180"/>
      </w:pPr>
    </w:lvl>
    <w:lvl w:ilvl="3" w:tplc="0AF0E092" w:tentative="1">
      <w:start w:val="1"/>
      <w:numFmt w:val="decimal"/>
      <w:lvlText w:val="%4."/>
      <w:lvlJc w:val="left"/>
      <w:pPr>
        <w:ind w:left="2880" w:hanging="360"/>
      </w:pPr>
    </w:lvl>
    <w:lvl w:ilvl="4" w:tplc="F252E1F6" w:tentative="1">
      <w:start w:val="1"/>
      <w:numFmt w:val="lowerLetter"/>
      <w:lvlText w:val="%5."/>
      <w:lvlJc w:val="left"/>
      <w:pPr>
        <w:ind w:left="3600" w:hanging="360"/>
      </w:pPr>
    </w:lvl>
    <w:lvl w:ilvl="5" w:tplc="150CC9B0" w:tentative="1">
      <w:start w:val="1"/>
      <w:numFmt w:val="lowerRoman"/>
      <w:lvlText w:val="%6."/>
      <w:lvlJc w:val="right"/>
      <w:pPr>
        <w:ind w:left="4320" w:hanging="180"/>
      </w:pPr>
    </w:lvl>
    <w:lvl w:ilvl="6" w:tplc="1EB443F8" w:tentative="1">
      <w:start w:val="1"/>
      <w:numFmt w:val="decimal"/>
      <w:lvlText w:val="%7."/>
      <w:lvlJc w:val="left"/>
      <w:pPr>
        <w:ind w:left="5040" w:hanging="360"/>
      </w:pPr>
    </w:lvl>
    <w:lvl w:ilvl="7" w:tplc="16923D20" w:tentative="1">
      <w:start w:val="1"/>
      <w:numFmt w:val="lowerLetter"/>
      <w:lvlText w:val="%8."/>
      <w:lvlJc w:val="left"/>
      <w:pPr>
        <w:ind w:left="5760" w:hanging="360"/>
      </w:pPr>
    </w:lvl>
    <w:lvl w:ilvl="8" w:tplc="487410CC" w:tentative="1">
      <w:start w:val="1"/>
      <w:numFmt w:val="lowerRoman"/>
      <w:lvlText w:val="%9."/>
      <w:lvlJc w:val="right"/>
      <w:pPr>
        <w:ind w:left="6480" w:hanging="180"/>
      </w:pPr>
    </w:lvl>
  </w:abstractNum>
  <w:abstractNum w:abstractNumId="14" w15:restartNumberingAfterBreak="0">
    <w:nsid w:val="346F56CE"/>
    <w:multiLevelType w:val="hybridMultilevel"/>
    <w:tmpl w:val="0F687766"/>
    <w:lvl w:ilvl="0" w:tplc="13B44FE6">
      <w:start w:val="1"/>
      <w:numFmt w:val="decimal"/>
      <w:lvlText w:val="%1."/>
      <w:lvlJc w:val="left"/>
      <w:pPr>
        <w:ind w:left="360" w:hanging="360"/>
      </w:pPr>
      <w:rPr>
        <w:rFonts w:hint="default"/>
        <w:sz w:val="22"/>
        <w:szCs w:val="22"/>
      </w:rPr>
    </w:lvl>
    <w:lvl w:ilvl="1" w:tplc="83165966" w:tentative="1">
      <w:start w:val="1"/>
      <w:numFmt w:val="lowerLetter"/>
      <w:lvlText w:val="%2."/>
      <w:lvlJc w:val="left"/>
      <w:pPr>
        <w:ind w:left="1440" w:hanging="360"/>
      </w:pPr>
    </w:lvl>
    <w:lvl w:ilvl="2" w:tplc="1DCA5430" w:tentative="1">
      <w:start w:val="1"/>
      <w:numFmt w:val="lowerRoman"/>
      <w:lvlText w:val="%3."/>
      <w:lvlJc w:val="right"/>
      <w:pPr>
        <w:ind w:left="2160" w:hanging="180"/>
      </w:pPr>
    </w:lvl>
    <w:lvl w:ilvl="3" w:tplc="206637AA" w:tentative="1">
      <w:start w:val="1"/>
      <w:numFmt w:val="decimal"/>
      <w:lvlText w:val="%4."/>
      <w:lvlJc w:val="left"/>
      <w:pPr>
        <w:ind w:left="2880" w:hanging="360"/>
      </w:pPr>
    </w:lvl>
    <w:lvl w:ilvl="4" w:tplc="FF68E2FE" w:tentative="1">
      <w:start w:val="1"/>
      <w:numFmt w:val="lowerLetter"/>
      <w:lvlText w:val="%5."/>
      <w:lvlJc w:val="left"/>
      <w:pPr>
        <w:ind w:left="3600" w:hanging="360"/>
      </w:pPr>
    </w:lvl>
    <w:lvl w:ilvl="5" w:tplc="B8F29564" w:tentative="1">
      <w:start w:val="1"/>
      <w:numFmt w:val="lowerRoman"/>
      <w:lvlText w:val="%6."/>
      <w:lvlJc w:val="right"/>
      <w:pPr>
        <w:ind w:left="4320" w:hanging="180"/>
      </w:pPr>
    </w:lvl>
    <w:lvl w:ilvl="6" w:tplc="9F4470A0" w:tentative="1">
      <w:start w:val="1"/>
      <w:numFmt w:val="decimal"/>
      <w:lvlText w:val="%7."/>
      <w:lvlJc w:val="left"/>
      <w:pPr>
        <w:ind w:left="5040" w:hanging="360"/>
      </w:pPr>
    </w:lvl>
    <w:lvl w:ilvl="7" w:tplc="4C40A596" w:tentative="1">
      <w:start w:val="1"/>
      <w:numFmt w:val="lowerLetter"/>
      <w:lvlText w:val="%8."/>
      <w:lvlJc w:val="left"/>
      <w:pPr>
        <w:ind w:left="5760" w:hanging="360"/>
      </w:pPr>
    </w:lvl>
    <w:lvl w:ilvl="8" w:tplc="04FC9068" w:tentative="1">
      <w:start w:val="1"/>
      <w:numFmt w:val="lowerRoman"/>
      <w:lvlText w:val="%9."/>
      <w:lvlJc w:val="right"/>
      <w:pPr>
        <w:ind w:left="6480" w:hanging="180"/>
      </w:pPr>
    </w:lvl>
  </w:abstractNum>
  <w:abstractNum w:abstractNumId="15" w15:restartNumberingAfterBreak="0">
    <w:nsid w:val="3763162A"/>
    <w:multiLevelType w:val="hybridMultilevel"/>
    <w:tmpl w:val="8ED2BAD2"/>
    <w:lvl w:ilvl="0" w:tplc="87F41F9C">
      <w:start w:val="1"/>
      <w:numFmt w:val="decimal"/>
      <w:lvlText w:val="6.%1."/>
      <w:lvlJc w:val="righ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9257114"/>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abstractNum w:abstractNumId="17" w15:restartNumberingAfterBreak="0">
    <w:nsid w:val="3A15754E"/>
    <w:multiLevelType w:val="hybridMultilevel"/>
    <w:tmpl w:val="FE7A190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8" w15:restartNumberingAfterBreak="0">
    <w:nsid w:val="3D5D5C8E"/>
    <w:multiLevelType w:val="hybridMultilevel"/>
    <w:tmpl w:val="1A3CCE4A"/>
    <w:lvl w:ilvl="0" w:tplc="E0ACB13E">
      <w:start w:val="1"/>
      <w:numFmt w:val="decimal"/>
      <w:lvlText w:val="%1."/>
      <w:lvlJc w:val="left"/>
      <w:pPr>
        <w:ind w:left="360" w:hanging="360"/>
      </w:pPr>
    </w:lvl>
    <w:lvl w:ilvl="1" w:tplc="34B44F9E" w:tentative="1">
      <w:start w:val="1"/>
      <w:numFmt w:val="lowerLetter"/>
      <w:lvlText w:val="%2."/>
      <w:lvlJc w:val="left"/>
      <w:pPr>
        <w:ind w:left="1080" w:hanging="360"/>
      </w:pPr>
    </w:lvl>
    <w:lvl w:ilvl="2" w:tplc="E186911C" w:tentative="1">
      <w:start w:val="1"/>
      <w:numFmt w:val="lowerRoman"/>
      <w:lvlText w:val="%3."/>
      <w:lvlJc w:val="right"/>
      <w:pPr>
        <w:ind w:left="1800" w:hanging="180"/>
      </w:pPr>
    </w:lvl>
    <w:lvl w:ilvl="3" w:tplc="6518D7C6" w:tentative="1">
      <w:start w:val="1"/>
      <w:numFmt w:val="decimal"/>
      <w:lvlText w:val="%4."/>
      <w:lvlJc w:val="left"/>
      <w:pPr>
        <w:ind w:left="2520" w:hanging="360"/>
      </w:pPr>
    </w:lvl>
    <w:lvl w:ilvl="4" w:tplc="547EE9BE" w:tentative="1">
      <w:start w:val="1"/>
      <w:numFmt w:val="lowerLetter"/>
      <w:lvlText w:val="%5."/>
      <w:lvlJc w:val="left"/>
      <w:pPr>
        <w:ind w:left="3240" w:hanging="360"/>
      </w:pPr>
    </w:lvl>
    <w:lvl w:ilvl="5" w:tplc="A80A08E6" w:tentative="1">
      <w:start w:val="1"/>
      <w:numFmt w:val="lowerRoman"/>
      <w:lvlText w:val="%6."/>
      <w:lvlJc w:val="right"/>
      <w:pPr>
        <w:ind w:left="3960" w:hanging="180"/>
      </w:pPr>
    </w:lvl>
    <w:lvl w:ilvl="6" w:tplc="D9425220" w:tentative="1">
      <w:start w:val="1"/>
      <w:numFmt w:val="decimal"/>
      <w:lvlText w:val="%7."/>
      <w:lvlJc w:val="left"/>
      <w:pPr>
        <w:ind w:left="4680" w:hanging="360"/>
      </w:pPr>
    </w:lvl>
    <w:lvl w:ilvl="7" w:tplc="165058CC" w:tentative="1">
      <w:start w:val="1"/>
      <w:numFmt w:val="lowerLetter"/>
      <w:lvlText w:val="%8."/>
      <w:lvlJc w:val="left"/>
      <w:pPr>
        <w:ind w:left="5400" w:hanging="360"/>
      </w:pPr>
    </w:lvl>
    <w:lvl w:ilvl="8" w:tplc="04CA39F6" w:tentative="1">
      <w:start w:val="1"/>
      <w:numFmt w:val="lowerRoman"/>
      <w:lvlText w:val="%9."/>
      <w:lvlJc w:val="right"/>
      <w:pPr>
        <w:ind w:left="6120" w:hanging="180"/>
      </w:pPr>
    </w:lvl>
  </w:abstractNum>
  <w:abstractNum w:abstractNumId="19" w15:restartNumberingAfterBreak="0">
    <w:nsid w:val="415B7F49"/>
    <w:multiLevelType w:val="hybridMultilevel"/>
    <w:tmpl w:val="D57A2950"/>
    <w:lvl w:ilvl="0" w:tplc="D716111A">
      <w:start w:val="1"/>
      <w:numFmt w:val="decimal"/>
      <w:lvlText w:val="%1."/>
      <w:lvlJc w:val="left"/>
      <w:pPr>
        <w:ind w:left="360" w:hanging="360"/>
      </w:pPr>
    </w:lvl>
    <w:lvl w:ilvl="1" w:tplc="63E6C6AA" w:tentative="1">
      <w:start w:val="1"/>
      <w:numFmt w:val="lowerLetter"/>
      <w:lvlText w:val="%2."/>
      <w:lvlJc w:val="left"/>
      <w:pPr>
        <w:ind w:left="1080" w:hanging="360"/>
      </w:pPr>
    </w:lvl>
    <w:lvl w:ilvl="2" w:tplc="085ADAD2" w:tentative="1">
      <w:start w:val="1"/>
      <w:numFmt w:val="lowerRoman"/>
      <w:lvlText w:val="%3."/>
      <w:lvlJc w:val="right"/>
      <w:pPr>
        <w:ind w:left="1800" w:hanging="180"/>
      </w:pPr>
    </w:lvl>
    <w:lvl w:ilvl="3" w:tplc="371C9D38" w:tentative="1">
      <w:start w:val="1"/>
      <w:numFmt w:val="decimal"/>
      <w:lvlText w:val="%4."/>
      <w:lvlJc w:val="left"/>
      <w:pPr>
        <w:ind w:left="2520" w:hanging="360"/>
      </w:pPr>
    </w:lvl>
    <w:lvl w:ilvl="4" w:tplc="176850D8" w:tentative="1">
      <w:start w:val="1"/>
      <w:numFmt w:val="lowerLetter"/>
      <w:lvlText w:val="%5."/>
      <w:lvlJc w:val="left"/>
      <w:pPr>
        <w:ind w:left="3240" w:hanging="360"/>
      </w:pPr>
    </w:lvl>
    <w:lvl w:ilvl="5" w:tplc="D23E2BA2" w:tentative="1">
      <w:start w:val="1"/>
      <w:numFmt w:val="lowerRoman"/>
      <w:lvlText w:val="%6."/>
      <w:lvlJc w:val="right"/>
      <w:pPr>
        <w:ind w:left="3960" w:hanging="180"/>
      </w:pPr>
    </w:lvl>
    <w:lvl w:ilvl="6" w:tplc="5FFE217A" w:tentative="1">
      <w:start w:val="1"/>
      <w:numFmt w:val="decimal"/>
      <w:lvlText w:val="%7."/>
      <w:lvlJc w:val="left"/>
      <w:pPr>
        <w:ind w:left="4680" w:hanging="360"/>
      </w:pPr>
    </w:lvl>
    <w:lvl w:ilvl="7" w:tplc="9368A7CC" w:tentative="1">
      <w:start w:val="1"/>
      <w:numFmt w:val="lowerLetter"/>
      <w:lvlText w:val="%8."/>
      <w:lvlJc w:val="left"/>
      <w:pPr>
        <w:ind w:left="5400" w:hanging="360"/>
      </w:pPr>
    </w:lvl>
    <w:lvl w:ilvl="8" w:tplc="D71A8A9C" w:tentative="1">
      <w:start w:val="1"/>
      <w:numFmt w:val="lowerRoman"/>
      <w:lvlText w:val="%9."/>
      <w:lvlJc w:val="right"/>
      <w:pPr>
        <w:ind w:left="6120" w:hanging="180"/>
      </w:pPr>
    </w:lvl>
  </w:abstractNum>
  <w:abstractNum w:abstractNumId="20" w15:restartNumberingAfterBreak="0">
    <w:nsid w:val="47D90AD4"/>
    <w:multiLevelType w:val="hybridMultilevel"/>
    <w:tmpl w:val="F92002BE"/>
    <w:lvl w:ilvl="0" w:tplc="30C43804">
      <w:start w:val="1"/>
      <w:numFmt w:val="decimal"/>
      <w:lvlText w:val="4.%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BC87959"/>
    <w:multiLevelType w:val="hybridMultilevel"/>
    <w:tmpl w:val="5CFA6B3E"/>
    <w:lvl w:ilvl="0" w:tplc="366C3168">
      <w:start w:val="1"/>
      <w:numFmt w:val="lowerLetter"/>
      <w:lvlText w:val="%1."/>
      <w:lvlJc w:val="left"/>
      <w:pPr>
        <w:ind w:left="360" w:hanging="360"/>
      </w:pPr>
    </w:lvl>
    <w:lvl w:ilvl="1" w:tplc="C98C91EA" w:tentative="1">
      <w:start w:val="1"/>
      <w:numFmt w:val="lowerLetter"/>
      <w:lvlText w:val="%2."/>
      <w:lvlJc w:val="left"/>
      <w:pPr>
        <w:ind w:left="1080" w:hanging="360"/>
      </w:pPr>
    </w:lvl>
    <w:lvl w:ilvl="2" w:tplc="59546E06" w:tentative="1">
      <w:start w:val="1"/>
      <w:numFmt w:val="lowerRoman"/>
      <w:lvlText w:val="%3."/>
      <w:lvlJc w:val="right"/>
      <w:pPr>
        <w:ind w:left="1800" w:hanging="180"/>
      </w:pPr>
    </w:lvl>
    <w:lvl w:ilvl="3" w:tplc="440CE71A" w:tentative="1">
      <w:start w:val="1"/>
      <w:numFmt w:val="decimal"/>
      <w:lvlText w:val="%4."/>
      <w:lvlJc w:val="left"/>
      <w:pPr>
        <w:ind w:left="2520" w:hanging="360"/>
      </w:pPr>
    </w:lvl>
    <w:lvl w:ilvl="4" w:tplc="742083C6" w:tentative="1">
      <w:start w:val="1"/>
      <w:numFmt w:val="lowerLetter"/>
      <w:lvlText w:val="%5."/>
      <w:lvlJc w:val="left"/>
      <w:pPr>
        <w:ind w:left="3240" w:hanging="360"/>
      </w:pPr>
    </w:lvl>
    <w:lvl w:ilvl="5" w:tplc="C0ECB0F6" w:tentative="1">
      <w:start w:val="1"/>
      <w:numFmt w:val="lowerRoman"/>
      <w:lvlText w:val="%6."/>
      <w:lvlJc w:val="right"/>
      <w:pPr>
        <w:ind w:left="3960" w:hanging="180"/>
      </w:pPr>
    </w:lvl>
    <w:lvl w:ilvl="6" w:tplc="65F8606E" w:tentative="1">
      <w:start w:val="1"/>
      <w:numFmt w:val="decimal"/>
      <w:lvlText w:val="%7."/>
      <w:lvlJc w:val="left"/>
      <w:pPr>
        <w:ind w:left="4680" w:hanging="360"/>
      </w:pPr>
    </w:lvl>
    <w:lvl w:ilvl="7" w:tplc="C096ABCC" w:tentative="1">
      <w:start w:val="1"/>
      <w:numFmt w:val="lowerLetter"/>
      <w:lvlText w:val="%8."/>
      <w:lvlJc w:val="left"/>
      <w:pPr>
        <w:ind w:left="5400" w:hanging="360"/>
      </w:pPr>
    </w:lvl>
    <w:lvl w:ilvl="8" w:tplc="28B87AE2" w:tentative="1">
      <w:start w:val="1"/>
      <w:numFmt w:val="lowerRoman"/>
      <w:lvlText w:val="%9."/>
      <w:lvlJc w:val="right"/>
      <w:pPr>
        <w:ind w:left="6120" w:hanging="180"/>
      </w:pPr>
    </w:lvl>
  </w:abstractNum>
  <w:abstractNum w:abstractNumId="22" w15:restartNumberingAfterBreak="0">
    <w:nsid w:val="4D7014A1"/>
    <w:multiLevelType w:val="hybridMultilevel"/>
    <w:tmpl w:val="130AA626"/>
    <w:lvl w:ilvl="0" w:tplc="B05084CA">
      <w:start w:val="1"/>
      <w:numFmt w:val="decimal"/>
      <w:lvlText w:val="%1."/>
      <w:lvlJc w:val="left"/>
      <w:pPr>
        <w:ind w:left="360" w:hanging="360"/>
      </w:pPr>
    </w:lvl>
    <w:lvl w:ilvl="1" w:tplc="D67AB024" w:tentative="1">
      <w:start w:val="1"/>
      <w:numFmt w:val="lowerLetter"/>
      <w:lvlText w:val="%2."/>
      <w:lvlJc w:val="left"/>
      <w:pPr>
        <w:ind w:left="1080" w:hanging="360"/>
      </w:pPr>
    </w:lvl>
    <w:lvl w:ilvl="2" w:tplc="DEAC05BA" w:tentative="1">
      <w:start w:val="1"/>
      <w:numFmt w:val="lowerRoman"/>
      <w:lvlText w:val="%3."/>
      <w:lvlJc w:val="right"/>
      <w:pPr>
        <w:ind w:left="1800" w:hanging="180"/>
      </w:pPr>
    </w:lvl>
    <w:lvl w:ilvl="3" w:tplc="F3C20784" w:tentative="1">
      <w:start w:val="1"/>
      <w:numFmt w:val="decimal"/>
      <w:lvlText w:val="%4."/>
      <w:lvlJc w:val="left"/>
      <w:pPr>
        <w:ind w:left="2520" w:hanging="360"/>
      </w:pPr>
    </w:lvl>
    <w:lvl w:ilvl="4" w:tplc="CBFE6C54" w:tentative="1">
      <w:start w:val="1"/>
      <w:numFmt w:val="lowerLetter"/>
      <w:lvlText w:val="%5."/>
      <w:lvlJc w:val="left"/>
      <w:pPr>
        <w:ind w:left="3240" w:hanging="360"/>
      </w:pPr>
    </w:lvl>
    <w:lvl w:ilvl="5" w:tplc="66206D2A" w:tentative="1">
      <w:start w:val="1"/>
      <w:numFmt w:val="lowerRoman"/>
      <w:lvlText w:val="%6."/>
      <w:lvlJc w:val="right"/>
      <w:pPr>
        <w:ind w:left="3960" w:hanging="180"/>
      </w:pPr>
    </w:lvl>
    <w:lvl w:ilvl="6" w:tplc="6CAC5D94" w:tentative="1">
      <w:start w:val="1"/>
      <w:numFmt w:val="decimal"/>
      <w:lvlText w:val="%7."/>
      <w:lvlJc w:val="left"/>
      <w:pPr>
        <w:ind w:left="4680" w:hanging="360"/>
      </w:pPr>
    </w:lvl>
    <w:lvl w:ilvl="7" w:tplc="4EEE672E" w:tentative="1">
      <w:start w:val="1"/>
      <w:numFmt w:val="lowerLetter"/>
      <w:lvlText w:val="%8."/>
      <w:lvlJc w:val="left"/>
      <w:pPr>
        <w:ind w:left="5400" w:hanging="360"/>
      </w:pPr>
    </w:lvl>
    <w:lvl w:ilvl="8" w:tplc="B9F0E46C" w:tentative="1">
      <w:start w:val="1"/>
      <w:numFmt w:val="lowerRoman"/>
      <w:lvlText w:val="%9."/>
      <w:lvlJc w:val="right"/>
      <w:pPr>
        <w:ind w:left="6120" w:hanging="180"/>
      </w:pPr>
    </w:lvl>
  </w:abstractNum>
  <w:abstractNum w:abstractNumId="23" w15:restartNumberingAfterBreak="0">
    <w:nsid w:val="52A843F8"/>
    <w:multiLevelType w:val="hybridMultilevel"/>
    <w:tmpl w:val="8BB4E248"/>
    <w:lvl w:ilvl="0" w:tplc="96F005E8">
      <w:start w:val="1"/>
      <w:numFmt w:val="decimal"/>
      <w:lvlText w:val="%1."/>
      <w:lvlJc w:val="left"/>
      <w:pPr>
        <w:ind w:left="360" w:hanging="360"/>
      </w:pPr>
      <w:rPr>
        <w:rFonts w:hint="default"/>
      </w:rPr>
    </w:lvl>
    <w:lvl w:ilvl="1" w:tplc="EDFC73AC" w:tentative="1">
      <w:start w:val="1"/>
      <w:numFmt w:val="lowerLetter"/>
      <w:lvlText w:val="%2."/>
      <w:lvlJc w:val="left"/>
      <w:pPr>
        <w:ind w:left="1440" w:hanging="360"/>
      </w:pPr>
    </w:lvl>
    <w:lvl w:ilvl="2" w:tplc="067CFDE6" w:tentative="1">
      <w:start w:val="1"/>
      <w:numFmt w:val="lowerRoman"/>
      <w:lvlText w:val="%3."/>
      <w:lvlJc w:val="right"/>
      <w:pPr>
        <w:ind w:left="2160" w:hanging="180"/>
      </w:pPr>
    </w:lvl>
    <w:lvl w:ilvl="3" w:tplc="E7D2F9CE" w:tentative="1">
      <w:start w:val="1"/>
      <w:numFmt w:val="decimal"/>
      <w:lvlText w:val="%4."/>
      <w:lvlJc w:val="left"/>
      <w:pPr>
        <w:ind w:left="2880" w:hanging="360"/>
      </w:pPr>
    </w:lvl>
    <w:lvl w:ilvl="4" w:tplc="E392F4D2" w:tentative="1">
      <w:start w:val="1"/>
      <w:numFmt w:val="lowerLetter"/>
      <w:lvlText w:val="%5."/>
      <w:lvlJc w:val="left"/>
      <w:pPr>
        <w:ind w:left="3600" w:hanging="360"/>
      </w:pPr>
    </w:lvl>
    <w:lvl w:ilvl="5" w:tplc="D57ED1AA" w:tentative="1">
      <w:start w:val="1"/>
      <w:numFmt w:val="lowerRoman"/>
      <w:lvlText w:val="%6."/>
      <w:lvlJc w:val="right"/>
      <w:pPr>
        <w:ind w:left="4320" w:hanging="180"/>
      </w:pPr>
    </w:lvl>
    <w:lvl w:ilvl="6" w:tplc="0B34220A" w:tentative="1">
      <w:start w:val="1"/>
      <w:numFmt w:val="decimal"/>
      <w:lvlText w:val="%7."/>
      <w:lvlJc w:val="left"/>
      <w:pPr>
        <w:ind w:left="5040" w:hanging="360"/>
      </w:pPr>
    </w:lvl>
    <w:lvl w:ilvl="7" w:tplc="4A5AB3FC" w:tentative="1">
      <w:start w:val="1"/>
      <w:numFmt w:val="lowerLetter"/>
      <w:lvlText w:val="%8."/>
      <w:lvlJc w:val="left"/>
      <w:pPr>
        <w:ind w:left="5760" w:hanging="360"/>
      </w:pPr>
    </w:lvl>
    <w:lvl w:ilvl="8" w:tplc="6B8AFF72" w:tentative="1">
      <w:start w:val="1"/>
      <w:numFmt w:val="lowerRoman"/>
      <w:lvlText w:val="%9."/>
      <w:lvlJc w:val="right"/>
      <w:pPr>
        <w:ind w:left="6480" w:hanging="180"/>
      </w:pPr>
    </w:lvl>
  </w:abstractNum>
  <w:abstractNum w:abstractNumId="24" w15:restartNumberingAfterBreak="0">
    <w:nsid w:val="54632437"/>
    <w:multiLevelType w:val="hybridMultilevel"/>
    <w:tmpl w:val="A63A67BC"/>
    <w:lvl w:ilvl="0" w:tplc="D4068D76">
      <w:start w:val="1"/>
      <w:numFmt w:val="decimal"/>
      <w:pStyle w:val="Stijl1"/>
      <w:lvlText w:val="Artikel %1."/>
      <w:lvlJc w:val="left"/>
      <w:pPr>
        <w:ind w:left="1494"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25" w15:restartNumberingAfterBreak="0">
    <w:nsid w:val="61A53CBA"/>
    <w:multiLevelType w:val="hybridMultilevel"/>
    <w:tmpl w:val="C60EB0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525B9F"/>
    <w:multiLevelType w:val="hybridMultilevel"/>
    <w:tmpl w:val="7A30101C"/>
    <w:lvl w:ilvl="0" w:tplc="C79661C8">
      <w:start w:val="1"/>
      <w:numFmt w:val="decimal"/>
      <w:lvlText w:val="%1."/>
      <w:lvlJc w:val="left"/>
      <w:pPr>
        <w:ind w:left="360" w:hanging="360"/>
      </w:pPr>
    </w:lvl>
    <w:lvl w:ilvl="1" w:tplc="ACD4F42E" w:tentative="1">
      <w:start w:val="1"/>
      <w:numFmt w:val="lowerLetter"/>
      <w:lvlText w:val="%2."/>
      <w:lvlJc w:val="left"/>
      <w:pPr>
        <w:ind w:left="1080" w:hanging="360"/>
      </w:pPr>
    </w:lvl>
    <w:lvl w:ilvl="2" w:tplc="13EED80E" w:tentative="1">
      <w:start w:val="1"/>
      <w:numFmt w:val="lowerRoman"/>
      <w:lvlText w:val="%3."/>
      <w:lvlJc w:val="right"/>
      <w:pPr>
        <w:ind w:left="1800" w:hanging="180"/>
      </w:pPr>
    </w:lvl>
    <w:lvl w:ilvl="3" w:tplc="326CBF3C" w:tentative="1">
      <w:start w:val="1"/>
      <w:numFmt w:val="decimal"/>
      <w:lvlText w:val="%4."/>
      <w:lvlJc w:val="left"/>
      <w:pPr>
        <w:ind w:left="2520" w:hanging="360"/>
      </w:pPr>
    </w:lvl>
    <w:lvl w:ilvl="4" w:tplc="EF0E72EC" w:tentative="1">
      <w:start w:val="1"/>
      <w:numFmt w:val="lowerLetter"/>
      <w:lvlText w:val="%5."/>
      <w:lvlJc w:val="left"/>
      <w:pPr>
        <w:ind w:left="3240" w:hanging="360"/>
      </w:pPr>
    </w:lvl>
    <w:lvl w:ilvl="5" w:tplc="3A7AE1FE" w:tentative="1">
      <w:start w:val="1"/>
      <w:numFmt w:val="lowerRoman"/>
      <w:lvlText w:val="%6."/>
      <w:lvlJc w:val="right"/>
      <w:pPr>
        <w:ind w:left="3960" w:hanging="180"/>
      </w:pPr>
    </w:lvl>
    <w:lvl w:ilvl="6" w:tplc="6B1C707A" w:tentative="1">
      <w:start w:val="1"/>
      <w:numFmt w:val="decimal"/>
      <w:lvlText w:val="%7."/>
      <w:lvlJc w:val="left"/>
      <w:pPr>
        <w:ind w:left="4680" w:hanging="360"/>
      </w:pPr>
    </w:lvl>
    <w:lvl w:ilvl="7" w:tplc="9B62958C" w:tentative="1">
      <w:start w:val="1"/>
      <w:numFmt w:val="lowerLetter"/>
      <w:lvlText w:val="%8."/>
      <w:lvlJc w:val="left"/>
      <w:pPr>
        <w:ind w:left="5400" w:hanging="360"/>
      </w:pPr>
    </w:lvl>
    <w:lvl w:ilvl="8" w:tplc="80302B6E" w:tentative="1">
      <w:start w:val="1"/>
      <w:numFmt w:val="lowerRoman"/>
      <w:lvlText w:val="%9."/>
      <w:lvlJc w:val="right"/>
      <w:pPr>
        <w:ind w:left="6120" w:hanging="180"/>
      </w:pPr>
    </w:lvl>
  </w:abstractNum>
  <w:abstractNum w:abstractNumId="27" w15:restartNumberingAfterBreak="0">
    <w:nsid w:val="68361F60"/>
    <w:multiLevelType w:val="hybridMultilevel"/>
    <w:tmpl w:val="B3462008"/>
    <w:lvl w:ilvl="0" w:tplc="CA62B9A0">
      <w:start w:val="1"/>
      <w:numFmt w:val="decimal"/>
      <w:lvlText w:val="%1."/>
      <w:lvlJc w:val="left"/>
      <w:pPr>
        <w:ind w:left="360" w:hanging="360"/>
      </w:pPr>
      <w:rPr>
        <w:rFonts w:hint="default"/>
      </w:rPr>
    </w:lvl>
    <w:lvl w:ilvl="1" w:tplc="BD143858" w:tentative="1">
      <w:start w:val="1"/>
      <w:numFmt w:val="lowerLetter"/>
      <w:lvlText w:val="%2."/>
      <w:lvlJc w:val="left"/>
      <w:pPr>
        <w:ind w:left="1440" w:hanging="360"/>
      </w:pPr>
    </w:lvl>
    <w:lvl w:ilvl="2" w:tplc="DC7AD51C" w:tentative="1">
      <w:start w:val="1"/>
      <w:numFmt w:val="lowerRoman"/>
      <w:lvlText w:val="%3."/>
      <w:lvlJc w:val="right"/>
      <w:pPr>
        <w:ind w:left="2160" w:hanging="180"/>
      </w:pPr>
    </w:lvl>
    <w:lvl w:ilvl="3" w:tplc="171250C2" w:tentative="1">
      <w:start w:val="1"/>
      <w:numFmt w:val="decimal"/>
      <w:lvlText w:val="%4."/>
      <w:lvlJc w:val="left"/>
      <w:pPr>
        <w:ind w:left="2880" w:hanging="360"/>
      </w:pPr>
    </w:lvl>
    <w:lvl w:ilvl="4" w:tplc="9A46E3F6" w:tentative="1">
      <w:start w:val="1"/>
      <w:numFmt w:val="lowerLetter"/>
      <w:lvlText w:val="%5."/>
      <w:lvlJc w:val="left"/>
      <w:pPr>
        <w:ind w:left="3600" w:hanging="360"/>
      </w:pPr>
    </w:lvl>
    <w:lvl w:ilvl="5" w:tplc="DC1258DC" w:tentative="1">
      <w:start w:val="1"/>
      <w:numFmt w:val="lowerRoman"/>
      <w:lvlText w:val="%6."/>
      <w:lvlJc w:val="right"/>
      <w:pPr>
        <w:ind w:left="4320" w:hanging="180"/>
      </w:pPr>
    </w:lvl>
    <w:lvl w:ilvl="6" w:tplc="7BC48C62" w:tentative="1">
      <w:start w:val="1"/>
      <w:numFmt w:val="decimal"/>
      <w:lvlText w:val="%7."/>
      <w:lvlJc w:val="left"/>
      <w:pPr>
        <w:ind w:left="5040" w:hanging="360"/>
      </w:pPr>
    </w:lvl>
    <w:lvl w:ilvl="7" w:tplc="F6D86660" w:tentative="1">
      <w:start w:val="1"/>
      <w:numFmt w:val="lowerLetter"/>
      <w:lvlText w:val="%8."/>
      <w:lvlJc w:val="left"/>
      <w:pPr>
        <w:ind w:left="5760" w:hanging="360"/>
      </w:pPr>
    </w:lvl>
    <w:lvl w:ilvl="8" w:tplc="F692D678" w:tentative="1">
      <w:start w:val="1"/>
      <w:numFmt w:val="lowerRoman"/>
      <w:lvlText w:val="%9."/>
      <w:lvlJc w:val="right"/>
      <w:pPr>
        <w:ind w:left="6480" w:hanging="180"/>
      </w:pPr>
    </w:lvl>
  </w:abstractNum>
  <w:abstractNum w:abstractNumId="28" w15:restartNumberingAfterBreak="0">
    <w:nsid w:val="73A83BB1"/>
    <w:multiLevelType w:val="hybridMultilevel"/>
    <w:tmpl w:val="06148AA0"/>
    <w:lvl w:ilvl="0" w:tplc="88D609DE">
      <w:start w:val="1"/>
      <w:numFmt w:val="decimal"/>
      <w:lvlText w:val="11.%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77030CDC"/>
    <w:multiLevelType w:val="hybridMultilevel"/>
    <w:tmpl w:val="124A038A"/>
    <w:lvl w:ilvl="0" w:tplc="969EC166">
      <w:start w:val="1"/>
      <w:numFmt w:val="decimal"/>
      <w:lvlText w:val="%1."/>
      <w:lvlJc w:val="left"/>
      <w:pPr>
        <w:ind w:left="360" w:hanging="360"/>
      </w:pPr>
    </w:lvl>
    <w:lvl w:ilvl="1" w:tplc="0388D0A2" w:tentative="1">
      <w:start w:val="1"/>
      <w:numFmt w:val="lowerLetter"/>
      <w:lvlText w:val="%2."/>
      <w:lvlJc w:val="left"/>
      <w:pPr>
        <w:ind w:left="1080" w:hanging="360"/>
      </w:pPr>
    </w:lvl>
    <w:lvl w:ilvl="2" w:tplc="4E2C4A4E" w:tentative="1">
      <w:start w:val="1"/>
      <w:numFmt w:val="lowerRoman"/>
      <w:lvlText w:val="%3."/>
      <w:lvlJc w:val="right"/>
      <w:pPr>
        <w:ind w:left="1800" w:hanging="180"/>
      </w:pPr>
    </w:lvl>
    <w:lvl w:ilvl="3" w:tplc="E3FA8796" w:tentative="1">
      <w:start w:val="1"/>
      <w:numFmt w:val="decimal"/>
      <w:lvlText w:val="%4."/>
      <w:lvlJc w:val="left"/>
      <w:pPr>
        <w:ind w:left="2520" w:hanging="360"/>
      </w:pPr>
    </w:lvl>
    <w:lvl w:ilvl="4" w:tplc="1A849C9C" w:tentative="1">
      <w:start w:val="1"/>
      <w:numFmt w:val="lowerLetter"/>
      <w:lvlText w:val="%5."/>
      <w:lvlJc w:val="left"/>
      <w:pPr>
        <w:ind w:left="3240" w:hanging="360"/>
      </w:pPr>
    </w:lvl>
    <w:lvl w:ilvl="5" w:tplc="A400261C" w:tentative="1">
      <w:start w:val="1"/>
      <w:numFmt w:val="lowerRoman"/>
      <w:lvlText w:val="%6."/>
      <w:lvlJc w:val="right"/>
      <w:pPr>
        <w:ind w:left="3960" w:hanging="180"/>
      </w:pPr>
    </w:lvl>
    <w:lvl w:ilvl="6" w:tplc="72360B8A" w:tentative="1">
      <w:start w:val="1"/>
      <w:numFmt w:val="decimal"/>
      <w:lvlText w:val="%7."/>
      <w:lvlJc w:val="left"/>
      <w:pPr>
        <w:ind w:left="4680" w:hanging="360"/>
      </w:pPr>
    </w:lvl>
    <w:lvl w:ilvl="7" w:tplc="279A9B1A" w:tentative="1">
      <w:start w:val="1"/>
      <w:numFmt w:val="lowerLetter"/>
      <w:lvlText w:val="%8."/>
      <w:lvlJc w:val="left"/>
      <w:pPr>
        <w:ind w:left="5400" w:hanging="360"/>
      </w:pPr>
    </w:lvl>
    <w:lvl w:ilvl="8" w:tplc="CFF0CA70" w:tentative="1">
      <w:start w:val="1"/>
      <w:numFmt w:val="lowerRoman"/>
      <w:lvlText w:val="%9."/>
      <w:lvlJc w:val="right"/>
      <w:pPr>
        <w:ind w:left="6120" w:hanging="180"/>
      </w:pPr>
    </w:lvl>
  </w:abstractNum>
  <w:abstractNum w:abstractNumId="30" w15:restartNumberingAfterBreak="0">
    <w:nsid w:val="7A4A348E"/>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B096D77"/>
    <w:multiLevelType w:val="hybridMultilevel"/>
    <w:tmpl w:val="55D2E7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8C0427"/>
    <w:multiLevelType w:val="hybridMultilevel"/>
    <w:tmpl w:val="EB163F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B9440A7"/>
    <w:multiLevelType w:val="multilevel"/>
    <w:tmpl w:val="BE9A8D1A"/>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483791"/>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num w:numId="1">
    <w:abstractNumId w:val="0"/>
  </w:num>
  <w:num w:numId="2">
    <w:abstractNumId w:val="24"/>
  </w:num>
  <w:num w:numId="3">
    <w:abstractNumId w:val="21"/>
  </w:num>
  <w:num w:numId="4">
    <w:abstractNumId w:val="22"/>
  </w:num>
  <w:num w:numId="5">
    <w:abstractNumId w:val="10"/>
  </w:num>
  <w:num w:numId="6">
    <w:abstractNumId w:val="18"/>
  </w:num>
  <w:num w:numId="7">
    <w:abstractNumId w:val="19"/>
  </w:num>
  <w:num w:numId="8">
    <w:abstractNumId w:val="26"/>
  </w:num>
  <w:num w:numId="9">
    <w:abstractNumId w:val="29"/>
  </w:num>
  <w:num w:numId="10">
    <w:abstractNumId w:val="5"/>
  </w:num>
  <w:num w:numId="11">
    <w:abstractNumId w:val="9"/>
  </w:num>
  <w:num w:numId="12">
    <w:abstractNumId w:val="34"/>
  </w:num>
  <w:num w:numId="13">
    <w:abstractNumId w:val="1"/>
  </w:num>
  <w:num w:numId="14">
    <w:abstractNumId w:val="14"/>
  </w:num>
  <w:num w:numId="15">
    <w:abstractNumId w:val="23"/>
  </w:num>
  <w:num w:numId="16">
    <w:abstractNumId w:val="13"/>
  </w:num>
  <w:num w:numId="17">
    <w:abstractNumId w:val="27"/>
  </w:num>
  <w:num w:numId="18">
    <w:abstractNumId w:val="16"/>
  </w:num>
  <w:num w:numId="19">
    <w:abstractNumId w:val="12"/>
  </w:num>
  <w:num w:numId="20">
    <w:abstractNumId w:val="17"/>
  </w:num>
  <w:num w:numId="21">
    <w:abstractNumId w:val="7"/>
  </w:num>
  <w:num w:numId="22">
    <w:abstractNumId w:val="7"/>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33"/>
  </w:num>
  <w:num w:numId="26">
    <w:abstractNumId w:val="30"/>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3"/>
  </w:num>
  <w:num w:numId="32">
    <w:abstractNumId w:val="4"/>
  </w:num>
  <w:num w:numId="33">
    <w:abstractNumId w:val="6"/>
  </w:num>
  <w:num w:numId="34">
    <w:abstractNumId w:val="11"/>
  </w:num>
  <w:num w:numId="35">
    <w:abstractNumId w:val="32"/>
  </w:num>
  <w:num w:numId="36">
    <w:abstractNumId w:val="31"/>
  </w:num>
  <w:num w:numId="37">
    <w:abstractNumId w:val="25"/>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47"/>
    <w:rsid w:val="0000130F"/>
    <w:rsid w:val="00005CAC"/>
    <w:rsid w:val="0001118E"/>
    <w:rsid w:val="000171E1"/>
    <w:rsid w:val="000220B9"/>
    <w:rsid w:val="00025BD5"/>
    <w:rsid w:val="000310EC"/>
    <w:rsid w:val="00036654"/>
    <w:rsid w:val="00041E1D"/>
    <w:rsid w:val="000448AE"/>
    <w:rsid w:val="00055FD4"/>
    <w:rsid w:val="00057D98"/>
    <w:rsid w:val="0006082F"/>
    <w:rsid w:val="0006344E"/>
    <w:rsid w:val="000653D8"/>
    <w:rsid w:val="00065C94"/>
    <w:rsid w:val="00070965"/>
    <w:rsid w:val="00076558"/>
    <w:rsid w:val="0008020D"/>
    <w:rsid w:val="00080C06"/>
    <w:rsid w:val="0008492E"/>
    <w:rsid w:val="000928FD"/>
    <w:rsid w:val="000A1868"/>
    <w:rsid w:val="000B0577"/>
    <w:rsid w:val="000B62E7"/>
    <w:rsid w:val="000B62EB"/>
    <w:rsid w:val="000B7665"/>
    <w:rsid w:val="000C17F3"/>
    <w:rsid w:val="000D473B"/>
    <w:rsid w:val="000D71E7"/>
    <w:rsid w:val="000E48BA"/>
    <w:rsid w:val="000E5656"/>
    <w:rsid w:val="000E7890"/>
    <w:rsid w:val="000F4E46"/>
    <w:rsid w:val="000F64F3"/>
    <w:rsid w:val="001235C7"/>
    <w:rsid w:val="00152FB7"/>
    <w:rsid w:val="00154658"/>
    <w:rsid w:val="00166063"/>
    <w:rsid w:val="001C3CC4"/>
    <w:rsid w:val="001C5B23"/>
    <w:rsid w:val="001D2223"/>
    <w:rsid w:val="001D6559"/>
    <w:rsid w:val="001E2A57"/>
    <w:rsid w:val="001E2E7E"/>
    <w:rsid w:val="001E342A"/>
    <w:rsid w:val="001E4C91"/>
    <w:rsid w:val="001F1736"/>
    <w:rsid w:val="001F1BAD"/>
    <w:rsid w:val="001F5CA7"/>
    <w:rsid w:val="00202362"/>
    <w:rsid w:val="0020722C"/>
    <w:rsid w:val="002170D5"/>
    <w:rsid w:val="00232BE9"/>
    <w:rsid w:val="00252BCA"/>
    <w:rsid w:val="002653F8"/>
    <w:rsid w:val="00273269"/>
    <w:rsid w:val="00295F1E"/>
    <w:rsid w:val="00296E0D"/>
    <w:rsid w:val="002B51B4"/>
    <w:rsid w:val="002B7D0F"/>
    <w:rsid w:val="002E4C64"/>
    <w:rsid w:val="002F3743"/>
    <w:rsid w:val="002F4592"/>
    <w:rsid w:val="002F5981"/>
    <w:rsid w:val="002F7A96"/>
    <w:rsid w:val="0030159F"/>
    <w:rsid w:val="003122BA"/>
    <w:rsid w:val="00315C77"/>
    <w:rsid w:val="00317AC8"/>
    <w:rsid w:val="00317DFA"/>
    <w:rsid w:val="00321B91"/>
    <w:rsid w:val="00321DE9"/>
    <w:rsid w:val="00350DBA"/>
    <w:rsid w:val="003522AC"/>
    <w:rsid w:val="00353C80"/>
    <w:rsid w:val="0036022F"/>
    <w:rsid w:val="0037777E"/>
    <w:rsid w:val="00394F71"/>
    <w:rsid w:val="003A08CD"/>
    <w:rsid w:val="003A6E65"/>
    <w:rsid w:val="003B6090"/>
    <w:rsid w:val="003C1B43"/>
    <w:rsid w:val="003C4229"/>
    <w:rsid w:val="003C4DE9"/>
    <w:rsid w:val="003D083D"/>
    <w:rsid w:val="003D3D07"/>
    <w:rsid w:val="003D48D1"/>
    <w:rsid w:val="003E6616"/>
    <w:rsid w:val="003F0ED5"/>
    <w:rsid w:val="003F1672"/>
    <w:rsid w:val="003F75A8"/>
    <w:rsid w:val="0040051C"/>
    <w:rsid w:val="004039A8"/>
    <w:rsid w:val="00406FC2"/>
    <w:rsid w:val="00407725"/>
    <w:rsid w:val="00423694"/>
    <w:rsid w:val="00424576"/>
    <w:rsid w:val="00431B7A"/>
    <w:rsid w:val="00433C95"/>
    <w:rsid w:val="00442308"/>
    <w:rsid w:val="0045679D"/>
    <w:rsid w:val="00461F55"/>
    <w:rsid w:val="0046215D"/>
    <w:rsid w:val="00462C9D"/>
    <w:rsid w:val="00471EBF"/>
    <w:rsid w:val="0047574A"/>
    <w:rsid w:val="00493547"/>
    <w:rsid w:val="004A3622"/>
    <w:rsid w:val="004B163D"/>
    <w:rsid w:val="004B6127"/>
    <w:rsid w:val="004B6B70"/>
    <w:rsid w:val="004D027B"/>
    <w:rsid w:val="004D2821"/>
    <w:rsid w:val="00501714"/>
    <w:rsid w:val="00502731"/>
    <w:rsid w:val="00521625"/>
    <w:rsid w:val="00521CC1"/>
    <w:rsid w:val="005239E8"/>
    <w:rsid w:val="00526CB7"/>
    <w:rsid w:val="00540B19"/>
    <w:rsid w:val="0055727A"/>
    <w:rsid w:val="005643A0"/>
    <w:rsid w:val="00564549"/>
    <w:rsid w:val="00565CED"/>
    <w:rsid w:val="00584B4F"/>
    <w:rsid w:val="005B0DF1"/>
    <w:rsid w:val="005C0645"/>
    <w:rsid w:val="005F7889"/>
    <w:rsid w:val="00607B52"/>
    <w:rsid w:val="0061596C"/>
    <w:rsid w:val="00616843"/>
    <w:rsid w:val="0062164D"/>
    <w:rsid w:val="0062336A"/>
    <w:rsid w:val="00627AA7"/>
    <w:rsid w:val="00630629"/>
    <w:rsid w:val="006349EA"/>
    <w:rsid w:val="006369D8"/>
    <w:rsid w:val="006524E2"/>
    <w:rsid w:val="0066127B"/>
    <w:rsid w:val="00666BD2"/>
    <w:rsid w:val="00686BE6"/>
    <w:rsid w:val="00694F1C"/>
    <w:rsid w:val="006A04DC"/>
    <w:rsid w:val="006A61BF"/>
    <w:rsid w:val="006A7B45"/>
    <w:rsid w:val="006B0684"/>
    <w:rsid w:val="006C6804"/>
    <w:rsid w:val="006C765F"/>
    <w:rsid w:val="006D30CD"/>
    <w:rsid w:val="006D4CB2"/>
    <w:rsid w:val="006D761F"/>
    <w:rsid w:val="006E0824"/>
    <w:rsid w:val="006E09FA"/>
    <w:rsid w:val="00702444"/>
    <w:rsid w:val="00710D39"/>
    <w:rsid w:val="007217C7"/>
    <w:rsid w:val="00727FDF"/>
    <w:rsid w:val="00741D12"/>
    <w:rsid w:val="00742BC4"/>
    <w:rsid w:val="00743F3B"/>
    <w:rsid w:val="00765804"/>
    <w:rsid w:val="007709BD"/>
    <w:rsid w:val="007731E2"/>
    <w:rsid w:val="007745EF"/>
    <w:rsid w:val="0078408B"/>
    <w:rsid w:val="00795A61"/>
    <w:rsid w:val="007A2A1A"/>
    <w:rsid w:val="007A7EB9"/>
    <w:rsid w:val="007D26D5"/>
    <w:rsid w:val="007E0525"/>
    <w:rsid w:val="007E2F83"/>
    <w:rsid w:val="007F43FF"/>
    <w:rsid w:val="00800D66"/>
    <w:rsid w:val="008136D1"/>
    <w:rsid w:val="00817805"/>
    <w:rsid w:val="00833C48"/>
    <w:rsid w:val="00850DF4"/>
    <w:rsid w:val="008548BE"/>
    <w:rsid w:val="008744A0"/>
    <w:rsid w:val="008823A1"/>
    <w:rsid w:val="00882517"/>
    <w:rsid w:val="008B4534"/>
    <w:rsid w:val="008C25E6"/>
    <w:rsid w:val="008C75A4"/>
    <w:rsid w:val="008D572A"/>
    <w:rsid w:val="008D6CD7"/>
    <w:rsid w:val="008E0996"/>
    <w:rsid w:val="008E2A8F"/>
    <w:rsid w:val="008E62BF"/>
    <w:rsid w:val="009008B3"/>
    <w:rsid w:val="00923302"/>
    <w:rsid w:val="00923EC8"/>
    <w:rsid w:val="009354F4"/>
    <w:rsid w:val="00953D3F"/>
    <w:rsid w:val="00960459"/>
    <w:rsid w:val="00976A14"/>
    <w:rsid w:val="0098495C"/>
    <w:rsid w:val="009955AE"/>
    <w:rsid w:val="009B57FB"/>
    <w:rsid w:val="009E71E9"/>
    <w:rsid w:val="00A02A7E"/>
    <w:rsid w:val="00A03661"/>
    <w:rsid w:val="00A074CB"/>
    <w:rsid w:val="00A11E80"/>
    <w:rsid w:val="00A214EB"/>
    <w:rsid w:val="00A3390D"/>
    <w:rsid w:val="00A36F8B"/>
    <w:rsid w:val="00A67E2A"/>
    <w:rsid w:val="00A7246E"/>
    <w:rsid w:val="00A80715"/>
    <w:rsid w:val="00A83F3B"/>
    <w:rsid w:val="00A90113"/>
    <w:rsid w:val="00AE72E8"/>
    <w:rsid w:val="00AF0BEA"/>
    <w:rsid w:val="00AF740C"/>
    <w:rsid w:val="00AF7565"/>
    <w:rsid w:val="00B018FD"/>
    <w:rsid w:val="00B10923"/>
    <w:rsid w:val="00B11706"/>
    <w:rsid w:val="00B2234B"/>
    <w:rsid w:val="00B26C8C"/>
    <w:rsid w:val="00B6484C"/>
    <w:rsid w:val="00B762DB"/>
    <w:rsid w:val="00B76C18"/>
    <w:rsid w:val="00B87742"/>
    <w:rsid w:val="00B91C4C"/>
    <w:rsid w:val="00B955BC"/>
    <w:rsid w:val="00B97E34"/>
    <w:rsid w:val="00BA4C2A"/>
    <w:rsid w:val="00BB11EE"/>
    <w:rsid w:val="00BB159D"/>
    <w:rsid w:val="00BB42CC"/>
    <w:rsid w:val="00BF5961"/>
    <w:rsid w:val="00C2098E"/>
    <w:rsid w:val="00C2395E"/>
    <w:rsid w:val="00C25326"/>
    <w:rsid w:val="00C36916"/>
    <w:rsid w:val="00C3790A"/>
    <w:rsid w:val="00C46941"/>
    <w:rsid w:val="00C56707"/>
    <w:rsid w:val="00C60759"/>
    <w:rsid w:val="00C671A9"/>
    <w:rsid w:val="00C731F1"/>
    <w:rsid w:val="00C80158"/>
    <w:rsid w:val="00C85150"/>
    <w:rsid w:val="00C91862"/>
    <w:rsid w:val="00CA100C"/>
    <w:rsid w:val="00CB7487"/>
    <w:rsid w:val="00CD0828"/>
    <w:rsid w:val="00CD129E"/>
    <w:rsid w:val="00CD5760"/>
    <w:rsid w:val="00CF2258"/>
    <w:rsid w:val="00CF3B19"/>
    <w:rsid w:val="00D1634F"/>
    <w:rsid w:val="00D24DEB"/>
    <w:rsid w:val="00D3574F"/>
    <w:rsid w:val="00D4557C"/>
    <w:rsid w:val="00D51A54"/>
    <w:rsid w:val="00D55E94"/>
    <w:rsid w:val="00D61ADD"/>
    <w:rsid w:val="00D631C6"/>
    <w:rsid w:val="00D711D7"/>
    <w:rsid w:val="00D71964"/>
    <w:rsid w:val="00D72EB4"/>
    <w:rsid w:val="00D77B04"/>
    <w:rsid w:val="00D8040D"/>
    <w:rsid w:val="00D87A7F"/>
    <w:rsid w:val="00D92E17"/>
    <w:rsid w:val="00D975E6"/>
    <w:rsid w:val="00DA6A12"/>
    <w:rsid w:val="00DB5D7A"/>
    <w:rsid w:val="00DB6548"/>
    <w:rsid w:val="00DC4446"/>
    <w:rsid w:val="00DD48EE"/>
    <w:rsid w:val="00DD7157"/>
    <w:rsid w:val="00DD7A66"/>
    <w:rsid w:val="00DF3F6E"/>
    <w:rsid w:val="00DF5204"/>
    <w:rsid w:val="00E23539"/>
    <w:rsid w:val="00E32553"/>
    <w:rsid w:val="00E35AC9"/>
    <w:rsid w:val="00E37661"/>
    <w:rsid w:val="00E43599"/>
    <w:rsid w:val="00E43EF1"/>
    <w:rsid w:val="00E469F3"/>
    <w:rsid w:val="00E54D93"/>
    <w:rsid w:val="00E55D38"/>
    <w:rsid w:val="00E57C60"/>
    <w:rsid w:val="00E627BC"/>
    <w:rsid w:val="00E65365"/>
    <w:rsid w:val="00E7016E"/>
    <w:rsid w:val="00E760DC"/>
    <w:rsid w:val="00E77AB8"/>
    <w:rsid w:val="00E867AD"/>
    <w:rsid w:val="00E9067A"/>
    <w:rsid w:val="00EA7CD0"/>
    <w:rsid w:val="00EB0DCD"/>
    <w:rsid w:val="00EC1CE3"/>
    <w:rsid w:val="00ED2E02"/>
    <w:rsid w:val="00ED319F"/>
    <w:rsid w:val="00ED522E"/>
    <w:rsid w:val="00ED5F3E"/>
    <w:rsid w:val="00ED6D2B"/>
    <w:rsid w:val="00EE7E51"/>
    <w:rsid w:val="00EF0AE7"/>
    <w:rsid w:val="00EF2866"/>
    <w:rsid w:val="00F04011"/>
    <w:rsid w:val="00F040BB"/>
    <w:rsid w:val="00F14D58"/>
    <w:rsid w:val="00F166E1"/>
    <w:rsid w:val="00F30A13"/>
    <w:rsid w:val="00F54FB9"/>
    <w:rsid w:val="00F5596F"/>
    <w:rsid w:val="00F607E5"/>
    <w:rsid w:val="00F73814"/>
    <w:rsid w:val="00F90898"/>
    <w:rsid w:val="00F910F1"/>
    <w:rsid w:val="00F9212B"/>
    <w:rsid w:val="00FA7833"/>
    <w:rsid w:val="00FB25DD"/>
    <w:rsid w:val="00FB6455"/>
    <w:rsid w:val="00FC2E4A"/>
    <w:rsid w:val="00FD54D3"/>
    <w:rsid w:val="00FF7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4B12"/>
  <w15:docId w15:val="{29A79983-2D5C-4651-9939-0DEB7B11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6D5"/>
    <w:pPr>
      <w:widowControl w:val="0"/>
      <w:spacing w:after="0" w:line="260" w:lineRule="atLeast"/>
    </w:pPr>
    <w:rPr>
      <w:rFonts w:ascii="Verdana" w:eastAsia="Times New Roman" w:hAnsi="Verdana"/>
      <w:sz w:val="18"/>
      <w:szCs w:val="18"/>
      <w:lang w:eastAsia="nl-NL"/>
    </w:rPr>
  </w:style>
  <w:style w:type="paragraph" w:styleId="Kop1">
    <w:name w:val="heading 1"/>
    <w:basedOn w:val="Standaard"/>
    <w:next w:val="Standaard"/>
    <w:link w:val="Kop1Char"/>
    <w:uiPriority w:val="9"/>
    <w:qFormat/>
    <w:rsid w:val="00431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semiHidden/>
    <w:unhideWhenUsed/>
    <w:qFormat/>
    <w:rsid w:val="00ED522E"/>
    <w:pPr>
      <w:keepNext/>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outlineLvl w:val="1"/>
    </w:pPr>
    <w:rPr>
      <w:b/>
      <w:i/>
      <w:sz w:val="22"/>
      <w:szCs w:val="22"/>
      <w:lang w:val="nl"/>
    </w:rPr>
  </w:style>
  <w:style w:type="paragraph" w:styleId="Kop4">
    <w:name w:val="heading 4"/>
    <w:basedOn w:val="Standaard"/>
    <w:next w:val="Standaard"/>
    <w:link w:val="Kop4Char"/>
    <w:uiPriority w:val="9"/>
    <w:semiHidden/>
    <w:unhideWhenUsed/>
    <w:qFormat/>
    <w:rsid w:val="00296E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80F1A"/>
    <w:pPr>
      <w:tabs>
        <w:tab w:val="center" w:pos="4536"/>
        <w:tab w:val="right" w:pos="9072"/>
      </w:tabs>
    </w:pPr>
  </w:style>
  <w:style w:type="character" w:customStyle="1" w:styleId="VoettekstChar">
    <w:name w:val="Voettekst Char"/>
    <w:basedOn w:val="Standaardalinea-lettertype"/>
    <w:link w:val="Voettekst"/>
    <w:rsid w:val="00980F1A"/>
    <w:rPr>
      <w:rFonts w:ascii="Verdana" w:eastAsia="Times New Roman" w:hAnsi="Verdana" w:cs="Times New Roman"/>
      <w:sz w:val="18"/>
      <w:szCs w:val="18"/>
      <w:lang w:eastAsia="nl-NL"/>
    </w:rPr>
  </w:style>
  <w:style w:type="character" w:styleId="Verwijzingopmerking">
    <w:name w:val="annotation reference"/>
    <w:basedOn w:val="Standaardalinea-lettertype"/>
    <w:semiHidden/>
    <w:unhideWhenUsed/>
    <w:rsid w:val="00980F1A"/>
    <w:rPr>
      <w:sz w:val="16"/>
      <w:szCs w:val="16"/>
    </w:rPr>
  </w:style>
  <w:style w:type="paragraph" w:styleId="Tekstopmerking">
    <w:name w:val="annotation text"/>
    <w:basedOn w:val="Standaard"/>
    <w:link w:val="TekstopmerkingChar"/>
    <w:semiHidden/>
    <w:unhideWhenUsed/>
    <w:rsid w:val="00980F1A"/>
    <w:rPr>
      <w:sz w:val="20"/>
      <w:szCs w:val="20"/>
    </w:rPr>
  </w:style>
  <w:style w:type="character" w:customStyle="1" w:styleId="TekstopmerkingChar">
    <w:name w:val="Tekst opmerking Char"/>
    <w:basedOn w:val="Standaardalinea-lettertype"/>
    <w:link w:val="Tekstopmerking"/>
    <w:semiHidden/>
    <w:rsid w:val="00980F1A"/>
    <w:rPr>
      <w:rFonts w:ascii="Verdana" w:eastAsia="Times New Roman" w:hAnsi="Verdana" w:cs="Times New Roman"/>
      <w:sz w:val="20"/>
      <w:szCs w:val="20"/>
      <w:lang w:eastAsia="nl-NL"/>
    </w:rPr>
  </w:style>
  <w:style w:type="paragraph" w:styleId="Koptekst">
    <w:name w:val="header"/>
    <w:basedOn w:val="Standaard"/>
    <w:link w:val="KoptekstChar"/>
    <w:unhideWhenUsed/>
    <w:rsid w:val="00980F1A"/>
    <w:pPr>
      <w:tabs>
        <w:tab w:val="center" w:pos="4536"/>
        <w:tab w:val="right" w:pos="9072"/>
      </w:tabs>
    </w:pPr>
  </w:style>
  <w:style w:type="character" w:customStyle="1" w:styleId="KoptekstChar">
    <w:name w:val="Koptekst Char"/>
    <w:basedOn w:val="Standaardalinea-lettertype"/>
    <w:link w:val="Koptekst"/>
    <w:rsid w:val="00980F1A"/>
    <w:rPr>
      <w:rFonts w:ascii="Verdana" w:eastAsia="Times New Roman" w:hAnsi="Verdana" w:cs="Times New Roman"/>
      <w:sz w:val="18"/>
      <w:szCs w:val="18"/>
      <w:lang w:eastAsia="nl-NL"/>
    </w:rPr>
  </w:style>
  <w:style w:type="paragraph" w:customStyle="1" w:styleId="Plattetekst31">
    <w:name w:val="Platte tekst 31"/>
    <w:basedOn w:val="Standaard"/>
    <w:rsid w:val="00980F1A"/>
    <w:pPr>
      <w:widowControl/>
      <w:spacing w:line="240" w:lineRule="auto"/>
    </w:pPr>
    <w:rPr>
      <w:rFonts w:ascii="Arial" w:hAnsi="Arial"/>
      <w:color w:val="FF00FF"/>
      <w:sz w:val="22"/>
      <w:szCs w:val="20"/>
    </w:rPr>
  </w:style>
  <w:style w:type="character" w:styleId="Hyperlink">
    <w:name w:val="Hyperlink"/>
    <w:basedOn w:val="Standaardalinea-lettertype"/>
    <w:uiPriority w:val="99"/>
    <w:unhideWhenUsed/>
    <w:rsid w:val="00980F1A"/>
    <w:rPr>
      <w:color w:val="0000FF"/>
      <w:u w:val="single"/>
    </w:rPr>
  </w:style>
  <w:style w:type="paragraph" w:styleId="Ballontekst">
    <w:name w:val="Balloon Text"/>
    <w:basedOn w:val="Standaard"/>
    <w:link w:val="BallontekstChar"/>
    <w:uiPriority w:val="99"/>
    <w:semiHidden/>
    <w:unhideWhenUsed/>
    <w:rsid w:val="00980F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F1A"/>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3D083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D083D"/>
    <w:rPr>
      <w:rFonts w:ascii="Verdana" w:eastAsia="Times New Roman" w:hAnsi="Verdana" w:cs="Times New Roman"/>
      <w:b/>
      <w:bCs/>
      <w:sz w:val="20"/>
      <w:szCs w:val="20"/>
      <w:lang w:eastAsia="nl-NL"/>
    </w:rPr>
  </w:style>
  <w:style w:type="paragraph" w:styleId="Revisie">
    <w:name w:val="Revision"/>
    <w:hidden/>
    <w:uiPriority w:val="99"/>
    <w:semiHidden/>
    <w:rsid w:val="007E0525"/>
    <w:pPr>
      <w:spacing w:after="0" w:line="240" w:lineRule="auto"/>
    </w:pPr>
    <w:rPr>
      <w:rFonts w:ascii="Verdana" w:eastAsia="Times New Roman" w:hAnsi="Verdana"/>
      <w:sz w:val="18"/>
      <w:szCs w:val="18"/>
      <w:lang w:eastAsia="nl-NL"/>
    </w:rPr>
  </w:style>
  <w:style w:type="paragraph" w:customStyle="1" w:styleId="gemeentewageningen">
    <w:name w:val="gemeente wageningen"/>
    <w:basedOn w:val="Standaard"/>
    <w:qFormat/>
    <w:rsid w:val="006524E2"/>
    <w:pPr>
      <w:widowControl/>
    </w:pPr>
    <w:rPr>
      <w:rFonts w:ascii="QuadraatSans-Regular" w:eastAsia="Batang" w:hAnsi="QuadraatSans-Regular"/>
      <w:color w:val="000000" w:themeColor="text1"/>
      <w:sz w:val="22"/>
      <w:szCs w:val="20"/>
    </w:rPr>
  </w:style>
  <w:style w:type="paragraph" w:styleId="Lijstalinea">
    <w:name w:val="List Paragraph"/>
    <w:basedOn w:val="Standaard"/>
    <w:uiPriority w:val="34"/>
    <w:qFormat/>
    <w:rsid w:val="00E55D38"/>
    <w:pPr>
      <w:ind w:left="720"/>
      <w:contextualSpacing/>
    </w:pPr>
  </w:style>
  <w:style w:type="character" w:customStyle="1" w:styleId="Kop2Char">
    <w:name w:val="Kop 2 Char"/>
    <w:basedOn w:val="Standaardalinea-lettertype"/>
    <w:link w:val="Kop2"/>
    <w:semiHidden/>
    <w:rsid w:val="00ED522E"/>
    <w:rPr>
      <w:rFonts w:ascii="Verdana" w:eastAsia="Times New Roman" w:hAnsi="Verdana"/>
      <w:b/>
      <w:i/>
      <w:lang w:val="nl" w:eastAsia="nl-NL"/>
    </w:rPr>
  </w:style>
  <w:style w:type="paragraph" w:customStyle="1" w:styleId="Kop4zondernummering">
    <w:name w:val="Kop 4 zonder nummering"/>
    <w:basedOn w:val="Kop4"/>
    <w:next w:val="Standaard"/>
    <w:rsid w:val="00296E0D"/>
    <w:pPr>
      <w:keepLines w:val="0"/>
      <w:widowControl/>
      <w:spacing w:before="0" w:after="60"/>
    </w:pPr>
    <w:rPr>
      <w:rFonts w:ascii="QuadraatSans-Regular" w:eastAsia="Batang" w:hAnsi="QuadraatSans-Regular" w:cs="Times New Roman"/>
      <w:bCs/>
      <w:iCs w:val="0"/>
      <w:color w:val="000000" w:themeColor="text1"/>
      <w:sz w:val="22"/>
      <w:szCs w:val="28"/>
    </w:rPr>
  </w:style>
  <w:style w:type="character" w:customStyle="1" w:styleId="Kop4Char">
    <w:name w:val="Kop 4 Char"/>
    <w:basedOn w:val="Standaardalinea-lettertype"/>
    <w:link w:val="Kop4"/>
    <w:uiPriority w:val="9"/>
    <w:semiHidden/>
    <w:rsid w:val="00296E0D"/>
    <w:rPr>
      <w:rFonts w:asciiTheme="majorHAnsi" w:eastAsiaTheme="majorEastAsia" w:hAnsiTheme="majorHAnsi" w:cstheme="majorBidi"/>
      <w:i/>
      <w:iCs/>
      <w:color w:val="365F91" w:themeColor="accent1" w:themeShade="BF"/>
      <w:sz w:val="18"/>
      <w:szCs w:val="18"/>
      <w:lang w:eastAsia="nl-NL"/>
    </w:rPr>
  </w:style>
  <w:style w:type="paragraph" w:styleId="Titel">
    <w:name w:val="Title"/>
    <w:basedOn w:val="Standaard"/>
    <w:next w:val="Standaard"/>
    <w:link w:val="TitelChar"/>
    <w:autoRedefine/>
    <w:uiPriority w:val="10"/>
    <w:qFormat/>
    <w:rsid w:val="0055727A"/>
    <w:pPr>
      <w:spacing w:line="240" w:lineRule="auto"/>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55727A"/>
    <w:rPr>
      <w:rFonts w:ascii="QuadraatSans-Bold" w:eastAsiaTheme="majorEastAsia" w:hAnsi="QuadraatSans-Bold" w:cstheme="majorBidi"/>
      <w:spacing w:val="-10"/>
      <w:kern w:val="28"/>
      <w:sz w:val="56"/>
      <w:szCs w:val="56"/>
      <w:lang w:eastAsia="nl-NL"/>
    </w:rPr>
  </w:style>
  <w:style w:type="paragraph" w:styleId="Ondertitel">
    <w:name w:val="Subtitle"/>
    <w:basedOn w:val="Standaard"/>
    <w:next w:val="Standaard"/>
    <w:link w:val="OndertitelChar"/>
    <w:uiPriority w:val="11"/>
    <w:qFormat/>
    <w:rsid w:val="005572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5727A"/>
    <w:rPr>
      <w:rFonts w:asciiTheme="minorHAnsi" w:eastAsiaTheme="minorEastAsia" w:hAnsiTheme="minorHAnsi" w:cstheme="minorBidi"/>
      <w:color w:val="5A5A5A" w:themeColor="text1" w:themeTint="A5"/>
      <w:spacing w:val="15"/>
      <w:lang w:eastAsia="nl-NL"/>
    </w:rPr>
  </w:style>
  <w:style w:type="paragraph" w:customStyle="1" w:styleId="Stijl1">
    <w:name w:val="Stijl1"/>
    <w:basedOn w:val="Kop1"/>
    <w:link w:val="Stijl1Char"/>
    <w:qFormat/>
    <w:rsid w:val="00431B7A"/>
    <w:pPr>
      <w:numPr>
        <w:numId w:val="2"/>
      </w:numPr>
      <w:spacing w:after="120"/>
      <w:ind w:left="360"/>
    </w:pPr>
    <w:rPr>
      <w:rFonts w:ascii="QuadraatSans-Bold" w:hAnsi="QuadraatSans-Bold"/>
      <w:b/>
      <w:color w:val="000000" w:themeColor="text1"/>
      <w:sz w:val="28"/>
      <w:szCs w:val="22"/>
    </w:rPr>
  </w:style>
  <w:style w:type="character" w:customStyle="1" w:styleId="Stijl1Char">
    <w:name w:val="Stijl1 Char"/>
    <w:basedOn w:val="Standaardalinea-lettertype"/>
    <w:link w:val="Stijl1"/>
    <w:rsid w:val="00431B7A"/>
    <w:rPr>
      <w:rFonts w:ascii="QuadraatSans-Bold" w:eastAsiaTheme="majorEastAsia" w:hAnsi="QuadraatSans-Bold" w:cstheme="majorBidi"/>
      <w:b/>
      <w:color w:val="000000" w:themeColor="text1"/>
      <w:sz w:val="28"/>
      <w:lang w:eastAsia="nl-NL"/>
    </w:rPr>
  </w:style>
  <w:style w:type="character" w:customStyle="1" w:styleId="Kop1Char">
    <w:name w:val="Kop 1 Char"/>
    <w:basedOn w:val="Standaardalinea-lettertype"/>
    <w:link w:val="Kop1"/>
    <w:uiPriority w:val="9"/>
    <w:rsid w:val="00431B7A"/>
    <w:rPr>
      <w:rFonts w:asciiTheme="majorHAnsi" w:eastAsiaTheme="majorEastAsia" w:hAnsiTheme="majorHAnsi" w:cstheme="majorBidi"/>
      <w:color w:val="365F91" w:themeColor="accent1" w:themeShade="BF"/>
      <w:sz w:val="32"/>
      <w:szCs w:val="32"/>
      <w:lang w:eastAsia="nl-NL"/>
    </w:rPr>
  </w:style>
  <w:style w:type="character" w:styleId="Onopgelostemelding">
    <w:name w:val="Unresolved Mention"/>
    <w:basedOn w:val="Standaardalinea-lettertype"/>
    <w:uiPriority w:val="99"/>
    <w:semiHidden/>
    <w:unhideWhenUsed/>
    <w:rsid w:val="00F92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6889">
      <w:bodyDiv w:val="1"/>
      <w:marLeft w:val="0"/>
      <w:marRight w:val="0"/>
      <w:marTop w:val="0"/>
      <w:marBottom w:val="0"/>
      <w:divBdr>
        <w:top w:val="none" w:sz="0" w:space="0" w:color="auto"/>
        <w:left w:val="none" w:sz="0" w:space="0" w:color="auto"/>
        <w:bottom w:val="none" w:sz="0" w:space="0" w:color="auto"/>
        <w:right w:val="none" w:sz="0" w:space="0" w:color="auto"/>
      </w:divBdr>
    </w:div>
    <w:div w:id="86847875">
      <w:bodyDiv w:val="1"/>
      <w:marLeft w:val="0"/>
      <w:marRight w:val="0"/>
      <w:marTop w:val="0"/>
      <w:marBottom w:val="0"/>
      <w:divBdr>
        <w:top w:val="none" w:sz="0" w:space="0" w:color="auto"/>
        <w:left w:val="none" w:sz="0" w:space="0" w:color="auto"/>
        <w:bottom w:val="none" w:sz="0" w:space="0" w:color="auto"/>
        <w:right w:val="none" w:sz="0" w:space="0" w:color="auto"/>
      </w:divBdr>
    </w:div>
    <w:div w:id="110562041">
      <w:bodyDiv w:val="1"/>
      <w:marLeft w:val="0"/>
      <w:marRight w:val="0"/>
      <w:marTop w:val="0"/>
      <w:marBottom w:val="0"/>
      <w:divBdr>
        <w:top w:val="none" w:sz="0" w:space="0" w:color="auto"/>
        <w:left w:val="none" w:sz="0" w:space="0" w:color="auto"/>
        <w:bottom w:val="none" w:sz="0" w:space="0" w:color="auto"/>
        <w:right w:val="none" w:sz="0" w:space="0" w:color="auto"/>
      </w:divBdr>
    </w:div>
    <w:div w:id="625042512">
      <w:bodyDiv w:val="1"/>
      <w:marLeft w:val="0"/>
      <w:marRight w:val="0"/>
      <w:marTop w:val="0"/>
      <w:marBottom w:val="0"/>
      <w:divBdr>
        <w:top w:val="none" w:sz="0" w:space="0" w:color="auto"/>
        <w:left w:val="none" w:sz="0" w:space="0" w:color="auto"/>
        <w:bottom w:val="none" w:sz="0" w:space="0" w:color="auto"/>
        <w:right w:val="none" w:sz="0" w:space="0" w:color="auto"/>
      </w:divBdr>
    </w:div>
    <w:div w:id="872696603">
      <w:bodyDiv w:val="1"/>
      <w:marLeft w:val="0"/>
      <w:marRight w:val="0"/>
      <w:marTop w:val="0"/>
      <w:marBottom w:val="0"/>
      <w:divBdr>
        <w:top w:val="none" w:sz="0" w:space="0" w:color="auto"/>
        <w:left w:val="none" w:sz="0" w:space="0" w:color="auto"/>
        <w:bottom w:val="none" w:sz="0" w:space="0" w:color="auto"/>
        <w:right w:val="none" w:sz="0" w:space="0" w:color="auto"/>
      </w:divBdr>
    </w:div>
    <w:div w:id="913591812">
      <w:bodyDiv w:val="1"/>
      <w:marLeft w:val="0"/>
      <w:marRight w:val="0"/>
      <w:marTop w:val="0"/>
      <w:marBottom w:val="0"/>
      <w:divBdr>
        <w:top w:val="none" w:sz="0" w:space="0" w:color="auto"/>
        <w:left w:val="none" w:sz="0" w:space="0" w:color="auto"/>
        <w:bottom w:val="none" w:sz="0" w:space="0" w:color="auto"/>
        <w:right w:val="none" w:sz="0" w:space="0" w:color="auto"/>
      </w:divBdr>
    </w:div>
    <w:div w:id="1013144860">
      <w:bodyDiv w:val="1"/>
      <w:marLeft w:val="0"/>
      <w:marRight w:val="0"/>
      <w:marTop w:val="0"/>
      <w:marBottom w:val="0"/>
      <w:divBdr>
        <w:top w:val="none" w:sz="0" w:space="0" w:color="auto"/>
        <w:left w:val="none" w:sz="0" w:space="0" w:color="auto"/>
        <w:bottom w:val="none" w:sz="0" w:space="0" w:color="auto"/>
        <w:right w:val="none" w:sz="0" w:space="0" w:color="auto"/>
      </w:divBdr>
    </w:div>
    <w:div w:id="1259757936">
      <w:bodyDiv w:val="1"/>
      <w:marLeft w:val="0"/>
      <w:marRight w:val="0"/>
      <w:marTop w:val="0"/>
      <w:marBottom w:val="0"/>
      <w:divBdr>
        <w:top w:val="none" w:sz="0" w:space="0" w:color="auto"/>
        <w:left w:val="none" w:sz="0" w:space="0" w:color="auto"/>
        <w:bottom w:val="none" w:sz="0" w:space="0" w:color="auto"/>
        <w:right w:val="none" w:sz="0" w:space="0" w:color="auto"/>
      </w:divBdr>
    </w:div>
    <w:div w:id="1361663405">
      <w:bodyDiv w:val="1"/>
      <w:marLeft w:val="0"/>
      <w:marRight w:val="0"/>
      <w:marTop w:val="0"/>
      <w:marBottom w:val="0"/>
      <w:divBdr>
        <w:top w:val="none" w:sz="0" w:space="0" w:color="auto"/>
        <w:left w:val="none" w:sz="0" w:space="0" w:color="auto"/>
        <w:bottom w:val="none" w:sz="0" w:space="0" w:color="auto"/>
        <w:right w:val="none" w:sz="0" w:space="0" w:color="auto"/>
      </w:divBdr>
    </w:div>
    <w:div w:id="1382250854">
      <w:bodyDiv w:val="1"/>
      <w:marLeft w:val="0"/>
      <w:marRight w:val="0"/>
      <w:marTop w:val="0"/>
      <w:marBottom w:val="0"/>
      <w:divBdr>
        <w:top w:val="none" w:sz="0" w:space="0" w:color="auto"/>
        <w:left w:val="none" w:sz="0" w:space="0" w:color="auto"/>
        <w:bottom w:val="none" w:sz="0" w:space="0" w:color="auto"/>
        <w:right w:val="none" w:sz="0" w:space="0" w:color="auto"/>
      </w:divBdr>
    </w:div>
    <w:div w:id="1415128574">
      <w:bodyDiv w:val="1"/>
      <w:marLeft w:val="0"/>
      <w:marRight w:val="0"/>
      <w:marTop w:val="0"/>
      <w:marBottom w:val="0"/>
      <w:divBdr>
        <w:top w:val="none" w:sz="0" w:space="0" w:color="auto"/>
        <w:left w:val="none" w:sz="0" w:space="0" w:color="auto"/>
        <w:bottom w:val="none" w:sz="0" w:space="0" w:color="auto"/>
        <w:right w:val="none" w:sz="0" w:space="0" w:color="auto"/>
      </w:divBdr>
    </w:div>
    <w:div w:id="1531869231">
      <w:bodyDiv w:val="1"/>
      <w:marLeft w:val="0"/>
      <w:marRight w:val="0"/>
      <w:marTop w:val="0"/>
      <w:marBottom w:val="0"/>
      <w:divBdr>
        <w:top w:val="none" w:sz="0" w:space="0" w:color="auto"/>
        <w:left w:val="none" w:sz="0" w:space="0" w:color="auto"/>
        <w:bottom w:val="none" w:sz="0" w:space="0" w:color="auto"/>
        <w:right w:val="none" w:sz="0" w:space="0" w:color="auto"/>
      </w:divBdr>
    </w:div>
    <w:div w:id="1559128163">
      <w:bodyDiv w:val="1"/>
      <w:marLeft w:val="0"/>
      <w:marRight w:val="0"/>
      <w:marTop w:val="0"/>
      <w:marBottom w:val="0"/>
      <w:divBdr>
        <w:top w:val="none" w:sz="0" w:space="0" w:color="auto"/>
        <w:left w:val="none" w:sz="0" w:space="0" w:color="auto"/>
        <w:bottom w:val="none" w:sz="0" w:space="0" w:color="auto"/>
        <w:right w:val="none" w:sz="0" w:space="0" w:color="auto"/>
      </w:divBdr>
    </w:div>
    <w:div w:id="1797142029">
      <w:bodyDiv w:val="1"/>
      <w:marLeft w:val="0"/>
      <w:marRight w:val="0"/>
      <w:marTop w:val="0"/>
      <w:marBottom w:val="0"/>
      <w:divBdr>
        <w:top w:val="none" w:sz="0" w:space="0" w:color="auto"/>
        <w:left w:val="none" w:sz="0" w:space="0" w:color="auto"/>
        <w:bottom w:val="none" w:sz="0" w:space="0" w:color="auto"/>
        <w:right w:val="none" w:sz="0" w:space="0" w:color="auto"/>
      </w:divBdr>
    </w:div>
    <w:div w:id="1827626908">
      <w:bodyDiv w:val="1"/>
      <w:marLeft w:val="0"/>
      <w:marRight w:val="0"/>
      <w:marTop w:val="0"/>
      <w:marBottom w:val="0"/>
      <w:divBdr>
        <w:top w:val="none" w:sz="0" w:space="0" w:color="auto"/>
        <w:left w:val="none" w:sz="0" w:space="0" w:color="auto"/>
        <w:bottom w:val="none" w:sz="0" w:space="0" w:color="auto"/>
        <w:right w:val="none" w:sz="0" w:space="0" w:color="auto"/>
      </w:divBdr>
    </w:div>
    <w:div w:id="1933705427">
      <w:bodyDiv w:val="1"/>
      <w:marLeft w:val="0"/>
      <w:marRight w:val="0"/>
      <w:marTop w:val="0"/>
      <w:marBottom w:val="0"/>
      <w:divBdr>
        <w:top w:val="none" w:sz="0" w:space="0" w:color="auto"/>
        <w:left w:val="none" w:sz="0" w:space="0" w:color="auto"/>
        <w:bottom w:val="none" w:sz="0" w:space="0" w:color="auto"/>
        <w:right w:val="none" w:sz="0" w:space="0" w:color="auto"/>
      </w:divBdr>
    </w:div>
    <w:div w:id="196484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za.nl/documenten/vragen-en-antwoorden/wat-is-het-prijsindexcijfer-voor-personele-kost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pendata.cbs.nl/" TargetMode="External"/><Relationship Id="rId4" Type="http://schemas.openxmlformats.org/officeDocument/2006/relationships/settings" Target="settings.xml"/><Relationship Id="rId9" Type="http://schemas.openxmlformats.org/officeDocument/2006/relationships/hyperlink" Target="mailto:inkoop@wageningen.nl"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00B06-08FF-484F-8D3E-64AE5003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2795</Words>
  <Characters>15376</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Huitinkg</dc:creator>
  <cp:keywords/>
  <dc:description/>
  <cp:lastModifiedBy>Huitink, Gijs</cp:lastModifiedBy>
  <cp:revision>5</cp:revision>
  <dcterms:created xsi:type="dcterms:W3CDTF">2022-09-29T08:14:00Z</dcterms:created>
  <dcterms:modified xsi:type="dcterms:W3CDTF">2022-09-29T14:39:00Z</dcterms:modified>
</cp:coreProperties>
</file>