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519964721"/>
        <w:docPartObj>
          <w:docPartGallery w:val="Cover Pages"/>
          <w:docPartUnique/>
        </w:docPartObj>
      </w:sdtPr>
      <w:sdtEndPr/>
      <w:sdtContent>
        <w:p w14:paraId="350CFFB9" w14:textId="77777777" w:rsidR="005C05F5" w:rsidRDefault="005C05F5">
          <w:r>
            <w:rPr>
              <w:noProof/>
            </w:rPr>
            <w:drawing>
              <wp:anchor distT="0" distB="0" distL="114300" distR="114300" simplePos="0" relativeHeight="251658240" behindDoc="0" locked="0" layoutInCell="1" allowOverlap="1" wp14:anchorId="350D02EC" wp14:editId="350D02ED">
                <wp:simplePos x="542925" y="981075"/>
                <wp:positionH relativeFrom="margin">
                  <wp:align>right</wp:align>
                </wp:positionH>
                <wp:positionV relativeFrom="margin">
                  <wp:align>top</wp:align>
                </wp:positionV>
                <wp:extent cx="1130300" cy="90487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8417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34545" cy="907849"/>
                        </a:xfrm>
                        <a:prstGeom prst="rect">
                          <a:avLst/>
                        </a:prstGeom>
                      </pic:spPr>
                    </pic:pic>
                  </a:graphicData>
                </a:graphic>
                <wp14:sizeRelH relativeFrom="margin">
                  <wp14:pctWidth>0</wp14:pctWidth>
                </wp14:sizeRelH>
                <wp14:sizeRelV relativeFrom="margin">
                  <wp14:pctHeight>0</wp14:pctHeight>
                </wp14:sizeRelV>
              </wp:anchor>
            </w:drawing>
          </w:r>
        </w:p>
        <w:p w14:paraId="350CFFBA" w14:textId="77777777" w:rsidR="005C05F5" w:rsidRDefault="005C05F5"/>
        <w:p w14:paraId="350CFFBB" w14:textId="77777777" w:rsidR="005C05F5" w:rsidRDefault="005C05F5"/>
        <w:p w14:paraId="350CFFBC" w14:textId="77777777" w:rsidR="005C05F5" w:rsidRDefault="005C05F5">
          <w:pPr>
            <w:spacing w:line="240" w:lineRule="auto"/>
          </w:pPr>
        </w:p>
        <w:p w14:paraId="350CFFBD" w14:textId="77777777" w:rsidR="005C05F5" w:rsidRDefault="005C05F5">
          <w:pPr>
            <w:spacing w:line="240" w:lineRule="auto"/>
          </w:pPr>
        </w:p>
        <w:p w14:paraId="350CFFBE" w14:textId="77777777" w:rsidR="005C05F5" w:rsidRDefault="005C05F5">
          <w:pPr>
            <w:spacing w:line="240" w:lineRule="auto"/>
          </w:pPr>
        </w:p>
        <w:p w14:paraId="350CFFBF" w14:textId="77777777" w:rsidR="005C05F5" w:rsidRDefault="005C05F5">
          <w:pPr>
            <w:spacing w:line="240" w:lineRule="auto"/>
          </w:pPr>
        </w:p>
        <w:p w14:paraId="350CFFC0" w14:textId="77777777" w:rsidR="005C05F5" w:rsidRDefault="005C05F5">
          <w:pPr>
            <w:spacing w:line="240" w:lineRule="auto"/>
          </w:pPr>
        </w:p>
        <w:p w14:paraId="350CFFC1" w14:textId="77777777" w:rsidR="005C05F5" w:rsidRDefault="005C05F5">
          <w:pPr>
            <w:spacing w:line="240" w:lineRule="auto"/>
          </w:pPr>
        </w:p>
        <w:p w14:paraId="350CFFC2" w14:textId="77777777" w:rsidR="005C05F5" w:rsidRDefault="005C05F5">
          <w:pPr>
            <w:spacing w:line="240" w:lineRule="auto"/>
          </w:pPr>
        </w:p>
        <w:p w14:paraId="350CFFC3" w14:textId="77777777" w:rsidR="005C05F5" w:rsidRDefault="005C05F5">
          <w:pPr>
            <w:spacing w:line="240" w:lineRule="auto"/>
          </w:pPr>
        </w:p>
        <w:p w14:paraId="350CFFC4" w14:textId="77777777" w:rsidR="005C05F5" w:rsidRDefault="005C05F5">
          <w:pPr>
            <w:spacing w:line="240" w:lineRule="auto"/>
          </w:pPr>
        </w:p>
        <w:p w14:paraId="350CFFC5" w14:textId="77777777" w:rsidR="005C05F5" w:rsidRDefault="005C05F5">
          <w:pPr>
            <w:spacing w:line="240" w:lineRule="auto"/>
          </w:pPr>
        </w:p>
        <w:p w14:paraId="350CFFC6" w14:textId="77777777" w:rsidR="005C05F5" w:rsidRDefault="005C05F5">
          <w:pPr>
            <w:spacing w:line="240" w:lineRule="auto"/>
          </w:pPr>
        </w:p>
        <w:p w14:paraId="350CFFC7" w14:textId="77777777" w:rsidR="005C05F5" w:rsidRDefault="005C05F5">
          <w:pPr>
            <w:spacing w:line="240" w:lineRule="auto"/>
          </w:pPr>
        </w:p>
        <w:p w14:paraId="350CFFC8" w14:textId="77777777" w:rsidR="005C05F5" w:rsidRDefault="005C05F5">
          <w:pPr>
            <w:spacing w:line="240" w:lineRule="auto"/>
          </w:pPr>
        </w:p>
        <w:p w14:paraId="350CFFC9" w14:textId="77777777" w:rsidR="005C05F5" w:rsidRDefault="005C05F5">
          <w:pPr>
            <w:spacing w:line="240" w:lineRule="auto"/>
          </w:pPr>
        </w:p>
        <w:p w14:paraId="350CFFCA" w14:textId="77777777" w:rsidR="005C05F5" w:rsidRDefault="005C05F5" w:rsidP="007A1DE1">
          <w:pPr>
            <w:pStyle w:val="Titel"/>
            <w:ind w:left="1416"/>
          </w:pPr>
          <w:r w:rsidRPr="005C05F5">
            <w:t>Aanbestedin</w:t>
          </w:r>
          <w:r w:rsidR="004501AD">
            <w:t>g</w:t>
          </w:r>
          <w:r w:rsidRPr="005C05F5">
            <w:t>sleidraad</w:t>
          </w:r>
        </w:p>
        <w:p w14:paraId="350CFFCB" w14:textId="5EEF9EDB" w:rsidR="005C05F5" w:rsidRDefault="00C45E1C" w:rsidP="007A1DE1">
          <w:pPr>
            <w:pStyle w:val="Titel"/>
            <w:ind w:left="1416"/>
          </w:pPr>
          <w:r>
            <w:t>Europees</w:t>
          </w:r>
          <w:r w:rsidR="005C05F5">
            <w:t xml:space="preserve"> openbare aanbesteding</w:t>
          </w:r>
        </w:p>
        <w:p w14:paraId="350CFFCC" w14:textId="0A364CFB" w:rsidR="005C05F5" w:rsidRPr="007A1DE1" w:rsidRDefault="00C45E1C" w:rsidP="007A1DE1">
          <w:pPr>
            <w:pStyle w:val="Ondertitel"/>
            <w:ind w:left="1416"/>
            <w:rPr>
              <w:rStyle w:val="Titelvanboek"/>
              <w:i w:val="0"/>
              <w:iCs/>
              <w:smallCaps w:val="0"/>
              <w:spacing w:val="0"/>
              <w:sz w:val="96"/>
              <w:szCs w:val="96"/>
            </w:rPr>
          </w:pPr>
          <w:r w:rsidRPr="007A1DE1">
            <w:rPr>
              <w:rStyle w:val="Titelvanboek"/>
              <w:i w:val="0"/>
              <w:iCs/>
              <w:smallCaps w:val="0"/>
              <w:spacing w:val="0"/>
              <w:sz w:val="96"/>
              <w:szCs w:val="96"/>
            </w:rPr>
            <w:t>Rupsmaaier</w:t>
          </w:r>
        </w:p>
        <w:p w14:paraId="350CFFCD" w14:textId="77777777" w:rsidR="005C05F5" w:rsidRDefault="005C05F5" w:rsidP="005C05F5">
          <w:pPr>
            <w:pStyle w:val="Ondertitel"/>
            <w:ind w:left="1416"/>
            <w:jc w:val="left"/>
            <w:rPr>
              <w:rStyle w:val="Titelvanboek"/>
              <w:b w:val="0"/>
              <w:bCs w:val="0"/>
              <w:smallCaps w:val="0"/>
              <w:spacing w:val="0"/>
            </w:rPr>
          </w:pPr>
        </w:p>
        <w:p w14:paraId="350CFFCF" w14:textId="0055AF9B" w:rsidR="005C05F5" w:rsidRDefault="005C05F5" w:rsidP="005C05F5">
          <w:pPr>
            <w:ind w:left="1416"/>
            <w:rPr>
              <w:rStyle w:val="Titelvanboek"/>
              <w:b w:val="0"/>
              <w:bCs w:val="0"/>
              <w:smallCaps w:val="0"/>
              <w:spacing w:val="0"/>
            </w:rPr>
          </w:pPr>
        </w:p>
        <w:p w14:paraId="723E81FB" w14:textId="0E11B856" w:rsidR="00E64AFE" w:rsidRDefault="00E64AFE" w:rsidP="005C05F5">
          <w:pPr>
            <w:ind w:left="1416"/>
            <w:rPr>
              <w:rStyle w:val="Titelvanboek"/>
              <w:b w:val="0"/>
              <w:bCs w:val="0"/>
              <w:smallCaps w:val="0"/>
              <w:spacing w:val="0"/>
            </w:rPr>
          </w:pPr>
          <w:r>
            <w:rPr>
              <w:rStyle w:val="Titelvanboek"/>
              <w:b w:val="0"/>
              <w:bCs w:val="0"/>
              <w:smallCaps w:val="0"/>
              <w:spacing w:val="0"/>
            </w:rPr>
            <w:t>Projectnummer</w:t>
          </w:r>
          <w:r>
            <w:rPr>
              <w:rStyle w:val="Titelvanboek"/>
              <w:b w:val="0"/>
              <w:bCs w:val="0"/>
              <w:smallCaps w:val="0"/>
              <w:spacing w:val="0"/>
            </w:rPr>
            <w:tab/>
            <w:t>:</w:t>
          </w:r>
          <w:r>
            <w:rPr>
              <w:rStyle w:val="Titelvanboek"/>
              <w:b w:val="0"/>
              <w:bCs w:val="0"/>
              <w:smallCaps w:val="0"/>
              <w:spacing w:val="0"/>
            </w:rPr>
            <w:tab/>
            <w:t>P22</w:t>
          </w:r>
          <w:r w:rsidR="00CE0F31">
            <w:rPr>
              <w:rStyle w:val="Titelvanboek"/>
              <w:b w:val="0"/>
              <w:bCs w:val="0"/>
              <w:smallCaps w:val="0"/>
              <w:spacing w:val="0"/>
            </w:rPr>
            <w:t>-461</w:t>
          </w:r>
        </w:p>
        <w:p w14:paraId="7A3D3049" w14:textId="52EC2765" w:rsidR="00E64AFE" w:rsidRDefault="005C05F5" w:rsidP="005C05F5">
          <w:pPr>
            <w:ind w:left="1416"/>
            <w:rPr>
              <w:rStyle w:val="Titelvanboek"/>
              <w:b w:val="0"/>
              <w:bCs w:val="0"/>
              <w:smallCaps w:val="0"/>
              <w:spacing w:val="0"/>
            </w:rPr>
          </w:pPr>
          <w:r>
            <w:rPr>
              <w:rStyle w:val="Titelvanboek"/>
              <w:b w:val="0"/>
              <w:bCs w:val="0"/>
              <w:smallCaps w:val="0"/>
              <w:spacing w:val="0"/>
            </w:rPr>
            <w:t>Datum:</w:t>
          </w:r>
          <w:r w:rsidR="00033F5C">
            <w:rPr>
              <w:rStyle w:val="Titelvanboek"/>
              <w:b w:val="0"/>
              <w:bCs w:val="0"/>
              <w:smallCaps w:val="0"/>
              <w:spacing w:val="0"/>
            </w:rPr>
            <w:t xml:space="preserve"> </w:t>
          </w:r>
          <w:r w:rsidR="00033F5C">
            <w:rPr>
              <w:rStyle w:val="Titelvanboek"/>
              <w:b w:val="0"/>
              <w:bCs w:val="0"/>
              <w:smallCaps w:val="0"/>
              <w:spacing w:val="0"/>
            </w:rPr>
            <w:tab/>
          </w:r>
          <w:r w:rsidR="00E64AFE">
            <w:rPr>
              <w:rStyle w:val="Titelvanboek"/>
              <w:b w:val="0"/>
              <w:bCs w:val="0"/>
              <w:smallCaps w:val="0"/>
              <w:spacing w:val="0"/>
            </w:rPr>
            <w:tab/>
          </w:r>
          <w:r w:rsidR="00E2733F">
            <w:rPr>
              <w:rStyle w:val="Titelvanboek"/>
              <w:b w:val="0"/>
              <w:bCs w:val="0"/>
              <w:smallCaps w:val="0"/>
              <w:spacing w:val="0"/>
            </w:rPr>
            <w:t>8</w:t>
          </w:r>
          <w:r w:rsidR="008B77C7">
            <w:rPr>
              <w:rStyle w:val="Titelvanboek"/>
              <w:b w:val="0"/>
              <w:bCs w:val="0"/>
              <w:smallCaps w:val="0"/>
              <w:spacing w:val="0"/>
            </w:rPr>
            <w:t xml:space="preserve"> december 2022</w:t>
          </w:r>
        </w:p>
        <w:p w14:paraId="350CFFD0" w14:textId="792025D9" w:rsidR="005C05F5" w:rsidRDefault="00E64AFE" w:rsidP="005C05F5">
          <w:pPr>
            <w:ind w:left="1416"/>
            <w:rPr>
              <w:rStyle w:val="Titelvanboek"/>
              <w:b w:val="0"/>
              <w:bCs w:val="0"/>
              <w:smallCaps w:val="0"/>
              <w:spacing w:val="0"/>
            </w:rPr>
          </w:pPr>
          <w:r>
            <w:rPr>
              <w:rStyle w:val="Titelvanboek"/>
              <w:b w:val="0"/>
              <w:bCs w:val="0"/>
              <w:smallCaps w:val="0"/>
              <w:spacing w:val="0"/>
            </w:rPr>
            <w:t>Opdrachtgever:</w:t>
          </w:r>
          <w:r>
            <w:rPr>
              <w:rStyle w:val="Titelvanboek"/>
              <w:b w:val="0"/>
              <w:bCs w:val="0"/>
              <w:smallCaps w:val="0"/>
              <w:spacing w:val="0"/>
            </w:rPr>
            <w:tab/>
            <w:t>Staatsbosbeheer</w:t>
          </w:r>
          <w:r w:rsidR="00662C33">
            <w:rPr>
              <w:rStyle w:val="Titelvanboek"/>
              <w:b w:val="0"/>
              <w:bCs w:val="0"/>
              <w:smallCaps w:val="0"/>
              <w:spacing w:val="0"/>
            </w:rPr>
            <w:tab/>
          </w:r>
          <w:r w:rsidR="00662C33">
            <w:rPr>
              <w:rStyle w:val="Titelvanboek"/>
              <w:b w:val="0"/>
              <w:bCs w:val="0"/>
              <w:smallCaps w:val="0"/>
              <w:spacing w:val="0"/>
            </w:rPr>
            <w:tab/>
          </w:r>
        </w:p>
        <w:p w14:paraId="350CFFD2" w14:textId="77777777" w:rsidR="005C05F5" w:rsidRDefault="005C05F5" w:rsidP="005C05F5">
          <w:pPr>
            <w:pStyle w:val="Titel"/>
            <w:jc w:val="left"/>
          </w:pPr>
        </w:p>
        <w:p w14:paraId="350CFFD3" w14:textId="77777777" w:rsidR="005C05F5" w:rsidRDefault="005C05F5" w:rsidP="005C05F5">
          <w:pPr>
            <w:pStyle w:val="Titel"/>
            <w:jc w:val="left"/>
          </w:pPr>
        </w:p>
        <w:p w14:paraId="350CFFD4" w14:textId="77777777" w:rsidR="005C05F5" w:rsidRDefault="005C05F5" w:rsidP="005C05F5">
          <w:pPr>
            <w:pStyle w:val="Titel"/>
            <w:jc w:val="left"/>
          </w:pPr>
        </w:p>
        <w:p w14:paraId="350CFFD5" w14:textId="77777777" w:rsidR="005C05F5" w:rsidRDefault="005C05F5" w:rsidP="005C05F5">
          <w:pPr>
            <w:pStyle w:val="Titel"/>
            <w:jc w:val="left"/>
          </w:pPr>
        </w:p>
        <w:p w14:paraId="350CFFD6" w14:textId="77777777" w:rsidR="005C05F5" w:rsidRDefault="005C05F5" w:rsidP="005C05F5">
          <w:pPr>
            <w:pStyle w:val="Titel"/>
            <w:jc w:val="left"/>
          </w:pPr>
        </w:p>
        <w:p w14:paraId="350CFFD7" w14:textId="77777777" w:rsidR="005C05F5" w:rsidRDefault="005C05F5" w:rsidP="005C05F5">
          <w:pPr>
            <w:pStyle w:val="Titel"/>
            <w:jc w:val="left"/>
          </w:pPr>
        </w:p>
        <w:p w14:paraId="350CFFD8" w14:textId="77777777" w:rsidR="005C05F5" w:rsidRDefault="005C05F5" w:rsidP="005C05F5">
          <w:pPr>
            <w:pStyle w:val="Titel"/>
            <w:jc w:val="left"/>
          </w:pPr>
        </w:p>
        <w:p w14:paraId="350CFFD9" w14:textId="77777777" w:rsidR="005C05F5" w:rsidRDefault="005C05F5" w:rsidP="005C05F5">
          <w:pPr>
            <w:pStyle w:val="Titel"/>
            <w:jc w:val="left"/>
          </w:pPr>
        </w:p>
        <w:p w14:paraId="350CFFDA" w14:textId="77777777" w:rsidR="005C05F5" w:rsidRDefault="005C05F5" w:rsidP="005C05F5">
          <w:pPr>
            <w:pStyle w:val="Titel"/>
            <w:jc w:val="left"/>
          </w:pPr>
        </w:p>
        <w:p w14:paraId="350CFFDB" w14:textId="77777777" w:rsidR="005C05F5" w:rsidRDefault="005C05F5" w:rsidP="005C05F5">
          <w:pPr>
            <w:pStyle w:val="Titel"/>
            <w:jc w:val="left"/>
          </w:pPr>
        </w:p>
        <w:p w14:paraId="350CFFDC" w14:textId="77777777" w:rsidR="005C05F5" w:rsidRDefault="005C05F5" w:rsidP="005C05F5">
          <w:pPr>
            <w:pStyle w:val="Titel"/>
            <w:jc w:val="left"/>
          </w:pPr>
        </w:p>
        <w:p w14:paraId="350CFFFC" w14:textId="77777777" w:rsidR="005C05F5" w:rsidRDefault="005C05F5" w:rsidP="005C05F5">
          <w:pPr>
            <w:pStyle w:val="Kop1"/>
            <w:numPr>
              <w:ilvl w:val="0"/>
              <w:numId w:val="0"/>
            </w:numPr>
            <w:ind w:left="432"/>
          </w:pPr>
          <w:bookmarkStart w:id="0" w:name="_Toc488217377"/>
          <w:bookmarkStart w:id="1" w:name="_Toc121304516"/>
          <w:r>
            <w:lastRenderedPageBreak/>
            <w:t>Begrippenlijst</w:t>
          </w:r>
          <w:bookmarkEnd w:id="0"/>
          <w:bookmarkEnd w:id="1"/>
        </w:p>
        <w:p w14:paraId="56D0BA6A" w14:textId="77777777" w:rsidR="00C3518B" w:rsidRPr="000053F4" w:rsidRDefault="00C3518B" w:rsidP="00C3518B">
          <w:pPr>
            <w:jc w:val="both"/>
          </w:pPr>
          <w:r w:rsidRPr="000053F4">
            <w:t>In deze Aanbestedingsleidraad worden begrippen gebruikt die hieronder worden gedefinieerd. Begrippen worden met een hoofdletter geschreven.</w:t>
          </w:r>
        </w:p>
        <w:p w14:paraId="350CFFFE" w14:textId="77777777" w:rsidR="00E63832" w:rsidRPr="00E63832" w:rsidRDefault="00E63832" w:rsidP="00E63832"/>
        <w:tbl>
          <w:tblPr>
            <w:tblStyle w:val="Tabelraster"/>
            <w:tblW w:w="0" w:type="auto"/>
            <w:tblLook w:val="04A0" w:firstRow="1" w:lastRow="0" w:firstColumn="1" w:lastColumn="0" w:noHBand="0" w:noVBand="1"/>
          </w:tblPr>
          <w:tblGrid>
            <w:gridCol w:w="2728"/>
            <w:gridCol w:w="6900"/>
          </w:tblGrid>
          <w:tr w:rsidR="00E22840" w:rsidRPr="00934E56" w14:paraId="350D0001" w14:textId="77777777" w:rsidTr="00E63832">
            <w:tc>
              <w:tcPr>
                <w:tcW w:w="2728" w:type="dxa"/>
                <w:shd w:val="clear" w:color="auto" w:fill="BFBFBF" w:themeFill="background1" w:themeFillShade="BF"/>
              </w:tcPr>
              <w:p w14:paraId="350CFFFF" w14:textId="77777777" w:rsidR="00E22840" w:rsidRPr="00934E56" w:rsidRDefault="00E22840" w:rsidP="004501AD">
                <w:pPr>
                  <w:spacing w:line="240" w:lineRule="auto"/>
                  <w:rPr>
                    <w:rFonts w:cs="Arial"/>
                    <w:b/>
                  </w:rPr>
                </w:pPr>
                <w:r w:rsidRPr="00934E56">
                  <w:rPr>
                    <w:rFonts w:cs="Arial"/>
                    <w:b/>
                  </w:rPr>
                  <w:t>Begrip</w:t>
                </w:r>
              </w:p>
            </w:tc>
            <w:tc>
              <w:tcPr>
                <w:tcW w:w="6900" w:type="dxa"/>
                <w:shd w:val="clear" w:color="auto" w:fill="BFBFBF" w:themeFill="background1" w:themeFillShade="BF"/>
              </w:tcPr>
              <w:p w14:paraId="350D0000" w14:textId="77777777" w:rsidR="00E22840" w:rsidRPr="00934E56" w:rsidRDefault="00E22840" w:rsidP="004501AD">
                <w:pPr>
                  <w:spacing w:line="240" w:lineRule="auto"/>
                  <w:rPr>
                    <w:rFonts w:cs="Arial"/>
                    <w:b/>
                  </w:rPr>
                </w:pPr>
                <w:r w:rsidRPr="00934E56">
                  <w:rPr>
                    <w:rFonts w:cs="Arial"/>
                    <w:b/>
                  </w:rPr>
                  <w:t>Definitie</w:t>
                </w:r>
              </w:p>
            </w:tc>
          </w:tr>
          <w:tr w:rsidR="00E22840" w:rsidRPr="00934E56" w14:paraId="350D0004" w14:textId="77777777" w:rsidTr="00E63832">
            <w:tc>
              <w:tcPr>
                <w:tcW w:w="2728" w:type="dxa"/>
                <w:tcMar>
                  <w:top w:w="57" w:type="dxa"/>
                  <w:bottom w:w="57" w:type="dxa"/>
                </w:tcMar>
              </w:tcPr>
              <w:p w14:paraId="350D0002" w14:textId="77777777" w:rsidR="00E22840" w:rsidRPr="00934E56" w:rsidRDefault="00E22840" w:rsidP="004501AD">
                <w:pPr>
                  <w:spacing w:line="240" w:lineRule="auto"/>
                  <w:rPr>
                    <w:rFonts w:cs="Arial"/>
                  </w:rPr>
                </w:pPr>
                <w:r w:rsidRPr="00934E56">
                  <w:rPr>
                    <w:rFonts w:cs="Arial"/>
                  </w:rPr>
                  <w:t>Aanbestedende dienst</w:t>
                </w:r>
              </w:p>
            </w:tc>
            <w:tc>
              <w:tcPr>
                <w:tcW w:w="6900" w:type="dxa"/>
                <w:tcMar>
                  <w:top w:w="57" w:type="dxa"/>
                  <w:bottom w:w="57" w:type="dxa"/>
                </w:tcMar>
              </w:tcPr>
              <w:p w14:paraId="350D0003" w14:textId="4BCF5695" w:rsidR="00E22840" w:rsidRPr="00C45E1C" w:rsidRDefault="00E22840" w:rsidP="004501AD">
                <w:pPr>
                  <w:spacing w:line="240" w:lineRule="auto"/>
                  <w:rPr>
                    <w:rFonts w:cs="Arial"/>
                    <w:sz w:val="36"/>
                    <w:szCs w:val="36"/>
                  </w:rPr>
                </w:pPr>
                <w:r w:rsidRPr="00934E56">
                  <w:rPr>
                    <w:rFonts w:cs="Arial"/>
                  </w:rPr>
                  <w:t>Staatsbosbeheer</w:t>
                </w:r>
                <w:r w:rsidR="00EE6214">
                  <w:rPr>
                    <w:rFonts w:cs="Arial"/>
                  </w:rPr>
                  <w:t xml:space="preserve"> </w:t>
                </w:r>
              </w:p>
            </w:tc>
          </w:tr>
          <w:tr w:rsidR="00E22840" w:rsidRPr="00934E56" w14:paraId="350D0007" w14:textId="77777777" w:rsidTr="00E63832">
            <w:tc>
              <w:tcPr>
                <w:tcW w:w="2728" w:type="dxa"/>
                <w:tcMar>
                  <w:top w:w="57" w:type="dxa"/>
                  <w:bottom w:w="57" w:type="dxa"/>
                </w:tcMar>
              </w:tcPr>
              <w:p w14:paraId="350D0005" w14:textId="77777777" w:rsidR="00E22840" w:rsidRPr="00934E56" w:rsidRDefault="00E22840" w:rsidP="004501AD">
                <w:pPr>
                  <w:spacing w:line="240" w:lineRule="auto"/>
                  <w:rPr>
                    <w:rFonts w:cs="Arial"/>
                  </w:rPr>
                </w:pPr>
                <w:r w:rsidRPr="00934E56">
                  <w:rPr>
                    <w:rFonts w:cs="Arial"/>
                  </w:rPr>
                  <w:t>Aanbestedingsdocumenten</w:t>
                </w:r>
              </w:p>
            </w:tc>
            <w:tc>
              <w:tcPr>
                <w:tcW w:w="6900" w:type="dxa"/>
                <w:tcMar>
                  <w:top w:w="57" w:type="dxa"/>
                  <w:bottom w:w="57" w:type="dxa"/>
                </w:tcMar>
              </w:tcPr>
              <w:p w14:paraId="350D0006" w14:textId="46264F2D" w:rsidR="00E22840" w:rsidRPr="00934E56" w:rsidRDefault="00E22840" w:rsidP="00C45E1C">
                <w:pPr>
                  <w:spacing w:line="240" w:lineRule="auto"/>
                  <w:jc w:val="both"/>
                  <w:rPr>
                    <w:rFonts w:cs="Arial"/>
                  </w:rPr>
                </w:pPr>
                <w:r w:rsidRPr="00934E56">
                  <w:rPr>
                    <w:rFonts w:cs="Arial"/>
                  </w:rPr>
                  <w:t xml:space="preserve">De </w:t>
                </w:r>
                <w:r w:rsidR="00570808">
                  <w:rPr>
                    <w:rFonts w:cs="Arial"/>
                  </w:rPr>
                  <w:t>Aanbestedingsleidraad</w:t>
                </w:r>
                <w:r w:rsidRPr="00934E56">
                  <w:rPr>
                    <w:rFonts w:cs="Arial"/>
                  </w:rPr>
                  <w:t xml:space="preserve">, de </w:t>
                </w:r>
                <w:r w:rsidR="00570808">
                  <w:rPr>
                    <w:rFonts w:cs="Arial"/>
                  </w:rPr>
                  <w:t>Overeenkomst</w:t>
                </w:r>
                <w:r w:rsidRPr="00934E56">
                  <w:rPr>
                    <w:rFonts w:cs="Arial"/>
                  </w:rPr>
                  <w:t xml:space="preserve">, het </w:t>
                </w:r>
                <w:r w:rsidR="0046147A">
                  <w:rPr>
                    <w:rFonts w:cs="Arial"/>
                  </w:rPr>
                  <w:t>P</w:t>
                </w:r>
                <w:r w:rsidRPr="00934E56">
                  <w:rPr>
                    <w:rFonts w:cs="Arial"/>
                  </w:rPr>
                  <w:t xml:space="preserve">rogramma van </w:t>
                </w:r>
                <w:r w:rsidR="0046147A">
                  <w:rPr>
                    <w:rFonts w:cs="Arial"/>
                  </w:rPr>
                  <w:t>E</w:t>
                </w:r>
                <w:r w:rsidRPr="00934E56">
                  <w:rPr>
                    <w:rFonts w:cs="Arial"/>
                  </w:rPr>
                  <w:t xml:space="preserve">isen, de Nota’s van Inlichtingen en alle andere documenten (in schriftelijke of elektronische vorm) welke </w:t>
                </w:r>
                <w:r w:rsidR="00C45E1C">
                  <w:rPr>
                    <w:rFonts w:cs="Arial"/>
                  </w:rPr>
                  <w:t>de Aanbestedende dienst</w:t>
                </w:r>
                <w:r w:rsidRPr="00934E56">
                  <w:rPr>
                    <w:rFonts w:cs="Arial"/>
                  </w:rPr>
                  <w:t xml:space="preserve"> in verband met de Aanbesteding aan de </w:t>
                </w:r>
                <w:r w:rsidR="002860FA">
                  <w:rPr>
                    <w:rFonts w:cs="Arial"/>
                  </w:rPr>
                  <w:t>Inschrijvers</w:t>
                </w:r>
                <w:r w:rsidR="002860FA" w:rsidRPr="00934E56">
                  <w:rPr>
                    <w:rFonts w:cs="Arial"/>
                  </w:rPr>
                  <w:t xml:space="preserve"> </w:t>
                </w:r>
                <w:r w:rsidRPr="00934E56">
                  <w:rPr>
                    <w:rFonts w:cs="Arial"/>
                  </w:rPr>
                  <w:t>heeft doen toekomen.</w:t>
                </w:r>
              </w:p>
            </w:tc>
          </w:tr>
          <w:tr w:rsidR="00E22840" w:rsidRPr="00934E56" w14:paraId="350D000A" w14:textId="77777777" w:rsidTr="00E63832">
            <w:tc>
              <w:tcPr>
                <w:tcW w:w="2728" w:type="dxa"/>
                <w:tcMar>
                  <w:top w:w="57" w:type="dxa"/>
                  <w:bottom w:w="57" w:type="dxa"/>
                </w:tcMar>
              </w:tcPr>
              <w:p w14:paraId="350D0008" w14:textId="77777777" w:rsidR="00E22840" w:rsidRPr="00934E56" w:rsidRDefault="00E22840" w:rsidP="004501AD">
                <w:pPr>
                  <w:spacing w:line="240" w:lineRule="auto"/>
                  <w:rPr>
                    <w:rFonts w:cs="Arial"/>
                  </w:rPr>
                </w:pPr>
                <w:r>
                  <w:rPr>
                    <w:rFonts w:cs="Arial"/>
                  </w:rPr>
                  <w:t>Aanbestedingsleidraad</w:t>
                </w:r>
              </w:p>
            </w:tc>
            <w:tc>
              <w:tcPr>
                <w:tcW w:w="6900" w:type="dxa"/>
                <w:tcMar>
                  <w:top w:w="57" w:type="dxa"/>
                  <w:bottom w:w="57" w:type="dxa"/>
                </w:tcMar>
              </w:tcPr>
              <w:p w14:paraId="350D0009" w14:textId="13C33F4C" w:rsidR="00E22840" w:rsidRPr="00934E56" w:rsidRDefault="00C45E1C" w:rsidP="00C45E1C">
                <w:pPr>
                  <w:spacing w:line="240" w:lineRule="auto"/>
                  <w:jc w:val="both"/>
                  <w:rPr>
                    <w:rFonts w:cs="Arial"/>
                  </w:rPr>
                </w:pPr>
                <w:r>
                  <w:rPr>
                    <w:rFonts w:cs="Arial"/>
                  </w:rPr>
                  <w:t xml:space="preserve">Het onderhavige document </w:t>
                </w:r>
                <w:r w:rsidR="00E22840" w:rsidRPr="00934E56">
                  <w:rPr>
                    <w:rFonts w:cs="Arial"/>
                  </w:rPr>
                  <w:t>inclusief Bijlagen, zoals bedoeld in de Aanbestedingswet 2012, die door</w:t>
                </w:r>
                <w:r>
                  <w:rPr>
                    <w:rFonts w:cs="Arial"/>
                  </w:rPr>
                  <w:t xml:space="preserve"> de Aanbestedende dienst</w:t>
                </w:r>
                <w:r w:rsidR="00E22840" w:rsidRPr="00934E56">
                  <w:rPr>
                    <w:rFonts w:cs="Arial"/>
                  </w:rPr>
                  <w:t xml:space="preserve"> aan de Inschrijvers is verstrekt en welke een (nadere) omschrijving inhoudt van het voorwerp van Aanbesteding.</w:t>
                </w:r>
              </w:p>
            </w:tc>
          </w:tr>
          <w:tr w:rsidR="00E22840" w:rsidRPr="00934E56" w14:paraId="350D000D" w14:textId="77777777" w:rsidTr="00E63832">
            <w:tc>
              <w:tcPr>
                <w:tcW w:w="2728" w:type="dxa"/>
                <w:tcMar>
                  <w:top w:w="57" w:type="dxa"/>
                  <w:bottom w:w="57" w:type="dxa"/>
                </w:tcMar>
              </w:tcPr>
              <w:p w14:paraId="350D000B" w14:textId="77777777" w:rsidR="00E22840" w:rsidRPr="00934E56" w:rsidRDefault="00E22840" w:rsidP="004501AD">
                <w:pPr>
                  <w:spacing w:line="240" w:lineRule="auto"/>
                  <w:rPr>
                    <w:rFonts w:cs="Arial"/>
                  </w:rPr>
                </w:pPr>
                <w:r w:rsidRPr="00934E56">
                  <w:rPr>
                    <w:rFonts w:cs="Arial"/>
                  </w:rPr>
                  <w:t>Aanbestedingswet 2012</w:t>
                </w:r>
              </w:p>
            </w:tc>
            <w:tc>
              <w:tcPr>
                <w:tcW w:w="6900" w:type="dxa"/>
                <w:tcMar>
                  <w:top w:w="57" w:type="dxa"/>
                  <w:bottom w:w="57" w:type="dxa"/>
                </w:tcMar>
              </w:tcPr>
              <w:p w14:paraId="350D000C" w14:textId="77777777" w:rsidR="00E22840" w:rsidRPr="00934E56" w:rsidRDefault="00E22840" w:rsidP="00C45E1C">
                <w:pPr>
                  <w:spacing w:line="240" w:lineRule="auto"/>
                  <w:jc w:val="both"/>
                  <w:rPr>
                    <w:rFonts w:cs="Arial"/>
                  </w:rPr>
                </w:pPr>
                <w:r w:rsidRPr="00934E56">
                  <w:rPr>
                    <w:rFonts w:cs="Arial"/>
                  </w:rPr>
                  <w:t>Wet van 1 juli 2016, houdende nieuwe regels omtrent aanbestedingen (Aanbestedingswet 2012), Stb. 2016, 243, inclusief wijzigingen daarvan.</w:t>
                </w:r>
              </w:p>
            </w:tc>
          </w:tr>
          <w:tr w:rsidR="00E22840" w:rsidRPr="00934E56" w14:paraId="350D0010" w14:textId="77777777" w:rsidTr="00E63832">
            <w:tc>
              <w:tcPr>
                <w:tcW w:w="2728" w:type="dxa"/>
                <w:tcMar>
                  <w:top w:w="57" w:type="dxa"/>
                  <w:bottom w:w="57" w:type="dxa"/>
                </w:tcMar>
              </w:tcPr>
              <w:p w14:paraId="350D000E" w14:textId="77777777" w:rsidR="00E22840" w:rsidRPr="00934E56" w:rsidRDefault="00E22840" w:rsidP="004501AD">
                <w:pPr>
                  <w:spacing w:line="240" w:lineRule="auto"/>
                  <w:rPr>
                    <w:rFonts w:cs="Arial"/>
                  </w:rPr>
                </w:pPr>
                <w:r w:rsidRPr="00934E56">
                  <w:rPr>
                    <w:rFonts w:cs="Arial"/>
                  </w:rPr>
                  <w:t>Beoordelingsteam</w:t>
                </w:r>
              </w:p>
            </w:tc>
            <w:tc>
              <w:tcPr>
                <w:tcW w:w="6900" w:type="dxa"/>
                <w:tcMar>
                  <w:top w:w="57" w:type="dxa"/>
                  <w:bottom w:w="57" w:type="dxa"/>
                </w:tcMar>
              </w:tcPr>
              <w:p w14:paraId="350D000F" w14:textId="77777777" w:rsidR="00E22840" w:rsidRPr="00934E56" w:rsidRDefault="00E22840" w:rsidP="00C45E1C">
                <w:pPr>
                  <w:spacing w:line="240" w:lineRule="auto"/>
                  <w:jc w:val="both"/>
                  <w:rPr>
                    <w:rFonts w:cs="Arial"/>
                  </w:rPr>
                </w:pPr>
                <w:r w:rsidRPr="00934E56">
                  <w:rPr>
                    <w:rFonts w:cs="Arial"/>
                  </w:rPr>
                  <w:t>Een multidisciplinair team samengesteld uit materiedeskundigen</w:t>
                </w:r>
                <w:r>
                  <w:rPr>
                    <w:rFonts w:cs="Arial"/>
                  </w:rPr>
                  <w:t xml:space="preserve"> en </w:t>
                </w:r>
                <w:r w:rsidRPr="00934E56">
                  <w:rPr>
                    <w:rFonts w:cs="Arial"/>
                  </w:rPr>
                  <w:t>procesdeskundigen, dat de Inschrijving beoordeelt.</w:t>
                </w:r>
              </w:p>
            </w:tc>
          </w:tr>
          <w:tr w:rsidR="00C45E1C" w:rsidRPr="00934E56" w14:paraId="3E986E5F" w14:textId="77777777" w:rsidTr="00E63832">
            <w:tc>
              <w:tcPr>
                <w:tcW w:w="2728" w:type="dxa"/>
                <w:tcMar>
                  <w:top w:w="57" w:type="dxa"/>
                  <w:bottom w:w="57" w:type="dxa"/>
                </w:tcMar>
              </w:tcPr>
              <w:p w14:paraId="314ECC25" w14:textId="2FB8E125" w:rsidR="00C45E1C" w:rsidRPr="00147E1C" w:rsidRDefault="00C45E1C" w:rsidP="00E75A52">
                <w:pPr>
                  <w:spacing w:line="240" w:lineRule="auto"/>
                  <w:rPr>
                    <w:rFonts w:cs="Arial"/>
                  </w:rPr>
                </w:pPr>
                <w:r>
                  <w:rPr>
                    <w:rFonts w:cs="Arial"/>
                  </w:rPr>
                  <w:t>Bijlage</w:t>
                </w:r>
              </w:p>
            </w:tc>
            <w:tc>
              <w:tcPr>
                <w:tcW w:w="6900" w:type="dxa"/>
                <w:tcMar>
                  <w:top w:w="57" w:type="dxa"/>
                  <w:bottom w:w="57" w:type="dxa"/>
                </w:tcMar>
              </w:tcPr>
              <w:p w14:paraId="36FA6243" w14:textId="1213FBF1" w:rsidR="00C45E1C" w:rsidRPr="00147E1C" w:rsidRDefault="00C45E1C" w:rsidP="00C45E1C">
                <w:pPr>
                  <w:autoSpaceDE w:val="0"/>
                  <w:spacing w:line="276" w:lineRule="auto"/>
                  <w:jc w:val="both"/>
                  <w:rPr>
                    <w:rFonts w:cs="Arial"/>
                  </w:rPr>
                </w:pPr>
                <w:r>
                  <w:rPr>
                    <w:rFonts w:cs="Arial"/>
                  </w:rPr>
                  <w:t>Een los document welke deel uitmaakt van de Aanbestedingsleidraad en waarop Inschrijvers hun Inschrijving baseren.</w:t>
                </w:r>
              </w:p>
            </w:tc>
          </w:tr>
          <w:tr w:rsidR="00E75A52" w:rsidRPr="00934E56" w14:paraId="3B9CB922" w14:textId="77777777" w:rsidTr="00E63832">
            <w:tc>
              <w:tcPr>
                <w:tcW w:w="2728" w:type="dxa"/>
                <w:tcMar>
                  <w:top w:w="57" w:type="dxa"/>
                  <w:bottom w:w="57" w:type="dxa"/>
                </w:tcMar>
              </w:tcPr>
              <w:p w14:paraId="6456DF04" w14:textId="42762D01" w:rsidR="00E75A52" w:rsidRPr="00934E56" w:rsidRDefault="00E75A52" w:rsidP="00E75A52">
                <w:pPr>
                  <w:spacing w:line="240" w:lineRule="auto"/>
                  <w:rPr>
                    <w:rFonts w:cs="Arial"/>
                  </w:rPr>
                </w:pPr>
                <w:r w:rsidRPr="00147E1C">
                  <w:rPr>
                    <w:rFonts w:cs="Arial"/>
                  </w:rPr>
                  <w:t>Gunningsbeslissing</w:t>
                </w:r>
              </w:p>
            </w:tc>
            <w:tc>
              <w:tcPr>
                <w:tcW w:w="6900" w:type="dxa"/>
                <w:tcMar>
                  <w:top w:w="57" w:type="dxa"/>
                  <w:bottom w:w="57" w:type="dxa"/>
                </w:tcMar>
              </w:tcPr>
              <w:p w14:paraId="73B681C1" w14:textId="53B8F212" w:rsidR="00E75A52" w:rsidRPr="00544A1A" w:rsidRDefault="00147E1C" w:rsidP="00C45E1C">
                <w:pPr>
                  <w:autoSpaceDE w:val="0"/>
                  <w:spacing w:line="276" w:lineRule="auto"/>
                  <w:jc w:val="both"/>
                  <w:rPr>
                    <w:rFonts w:cs="Arial"/>
                  </w:rPr>
                </w:pPr>
                <w:r w:rsidRPr="00147E1C">
                  <w:rPr>
                    <w:rFonts w:cs="Arial"/>
                  </w:rPr>
                  <w:t xml:space="preserve">De keuze van de Aanbestedende dienst voor Inschrijver(s) met wie hij de Overeenkomst waarop deze procedure betrekking heeft wil sluiten </w:t>
                </w:r>
                <w:r w:rsidRPr="00544A1A">
                  <w:rPr>
                    <w:rFonts w:cs="Arial"/>
                  </w:rPr>
                  <w:t>of de keuze om geen Overeenkomst te sluiten.</w:t>
                </w:r>
              </w:p>
            </w:tc>
          </w:tr>
          <w:tr w:rsidR="00E22840" w:rsidRPr="00934E56" w14:paraId="350D0013" w14:textId="77777777" w:rsidTr="00E63832">
            <w:tc>
              <w:tcPr>
                <w:tcW w:w="2728" w:type="dxa"/>
                <w:tcMar>
                  <w:top w:w="57" w:type="dxa"/>
                  <w:bottom w:w="57" w:type="dxa"/>
                </w:tcMar>
              </w:tcPr>
              <w:p w14:paraId="350D0011" w14:textId="77777777" w:rsidR="00E22840" w:rsidRPr="00934E56" w:rsidRDefault="00E22840" w:rsidP="004501AD">
                <w:pPr>
                  <w:spacing w:line="240" w:lineRule="auto"/>
                  <w:rPr>
                    <w:rFonts w:cs="Arial"/>
                  </w:rPr>
                </w:pPr>
                <w:r w:rsidRPr="00934E56">
                  <w:rPr>
                    <w:rFonts w:cs="Arial"/>
                  </w:rPr>
                  <w:t>Inschrijver</w:t>
                </w:r>
              </w:p>
            </w:tc>
            <w:tc>
              <w:tcPr>
                <w:tcW w:w="6900" w:type="dxa"/>
                <w:tcMar>
                  <w:top w:w="57" w:type="dxa"/>
                  <w:bottom w:w="57" w:type="dxa"/>
                </w:tcMar>
              </w:tcPr>
              <w:p w14:paraId="350D0012" w14:textId="1A85C15B" w:rsidR="00E22840" w:rsidRPr="00934E56" w:rsidRDefault="00E22840" w:rsidP="00C45E1C">
                <w:pPr>
                  <w:spacing w:line="240" w:lineRule="auto"/>
                  <w:jc w:val="both"/>
                  <w:rPr>
                    <w:rFonts w:cs="Arial"/>
                  </w:rPr>
                </w:pPr>
                <w:r w:rsidRPr="00934E56">
                  <w:rPr>
                    <w:rFonts w:cs="Arial"/>
                  </w:rPr>
                  <w:t xml:space="preserve">Vóór het moment van inschrijven, een ieder die </w:t>
                </w:r>
                <w:r w:rsidR="00CE0F31">
                  <w:rPr>
                    <w:rFonts w:cs="Arial"/>
                  </w:rPr>
                  <w:t xml:space="preserve">via TenderNed </w:t>
                </w:r>
                <w:r w:rsidRPr="00934E56">
                  <w:rPr>
                    <w:rFonts w:cs="Arial"/>
                  </w:rPr>
                  <w:t xml:space="preserve">de </w:t>
                </w:r>
                <w:r w:rsidR="00570808">
                  <w:rPr>
                    <w:rFonts w:cs="Arial"/>
                  </w:rPr>
                  <w:t>Aanbestedingsleidraad</w:t>
                </w:r>
                <w:r w:rsidRPr="00934E56">
                  <w:rPr>
                    <w:rFonts w:cs="Arial"/>
                  </w:rPr>
                  <w:t xml:space="preserve"> heeft </w:t>
                </w:r>
                <w:r w:rsidR="00CE0F31">
                  <w:rPr>
                    <w:rFonts w:cs="Arial"/>
                  </w:rPr>
                  <w:t xml:space="preserve">gedownload </w:t>
                </w:r>
                <w:r w:rsidRPr="00934E56">
                  <w:rPr>
                    <w:rFonts w:cs="Arial"/>
                  </w:rPr>
                  <w:t>en na het moment van inschrijven, een ieder die een Inschrijving heeft gedaan.</w:t>
                </w:r>
              </w:p>
            </w:tc>
          </w:tr>
          <w:tr w:rsidR="00E22840" w:rsidRPr="00934E56" w14:paraId="350D0016" w14:textId="77777777" w:rsidTr="00E63832">
            <w:tc>
              <w:tcPr>
                <w:tcW w:w="2728" w:type="dxa"/>
                <w:tcMar>
                  <w:top w:w="57" w:type="dxa"/>
                  <w:bottom w:w="57" w:type="dxa"/>
                </w:tcMar>
              </w:tcPr>
              <w:p w14:paraId="350D0014" w14:textId="77777777" w:rsidR="00E22840" w:rsidRPr="00934E56" w:rsidRDefault="00E22840" w:rsidP="004501AD">
                <w:pPr>
                  <w:spacing w:line="240" w:lineRule="auto"/>
                  <w:rPr>
                    <w:rFonts w:cs="Arial"/>
                  </w:rPr>
                </w:pPr>
                <w:r w:rsidRPr="00934E56">
                  <w:rPr>
                    <w:rFonts w:cs="Arial"/>
                  </w:rPr>
                  <w:t>Inschrijving</w:t>
                </w:r>
              </w:p>
            </w:tc>
            <w:tc>
              <w:tcPr>
                <w:tcW w:w="6900" w:type="dxa"/>
                <w:tcMar>
                  <w:top w:w="57" w:type="dxa"/>
                  <w:bottom w:w="57" w:type="dxa"/>
                </w:tcMar>
              </w:tcPr>
              <w:p w14:paraId="350D0015" w14:textId="168B4257" w:rsidR="00E22840" w:rsidRPr="00934E56" w:rsidRDefault="00E22840" w:rsidP="00C45E1C">
                <w:pPr>
                  <w:spacing w:line="240" w:lineRule="auto"/>
                  <w:jc w:val="both"/>
                  <w:rPr>
                    <w:rFonts w:cs="Arial"/>
                  </w:rPr>
                </w:pPr>
                <w:r w:rsidRPr="00934E56">
                  <w:rPr>
                    <w:rFonts w:cs="Arial"/>
                  </w:rPr>
                  <w:t xml:space="preserve">Het aanbod dat </w:t>
                </w:r>
                <w:r w:rsidR="00570808">
                  <w:rPr>
                    <w:rFonts w:cs="Arial"/>
                  </w:rPr>
                  <w:t>Inschrijver</w:t>
                </w:r>
                <w:r w:rsidRPr="00934E56">
                  <w:rPr>
                    <w:rFonts w:cs="Arial"/>
                  </w:rPr>
                  <w:t xml:space="preserve"> volgens de </w:t>
                </w:r>
                <w:r w:rsidR="00FA6C87">
                  <w:rPr>
                    <w:rFonts w:cs="Arial"/>
                  </w:rPr>
                  <w:t>Aanbestedingsdocumenten</w:t>
                </w:r>
                <w:r w:rsidRPr="00934E56">
                  <w:rPr>
                    <w:rFonts w:cs="Arial"/>
                  </w:rPr>
                  <w:t xml:space="preserve"> doet aan </w:t>
                </w:r>
                <w:r w:rsidR="00C45E1C">
                  <w:rPr>
                    <w:rFonts w:cs="Arial"/>
                  </w:rPr>
                  <w:t>de Aanbestedende dienst</w:t>
                </w:r>
                <w:r w:rsidRPr="00934E56">
                  <w:rPr>
                    <w:rFonts w:cs="Arial"/>
                  </w:rPr>
                  <w:t>en dat strekt tot het uitvoeren van de Opdracht.</w:t>
                </w:r>
              </w:p>
            </w:tc>
          </w:tr>
          <w:tr w:rsidR="00E22840" w:rsidRPr="00934E56" w14:paraId="350D001B" w14:textId="77777777" w:rsidTr="00E63832">
            <w:tc>
              <w:tcPr>
                <w:tcW w:w="2728" w:type="dxa"/>
                <w:tcMar>
                  <w:top w:w="57" w:type="dxa"/>
                  <w:bottom w:w="57" w:type="dxa"/>
                </w:tcMar>
              </w:tcPr>
              <w:p w14:paraId="350D0017" w14:textId="77777777" w:rsidR="00E22840" w:rsidRPr="00934E56" w:rsidRDefault="00E22840" w:rsidP="00E22840">
                <w:pPr>
                  <w:spacing w:line="240" w:lineRule="auto"/>
                  <w:rPr>
                    <w:rFonts w:cs="Arial"/>
                  </w:rPr>
                </w:pPr>
                <w:r>
                  <w:rPr>
                    <w:rFonts w:cs="Arial"/>
                  </w:rPr>
                  <w:t>Nota</w:t>
                </w:r>
                <w:r w:rsidRPr="00934E56">
                  <w:rPr>
                    <w:rFonts w:cs="Arial"/>
                  </w:rPr>
                  <w:t xml:space="preserve"> van Inlichtingen</w:t>
                </w:r>
              </w:p>
            </w:tc>
            <w:tc>
              <w:tcPr>
                <w:tcW w:w="6900" w:type="dxa"/>
                <w:tcMar>
                  <w:top w:w="57" w:type="dxa"/>
                  <w:bottom w:w="57" w:type="dxa"/>
                </w:tcMar>
              </w:tcPr>
              <w:p w14:paraId="350D0018" w14:textId="6A5D527B" w:rsidR="00E22840" w:rsidRPr="00934E56" w:rsidRDefault="00E22840" w:rsidP="00C45E1C">
                <w:pPr>
                  <w:spacing w:line="240" w:lineRule="auto"/>
                  <w:jc w:val="both"/>
                  <w:rPr>
                    <w:rFonts w:cs="Arial"/>
                  </w:rPr>
                </w:pPr>
                <w:r w:rsidRPr="00934E56">
                  <w:rPr>
                    <w:rFonts w:cs="Arial"/>
                  </w:rPr>
                  <w:t xml:space="preserve">Document dat de antwoorden op vragen van </w:t>
                </w:r>
                <w:r w:rsidR="00570808">
                  <w:rPr>
                    <w:rFonts w:cs="Arial"/>
                  </w:rPr>
                  <w:t>Inschrijver</w:t>
                </w:r>
                <w:r w:rsidRPr="00934E56">
                  <w:rPr>
                    <w:rFonts w:cs="Arial"/>
                  </w:rPr>
                  <w:t xml:space="preserve">s bevat, evenals eventuele wijzigingen van de </w:t>
                </w:r>
                <w:r w:rsidR="00570808">
                  <w:rPr>
                    <w:rFonts w:cs="Arial"/>
                  </w:rPr>
                  <w:t>Aanbestedingsleidraad</w:t>
                </w:r>
                <w:r w:rsidRPr="00934E56">
                  <w:rPr>
                    <w:rFonts w:cs="Arial"/>
                  </w:rPr>
                  <w:t xml:space="preserve"> en/of andere Aanbestedingsstukken.</w:t>
                </w:r>
              </w:p>
              <w:p w14:paraId="350D0019" w14:textId="77777777" w:rsidR="00E22840" w:rsidRPr="00934E56" w:rsidRDefault="00E22840" w:rsidP="00C45E1C">
                <w:pPr>
                  <w:spacing w:line="240" w:lineRule="auto"/>
                  <w:jc w:val="both"/>
                  <w:rPr>
                    <w:rFonts w:cs="Arial"/>
                  </w:rPr>
                </w:pPr>
              </w:p>
              <w:p w14:paraId="350D001A" w14:textId="347258EF" w:rsidR="00E22840" w:rsidRPr="00934E56" w:rsidRDefault="00E22840" w:rsidP="00C45E1C">
                <w:pPr>
                  <w:spacing w:line="240" w:lineRule="auto"/>
                  <w:jc w:val="both"/>
                  <w:rPr>
                    <w:rFonts w:cs="Arial"/>
                  </w:rPr>
                </w:pPr>
                <w:r w:rsidRPr="00934E56">
                  <w:rPr>
                    <w:rFonts w:cs="Arial"/>
                  </w:rPr>
                  <w:t xml:space="preserve">De Nota(’s) van Inlichtingen maakt (maken) onderdeel uit van de </w:t>
                </w:r>
                <w:r w:rsidR="00570808">
                  <w:rPr>
                    <w:rFonts w:cs="Arial"/>
                  </w:rPr>
                  <w:t>Aanbestedingsdocumenten</w:t>
                </w:r>
                <w:r w:rsidRPr="00934E56">
                  <w:rPr>
                    <w:rFonts w:cs="Arial"/>
                  </w:rPr>
                  <w:t xml:space="preserve"> en prevaleert (prevaleren) </w:t>
                </w:r>
                <w:r w:rsidR="004F391C" w:rsidRPr="00934E56">
                  <w:rPr>
                    <w:rFonts w:cs="Arial"/>
                  </w:rPr>
                  <w:t xml:space="preserve">bij </w:t>
                </w:r>
                <w:r w:rsidRPr="00934E56">
                  <w:rPr>
                    <w:rFonts w:cs="Arial"/>
                  </w:rPr>
                  <w:t xml:space="preserve">tegenstrijdigheden boven de </w:t>
                </w:r>
                <w:r w:rsidR="00570808">
                  <w:rPr>
                    <w:rFonts w:cs="Arial"/>
                  </w:rPr>
                  <w:t>Aanbestedingsleidraad</w:t>
                </w:r>
                <w:r w:rsidRPr="00934E56">
                  <w:rPr>
                    <w:rFonts w:cs="Arial"/>
                  </w:rPr>
                  <w:t xml:space="preserve"> en de daarbij behorende Bijlagen.</w:t>
                </w:r>
              </w:p>
            </w:tc>
          </w:tr>
          <w:tr w:rsidR="00E22840" w:rsidRPr="00934E56" w14:paraId="350D001E" w14:textId="77777777" w:rsidTr="00E63832">
            <w:tc>
              <w:tcPr>
                <w:tcW w:w="2728" w:type="dxa"/>
                <w:tcMar>
                  <w:top w:w="57" w:type="dxa"/>
                  <w:bottom w:w="57" w:type="dxa"/>
                </w:tcMar>
              </w:tcPr>
              <w:p w14:paraId="350D001C" w14:textId="77777777" w:rsidR="00E22840" w:rsidRPr="00934E56" w:rsidRDefault="00E22840" w:rsidP="004501AD">
                <w:pPr>
                  <w:spacing w:line="240" w:lineRule="auto"/>
                  <w:rPr>
                    <w:rFonts w:cs="Arial"/>
                  </w:rPr>
                </w:pPr>
                <w:r w:rsidRPr="00934E56">
                  <w:rPr>
                    <w:rFonts w:cs="Arial"/>
                  </w:rPr>
                  <w:t>Opdracht</w:t>
                </w:r>
              </w:p>
            </w:tc>
            <w:tc>
              <w:tcPr>
                <w:tcW w:w="6900" w:type="dxa"/>
                <w:tcMar>
                  <w:top w:w="57" w:type="dxa"/>
                  <w:bottom w:w="57" w:type="dxa"/>
                </w:tcMar>
              </w:tcPr>
              <w:p w14:paraId="350D001D" w14:textId="62F7DCDA" w:rsidR="00E22840" w:rsidRPr="00934E56" w:rsidRDefault="00E22840" w:rsidP="00C45E1C">
                <w:pPr>
                  <w:spacing w:line="240" w:lineRule="auto"/>
                  <w:jc w:val="both"/>
                  <w:rPr>
                    <w:rFonts w:cs="Arial"/>
                  </w:rPr>
                </w:pPr>
                <w:r w:rsidRPr="00934E56">
                  <w:rPr>
                    <w:rFonts w:cs="Arial"/>
                  </w:rPr>
                  <w:t xml:space="preserve">De Opdracht van </w:t>
                </w:r>
                <w:r w:rsidR="00C45E1C">
                  <w:rPr>
                    <w:rFonts w:cs="Arial"/>
                  </w:rPr>
                  <w:t>de Aanbestedende dienst</w:t>
                </w:r>
                <w:r w:rsidRPr="00934E56">
                  <w:rPr>
                    <w:rFonts w:cs="Arial"/>
                  </w:rPr>
                  <w:t xml:space="preserve"> aan Opdrachtnemer tot het leveren van </w:t>
                </w:r>
                <w:r w:rsidR="00E11E7F">
                  <w:rPr>
                    <w:rFonts w:cs="Arial"/>
                  </w:rPr>
                  <w:t>leveringen en/of</w:t>
                </w:r>
                <w:r w:rsidRPr="00934E56">
                  <w:rPr>
                    <w:rFonts w:cs="Arial"/>
                  </w:rPr>
                  <w:t xml:space="preserve"> </w:t>
                </w:r>
                <w:r w:rsidR="00E11E7F">
                  <w:rPr>
                    <w:rFonts w:cs="Arial"/>
                  </w:rPr>
                  <w:t>d</w:t>
                </w:r>
                <w:r w:rsidRPr="00934E56">
                  <w:rPr>
                    <w:rFonts w:cs="Arial"/>
                  </w:rPr>
                  <w:t>iensten die zijn beschreven in de Overeenkomst.</w:t>
                </w:r>
              </w:p>
            </w:tc>
          </w:tr>
          <w:tr w:rsidR="00E22840" w:rsidRPr="00934E56" w14:paraId="350D0024" w14:textId="77777777" w:rsidTr="00E63832">
            <w:tc>
              <w:tcPr>
                <w:tcW w:w="2728" w:type="dxa"/>
                <w:tcMar>
                  <w:top w:w="57" w:type="dxa"/>
                  <w:bottom w:w="57" w:type="dxa"/>
                </w:tcMar>
              </w:tcPr>
              <w:p w14:paraId="350D0022" w14:textId="77777777" w:rsidR="00E22840" w:rsidRPr="00934E56" w:rsidRDefault="00E22840" w:rsidP="004501AD">
                <w:pPr>
                  <w:spacing w:line="240" w:lineRule="auto"/>
                  <w:rPr>
                    <w:rFonts w:cs="Arial"/>
                  </w:rPr>
                </w:pPr>
                <w:r w:rsidRPr="00934E56">
                  <w:rPr>
                    <w:rFonts w:cs="Arial"/>
                  </w:rPr>
                  <w:t>Opdrachtnemer</w:t>
                </w:r>
              </w:p>
            </w:tc>
            <w:tc>
              <w:tcPr>
                <w:tcW w:w="6900" w:type="dxa"/>
                <w:tcMar>
                  <w:top w:w="57" w:type="dxa"/>
                  <w:bottom w:w="57" w:type="dxa"/>
                </w:tcMar>
              </w:tcPr>
              <w:p w14:paraId="350D0023" w14:textId="2382DE77" w:rsidR="00E22840" w:rsidRPr="00934E56" w:rsidRDefault="00E22840" w:rsidP="00C45E1C">
                <w:pPr>
                  <w:spacing w:line="240" w:lineRule="auto"/>
                  <w:jc w:val="both"/>
                  <w:rPr>
                    <w:rFonts w:cs="Arial"/>
                  </w:rPr>
                </w:pPr>
                <w:r w:rsidRPr="00934E56">
                  <w:rPr>
                    <w:rFonts w:cs="Arial"/>
                  </w:rPr>
                  <w:t xml:space="preserve">De </w:t>
                </w:r>
                <w:r w:rsidR="00C45E1C">
                  <w:rPr>
                    <w:rFonts w:cs="Arial"/>
                  </w:rPr>
                  <w:t>ondernemer/onderneming</w:t>
                </w:r>
                <w:r w:rsidRPr="00934E56">
                  <w:rPr>
                    <w:rFonts w:cs="Arial"/>
                  </w:rPr>
                  <w:t xml:space="preserve"> met wie </w:t>
                </w:r>
                <w:r w:rsidR="00C45E1C">
                  <w:rPr>
                    <w:rFonts w:cs="Arial"/>
                  </w:rPr>
                  <w:t>de Aanbestedende dienst</w:t>
                </w:r>
                <w:r w:rsidR="00C45E1C" w:rsidRPr="00934E56">
                  <w:rPr>
                    <w:rFonts w:cs="Arial"/>
                  </w:rPr>
                  <w:t xml:space="preserve"> </w:t>
                </w:r>
                <w:r w:rsidRPr="00934E56">
                  <w:rPr>
                    <w:rFonts w:cs="Arial"/>
                  </w:rPr>
                  <w:t>de Overeenkomst afsluit in het kader van de Aanbesteding.</w:t>
                </w:r>
              </w:p>
            </w:tc>
          </w:tr>
          <w:tr w:rsidR="00E22840" w:rsidRPr="00934E56" w14:paraId="350D0027" w14:textId="77777777" w:rsidTr="00E63832">
            <w:tc>
              <w:tcPr>
                <w:tcW w:w="2728" w:type="dxa"/>
                <w:tcMar>
                  <w:top w:w="57" w:type="dxa"/>
                  <w:bottom w:w="57" w:type="dxa"/>
                </w:tcMar>
              </w:tcPr>
              <w:p w14:paraId="350D0025" w14:textId="77777777" w:rsidR="00E22840" w:rsidRPr="00934E56" w:rsidRDefault="00E22840" w:rsidP="004501AD">
                <w:pPr>
                  <w:spacing w:line="240" w:lineRule="auto"/>
                  <w:rPr>
                    <w:rFonts w:cs="Arial"/>
                  </w:rPr>
                </w:pPr>
                <w:r w:rsidRPr="00934E56">
                  <w:rPr>
                    <w:rFonts w:cs="Arial"/>
                  </w:rPr>
                  <w:t>Overeenkomst</w:t>
                </w:r>
              </w:p>
            </w:tc>
            <w:tc>
              <w:tcPr>
                <w:tcW w:w="6900" w:type="dxa"/>
                <w:tcMar>
                  <w:top w:w="57" w:type="dxa"/>
                  <w:bottom w:w="57" w:type="dxa"/>
                </w:tcMar>
              </w:tcPr>
              <w:p w14:paraId="350D0026" w14:textId="60A8EFDA" w:rsidR="00E22840" w:rsidRPr="00934E56" w:rsidRDefault="00E22840" w:rsidP="00C45E1C">
                <w:pPr>
                  <w:spacing w:line="240" w:lineRule="auto"/>
                  <w:jc w:val="both"/>
                  <w:rPr>
                    <w:rFonts w:cs="Arial"/>
                  </w:rPr>
                </w:pPr>
                <w:r w:rsidRPr="00934E56">
                  <w:rPr>
                    <w:rFonts w:cs="Arial"/>
                  </w:rPr>
                  <w:t xml:space="preserve">De Overeenkomst inclusief </w:t>
                </w:r>
                <w:r w:rsidR="00C45E1C">
                  <w:rPr>
                    <w:rFonts w:cs="Arial"/>
                  </w:rPr>
                  <w:t>a</w:t>
                </w:r>
                <w:r w:rsidRPr="00934E56">
                  <w:rPr>
                    <w:rFonts w:cs="Arial"/>
                  </w:rPr>
                  <w:t xml:space="preserve">ppendices tussen </w:t>
                </w:r>
                <w:r w:rsidR="00C45E1C">
                  <w:rPr>
                    <w:rFonts w:cs="Arial"/>
                  </w:rPr>
                  <w:t>de Aanbestedende dienst</w:t>
                </w:r>
                <w:r w:rsidRPr="00934E56">
                  <w:rPr>
                    <w:rFonts w:cs="Arial"/>
                  </w:rPr>
                  <w:t xml:space="preserve"> en Opdrachtnemer betreffende de voorwaarden die gelden voor het uitvoeren van de Opdracht.</w:t>
                </w:r>
              </w:p>
            </w:tc>
          </w:tr>
          <w:tr w:rsidR="00E22840" w:rsidRPr="00934E56" w14:paraId="350D002D" w14:textId="77777777" w:rsidTr="00E63832">
            <w:tc>
              <w:tcPr>
                <w:tcW w:w="2728" w:type="dxa"/>
                <w:tcMar>
                  <w:top w:w="57" w:type="dxa"/>
                  <w:bottom w:w="57" w:type="dxa"/>
                </w:tcMar>
              </w:tcPr>
              <w:p w14:paraId="350D002B" w14:textId="77777777" w:rsidR="00E22840" w:rsidRPr="00934E56" w:rsidRDefault="00E22840" w:rsidP="004501AD">
                <w:pPr>
                  <w:spacing w:line="240" w:lineRule="auto"/>
                  <w:rPr>
                    <w:rFonts w:cs="Arial"/>
                  </w:rPr>
                </w:pPr>
                <w:r w:rsidRPr="00934E56">
                  <w:rPr>
                    <w:rFonts w:cs="Arial"/>
                  </w:rPr>
                  <w:t>Programma van Eisen</w:t>
                </w:r>
              </w:p>
            </w:tc>
            <w:tc>
              <w:tcPr>
                <w:tcW w:w="6900" w:type="dxa"/>
                <w:tcMar>
                  <w:top w:w="57" w:type="dxa"/>
                  <w:bottom w:w="57" w:type="dxa"/>
                </w:tcMar>
              </w:tcPr>
              <w:p w14:paraId="350D002C" w14:textId="713F7AAD" w:rsidR="00E22840" w:rsidRPr="00934E56" w:rsidRDefault="00E22840" w:rsidP="00C45E1C">
                <w:pPr>
                  <w:spacing w:line="240" w:lineRule="auto"/>
                  <w:jc w:val="both"/>
                  <w:rPr>
                    <w:rFonts w:cs="Arial"/>
                  </w:rPr>
                </w:pPr>
                <w:r w:rsidRPr="00934E56">
                  <w:rPr>
                    <w:rFonts w:cs="Arial"/>
                  </w:rPr>
                  <w:t xml:space="preserve">Het </w:t>
                </w:r>
                <w:r w:rsidR="00570808">
                  <w:rPr>
                    <w:rFonts w:cs="Arial"/>
                  </w:rPr>
                  <w:t>P</w:t>
                </w:r>
                <w:r w:rsidRPr="00934E56">
                  <w:rPr>
                    <w:rFonts w:cs="Arial"/>
                  </w:rPr>
                  <w:t xml:space="preserve">rogramma van Eisen bestaat uit eisen aan de </w:t>
                </w:r>
                <w:r w:rsidR="00570808">
                  <w:rPr>
                    <w:rFonts w:cs="Arial"/>
                  </w:rPr>
                  <w:t>Inschrijver</w:t>
                </w:r>
                <w:r w:rsidRPr="00934E56">
                  <w:rPr>
                    <w:rFonts w:cs="Arial"/>
                  </w:rPr>
                  <w:t xml:space="preserve">(s) en </w:t>
                </w:r>
                <w:r w:rsidR="00570808">
                  <w:rPr>
                    <w:rFonts w:cs="Arial"/>
                  </w:rPr>
                  <w:t xml:space="preserve">Opdracht </w:t>
                </w:r>
                <w:r w:rsidRPr="00934E56">
                  <w:rPr>
                    <w:rFonts w:cs="Arial"/>
                  </w:rPr>
                  <w:t xml:space="preserve">zoals opgenomen in een separate </w:t>
                </w:r>
                <w:r w:rsidR="00CE0F31">
                  <w:rPr>
                    <w:rFonts w:cs="Arial"/>
                  </w:rPr>
                  <w:t>B</w:t>
                </w:r>
                <w:r w:rsidRPr="00934E56">
                  <w:rPr>
                    <w:rFonts w:cs="Arial"/>
                  </w:rPr>
                  <w:t xml:space="preserve">ijlage welke integraal onderdeel uitmaakt van </w:t>
                </w:r>
                <w:r w:rsidR="004F391C" w:rsidRPr="00934E56">
                  <w:rPr>
                    <w:rFonts w:cs="Arial"/>
                  </w:rPr>
                  <w:t xml:space="preserve">de </w:t>
                </w:r>
                <w:r w:rsidR="00570808">
                  <w:rPr>
                    <w:rFonts w:cs="Arial"/>
                  </w:rPr>
                  <w:t>Aanbestedingsleidraad</w:t>
                </w:r>
                <w:r w:rsidRPr="00934E56">
                  <w:rPr>
                    <w:rFonts w:cs="Arial"/>
                  </w:rPr>
                  <w:t>.</w:t>
                </w:r>
              </w:p>
            </w:tc>
          </w:tr>
          <w:tr w:rsidR="00E22840" w:rsidRPr="00934E56" w14:paraId="350D0030" w14:textId="77777777" w:rsidTr="00E63832">
            <w:tc>
              <w:tcPr>
                <w:tcW w:w="2728" w:type="dxa"/>
                <w:tcMar>
                  <w:top w:w="57" w:type="dxa"/>
                  <w:bottom w:w="57" w:type="dxa"/>
                </w:tcMar>
              </w:tcPr>
              <w:p w14:paraId="350D002E" w14:textId="77777777" w:rsidR="00E22840" w:rsidRPr="00934E56" w:rsidRDefault="00E22840" w:rsidP="004501AD">
                <w:pPr>
                  <w:spacing w:line="240" w:lineRule="auto"/>
                  <w:rPr>
                    <w:rFonts w:cs="Arial"/>
                  </w:rPr>
                </w:pPr>
                <w:r>
                  <w:rPr>
                    <w:rFonts w:cs="Arial"/>
                  </w:rPr>
                  <w:t>Rechtsgeldig ondertekenen</w:t>
                </w:r>
              </w:p>
            </w:tc>
            <w:tc>
              <w:tcPr>
                <w:tcW w:w="6900" w:type="dxa"/>
                <w:tcMar>
                  <w:top w:w="57" w:type="dxa"/>
                  <w:bottom w:w="57" w:type="dxa"/>
                </w:tcMar>
              </w:tcPr>
              <w:p w14:paraId="350D002F" w14:textId="77777777" w:rsidR="00E22840" w:rsidRPr="00934E56" w:rsidRDefault="00E22840" w:rsidP="00C45E1C">
                <w:pPr>
                  <w:spacing w:line="240" w:lineRule="auto"/>
                  <w:jc w:val="both"/>
                  <w:rPr>
                    <w:rFonts w:cs="Arial"/>
                  </w:rPr>
                </w:pPr>
                <w:r w:rsidRPr="00586D95">
                  <w:rPr>
                    <w:rFonts w:cs="Arial"/>
                  </w:rPr>
                  <w:t>De ondertekening is rechtsgeldig wanneer de ondertekening overeenkomt met de</w:t>
                </w:r>
                <w:r>
                  <w:rPr>
                    <w:rFonts w:cs="Arial"/>
                  </w:rPr>
                  <w:t xml:space="preserve"> </w:t>
                </w:r>
                <w:r w:rsidRPr="00586D95">
                  <w:rPr>
                    <w:rFonts w:cs="Arial"/>
                  </w:rPr>
                  <w:t xml:space="preserve">tekeningsbevoegdheid zoals opgenomen in het </w:t>
                </w:r>
                <w:r w:rsidRPr="00586D95">
                  <w:rPr>
                    <w:rFonts w:cs="Arial"/>
                  </w:rPr>
                  <w:lastRenderedPageBreak/>
                  <w:t xml:space="preserve">uittreksel bij </w:t>
                </w:r>
                <w:r>
                  <w:rPr>
                    <w:rFonts w:cs="Arial"/>
                  </w:rPr>
                  <w:t>het beroeps- of handelsregister volgens de eisen van het land waar uw onderneming gevestigd is.</w:t>
                </w:r>
              </w:p>
            </w:tc>
          </w:tr>
          <w:tr w:rsidR="00325BEE" w:rsidRPr="00934E56" w14:paraId="6265C660" w14:textId="77777777" w:rsidTr="00E63832">
            <w:tc>
              <w:tcPr>
                <w:tcW w:w="2728" w:type="dxa"/>
                <w:tcMar>
                  <w:top w:w="57" w:type="dxa"/>
                  <w:bottom w:w="57" w:type="dxa"/>
                </w:tcMar>
              </w:tcPr>
              <w:p w14:paraId="4B6BADD4" w14:textId="3C972A4F" w:rsidR="00325BEE" w:rsidRDefault="00325BEE" w:rsidP="004501AD">
                <w:pPr>
                  <w:spacing w:line="240" w:lineRule="auto"/>
                  <w:rPr>
                    <w:rFonts w:cs="Arial"/>
                  </w:rPr>
                </w:pPr>
                <w:r>
                  <w:rPr>
                    <w:rFonts w:cs="Arial"/>
                  </w:rPr>
                  <w:lastRenderedPageBreak/>
                  <w:t>Rupsmaaier</w:t>
                </w:r>
              </w:p>
            </w:tc>
            <w:tc>
              <w:tcPr>
                <w:tcW w:w="6900" w:type="dxa"/>
                <w:tcMar>
                  <w:top w:w="57" w:type="dxa"/>
                  <w:bottom w:w="57" w:type="dxa"/>
                </w:tcMar>
              </w:tcPr>
              <w:p w14:paraId="7CF87321" w14:textId="2C0F9519" w:rsidR="00325BEE" w:rsidRPr="00C54169" w:rsidRDefault="00325BEE" w:rsidP="00C45E1C">
                <w:pPr>
                  <w:spacing w:line="276" w:lineRule="auto"/>
                  <w:jc w:val="both"/>
                  <w:rPr>
                    <w:szCs w:val="18"/>
                  </w:rPr>
                </w:pPr>
                <w:r>
                  <w:rPr>
                    <w:szCs w:val="18"/>
                  </w:rPr>
                  <w:t>Rupsvoertuig</w:t>
                </w:r>
                <w:r w:rsidR="00D6208E">
                  <w:rPr>
                    <w:szCs w:val="18"/>
                  </w:rPr>
                  <w:t xml:space="preserve"> </w:t>
                </w:r>
                <w:proofErr w:type="spellStart"/>
                <w:r w:rsidR="00D6208E">
                  <w:rPr>
                    <w:szCs w:val="18"/>
                  </w:rPr>
                  <w:t>cq.</w:t>
                </w:r>
                <w:proofErr w:type="spellEnd"/>
                <w:r w:rsidR="00D6208E">
                  <w:rPr>
                    <w:szCs w:val="18"/>
                  </w:rPr>
                  <w:t xml:space="preserve"> wetlandmaaier</w:t>
                </w:r>
                <w:r>
                  <w:rPr>
                    <w:szCs w:val="18"/>
                  </w:rPr>
                  <w:t xml:space="preserve"> </w:t>
                </w:r>
                <w:r w:rsidR="006E644A">
                  <w:rPr>
                    <w:szCs w:val="18"/>
                  </w:rPr>
                  <w:t xml:space="preserve">is </w:t>
                </w:r>
                <w:r>
                  <w:rPr>
                    <w:szCs w:val="18"/>
                  </w:rPr>
                  <w:t xml:space="preserve">voorzien van </w:t>
                </w:r>
                <w:r w:rsidR="006E644A">
                  <w:rPr>
                    <w:szCs w:val="18"/>
                  </w:rPr>
                  <w:t>een double chopper</w:t>
                </w:r>
                <w:r>
                  <w:rPr>
                    <w:szCs w:val="18"/>
                  </w:rPr>
                  <w:t xml:space="preserve"> </w:t>
                </w:r>
                <w:r w:rsidR="006E644A">
                  <w:rPr>
                    <w:szCs w:val="18"/>
                  </w:rPr>
                  <w:t xml:space="preserve">voor ruige vegetatie </w:t>
                </w:r>
                <w:r>
                  <w:rPr>
                    <w:szCs w:val="18"/>
                  </w:rPr>
                  <w:t>en opvangbak Incl</w:t>
                </w:r>
                <w:r w:rsidR="007D7D94">
                  <w:rPr>
                    <w:szCs w:val="18"/>
                  </w:rPr>
                  <w:t>.</w:t>
                </w:r>
                <w:r>
                  <w:rPr>
                    <w:szCs w:val="18"/>
                  </w:rPr>
                  <w:t xml:space="preserve"> toebehoren, onderhoud en service.</w:t>
                </w:r>
              </w:p>
            </w:tc>
          </w:tr>
          <w:tr w:rsidR="00971D9A" w:rsidRPr="00934E56" w14:paraId="6A58AC6E" w14:textId="77777777" w:rsidTr="00E63832">
            <w:tc>
              <w:tcPr>
                <w:tcW w:w="2728" w:type="dxa"/>
                <w:tcMar>
                  <w:top w:w="57" w:type="dxa"/>
                  <w:bottom w:w="57" w:type="dxa"/>
                </w:tcMar>
              </w:tcPr>
              <w:p w14:paraId="6D836EC7" w14:textId="01711F90" w:rsidR="00971D9A" w:rsidRPr="00934E56" w:rsidRDefault="00971D9A" w:rsidP="004501AD">
                <w:pPr>
                  <w:spacing w:line="240" w:lineRule="auto"/>
                  <w:rPr>
                    <w:rFonts w:cs="Arial"/>
                  </w:rPr>
                </w:pPr>
                <w:r>
                  <w:rPr>
                    <w:rFonts w:cs="Arial"/>
                  </w:rPr>
                  <w:t>Samenwerkingsverband</w:t>
                </w:r>
              </w:p>
            </w:tc>
            <w:tc>
              <w:tcPr>
                <w:tcW w:w="6900" w:type="dxa"/>
                <w:tcMar>
                  <w:top w:w="57" w:type="dxa"/>
                  <w:bottom w:w="57" w:type="dxa"/>
                </w:tcMar>
              </w:tcPr>
              <w:p w14:paraId="663DC26D" w14:textId="1DC6EAB0" w:rsidR="00971D9A" w:rsidRPr="00C04A2C" w:rsidRDefault="00C04A2C" w:rsidP="00C45E1C">
                <w:pPr>
                  <w:spacing w:line="276" w:lineRule="auto"/>
                  <w:jc w:val="both"/>
                  <w:rPr>
                    <w:szCs w:val="18"/>
                  </w:rPr>
                </w:pPr>
                <w:r w:rsidRPr="00C54169">
                  <w:rPr>
                    <w:szCs w:val="18"/>
                  </w:rPr>
                  <w:t xml:space="preserve">Een combinatie van ondernemers, elk afzonderlijk te noemen ‘deelnemer aan het Samenwerkingsverband’, in de hoedanigheid van één </w:t>
                </w:r>
                <w:r w:rsidR="00E11E7F">
                  <w:rPr>
                    <w:szCs w:val="18"/>
                  </w:rPr>
                  <w:t xml:space="preserve">(1) </w:t>
                </w:r>
                <w:r w:rsidRPr="00C54169">
                  <w:rPr>
                    <w:szCs w:val="18"/>
                  </w:rPr>
                  <w:t>Inschrijver, waarbij elke deelnemer aan het Samenwerkingsverband volledig en hoofdelijk aansprakelijk is voor verplichtingen die voortvloeien uit de Inschrijving en de Overeenkomst.</w:t>
                </w:r>
              </w:p>
            </w:tc>
          </w:tr>
          <w:tr w:rsidR="00E22840" w:rsidRPr="00934E56" w14:paraId="350D0033" w14:textId="77777777" w:rsidTr="00E63832">
            <w:tc>
              <w:tcPr>
                <w:tcW w:w="2728" w:type="dxa"/>
                <w:tcMar>
                  <w:top w:w="57" w:type="dxa"/>
                  <w:bottom w:w="57" w:type="dxa"/>
                </w:tcMar>
              </w:tcPr>
              <w:p w14:paraId="350D0031" w14:textId="77777777" w:rsidR="00E22840" w:rsidRPr="00934E56" w:rsidRDefault="00E22840" w:rsidP="004501AD">
                <w:pPr>
                  <w:spacing w:line="240" w:lineRule="auto"/>
                  <w:rPr>
                    <w:rFonts w:cs="Arial"/>
                  </w:rPr>
                </w:pPr>
                <w:r w:rsidRPr="00934E56">
                  <w:rPr>
                    <w:rFonts w:cs="Arial"/>
                  </w:rPr>
                  <w:t>TenderNed</w:t>
                </w:r>
              </w:p>
            </w:tc>
            <w:tc>
              <w:tcPr>
                <w:tcW w:w="6900" w:type="dxa"/>
                <w:tcMar>
                  <w:top w:w="57" w:type="dxa"/>
                  <w:bottom w:w="57" w:type="dxa"/>
                </w:tcMar>
              </w:tcPr>
              <w:p w14:paraId="350D0032" w14:textId="7DE4D6C3" w:rsidR="00E22840" w:rsidRPr="00934E56" w:rsidRDefault="00E22840" w:rsidP="00C45E1C">
                <w:pPr>
                  <w:spacing w:line="240" w:lineRule="auto"/>
                  <w:jc w:val="both"/>
                  <w:rPr>
                    <w:rFonts w:cs="Arial"/>
                  </w:rPr>
                </w:pPr>
                <w:r w:rsidRPr="00934E56">
                  <w:rPr>
                    <w:rFonts w:cs="Arial"/>
                  </w:rPr>
                  <w:t xml:space="preserve">Het platform waarop de </w:t>
                </w:r>
                <w:r w:rsidR="00FA6C87">
                  <w:rPr>
                    <w:rFonts w:cs="Arial"/>
                  </w:rPr>
                  <w:t>Aanbestedingsdocumenten</w:t>
                </w:r>
                <w:r w:rsidRPr="00934E56">
                  <w:rPr>
                    <w:rFonts w:cs="Arial"/>
                  </w:rPr>
                  <w:t xml:space="preserve"> worden geplaatst en waarop de communicatie tussen </w:t>
                </w:r>
                <w:r w:rsidR="00C45E1C">
                  <w:rPr>
                    <w:rFonts w:cs="Arial"/>
                  </w:rPr>
                  <w:t>de Aanbestedende dienst</w:t>
                </w:r>
                <w:r w:rsidR="00C45E1C" w:rsidRPr="00934E56">
                  <w:rPr>
                    <w:rFonts w:cs="Arial"/>
                  </w:rPr>
                  <w:t xml:space="preserve"> </w:t>
                </w:r>
                <w:r w:rsidRPr="00934E56">
                  <w:rPr>
                    <w:rFonts w:cs="Arial"/>
                  </w:rPr>
                  <w:t xml:space="preserve">en </w:t>
                </w:r>
                <w:r w:rsidR="00570808">
                  <w:rPr>
                    <w:rFonts w:cs="Arial"/>
                  </w:rPr>
                  <w:t>Inschrijver</w:t>
                </w:r>
                <w:r w:rsidRPr="00934E56">
                  <w:rPr>
                    <w:rFonts w:cs="Arial"/>
                  </w:rPr>
                  <w:t xml:space="preserve"> plaatsvindt en welke als medium dient voor het indienen van een Inschrijving.</w:t>
                </w:r>
              </w:p>
            </w:tc>
          </w:tr>
          <w:tr w:rsidR="00E22840" w:rsidRPr="00934E56" w14:paraId="350D0036" w14:textId="77777777" w:rsidTr="00E63832">
            <w:tc>
              <w:tcPr>
                <w:tcW w:w="2728" w:type="dxa"/>
                <w:tcMar>
                  <w:top w:w="57" w:type="dxa"/>
                  <w:bottom w:w="57" w:type="dxa"/>
                </w:tcMar>
              </w:tcPr>
              <w:p w14:paraId="350D0034" w14:textId="715F55E3" w:rsidR="00E22840" w:rsidRPr="00934E56" w:rsidRDefault="00E22840" w:rsidP="004501AD">
                <w:pPr>
                  <w:spacing w:line="240" w:lineRule="auto"/>
                  <w:rPr>
                    <w:rFonts w:cs="Arial"/>
                  </w:rPr>
                </w:pPr>
                <w:r w:rsidRPr="00934E56">
                  <w:rPr>
                    <w:rFonts w:cs="Arial"/>
                  </w:rPr>
                  <w:t>Uniform Europees Aanbestedingsdocument</w:t>
                </w:r>
                <w:r w:rsidR="00034B23">
                  <w:rPr>
                    <w:rFonts w:cs="Arial"/>
                  </w:rPr>
                  <w:t xml:space="preserve"> (UEA)</w:t>
                </w:r>
              </w:p>
            </w:tc>
            <w:tc>
              <w:tcPr>
                <w:tcW w:w="6900" w:type="dxa"/>
                <w:tcMar>
                  <w:top w:w="57" w:type="dxa"/>
                  <w:bottom w:w="57" w:type="dxa"/>
                </w:tcMar>
              </w:tcPr>
              <w:p w14:paraId="350D0035" w14:textId="0BDF97C1" w:rsidR="00E22840" w:rsidRPr="00934E56" w:rsidRDefault="00E22840" w:rsidP="00C45E1C">
                <w:pPr>
                  <w:spacing w:line="240" w:lineRule="auto"/>
                  <w:jc w:val="both"/>
                  <w:rPr>
                    <w:rFonts w:cs="Arial"/>
                  </w:rPr>
                </w:pPr>
                <w:r w:rsidRPr="00934E56">
                  <w:rPr>
                    <w:rFonts w:cs="Arial"/>
                  </w:rPr>
                  <w:t xml:space="preserve">Verklaring waarin de </w:t>
                </w:r>
                <w:r w:rsidR="00570808">
                  <w:rPr>
                    <w:rFonts w:cs="Arial"/>
                  </w:rPr>
                  <w:t>Inschrijver</w:t>
                </w:r>
                <w:r w:rsidRPr="00934E56">
                  <w:rPr>
                    <w:rFonts w:cs="Arial"/>
                  </w:rPr>
                  <w:t xml:space="preserve"> door ondertekening verklaart dat hij voldoet aan hetgeen door de </w:t>
                </w:r>
                <w:r w:rsidR="00570808">
                  <w:rPr>
                    <w:rFonts w:cs="Arial"/>
                  </w:rPr>
                  <w:t>Aanbestedende dienst</w:t>
                </w:r>
                <w:r w:rsidRPr="00934E56">
                  <w:rPr>
                    <w:rFonts w:cs="Arial"/>
                  </w:rPr>
                  <w:t xml:space="preserve"> is aangevinkt en/of in de Aanbestedingswet vermeld staat. Per 1 juli 2016 is de bekende Eigen Verklaring vervangen door het Uniform Europees </w:t>
                </w:r>
                <w:proofErr w:type="spellStart"/>
                <w:r w:rsidRPr="00934E56">
                  <w:rPr>
                    <w:rFonts w:cs="Arial"/>
                  </w:rPr>
                  <w:t>Aanbestedings</w:t>
                </w:r>
                <w:proofErr w:type="spellEnd"/>
                <w:r w:rsidR="00A30C1C">
                  <w:rPr>
                    <w:rFonts w:cs="Arial"/>
                  </w:rPr>
                  <w:t>-</w:t>
                </w:r>
                <w:r w:rsidR="00034B23">
                  <w:rPr>
                    <w:rFonts w:cs="Arial"/>
                  </w:rPr>
                  <w:t xml:space="preserve"> </w:t>
                </w:r>
                <w:r w:rsidRPr="00934E56">
                  <w:rPr>
                    <w:rFonts w:cs="Arial"/>
                  </w:rPr>
                  <w:t>document</w:t>
                </w:r>
                <w:r w:rsidR="00A30C1C">
                  <w:rPr>
                    <w:rFonts w:cs="Arial"/>
                  </w:rPr>
                  <w:t xml:space="preserve"> (UEA)</w:t>
                </w:r>
                <w:r w:rsidRPr="00934E56">
                  <w:rPr>
                    <w:rFonts w:cs="Arial"/>
                  </w:rPr>
                  <w:t>.</w:t>
                </w:r>
              </w:p>
            </w:tc>
          </w:tr>
        </w:tbl>
        <w:p w14:paraId="350D0037" w14:textId="77777777" w:rsidR="00E63832" w:rsidRDefault="00E63832"/>
        <w:p w14:paraId="350D0038" w14:textId="77777777" w:rsidR="00E63832" w:rsidRDefault="00E63832">
          <w:pPr>
            <w:spacing w:line="240" w:lineRule="auto"/>
          </w:pPr>
          <w:r>
            <w:br w:type="page"/>
          </w:r>
        </w:p>
        <w:sdt>
          <w:sdtPr>
            <w:rPr>
              <w:rFonts w:ascii="Agrofont" w:eastAsia="Times New Roman" w:hAnsi="Agrofont" w:cs="Times New Roman"/>
              <w:b w:val="0"/>
              <w:bCs w:val="0"/>
              <w:color w:val="auto"/>
              <w:kern w:val="14"/>
              <w:sz w:val="20"/>
              <w:szCs w:val="20"/>
            </w:rPr>
            <w:id w:val="-112831426"/>
            <w:docPartObj>
              <w:docPartGallery w:val="Table of Contents"/>
              <w:docPartUnique/>
            </w:docPartObj>
          </w:sdtPr>
          <w:sdtEndPr/>
          <w:sdtContent>
            <w:p w14:paraId="350D0039" w14:textId="77777777" w:rsidR="005C05F5" w:rsidRPr="005C05F5" w:rsidRDefault="005C05F5" w:rsidP="005C05F5">
              <w:pPr>
                <w:pStyle w:val="Kopvaninhoudsopgave"/>
                <w:numPr>
                  <w:ilvl w:val="0"/>
                  <w:numId w:val="0"/>
                </w:numPr>
                <w:ind w:left="432" w:hanging="432"/>
                <w:rPr>
                  <w:color w:val="auto"/>
                </w:rPr>
              </w:pPr>
              <w:r w:rsidRPr="005C05F5">
                <w:rPr>
                  <w:color w:val="auto"/>
                </w:rPr>
                <w:t>Inhoud</w:t>
              </w:r>
            </w:p>
            <w:p w14:paraId="159717F1" w14:textId="7A3731C4" w:rsidR="0023047A" w:rsidRDefault="005C05F5">
              <w:pPr>
                <w:pStyle w:val="Inhopg1"/>
                <w:tabs>
                  <w:tab w:val="right" w:leader="underscore" w:pos="9628"/>
                </w:tabs>
                <w:rPr>
                  <w:rFonts w:asciiTheme="minorHAnsi" w:eastAsiaTheme="minorEastAsia" w:hAnsiTheme="minorHAnsi" w:cstheme="minorBidi"/>
                  <w:noProof/>
                  <w:kern w:val="0"/>
                  <w:sz w:val="22"/>
                  <w:szCs w:val="22"/>
                </w:rPr>
              </w:pPr>
              <w:r>
                <w:fldChar w:fldCharType="begin"/>
              </w:r>
              <w:r>
                <w:instrText xml:space="preserve"> TOC \o "1-3" \h \z \u </w:instrText>
              </w:r>
              <w:r>
                <w:fldChar w:fldCharType="separate"/>
              </w:r>
              <w:hyperlink w:anchor="_Toc121304516" w:history="1">
                <w:r w:rsidR="0023047A" w:rsidRPr="00541EF5">
                  <w:rPr>
                    <w:rStyle w:val="Hyperlink"/>
                    <w:noProof/>
                  </w:rPr>
                  <w:t>Begrippenlijst</w:t>
                </w:r>
                <w:r w:rsidR="0023047A">
                  <w:rPr>
                    <w:noProof/>
                    <w:webHidden/>
                  </w:rPr>
                  <w:tab/>
                </w:r>
                <w:r w:rsidR="0023047A">
                  <w:rPr>
                    <w:noProof/>
                    <w:webHidden/>
                  </w:rPr>
                  <w:fldChar w:fldCharType="begin"/>
                </w:r>
                <w:r w:rsidR="0023047A">
                  <w:rPr>
                    <w:noProof/>
                    <w:webHidden/>
                  </w:rPr>
                  <w:instrText xml:space="preserve"> PAGEREF _Toc121304516 \h </w:instrText>
                </w:r>
                <w:r w:rsidR="0023047A">
                  <w:rPr>
                    <w:noProof/>
                    <w:webHidden/>
                  </w:rPr>
                </w:r>
                <w:r w:rsidR="0023047A">
                  <w:rPr>
                    <w:noProof/>
                    <w:webHidden/>
                  </w:rPr>
                  <w:fldChar w:fldCharType="separate"/>
                </w:r>
                <w:r w:rsidR="00DD4705">
                  <w:rPr>
                    <w:noProof/>
                    <w:webHidden/>
                  </w:rPr>
                  <w:t>1</w:t>
                </w:r>
                <w:r w:rsidR="0023047A">
                  <w:rPr>
                    <w:noProof/>
                    <w:webHidden/>
                  </w:rPr>
                  <w:fldChar w:fldCharType="end"/>
                </w:r>
              </w:hyperlink>
            </w:p>
            <w:p w14:paraId="607E3EC2" w14:textId="05403900" w:rsidR="0023047A" w:rsidRDefault="0023047A">
              <w:pPr>
                <w:pStyle w:val="Inhopg1"/>
                <w:tabs>
                  <w:tab w:val="right" w:leader="underscore" w:pos="9628"/>
                </w:tabs>
                <w:rPr>
                  <w:rFonts w:asciiTheme="minorHAnsi" w:eastAsiaTheme="minorEastAsia" w:hAnsiTheme="minorHAnsi" w:cstheme="minorBidi"/>
                  <w:noProof/>
                  <w:kern w:val="0"/>
                  <w:sz w:val="22"/>
                  <w:szCs w:val="22"/>
                </w:rPr>
              </w:pPr>
              <w:hyperlink w:anchor="_Toc121304517" w:history="1">
                <w:r w:rsidRPr="00541EF5">
                  <w:rPr>
                    <w:rStyle w:val="Hyperlink"/>
                    <w:noProof/>
                  </w:rPr>
                  <w:t>Inleiding</w:t>
                </w:r>
                <w:r>
                  <w:rPr>
                    <w:noProof/>
                    <w:webHidden/>
                  </w:rPr>
                  <w:tab/>
                </w:r>
                <w:r>
                  <w:rPr>
                    <w:noProof/>
                    <w:webHidden/>
                  </w:rPr>
                  <w:fldChar w:fldCharType="begin"/>
                </w:r>
                <w:r>
                  <w:rPr>
                    <w:noProof/>
                    <w:webHidden/>
                  </w:rPr>
                  <w:instrText xml:space="preserve"> PAGEREF _Toc121304517 \h </w:instrText>
                </w:r>
                <w:r>
                  <w:rPr>
                    <w:noProof/>
                    <w:webHidden/>
                  </w:rPr>
                </w:r>
                <w:r>
                  <w:rPr>
                    <w:noProof/>
                    <w:webHidden/>
                  </w:rPr>
                  <w:fldChar w:fldCharType="separate"/>
                </w:r>
                <w:r w:rsidR="00DD4705">
                  <w:rPr>
                    <w:noProof/>
                    <w:webHidden/>
                  </w:rPr>
                  <w:t>5</w:t>
                </w:r>
                <w:r>
                  <w:rPr>
                    <w:noProof/>
                    <w:webHidden/>
                  </w:rPr>
                  <w:fldChar w:fldCharType="end"/>
                </w:r>
              </w:hyperlink>
            </w:p>
            <w:p w14:paraId="663A79E2" w14:textId="61D2C1DC" w:rsidR="0023047A" w:rsidRDefault="0023047A">
              <w:pPr>
                <w:pStyle w:val="Inhopg2"/>
                <w:tabs>
                  <w:tab w:val="right" w:leader="underscore" w:pos="9628"/>
                </w:tabs>
                <w:rPr>
                  <w:rFonts w:asciiTheme="minorHAnsi" w:eastAsiaTheme="minorEastAsia" w:hAnsiTheme="minorHAnsi" w:cstheme="minorBidi"/>
                  <w:noProof/>
                  <w:kern w:val="0"/>
                  <w:sz w:val="22"/>
                  <w:szCs w:val="22"/>
                </w:rPr>
              </w:pPr>
              <w:hyperlink w:anchor="_Toc121304518" w:history="1">
                <w:r w:rsidRPr="00541EF5">
                  <w:rPr>
                    <w:rStyle w:val="Hyperlink"/>
                    <w:noProof/>
                  </w:rPr>
                  <w:t>Doel van deze Aanbestedingsleidraad</w:t>
                </w:r>
                <w:r>
                  <w:rPr>
                    <w:noProof/>
                    <w:webHidden/>
                  </w:rPr>
                  <w:tab/>
                </w:r>
                <w:r>
                  <w:rPr>
                    <w:noProof/>
                    <w:webHidden/>
                  </w:rPr>
                  <w:fldChar w:fldCharType="begin"/>
                </w:r>
                <w:r>
                  <w:rPr>
                    <w:noProof/>
                    <w:webHidden/>
                  </w:rPr>
                  <w:instrText xml:space="preserve"> PAGEREF _Toc121304518 \h </w:instrText>
                </w:r>
                <w:r>
                  <w:rPr>
                    <w:noProof/>
                    <w:webHidden/>
                  </w:rPr>
                </w:r>
                <w:r>
                  <w:rPr>
                    <w:noProof/>
                    <w:webHidden/>
                  </w:rPr>
                  <w:fldChar w:fldCharType="separate"/>
                </w:r>
                <w:r w:rsidR="00DD4705">
                  <w:rPr>
                    <w:noProof/>
                    <w:webHidden/>
                  </w:rPr>
                  <w:t>5</w:t>
                </w:r>
                <w:r>
                  <w:rPr>
                    <w:noProof/>
                    <w:webHidden/>
                  </w:rPr>
                  <w:fldChar w:fldCharType="end"/>
                </w:r>
              </w:hyperlink>
            </w:p>
            <w:p w14:paraId="6C62B209" w14:textId="32DBE630" w:rsidR="0023047A" w:rsidRDefault="0023047A">
              <w:pPr>
                <w:pStyle w:val="Inhopg2"/>
                <w:tabs>
                  <w:tab w:val="right" w:leader="underscore" w:pos="9628"/>
                </w:tabs>
                <w:rPr>
                  <w:rFonts w:asciiTheme="minorHAnsi" w:eastAsiaTheme="minorEastAsia" w:hAnsiTheme="minorHAnsi" w:cstheme="minorBidi"/>
                  <w:noProof/>
                  <w:kern w:val="0"/>
                  <w:sz w:val="22"/>
                  <w:szCs w:val="22"/>
                </w:rPr>
              </w:pPr>
              <w:hyperlink w:anchor="_Toc121304519" w:history="1">
                <w:r w:rsidRPr="00541EF5">
                  <w:rPr>
                    <w:rStyle w:val="Hyperlink"/>
                    <w:noProof/>
                  </w:rPr>
                  <w:t>Leeswijzer</w:t>
                </w:r>
                <w:r>
                  <w:rPr>
                    <w:noProof/>
                    <w:webHidden/>
                  </w:rPr>
                  <w:tab/>
                </w:r>
                <w:r>
                  <w:rPr>
                    <w:noProof/>
                    <w:webHidden/>
                  </w:rPr>
                  <w:fldChar w:fldCharType="begin"/>
                </w:r>
                <w:r>
                  <w:rPr>
                    <w:noProof/>
                    <w:webHidden/>
                  </w:rPr>
                  <w:instrText xml:space="preserve"> PAGEREF _Toc121304519 \h </w:instrText>
                </w:r>
                <w:r>
                  <w:rPr>
                    <w:noProof/>
                    <w:webHidden/>
                  </w:rPr>
                </w:r>
                <w:r>
                  <w:rPr>
                    <w:noProof/>
                    <w:webHidden/>
                  </w:rPr>
                  <w:fldChar w:fldCharType="separate"/>
                </w:r>
                <w:r w:rsidR="00DD4705">
                  <w:rPr>
                    <w:noProof/>
                    <w:webHidden/>
                  </w:rPr>
                  <w:t>5</w:t>
                </w:r>
                <w:r>
                  <w:rPr>
                    <w:noProof/>
                    <w:webHidden/>
                  </w:rPr>
                  <w:fldChar w:fldCharType="end"/>
                </w:r>
              </w:hyperlink>
            </w:p>
            <w:p w14:paraId="2154E26E" w14:textId="49D668BA" w:rsidR="0023047A" w:rsidRDefault="0023047A">
              <w:pPr>
                <w:pStyle w:val="Inhopg1"/>
                <w:tabs>
                  <w:tab w:val="left" w:pos="400"/>
                  <w:tab w:val="right" w:leader="underscore" w:pos="9628"/>
                </w:tabs>
                <w:rPr>
                  <w:rFonts w:asciiTheme="minorHAnsi" w:eastAsiaTheme="minorEastAsia" w:hAnsiTheme="minorHAnsi" w:cstheme="minorBidi"/>
                  <w:noProof/>
                  <w:kern w:val="0"/>
                  <w:sz w:val="22"/>
                  <w:szCs w:val="22"/>
                </w:rPr>
              </w:pPr>
              <w:hyperlink w:anchor="_Toc121304520" w:history="1">
                <w:r w:rsidRPr="00541EF5">
                  <w:rPr>
                    <w:rStyle w:val="Hyperlink"/>
                    <w:noProof/>
                  </w:rPr>
                  <w:t>1</w:t>
                </w:r>
                <w:r>
                  <w:rPr>
                    <w:rFonts w:asciiTheme="minorHAnsi" w:eastAsiaTheme="minorEastAsia" w:hAnsiTheme="minorHAnsi" w:cstheme="minorBidi"/>
                    <w:noProof/>
                    <w:kern w:val="0"/>
                    <w:sz w:val="22"/>
                    <w:szCs w:val="22"/>
                  </w:rPr>
                  <w:tab/>
                </w:r>
                <w:r w:rsidRPr="00541EF5">
                  <w:rPr>
                    <w:rStyle w:val="Hyperlink"/>
                    <w:noProof/>
                  </w:rPr>
                  <w:t>Algemeen</w:t>
                </w:r>
                <w:r>
                  <w:rPr>
                    <w:noProof/>
                    <w:webHidden/>
                  </w:rPr>
                  <w:tab/>
                </w:r>
                <w:r>
                  <w:rPr>
                    <w:noProof/>
                    <w:webHidden/>
                  </w:rPr>
                  <w:fldChar w:fldCharType="begin"/>
                </w:r>
                <w:r>
                  <w:rPr>
                    <w:noProof/>
                    <w:webHidden/>
                  </w:rPr>
                  <w:instrText xml:space="preserve"> PAGEREF _Toc121304520 \h </w:instrText>
                </w:r>
                <w:r>
                  <w:rPr>
                    <w:noProof/>
                    <w:webHidden/>
                  </w:rPr>
                </w:r>
                <w:r>
                  <w:rPr>
                    <w:noProof/>
                    <w:webHidden/>
                  </w:rPr>
                  <w:fldChar w:fldCharType="separate"/>
                </w:r>
                <w:r w:rsidR="00DD4705">
                  <w:rPr>
                    <w:noProof/>
                    <w:webHidden/>
                  </w:rPr>
                  <w:t>6</w:t>
                </w:r>
                <w:r>
                  <w:rPr>
                    <w:noProof/>
                    <w:webHidden/>
                  </w:rPr>
                  <w:fldChar w:fldCharType="end"/>
                </w:r>
              </w:hyperlink>
            </w:p>
            <w:p w14:paraId="507F63D0" w14:textId="6135628A"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21" w:history="1">
                <w:r w:rsidRPr="00541EF5">
                  <w:rPr>
                    <w:rStyle w:val="Hyperlink"/>
                    <w:bCs/>
                    <w:noProof/>
                    <w14:scene3d>
                      <w14:camera w14:prst="orthographicFront"/>
                      <w14:lightRig w14:rig="threePt" w14:dir="t">
                        <w14:rot w14:lat="0" w14:lon="0" w14:rev="0"/>
                      </w14:lightRig>
                    </w14:scene3d>
                  </w:rPr>
                  <w:t>1.1</w:t>
                </w:r>
                <w:r>
                  <w:rPr>
                    <w:rFonts w:asciiTheme="minorHAnsi" w:eastAsiaTheme="minorEastAsia" w:hAnsiTheme="minorHAnsi" w:cstheme="minorBidi"/>
                    <w:noProof/>
                    <w:kern w:val="0"/>
                    <w:sz w:val="22"/>
                    <w:szCs w:val="22"/>
                  </w:rPr>
                  <w:tab/>
                </w:r>
                <w:r w:rsidRPr="00541EF5">
                  <w:rPr>
                    <w:rStyle w:val="Hyperlink"/>
                    <w:noProof/>
                  </w:rPr>
                  <w:t>Aanbestedende dienst</w:t>
                </w:r>
                <w:r>
                  <w:rPr>
                    <w:noProof/>
                    <w:webHidden/>
                  </w:rPr>
                  <w:tab/>
                </w:r>
                <w:r>
                  <w:rPr>
                    <w:noProof/>
                    <w:webHidden/>
                  </w:rPr>
                  <w:fldChar w:fldCharType="begin"/>
                </w:r>
                <w:r>
                  <w:rPr>
                    <w:noProof/>
                    <w:webHidden/>
                  </w:rPr>
                  <w:instrText xml:space="preserve"> PAGEREF _Toc121304521 \h </w:instrText>
                </w:r>
                <w:r>
                  <w:rPr>
                    <w:noProof/>
                    <w:webHidden/>
                  </w:rPr>
                </w:r>
                <w:r>
                  <w:rPr>
                    <w:noProof/>
                    <w:webHidden/>
                  </w:rPr>
                  <w:fldChar w:fldCharType="separate"/>
                </w:r>
                <w:r w:rsidR="00DD4705">
                  <w:rPr>
                    <w:noProof/>
                    <w:webHidden/>
                  </w:rPr>
                  <w:t>6</w:t>
                </w:r>
                <w:r>
                  <w:rPr>
                    <w:noProof/>
                    <w:webHidden/>
                  </w:rPr>
                  <w:fldChar w:fldCharType="end"/>
                </w:r>
              </w:hyperlink>
            </w:p>
            <w:p w14:paraId="4224F1D6" w14:textId="4B54D7A1"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22" w:history="1">
                <w:r w:rsidRPr="00541EF5">
                  <w:rPr>
                    <w:rStyle w:val="Hyperlink"/>
                    <w:bCs/>
                    <w:noProof/>
                    <w14:scene3d>
                      <w14:camera w14:prst="orthographicFront"/>
                      <w14:lightRig w14:rig="threePt" w14:dir="t">
                        <w14:rot w14:lat="0" w14:lon="0" w14:rev="0"/>
                      </w14:lightRig>
                    </w14:scene3d>
                  </w:rPr>
                  <w:t>1.1.1</w:t>
                </w:r>
                <w:r>
                  <w:rPr>
                    <w:rFonts w:asciiTheme="minorHAnsi" w:eastAsiaTheme="minorEastAsia" w:hAnsiTheme="minorHAnsi" w:cstheme="minorBidi"/>
                    <w:noProof/>
                    <w:kern w:val="0"/>
                    <w:sz w:val="22"/>
                    <w:szCs w:val="22"/>
                  </w:rPr>
                  <w:tab/>
                </w:r>
                <w:r w:rsidRPr="00541EF5">
                  <w:rPr>
                    <w:rStyle w:val="Hyperlink"/>
                    <w:noProof/>
                  </w:rPr>
                  <w:t>Organisatie</w:t>
                </w:r>
                <w:r>
                  <w:rPr>
                    <w:noProof/>
                    <w:webHidden/>
                  </w:rPr>
                  <w:tab/>
                </w:r>
                <w:r>
                  <w:rPr>
                    <w:noProof/>
                    <w:webHidden/>
                  </w:rPr>
                  <w:fldChar w:fldCharType="begin"/>
                </w:r>
                <w:r>
                  <w:rPr>
                    <w:noProof/>
                    <w:webHidden/>
                  </w:rPr>
                  <w:instrText xml:space="preserve"> PAGEREF _Toc121304522 \h </w:instrText>
                </w:r>
                <w:r>
                  <w:rPr>
                    <w:noProof/>
                    <w:webHidden/>
                  </w:rPr>
                </w:r>
                <w:r>
                  <w:rPr>
                    <w:noProof/>
                    <w:webHidden/>
                  </w:rPr>
                  <w:fldChar w:fldCharType="separate"/>
                </w:r>
                <w:r w:rsidR="00DD4705">
                  <w:rPr>
                    <w:noProof/>
                    <w:webHidden/>
                  </w:rPr>
                  <w:t>6</w:t>
                </w:r>
                <w:r>
                  <w:rPr>
                    <w:noProof/>
                    <w:webHidden/>
                  </w:rPr>
                  <w:fldChar w:fldCharType="end"/>
                </w:r>
              </w:hyperlink>
            </w:p>
            <w:p w14:paraId="1E5E7F54" w14:textId="2497993A"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23" w:history="1">
                <w:r w:rsidRPr="00541EF5">
                  <w:rPr>
                    <w:rStyle w:val="Hyperlink"/>
                    <w:bCs/>
                    <w:noProof/>
                    <w14:scene3d>
                      <w14:camera w14:prst="orthographicFront"/>
                      <w14:lightRig w14:rig="threePt" w14:dir="t">
                        <w14:rot w14:lat="0" w14:lon="0" w14:rev="0"/>
                      </w14:lightRig>
                    </w14:scene3d>
                  </w:rPr>
                  <w:t>1.1.2</w:t>
                </w:r>
                <w:r>
                  <w:rPr>
                    <w:rFonts w:asciiTheme="minorHAnsi" w:eastAsiaTheme="minorEastAsia" w:hAnsiTheme="minorHAnsi" w:cstheme="minorBidi"/>
                    <w:noProof/>
                    <w:kern w:val="0"/>
                    <w:sz w:val="22"/>
                    <w:szCs w:val="22"/>
                  </w:rPr>
                  <w:tab/>
                </w:r>
                <w:r w:rsidRPr="00541EF5">
                  <w:rPr>
                    <w:rStyle w:val="Hyperlink"/>
                    <w:noProof/>
                  </w:rPr>
                  <w:t>Organisatie structuur</w:t>
                </w:r>
                <w:r>
                  <w:rPr>
                    <w:noProof/>
                    <w:webHidden/>
                  </w:rPr>
                  <w:tab/>
                </w:r>
                <w:r>
                  <w:rPr>
                    <w:noProof/>
                    <w:webHidden/>
                  </w:rPr>
                  <w:fldChar w:fldCharType="begin"/>
                </w:r>
                <w:r>
                  <w:rPr>
                    <w:noProof/>
                    <w:webHidden/>
                  </w:rPr>
                  <w:instrText xml:space="preserve"> PAGEREF _Toc121304523 \h </w:instrText>
                </w:r>
                <w:r>
                  <w:rPr>
                    <w:noProof/>
                    <w:webHidden/>
                  </w:rPr>
                </w:r>
                <w:r>
                  <w:rPr>
                    <w:noProof/>
                    <w:webHidden/>
                  </w:rPr>
                  <w:fldChar w:fldCharType="separate"/>
                </w:r>
                <w:r w:rsidR="00DD4705">
                  <w:rPr>
                    <w:noProof/>
                    <w:webHidden/>
                  </w:rPr>
                  <w:t>7</w:t>
                </w:r>
                <w:r>
                  <w:rPr>
                    <w:noProof/>
                    <w:webHidden/>
                  </w:rPr>
                  <w:fldChar w:fldCharType="end"/>
                </w:r>
              </w:hyperlink>
            </w:p>
            <w:p w14:paraId="2A47722A" w14:textId="6E816D18"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24" w:history="1">
                <w:r w:rsidRPr="00541EF5">
                  <w:rPr>
                    <w:rStyle w:val="Hyperlink"/>
                    <w:bCs/>
                    <w:noProof/>
                    <w14:scene3d>
                      <w14:camera w14:prst="orthographicFront"/>
                      <w14:lightRig w14:rig="threePt" w14:dir="t">
                        <w14:rot w14:lat="0" w14:lon="0" w14:rev="0"/>
                      </w14:lightRig>
                    </w14:scene3d>
                  </w:rPr>
                  <w:t>1.2</w:t>
                </w:r>
                <w:r>
                  <w:rPr>
                    <w:rFonts w:asciiTheme="minorHAnsi" w:eastAsiaTheme="minorEastAsia" w:hAnsiTheme="minorHAnsi" w:cstheme="minorBidi"/>
                    <w:noProof/>
                    <w:kern w:val="0"/>
                    <w:sz w:val="22"/>
                    <w:szCs w:val="22"/>
                  </w:rPr>
                  <w:tab/>
                </w:r>
                <w:r w:rsidRPr="00541EF5">
                  <w:rPr>
                    <w:rStyle w:val="Hyperlink"/>
                    <w:noProof/>
                  </w:rPr>
                  <w:t>De Opdracht</w:t>
                </w:r>
                <w:r>
                  <w:rPr>
                    <w:noProof/>
                    <w:webHidden/>
                  </w:rPr>
                  <w:tab/>
                </w:r>
                <w:r>
                  <w:rPr>
                    <w:noProof/>
                    <w:webHidden/>
                  </w:rPr>
                  <w:fldChar w:fldCharType="begin"/>
                </w:r>
                <w:r>
                  <w:rPr>
                    <w:noProof/>
                    <w:webHidden/>
                  </w:rPr>
                  <w:instrText xml:space="preserve"> PAGEREF _Toc121304524 \h </w:instrText>
                </w:r>
                <w:r>
                  <w:rPr>
                    <w:noProof/>
                    <w:webHidden/>
                  </w:rPr>
                </w:r>
                <w:r>
                  <w:rPr>
                    <w:noProof/>
                    <w:webHidden/>
                  </w:rPr>
                  <w:fldChar w:fldCharType="separate"/>
                </w:r>
                <w:r w:rsidR="00DD4705">
                  <w:rPr>
                    <w:noProof/>
                    <w:webHidden/>
                  </w:rPr>
                  <w:t>7</w:t>
                </w:r>
                <w:r>
                  <w:rPr>
                    <w:noProof/>
                    <w:webHidden/>
                  </w:rPr>
                  <w:fldChar w:fldCharType="end"/>
                </w:r>
              </w:hyperlink>
            </w:p>
            <w:p w14:paraId="11F37506" w14:textId="0AF5FB73"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25" w:history="1">
                <w:r w:rsidRPr="00541EF5">
                  <w:rPr>
                    <w:rStyle w:val="Hyperlink"/>
                    <w:bCs/>
                    <w:noProof/>
                    <w14:scene3d>
                      <w14:camera w14:prst="orthographicFront"/>
                      <w14:lightRig w14:rig="threePt" w14:dir="t">
                        <w14:rot w14:lat="0" w14:lon="0" w14:rev="0"/>
                      </w14:lightRig>
                    </w14:scene3d>
                  </w:rPr>
                  <w:t>1.2.1</w:t>
                </w:r>
                <w:r>
                  <w:rPr>
                    <w:rFonts w:asciiTheme="minorHAnsi" w:eastAsiaTheme="minorEastAsia" w:hAnsiTheme="minorHAnsi" w:cstheme="minorBidi"/>
                    <w:noProof/>
                    <w:kern w:val="0"/>
                    <w:sz w:val="22"/>
                    <w:szCs w:val="22"/>
                  </w:rPr>
                  <w:tab/>
                </w:r>
                <w:r w:rsidRPr="00541EF5">
                  <w:rPr>
                    <w:rStyle w:val="Hyperlink"/>
                    <w:noProof/>
                  </w:rPr>
                  <w:t>Korte omschrijving Opdracht</w:t>
                </w:r>
                <w:r>
                  <w:rPr>
                    <w:noProof/>
                    <w:webHidden/>
                  </w:rPr>
                  <w:tab/>
                </w:r>
                <w:r>
                  <w:rPr>
                    <w:noProof/>
                    <w:webHidden/>
                  </w:rPr>
                  <w:fldChar w:fldCharType="begin"/>
                </w:r>
                <w:r>
                  <w:rPr>
                    <w:noProof/>
                    <w:webHidden/>
                  </w:rPr>
                  <w:instrText xml:space="preserve"> PAGEREF _Toc121304525 \h </w:instrText>
                </w:r>
                <w:r>
                  <w:rPr>
                    <w:noProof/>
                    <w:webHidden/>
                  </w:rPr>
                </w:r>
                <w:r>
                  <w:rPr>
                    <w:noProof/>
                    <w:webHidden/>
                  </w:rPr>
                  <w:fldChar w:fldCharType="separate"/>
                </w:r>
                <w:r w:rsidR="00DD4705">
                  <w:rPr>
                    <w:noProof/>
                    <w:webHidden/>
                  </w:rPr>
                  <w:t>7</w:t>
                </w:r>
                <w:r>
                  <w:rPr>
                    <w:noProof/>
                    <w:webHidden/>
                  </w:rPr>
                  <w:fldChar w:fldCharType="end"/>
                </w:r>
              </w:hyperlink>
            </w:p>
            <w:p w14:paraId="43DD30C2" w14:textId="62AD6097"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26" w:history="1">
                <w:r w:rsidRPr="00541EF5">
                  <w:rPr>
                    <w:rStyle w:val="Hyperlink"/>
                    <w:bCs/>
                    <w:noProof/>
                    <w14:scene3d>
                      <w14:camera w14:prst="orthographicFront"/>
                      <w14:lightRig w14:rig="threePt" w14:dir="t">
                        <w14:rot w14:lat="0" w14:lon="0" w14:rev="0"/>
                      </w14:lightRig>
                    </w14:scene3d>
                  </w:rPr>
                  <w:t>1.2.2</w:t>
                </w:r>
                <w:r>
                  <w:rPr>
                    <w:rFonts w:asciiTheme="minorHAnsi" w:eastAsiaTheme="minorEastAsia" w:hAnsiTheme="minorHAnsi" w:cstheme="minorBidi"/>
                    <w:noProof/>
                    <w:kern w:val="0"/>
                    <w:sz w:val="22"/>
                    <w:szCs w:val="22"/>
                  </w:rPr>
                  <w:tab/>
                </w:r>
                <w:r w:rsidRPr="00541EF5">
                  <w:rPr>
                    <w:rStyle w:val="Hyperlink"/>
                    <w:noProof/>
                  </w:rPr>
                  <w:t>Omvang van de Opdracht</w:t>
                </w:r>
                <w:r>
                  <w:rPr>
                    <w:noProof/>
                    <w:webHidden/>
                  </w:rPr>
                  <w:tab/>
                </w:r>
                <w:r>
                  <w:rPr>
                    <w:noProof/>
                    <w:webHidden/>
                  </w:rPr>
                  <w:fldChar w:fldCharType="begin"/>
                </w:r>
                <w:r>
                  <w:rPr>
                    <w:noProof/>
                    <w:webHidden/>
                  </w:rPr>
                  <w:instrText xml:space="preserve"> PAGEREF _Toc121304526 \h </w:instrText>
                </w:r>
                <w:r>
                  <w:rPr>
                    <w:noProof/>
                    <w:webHidden/>
                  </w:rPr>
                </w:r>
                <w:r>
                  <w:rPr>
                    <w:noProof/>
                    <w:webHidden/>
                  </w:rPr>
                  <w:fldChar w:fldCharType="separate"/>
                </w:r>
                <w:r w:rsidR="00DD4705">
                  <w:rPr>
                    <w:noProof/>
                    <w:webHidden/>
                  </w:rPr>
                  <w:t>7</w:t>
                </w:r>
                <w:r>
                  <w:rPr>
                    <w:noProof/>
                    <w:webHidden/>
                  </w:rPr>
                  <w:fldChar w:fldCharType="end"/>
                </w:r>
              </w:hyperlink>
            </w:p>
            <w:p w14:paraId="17A46A8E" w14:textId="59C1BB50"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27" w:history="1">
                <w:r w:rsidRPr="00541EF5">
                  <w:rPr>
                    <w:rStyle w:val="Hyperlink"/>
                    <w:bCs/>
                    <w:noProof/>
                    <w14:scene3d>
                      <w14:camera w14:prst="orthographicFront"/>
                      <w14:lightRig w14:rig="threePt" w14:dir="t">
                        <w14:rot w14:lat="0" w14:lon="0" w14:rev="0"/>
                      </w14:lightRig>
                    </w14:scene3d>
                  </w:rPr>
                  <w:t>1.2.3</w:t>
                </w:r>
                <w:r>
                  <w:rPr>
                    <w:rFonts w:asciiTheme="minorHAnsi" w:eastAsiaTheme="minorEastAsia" w:hAnsiTheme="minorHAnsi" w:cstheme="minorBidi"/>
                    <w:noProof/>
                    <w:kern w:val="0"/>
                    <w:sz w:val="22"/>
                    <w:szCs w:val="22"/>
                  </w:rPr>
                  <w:tab/>
                </w:r>
                <w:r w:rsidRPr="00541EF5">
                  <w:rPr>
                    <w:rStyle w:val="Hyperlink"/>
                    <w:noProof/>
                  </w:rPr>
                  <w:t>Opties</w:t>
                </w:r>
                <w:r>
                  <w:rPr>
                    <w:noProof/>
                    <w:webHidden/>
                  </w:rPr>
                  <w:tab/>
                </w:r>
                <w:r>
                  <w:rPr>
                    <w:noProof/>
                    <w:webHidden/>
                  </w:rPr>
                  <w:fldChar w:fldCharType="begin"/>
                </w:r>
                <w:r>
                  <w:rPr>
                    <w:noProof/>
                    <w:webHidden/>
                  </w:rPr>
                  <w:instrText xml:space="preserve"> PAGEREF _Toc121304527 \h </w:instrText>
                </w:r>
                <w:r>
                  <w:rPr>
                    <w:noProof/>
                    <w:webHidden/>
                  </w:rPr>
                </w:r>
                <w:r>
                  <w:rPr>
                    <w:noProof/>
                    <w:webHidden/>
                  </w:rPr>
                  <w:fldChar w:fldCharType="separate"/>
                </w:r>
                <w:r w:rsidR="00DD4705">
                  <w:rPr>
                    <w:noProof/>
                    <w:webHidden/>
                  </w:rPr>
                  <w:t>8</w:t>
                </w:r>
                <w:r>
                  <w:rPr>
                    <w:noProof/>
                    <w:webHidden/>
                  </w:rPr>
                  <w:fldChar w:fldCharType="end"/>
                </w:r>
              </w:hyperlink>
            </w:p>
            <w:p w14:paraId="19988887" w14:textId="27D38436"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28" w:history="1">
                <w:r w:rsidRPr="00541EF5">
                  <w:rPr>
                    <w:rStyle w:val="Hyperlink"/>
                    <w:bCs/>
                    <w:noProof/>
                    <w14:scene3d>
                      <w14:camera w14:prst="orthographicFront"/>
                      <w14:lightRig w14:rig="threePt" w14:dir="t">
                        <w14:rot w14:lat="0" w14:lon="0" w14:rev="0"/>
                      </w14:lightRig>
                    </w14:scene3d>
                  </w:rPr>
                  <w:t>1.2.4</w:t>
                </w:r>
                <w:r>
                  <w:rPr>
                    <w:rFonts w:asciiTheme="minorHAnsi" w:eastAsiaTheme="minorEastAsia" w:hAnsiTheme="minorHAnsi" w:cstheme="minorBidi"/>
                    <w:noProof/>
                    <w:kern w:val="0"/>
                    <w:sz w:val="22"/>
                    <w:szCs w:val="22"/>
                  </w:rPr>
                  <w:tab/>
                </w:r>
                <w:r w:rsidRPr="00541EF5">
                  <w:rPr>
                    <w:rStyle w:val="Hyperlink"/>
                    <w:noProof/>
                  </w:rPr>
                  <w:t>Programma van Eisen</w:t>
                </w:r>
                <w:r>
                  <w:rPr>
                    <w:noProof/>
                    <w:webHidden/>
                  </w:rPr>
                  <w:tab/>
                </w:r>
                <w:r>
                  <w:rPr>
                    <w:noProof/>
                    <w:webHidden/>
                  </w:rPr>
                  <w:fldChar w:fldCharType="begin"/>
                </w:r>
                <w:r>
                  <w:rPr>
                    <w:noProof/>
                    <w:webHidden/>
                  </w:rPr>
                  <w:instrText xml:space="preserve"> PAGEREF _Toc121304528 \h </w:instrText>
                </w:r>
                <w:r>
                  <w:rPr>
                    <w:noProof/>
                    <w:webHidden/>
                  </w:rPr>
                </w:r>
                <w:r>
                  <w:rPr>
                    <w:noProof/>
                    <w:webHidden/>
                  </w:rPr>
                  <w:fldChar w:fldCharType="separate"/>
                </w:r>
                <w:r w:rsidR="00DD4705">
                  <w:rPr>
                    <w:noProof/>
                    <w:webHidden/>
                  </w:rPr>
                  <w:t>8</w:t>
                </w:r>
                <w:r>
                  <w:rPr>
                    <w:noProof/>
                    <w:webHidden/>
                  </w:rPr>
                  <w:fldChar w:fldCharType="end"/>
                </w:r>
              </w:hyperlink>
            </w:p>
            <w:p w14:paraId="0BBA6CB3" w14:textId="77068B2C"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29" w:history="1">
                <w:r w:rsidRPr="00541EF5">
                  <w:rPr>
                    <w:rStyle w:val="Hyperlink"/>
                    <w:bCs/>
                    <w:noProof/>
                    <w14:scene3d>
                      <w14:camera w14:prst="orthographicFront"/>
                      <w14:lightRig w14:rig="threePt" w14:dir="t">
                        <w14:rot w14:lat="0" w14:lon="0" w14:rev="0"/>
                      </w14:lightRig>
                    </w14:scene3d>
                  </w:rPr>
                  <w:t>1.2.5</w:t>
                </w:r>
                <w:r>
                  <w:rPr>
                    <w:rFonts w:asciiTheme="minorHAnsi" w:eastAsiaTheme="minorEastAsia" w:hAnsiTheme="minorHAnsi" w:cstheme="minorBidi"/>
                    <w:noProof/>
                    <w:kern w:val="0"/>
                    <w:sz w:val="22"/>
                    <w:szCs w:val="22"/>
                  </w:rPr>
                  <w:tab/>
                </w:r>
                <w:r w:rsidRPr="00541EF5">
                  <w:rPr>
                    <w:rStyle w:val="Hyperlink"/>
                    <w:noProof/>
                  </w:rPr>
                  <w:t>Samenvoegen/percelen</w:t>
                </w:r>
                <w:r>
                  <w:rPr>
                    <w:noProof/>
                    <w:webHidden/>
                  </w:rPr>
                  <w:tab/>
                </w:r>
                <w:r>
                  <w:rPr>
                    <w:noProof/>
                    <w:webHidden/>
                  </w:rPr>
                  <w:fldChar w:fldCharType="begin"/>
                </w:r>
                <w:r>
                  <w:rPr>
                    <w:noProof/>
                    <w:webHidden/>
                  </w:rPr>
                  <w:instrText xml:space="preserve"> PAGEREF _Toc121304529 \h </w:instrText>
                </w:r>
                <w:r>
                  <w:rPr>
                    <w:noProof/>
                    <w:webHidden/>
                  </w:rPr>
                </w:r>
                <w:r>
                  <w:rPr>
                    <w:noProof/>
                    <w:webHidden/>
                  </w:rPr>
                  <w:fldChar w:fldCharType="separate"/>
                </w:r>
                <w:r w:rsidR="00DD4705">
                  <w:rPr>
                    <w:noProof/>
                    <w:webHidden/>
                  </w:rPr>
                  <w:t>8</w:t>
                </w:r>
                <w:r>
                  <w:rPr>
                    <w:noProof/>
                    <w:webHidden/>
                  </w:rPr>
                  <w:fldChar w:fldCharType="end"/>
                </w:r>
              </w:hyperlink>
            </w:p>
            <w:p w14:paraId="09E8D7B6" w14:textId="5778DEB3"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30" w:history="1">
                <w:r w:rsidRPr="00541EF5">
                  <w:rPr>
                    <w:rStyle w:val="Hyperlink"/>
                    <w:bCs/>
                    <w:noProof/>
                    <w14:scene3d>
                      <w14:camera w14:prst="orthographicFront"/>
                      <w14:lightRig w14:rig="threePt" w14:dir="t">
                        <w14:rot w14:lat="0" w14:lon="0" w14:rev="0"/>
                      </w14:lightRig>
                    </w14:scene3d>
                  </w:rPr>
                  <w:t>1.2.6</w:t>
                </w:r>
                <w:r>
                  <w:rPr>
                    <w:rFonts w:asciiTheme="minorHAnsi" w:eastAsiaTheme="minorEastAsia" w:hAnsiTheme="minorHAnsi" w:cstheme="minorBidi"/>
                    <w:noProof/>
                    <w:kern w:val="0"/>
                    <w:sz w:val="22"/>
                    <w:szCs w:val="22"/>
                  </w:rPr>
                  <w:tab/>
                </w:r>
                <w:r w:rsidRPr="00541EF5">
                  <w:rPr>
                    <w:rStyle w:val="Hyperlink"/>
                    <w:noProof/>
                  </w:rPr>
                  <w:t>Overeenkomst</w:t>
                </w:r>
                <w:r>
                  <w:rPr>
                    <w:noProof/>
                    <w:webHidden/>
                  </w:rPr>
                  <w:tab/>
                </w:r>
                <w:r>
                  <w:rPr>
                    <w:noProof/>
                    <w:webHidden/>
                  </w:rPr>
                  <w:fldChar w:fldCharType="begin"/>
                </w:r>
                <w:r>
                  <w:rPr>
                    <w:noProof/>
                    <w:webHidden/>
                  </w:rPr>
                  <w:instrText xml:space="preserve"> PAGEREF _Toc121304530 \h </w:instrText>
                </w:r>
                <w:r>
                  <w:rPr>
                    <w:noProof/>
                    <w:webHidden/>
                  </w:rPr>
                </w:r>
                <w:r>
                  <w:rPr>
                    <w:noProof/>
                    <w:webHidden/>
                  </w:rPr>
                  <w:fldChar w:fldCharType="separate"/>
                </w:r>
                <w:r w:rsidR="00DD4705">
                  <w:rPr>
                    <w:noProof/>
                    <w:webHidden/>
                  </w:rPr>
                  <w:t>8</w:t>
                </w:r>
                <w:r>
                  <w:rPr>
                    <w:noProof/>
                    <w:webHidden/>
                  </w:rPr>
                  <w:fldChar w:fldCharType="end"/>
                </w:r>
              </w:hyperlink>
            </w:p>
            <w:p w14:paraId="44A81BF0" w14:textId="6B5E589D" w:rsidR="0023047A" w:rsidRDefault="0023047A">
              <w:pPr>
                <w:pStyle w:val="Inhopg1"/>
                <w:tabs>
                  <w:tab w:val="left" w:pos="400"/>
                  <w:tab w:val="right" w:leader="underscore" w:pos="9628"/>
                </w:tabs>
                <w:rPr>
                  <w:rFonts w:asciiTheme="minorHAnsi" w:eastAsiaTheme="minorEastAsia" w:hAnsiTheme="minorHAnsi" w:cstheme="minorBidi"/>
                  <w:noProof/>
                  <w:kern w:val="0"/>
                  <w:sz w:val="22"/>
                  <w:szCs w:val="22"/>
                </w:rPr>
              </w:pPr>
              <w:hyperlink w:anchor="_Toc121304531" w:history="1">
                <w:r w:rsidRPr="00541EF5">
                  <w:rPr>
                    <w:rStyle w:val="Hyperlink"/>
                    <w:noProof/>
                  </w:rPr>
                  <w:t>2</w:t>
                </w:r>
                <w:r>
                  <w:rPr>
                    <w:rFonts w:asciiTheme="minorHAnsi" w:eastAsiaTheme="minorEastAsia" w:hAnsiTheme="minorHAnsi" w:cstheme="minorBidi"/>
                    <w:noProof/>
                    <w:kern w:val="0"/>
                    <w:sz w:val="22"/>
                    <w:szCs w:val="22"/>
                  </w:rPr>
                  <w:tab/>
                </w:r>
                <w:r w:rsidRPr="00541EF5">
                  <w:rPr>
                    <w:rStyle w:val="Hyperlink"/>
                    <w:noProof/>
                  </w:rPr>
                  <w:t>Procedure</w:t>
                </w:r>
                <w:r>
                  <w:rPr>
                    <w:noProof/>
                    <w:webHidden/>
                  </w:rPr>
                  <w:tab/>
                </w:r>
                <w:r>
                  <w:rPr>
                    <w:noProof/>
                    <w:webHidden/>
                  </w:rPr>
                  <w:fldChar w:fldCharType="begin"/>
                </w:r>
                <w:r>
                  <w:rPr>
                    <w:noProof/>
                    <w:webHidden/>
                  </w:rPr>
                  <w:instrText xml:space="preserve"> PAGEREF _Toc121304531 \h </w:instrText>
                </w:r>
                <w:r>
                  <w:rPr>
                    <w:noProof/>
                    <w:webHidden/>
                  </w:rPr>
                </w:r>
                <w:r>
                  <w:rPr>
                    <w:noProof/>
                    <w:webHidden/>
                  </w:rPr>
                  <w:fldChar w:fldCharType="separate"/>
                </w:r>
                <w:r w:rsidR="00DD4705">
                  <w:rPr>
                    <w:noProof/>
                    <w:webHidden/>
                  </w:rPr>
                  <w:t>9</w:t>
                </w:r>
                <w:r>
                  <w:rPr>
                    <w:noProof/>
                    <w:webHidden/>
                  </w:rPr>
                  <w:fldChar w:fldCharType="end"/>
                </w:r>
              </w:hyperlink>
            </w:p>
            <w:p w14:paraId="00449039" w14:textId="7F7E782F"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32" w:history="1">
                <w:r w:rsidRPr="00541EF5">
                  <w:rPr>
                    <w:rStyle w:val="Hyperlink"/>
                    <w:bCs/>
                    <w:noProof/>
                    <w14:scene3d>
                      <w14:camera w14:prst="orthographicFront"/>
                      <w14:lightRig w14:rig="threePt" w14:dir="t">
                        <w14:rot w14:lat="0" w14:lon="0" w14:rev="0"/>
                      </w14:lightRig>
                    </w14:scene3d>
                  </w:rPr>
                  <w:t>2.1</w:t>
                </w:r>
                <w:r>
                  <w:rPr>
                    <w:rFonts w:asciiTheme="minorHAnsi" w:eastAsiaTheme="minorEastAsia" w:hAnsiTheme="minorHAnsi" w:cstheme="minorBidi"/>
                    <w:noProof/>
                    <w:kern w:val="0"/>
                    <w:sz w:val="22"/>
                    <w:szCs w:val="22"/>
                  </w:rPr>
                  <w:tab/>
                </w:r>
                <w:r w:rsidRPr="00541EF5">
                  <w:rPr>
                    <w:rStyle w:val="Hyperlink"/>
                    <w:noProof/>
                  </w:rPr>
                  <w:t>Aanbestedingsprocedure</w:t>
                </w:r>
                <w:r>
                  <w:rPr>
                    <w:noProof/>
                    <w:webHidden/>
                  </w:rPr>
                  <w:tab/>
                </w:r>
                <w:r>
                  <w:rPr>
                    <w:noProof/>
                    <w:webHidden/>
                  </w:rPr>
                  <w:fldChar w:fldCharType="begin"/>
                </w:r>
                <w:r>
                  <w:rPr>
                    <w:noProof/>
                    <w:webHidden/>
                  </w:rPr>
                  <w:instrText xml:space="preserve"> PAGEREF _Toc121304532 \h </w:instrText>
                </w:r>
                <w:r>
                  <w:rPr>
                    <w:noProof/>
                    <w:webHidden/>
                  </w:rPr>
                </w:r>
                <w:r>
                  <w:rPr>
                    <w:noProof/>
                    <w:webHidden/>
                  </w:rPr>
                  <w:fldChar w:fldCharType="separate"/>
                </w:r>
                <w:r w:rsidR="00DD4705">
                  <w:rPr>
                    <w:noProof/>
                    <w:webHidden/>
                  </w:rPr>
                  <w:t>9</w:t>
                </w:r>
                <w:r>
                  <w:rPr>
                    <w:noProof/>
                    <w:webHidden/>
                  </w:rPr>
                  <w:fldChar w:fldCharType="end"/>
                </w:r>
              </w:hyperlink>
            </w:p>
            <w:p w14:paraId="615D7980" w14:textId="68BDF0F4"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33" w:history="1">
                <w:r w:rsidRPr="00541EF5">
                  <w:rPr>
                    <w:rStyle w:val="Hyperlink"/>
                    <w:bCs/>
                    <w:noProof/>
                    <w14:scene3d>
                      <w14:camera w14:prst="orthographicFront"/>
                      <w14:lightRig w14:rig="threePt" w14:dir="t">
                        <w14:rot w14:lat="0" w14:lon="0" w14:rev="0"/>
                      </w14:lightRig>
                    </w14:scene3d>
                  </w:rPr>
                  <w:t>2.2</w:t>
                </w:r>
                <w:r>
                  <w:rPr>
                    <w:rFonts w:asciiTheme="minorHAnsi" w:eastAsiaTheme="minorEastAsia" w:hAnsiTheme="minorHAnsi" w:cstheme="minorBidi"/>
                    <w:noProof/>
                    <w:kern w:val="0"/>
                    <w:sz w:val="22"/>
                    <w:szCs w:val="22"/>
                  </w:rPr>
                  <w:tab/>
                </w:r>
                <w:r w:rsidRPr="00541EF5">
                  <w:rPr>
                    <w:rStyle w:val="Hyperlink"/>
                    <w:noProof/>
                  </w:rPr>
                  <w:t>Planning</w:t>
                </w:r>
                <w:r>
                  <w:rPr>
                    <w:noProof/>
                    <w:webHidden/>
                  </w:rPr>
                  <w:tab/>
                </w:r>
                <w:r>
                  <w:rPr>
                    <w:noProof/>
                    <w:webHidden/>
                  </w:rPr>
                  <w:fldChar w:fldCharType="begin"/>
                </w:r>
                <w:r>
                  <w:rPr>
                    <w:noProof/>
                    <w:webHidden/>
                  </w:rPr>
                  <w:instrText xml:space="preserve"> PAGEREF _Toc121304533 \h </w:instrText>
                </w:r>
                <w:r>
                  <w:rPr>
                    <w:noProof/>
                    <w:webHidden/>
                  </w:rPr>
                </w:r>
                <w:r>
                  <w:rPr>
                    <w:noProof/>
                    <w:webHidden/>
                  </w:rPr>
                  <w:fldChar w:fldCharType="separate"/>
                </w:r>
                <w:r w:rsidR="00DD4705">
                  <w:rPr>
                    <w:noProof/>
                    <w:webHidden/>
                  </w:rPr>
                  <w:t>9</w:t>
                </w:r>
                <w:r>
                  <w:rPr>
                    <w:noProof/>
                    <w:webHidden/>
                  </w:rPr>
                  <w:fldChar w:fldCharType="end"/>
                </w:r>
              </w:hyperlink>
            </w:p>
            <w:p w14:paraId="5A0B1671" w14:textId="5C36AECA"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34" w:history="1">
                <w:r w:rsidRPr="00541EF5">
                  <w:rPr>
                    <w:rStyle w:val="Hyperlink"/>
                    <w:bCs/>
                    <w:noProof/>
                    <w14:scene3d>
                      <w14:camera w14:prst="orthographicFront"/>
                      <w14:lightRig w14:rig="threePt" w14:dir="t">
                        <w14:rot w14:lat="0" w14:lon="0" w14:rev="0"/>
                      </w14:lightRig>
                    </w14:scene3d>
                  </w:rPr>
                  <w:t>2.3</w:t>
                </w:r>
                <w:r>
                  <w:rPr>
                    <w:rFonts w:asciiTheme="minorHAnsi" w:eastAsiaTheme="minorEastAsia" w:hAnsiTheme="minorHAnsi" w:cstheme="minorBidi"/>
                    <w:noProof/>
                    <w:kern w:val="0"/>
                    <w:sz w:val="22"/>
                    <w:szCs w:val="22"/>
                  </w:rPr>
                  <w:tab/>
                </w:r>
                <w:r w:rsidRPr="00541EF5">
                  <w:rPr>
                    <w:rStyle w:val="Hyperlink"/>
                    <w:noProof/>
                  </w:rPr>
                  <w:t>Inlichtingen</w:t>
                </w:r>
                <w:r>
                  <w:rPr>
                    <w:noProof/>
                    <w:webHidden/>
                  </w:rPr>
                  <w:tab/>
                </w:r>
                <w:r>
                  <w:rPr>
                    <w:noProof/>
                    <w:webHidden/>
                  </w:rPr>
                  <w:fldChar w:fldCharType="begin"/>
                </w:r>
                <w:r>
                  <w:rPr>
                    <w:noProof/>
                    <w:webHidden/>
                  </w:rPr>
                  <w:instrText xml:space="preserve"> PAGEREF _Toc121304534 \h </w:instrText>
                </w:r>
                <w:r>
                  <w:rPr>
                    <w:noProof/>
                    <w:webHidden/>
                  </w:rPr>
                </w:r>
                <w:r>
                  <w:rPr>
                    <w:noProof/>
                    <w:webHidden/>
                  </w:rPr>
                  <w:fldChar w:fldCharType="separate"/>
                </w:r>
                <w:r w:rsidR="00DD4705">
                  <w:rPr>
                    <w:noProof/>
                    <w:webHidden/>
                  </w:rPr>
                  <w:t>9</w:t>
                </w:r>
                <w:r>
                  <w:rPr>
                    <w:noProof/>
                    <w:webHidden/>
                  </w:rPr>
                  <w:fldChar w:fldCharType="end"/>
                </w:r>
              </w:hyperlink>
            </w:p>
            <w:p w14:paraId="7668C756" w14:textId="7A507FC3"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35" w:history="1">
                <w:r w:rsidRPr="00541EF5">
                  <w:rPr>
                    <w:rStyle w:val="Hyperlink"/>
                    <w:bCs/>
                    <w:noProof/>
                    <w14:scene3d>
                      <w14:camera w14:prst="orthographicFront"/>
                      <w14:lightRig w14:rig="threePt" w14:dir="t">
                        <w14:rot w14:lat="0" w14:lon="0" w14:rev="0"/>
                      </w14:lightRig>
                    </w14:scene3d>
                  </w:rPr>
                  <w:t>2.4</w:t>
                </w:r>
                <w:r>
                  <w:rPr>
                    <w:rFonts w:asciiTheme="minorHAnsi" w:eastAsiaTheme="minorEastAsia" w:hAnsiTheme="minorHAnsi" w:cstheme="minorBidi"/>
                    <w:noProof/>
                    <w:kern w:val="0"/>
                    <w:sz w:val="22"/>
                    <w:szCs w:val="22"/>
                  </w:rPr>
                  <w:tab/>
                </w:r>
                <w:r w:rsidRPr="00541EF5">
                  <w:rPr>
                    <w:rStyle w:val="Hyperlink"/>
                    <w:noProof/>
                  </w:rPr>
                  <w:t>Schouw</w:t>
                </w:r>
                <w:r>
                  <w:rPr>
                    <w:noProof/>
                    <w:webHidden/>
                  </w:rPr>
                  <w:tab/>
                </w:r>
                <w:r>
                  <w:rPr>
                    <w:noProof/>
                    <w:webHidden/>
                  </w:rPr>
                  <w:fldChar w:fldCharType="begin"/>
                </w:r>
                <w:r>
                  <w:rPr>
                    <w:noProof/>
                    <w:webHidden/>
                  </w:rPr>
                  <w:instrText xml:space="preserve"> PAGEREF _Toc121304535 \h </w:instrText>
                </w:r>
                <w:r>
                  <w:rPr>
                    <w:noProof/>
                    <w:webHidden/>
                  </w:rPr>
                </w:r>
                <w:r>
                  <w:rPr>
                    <w:noProof/>
                    <w:webHidden/>
                  </w:rPr>
                  <w:fldChar w:fldCharType="separate"/>
                </w:r>
                <w:r w:rsidR="00DD4705">
                  <w:rPr>
                    <w:noProof/>
                    <w:webHidden/>
                  </w:rPr>
                  <w:t>10</w:t>
                </w:r>
                <w:r>
                  <w:rPr>
                    <w:noProof/>
                    <w:webHidden/>
                  </w:rPr>
                  <w:fldChar w:fldCharType="end"/>
                </w:r>
              </w:hyperlink>
            </w:p>
            <w:p w14:paraId="2CB429BA" w14:textId="724E2C4B"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36" w:history="1">
                <w:r w:rsidRPr="00541EF5">
                  <w:rPr>
                    <w:rStyle w:val="Hyperlink"/>
                    <w:bCs/>
                    <w:noProof/>
                    <w14:scene3d>
                      <w14:camera w14:prst="orthographicFront"/>
                      <w14:lightRig w14:rig="threePt" w14:dir="t">
                        <w14:rot w14:lat="0" w14:lon="0" w14:rev="0"/>
                      </w14:lightRig>
                    </w14:scene3d>
                  </w:rPr>
                  <w:t>2.5</w:t>
                </w:r>
                <w:r>
                  <w:rPr>
                    <w:rFonts w:asciiTheme="minorHAnsi" w:eastAsiaTheme="minorEastAsia" w:hAnsiTheme="minorHAnsi" w:cstheme="minorBidi"/>
                    <w:noProof/>
                    <w:kern w:val="0"/>
                    <w:sz w:val="22"/>
                    <w:szCs w:val="22"/>
                  </w:rPr>
                  <w:tab/>
                </w:r>
                <w:r w:rsidRPr="00541EF5">
                  <w:rPr>
                    <w:rStyle w:val="Hyperlink"/>
                    <w:noProof/>
                  </w:rPr>
                  <w:t>Inschrijving</w:t>
                </w:r>
                <w:r>
                  <w:rPr>
                    <w:noProof/>
                    <w:webHidden/>
                  </w:rPr>
                  <w:tab/>
                </w:r>
                <w:r>
                  <w:rPr>
                    <w:noProof/>
                    <w:webHidden/>
                  </w:rPr>
                  <w:fldChar w:fldCharType="begin"/>
                </w:r>
                <w:r>
                  <w:rPr>
                    <w:noProof/>
                    <w:webHidden/>
                  </w:rPr>
                  <w:instrText xml:space="preserve"> PAGEREF _Toc121304536 \h </w:instrText>
                </w:r>
                <w:r>
                  <w:rPr>
                    <w:noProof/>
                    <w:webHidden/>
                  </w:rPr>
                </w:r>
                <w:r>
                  <w:rPr>
                    <w:noProof/>
                    <w:webHidden/>
                  </w:rPr>
                  <w:fldChar w:fldCharType="separate"/>
                </w:r>
                <w:r w:rsidR="00DD4705">
                  <w:rPr>
                    <w:noProof/>
                    <w:webHidden/>
                  </w:rPr>
                  <w:t>11</w:t>
                </w:r>
                <w:r>
                  <w:rPr>
                    <w:noProof/>
                    <w:webHidden/>
                  </w:rPr>
                  <w:fldChar w:fldCharType="end"/>
                </w:r>
              </w:hyperlink>
            </w:p>
            <w:p w14:paraId="16B1853C" w14:textId="55B44413"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37" w:history="1">
                <w:r w:rsidRPr="00541EF5">
                  <w:rPr>
                    <w:rStyle w:val="Hyperlink"/>
                    <w:bCs/>
                    <w:noProof/>
                    <w14:scene3d>
                      <w14:camera w14:prst="orthographicFront"/>
                      <w14:lightRig w14:rig="threePt" w14:dir="t">
                        <w14:rot w14:lat="0" w14:lon="0" w14:rev="0"/>
                      </w14:lightRig>
                    </w14:scene3d>
                  </w:rPr>
                  <w:t>2.6</w:t>
                </w:r>
                <w:r>
                  <w:rPr>
                    <w:rFonts w:asciiTheme="minorHAnsi" w:eastAsiaTheme="minorEastAsia" w:hAnsiTheme="minorHAnsi" w:cstheme="minorBidi"/>
                    <w:noProof/>
                    <w:kern w:val="0"/>
                    <w:sz w:val="22"/>
                    <w:szCs w:val="22"/>
                  </w:rPr>
                  <w:tab/>
                </w:r>
                <w:r w:rsidRPr="00541EF5">
                  <w:rPr>
                    <w:rStyle w:val="Hyperlink"/>
                    <w:noProof/>
                  </w:rPr>
                  <w:t>Geheimhouding</w:t>
                </w:r>
                <w:r>
                  <w:rPr>
                    <w:noProof/>
                    <w:webHidden/>
                  </w:rPr>
                  <w:tab/>
                </w:r>
                <w:r>
                  <w:rPr>
                    <w:noProof/>
                    <w:webHidden/>
                  </w:rPr>
                  <w:fldChar w:fldCharType="begin"/>
                </w:r>
                <w:r>
                  <w:rPr>
                    <w:noProof/>
                    <w:webHidden/>
                  </w:rPr>
                  <w:instrText xml:space="preserve"> PAGEREF _Toc121304537 \h </w:instrText>
                </w:r>
                <w:r>
                  <w:rPr>
                    <w:noProof/>
                    <w:webHidden/>
                  </w:rPr>
                </w:r>
                <w:r>
                  <w:rPr>
                    <w:noProof/>
                    <w:webHidden/>
                  </w:rPr>
                  <w:fldChar w:fldCharType="separate"/>
                </w:r>
                <w:r w:rsidR="00DD4705">
                  <w:rPr>
                    <w:noProof/>
                    <w:webHidden/>
                  </w:rPr>
                  <w:t>11</w:t>
                </w:r>
                <w:r>
                  <w:rPr>
                    <w:noProof/>
                    <w:webHidden/>
                  </w:rPr>
                  <w:fldChar w:fldCharType="end"/>
                </w:r>
              </w:hyperlink>
            </w:p>
            <w:p w14:paraId="33511F45" w14:textId="63A9DA4D"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38" w:history="1">
                <w:r w:rsidRPr="00541EF5">
                  <w:rPr>
                    <w:rStyle w:val="Hyperlink"/>
                    <w:bCs/>
                    <w:noProof/>
                    <w14:scene3d>
                      <w14:camera w14:prst="orthographicFront"/>
                      <w14:lightRig w14:rig="threePt" w14:dir="t">
                        <w14:rot w14:lat="0" w14:lon="0" w14:rev="0"/>
                      </w14:lightRig>
                    </w14:scene3d>
                  </w:rPr>
                  <w:t>2.7</w:t>
                </w:r>
                <w:r>
                  <w:rPr>
                    <w:rFonts w:asciiTheme="minorHAnsi" w:eastAsiaTheme="minorEastAsia" w:hAnsiTheme="minorHAnsi" w:cstheme="minorBidi"/>
                    <w:noProof/>
                    <w:kern w:val="0"/>
                    <w:sz w:val="22"/>
                    <w:szCs w:val="22"/>
                  </w:rPr>
                  <w:tab/>
                </w:r>
                <w:r w:rsidRPr="00541EF5">
                  <w:rPr>
                    <w:rStyle w:val="Hyperlink"/>
                    <w:noProof/>
                  </w:rPr>
                  <w:t>Wijze van indienen Inschrijving</w:t>
                </w:r>
                <w:r>
                  <w:rPr>
                    <w:noProof/>
                    <w:webHidden/>
                  </w:rPr>
                  <w:tab/>
                </w:r>
                <w:r>
                  <w:rPr>
                    <w:noProof/>
                    <w:webHidden/>
                  </w:rPr>
                  <w:fldChar w:fldCharType="begin"/>
                </w:r>
                <w:r>
                  <w:rPr>
                    <w:noProof/>
                    <w:webHidden/>
                  </w:rPr>
                  <w:instrText xml:space="preserve"> PAGEREF _Toc121304538 \h </w:instrText>
                </w:r>
                <w:r>
                  <w:rPr>
                    <w:noProof/>
                    <w:webHidden/>
                  </w:rPr>
                </w:r>
                <w:r>
                  <w:rPr>
                    <w:noProof/>
                    <w:webHidden/>
                  </w:rPr>
                  <w:fldChar w:fldCharType="separate"/>
                </w:r>
                <w:r w:rsidR="00DD4705">
                  <w:rPr>
                    <w:noProof/>
                    <w:webHidden/>
                  </w:rPr>
                  <w:t>11</w:t>
                </w:r>
                <w:r>
                  <w:rPr>
                    <w:noProof/>
                    <w:webHidden/>
                  </w:rPr>
                  <w:fldChar w:fldCharType="end"/>
                </w:r>
              </w:hyperlink>
            </w:p>
            <w:p w14:paraId="4A29770D" w14:textId="62522CD5"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39" w:history="1">
                <w:r w:rsidRPr="00541EF5">
                  <w:rPr>
                    <w:rStyle w:val="Hyperlink"/>
                    <w:bCs/>
                    <w:noProof/>
                    <w14:scene3d>
                      <w14:camera w14:prst="orthographicFront"/>
                      <w14:lightRig w14:rig="threePt" w14:dir="t">
                        <w14:rot w14:lat="0" w14:lon="0" w14:rev="0"/>
                      </w14:lightRig>
                    </w14:scene3d>
                  </w:rPr>
                  <w:t>2.8</w:t>
                </w:r>
                <w:r>
                  <w:rPr>
                    <w:rFonts w:asciiTheme="minorHAnsi" w:eastAsiaTheme="minorEastAsia" w:hAnsiTheme="minorHAnsi" w:cstheme="minorBidi"/>
                    <w:noProof/>
                    <w:kern w:val="0"/>
                    <w:sz w:val="22"/>
                    <w:szCs w:val="22"/>
                  </w:rPr>
                  <w:tab/>
                </w:r>
                <w:r w:rsidRPr="00541EF5">
                  <w:rPr>
                    <w:rStyle w:val="Hyperlink"/>
                    <w:noProof/>
                  </w:rPr>
                  <w:t>Inschrijven in Samenwerkingsverband en/of met onderaanneming</w:t>
                </w:r>
                <w:r>
                  <w:rPr>
                    <w:noProof/>
                    <w:webHidden/>
                  </w:rPr>
                  <w:tab/>
                </w:r>
                <w:r>
                  <w:rPr>
                    <w:noProof/>
                    <w:webHidden/>
                  </w:rPr>
                  <w:fldChar w:fldCharType="begin"/>
                </w:r>
                <w:r>
                  <w:rPr>
                    <w:noProof/>
                    <w:webHidden/>
                  </w:rPr>
                  <w:instrText xml:space="preserve"> PAGEREF _Toc121304539 \h </w:instrText>
                </w:r>
                <w:r>
                  <w:rPr>
                    <w:noProof/>
                    <w:webHidden/>
                  </w:rPr>
                </w:r>
                <w:r>
                  <w:rPr>
                    <w:noProof/>
                    <w:webHidden/>
                  </w:rPr>
                  <w:fldChar w:fldCharType="separate"/>
                </w:r>
                <w:r w:rsidR="00DD4705">
                  <w:rPr>
                    <w:noProof/>
                    <w:webHidden/>
                  </w:rPr>
                  <w:t>12</w:t>
                </w:r>
                <w:r>
                  <w:rPr>
                    <w:noProof/>
                    <w:webHidden/>
                  </w:rPr>
                  <w:fldChar w:fldCharType="end"/>
                </w:r>
              </w:hyperlink>
            </w:p>
            <w:p w14:paraId="33C91786" w14:textId="5052561E"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40" w:history="1">
                <w:r w:rsidRPr="00541EF5">
                  <w:rPr>
                    <w:rStyle w:val="Hyperlink"/>
                    <w:bCs/>
                    <w:noProof/>
                    <w14:scene3d>
                      <w14:camera w14:prst="orthographicFront"/>
                      <w14:lightRig w14:rig="threePt" w14:dir="t">
                        <w14:rot w14:lat="0" w14:lon="0" w14:rev="0"/>
                      </w14:lightRig>
                    </w14:scene3d>
                  </w:rPr>
                  <w:t>2.8.1</w:t>
                </w:r>
                <w:r>
                  <w:rPr>
                    <w:rFonts w:asciiTheme="minorHAnsi" w:eastAsiaTheme="minorEastAsia" w:hAnsiTheme="minorHAnsi" w:cstheme="minorBidi"/>
                    <w:noProof/>
                    <w:kern w:val="0"/>
                    <w:sz w:val="22"/>
                    <w:szCs w:val="22"/>
                  </w:rPr>
                  <w:tab/>
                </w:r>
                <w:r w:rsidRPr="00541EF5">
                  <w:rPr>
                    <w:rStyle w:val="Hyperlink"/>
                    <w:noProof/>
                  </w:rPr>
                  <w:t>Inschrijven met Onderaanneming</w:t>
                </w:r>
                <w:r>
                  <w:rPr>
                    <w:noProof/>
                    <w:webHidden/>
                  </w:rPr>
                  <w:tab/>
                </w:r>
                <w:r>
                  <w:rPr>
                    <w:noProof/>
                    <w:webHidden/>
                  </w:rPr>
                  <w:fldChar w:fldCharType="begin"/>
                </w:r>
                <w:r>
                  <w:rPr>
                    <w:noProof/>
                    <w:webHidden/>
                  </w:rPr>
                  <w:instrText xml:space="preserve"> PAGEREF _Toc121304540 \h </w:instrText>
                </w:r>
                <w:r>
                  <w:rPr>
                    <w:noProof/>
                    <w:webHidden/>
                  </w:rPr>
                </w:r>
                <w:r>
                  <w:rPr>
                    <w:noProof/>
                    <w:webHidden/>
                  </w:rPr>
                  <w:fldChar w:fldCharType="separate"/>
                </w:r>
                <w:r w:rsidR="00DD4705">
                  <w:rPr>
                    <w:noProof/>
                    <w:webHidden/>
                  </w:rPr>
                  <w:t>12</w:t>
                </w:r>
                <w:r>
                  <w:rPr>
                    <w:noProof/>
                    <w:webHidden/>
                  </w:rPr>
                  <w:fldChar w:fldCharType="end"/>
                </w:r>
              </w:hyperlink>
            </w:p>
            <w:p w14:paraId="44983570" w14:textId="0AEB3CD5"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41" w:history="1">
                <w:r w:rsidRPr="00541EF5">
                  <w:rPr>
                    <w:rStyle w:val="Hyperlink"/>
                    <w:bCs/>
                    <w:noProof/>
                    <w14:scene3d>
                      <w14:camera w14:prst="orthographicFront"/>
                      <w14:lightRig w14:rig="threePt" w14:dir="t">
                        <w14:rot w14:lat="0" w14:lon="0" w14:rev="0"/>
                      </w14:lightRig>
                    </w14:scene3d>
                  </w:rPr>
                  <w:t>2.8.2</w:t>
                </w:r>
                <w:r>
                  <w:rPr>
                    <w:rFonts w:asciiTheme="minorHAnsi" w:eastAsiaTheme="minorEastAsia" w:hAnsiTheme="minorHAnsi" w:cstheme="minorBidi"/>
                    <w:noProof/>
                    <w:kern w:val="0"/>
                    <w:sz w:val="22"/>
                    <w:szCs w:val="22"/>
                  </w:rPr>
                  <w:tab/>
                </w:r>
                <w:r w:rsidRPr="00541EF5">
                  <w:rPr>
                    <w:rStyle w:val="Hyperlink"/>
                    <w:noProof/>
                  </w:rPr>
                  <w:t>Inschrijven als Samenwerkingsverband</w:t>
                </w:r>
                <w:r>
                  <w:rPr>
                    <w:noProof/>
                    <w:webHidden/>
                  </w:rPr>
                  <w:tab/>
                </w:r>
                <w:r>
                  <w:rPr>
                    <w:noProof/>
                    <w:webHidden/>
                  </w:rPr>
                  <w:fldChar w:fldCharType="begin"/>
                </w:r>
                <w:r>
                  <w:rPr>
                    <w:noProof/>
                    <w:webHidden/>
                  </w:rPr>
                  <w:instrText xml:space="preserve"> PAGEREF _Toc121304541 \h </w:instrText>
                </w:r>
                <w:r>
                  <w:rPr>
                    <w:noProof/>
                    <w:webHidden/>
                  </w:rPr>
                </w:r>
                <w:r>
                  <w:rPr>
                    <w:noProof/>
                    <w:webHidden/>
                  </w:rPr>
                  <w:fldChar w:fldCharType="separate"/>
                </w:r>
                <w:r w:rsidR="00DD4705">
                  <w:rPr>
                    <w:noProof/>
                    <w:webHidden/>
                  </w:rPr>
                  <w:t>12</w:t>
                </w:r>
                <w:r>
                  <w:rPr>
                    <w:noProof/>
                    <w:webHidden/>
                  </w:rPr>
                  <w:fldChar w:fldCharType="end"/>
                </w:r>
              </w:hyperlink>
            </w:p>
            <w:p w14:paraId="1E46E7A6" w14:textId="1AE3C717"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42" w:history="1">
                <w:r w:rsidRPr="00541EF5">
                  <w:rPr>
                    <w:rStyle w:val="Hyperlink"/>
                    <w:bCs/>
                    <w:noProof/>
                    <w14:scene3d>
                      <w14:camera w14:prst="orthographicFront"/>
                      <w14:lightRig w14:rig="threePt" w14:dir="t">
                        <w14:rot w14:lat="0" w14:lon="0" w14:rev="0"/>
                      </w14:lightRig>
                    </w14:scene3d>
                  </w:rPr>
                  <w:t>2.8.3</w:t>
                </w:r>
                <w:r>
                  <w:rPr>
                    <w:rFonts w:asciiTheme="minorHAnsi" w:eastAsiaTheme="minorEastAsia" w:hAnsiTheme="minorHAnsi" w:cstheme="minorBidi"/>
                    <w:noProof/>
                    <w:kern w:val="0"/>
                    <w:sz w:val="22"/>
                    <w:szCs w:val="22"/>
                  </w:rPr>
                  <w:tab/>
                </w:r>
                <w:r w:rsidRPr="00541EF5">
                  <w:rPr>
                    <w:rStyle w:val="Hyperlink"/>
                    <w:noProof/>
                  </w:rPr>
                  <w:t>Wijziging hoedanigheid/overige wijzigingen</w:t>
                </w:r>
                <w:r>
                  <w:rPr>
                    <w:noProof/>
                    <w:webHidden/>
                  </w:rPr>
                  <w:tab/>
                </w:r>
                <w:r>
                  <w:rPr>
                    <w:noProof/>
                    <w:webHidden/>
                  </w:rPr>
                  <w:fldChar w:fldCharType="begin"/>
                </w:r>
                <w:r>
                  <w:rPr>
                    <w:noProof/>
                    <w:webHidden/>
                  </w:rPr>
                  <w:instrText xml:space="preserve"> PAGEREF _Toc121304542 \h </w:instrText>
                </w:r>
                <w:r>
                  <w:rPr>
                    <w:noProof/>
                    <w:webHidden/>
                  </w:rPr>
                </w:r>
                <w:r>
                  <w:rPr>
                    <w:noProof/>
                    <w:webHidden/>
                  </w:rPr>
                  <w:fldChar w:fldCharType="separate"/>
                </w:r>
                <w:r w:rsidR="00DD4705">
                  <w:rPr>
                    <w:noProof/>
                    <w:webHidden/>
                  </w:rPr>
                  <w:t>13</w:t>
                </w:r>
                <w:r>
                  <w:rPr>
                    <w:noProof/>
                    <w:webHidden/>
                  </w:rPr>
                  <w:fldChar w:fldCharType="end"/>
                </w:r>
              </w:hyperlink>
            </w:p>
            <w:p w14:paraId="21319C9B" w14:textId="177813F7"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43" w:history="1">
                <w:r w:rsidRPr="00541EF5">
                  <w:rPr>
                    <w:rStyle w:val="Hyperlink"/>
                    <w:bCs/>
                    <w:noProof/>
                    <w14:scene3d>
                      <w14:camera w14:prst="orthographicFront"/>
                      <w14:lightRig w14:rig="threePt" w14:dir="t">
                        <w14:rot w14:lat="0" w14:lon="0" w14:rev="0"/>
                      </w14:lightRig>
                    </w14:scene3d>
                  </w:rPr>
                  <w:t>2.8.4</w:t>
                </w:r>
                <w:r>
                  <w:rPr>
                    <w:rFonts w:asciiTheme="minorHAnsi" w:eastAsiaTheme="minorEastAsia" w:hAnsiTheme="minorHAnsi" w:cstheme="minorBidi"/>
                    <w:noProof/>
                    <w:kern w:val="0"/>
                    <w:sz w:val="22"/>
                    <w:szCs w:val="22"/>
                  </w:rPr>
                  <w:tab/>
                </w:r>
                <w:r w:rsidRPr="00541EF5">
                  <w:rPr>
                    <w:rStyle w:val="Hyperlink"/>
                    <w:noProof/>
                  </w:rPr>
                  <w:t>Concern inschrijvingen</w:t>
                </w:r>
                <w:r>
                  <w:rPr>
                    <w:noProof/>
                    <w:webHidden/>
                  </w:rPr>
                  <w:tab/>
                </w:r>
                <w:r>
                  <w:rPr>
                    <w:noProof/>
                    <w:webHidden/>
                  </w:rPr>
                  <w:fldChar w:fldCharType="begin"/>
                </w:r>
                <w:r>
                  <w:rPr>
                    <w:noProof/>
                    <w:webHidden/>
                  </w:rPr>
                  <w:instrText xml:space="preserve"> PAGEREF _Toc121304543 \h </w:instrText>
                </w:r>
                <w:r>
                  <w:rPr>
                    <w:noProof/>
                    <w:webHidden/>
                  </w:rPr>
                </w:r>
                <w:r>
                  <w:rPr>
                    <w:noProof/>
                    <w:webHidden/>
                  </w:rPr>
                  <w:fldChar w:fldCharType="separate"/>
                </w:r>
                <w:r w:rsidR="00DD4705">
                  <w:rPr>
                    <w:noProof/>
                    <w:webHidden/>
                  </w:rPr>
                  <w:t>13</w:t>
                </w:r>
                <w:r>
                  <w:rPr>
                    <w:noProof/>
                    <w:webHidden/>
                  </w:rPr>
                  <w:fldChar w:fldCharType="end"/>
                </w:r>
              </w:hyperlink>
            </w:p>
            <w:p w14:paraId="07519CDC" w14:textId="1E769F19" w:rsidR="0023047A" w:rsidRDefault="0023047A">
              <w:pPr>
                <w:pStyle w:val="Inhopg1"/>
                <w:tabs>
                  <w:tab w:val="left" w:pos="400"/>
                  <w:tab w:val="right" w:leader="underscore" w:pos="9628"/>
                </w:tabs>
                <w:rPr>
                  <w:rFonts w:asciiTheme="minorHAnsi" w:eastAsiaTheme="minorEastAsia" w:hAnsiTheme="minorHAnsi" w:cstheme="minorBidi"/>
                  <w:noProof/>
                  <w:kern w:val="0"/>
                  <w:sz w:val="22"/>
                  <w:szCs w:val="22"/>
                </w:rPr>
              </w:pPr>
              <w:hyperlink w:anchor="_Toc121304544" w:history="1">
                <w:r w:rsidRPr="00541EF5">
                  <w:rPr>
                    <w:rStyle w:val="Hyperlink"/>
                    <w:noProof/>
                  </w:rPr>
                  <w:t>3</w:t>
                </w:r>
                <w:r>
                  <w:rPr>
                    <w:rFonts w:asciiTheme="minorHAnsi" w:eastAsiaTheme="minorEastAsia" w:hAnsiTheme="minorHAnsi" w:cstheme="minorBidi"/>
                    <w:noProof/>
                    <w:kern w:val="0"/>
                    <w:sz w:val="22"/>
                    <w:szCs w:val="22"/>
                  </w:rPr>
                  <w:tab/>
                </w:r>
                <w:r w:rsidRPr="00541EF5">
                  <w:rPr>
                    <w:rStyle w:val="Hyperlink"/>
                    <w:noProof/>
                  </w:rPr>
                  <w:t>Eisen aan de Inschrijver</w:t>
                </w:r>
                <w:r>
                  <w:rPr>
                    <w:noProof/>
                    <w:webHidden/>
                  </w:rPr>
                  <w:tab/>
                </w:r>
                <w:r>
                  <w:rPr>
                    <w:noProof/>
                    <w:webHidden/>
                  </w:rPr>
                  <w:fldChar w:fldCharType="begin"/>
                </w:r>
                <w:r>
                  <w:rPr>
                    <w:noProof/>
                    <w:webHidden/>
                  </w:rPr>
                  <w:instrText xml:space="preserve"> PAGEREF _Toc121304544 \h </w:instrText>
                </w:r>
                <w:r>
                  <w:rPr>
                    <w:noProof/>
                    <w:webHidden/>
                  </w:rPr>
                </w:r>
                <w:r>
                  <w:rPr>
                    <w:noProof/>
                    <w:webHidden/>
                  </w:rPr>
                  <w:fldChar w:fldCharType="separate"/>
                </w:r>
                <w:r w:rsidR="00DD4705">
                  <w:rPr>
                    <w:noProof/>
                    <w:webHidden/>
                  </w:rPr>
                  <w:t>14</w:t>
                </w:r>
                <w:r>
                  <w:rPr>
                    <w:noProof/>
                    <w:webHidden/>
                  </w:rPr>
                  <w:fldChar w:fldCharType="end"/>
                </w:r>
              </w:hyperlink>
            </w:p>
            <w:p w14:paraId="60FB6063" w14:textId="055049CA"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45" w:history="1">
                <w:r w:rsidRPr="00541EF5">
                  <w:rPr>
                    <w:rStyle w:val="Hyperlink"/>
                    <w:bCs/>
                    <w:noProof/>
                    <w14:scene3d>
                      <w14:camera w14:prst="orthographicFront"/>
                      <w14:lightRig w14:rig="threePt" w14:dir="t">
                        <w14:rot w14:lat="0" w14:lon="0" w14:rev="0"/>
                      </w14:lightRig>
                    </w14:scene3d>
                  </w:rPr>
                  <w:t>3.1</w:t>
                </w:r>
                <w:r>
                  <w:rPr>
                    <w:rFonts w:asciiTheme="minorHAnsi" w:eastAsiaTheme="minorEastAsia" w:hAnsiTheme="minorHAnsi" w:cstheme="minorBidi"/>
                    <w:noProof/>
                    <w:kern w:val="0"/>
                    <w:sz w:val="22"/>
                    <w:szCs w:val="22"/>
                  </w:rPr>
                  <w:tab/>
                </w:r>
                <w:r w:rsidRPr="00541EF5">
                  <w:rPr>
                    <w:rStyle w:val="Hyperlink"/>
                    <w:noProof/>
                  </w:rPr>
                  <w:t>Uniform Europees Aanbestedingsdocument (UEA)</w:t>
                </w:r>
                <w:r>
                  <w:rPr>
                    <w:noProof/>
                    <w:webHidden/>
                  </w:rPr>
                  <w:tab/>
                </w:r>
                <w:r>
                  <w:rPr>
                    <w:noProof/>
                    <w:webHidden/>
                  </w:rPr>
                  <w:fldChar w:fldCharType="begin"/>
                </w:r>
                <w:r>
                  <w:rPr>
                    <w:noProof/>
                    <w:webHidden/>
                  </w:rPr>
                  <w:instrText xml:space="preserve"> PAGEREF _Toc121304545 \h </w:instrText>
                </w:r>
                <w:r>
                  <w:rPr>
                    <w:noProof/>
                    <w:webHidden/>
                  </w:rPr>
                </w:r>
                <w:r>
                  <w:rPr>
                    <w:noProof/>
                    <w:webHidden/>
                  </w:rPr>
                  <w:fldChar w:fldCharType="separate"/>
                </w:r>
                <w:r w:rsidR="00DD4705">
                  <w:rPr>
                    <w:noProof/>
                    <w:webHidden/>
                  </w:rPr>
                  <w:t>14</w:t>
                </w:r>
                <w:r>
                  <w:rPr>
                    <w:noProof/>
                    <w:webHidden/>
                  </w:rPr>
                  <w:fldChar w:fldCharType="end"/>
                </w:r>
              </w:hyperlink>
            </w:p>
            <w:p w14:paraId="26ADA636" w14:textId="4611D55E"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46" w:history="1">
                <w:r w:rsidRPr="00541EF5">
                  <w:rPr>
                    <w:rStyle w:val="Hyperlink"/>
                    <w:bCs/>
                    <w:noProof/>
                    <w14:scene3d>
                      <w14:camera w14:prst="orthographicFront"/>
                      <w14:lightRig w14:rig="threePt" w14:dir="t">
                        <w14:rot w14:lat="0" w14:lon="0" w14:rev="0"/>
                      </w14:lightRig>
                    </w14:scene3d>
                  </w:rPr>
                  <w:t>3.2</w:t>
                </w:r>
                <w:r>
                  <w:rPr>
                    <w:rFonts w:asciiTheme="minorHAnsi" w:eastAsiaTheme="minorEastAsia" w:hAnsiTheme="minorHAnsi" w:cstheme="minorBidi"/>
                    <w:noProof/>
                    <w:kern w:val="0"/>
                    <w:sz w:val="22"/>
                    <w:szCs w:val="22"/>
                  </w:rPr>
                  <w:tab/>
                </w:r>
                <w:r w:rsidRPr="00541EF5">
                  <w:rPr>
                    <w:rStyle w:val="Hyperlink"/>
                    <w:noProof/>
                  </w:rPr>
                  <w:t>Uitsluitingsgronden</w:t>
                </w:r>
                <w:r>
                  <w:rPr>
                    <w:noProof/>
                    <w:webHidden/>
                  </w:rPr>
                  <w:tab/>
                </w:r>
                <w:r>
                  <w:rPr>
                    <w:noProof/>
                    <w:webHidden/>
                  </w:rPr>
                  <w:fldChar w:fldCharType="begin"/>
                </w:r>
                <w:r>
                  <w:rPr>
                    <w:noProof/>
                    <w:webHidden/>
                  </w:rPr>
                  <w:instrText xml:space="preserve"> PAGEREF _Toc121304546 \h </w:instrText>
                </w:r>
                <w:r>
                  <w:rPr>
                    <w:noProof/>
                    <w:webHidden/>
                  </w:rPr>
                </w:r>
                <w:r>
                  <w:rPr>
                    <w:noProof/>
                    <w:webHidden/>
                  </w:rPr>
                  <w:fldChar w:fldCharType="separate"/>
                </w:r>
                <w:r w:rsidR="00DD4705">
                  <w:rPr>
                    <w:noProof/>
                    <w:webHidden/>
                  </w:rPr>
                  <w:t>15</w:t>
                </w:r>
                <w:r>
                  <w:rPr>
                    <w:noProof/>
                    <w:webHidden/>
                  </w:rPr>
                  <w:fldChar w:fldCharType="end"/>
                </w:r>
              </w:hyperlink>
            </w:p>
            <w:p w14:paraId="6ECE1CD6" w14:textId="0B0D5EBA"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47" w:history="1">
                <w:r w:rsidRPr="00541EF5">
                  <w:rPr>
                    <w:rStyle w:val="Hyperlink"/>
                    <w:bCs/>
                    <w:noProof/>
                    <w14:scene3d>
                      <w14:camera w14:prst="orthographicFront"/>
                      <w14:lightRig w14:rig="threePt" w14:dir="t">
                        <w14:rot w14:lat="0" w14:lon="0" w14:rev="0"/>
                      </w14:lightRig>
                    </w14:scene3d>
                  </w:rPr>
                  <w:t>3.3</w:t>
                </w:r>
                <w:r>
                  <w:rPr>
                    <w:rFonts w:asciiTheme="minorHAnsi" w:eastAsiaTheme="minorEastAsia" w:hAnsiTheme="minorHAnsi" w:cstheme="minorBidi"/>
                    <w:noProof/>
                    <w:kern w:val="0"/>
                    <w:sz w:val="22"/>
                    <w:szCs w:val="22"/>
                  </w:rPr>
                  <w:tab/>
                </w:r>
                <w:r w:rsidRPr="00541EF5">
                  <w:rPr>
                    <w:rStyle w:val="Hyperlink"/>
                    <w:noProof/>
                  </w:rPr>
                  <w:t>Geschiktheidseisen</w:t>
                </w:r>
                <w:r>
                  <w:rPr>
                    <w:noProof/>
                    <w:webHidden/>
                  </w:rPr>
                  <w:tab/>
                </w:r>
                <w:r>
                  <w:rPr>
                    <w:noProof/>
                    <w:webHidden/>
                  </w:rPr>
                  <w:fldChar w:fldCharType="begin"/>
                </w:r>
                <w:r>
                  <w:rPr>
                    <w:noProof/>
                    <w:webHidden/>
                  </w:rPr>
                  <w:instrText xml:space="preserve"> PAGEREF _Toc121304547 \h </w:instrText>
                </w:r>
                <w:r>
                  <w:rPr>
                    <w:noProof/>
                    <w:webHidden/>
                  </w:rPr>
                </w:r>
                <w:r>
                  <w:rPr>
                    <w:noProof/>
                    <w:webHidden/>
                  </w:rPr>
                  <w:fldChar w:fldCharType="separate"/>
                </w:r>
                <w:r w:rsidR="00DD4705">
                  <w:rPr>
                    <w:noProof/>
                    <w:webHidden/>
                  </w:rPr>
                  <w:t>15</w:t>
                </w:r>
                <w:r>
                  <w:rPr>
                    <w:noProof/>
                    <w:webHidden/>
                  </w:rPr>
                  <w:fldChar w:fldCharType="end"/>
                </w:r>
              </w:hyperlink>
            </w:p>
            <w:p w14:paraId="743538EC" w14:textId="2BDC1A89"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48" w:history="1">
                <w:r w:rsidRPr="00541EF5">
                  <w:rPr>
                    <w:rStyle w:val="Hyperlink"/>
                    <w:bCs/>
                    <w:noProof/>
                    <w14:scene3d>
                      <w14:camera w14:prst="orthographicFront"/>
                      <w14:lightRig w14:rig="threePt" w14:dir="t">
                        <w14:rot w14:lat="0" w14:lon="0" w14:rev="0"/>
                      </w14:lightRig>
                    </w14:scene3d>
                  </w:rPr>
                  <w:t>3.3.1</w:t>
                </w:r>
                <w:r>
                  <w:rPr>
                    <w:rFonts w:asciiTheme="minorHAnsi" w:eastAsiaTheme="minorEastAsia" w:hAnsiTheme="minorHAnsi" w:cstheme="minorBidi"/>
                    <w:noProof/>
                    <w:kern w:val="0"/>
                    <w:sz w:val="22"/>
                    <w:szCs w:val="22"/>
                  </w:rPr>
                  <w:tab/>
                </w:r>
                <w:r w:rsidRPr="00541EF5">
                  <w:rPr>
                    <w:rStyle w:val="Hyperlink"/>
                    <w:noProof/>
                  </w:rPr>
                  <w:t>Financiële en economische draagkracht</w:t>
                </w:r>
                <w:r>
                  <w:rPr>
                    <w:noProof/>
                    <w:webHidden/>
                  </w:rPr>
                  <w:tab/>
                </w:r>
                <w:r>
                  <w:rPr>
                    <w:noProof/>
                    <w:webHidden/>
                  </w:rPr>
                  <w:fldChar w:fldCharType="begin"/>
                </w:r>
                <w:r>
                  <w:rPr>
                    <w:noProof/>
                    <w:webHidden/>
                  </w:rPr>
                  <w:instrText xml:space="preserve"> PAGEREF _Toc121304548 \h </w:instrText>
                </w:r>
                <w:r>
                  <w:rPr>
                    <w:noProof/>
                    <w:webHidden/>
                  </w:rPr>
                </w:r>
                <w:r>
                  <w:rPr>
                    <w:noProof/>
                    <w:webHidden/>
                  </w:rPr>
                  <w:fldChar w:fldCharType="separate"/>
                </w:r>
                <w:r w:rsidR="00DD4705">
                  <w:rPr>
                    <w:noProof/>
                    <w:webHidden/>
                  </w:rPr>
                  <w:t>16</w:t>
                </w:r>
                <w:r>
                  <w:rPr>
                    <w:noProof/>
                    <w:webHidden/>
                  </w:rPr>
                  <w:fldChar w:fldCharType="end"/>
                </w:r>
              </w:hyperlink>
            </w:p>
            <w:p w14:paraId="38D5A740" w14:textId="3B2F0D13"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49" w:history="1">
                <w:r w:rsidRPr="00541EF5">
                  <w:rPr>
                    <w:rStyle w:val="Hyperlink"/>
                    <w:bCs/>
                    <w:noProof/>
                    <w14:scene3d>
                      <w14:camera w14:prst="orthographicFront"/>
                      <w14:lightRig w14:rig="threePt" w14:dir="t">
                        <w14:rot w14:lat="0" w14:lon="0" w14:rev="0"/>
                      </w14:lightRig>
                    </w14:scene3d>
                  </w:rPr>
                  <w:t>3.3.2</w:t>
                </w:r>
                <w:r>
                  <w:rPr>
                    <w:rFonts w:asciiTheme="minorHAnsi" w:eastAsiaTheme="minorEastAsia" w:hAnsiTheme="minorHAnsi" w:cstheme="minorBidi"/>
                    <w:noProof/>
                    <w:kern w:val="0"/>
                    <w:sz w:val="22"/>
                    <w:szCs w:val="22"/>
                  </w:rPr>
                  <w:tab/>
                </w:r>
                <w:r w:rsidRPr="00541EF5">
                  <w:rPr>
                    <w:rStyle w:val="Hyperlink"/>
                    <w:noProof/>
                  </w:rPr>
                  <w:t>Technische en beroepsbekwaamheid</w:t>
                </w:r>
                <w:r>
                  <w:rPr>
                    <w:noProof/>
                    <w:webHidden/>
                  </w:rPr>
                  <w:tab/>
                </w:r>
                <w:r>
                  <w:rPr>
                    <w:noProof/>
                    <w:webHidden/>
                  </w:rPr>
                  <w:fldChar w:fldCharType="begin"/>
                </w:r>
                <w:r>
                  <w:rPr>
                    <w:noProof/>
                    <w:webHidden/>
                  </w:rPr>
                  <w:instrText xml:space="preserve"> PAGEREF _Toc121304549 \h </w:instrText>
                </w:r>
                <w:r>
                  <w:rPr>
                    <w:noProof/>
                    <w:webHidden/>
                  </w:rPr>
                </w:r>
                <w:r>
                  <w:rPr>
                    <w:noProof/>
                    <w:webHidden/>
                  </w:rPr>
                  <w:fldChar w:fldCharType="separate"/>
                </w:r>
                <w:r w:rsidR="00DD4705">
                  <w:rPr>
                    <w:noProof/>
                    <w:webHidden/>
                  </w:rPr>
                  <w:t>16</w:t>
                </w:r>
                <w:r>
                  <w:rPr>
                    <w:noProof/>
                    <w:webHidden/>
                  </w:rPr>
                  <w:fldChar w:fldCharType="end"/>
                </w:r>
              </w:hyperlink>
            </w:p>
            <w:p w14:paraId="777E2347" w14:textId="2B93EC8B"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50" w:history="1">
                <w:r w:rsidRPr="00541EF5">
                  <w:rPr>
                    <w:rStyle w:val="Hyperlink"/>
                    <w:bCs/>
                    <w:noProof/>
                    <w14:scene3d>
                      <w14:camera w14:prst="orthographicFront"/>
                      <w14:lightRig w14:rig="threePt" w14:dir="t">
                        <w14:rot w14:lat="0" w14:lon="0" w14:rev="0"/>
                      </w14:lightRig>
                    </w14:scene3d>
                  </w:rPr>
                  <w:t>3.3.3</w:t>
                </w:r>
                <w:r>
                  <w:rPr>
                    <w:rFonts w:asciiTheme="minorHAnsi" w:eastAsiaTheme="minorEastAsia" w:hAnsiTheme="minorHAnsi" w:cstheme="minorBidi"/>
                    <w:noProof/>
                    <w:kern w:val="0"/>
                    <w:sz w:val="22"/>
                    <w:szCs w:val="22"/>
                  </w:rPr>
                  <w:tab/>
                </w:r>
                <w:r w:rsidRPr="00541EF5">
                  <w:rPr>
                    <w:rStyle w:val="Hyperlink"/>
                    <w:noProof/>
                  </w:rPr>
                  <w:t>Technische bekwaamheid: kwaliteitsnormen</w:t>
                </w:r>
                <w:r>
                  <w:rPr>
                    <w:noProof/>
                    <w:webHidden/>
                  </w:rPr>
                  <w:tab/>
                </w:r>
                <w:r>
                  <w:rPr>
                    <w:noProof/>
                    <w:webHidden/>
                  </w:rPr>
                  <w:fldChar w:fldCharType="begin"/>
                </w:r>
                <w:r>
                  <w:rPr>
                    <w:noProof/>
                    <w:webHidden/>
                  </w:rPr>
                  <w:instrText xml:space="preserve"> PAGEREF _Toc121304550 \h </w:instrText>
                </w:r>
                <w:r>
                  <w:rPr>
                    <w:noProof/>
                    <w:webHidden/>
                  </w:rPr>
                </w:r>
                <w:r>
                  <w:rPr>
                    <w:noProof/>
                    <w:webHidden/>
                  </w:rPr>
                  <w:fldChar w:fldCharType="separate"/>
                </w:r>
                <w:r w:rsidR="00DD4705">
                  <w:rPr>
                    <w:noProof/>
                    <w:webHidden/>
                  </w:rPr>
                  <w:t>17</w:t>
                </w:r>
                <w:r>
                  <w:rPr>
                    <w:noProof/>
                    <w:webHidden/>
                  </w:rPr>
                  <w:fldChar w:fldCharType="end"/>
                </w:r>
              </w:hyperlink>
            </w:p>
            <w:p w14:paraId="3D1C639D" w14:textId="72CFE1D9"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51" w:history="1">
                <w:r w:rsidRPr="00541EF5">
                  <w:rPr>
                    <w:rStyle w:val="Hyperlink"/>
                    <w:bCs/>
                    <w:noProof/>
                    <w14:scene3d>
                      <w14:camera w14:prst="orthographicFront"/>
                      <w14:lightRig w14:rig="threePt" w14:dir="t">
                        <w14:rot w14:lat="0" w14:lon="0" w14:rev="0"/>
                      </w14:lightRig>
                    </w14:scene3d>
                  </w:rPr>
                  <w:t>3.3.4</w:t>
                </w:r>
                <w:r>
                  <w:rPr>
                    <w:rFonts w:asciiTheme="minorHAnsi" w:eastAsiaTheme="minorEastAsia" w:hAnsiTheme="minorHAnsi" w:cstheme="minorBidi"/>
                    <w:noProof/>
                    <w:kern w:val="0"/>
                    <w:sz w:val="22"/>
                    <w:szCs w:val="22"/>
                  </w:rPr>
                  <w:tab/>
                </w:r>
                <w:r w:rsidRPr="00541EF5">
                  <w:rPr>
                    <w:rStyle w:val="Hyperlink"/>
                    <w:noProof/>
                  </w:rPr>
                  <w:t>Technische bekwaamheid: normen inzake milieubeheer</w:t>
                </w:r>
                <w:r>
                  <w:rPr>
                    <w:noProof/>
                    <w:webHidden/>
                  </w:rPr>
                  <w:tab/>
                </w:r>
                <w:r>
                  <w:rPr>
                    <w:noProof/>
                    <w:webHidden/>
                  </w:rPr>
                  <w:fldChar w:fldCharType="begin"/>
                </w:r>
                <w:r>
                  <w:rPr>
                    <w:noProof/>
                    <w:webHidden/>
                  </w:rPr>
                  <w:instrText xml:space="preserve"> PAGEREF _Toc121304551 \h </w:instrText>
                </w:r>
                <w:r>
                  <w:rPr>
                    <w:noProof/>
                    <w:webHidden/>
                  </w:rPr>
                </w:r>
                <w:r>
                  <w:rPr>
                    <w:noProof/>
                    <w:webHidden/>
                  </w:rPr>
                  <w:fldChar w:fldCharType="separate"/>
                </w:r>
                <w:r w:rsidR="00DD4705">
                  <w:rPr>
                    <w:noProof/>
                    <w:webHidden/>
                  </w:rPr>
                  <w:t>17</w:t>
                </w:r>
                <w:r>
                  <w:rPr>
                    <w:noProof/>
                    <w:webHidden/>
                  </w:rPr>
                  <w:fldChar w:fldCharType="end"/>
                </w:r>
              </w:hyperlink>
            </w:p>
            <w:p w14:paraId="05264B97" w14:textId="37AA7C0A"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52" w:history="1">
                <w:r w:rsidRPr="00541EF5">
                  <w:rPr>
                    <w:rStyle w:val="Hyperlink"/>
                    <w:bCs/>
                    <w:noProof/>
                    <w14:scene3d>
                      <w14:camera w14:prst="orthographicFront"/>
                      <w14:lightRig w14:rig="threePt" w14:dir="t">
                        <w14:rot w14:lat="0" w14:lon="0" w14:rev="0"/>
                      </w14:lightRig>
                    </w14:scene3d>
                  </w:rPr>
                  <w:t>3.3.5</w:t>
                </w:r>
                <w:r>
                  <w:rPr>
                    <w:rFonts w:asciiTheme="minorHAnsi" w:eastAsiaTheme="minorEastAsia" w:hAnsiTheme="minorHAnsi" w:cstheme="minorBidi"/>
                    <w:noProof/>
                    <w:kern w:val="0"/>
                    <w:sz w:val="22"/>
                    <w:szCs w:val="22"/>
                  </w:rPr>
                  <w:tab/>
                </w:r>
                <w:r w:rsidRPr="00541EF5">
                  <w:rPr>
                    <w:rStyle w:val="Hyperlink"/>
                    <w:noProof/>
                  </w:rPr>
                  <w:t>Eis met betrekking tot beroepsbevoegdheid</w:t>
                </w:r>
                <w:r>
                  <w:rPr>
                    <w:noProof/>
                    <w:webHidden/>
                  </w:rPr>
                  <w:tab/>
                </w:r>
                <w:r>
                  <w:rPr>
                    <w:noProof/>
                    <w:webHidden/>
                  </w:rPr>
                  <w:fldChar w:fldCharType="begin"/>
                </w:r>
                <w:r>
                  <w:rPr>
                    <w:noProof/>
                    <w:webHidden/>
                  </w:rPr>
                  <w:instrText xml:space="preserve"> PAGEREF _Toc121304552 \h </w:instrText>
                </w:r>
                <w:r>
                  <w:rPr>
                    <w:noProof/>
                    <w:webHidden/>
                  </w:rPr>
                </w:r>
                <w:r>
                  <w:rPr>
                    <w:noProof/>
                    <w:webHidden/>
                  </w:rPr>
                  <w:fldChar w:fldCharType="separate"/>
                </w:r>
                <w:r w:rsidR="00DD4705">
                  <w:rPr>
                    <w:noProof/>
                    <w:webHidden/>
                  </w:rPr>
                  <w:t>17</w:t>
                </w:r>
                <w:r>
                  <w:rPr>
                    <w:noProof/>
                    <w:webHidden/>
                  </w:rPr>
                  <w:fldChar w:fldCharType="end"/>
                </w:r>
              </w:hyperlink>
            </w:p>
            <w:p w14:paraId="292E9342" w14:textId="22DF3394" w:rsidR="0023047A" w:rsidRDefault="0023047A">
              <w:pPr>
                <w:pStyle w:val="Inhopg1"/>
                <w:tabs>
                  <w:tab w:val="left" w:pos="400"/>
                  <w:tab w:val="right" w:leader="underscore" w:pos="9628"/>
                </w:tabs>
                <w:rPr>
                  <w:rFonts w:asciiTheme="minorHAnsi" w:eastAsiaTheme="minorEastAsia" w:hAnsiTheme="minorHAnsi" w:cstheme="minorBidi"/>
                  <w:noProof/>
                  <w:kern w:val="0"/>
                  <w:sz w:val="22"/>
                  <w:szCs w:val="22"/>
                </w:rPr>
              </w:pPr>
              <w:hyperlink w:anchor="_Toc121304553" w:history="1">
                <w:r w:rsidRPr="00541EF5">
                  <w:rPr>
                    <w:rStyle w:val="Hyperlink"/>
                    <w:noProof/>
                  </w:rPr>
                  <w:t>4</w:t>
                </w:r>
                <w:r>
                  <w:rPr>
                    <w:rFonts w:asciiTheme="minorHAnsi" w:eastAsiaTheme="minorEastAsia" w:hAnsiTheme="minorHAnsi" w:cstheme="minorBidi"/>
                    <w:noProof/>
                    <w:kern w:val="0"/>
                    <w:sz w:val="22"/>
                    <w:szCs w:val="22"/>
                  </w:rPr>
                  <w:tab/>
                </w:r>
                <w:r w:rsidRPr="00541EF5">
                  <w:rPr>
                    <w:rStyle w:val="Hyperlink"/>
                    <w:noProof/>
                  </w:rPr>
                  <w:t>Beoordelings- en gunningsprocedure</w:t>
                </w:r>
                <w:r>
                  <w:rPr>
                    <w:noProof/>
                    <w:webHidden/>
                  </w:rPr>
                  <w:tab/>
                </w:r>
                <w:r>
                  <w:rPr>
                    <w:noProof/>
                    <w:webHidden/>
                  </w:rPr>
                  <w:fldChar w:fldCharType="begin"/>
                </w:r>
                <w:r>
                  <w:rPr>
                    <w:noProof/>
                    <w:webHidden/>
                  </w:rPr>
                  <w:instrText xml:space="preserve"> PAGEREF _Toc121304553 \h </w:instrText>
                </w:r>
                <w:r>
                  <w:rPr>
                    <w:noProof/>
                    <w:webHidden/>
                  </w:rPr>
                </w:r>
                <w:r>
                  <w:rPr>
                    <w:noProof/>
                    <w:webHidden/>
                  </w:rPr>
                  <w:fldChar w:fldCharType="separate"/>
                </w:r>
                <w:r w:rsidR="00DD4705">
                  <w:rPr>
                    <w:noProof/>
                    <w:webHidden/>
                  </w:rPr>
                  <w:t>18</w:t>
                </w:r>
                <w:r>
                  <w:rPr>
                    <w:noProof/>
                    <w:webHidden/>
                  </w:rPr>
                  <w:fldChar w:fldCharType="end"/>
                </w:r>
              </w:hyperlink>
            </w:p>
            <w:p w14:paraId="7AD415AD" w14:textId="5AF4055C"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54" w:history="1">
                <w:r w:rsidRPr="00541EF5">
                  <w:rPr>
                    <w:rStyle w:val="Hyperlink"/>
                    <w:bCs/>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0"/>
                    <w:sz w:val="22"/>
                    <w:szCs w:val="22"/>
                  </w:rPr>
                  <w:tab/>
                </w:r>
                <w:r w:rsidRPr="00541EF5">
                  <w:rPr>
                    <w:rStyle w:val="Hyperlink"/>
                    <w:noProof/>
                  </w:rPr>
                  <w:t>Beoordelingsprocedure</w:t>
                </w:r>
                <w:r>
                  <w:rPr>
                    <w:noProof/>
                    <w:webHidden/>
                  </w:rPr>
                  <w:tab/>
                </w:r>
                <w:r>
                  <w:rPr>
                    <w:noProof/>
                    <w:webHidden/>
                  </w:rPr>
                  <w:fldChar w:fldCharType="begin"/>
                </w:r>
                <w:r>
                  <w:rPr>
                    <w:noProof/>
                    <w:webHidden/>
                  </w:rPr>
                  <w:instrText xml:space="preserve"> PAGEREF _Toc121304554 \h </w:instrText>
                </w:r>
                <w:r>
                  <w:rPr>
                    <w:noProof/>
                    <w:webHidden/>
                  </w:rPr>
                </w:r>
                <w:r>
                  <w:rPr>
                    <w:noProof/>
                    <w:webHidden/>
                  </w:rPr>
                  <w:fldChar w:fldCharType="separate"/>
                </w:r>
                <w:r w:rsidR="00DD4705">
                  <w:rPr>
                    <w:noProof/>
                    <w:webHidden/>
                  </w:rPr>
                  <w:t>18</w:t>
                </w:r>
                <w:r>
                  <w:rPr>
                    <w:noProof/>
                    <w:webHidden/>
                  </w:rPr>
                  <w:fldChar w:fldCharType="end"/>
                </w:r>
              </w:hyperlink>
            </w:p>
            <w:p w14:paraId="355091B9" w14:textId="33FCE2FD"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55" w:history="1">
                <w:r w:rsidRPr="00541EF5">
                  <w:rPr>
                    <w:rStyle w:val="Hyperlink"/>
                    <w:bCs/>
                    <w:noProof/>
                    <w14:scene3d>
                      <w14:camera w14:prst="orthographicFront"/>
                      <w14:lightRig w14:rig="threePt" w14:dir="t">
                        <w14:rot w14:lat="0" w14:lon="0" w14:rev="0"/>
                      </w14:lightRig>
                    </w14:scene3d>
                  </w:rPr>
                  <w:t>4.1.1</w:t>
                </w:r>
                <w:r>
                  <w:rPr>
                    <w:rFonts w:asciiTheme="minorHAnsi" w:eastAsiaTheme="minorEastAsia" w:hAnsiTheme="minorHAnsi" w:cstheme="minorBidi"/>
                    <w:noProof/>
                    <w:kern w:val="0"/>
                    <w:sz w:val="22"/>
                    <w:szCs w:val="22"/>
                  </w:rPr>
                  <w:tab/>
                </w:r>
                <w:r w:rsidRPr="00541EF5">
                  <w:rPr>
                    <w:rStyle w:val="Hyperlink"/>
                    <w:noProof/>
                  </w:rPr>
                  <w:t>Algemeen</w:t>
                </w:r>
                <w:r>
                  <w:rPr>
                    <w:noProof/>
                    <w:webHidden/>
                  </w:rPr>
                  <w:tab/>
                </w:r>
                <w:r>
                  <w:rPr>
                    <w:noProof/>
                    <w:webHidden/>
                  </w:rPr>
                  <w:fldChar w:fldCharType="begin"/>
                </w:r>
                <w:r>
                  <w:rPr>
                    <w:noProof/>
                    <w:webHidden/>
                  </w:rPr>
                  <w:instrText xml:space="preserve"> PAGEREF _Toc121304555 \h </w:instrText>
                </w:r>
                <w:r>
                  <w:rPr>
                    <w:noProof/>
                    <w:webHidden/>
                  </w:rPr>
                </w:r>
                <w:r>
                  <w:rPr>
                    <w:noProof/>
                    <w:webHidden/>
                  </w:rPr>
                  <w:fldChar w:fldCharType="separate"/>
                </w:r>
                <w:r w:rsidR="00DD4705">
                  <w:rPr>
                    <w:noProof/>
                    <w:webHidden/>
                  </w:rPr>
                  <w:t>18</w:t>
                </w:r>
                <w:r>
                  <w:rPr>
                    <w:noProof/>
                    <w:webHidden/>
                  </w:rPr>
                  <w:fldChar w:fldCharType="end"/>
                </w:r>
              </w:hyperlink>
            </w:p>
            <w:p w14:paraId="6EF3340E" w14:textId="24D7A43F"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56" w:history="1">
                <w:r w:rsidRPr="00541EF5">
                  <w:rPr>
                    <w:rStyle w:val="Hyperlink"/>
                    <w:bCs/>
                    <w:noProof/>
                    <w14:scene3d>
                      <w14:camera w14:prst="orthographicFront"/>
                      <w14:lightRig w14:rig="threePt" w14:dir="t">
                        <w14:rot w14:lat="0" w14:lon="0" w14:rev="0"/>
                      </w14:lightRig>
                    </w14:scene3d>
                  </w:rPr>
                  <w:t>4.1.2</w:t>
                </w:r>
                <w:r>
                  <w:rPr>
                    <w:rFonts w:asciiTheme="minorHAnsi" w:eastAsiaTheme="minorEastAsia" w:hAnsiTheme="minorHAnsi" w:cstheme="minorBidi"/>
                    <w:noProof/>
                    <w:kern w:val="0"/>
                    <w:sz w:val="22"/>
                    <w:szCs w:val="22"/>
                  </w:rPr>
                  <w:tab/>
                </w:r>
                <w:r w:rsidRPr="00541EF5">
                  <w:rPr>
                    <w:rStyle w:val="Hyperlink"/>
                    <w:noProof/>
                  </w:rPr>
                  <w:t>Wijze beoordeling gunningscriterium</w:t>
                </w:r>
                <w:r>
                  <w:rPr>
                    <w:noProof/>
                    <w:webHidden/>
                  </w:rPr>
                  <w:tab/>
                </w:r>
                <w:r>
                  <w:rPr>
                    <w:noProof/>
                    <w:webHidden/>
                  </w:rPr>
                  <w:fldChar w:fldCharType="begin"/>
                </w:r>
                <w:r>
                  <w:rPr>
                    <w:noProof/>
                    <w:webHidden/>
                  </w:rPr>
                  <w:instrText xml:space="preserve"> PAGEREF _Toc121304556 \h </w:instrText>
                </w:r>
                <w:r>
                  <w:rPr>
                    <w:noProof/>
                    <w:webHidden/>
                  </w:rPr>
                </w:r>
                <w:r>
                  <w:rPr>
                    <w:noProof/>
                    <w:webHidden/>
                  </w:rPr>
                  <w:fldChar w:fldCharType="separate"/>
                </w:r>
                <w:r w:rsidR="00DD4705">
                  <w:rPr>
                    <w:noProof/>
                    <w:webHidden/>
                  </w:rPr>
                  <w:t>18</w:t>
                </w:r>
                <w:r>
                  <w:rPr>
                    <w:noProof/>
                    <w:webHidden/>
                  </w:rPr>
                  <w:fldChar w:fldCharType="end"/>
                </w:r>
              </w:hyperlink>
            </w:p>
            <w:p w14:paraId="0320F2BA" w14:textId="3D28C82F"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57" w:history="1">
                <w:r w:rsidRPr="00541EF5">
                  <w:rPr>
                    <w:rStyle w:val="Hyperlink"/>
                    <w:bCs/>
                    <w:noProof/>
                    <w14:scene3d>
                      <w14:camera w14:prst="orthographicFront"/>
                      <w14:lightRig w14:rig="threePt" w14:dir="t">
                        <w14:rot w14:lat="0" w14:lon="0" w14:rev="0"/>
                      </w14:lightRig>
                    </w14:scene3d>
                  </w:rPr>
                  <w:t>4.1.3</w:t>
                </w:r>
                <w:r>
                  <w:rPr>
                    <w:rFonts w:asciiTheme="minorHAnsi" w:eastAsiaTheme="minorEastAsia" w:hAnsiTheme="minorHAnsi" w:cstheme="minorBidi"/>
                    <w:noProof/>
                    <w:kern w:val="0"/>
                    <w:sz w:val="22"/>
                    <w:szCs w:val="22"/>
                  </w:rPr>
                  <w:tab/>
                </w:r>
                <w:r w:rsidRPr="00541EF5">
                  <w:rPr>
                    <w:rStyle w:val="Hyperlink"/>
                    <w:noProof/>
                  </w:rPr>
                  <w:t>Nadere beschrijving gunningscriteria</w:t>
                </w:r>
                <w:r>
                  <w:rPr>
                    <w:noProof/>
                    <w:webHidden/>
                  </w:rPr>
                  <w:tab/>
                </w:r>
                <w:r>
                  <w:rPr>
                    <w:noProof/>
                    <w:webHidden/>
                  </w:rPr>
                  <w:fldChar w:fldCharType="begin"/>
                </w:r>
                <w:r>
                  <w:rPr>
                    <w:noProof/>
                    <w:webHidden/>
                  </w:rPr>
                  <w:instrText xml:space="preserve"> PAGEREF _Toc121304557 \h </w:instrText>
                </w:r>
                <w:r>
                  <w:rPr>
                    <w:noProof/>
                    <w:webHidden/>
                  </w:rPr>
                </w:r>
                <w:r>
                  <w:rPr>
                    <w:noProof/>
                    <w:webHidden/>
                  </w:rPr>
                  <w:fldChar w:fldCharType="separate"/>
                </w:r>
                <w:r w:rsidR="00DD4705">
                  <w:rPr>
                    <w:noProof/>
                    <w:webHidden/>
                  </w:rPr>
                  <w:t>19</w:t>
                </w:r>
                <w:r>
                  <w:rPr>
                    <w:noProof/>
                    <w:webHidden/>
                  </w:rPr>
                  <w:fldChar w:fldCharType="end"/>
                </w:r>
              </w:hyperlink>
            </w:p>
            <w:p w14:paraId="220C83F1" w14:textId="3E4ABA8B"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58" w:history="1">
                <w:r w:rsidRPr="00541EF5">
                  <w:rPr>
                    <w:rStyle w:val="Hyperlink"/>
                    <w:bCs/>
                    <w:noProof/>
                    <w14:scene3d>
                      <w14:camera w14:prst="orthographicFront"/>
                      <w14:lightRig w14:rig="threePt" w14:dir="t">
                        <w14:rot w14:lat="0" w14:lon="0" w14:rev="0"/>
                      </w14:lightRig>
                    </w14:scene3d>
                  </w:rPr>
                  <w:t>4.1.4</w:t>
                </w:r>
                <w:r>
                  <w:rPr>
                    <w:rFonts w:asciiTheme="minorHAnsi" w:eastAsiaTheme="minorEastAsia" w:hAnsiTheme="minorHAnsi" w:cstheme="minorBidi"/>
                    <w:noProof/>
                    <w:kern w:val="0"/>
                    <w:sz w:val="22"/>
                    <w:szCs w:val="22"/>
                  </w:rPr>
                  <w:tab/>
                </w:r>
                <w:r w:rsidRPr="00541EF5">
                  <w:rPr>
                    <w:rStyle w:val="Hyperlink"/>
                    <w:noProof/>
                  </w:rPr>
                  <w:t>Beoordeling kwaliteitscriteria</w:t>
                </w:r>
                <w:r>
                  <w:rPr>
                    <w:noProof/>
                    <w:webHidden/>
                  </w:rPr>
                  <w:tab/>
                </w:r>
                <w:r>
                  <w:rPr>
                    <w:noProof/>
                    <w:webHidden/>
                  </w:rPr>
                  <w:fldChar w:fldCharType="begin"/>
                </w:r>
                <w:r>
                  <w:rPr>
                    <w:noProof/>
                    <w:webHidden/>
                  </w:rPr>
                  <w:instrText xml:space="preserve"> PAGEREF _Toc121304558 \h </w:instrText>
                </w:r>
                <w:r>
                  <w:rPr>
                    <w:noProof/>
                    <w:webHidden/>
                  </w:rPr>
                </w:r>
                <w:r>
                  <w:rPr>
                    <w:noProof/>
                    <w:webHidden/>
                  </w:rPr>
                  <w:fldChar w:fldCharType="separate"/>
                </w:r>
                <w:r w:rsidR="00DD4705">
                  <w:rPr>
                    <w:noProof/>
                    <w:webHidden/>
                  </w:rPr>
                  <w:t>20</w:t>
                </w:r>
                <w:r>
                  <w:rPr>
                    <w:noProof/>
                    <w:webHidden/>
                  </w:rPr>
                  <w:fldChar w:fldCharType="end"/>
                </w:r>
              </w:hyperlink>
            </w:p>
            <w:p w14:paraId="552E7B22" w14:textId="4D92D2A9"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59" w:history="1">
                <w:r w:rsidRPr="00541EF5">
                  <w:rPr>
                    <w:rStyle w:val="Hyperlink"/>
                    <w:bCs/>
                    <w:noProof/>
                    <w14:scene3d>
                      <w14:camera w14:prst="orthographicFront"/>
                      <w14:lightRig w14:rig="threePt" w14:dir="t">
                        <w14:rot w14:lat="0" w14:lon="0" w14:rev="0"/>
                      </w14:lightRig>
                    </w14:scene3d>
                  </w:rPr>
                  <w:t>4.1.5</w:t>
                </w:r>
                <w:r>
                  <w:rPr>
                    <w:rFonts w:asciiTheme="minorHAnsi" w:eastAsiaTheme="minorEastAsia" w:hAnsiTheme="minorHAnsi" w:cstheme="minorBidi"/>
                    <w:noProof/>
                    <w:kern w:val="0"/>
                    <w:sz w:val="22"/>
                    <w:szCs w:val="22"/>
                  </w:rPr>
                  <w:tab/>
                </w:r>
                <w:r w:rsidRPr="00541EF5">
                  <w:rPr>
                    <w:rStyle w:val="Hyperlink"/>
                    <w:noProof/>
                  </w:rPr>
                  <w:t>Gelijke score prijs/kwaliteit</w:t>
                </w:r>
                <w:r>
                  <w:rPr>
                    <w:noProof/>
                    <w:webHidden/>
                  </w:rPr>
                  <w:tab/>
                </w:r>
                <w:r>
                  <w:rPr>
                    <w:noProof/>
                    <w:webHidden/>
                  </w:rPr>
                  <w:fldChar w:fldCharType="begin"/>
                </w:r>
                <w:r>
                  <w:rPr>
                    <w:noProof/>
                    <w:webHidden/>
                  </w:rPr>
                  <w:instrText xml:space="preserve"> PAGEREF _Toc121304559 \h </w:instrText>
                </w:r>
                <w:r>
                  <w:rPr>
                    <w:noProof/>
                    <w:webHidden/>
                  </w:rPr>
                </w:r>
                <w:r>
                  <w:rPr>
                    <w:noProof/>
                    <w:webHidden/>
                  </w:rPr>
                  <w:fldChar w:fldCharType="separate"/>
                </w:r>
                <w:r w:rsidR="00DD4705">
                  <w:rPr>
                    <w:noProof/>
                    <w:webHidden/>
                  </w:rPr>
                  <w:t>22</w:t>
                </w:r>
                <w:r>
                  <w:rPr>
                    <w:noProof/>
                    <w:webHidden/>
                  </w:rPr>
                  <w:fldChar w:fldCharType="end"/>
                </w:r>
              </w:hyperlink>
            </w:p>
            <w:p w14:paraId="7336BC3D" w14:textId="1C329EA5"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60" w:history="1">
                <w:r w:rsidRPr="00541EF5">
                  <w:rPr>
                    <w:rStyle w:val="Hyperlink"/>
                    <w:bCs/>
                    <w:noProof/>
                    <w14:scene3d>
                      <w14:camera w14:prst="orthographicFront"/>
                      <w14:lightRig w14:rig="threePt" w14:dir="t">
                        <w14:rot w14:lat="0" w14:lon="0" w14:rev="0"/>
                      </w14:lightRig>
                    </w14:scene3d>
                  </w:rPr>
                  <w:t>4.2</w:t>
                </w:r>
                <w:r>
                  <w:rPr>
                    <w:rFonts w:asciiTheme="minorHAnsi" w:eastAsiaTheme="minorEastAsia" w:hAnsiTheme="minorHAnsi" w:cstheme="minorBidi"/>
                    <w:noProof/>
                    <w:kern w:val="0"/>
                    <w:sz w:val="22"/>
                    <w:szCs w:val="22"/>
                  </w:rPr>
                  <w:tab/>
                </w:r>
                <w:r w:rsidRPr="00541EF5">
                  <w:rPr>
                    <w:rStyle w:val="Hyperlink"/>
                    <w:noProof/>
                  </w:rPr>
                  <w:t>Gunningsprocedure</w:t>
                </w:r>
                <w:r>
                  <w:rPr>
                    <w:noProof/>
                    <w:webHidden/>
                  </w:rPr>
                  <w:tab/>
                </w:r>
                <w:r>
                  <w:rPr>
                    <w:noProof/>
                    <w:webHidden/>
                  </w:rPr>
                  <w:fldChar w:fldCharType="begin"/>
                </w:r>
                <w:r>
                  <w:rPr>
                    <w:noProof/>
                    <w:webHidden/>
                  </w:rPr>
                  <w:instrText xml:space="preserve"> PAGEREF _Toc121304560 \h </w:instrText>
                </w:r>
                <w:r>
                  <w:rPr>
                    <w:noProof/>
                    <w:webHidden/>
                  </w:rPr>
                </w:r>
                <w:r>
                  <w:rPr>
                    <w:noProof/>
                    <w:webHidden/>
                  </w:rPr>
                  <w:fldChar w:fldCharType="separate"/>
                </w:r>
                <w:r w:rsidR="00DD4705">
                  <w:rPr>
                    <w:noProof/>
                    <w:webHidden/>
                  </w:rPr>
                  <w:t>22</w:t>
                </w:r>
                <w:r>
                  <w:rPr>
                    <w:noProof/>
                    <w:webHidden/>
                  </w:rPr>
                  <w:fldChar w:fldCharType="end"/>
                </w:r>
              </w:hyperlink>
            </w:p>
            <w:p w14:paraId="15E057CA" w14:textId="6E919023"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61" w:history="1">
                <w:r w:rsidRPr="00541EF5">
                  <w:rPr>
                    <w:rStyle w:val="Hyperlink"/>
                    <w:bCs/>
                    <w:noProof/>
                    <w14:scene3d>
                      <w14:camera w14:prst="orthographicFront"/>
                      <w14:lightRig w14:rig="threePt" w14:dir="t">
                        <w14:rot w14:lat="0" w14:lon="0" w14:rev="0"/>
                      </w14:lightRig>
                    </w14:scene3d>
                  </w:rPr>
                  <w:t>4.2.1</w:t>
                </w:r>
                <w:r>
                  <w:rPr>
                    <w:rFonts w:asciiTheme="minorHAnsi" w:eastAsiaTheme="minorEastAsia" w:hAnsiTheme="minorHAnsi" w:cstheme="minorBidi"/>
                    <w:noProof/>
                    <w:kern w:val="0"/>
                    <w:sz w:val="22"/>
                    <w:szCs w:val="22"/>
                  </w:rPr>
                  <w:tab/>
                </w:r>
                <w:r w:rsidRPr="00541EF5">
                  <w:rPr>
                    <w:rStyle w:val="Hyperlink"/>
                    <w:noProof/>
                  </w:rPr>
                  <w:t>Mededeling Gunningsbeslissing</w:t>
                </w:r>
                <w:r>
                  <w:rPr>
                    <w:noProof/>
                    <w:webHidden/>
                  </w:rPr>
                  <w:tab/>
                </w:r>
                <w:r>
                  <w:rPr>
                    <w:noProof/>
                    <w:webHidden/>
                  </w:rPr>
                  <w:fldChar w:fldCharType="begin"/>
                </w:r>
                <w:r>
                  <w:rPr>
                    <w:noProof/>
                    <w:webHidden/>
                  </w:rPr>
                  <w:instrText xml:space="preserve"> PAGEREF _Toc121304561 \h </w:instrText>
                </w:r>
                <w:r>
                  <w:rPr>
                    <w:noProof/>
                    <w:webHidden/>
                  </w:rPr>
                </w:r>
                <w:r>
                  <w:rPr>
                    <w:noProof/>
                    <w:webHidden/>
                  </w:rPr>
                  <w:fldChar w:fldCharType="separate"/>
                </w:r>
                <w:r w:rsidR="00DD4705">
                  <w:rPr>
                    <w:noProof/>
                    <w:webHidden/>
                  </w:rPr>
                  <w:t>22</w:t>
                </w:r>
                <w:r>
                  <w:rPr>
                    <w:noProof/>
                    <w:webHidden/>
                  </w:rPr>
                  <w:fldChar w:fldCharType="end"/>
                </w:r>
              </w:hyperlink>
            </w:p>
            <w:p w14:paraId="5A949BF3" w14:textId="5D59A238"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62" w:history="1">
                <w:r w:rsidRPr="00541EF5">
                  <w:rPr>
                    <w:rStyle w:val="Hyperlink"/>
                    <w:bCs/>
                    <w:noProof/>
                    <w14:scene3d>
                      <w14:camera w14:prst="orthographicFront"/>
                      <w14:lightRig w14:rig="threePt" w14:dir="t">
                        <w14:rot w14:lat="0" w14:lon="0" w14:rev="0"/>
                      </w14:lightRig>
                    </w14:scene3d>
                  </w:rPr>
                  <w:t>4.2.2</w:t>
                </w:r>
                <w:r>
                  <w:rPr>
                    <w:rFonts w:asciiTheme="minorHAnsi" w:eastAsiaTheme="minorEastAsia" w:hAnsiTheme="minorHAnsi" w:cstheme="minorBidi"/>
                    <w:noProof/>
                    <w:kern w:val="0"/>
                    <w:sz w:val="22"/>
                    <w:szCs w:val="22"/>
                  </w:rPr>
                  <w:tab/>
                </w:r>
                <w:r w:rsidRPr="00541EF5">
                  <w:rPr>
                    <w:rStyle w:val="Hyperlink"/>
                    <w:noProof/>
                  </w:rPr>
                  <w:t>Verificatie gegevens UEA</w:t>
                </w:r>
                <w:r>
                  <w:rPr>
                    <w:noProof/>
                    <w:webHidden/>
                  </w:rPr>
                  <w:tab/>
                </w:r>
                <w:r>
                  <w:rPr>
                    <w:noProof/>
                    <w:webHidden/>
                  </w:rPr>
                  <w:fldChar w:fldCharType="begin"/>
                </w:r>
                <w:r>
                  <w:rPr>
                    <w:noProof/>
                    <w:webHidden/>
                  </w:rPr>
                  <w:instrText xml:space="preserve"> PAGEREF _Toc121304562 \h </w:instrText>
                </w:r>
                <w:r>
                  <w:rPr>
                    <w:noProof/>
                    <w:webHidden/>
                  </w:rPr>
                </w:r>
                <w:r>
                  <w:rPr>
                    <w:noProof/>
                    <w:webHidden/>
                  </w:rPr>
                  <w:fldChar w:fldCharType="separate"/>
                </w:r>
                <w:r w:rsidR="00DD4705">
                  <w:rPr>
                    <w:noProof/>
                    <w:webHidden/>
                  </w:rPr>
                  <w:t>23</w:t>
                </w:r>
                <w:r>
                  <w:rPr>
                    <w:noProof/>
                    <w:webHidden/>
                  </w:rPr>
                  <w:fldChar w:fldCharType="end"/>
                </w:r>
              </w:hyperlink>
            </w:p>
            <w:p w14:paraId="122FA2A1" w14:textId="73468336"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63" w:history="1">
                <w:r w:rsidRPr="00541EF5">
                  <w:rPr>
                    <w:rStyle w:val="Hyperlink"/>
                    <w:bCs/>
                    <w:noProof/>
                    <w14:scene3d>
                      <w14:camera w14:prst="orthographicFront"/>
                      <w14:lightRig w14:rig="threePt" w14:dir="t">
                        <w14:rot w14:lat="0" w14:lon="0" w14:rev="0"/>
                      </w14:lightRig>
                    </w14:scene3d>
                  </w:rPr>
                  <w:t>4.2.3</w:t>
                </w:r>
                <w:r>
                  <w:rPr>
                    <w:rFonts w:asciiTheme="minorHAnsi" w:eastAsiaTheme="minorEastAsia" w:hAnsiTheme="minorHAnsi" w:cstheme="minorBidi"/>
                    <w:noProof/>
                    <w:kern w:val="0"/>
                    <w:sz w:val="22"/>
                    <w:szCs w:val="22"/>
                  </w:rPr>
                  <w:tab/>
                </w:r>
                <w:r w:rsidRPr="00541EF5">
                  <w:rPr>
                    <w:rStyle w:val="Hyperlink"/>
                    <w:noProof/>
                  </w:rPr>
                  <w:t>Opschortende termijn</w:t>
                </w:r>
                <w:r>
                  <w:rPr>
                    <w:noProof/>
                    <w:webHidden/>
                  </w:rPr>
                  <w:tab/>
                </w:r>
                <w:r>
                  <w:rPr>
                    <w:noProof/>
                    <w:webHidden/>
                  </w:rPr>
                  <w:fldChar w:fldCharType="begin"/>
                </w:r>
                <w:r>
                  <w:rPr>
                    <w:noProof/>
                    <w:webHidden/>
                  </w:rPr>
                  <w:instrText xml:space="preserve"> PAGEREF _Toc121304563 \h </w:instrText>
                </w:r>
                <w:r>
                  <w:rPr>
                    <w:noProof/>
                    <w:webHidden/>
                  </w:rPr>
                </w:r>
                <w:r>
                  <w:rPr>
                    <w:noProof/>
                    <w:webHidden/>
                  </w:rPr>
                  <w:fldChar w:fldCharType="separate"/>
                </w:r>
                <w:r w:rsidR="00DD4705">
                  <w:rPr>
                    <w:noProof/>
                    <w:webHidden/>
                  </w:rPr>
                  <w:t>23</w:t>
                </w:r>
                <w:r>
                  <w:rPr>
                    <w:noProof/>
                    <w:webHidden/>
                  </w:rPr>
                  <w:fldChar w:fldCharType="end"/>
                </w:r>
              </w:hyperlink>
            </w:p>
            <w:p w14:paraId="487EBCCD" w14:textId="60706A2D" w:rsidR="0023047A" w:rsidRDefault="0023047A">
              <w:pPr>
                <w:pStyle w:val="Inhopg3"/>
                <w:tabs>
                  <w:tab w:val="left" w:pos="1100"/>
                  <w:tab w:val="right" w:leader="underscore" w:pos="9628"/>
                </w:tabs>
                <w:rPr>
                  <w:rFonts w:asciiTheme="minorHAnsi" w:eastAsiaTheme="minorEastAsia" w:hAnsiTheme="minorHAnsi" w:cstheme="minorBidi"/>
                  <w:noProof/>
                  <w:kern w:val="0"/>
                  <w:sz w:val="22"/>
                  <w:szCs w:val="22"/>
                </w:rPr>
              </w:pPr>
              <w:hyperlink w:anchor="_Toc121304564" w:history="1">
                <w:r w:rsidRPr="00541EF5">
                  <w:rPr>
                    <w:rStyle w:val="Hyperlink"/>
                    <w:bCs/>
                    <w:noProof/>
                    <w14:scene3d>
                      <w14:camera w14:prst="orthographicFront"/>
                      <w14:lightRig w14:rig="threePt" w14:dir="t">
                        <w14:rot w14:lat="0" w14:lon="0" w14:rev="0"/>
                      </w14:lightRig>
                    </w14:scene3d>
                  </w:rPr>
                  <w:t>4.2.4</w:t>
                </w:r>
                <w:r>
                  <w:rPr>
                    <w:rFonts w:asciiTheme="minorHAnsi" w:eastAsiaTheme="minorEastAsia" w:hAnsiTheme="minorHAnsi" w:cstheme="minorBidi"/>
                    <w:noProof/>
                    <w:kern w:val="0"/>
                    <w:sz w:val="22"/>
                    <w:szCs w:val="22"/>
                  </w:rPr>
                  <w:tab/>
                </w:r>
                <w:r w:rsidRPr="00541EF5">
                  <w:rPr>
                    <w:rStyle w:val="Hyperlink"/>
                    <w:noProof/>
                  </w:rPr>
                  <w:t>Gunning / sluiting Overeenkomst</w:t>
                </w:r>
                <w:r>
                  <w:rPr>
                    <w:noProof/>
                    <w:webHidden/>
                  </w:rPr>
                  <w:tab/>
                </w:r>
                <w:r>
                  <w:rPr>
                    <w:noProof/>
                    <w:webHidden/>
                  </w:rPr>
                  <w:fldChar w:fldCharType="begin"/>
                </w:r>
                <w:r>
                  <w:rPr>
                    <w:noProof/>
                    <w:webHidden/>
                  </w:rPr>
                  <w:instrText xml:space="preserve"> PAGEREF _Toc121304564 \h </w:instrText>
                </w:r>
                <w:r>
                  <w:rPr>
                    <w:noProof/>
                    <w:webHidden/>
                  </w:rPr>
                </w:r>
                <w:r>
                  <w:rPr>
                    <w:noProof/>
                    <w:webHidden/>
                  </w:rPr>
                  <w:fldChar w:fldCharType="separate"/>
                </w:r>
                <w:r w:rsidR="00DD4705">
                  <w:rPr>
                    <w:noProof/>
                    <w:webHidden/>
                  </w:rPr>
                  <w:t>23</w:t>
                </w:r>
                <w:r>
                  <w:rPr>
                    <w:noProof/>
                    <w:webHidden/>
                  </w:rPr>
                  <w:fldChar w:fldCharType="end"/>
                </w:r>
              </w:hyperlink>
            </w:p>
            <w:p w14:paraId="411DD4CC" w14:textId="2904D58E" w:rsidR="0023047A" w:rsidRDefault="0023047A">
              <w:pPr>
                <w:pStyle w:val="Inhopg1"/>
                <w:tabs>
                  <w:tab w:val="left" w:pos="400"/>
                  <w:tab w:val="right" w:leader="underscore" w:pos="9628"/>
                </w:tabs>
                <w:rPr>
                  <w:rFonts w:asciiTheme="minorHAnsi" w:eastAsiaTheme="minorEastAsia" w:hAnsiTheme="minorHAnsi" w:cstheme="minorBidi"/>
                  <w:noProof/>
                  <w:kern w:val="0"/>
                  <w:sz w:val="22"/>
                  <w:szCs w:val="22"/>
                </w:rPr>
              </w:pPr>
              <w:hyperlink w:anchor="_Toc121304565" w:history="1">
                <w:r w:rsidRPr="00541EF5">
                  <w:rPr>
                    <w:rStyle w:val="Hyperlink"/>
                    <w:noProof/>
                  </w:rPr>
                  <w:t>5</w:t>
                </w:r>
                <w:r>
                  <w:rPr>
                    <w:rFonts w:asciiTheme="minorHAnsi" w:eastAsiaTheme="minorEastAsia" w:hAnsiTheme="minorHAnsi" w:cstheme="minorBidi"/>
                    <w:noProof/>
                    <w:kern w:val="0"/>
                    <w:sz w:val="22"/>
                    <w:szCs w:val="22"/>
                  </w:rPr>
                  <w:tab/>
                </w:r>
                <w:r w:rsidRPr="00541EF5">
                  <w:rPr>
                    <w:rStyle w:val="Hyperlink"/>
                    <w:noProof/>
                  </w:rPr>
                  <w:t>Voorwaarden</w:t>
                </w:r>
                <w:r>
                  <w:rPr>
                    <w:noProof/>
                    <w:webHidden/>
                  </w:rPr>
                  <w:tab/>
                </w:r>
                <w:r>
                  <w:rPr>
                    <w:noProof/>
                    <w:webHidden/>
                  </w:rPr>
                  <w:fldChar w:fldCharType="begin"/>
                </w:r>
                <w:r>
                  <w:rPr>
                    <w:noProof/>
                    <w:webHidden/>
                  </w:rPr>
                  <w:instrText xml:space="preserve"> PAGEREF _Toc121304565 \h </w:instrText>
                </w:r>
                <w:r>
                  <w:rPr>
                    <w:noProof/>
                    <w:webHidden/>
                  </w:rPr>
                </w:r>
                <w:r>
                  <w:rPr>
                    <w:noProof/>
                    <w:webHidden/>
                  </w:rPr>
                  <w:fldChar w:fldCharType="separate"/>
                </w:r>
                <w:r w:rsidR="00DD4705">
                  <w:rPr>
                    <w:noProof/>
                    <w:webHidden/>
                  </w:rPr>
                  <w:t>25</w:t>
                </w:r>
                <w:r>
                  <w:rPr>
                    <w:noProof/>
                    <w:webHidden/>
                  </w:rPr>
                  <w:fldChar w:fldCharType="end"/>
                </w:r>
              </w:hyperlink>
            </w:p>
            <w:p w14:paraId="30796529" w14:textId="372DB003"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66" w:history="1">
                <w:r w:rsidRPr="00541EF5">
                  <w:rPr>
                    <w:rStyle w:val="Hyperlink"/>
                    <w:bCs/>
                    <w:noProof/>
                    <w14:scene3d>
                      <w14:camera w14:prst="orthographicFront"/>
                      <w14:lightRig w14:rig="threePt" w14:dir="t">
                        <w14:rot w14:lat="0" w14:lon="0" w14:rev="0"/>
                      </w14:lightRig>
                    </w14:scene3d>
                  </w:rPr>
                  <w:t>5.1</w:t>
                </w:r>
                <w:r>
                  <w:rPr>
                    <w:rFonts w:asciiTheme="minorHAnsi" w:eastAsiaTheme="minorEastAsia" w:hAnsiTheme="minorHAnsi" w:cstheme="minorBidi"/>
                    <w:noProof/>
                    <w:kern w:val="0"/>
                    <w:sz w:val="22"/>
                    <w:szCs w:val="22"/>
                  </w:rPr>
                  <w:tab/>
                </w:r>
                <w:r w:rsidRPr="00541EF5">
                  <w:rPr>
                    <w:rStyle w:val="Hyperlink"/>
                    <w:noProof/>
                  </w:rPr>
                  <w:t>Varianten</w:t>
                </w:r>
                <w:r>
                  <w:rPr>
                    <w:noProof/>
                    <w:webHidden/>
                  </w:rPr>
                  <w:tab/>
                </w:r>
                <w:r>
                  <w:rPr>
                    <w:noProof/>
                    <w:webHidden/>
                  </w:rPr>
                  <w:fldChar w:fldCharType="begin"/>
                </w:r>
                <w:r>
                  <w:rPr>
                    <w:noProof/>
                    <w:webHidden/>
                  </w:rPr>
                  <w:instrText xml:space="preserve"> PAGEREF _Toc121304566 \h </w:instrText>
                </w:r>
                <w:r>
                  <w:rPr>
                    <w:noProof/>
                    <w:webHidden/>
                  </w:rPr>
                </w:r>
                <w:r>
                  <w:rPr>
                    <w:noProof/>
                    <w:webHidden/>
                  </w:rPr>
                  <w:fldChar w:fldCharType="separate"/>
                </w:r>
                <w:r w:rsidR="00DD4705">
                  <w:rPr>
                    <w:noProof/>
                    <w:webHidden/>
                  </w:rPr>
                  <w:t>25</w:t>
                </w:r>
                <w:r>
                  <w:rPr>
                    <w:noProof/>
                    <w:webHidden/>
                  </w:rPr>
                  <w:fldChar w:fldCharType="end"/>
                </w:r>
              </w:hyperlink>
            </w:p>
            <w:p w14:paraId="3C2AA193" w14:textId="4775389D"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67" w:history="1">
                <w:r w:rsidRPr="00541EF5">
                  <w:rPr>
                    <w:rStyle w:val="Hyperlink"/>
                    <w:bCs/>
                    <w:noProof/>
                    <w14:scene3d>
                      <w14:camera w14:prst="orthographicFront"/>
                      <w14:lightRig w14:rig="threePt" w14:dir="t">
                        <w14:rot w14:lat="0" w14:lon="0" w14:rev="0"/>
                      </w14:lightRig>
                    </w14:scene3d>
                  </w:rPr>
                  <w:t>5.2</w:t>
                </w:r>
                <w:r>
                  <w:rPr>
                    <w:rFonts w:asciiTheme="minorHAnsi" w:eastAsiaTheme="minorEastAsia" w:hAnsiTheme="minorHAnsi" w:cstheme="minorBidi"/>
                    <w:noProof/>
                    <w:kern w:val="0"/>
                    <w:sz w:val="22"/>
                    <w:szCs w:val="22"/>
                  </w:rPr>
                  <w:tab/>
                </w:r>
                <w:r w:rsidRPr="00541EF5">
                  <w:rPr>
                    <w:rStyle w:val="Hyperlink"/>
                    <w:noProof/>
                  </w:rPr>
                  <w:t>Gestanddoeningstermijn</w:t>
                </w:r>
                <w:r>
                  <w:rPr>
                    <w:noProof/>
                    <w:webHidden/>
                  </w:rPr>
                  <w:tab/>
                </w:r>
                <w:r>
                  <w:rPr>
                    <w:noProof/>
                    <w:webHidden/>
                  </w:rPr>
                  <w:fldChar w:fldCharType="begin"/>
                </w:r>
                <w:r>
                  <w:rPr>
                    <w:noProof/>
                    <w:webHidden/>
                  </w:rPr>
                  <w:instrText xml:space="preserve"> PAGEREF _Toc121304567 \h </w:instrText>
                </w:r>
                <w:r>
                  <w:rPr>
                    <w:noProof/>
                    <w:webHidden/>
                  </w:rPr>
                </w:r>
                <w:r>
                  <w:rPr>
                    <w:noProof/>
                    <w:webHidden/>
                  </w:rPr>
                  <w:fldChar w:fldCharType="separate"/>
                </w:r>
                <w:r w:rsidR="00DD4705">
                  <w:rPr>
                    <w:noProof/>
                    <w:webHidden/>
                  </w:rPr>
                  <w:t>25</w:t>
                </w:r>
                <w:r>
                  <w:rPr>
                    <w:noProof/>
                    <w:webHidden/>
                  </w:rPr>
                  <w:fldChar w:fldCharType="end"/>
                </w:r>
              </w:hyperlink>
            </w:p>
            <w:p w14:paraId="4A854969" w14:textId="4B9BB452"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68" w:history="1">
                <w:r w:rsidRPr="00541EF5">
                  <w:rPr>
                    <w:rStyle w:val="Hyperlink"/>
                    <w:bCs/>
                    <w:noProof/>
                    <w14:scene3d>
                      <w14:camera w14:prst="orthographicFront"/>
                      <w14:lightRig w14:rig="threePt" w14:dir="t">
                        <w14:rot w14:lat="0" w14:lon="0" w14:rev="0"/>
                      </w14:lightRig>
                    </w14:scene3d>
                  </w:rPr>
                  <w:t>5.3</w:t>
                </w:r>
                <w:r>
                  <w:rPr>
                    <w:rFonts w:asciiTheme="minorHAnsi" w:eastAsiaTheme="minorEastAsia" w:hAnsiTheme="minorHAnsi" w:cstheme="minorBidi"/>
                    <w:noProof/>
                    <w:kern w:val="0"/>
                    <w:sz w:val="22"/>
                    <w:szCs w:val="22"/>
                  </w:rPr>
                  <w:tab/>
                </w:r>
                <w:r w:rsidRPr="00541EF5">
                  <w:rPr>
                    <w:rStyle w:val="Hyperlink"/>
                    <w:noProof/>
                  </w:rPr>
                  <w:t>Klachtenregeling aanbestedingen</w:t>
                </w:r>
                <w:r>
                  <w:rPr>
                    <w:noProof/>
                    <w:webHidden/>
                  </w:rPr>
                  <w:tab/>
                </w:r>
                <w:r>
                  <w:rPr>
                    <w:noProof/>
                    <w:webHidden/>
                  </w:rPr>
                  <w:fldChar w:fldCharType="begin"/>
                </w:r>
                <w:r>
                  <w:rPr>
                    <w:noProof/>
                    <w:webHidden/>
                  </w:rPr>
                  <w:instrText xml:space="preserve"> PAGEREF _Toc121304568 \h </w:instrText>
                </w:r>
                <w:r>
                  <w:rPr>
                    <w:noProof/>
                    <w:webHidden/>
                  </w:rPr>
                </w:r>
                <w:r>
                  <w:rPr>
                    <w:noProof/>
                    <w:webHidden/>
                  </w:rPr>
                  <w:fldChar w:fldCharType="separate"/>
                </w:r>
                <w:r w:rsidR="00DD4705">
                  <w:rPr>
                    <w:noProof/>
                    <w:webHidden/>
                  </w:rPr>
                  <w:t>25</w:t>
                </w:r>
                <w:r>
                  <w:rPr>
                    <w:noProof/>
                    <w:webHidden/>
                  </w:rPr>
                  <w:fldChar w:fldCharType="end"/>
                </w:r>
              </w:hyperlink>
            </w:p>
            <w:p w14:paraId="765E2625" w14:textId="4DF2E243" w:rsidR="0023047A" w:rsidRDefault="0023047A">
              <w:pPr>
                <w:pStyle w:val="Inhopg2"/>
                <w:tabs>
                  <w:tab w:val="left" w:pos="880"/>
                  <w:tab w:val="right" w:leader="underscore" w:pos="9628"/>
                </w:tabs>
                <w:rPr>
                  <w:rFonts w:asciiTheme="minorHAnsi" w:eastAsiaTheme="minorEastAsia" w:hAnsiTheme="minorHAnsi" w:cstheme="minorBidi"/>
                  <w:noProof/>
                  <w:kern w:val="0"/>
                  <w:sz w:val="22"/>
                  <w:szCs w:val="22"/>
                </w:rPr>
              </w:pPr>
              <w:hyperlink w:anchor="_Toc121304569" w:history="1">
                <w:r w:rsidRPr="00541EF5">
                  <w:rPr>
                    <w:rStyle w:val="Hyperlink"/>
                    <w:bCs/>
                    <w:noProof/>
                    <w14:scene3d>
                      <w14:camera w14:prst="orthographicFront"/>
                      <w14:lightRig w14:rig="threePt" w14:dir="t">
                        <w14:rot w14:lat="0" w14:lon="0" w14:rev="0"/>
                      </w14:lightRig>
                    </w14:scene3d>
                  </w:rPr>
                  <w:t>5.4</w:t>
                </w:r>
                <w:r>
                  <w:rPr>
                    <w:rFonts w:asciiTheme="minorHAnsi" w:eastAsiaTheme="minorEastAsia" w:hAnsiTheme="minorHAnsi" w:cstheme="minorBidi"/>
                    <w:noProof/>
                    <w:kern w:val="0"/>
                    <w:sz w:val="22"/>
                    <w:szCs w:val="22"/>
                  </w:rPr>
                  <w:tab/>
                </w:r>
                <w:r w:rsidRPr="00541EF5">
                  <w:rPr>
                    <w:rStyle w:val="Hyperlink"/>
                    <w:noProof/>
                  </w:rPr>
                  <w:t>Aanbestedingsvoorschriften</w:t>
                </w:r>
                <w:r>
                  <w:rPr>
                    <w:noProof/>
                    <w:webHidden/>
                  </w:rPr>
                  <w:tab/>
                </w:r>
                <w:r>
                  <w:rPr>
                    <w:noProof/>
                    <w:webHidden/>
                  </w:rPr>
                  <w:fldChar w:fldCharType="begin"/>
                </w:r>
                <w:r>
                  <w:rPr>
                    <w:noProof/>
                    <w:webHidden/>
                  </w:rPr>
                  <w:instrText xml:space="preserve"> PAGEREF _Toc121304569 \h </w:instrText>
                </w:r>
                <w:r>
                  <w:rPr>
                    <w:noProof/>
                    <w:webHidden/>
                  </w:rPr>
                </w:r>
                <w:r>
                  <w:rPr>
                    <w:noProof/>
                    <w:webHidden/>
                  </w:rPr>
                  <w:fldChar w:fldCharType="separate"/>
                </w:r>
                <w:r w:rsidR="00DD4705">
                  <w:rPr>
                    <w:noProof/>
                    <w:webHidden/>
                  </w:rPr>
                  <w:t>25</w:t>
                </w:r>
                <w:r>
                  <w:rPr>
                    <w:noProof/>
                    <w:webHidden/>
                  </w:rPr>
                  <w:fldChar w:fldCharType="end"/>
                </w:r>
              </w:hyperlink>
            </w:p>
            <w:p w14:paraId="14EA53F4" w14:textId="78BED3EB" w:rsidR="0023047A" w:rsidRDefault="0023047A">
              <w:pPr>
                <w:pStyle w:val="Inhopg1"/>
                <w:tabs>
                  <w:tab w:val="right" w:leader="underscore" w:pos="9628"/>
                </w:tabs>
                <w:rPr>
                  <w:rFonts w:asciiTheme="minorHAnsi" w:eastAsiaTheme="minorEastAsia" w:hAnsiTheme="minorHAnsi" w:cstheme="minorBidi"/>
                  <w:noProof/>
                  <w:kern w:val="0"/>
                  <w:sz w:val="22"/>
                  <w:szCs w:val="22"/>
                </w:rPr>
              </w:pPr>
              <w:hyperlink w:anchor="_Toc121304570" w:history="1">
                <w:r w:rsidRPr="00541EF5">
                  <w:rPr>
                    <w:rStyle w:val="Hyperlink"/>
                    <w:noProof/>
                  </w:rPr>
                  <w:t>Bijlagen</w:t>
                </w:r>
                <w:r>
                  <w:rPr>
                    <w:noProof/>
                    <w:webHidden/>
                  </w:rPr>
                  <w:tab/>
                </w:r>
                <w:r>
                  <w:rPr>
                    <w:noProof/>
                    <w:webHidden/>
                  </w:rPr>
                  <w:fldChar w:fldCharType="begin"/>
                </w:r>
                <w:r>
                  <w:rPr>
                    <w:noProof/>
                    <w:webHidden/>
                  </w:rPr>
                  <w:instrText xml:space="preserve"> PAGEREF _Toc121304570 \h </w:instrText>
                </w:r>
                <w:r>
                  <w:rPr>
                    <w:noProof/>
                    <w:webHidden/>
                  </w:rPr>
                </w:r>
                <w:r>
                  <w:rPr>
                    <w:noProof/>
                    <w:webHidden/>
                  </w:rPr>
                  <w:fldChar w:fldCharType="separate"/>
                </w:r>
                <w:r w:rsidR="00DD4705">
                  <w:rPr>
                    <w:noProof/>
                    <w:webHidden/>
                  </w:rPr>
                  <w:t>27</w:t>
                </w:r>
                <w:r>
                  <w:rPr>
                    <w:noProof/>
                    <w:webHidden/>
                  </w:rPr>
                  <w:fldChar w:fldCharType="end"/>
                </w:r>
              </w:hyperlink>
            </w:p>
            <w:p w14:paraId="7CA36A83" w14:textId="3DC51DAC" w:rsidR="0023047A" w:rsidRDefault="0023047A">
              <w:pPr>
                <w:pStyle w:val="Inhopg1"/>
                <w:tabs>
                  <w:tab w:val="right" w:leader="underscore" w:pos="9628"/>
                </w:tabs>
                <w:rPr>
                  <w:rFonts w:asciiTheme="minorHAnsi" w:eastAsiaTheme="minorEastAsia" w:hAnsiTheme="minorHAnsi" w:cstheme="minorBidi"/>
                  <w:noProof/>
                  <w:kern w:val="0"/>
                  <w:sz w:val="22"/>
                  <w:szCs w:val="22"/>
                </w:rPr>
              </w:pPr>
              <w:hyperlink w:anchor="_Toc121304571" w:history="1">
                <w:r w:rsidRPr="00541EF5">
                  <w:rPr>
                    <w:rStyle w:val="Hyperlink"/>
                    <w:noProof/>
                  </w:rPr>
                  <w:t>Checklist</w:t>
                </w:r>
                <w:r>
                  <w:rPr>
                    <w:noProof/>
                    <w:webHidden/>
                  </w:rPr>
                  <w:tab/>
                </w:r>
                <w:r>
                  <w:rPr>
                    <w:noProof/>
                    <w:webHidden/>
                  </w:rPr>
                  <w:fldChar w:fldCharType="begin"/>
                </w:r>
                <w:r>
                  <w:rPr>
                    <w:noProof/>
                    <w:webHidden/>
                  </w:rPr>
                  <w:instrText xml:space="preserve"> PAGEREF _Toc121304571 \h </w:instrText>
                </w:r>
                <w:r>
                  <w:rPr>
                    <w:noProof/>
                    <w:webHidden/>
                  </w:rPr>
                </w:r>
                <w:r>
                  <w:rPr>
                    <w:noProof/>
                    <w:webHidden/>
                  </w:rPr>
                  <w:fldChar w:fldCharType="separate"/>
                </w:r>
                <w:r w:rsidR="00DD4705">
                  <w:rPr>
                    <w:noProof/>
                    <w:webHidden/>
                  </w:rPr>
                  <w:t>28</w:t>
                </w:r>
                <w:r>
                  <w:rPr>
                    <w:noProof/>
                    <w:webHidden/>
                  </w:rPr>
                  <w:fldChar w:fldCharType="end"/>
                </w:r>
              </w:hyperlink>
            </w:p>
            <w:p w14:paraId="350D006C" w14:textId="243A309B" w:rsidR="005C05F5" w:rsidRDefault="005C05F5">
              <w:r>
                <w:rPr>
                  <w:b/>
                  <w:bCs/>
                </w:rPr>
                <w:fldChar w:fldCharType="end"/>
              </w:r>
            </w:p>
          </w:sdtContent>
        </w:sdt>
        <w:p w14:paraId="350D006D" w14:textId="77777777" w:rsidR="005C05F5" w:rsidRPr="005C05F5" w:rsidRDefault="005C05F5" w:rsidP="005C05F5"/>
        <w:p w14:paraId="350D006E" w14:textId="77777777" w:rsidR="005C05F5" w:rsidRDefault="005C05F5">
          <w:pPr>
            <w:spacing w:line="240" w:lineRule="auto"/>
          </w:pPr>
        </w:p>
        <w:p w14:paraId="350D006F" w14:textId="77777777" w:rsidR="005C05F5" w:rsidRDefault="00DD4705" w:rsidP="005C05F5"/>
      </w:sdtContent>
    </w:sdt>
    <w:p w14:paraId="350D0070" w14:textId="77777777" w:rsidR="005C05F5" w:rsidRDefault="005C05F5">
      <w:pPr>
        <w:spacing w:line="240" w:lineRule="auto"/>
      </w:pPr>
    </w:p>
    <w:p w14:paraId="350D0071" w14:textId="77777777" w:rsidR="005C05F5" w:rsidRDefault="005C05F5">
      <w:pPr>
        <w:spacing w:line="240" w:lineRule="auto"/>
      </w:pPr>
      <w:r>
        <w:br w:type="page"/>
      </w:r>
    </w:p>
    <w:p w14:paraId="350D0072" w14:textId="77777777" w:rsidR="00E6481A" w:rsidRDefault="005C05F5" w:rsidP="001666D5">
      <w:pPr>
        <w:pStyle w:val="Kop1"/>
        <w:numPr>
          <w:ilvl w:val="0"/>
          <w:numId w:val="0"/>
        </w:numPr>
        <w:ind w:left="432"/>
      </w:pPr>
      <w:bookmarkStart w:id="2" w:name="_Toc121304517"/>
      <w:r>
        <w:lastRenderedPageBreak/>
        <w:t>Inleiding</w:t>
      </w:r>
      <w:bookmarkEnd w:id="2"/>
    </w:p>
    <w:p w14:paraId="350D0073" w14:textId="0E1B05CD" w:rsidR="001666D5" w:rsidRDefault="001666D5" w:rsidP="00491810">
      <w:pPr>
        <w:spacing w:line="276" w:lineRule="auto"/>
        <w:jc w:val="both"/>
      </w:pPr>
      <w:r w:rsidRPr="002A1F3F">
        <w:t xml:space="preserve">Dit document is onderdeel van de </w:t>
      </w:r>
      <w:r w:rsidR="00570808">
        <w:t>Aanbestedingsdocumenten</w:t>
      </w:r>
      <w:r w:rsidRPr="002A1F3F">
        <w:t xml:space="preserve"> voor de op het titelblad vermelde aanbesteding, welke is </w:t>
      </w:r>
      <w:r w:rsidRPr="001666D5">
        <w:t>aangekondigd op www.tenderned.nl</w:t>
      </w:r>
      <w:r w:rsidRPr="001666D5">
        <w:rPr>
          <w:rStyle w:val="tekstoptieChar"/>
          <w:color w:val="auto"/>
        </w:rPr>
        <w:t xml:space="preserve"> </w:t>
      </w:r>
      <w:r w:rsidRPr="0023047A">
        <w:rPr>
          <w:rStyle w:val="tekstoptieChar"/>
          <w:color w:val="auto"/>
        </w:rPr>
        <w:t xml:space="preserve">en </w:t>
      </w:r>
      <w:hyperlink r:id="rId12" w:history="1">
        <w:r w:rsidRPr="0023047A">
          <w:rPr>
            <w:rStyle w:val="Hyperlink"/>
            <w:color w:val="auto"/>
          </w:rPr>
          <w:t>www.ted.europe.eu</w:t>
        </w:r>
      </w:hyperlink>
      <w:r w:rsidR="004F391C" w:rsidRPr="0023047A">
        <w:t>.</w:t>
      </w:r>
      <w:r w:rsidR="004F391C">
        <w:t xml:space="preserve"> </w:t>
      </w:r>
    </w:p>
    <w:p w14:paraId="350D0074" w14:textId="77777777" w:rsidR="001666D5" w:rsidRPr="002A1F3F" w:rsidRDefault="001666D5" w:rsidP="00491810">
      <w:pPr>
        <w:spacing w:line="276" w:lineRule="auto"/>
        <w:jc w:val="both"/>
        <w:rPr>
          <w:rStyle w:val="toelichtingChar"/>
        </w:rPr>
      </w:pPr>
    </w:p>
    <w:p w14:paraId="350D0075" w14:textId="065BFE4D" w:rsidR="001666D5" w:rsidRPr="001666D5" w:rsidRDefault="001666D5" w:rsidP="00491810">
      <w:pPr>
        <w:spacing w:line="276" w:lineRule="auto"/>
        <w:jc w:val="both"/>
      </w:pPr>
      <w:r w:rsidRPr="002A1F3F">
        <w:t xml:space="preserve">Dit document betreft de </w:t>
      </w:r>
      <w:r w:rsidR="00570808">
        <w:t>Aanbestedingsleidraad</w:t>
      </w:r>
      <w:r w:rsidRPr="002A1F3F">
        <w:t xml:space="preserve"> en bevat de ‘Nadere Inlichtingen’ als bedoeld in de Aa</w:t>
      </w:r>
      <w:r>
        <w:t xml:space="preserve">nkondiging van de </w:t>
      </w:r>
      <w:r w:rsidR="0043473F">
        <w:t>Opdracht</w:t>
      </w:r>
      <w:r>
        <w:t>.</w:t>
      </w:r>
    </w:p>
    <w:p w14:paraId="350D0076" w14:textId="4ACD79CF" w:rsidR="005C05F5" w:rsidRDefault="005C05F5" w:rsidP="00491810">
      <w:pPr>
        <w:pStyle w:val="Kop2"/>
        <w:numPr>
          <w:ilvl w:val="0"/>
          <w:numId w:val="0"/>
        </w:numPr>
        <w:spacing w:line="276" w:lineRule="auto"/>
        <w:ind w:left="426"/>
        <w:jc w:val="both"/>
      </w:pPr>
      <w:bookmarkStart w:id="3" w:name="_Toc121304518"/>
      <w:r>
        <w:t xml:space="preserve">Doel van deze </w:t>
      </w:r>
      <w:r w:rsidR="00570808">
        <w:t>Aanbestedingsleidraad</w:t>
      </w:r>
      <w:bookmarkEnd w:id="3"/>
    </w:p>
    <w:p w14:paraId="350D0077" w14:textId="7A210B80" w:rsidR="001666D5" w:rsidRPr="002A1F3F" w:rsidRDefault="001666D5" w:rsidP="00491810">
      <w:pPr>
        <w:spacing w:line="276" w:lineRule="auto"/>
        <w:jc w:val="both"/>
      </w:pPr>
      <w:r w:rsidRPr="002A1F3F">
        <w:t xml:space="preserve">Het doel van deze </w:t>
      </w:r>
      <w:r w:rsidR="00570808">
        <w:t>Aanbestedingsleidraad</w:t>
      </w:r>
      <w:r w:rsidR="004F391C" w:rsidRPr="002A1F3F">
        <w:t xml:space="preserve"> </w:t>
      </w:r>
      <w:r w:rsidRPr="002A1F3F">
        <w:t>is drieledig:</w:t>
      </w:r>
    </w:p>
    <w:p w14:paraId="350D0078" w14:textId="061AB87B" w:rsidR="001666D5" w:rsidRPr="002A1F3F" w:rsidRDefault="001666D5" w:rsidP="00491810">
      <w:pPr>
        <w:pStyle w:val="Lijstalinea"/>
        <w:numPr>
          <w:ilvl w:val="0"/>
          <w:numId w:val="2"/>
        </w:numPr>
        <w:spacing w:line="276" w:lineRule="auto"/>
        <w:jc w:val="both"/>
      </w:pPr>
      <w:r w:rsidRPr="002A1F3F">
        <w:t xml:space="preserve">de potentiële </w:t>
      </w:r>
      <w:r w:rsidR="00570808">
        <w:t>Inschrijver</w:t>
      </w:r>
      <w:r w:rsidRPr="002A1F3F">
        <w:t xml:space="preserve">s informatie te verstrekken over de </w:t>
      </w:r>
      <w:r w:rsidR="00570808">
        <w:t xml:space="preserve">Opdracht </w:t>
      </w:r>
      <w:r w:rsidRPr="002A1F3F">
        <w:t>en de aanbestedingsprocedure;</w:t>
      </w:r>
    </w:p>
    <w:p w14:paraId="350D0079" w14:textId="34463F4D" w:rsidR="001666D5" w:rsidRPr="002A1F3F" w:rsidRDefault="001666D5" w:rsidP="00491810">
      <w:pPr>
        <w:pStyle w:val="Lijstalinea"/>
        <w:numPr>
          <w:ilvl w:val="0"/>
          <w:numId w:val="2"/>
        </w:numPr>
        <w:spacing w:line="276" w:lineRule="auto"/>
        <w:jc w:val="both"/>
      </w:pPr>
      <w:r w:rsidRPr="002A1F3F">
        <w:t xml:space="preserve">duidelijk te maken op welke wijze de potentiële </w:t>
      </w:r>
      <w:r w:rsidR="00570808">
        <w:t>Inschrijver</w:t>
      </w:r>
      <w:r w:rsidRPr="002A1F3F">
        <w:t xml:space="preserve"> zich kan inschrijven, wat de </w:t>
      </w:r>
      <w:r w:rsidR="00570808">
        <w:t>Inschrijving</w:t>
      </w:r>
      <w:r w:rsidRPr="002A1F3F">
        <w:t>svereisten zijn en wanneer welke gegevens dienen te worden overgelegd;</w:t>
      </w:r>
    </w:p>
    <w:p w14:paraId="350D007A" w14:textId="79F17067" w:rsidR="001666D5" w:rsidRPr="001666D5" w:rsidRDefault="001666D5" w:rsidP="00491810">
      <w:pPr>
        <w:pStyle w:val="Lijstalinea"/>
        <w:numPr>
          <w:ilvl w:val="0"/>
          <w:numId w:val="2"/>
        </w:numPr>
        <w:spacing w:line="276" w:lineRule="auto"/>
        <w:jc w:val="both"/>
      </w:pPr>
      <w:r w:rsidRPr="002A1F3F">
        <w:t xml:space="preserve">inzicht te bieden in de wijze waarop de aanbesteding plaatsvindt, de wijze waarop de </w:t>
      </w:r>
      <w:r w:rsidR="00570808">
        <w:t>Inschrijving</w:t>
      </w:r>
      <w:r w:rsidRPr="002A1F3F">
        <w:t xml:space="preserve">en </w:t>
      </w:r>
      <w:r w:rsidR="004F391C" w:rsidRPr="002A1F3F">
        <w:t>beoordeeld</w:t>
      </w:r>
      <w:r w:rsidRPr="002A1F3F">
        <w:t xml:space="preserve"> worden en ho</w:t>
      </w:r>
      <w:r>
        <w:t>e de verdere procedure loopt.</w:t>
      </w:r>
    </w:p>
    <w:p w14:paraId="350D007B" w14:textId="77777777" w:rsidR="005C05F5" w:rsidRDefault="005C05F5" w:rsidP="00491810">
      <w:pPr>
        <w:pStyle w:val="Kop2"/>
        <w:numPr>
          <w:ilvl w:val="0"/>
          <w:numId w:val="0"/>
        </w:numPr>
        <w:spacing w:line="276" w:lineRule="auto"/>
        <w:ind w:left="426"/>
        <w:jc w:val="both"/>
      </w:pPr>
      <w:bookmarkStart w:id="4" w:name="_Toc121304519"/>
      <w:r>
        <w:t>Leeswijzer</w:t>
      </w:r>
      <w:bookmarkEnd w:id="4"/>
    </w:p>
    <w:p w14:paraId="350D007C" w14:textId="49693B8B" w:rsidR="005C05F5" w:rsidRPr="00165AC8" w:rsidRDefault="00165AC8" w:rsidP="00491810">
      <w:pPr>
        <w:spacing w:line="276" w:lineRule="auto"/>
        <w:jc w:val="both"/>
        <w:rPr>
          <w:highlight w:val="yellow"/>
        </w:rPr>
      </w:pPr>
      <w:r w:rsidRPr="00165AC8">
        <w:t xml:space="preserve">In dit document wordt allereerst de </w:t>
      </w:r>
      <w:r w:rsidR="00570808">
        <w:t>Aanbestedende dienst</w:t>
      </w:r>
      <w:r w:rsidRPr="00165AC8">
        <w:t xml:space="preserve"> en de aard van de </w:t>
      </w:r>
      <w:r w:rsidR="00570808">
        <w:t xml:space="preserve">Opdracht </w:t>
      </w:r>
      <w:r w:rsidRPr="00165AC8">
        <w:t xml:space="preserve">omschreven. Aan de hand van deze informatie kan de </w:t>
      </w:r>
      <w:r w:rsidR="00570808">
        <w:t>Inschrijver</w:t>
      </w:r>
      <w:r w:rsidRPr="00165AC8">
        <w:t xml:space="preserve"> zich een beeld vormen van de inhoud en omvang van de </w:t>
      </w:r>
      <w:r w:rsidR="00570808">
        <w:t xml:space="preserve">Opdracht </w:t>
      </w:r>
      <w:r w:rsidRPr="00165AC8">
        <w:t xml:space="preserve">(hoofdstuk 1). In hoofdstuk 2 wordt de aanbestedingsprocedure nader toegelicht. In dit hoofdstuk zijn ook het tijdstip en de plaats van de </w:t>
      </w:r>
      <w:r w:rsidR="00570808">
        <w:t>Inschrijving</w:t>
      </w:r>
      <w:r w:rsidRPr="00165AC8">
        <w:t xml:space="preserve"> opgenomen. Verder is in hoofdstuk 3 de eisen ten aanzien van de </w:t>
      </w:r>
      <w:r w:rsidR="00570808">
        <w:t>Inschrijver</w:t>
      </w:r>
      <w:r w:rsidRPr="00165AC8">
        <w:t xml:space="preserve"> opgenomen en uitgewerkt. In hoofdstuk 4 is vastgelegd welk gunningscriterium wordt gebruikt en hoe vervolgens de toetsing, de controle op de eisen, de beoordeling en de gunning plaatsvinden. Hoofdstuk 5 geeft inzicht in wat de overige voorwaarden zijn behorende bij deze aanbesteding.</w:t>
      </w:r>
      <w:r w:rsidR="005C05F5">
        <w:br w:type="page"/>
      </w:r>
    </w:p>
    <w:p w14:paraId="350D007D" w14:textId="77777777" w:rsidR="005C05F5" w:rsidRDefault="005C05F5" w:rsidP="00491810">
      <w:pPr>
        <w:pStyle w:val="Kop1"/>
        <w:spacing w:line="276" w:lineRule="auto"/>
      </w:pPr>
      <w:bookmarkStart w:id="5" w:name="_Toc121304520"/>
      <w:r>
        <w:lastRenderedPageBreak/>
        <w:t>Algemeen</w:t>
      </w:r>
      <w:bookmarkEnd w:id="5"/>
    </w:p>
    <w:p w14:paraId="350D007E" w14:textId="77777777" w:rsidR="005C05F5" w:rsidRDefault="005C05F5" w:rsidP="00491810">
      <w:pPr>
        <w:pStyle w:val="Kop2"/>
        <w:spacing w:line="276" w:lineRule="auto"/>
      </w:pPr>
      <w:bookmarkStart w:id="6" w:name="_Toc121304521"/>
      <w:r>
        <w:t>Aanbestedende dienst</w:t>
      </w:r>
      <w:bookmarkEnd w:id="6"/>
    </w:p>
    <w:p w14:paraId="350D007F" w14:textId="77777777" w:rsidR="005C05F5" w:rsidRDefault="005C05F5" w:rsidP="00491810">
      <w:pPr>
        <w:spacing w:line="276" w:lineRule="auto"/>
      </w:pPr>
    </w:p>
    <w:p w14:paraId="350D0080" w14:textId="77777777" w:rsidR="005C05F5" w:rsidRDefault="005C05F5" w:rsidP="00491810">
      <w:pPr>
        <w:spacing w:line="276" w:lineRule="auto"/>
        <w:rPr>
          <w:szCs w:val="18"/>
        </w:rPr>
      </w:pPr>
      <w:r w:rsidRPr="002A1F3F">
        <w:rPr>
          <w:szCs w:val="18"/>
        </w:rPr>
        <w:t>De gegevens van de Aanbestedende dienst zijn:</w:t>
      </w:r>
    </w:p>
    <w:p w14:paraId="350D0081" w14:textId="77777777" w:rsidR="005C05F5" w:rsidRPr="002A1F3F" w:rsidRDefault="005C05F5" w:rsidP="00491810">
      <w:pPr>
        <w:spacing w:line="276" w:lineRule="auto"/>
        <w:rPr>
          <w:szCs w:val="18"/>
        </w:rPr>
      </w:pPr>
    </w:p>
    <w:p w14:paraId="350D0082" w14:textId="77777777" w:rsidR="005C05F5" w:rsidRPr="002A1F3F" w:rsidRDefault="005C05F5" w:rsidP="00491810">
      <w:pPr>
        <w:spacing w:line="276" w:lineRule="auto"/>
        <w:rPr>
          <w:szCs w:val="18"/>
          <w:u w:val="single"/>
        </w:rPr>
      </w:pPr>
      <w:r w:rsidRPr="002A1F3F">
        <w:rPr>
          <w:szCs w:val="18"/>
          <w:u w:val="single"/>
        </w:rPr>
        <w:t>Contactgegevens</w:t>
      </w:r>
    </w:p>
    <w:p w14:paraId="350D0083" w14:textId="77777777" w:rsidR="005C05F5" w:rsidRPr="002A1F3F" w:rsidRDefault="005C05F5" w:rsidP="00491810">
      <w:pPr>
        <w:spacing w:line="276" w:lineRule="auto"/>
        <w:rPr>
          <w:szCs w:val="18"/>
        </w:rPr>
      </w:pPr>
      <w:r w:rsidRPr="002A1F3F">
        <w:rPr>
          <w:szCs w:val="18"/>
        </w:rPr>
        <w:t xml:space="preserve">Naam organisatie: </w:t>
      </w:r>
      <w:r w:rsidRPr="002A1F3F">
        <w:rPr>
          <w:szCs w:val="18"/>
        </w:rPr>
        <w:tab/>
      </w:r>
      <w:r w:rsidRPr="002A1F3F">
        <w:rPr>
          <w:szCs w:val="18"/>
        </w:rPr>
        <w:tab/>
        <w:t>Staatsbosbeheer</w:t>
      </w:r>
    </w:p>
    <w:p w14:paraId="350D0084" w14:textId="77777777" w:rsidR="005C05F5" w:rsidRPr="002A1F3F" w:rsidRDefault="005C05F5" w:rsidP="00491810">
      <w:pPr>
        <w:spacing w:line="276" w:lineRule="auto"/>
        <w:rPr>
          <w:szCs w:val="18"/>
        </w:rPr>
      </w:pPr>
      <w:r w:rsidRPr="002A1F3F">
        <w:rPr>
          <w:szCs w:val="18"/>
        </w:rPr>
        <w:t>Adres:</w:t>
      </w:r>
      <w:r w:rsidRPr="002A1F3F">
        <w:rPr>
          <w:szCs w:val="18"/>
        </w:rPr>
        <w:tab/>
      </w:r>
      <w:r w:rsidRPr="002A1F3F">
        <w:rPr>
          <w:szCs w:val="18"/>
        </w:rPr>
        <w:tab/>
      </w:r>
      <w:r w:rsidRPr="002A1F3F">
        <w:rPr>
          <w:szCs w:val="18"/>
        </w:rPr>
        <w:tab/>
      </w:r>
      <w:r w:rsidRPr="002A1F3F">
        <w:rPr>
          <w:szCs w:val="18"/>
        </w:rPr>
        <w:tab/>
      </w:r>
      <w:proofErr w:type="spellStart"/>
      <w:r w:rsidRPr="002A1F3F">
        <w:rPr>
          <w:szCs w:val="18"/>
        </w:rPr>
        <w:t>Smallepad</w:t>
      </w:r>
      <w:proofErr w:type="spellEnd"/>
      <w:r w:rsidRPr="002A1F3F">
        <w:rPr>
          <w:szCs w:val="18"/>
        </w:rPr>
        <w:t xml:space="preserve"> 5</w:t>
      </w:r>
    </w:p>
    <w:p w14:paraId="350D0085" w14:textId="77777777" w:rsidR="005C05F5" w:rsidRPr="002A1F3F" w:rsidRDefault="005C05F5" w:rsidP="00491810">
      <w:pPr>
        <w:spacing w:line="276" w:lineRule="auto"/>
        <w:rPr>
          <w:szCs w:val="18"/>
        </w:rPr>
      </w:pPr>
      <w:r w:rsidRPr="002A1F3F">
        <w:rPr>
          <w:szCs w:val="18"/>
        </w:rPr>
        <w:t>Postcode:</w:t>
      </w:r>
      <w:r w:rsidRPr="002A1F3F">
        <w:rPr>
          <w:szCs w:val="18"/>
        </w:rPr>
        <w:tab/>
      </w:r>
      <w:r w:rsidRPr="002A1F3F">
        <w:rPr>
          <w:szCs w:val="18"/>
        </w:rPr>
        <w:tab/>
      </w:r>
      <w:r w:rsidRPr="002A1F3F">
        <w:rPr>
          <w:szCs w:val="18"/>
        </w:rPr>
        <w:tab/>
        <w:t>3811 MG</w:t>
      </w:r>
    </w:p>
    <w:p w14:paraId="350D0086" w14:textId="77777777" w:rsidR="005C05F5" w:rsidRPr="002A1F3F" w:rsidRDefault="005C05F5" w:rsidP="00491810">
      <w:pPr>
        <w:spacing w:line="276" w:lineRule="auto"/>
        <w:rPr>
          <w:szCs w:val="18"/>
        </w:rPr>
      </w:pPr>
      <w:r w:rsidRPr="002A1F3F">
        <w:rPr>
          <w:szCs w:val="18"/>
        </w:rPr>
        <w:t>Plaats:</w:t>
      </w:r>
      <w:r w:rsidRPr="002A1F3F">
        <w:rPr>
          <w:szCs w:val="18"/>
        </w:rPr>
        <w:tab/>
      </w:r>
      <w:r w:rsidRPr="002A1F3F">
        <w:rPr>
          <w:szCs w:val="18"/>
        </w:rPr>
        <w:tab/>
      </w:r>
      <w:r w:rsidRPr="002A1F3F">
        <w:rPr>
          <w:szCs w:val="18"/>
        </w:rPr>
        <w:tab/>
      </w:r>
      <w:r w:rsidRPr="002A1F3F">
        <w:rPr>
          <w:szCs w:val="18"/>
        </w:rPr>
        <w:tab/>
        <w:t>Amersfoort</w:t>
      </w:r>
    </w:p>
    <w:p w14:paraId="350D0087" w14:textId="77777777" w:rsidR="005C05F5" w:rsidRDefault="005C05F5" w:rsidP="00491810">
      <w:pPr>
        <w:spacing w:line="276" w:lineRule="auto"/>
        <w:rPr>
          <w:szCs w:val="18"/>
        </w:rPr>
      </w:pPr>
      <w:r w:rsidRPr="002A1F3F">
        <w:rPr>
          <w:szCs w:val="18"/>
        </w:rPr>
        <w:t>Website:</w:t>
      </w:r>
      <w:r w:rsidRPr="002A1F3F">
        <w:rPr>
          <w:szCs w:val="18"/>
        </w:rPr>
        <w:tab/>
      </w:r>
      <w:r w:rsidRPr="002A1F3F">
        <w:rPr>
          <w:szCs w:val="18"/>
        </w:rPr>
        <w:tab/>
      </w:r>
      <w:r w:rsidRPr="002A1F3F">
        <w:rPr>
          <w:szCs w:val="18"/>
        </w:rPr>
        <w:tab/>
      </w:r>
      <w:hyperlink r:id="rId13" w:history="1">
        <w:r w:rsidRPr="00262C9E">
          <w:rPr>
            <w:rStyle w:val="Hyperlink"/>
            <w:szCs w:val="18"/>
          </w:rPr>
          <w:t>www.staatsbosbeheer.nl</w:t>
        </w:r>
      </w:hyperlink>
    </w:p>
    <w:p w14:paraId="350D0088" w14:textId="77777777" w:rsidR="00DC0F2F" w:rsidRDefault="00DC0F2F" w:rsidP="00491810">
      <w:pPr>
        <w:pStyle w:val="Kop3"/>
        <w:spacing w:line="276" w:lineRule="auto"/>
      </w:pPr>
      <w:bookmarkStart w:id="7" w:name="_Toc488921062"/>
      <w:bookmarkStart w:id="8" w:name="_Toc121304522"/>
      <w:r>
        <w:t>Organisatie</w:t>
      </w:r>
      <w:bookmarkEnd w:id="7"/>
      <w:bookmarkEnd w:id="8"/>
    </w:p>
    <w:p w14:paraId="264124BA" w14:textId="77777777" w:rsidR="00BC067D" w:rsidRPr="002D17C6" w:rsidRDefault="00BC067D" w:rsidP="00491810">
      <w:pPr>
        <w:spacing w:line="276" w:lineRule="auto"/>
        <w:jc w:val="both"/>
      </w:pPr>
      <w:bookmarkStart w:id="9" w:name="_Toc488921063"/>
      <w:r w:rsidRPr="002D17C6">
        <w:rPr>
          <w:rFonts w:cs="Arial"/>
          <w:shd w:val="clear" w:color="auto" w:fill="FFFFFF"/>
        </w:rPr>
        <w:t>Staatsbosbeheer beschermt en ontwikkelt het kenmerkende groene erfgoed van Nederland. Wij zijn er op gericht dat huidige en toekomstige generaties de vele belangrijke waarden van natuur kunnen beleven, in balans met het duurzaam benutten van onze gebieden met de samenleving.</w:t>
      </w:r>
    </w:p>
    <w:p w14:paraId="2C2AA7A6" w14:textId="77777777" w:rsidR="00BC067D" w:rsidRPr="002D17C6" w:rsidRDefault="00BC067D" w:rsidP="00491810">
      <w:pPr>
        <w:spacing w:line="276" w:lineRule="auto"/>
        <w:jc w:val="both"/>
      </w:pPr>
    </w:p>
    <w:p w14:paraId="7B6E47FE" w14:textId="77777777" w:rsidR="00BC067D" w:rsidRPr="002D17C6" w:rsidRDefault="00BC067D" w:rsidP="00491810">
      <w:pPr>
        <w:spacing w:line="276" w:lineRule="auto"/>
        <w:jc w:val="both"/>
      </w:pPr>
      <w:r w:rsidRPr="002D17C6">
        <w:t>Staatsbosbeheer is een Rechtspersoon met wettelijke taak (RWT). De organisatie is bij wet ingesteld en als zodanig een zelfstandig bestuursorgaan van de Rijksoverheid, ressorterend binnen het domein van het Ministerie van Landbouw, Natuur en Voedselkwaliteit. De wettelijke taak is het beheren en duurzaam tot maatschappelijk nut brengen van de toevertrouwde terreinen. Deze taak is geborgd in de Wet Verzelfstandiging Staatsbosbeheer (1998). Staatsbosbeheer heeft een brede maatschappelijke rol en is te karakteriseren als een groen nutsbedrijf.</w:t>
      </w:r>
    </w:p>
    <w:p w14:paraId="50CCE06C" w14:textId="77777777" w:rsidR="00BC067D" w:rsidRPr="002D17C6" w:rsidRDefault="00BC067D" w:rsidP="00491810">
      <w:pPr>
        <w:spacing w:line="276" w:lineRule="auto"/>
        <w:jc w:val="both"/>
      </w:pPr>
    </w:p>
    <w:p w14:paraId="10A97E8D" w14:textId="77777777" w:rsidR="00491810" w:rsidRDefault="00BC067D" w:rsidP="00491810">
      <w:pPr>
        <w:pStyle w:val="Normaalweb"/>
        <w:shd w:val="clear" w:color="auto" w:fill="FFFFFF"/>
        <w:spacing w:before="0" w:beforeAutospacing="0" w:after="0" w:afterAutospacing="0" w:line="276" w:lineRule="auto"/>
        <w:jc w:val="both"/>
        <w:rPr>
          <w:rFonts w:ascii="Agrofont" w:hAnsi="Agrofont" w:cs="Arial"/>
          <w:sz w:val="20"/>
          <w:szCs w:val="20"/>
        </w:rPr>
      </w:pPr>
      <w:r w:rsidRPr="002D17C6">
        <w:rPr>
          <w:rFonts w:ascii="Agrofont" w:hAnsi="Agrofont" w:cs="Arial"/>
          <w:sz w:val="20"/>
          <w:szCs w:val="20"/>
        </w:rPr>
        <w:t xml:space="preserve">Veerkracht en verbinding; dat is de titel van het Ondernemingsplan van Staatsbosbeheer voor de periode 2020-2025. Die titel verwijst naar de rol die Staatsbosbeheer kan en wil spelen in de uitdagingen waar Nederland voor staat: klimaatadaptatie, energietransitie, woningbouw, de stikstofopgave en verduurzaming in de landbouw. </w:t>
      </w:r>
    </w:p>
    <w:p w14:paraId="5ECA6088" w14:textId="487A46B2" w:rsidR="00BC067D" w:rsidRPr="002D17C6" w:rsidRDefault="00BC067D" w:rsidP="00491810">
      <w:pPr>
        <w:pStyle w:val="Normaalweb"/>
        <w:shd w:val="clear" w:color="auto" w:fill="FFFFFF"/>
        <w:spacing w:before="0" w:beforeAutospacing="0" w:after="0" w:afterAutospacing="0" w:line="276" w:lineRule="auto"/>
        <w:jc w:val="both"/>
        <w:rPr>
          <w:rFonts w:ascii="Agrofont" w:hAnsi="Agrofont" w:cs="Arial"/>
          <w:sz w:val="20"/>
          <w:szCs w:val="20"/>
        </w:rPr>
      </w:pPr>
      <w:r w:rsidRPr="002D17C6">
        <w:rPr>
          <w:rFonts w:ascii="Agrofont" w:hAnsi="Agrofont" w:cs="Arial"/>
          <w:sz w:val="20"/>
          <w:szCs w:val="20"/>
        </w:rPr>
        <w:t>Als grootste terreinbeheerder draagt Staatsbosbeheer graag bij aan een aanpak die Nederland ook voor de toekomst verzekert van een groenere en natuurlijke omgeving waar iedereen gezond en veilig kan leven en werken.</w:t>
      </w:r>
    </w:p>
    <w:p w14:paraId="14E61E52" w14:textId="77777777" w:rsidR="00BC067D" w:rsidRPr="002D17C6" w:rsidRDefault="00BC067D" w:rsidP="00491810">
      <w:pPr>
        <w:pStyle w:val="Normaalweb"/>
        <w:shd w:val="clear" w:color="auto" w:fill="FFFFFF"/>
        <w:spacing w:before="0" w:beforeAutospacing="0" w:after="330" w:afterAutospacing="0" w:line="276" w:lineRule="auto"/>
        <w:jc w:val="both"/>
        <w:rPr>
          <w:rFonts w:ascii="Agrofont" w:hAnsi="Agrofont" w:cs="Arial"/>
          <w:sz w:val="20"/>
          <w:szCs w:val="20"/>
        </w:rPr>
      </w:pPr>
      <w:r w:rsidRPr="002D17C6">
        <w:rPr>
          <w:rFonts w:ascii="Agrofont" w:hAnsi="Agrofont" w:cs="Arial"/>
          <w:sz w:val="20"/>
          <w:szCs w:val="20"/>
        </w:rPr>
        <w:t>Die ambitie hebben we vertaald naar 5 prioriteiten en doelen voor de komende vijf jaar:</w:t>
      </w:r>
    </w:p>
    <w:p w14:paraId="017924D4" w14:textId="77777777" w:rsidR="00491810" w:rsidRPr="00491810" w:rsidRDefault="00BC067D" w:rsidP="00491810">
      <w:pPr>
        <w:pStyle w:val="Lijstalinea"/>
        <w:numPr>
          <w:ilvl w:val="0"/>
          <w:numId w:val="22"/>
        </w:numPr>
        <w:spacing w:line="276" w:lineRule="auto"/>
        <w:jc w:val="both"/>
      </w:pPr>
      <w:r w:rsidRPr="002D17C6">
        <w:rPr>
          <w:b/>
          <w:bCs/>
        </w:rPr>
        <w:t>Biodiversiteit en Natura 2000</w:t>
      </w:r>
    </w:p>
    <w:p w14:paraId="5B25EC41" w14:textId="1F8693C3" w:rsidR="00BC067D" w:rsidRPr="002D17C6" w:rsidRDefault="00BC067D" w:rsidP="00491810">
      <w:pPr>
        <w:pStyle w:val="Lijstalinea"/>
        <w:spacing w:line="276" w:lineRule="auto"/>
        <w:ind w:left="720"/>
        <w:jc w:val="both"/>
      </w:pPr>
      <w:r w:rsidRPr="002D17C6">
        <w:t xml:space="preserve">In 2025 staat de natuur in Nederland er beter voor. De condities zijn verbeterd, in het bijzonder die van Natura 2000-gebieden. Er staat 2.500 ha nieuw bos en eenzelfde omvang aan veengebieden gaan we </w:t>
      </w:r>
      <w:proofErr w:type="spellStart"/>
      <w:r w:rsidRPr="002D17C6">
        <w:t>vernatten</w:t>
      </w:r>
      <w:proofErr w:type="spellEnd"/>
      <w:r w:rsidRPr="002D17C6">
        <w:t>. Beide zijn cruciaal voor de biodiversiteit, maar ook noodzakelijk als bijdrage aan de beperking van de effecten van klimaatverandering.</w:t>
      </w:r>
    </w:p>
    <w:p w14:paraId="5C90A7D7" w14:textId="77777777" w:rsidR="00685703" w:rsidRPr="00685703" w:rsidRDefault="00BC067D" w:rsidP="00491810">
      <w:pPr>
        <w:pStyle w:val="Lijstalinea"/>
        <w:numPr>
          <w:ilvl w:val="0"/>
          <w:numId w:val="22"/>
        </w:numPr>
        <w:spacing w:line="276" w:lineRule="auto"/>
        <w:jc w:val="both"/>
        <w:rPr>
          <w:b/>
        </w:rPr>
      </w:pPr>
      <w:r w:rsidRPr="002D17C6">
        <w:rPr>
          <w:b/>
          <w:bCs/>
        </w:rPr>
        <w:t>Zinvol werk</w:t>
      </w:r>
    </w:p>
    <w:p w14:paraId="58E569DB" w14:textId="3483BC59" w:rsidR="00BC067D" w:rsidRPr="002D17C6" w:rsidRDefault="00BC067D" w:rsidP="00685703">
      <w:pPr>
        <w:pStyle w:val="Lijstalinea"/>
        <w:spacing w:line="276" w:lineRule="auto"/>
        <w:ind w:left="720"/>
        <w:jc w:val="both"/>
        <w:rPr>
          <w:b/>
        </w:rPr>
      </w:pPr>
      <w:r w:rsidRPr="002D17C6">
        <w:t>Concrete prioriteit is ook dat we nog meer mensen uit kwetsbare groepen zinvol werk gaan bieden in het groen en dat we zo de maatschappelijke en verbindende rol van natuur nog zichtbaarder maken.</w:t>
      </w:r>
    </w:p>
    <w:p w14:paraId="741AD424" w14:textId="77777777" w:rsidR="00BC067D" w:rsidRPr="002D17C6" w:rsidRDefault="00BC067D" w:rsidP="00491810">
      <w:pPr>
        <w:pStyle w:val="Lijstalinea"/>
        <w:numPr>
          <w:ilvl w:val="0"/>
          <w:numId w:val="22"/>
        </w:numPr>
        <w:spacing w:line="276" w:lineRule="auto"/>
        <w:jc w:val="both"/>
      </w:pPr>
      <w:r w:rsidRPr="002D17C6">
        <w:rPr>
          <w:b/>
          <w:bCs/>
        </w:rPr>
        <w:t>Klimaat</w:t>
      </w:r>
      <w:r w:rsidRPr="002D17C6">
        <w:rPr>
          <w:bCs/>
        </w:rPr>
        <w:br/>
      </w:r>
      <w:r w:rsidRPr="002D17C6">
        <w:t xml:space="preserve">De aanleg van bos en vernatting van veen dragen bij aan het vastleggen van CO2. Duurzaam gebruik van natuurlijke grondstoffen ondersteunt de ontwikkeling naar een gezonde, circulaire samenleving. Denk aan (ecosysteem)diensten als hout, </w:t>
      </w:r>
      <w:proofErr w:type="spellStart"/>
      <w:r w:rsidRPr="002D17C6">
        <w:t>biogrondstoffen</w:t>
      </w:r>
      <w:proofErr w:type="spellEnd"/>
      <w:r w:rsidRPr="002D17C6">
        <w:t>, en verbetering van lucht, bodem en drinkwater.</w:t>
      </w:r>
    </w:p>
    <w:p w14:paraId="640465D9" w14:textId="77777777" w:rsidR="00685703" w:rsidRPr="00685703" w:rsidRDefault="00BC067D" w:rsidP="00491810">
      <w:pPr>
        <w:pStyle w:val="Lijstalinea"/>
        <w:numPr>
          <w:ilvl w:val="0"/>
          <w:numId w:val="22"/>
        </w:numPr>
        <w:spacing w:line="276" w:lineRule="auto"/>
        <w:jc w:val="both"/>
      </w:pPr>
      <w:r w:rsidRPr="002D17C6">
        <w:rPr>
          <w:b/>
          <w:bCs/>
        </w:rPr>
        <w:t>Natuurinclusieve landbouw</w:t>
      </w:r>
    </w:p>
    <w:p w14:paraId="44496443" w14:textId="17C41E82" w:rsidR="00BC067D" w:rsidRPr="002D17C6" w:rsidRDefault="00BC067D" w:rsidP="00685703">
      <w:pPr>
        <w:pStyle w:val="Lijstalinea"/>
        <w:spacing w:line="276" w:lineRule="auto"/>
        <w:ind w:left="720"/>
        <w:jc w:val="both"/>
      </w:pPr>
      <w:r w:rsidRPr="002D17C6">
        <w:t>Een circulaire samenleving vraagt ook om betere rangschikking van functies. In 2025 zijn natuur en landbouw meer met elkaar verbonden. Staatsbosbeheer stelt 4.000 hectare grond beschikbaar om een transitie naar natuurinclusieve landbouw te faciliteren.</w:t>
      </w:r>
    </w:p>
    <w:p w14:paraId="4E98297E" w14:textId="77777777" w:rsidR="00BC067D" w:rsidRDefault="00BC067D" w:rsidP="00491810">
      <w:pPr>
        <w:pStyle w:val="Lijstalinea"/>
        <w:numPr>
          <w:ilvl w:val="0"/>
          <w:numId w:val="22"/>
        </w:numPr>
        <w:spacing w:line="276" w:lineRule="auto"/>
        <w:jc w:val="both"/>
      </w:pPr>
      <w:r w:rsidRPr="002D17C6">
        <w:rPr>
          <w:b/>
          <w:bCs/>
        </w:rPr>
        <w:lastRenderedPageBreak/>
        <w:t>Topnatuur</w:t>
      </w:r>
      <w:r w:rsidRPr="002D17C6">
        <w:rPr>
          <w:b/>
          <w:bCs/>
        </w:rPr>
        <w:br/>
      </w:r>
      <w:r w:rsidRPr="002D17C6">
        <w:t>En natuurlijk laten we in 2025 nóg meer mensen genieten van onze topnatuur. Via activiteiten voor kinderen, maar vooral in nationale parken die nog beter beleefbaar en bereikbaar zullen zijn. En voor de stedelingen werken we aan een groene metropool.</w:t>
      </w:r>
    </w:p>
    <w:p w14:paraId="350D0096" w14:textId="77777777" w:rsidR="00DC0F2F" w:rsidRDefault="00DC0F2F" w:rsidP="00491810">
      <w:pPr>
        <w:pStyle w:val="Kop3"/>
        <w:spacing w:line="276" w:lineRule="auto"/>
        <w:jc w:val="both"/>
      </w:pPr>
      <w:bookmarkStart w:id="10" w:name="_Toc121304523"/>
      <w:r>
        <w:t>Organisatie structuur</w:t>
      </w:r>
      <w:bookmarkEnd w:id="9"/>
      <w:bookmarkEnd w:id="10"/>
    </w:p>
    <w:p w14:paraId="588285ED" w14:textId="50CF4061" w:rsidR="00BC067D" w:rsidRPr="005049B5" w:rsidRDefault="00BC067D" w:rsidP="00491810">
      <w:pPr>
        <w:spacing w:line="276" w:lineRule="auto"/>
        <w:jc w:val="both"/>
      </w:pPr>
      <w:r w:rsidRPr="005049B5">
        <w:t>Bij Staatsbosbeheer werken 1.270</w:t>
      </w:r>
      <w:r w:rsidR="004B4B5A">
        <w:t xml:space="preserve"> </w:t>
      </w:r>
      <w:r w:rsidRPr="005049B5">
        <w:t>medewerkers. De algehele leiding van Staatsbosbeheer is in handen van de directeur, Ir. S. (Sylvo) Thijsen BNT. Het hoofdkantoor is gevestigd in Amersfoort.</w:t>
      </w:r>
    </w:p>
    <w:p w14:paraId="2258C677" w14:textId="77777777" w:rsidR="00BC067D" w:rsidRPr="005049B5" w:rsidRDefault="00BC067D" w:rsidP="00491810">
      <w:pPr>
        <w:spacing w:line="276" w:lineRule="auto"/>
        <w:jc w:val="both"/>
      </w:pPr>
    </w:p>
    <w:p w14:paraId="42C29640" w14:textId="77777777" w:rsidR="00BC067D" w:rsidRPr="005049B5" w:rsidRDefault="00BC067D" w:rsidP="00491810">
      <w:pPr>
        <w:spacing w:line="276" w:lineRule="auto"/>
        <w:jc w:val="both"/>
      </w:pPr>
      <w:r w:rsidRPr="005049B5">
        <w:t xml:space="preserve">Staatsbosbeheer bestaat uit een centrale directie en twaalf provinciale eenheden. De provinciale organisatie - de 'buitenorganisatie' - is de spil van Staatsbosbeheer. Deze bestaat uit een provinciehoofd, soms een gebiedsmanager, een of meerdere teamleiders, boswachters en medewerkers beheer. Zij worden ondersteund door de landelijke staf. </w:t>
      </w:r>
      <w:r w:rsidRPr="005049B5">
        <w:t> </w:t>
      </w:r>
    </w:p>
    <w:p w14:paraId="350D009B" w14:textId="3E0AF8FB" w:rsidR="005C05F5" w:rsidRDefault="00BC067D" w:rsidP="00491810">
      <w:pPr>
        <w:spacing w:line="276" w:lineRule="auto"/>
        <w:jc w:val="both"/>
      </w:pPr>
      <w:r w:rsidRPr="005049B5">
        <w:t xml:space="preserve">Voor meer informatie wordt verwezen naar onze website: </w:t>
      </w:r>
      <w:hyperlink r:id="rId14" w:history="1">
        <w:r w:rsidRPr="005049B5">
          <w:rPr>
            <w:rStyle w:val="Hyperlink"/>
          </w:rPr>
          <w:t>https://www.sta</w:t>
        </w:r>
        <w:r w:rsidRPr="005049B5">
          <w:rPr>
            <w:rStyle w:val="Hyperlink"/>
          </w:rPr>
          <w:t>a</w:t>
        </w:r>
        <w:r w:rsidRPr="005049B5">
          <w:rPr>
            <w:rStyle w:val="Hyperlink"/>
          </w:rPr>
          <w:t>tsbosbeheer.nl/over-staatsbosbeheer</w:t>
        </w:r>
      </w:hyperlink>
    </w:p>
    <w:p w14:paraId="350D009C" w14:textId="78DCCBE0" w:rsidR="005C05F5" w:rsidRDefault="005C05F5" w:rsidP="00491810">
      <w:pPr>
        <w:pStyle w:val="Kop2"/>
        <w:spacing w:line="276" w:lineRule="auto"/>
      </w:pPr>
      <w:bookmarkStart w:id="11" w:name="_Toc121304524"/>
      <w:r>
        <w:t xml:space="preserve">De </w:t>
      </w:r>
      <w:r w:rsidR="0043473F">
        <w:t>Opdracht</w:t>
      </w:r>
      <w:bookmarkEnd w:id="11"/>
    </w:p>
    <w:p w14:paraId="350D009D" w14:textId="3E612B72" w:rsidR="005C05F5" w:rsidRDefault="001666D5" w:rsidP="00491810">
      <w:pPr>
        <w:pStyle w:val="Kop3"/>
        <w:spacing w:line="276" w:lineRule="auto"/>
      </w:pPr>
      <w:bookmarkStart w:id="12" w:name="_Toc121304525"/>
      <w:r>
        <w:t xml:space="preserve">Korte omschrijving </w:t>
      </w:r>
      <w:r w:rsidR="0043473F">
        <w:t>Opdracht</w:t>
      </w:r>
      <w:bookmarkEnd w:id="12"/>
    </w:p>
    <w:p w14:paraId="54848EF3" w14:textId="7B6BC280" w:rsidR="00AE1AF0" w:rsidRPr="002F37D0" w:rsidRDefault="00AE1AF0" w:rsidP="00AE1AF0">
      <w:pPr>
        <w:ind w:left="-5"/>
        <w:jc w:val="both"/>
      </w:pPr>
      <w:r>
        <w:t xml:space="preserve">De Opdracht omvat het leveren van één (1) zelfrijdende </w:t>
      </w:r>
      <w:r w:rsidR="00D6208E">
        <w:t>R</w:t>
      </w:r>
      <w:r w:rsidRPr="002F37D0">
        <w:t>ups</w:t>
      </w:r>
      <w:r>
        <w:t>maaier ten behoeve van het m</w:t>
      </w:r>
      <w:r w:rsidRPr="002F37D0">
        <w:t>aaien</w:t>
      </w:r>
      <w:r w:rsidR="006205D8">
        <w:t xml:space="preserve"> </w:t>
      </w:r>
      <w:r w:rsidRPr="002F37D0">
        <w:t xml:space="preserve">en </w:t>
      </w:r>
      <w:r>
        <w:t xml:space="preserve">opvangen van maaisel </w:t>
      </w:r>
      <w:r w:rsidRPr="002F37D0">
        <w:t xml:space="preserve">in </w:t>
      </w:r>
      <w:r w:rsidR="006205D8">
        <w:t>éé</w:t>
      </w:r>
      <w:r w:rsidRPr="002F37D0">
        <w:t>n</w:t>
      </w:r>
      <w:r w:rsidR="006205D8">
        <w:t xml:space="preserve"> (1)</w:t>
      </w:r>
      <w:r w:rsidRPr="002F37D0">
        <w:t xml:space="preserve"> werkgang</w:t>
      </w:r>
      <w:r>
        <w:t>.</w:t>
      </w:r>
      <w:r w:rsidR="007A0772">
        <w:t xml:space="preserve"> De gevraagde Rupsmaaier zal door de Aanbestedende dienst (Staatsbosbeheer) ingezet worden op het eiland Terschelling.</w:t>
      </w:r>
    </w:p>
    <w:p w14:paraId="5C74EF92" w14:textId="77777777" w:rsidR="008E219E" w:rsidRPr="00C47545" w:rsidRDefault="008E219E" w:rsidP="00491810">
      <w:pPr>
        <w:pStyle w:val="Kop3"/>
        <w:spacing w:line="276" w:lineRule="auto"/>
      </w:pPr>
      <w:bookmarkStart w:id="13" w:name="_Toc476052232"/>
      <w:bookmarkStart w:id="14" w:name="_Toc43476907"/>
      <w:bookmarkStart w:id="15" w:name="_Toc121304526"/>
      <w:r w:rsidRPr="00C47545">
        <w:t>Omvang van de Opdracht</w:t>
      </w:r>
      <w:bookmarkEnd w:id="13"/>
      <w:bookmarkEnd w:id="14"/>
      <w:bookmarkEnd w:id="15"/>
    </w:p>
    <w:p w14:paraId="0DA6A592" w14:textId="4D40BC4C" w:rsidR="00826C8B" w:rsidRDefault="00826C8B" w:rsidP="00826C8B">
      <w:pPr>
        <w:spacing w:line="276" w:lineRule="auto"/>
        <w:jc w:val="both"/>
      </w:pPr>
      <w:r>
        <w:t xml:space="preserve">Op </w:t>
      </w:r>
      <w:r w:rsidR="0023047A">
        <w:t xml:space="preserve">het eiland </w:t>
      </w:r>
      <w:r>
        <w:t xml:space="preserve">Terschelling liggen bijzondere habitattypen welke een grote aandacht behoeven in het beheer van het N2000 gebied. Het betreft hier met name de vochtigere habitattypen zoals H2140 (Vochtige duinheiden), H2190 (Vochtige duinvalleien). </w:t>
      </w:r>
      <w:r w:rsidR="00D6208E">
        <w:t xml:space="preserve">Zie voor plattegrond van het te maaien areaal Bijlage </w:t>
      </w:r>
      <w:r w:rsidR="00825EF5">
        <w:t>8</w:t>
      </w:r>
      <w:r w:rsidR="00D6208E">
        <w:t xml:space="preserve">. </w:t>
      </w:r>
      <w:r>
        <w:t xml:space="preserve">Naast deze habitattypen beschikt Terschelling ook over vochtige SNL beheertypen, zoals </w:t>
      </w:r>
      <w:r w:rsidR="00D6208E">
        <w:t>v</w:t>
      </w:r>
      <w:r>
        <w:t xml:space="preserve">ochtige duinvallei, </w:t>
      </w:r>
      <w:r w:rsidR="00D6208E">
        <w:t>m</w:t>
      </w:r>
      <w:r>
        <w:t xml:space="preserve">oeras, </w:t>
      </w:r>
      <w:r w:rsidR="00D6208E">
        <w:t>v</w:t>
      </w:r>
      <w:r>
        <w:t xml:space="preserve">eenmosrietland, </w:t>
      </w:r>
      <w:r w:rsidR="00D6208E">
        <w:t>k</w:t>
      </w:r>
      <w:r>
        <w:t xml:space="preserve">ruiden- en faunarijk grasland en </w:t>
      </w:r>
      <w:r w:rsidR="00D6208E">
        <w:t>v</w:t>
      </w:r>
      <w:r>
        <w:t xml:space="preserve">ochtig hooiland. Het beheer van deze gronden vraagt een grote inspanning, door het vochtiger worden van de gronden als gevolg van inrichtingsmaatregelen en de kortere tijdsspanne waarin het beheer van deze gronden kan plaatsvinden. Dit zorgt ervoor dat de uitvoering van het beheer een uitdaging wordt voor de beheereenheid. Om beter grip op beheer van deze terreinen te krijgen wil beheereenheid Terschelling graag een rupsmaaier aanschaffen. </w:t>
      </w:r>
    </w:p>
    <w:p w14:paraId="2C61D559" w14:textId="77777777" w:rsidR="00826C8B" w:rsidRDefault="00826C8B" w:rsidP="00826C8B">
      <w:pPr>
        <w:spacing w:line="276" w:lineRule="auto"/>
        <w:jc w:val="both"/>
      </w:pPr>
    </w:p>
    <w:p w14:paraId="5CEBC53B" w14:textId="689F4E88" w:rsidR="00826C8B" w:rsidRDefault="00826C8B" w:rsidP="00826C8B">
      <w:pPr>
        <w:spacing w:line="276" w:lineRule="auto"/>
        <w:jc w:val="both"/>
      </w:pPr>
      <w:r>
        <w:t xml:space="preserve">Vanuit ecologisch oogpunt is de aanschaf van een </w:t>
      </w:r>
      <w:r w:rsidR="002F5878">
        <w:t>R</w:t>
      </w:r>
      <w:r>
        <w:t xml:space="preserve">upsmaaier voor beheereenheid Terschelling een grote plus. Het beheer van natte terreinen op de grens van water en land, met grondwaterstand fluctuaties van anderhalve meter, vraagt de inzet van specialistische machines, waarvan de </w:t>
      </w:r>
      <w:r w:rsidR="002F5878">
        <w:t>R</w:t>
      </w:r>
      <w:r>
        <w:t xml:space="preserve">upsmaaier er </w:t>
      </w:r>
      <w:r w:rsidR="002F5878">
        <w:t>éé</w:t>
      </w:r>
      <w:r>
        <w:t xml:space="preserve">n is. Het maaien van de huidige natte terreinen vindt nu middels uitbesteding plaats en betreft ca. 40 hectare afhankelijk van de terreinconditie en de weersomstandigheden. Klimatologisch is op de Waddeneilanden de maand september het natst, terwijl dit juist het moment is om het beheer te doen. Ook spelen de klimatologische veranderingen van droogte en hevige regenbuien een rol bij het beheer. Bij hevige regenval worden de terreinen te nat om te beheren en staan de machines stil. </w:t>
      </w:r>
    </w:p>
    <w:p w14:paraId="5BFA505C" w14:textId="77777777" w:rsidR="00826C8B" w:rsidRDefault="00826C8B" w:rsidP="00826C8B">
      <w:pPr>
        <w:spacing w:line="276" w:lineRule="auto"/>
        <w:jc w:val="both"/>
      </w:pPr>
      <w:r>
        <w:t>De aanwezigheid van de Rugstreeppad in onze terreinen verkleint ook de tijdspanne waarin het beheer kan worden uitgevoerd. De trek van de Rugstreeppad valt namelijk precies in de periode (eind augustus-oktober), dat het beheerwerk moet worden uitgevoerd. Een goede afstemming van het maaimoment is nodig om het aantal maaislachtoffers te minimaliseren.</w:t>
      </w:r>
    </w:p>
    <w:p w14:paraId="2CE9B0CA" w14:textId="23EA44CA" w:rsidR="00826C8B" w:rsidRDefault="00826C8B" w:rsidP="00826C8B">
      <w:pPr>
        <w:spacing w:line="276" w:lineRule="auto"/>
        <w:jc w:val="both"/>
      </w:pPr>
      <w:r>
        <w:t xml:space="preserve">Vanuit het N2000 beheerplan, POP, PAS, stikstofgelden en het watergebiedsplan West van It </w:t>
      </w:r>
      <w:proofErr w:type="spellStart"/>
      <w:r>
        <w:t>Wetterskip</w:t>
      </w:r>
      <w:proofErr w:type="spellEnd"/>
      <w:r>
        <w:t xml:space="preserve"> worden de komende tijd veel vernattingsmaatregelen uitgevoerd. Hierdoor neemt het areaal te maaien natte terreinen jaarlijks met ca. 25 hectare toe. Jaarlijks wordt dan ca. 65 ha van het totaal oppervlakte van natte gebieden van 180 ha gemaaid. Een deel wordt jaarlijks gemaaid, terwijl het andere deel in een twee- of drie jaarlijkse cyclus wordt gemaaid.</w:t>
      </w:r>
      <w:r w:rsidR="007A0772">
        <w:t xml:space="preserve"> Naar schatting zal de Rupsmaaier ca. 400 draaiuren per jaar maken.</w:t>
      </w:r>
    </w:p>
    <w:p w14:paraId="63216E5A" w14:textId="14935F58" w:rsidR="00325BEE" w:rsidRDefault="00325BEE" w:rsidP="00826C8B">
      <w:pPr>
        <w:spacing w:line="276" w:lineRule="auto"/>
        <w:jc w:val="both"/>
      </w:pPr>
    </w:p>
    <w:p w14:paraId="1DB1AD9E" w14:textId="2B2A0368" w:rsidR="00325BEE" w:rsidRPr="002F37D0" w:rsidRDefault="00325BEE" w:rsidP="00D6208E">
      <w:pPr>
        <w:spacing w:after="33"/>
        <w:jc w:val="both"/>
      </w:pPr>
      <w:r w:rsidRPr="002F37D0">
        <w:lastRenderedPageBreak/>
        <w:t xml:space="preserve">Voor het maaien </w:t>
      </w:r>
      <w:r>
        <w:t>en afvoeren van duingras, struikgewas</w:t>
      </w:r>
      <w:r w:rsidR="00D6208E">
        <w:t xml:space="preserve">, </w:t>
      </w:r>
      <w:r>
        <w:t>opslag,</w:t>
      </w:r>
      <w:r w:rsidR="00D6208E">
        <w:t xml:space="preserve"> etc.</w:t>
      </w:r>
      <w:r>
        <w:t xml:space="preserve"> op kwetsbare, heuvelachtige duingronden dient</w:t>
      </w:r>
      <w:r w:rsidR="00D6208E">
        <w:t xml:space="preserve"> de Rupsmaaier </w:t>
      </w:r>
      <w:r>
        <w:t xml:space="preserve">voorzien te zijn </w:t>
      </w:r>
      <w:r w:rsidRPr="002F37D0">
        <w:t xml:space="preserve">van een </w:t>
      </w:r>
      <w:r>
        <w:t xml:space="preserve">frontklepel met losse, verwisselbare klepels en een containeropbouw voor het opvangen van maaisel. Zowel de frontklepel als de containeropbouw maken deel uit van de uitvraag. De maai, klepelmachine is zo geconstrueerd, instelbaar dat er een goede bodemvolging gegarandeerd is en dat het maaisel zonder verlies in de opvangcontainer terecht komt. </w:t>
      </w:r>
    </w:p>
    <w:p w14:paraId="445E50E1" w14:textId="74C5960E" w:rsidR="00325BEE" w:rsidRPr="002F37D0" w:rsidRDefault="00B20C5E" w:rsidP="00D6208E">
      <w:pPr>
        <w:spacing w:after="33"/>
        <w:jc w:val="both"/>
      </w:pPr>
      <w:r>
        <w:t>De Rupsmaaier moet</w:t>
      </w:r>
      <w:r w:rsidR="00325BEE" w:rsidRPr="002F37D0">
        <w:t xml:space="preserve"> universeel inzetbaar zijn voor meerdere doelen, ook al is maaien en op</w:t>
      </w:r>
      <w:r w:rsidR="00325BEE">
        <w:t>vangen</w:t>
      </w:r>
      <w:r w:rsidR="00325BEE" w:rsidRPr="002F37D0">
        <w:t xml:space="preserve"> de hoofdtaak. </w:t>
      </w:r>
    </w:p>
    <w:p w14:paraId="71519057" w14:textId="77777777" w:rsidR="00325BEE" w:rsidRPr="002F37D0" w:rsidRDefault="00325BEE" w:rsidP="00D6208E">
      <w:pPr>
        <w:spacing w:after="33"/>
        <w:jc w:val="both"/>
      </w:pPr>
      <w:r w:rsidRPr="002F37D0">
        <w:t>De motorisering en aandrijving moet voldoende overcapacit</w:t>
      </w:r>
      <w:r>
        <w:t xml:space="preserve">eit hebben zodat universele inzet mogelijk is. </w:t>
      </w:r>
    </w:p>
    <w:p w14:paraId="2BFFD85B" w14:textId="5182750F" w:rsidR="00645AA6" w:rsidRPr="00C47545" w:rsidRDefault="0023047A" w:rsidP="00645AA6">
      <w:pPr>
        <w:pStyle w:val="Kop3"/>
      </w:pPr>
      <w:bookmarkStart w:id="16" w:name="_Toc121304527"/>
      <w:r>
        <w:t>Opties</w:t>
      </w:r>
      <w:bookmarkEnd w:id="16"/>
    </w:p>
    <w:p w14:paraId="57EEE958" w14:textId="10DF1D7A" w:rsidR="00DE73DC" w:rsidRDefault="00DE73DC" w:rsidP="00826C8B">
      <w:pPr>
        <w:spacing w:line="276" w:lineRule="auto"/>
        <w:jc w:val="both"/>
      </w:pPr>
      <w:r>
        <w:t>Naast de hierboven genoemde omschrijving overweegt de Aanbestedende dienst enkele opties af te nemen. Inschrijver is</w:t>
      </w:r>
      <w:r w:rsidR="00975AEE">
        <w:t xml:space="preserve"> niet</w:t>
      </w:r>
      <w:r>
        <w:t xml:space="preserve"> verplicht een prijs te geven voor de volgende opties:</w:t>
      </w:r>
    </w:p>
    <w:p w14:paraId="2FDFC0A2" w14:textId="29FE6C73" w:rsidR="00DE73DC" w:rsidRPr="008B34A9" w:rsidRDefault="008B34A9" w:rsidP="008B34A9">
      <w:pPr>
        <w:spacing w:line="240" w:lineRule="auto"/>
        <w:ind w:firstLine="360"/>
        <w:jc w:val="both"/>
        <w:rPr>
          <w:rFonts w:cs="Calibri"/>
          <w:kern w:val="0"/>
        </w:rPr>
      </w:pPr>
      <w:r>
        <w:rPr>
          <w:rFonts w:cs="Calibri"/>
          <w:kern w:val="0"/>
        </w:rPr>
        <w:t>Optie 1</w:t>
      </w:r>
      <w:r>
        <w:rPr>
          <w:rFonts w:cs="Calibri"/>
          <w:kern w:val="0"/>
        </w:rPr>
        <w:tab/>
      </w:r>
      <w:r w:rsidR="00DE73DC" w:rsidRPr="008B34A9">
        <w:rPr>
          <w:rFonts w:cs="Calibri"/>
          <w:kern w:val="0"/>
        </w:rPr>
        <w:t>Tracks (per 2 stuks) voor duin en natte duinvallei</w:t>
      </w:r>
    </w:p>
    <w:p w14:paraId="39A361AC" w14:textId="262C4F85" w:rsidR="00DE73DC" w:rsidRPr="007A0772" w:rsidRDefault="008B34A9" w:rsidP="008B34A9">
      <w:pPr>
        <w:spacing w:line="276" w:lineRule="auto"/>
        <w:ind w:firstLine="360"/>
        <w:jc w:val="both"/>
      </w:pPr>
      <w:r>
        <w:rPr>
          <w:rFonts w:cs="Calibri"/>
          <w:kern w:val="0"/>
        </w:rPr>
        <w:t>Optie 2</w:t>
      </w:r>
      <w:r>
        <w:rPr>
          <w:rFonts w:cs="Calibri"/>
          <w:kern w:val="0"/>
        </w:rPr>
        <w:tab/>
      </w:r>
      <w:r w:rsidR="00DE73DC" w:rsidRPr="008B34A9">
        <w:rPr>
          <w:rFonts w:cs="Calibri"/>
          <w:kern w:val="0"/>
        </w:rPr>
        <w:t>Schuifbord voor strand overgangen</w:t>
      </w:r>
    </w:p>
    <w:p w14:paraId="5AD12650" w14:textId="194AE956" w:rsidR="00DE73DC" w:rsidRPr="00645AA6" w:rsidRDefault="008B34A9" w:rsidP="008B34A9">
      <w:pPr>
        <w:spacing w:line="276" w:lineRule="auto"/>
        <w:ind w:firstLine="360"/>
        <w:jc w:val="both"/>
      </w:pPr>
      <w:r>
        <w:rPr>
          <w:rFonts w:cs="Calibri"/>
          <w:kern w:val="0"/>
        </w:rPr>
        <w:t>Optie 3</w:t>
      </w:r>
      <w:r>
        <w:rPr>
          <w:rFonts w:cs="Calibri"/>
          <w:kern w:val="0"/>
        </w:rPr>
        <w:tab/>
      </w:r>
      <w:r w:rsidR="00DE73DC" w:rsidRPr="008B34A9">
        <w:rPr>
          <w:rFonts w:cs="Calibri"/>
          <w:kern w:val="0"/>
        </w:rPr>
        <w:t>Frontbosklepel incl. uitwerpinrichting</w:t>
      </w:r>
      <w:r w:rsidR="00645AA6" w:rsidRPr="008B34A9">
        <w:rPr>
          <w:rFonts w:cs="Calibri"/>
          <w:kern w:val="0"/>
        </w:rPr>
        <w:t xml:space="preserve"> </w:t>
      </w:r>
    </w:p>
    <w:p w14:paraId="159B245A" w14:textId="5448FCB6" w:rsidR="00645AA6" w:rsidRDefault="00645AA6" w:rsidP="00645AA6">
      <w:pPr>
        <w:spacing w:line="276" w:lineRule="auto"/>
        <w:jc w:val="both"/>
      </w:pPr>
    </w:p>
    <w:p w14:paraId="0F13BA7F" w14:textId="3EECF46C" w:rsidR="00645AA6" w:rsidRDefault="00645AA6" w:rsidP="00645AA6">
      <w:pPr>
        <w:spacing w:line="276" w:lineRule="auto"/>
        <w:jc w:val="both"/>
      </w:pPr>
      <w:r>
        <w:t>Deze</w:t>
      </w:r>
      <w:r w:rsidR="00825EF5">
        <w:t xml:space="preserve"> prijzen worden ingevuld met Bijlage 2. Inschrijfformulier. Ter verduidelijking, dit zijn opties die de Aanbestedende dienst kan afnemen maar zij is daartoe niet verplicht.</w:t>
      </w:r>
    </w:p>
    <w:p w14:paraId="7E0D0F0B" w14:textId="3DBF01F2" w:rsidR="00825EF5" w:rsidRPr="00825EF5" w:rsidRDefault="00825EF5" w:rsidP="00825EF5">
      <w:pPr>
        <w:pStyle w:val="Kop3"/>
      </w:pPr>
      <w:bookmarkStart w:id="17" w:name="_Toc121304528"/>
      <w:r>
        <w:t>Programma van Eisen</w:t>
      </w:r>
      <w:bookmarkEnd w:id="17"/>
    </w:p>
    <w:p w14:paraId="350D00A0" w14:textId="52503159" w:rsidR="00C13ABF" w:rsidRDefault="00897B78" w:rsidP="0076068F">
      <w:pPr>
        <w:spacing w:line="276" w:lineRule="auto"/>
        <w:jc w:val="both"/>
      </w:pPr>
      <w:r>
        <w:t xml:space="preserve">In aanvulling op de hier gegeven </w:t>
      </w:r>
      <w:r w:rsidR="00C13ABF">
        <w:t xml:space="preserve">korte omschrijving van de </w:t>
      </w:r>
      <w:r w:rsidR="0043473F">
        <w:t>Opdracht</w:t>
      </w:r>
      <w:r>
        <w:t xml:space="preserve">, staan de voor deze </w:t>
      </w:r>
      <w:r w:rsidR="00570808">
        <w:t xml:space="preserve">Opdracht </w:t>
      </w:r>
      <w:r>
        <w:t>relevante (</w:t>
      </w:r>
      <w:proofErr w:type="spellStart"/>
      <w:r>
        <w:t>uitvoerings</w:t>
      </w:r>
      <w:proofErr w:type="spellEnd"/>
      <w:r>
        <w:t xml:space="preserve">)voorwaarden beschreven in het </w:t>
      </w:r>
      <w:r w:rsidR="0046147A" w:rsidRPr="0076068F">
        <w:t>P</w:t>
      </w:r>
      <w:r w:rsidRPr="0076068F">
        <w:t xml:space="preserve">rogramma van </w:t>
      </w:r>
      <w:r w:rsidR="0046147A" w:rsidRPr="0076068F">
        <w:t>E</w:t>
      </w:r>
      <w:r w:rsidRPr="0076068F">
        <w:t>isen</w:t>
      </w:r>
      <w:r>
        <w:t xml:space="preserve"> dat is opgenomen als </w:t>
      </w:r>
      <w:r w:rsidR="00825EF5">
        <w:t>B</w:t>
      </w:r>
      <w:r w:rsidRPr="00047902">
        <w:t>ijlage 1.</w:t>
      </w:r>
      <w:r w:rsidR="00FA7CE9">
        <w:t xml:space="preserve"> Het gestelde in de </w:t>
      </w:r>
      <w:r w:rsidR="00570808">
        <w:t>Inschrijving</w:t>
      </w:r>
      <w:r w:rsidR="00FA7CE9">
        <w:t xml:space="preserve"> mag niet conflicteren met het gestelde in de </w:t>
      </w:r>
      <w:r w:rsidR="00047902">
        <w:t>Aanbestedingsdocumenten</w:t>
      </w:r>
      <w:r w:rsidR="00FA7CE9">
        <w:t xml:space="preserve">. Bij constatering van een dergelijke tegenspraak, wordt de </w:t>
      </w:r>
      <w:r w:rsidR="00570808">
        <w:t>Inschrijving</w:t>
      </w:r>
      <w:r w:rsidR="00FA7CE9">
        <w:t xml:space="preserve"> terzijde gelegd.</w:t>
      </w:r>
    </w:p>
    <w:p w14:paraId="350D00A1" w14:textId="73268F9A" w:rsidR="00C13ABF" w:rsidRDefault="00C13ABF" w:rsidP="00491810">
      <w:pPr>
        <w:pStyle w:val="Kop3"/>
        <w:spacing w:line="276" w:lineRule="auto"/>
      </w:pPr>
      <w:bookmarkStart w:id="18" w:name="_Toc121304529"/>
      <w:r>
        <w:t>Samenvoegen</w:t>
      </w:r>
      <w:r w:rsidR="00D743F3">
        <w:t>/percelen</w:t>
      </w:r>
      <w:bookmarkEnd w:id="18"/>
    </w:p>
    <w:p w14:paraId="765D8853" w14:textId="25EB7D32" w:rsidR="00D75700" w:rsidRPr="000C704B" w:rsidRDefault="00D75700" w:rsidP="00D743F3">
      <w:pPr>
        <w:spacing w:line="276" w:lineRule="auto"/>
        <w:jc w:val="both"/>
        <w:rPr>
          <w:szCs w:val="18"/>
        </w:rPr>
      </w:pPr>
      <w:r w:rsidRPr="00C54169">
        <w:rPr>
          <w:szCs w:val="18"/>
        </w:rPr>
        <w:t xml:space="preserve">Naar het oordeel van de Aanbestedende dienst is bij deze Opdracht </w:t>
      </w:r>
      <w:r w:rsidR="00D0042F">
        <w:rPr>
          <w:szCs w:val="18"/>
        </w:rPr>
        <w:t>geen</w:t>
      </w:r>
      <w:r w:rsidRPr="00C54169">
        <w:rPr>
          <w:szCs w:val="18"/>
        </w:rPr>
        <w:t xml:space="preserve"> sprake van het samenvoegen van opdrachten. </w:t>
      </w:r>
      <w:r w:rsidR="00D0042F">
        <w:rPr>
          <w:szCs w:val="18"/>
        </w:rPr>
        <w:t>De levering betreft één geheel</w:t>
      </w:r>
      <w:r w:rsidR="00D743F3">
        <w:rPr>
          <w:szCs w:val="18"/>
        </w:rPr>
        <w:t xml:space="preserve">. </w:t>
      </w:r>
      <w:r w:rsidRPr="000C704B">
        <w:rPr>
          <w:szCs w:val="18"/>
          <w:lang w:eastAsia="ar-SA"/>
        </w:rPr>
        <w:t xml:space="preserve">Hierbij is </w:t>
      </w:r>
      <w:r w:rsidR="00D743F3">
        <w:rPr>
          <w:szCs w:val="18"/>
          <w:lang w:eastAsia="ar-SA"/>
        </w:rPr>
        <w:t xml:space="preserve">in </w:t>
      </w:r>
      <w:r w:rsidRPr="000C704B">
        <w:rPr>
          <w:szCs w:val="18"/>
        </w:rPr>
        <w:t>ieder geval acht geslagen op:</w:t>
      </w:r>
    </w:p>
    <w:p w14:paraId="7D43DFD8" w14:textId="77777777" w:rsidR="00D75700" w:rsidRPr="000C704B" w:rsidRDefault="00D75700" w:rsidP="00491810">
      <w:pPr>
        <w:pStyle w:val="Lijstalinea"/>
        <w:numPr>
          <w:ilvl w:val="0"/>
          <w:numId w:val="16"/>
        </w:numPr>
        <w:spacing w:line="276" w:lineRule="auto"/>
        <w:jc w:val="both"/>
      </w:pPr>
      <w:r w:rsidRPr="000C704B">
        <w:t>De samenstelling van de relevante markt en de invloed van de samenvoeging voor de toegang voor voldoende MKB-bedrijven;</w:t>
      </w:r>
    </w:p>
    <w:p w14:paraId="2FEF5FE0" w14:textId="77777777" w:rsidR="00D75700" w:rsidRPr="000C704B" w:rsidRDefault="00D75700" w:rsidP="00491810">
      <w:pPr>
        <w:pStyle w:val="Lijstalinea"/>
        <w:numPr>
          <w:ilvl w:val="0"/>
          <w:numId w:val="16"/>
        </w:numPr>
        <w:spacing w:line="276" w:lineRule="auto"/>
        <w:jc w:val="both"/>
      </w:pPr>
      <w:r w:rsidRPr="000C704B">
        <w:t>De organisatorische gevolgen en risico’s voor de Aanbestedende dienst en Inschrijver;</w:t>
      </w:r>
    </w:p>
    <w:p w14:paraId="386EC831" w14:textId="295FF863" w:rsidR="007F56E4" w:rsidRDefault="00D75700" w:rsidP="00D743F3">
      <w:pPr>
        <w:pStyle w:val="Lijstalinea"/>
        <w:numPr>
          <w:ilvl w:val="0"/>
          <w:numId w:val="16"/>
        </w:numPr>
        <w:spacing w:line="276" w:lineRule="auto"/>
        <w:jc w:val="both"/>
      </w:pPr>
      <w:r w:rsidRPr="000C704B">
        <w:t>De mate van samenhang van de (deel)opdrachten.</w:t>
      </w:r>
    </w:p>
    <w:p w14:paraId="61C8C81A" w14:textId="5916E129" w:rsidR="00D743F3" w:rsidRPr="00D743F3" w:rsidRDefault="00D743F3" w:rsidP="00D743F3">
      <w:pPr>
        <w:spacing w:line="276" w:lineRule="auto"/>
        <w:jc w:val="both"/>
      </w:pPr>
      <w:r>
        <w:t>De Opdracht wordt daarom ook niet in percelen verdeeld.</w:t>
      </w:r>
    </w:p>
    <w:p w14:paraId="350D00A5" w14:textId="77777777" w:rsidR="001666D5" w:rsidRDefault="001666D5" w:rsidP="00491810">
      <w:pPr>
        <w:pStyle w:val="Kop3"/>
        <w:spacing w:line="276" w:lineRule="auto"/>
      </w:pPr>
      <w:bookmarkStart w:id="19" w:name="_Toc121304530"/>
      <w:r>
        <w:t>Overeenkomst</w:t>
      </w:r>
      <w:bookmarkEnd w:id="19"/>
    </w:p>
    <w:p w14:paraId="350D00A6" w14:textId="3D0239D3" w:rsidR="001666D5" w:rsidRDefault="001666D5" w:rsidP="0056157C">
      <w:pPr>
        <w:spacing w:line="276" w:lineRule="auto"/>
        <w:jc w:val="both"/>
      </w:pPr>
      <w:r>
        <w:t xml:space="preserve">Voor de </w:t>
      </w:r>
      <w:r w:rsidRPr="00D743F3">
        <w:t xml:space="preserve">genoemde </w:t>
      </w:r>
      <w:r w:rsidR="000C02BC" w:rsidRPr="00D743F3">
        <w:t>levering</w:t>
      </w:r>
      <w:r>
        <w:t xml:space="preserve"> zal door de </w:t>
      </w:r>
      <w:r w:rsidR="00570808">
        <w:t>Aanbestedende dienst</w:t>
      </w:r>
      <w:r>
        <w:t xml:space="preserve"> een </w:t>
      </w:r>
      <w:r w:rsidR="00592772">
        <w:t>Overeenkomst</w:t>
      </w:r>
      <w:r>
        <w:t xml:space="preserve"> met</w:t>
      </w:r>
      <w:r w:rsidR="00D743F3">
        <w:t xml:space="preserve"> één (1)</w:t>
      </w:r>
      <w:r>
        <w:t xml:space="preserve"> ondernemer worden afgesloten. De te sluiten </w:t>
      </w:r>
      <w:r w:rsidR="000C02BC">
        <w:t>concept</w:t>
      </w:r>
      <w:r w:rsidR="00D743F3">
        <w:t xml:space="preserve"> O</w:t>
      </w:r>
      <w:r w:rsidR="00DC6D1E" w:rsidRPr="000C704B">
        <w:t>vereenkomst</w:t>
      </w:r>
      <w:r>
        <w:t xml:space="preserve"> is opgenomen in </w:t>
      </w:r>
      <w:r w:rsidR="00D743F3">
        <w:t>B</w:t>
      </w:r>
      <w:r w:rsidR="00A465EB" w:rsidRPr="00D743F3">
        <w:t xml:space="preserve">ijlage </w:t>
      </w:r>
      <w:r w:rsidR="00825EF5">
        <w:t>7</w:t>
      </w:r>
      <w:r w:rsidR="00D743F3" w:rsidRPr="00D743F3">
        <w:t>.</w:t>
      </w:r>
    </w:p>
    <w:p w14:paraId="350D00A7" w14:textId="77777777" w:rsidR="001666D5" w:rsidRDefault="001666D5" w:rsidP="0056157C">
      <w:pPr>
        <w:spacing w:line="276" w:lineRule="auto"/>
        <w:jc w:val="both"/>
      </w:pPr>
    </w:p>
    <w:p w14:paraId="350D00A9" w14:textId="5501D9F2" w:rsidR="00897B78" w:rsidRDefault="001666D5" w:rsidP="0056157C">
      <w:pPr>
        <w:spacing w:line="276" w:lineRule="auto"/>
        <w:jc w:val="both"/>
      </w:pPr>
      <w:r>
        <w:t xml:space="preserve">De </w:t>
      </w:r>
      <w:r w:rsidR="00570808">
        <w:t>Overeenkomst</w:t>
      </w:r>
      <w:r w:rsidR="009627A6">
        <w:t xml:space="preserve"> gaat naar verwachting in op</w:t>
      </w:r>
      <w:r w:rsidR="00D743F3">
        <w:t xml:space="preserve"> </w:t>
      </w:r>
      <w:r w:rsidR="00D61DEE">
        <w:t>6 maart</w:t>
      </w:r>
      <w:r w:rsidR="00D743F3">
        <w:t xml:space="preserve"> 2023</w:t>
      </w:r>
      <w:r w:rsidR="0056157C">
        <w:t xml:space="preserve"> en eindigt op moment van goedkeuring ontvangst van Opdrachtgever. </w:t>
      </w:r>
    </w:p>
    <w:p w14:paraId="350D00AB" w14:textId="0D39D4C7" w:rsidR="009627A6" w:rsidRDefault="009627A6" w:rsidP="0056157C">
      <w:pPr>
        <w:spacing w:line="276" w:lineRule="auto"/>
        <w:jc w:val="both"/>
      </w:pPr>
      <w:r w:rsidRPr="00E157DA">
        <w:t xml:space="preserve">Op de te sluiten </w:t>
      </w:r>
      <w:r w:rsidR="00570808">
        <w:t>Overeenkomst</w:t>
      </w:r>
      <w:r w:rsidRPr="00E157DA">
        <w:t xml:space="preserve"> zijn </w:t>
      </w:r>
      <w:r w:rsidRPr="0056157C">
        <w:t>de ‘Alge</w:t>
      </w:r>
      <w:r w:rsidR="000C02BC" w:rsidRPr="0056157C">
        <w:t xml:space="preserve">mene </w:t>
      </w:r>
      <w:proofErr w:type="spellStart"/>
      <w:r w:rsidR="000C02BC" w:rsidRPr="0056157C">
        <w:t>Rijksinkoopvoorwaarden</w:t>
      </w:r>
      <w:proofErr w:type="spellEnd"/>
      <w:r w:rsidR="000C02BC" w:rsidRPr="0056157C">
        <w:t xml:space="preserve"> 2018 (ARIV-2018</w:t>
      </w:r>
      <w:r w:rsidRPr="0056157C">
        <w:t>)’</w:t>
      </w:r>
      <w:r w:rsidR="004B4B5A">
        <w:t xml:space="preserve"> </w:t>
      </w:r>
      <w:r w:rsidRPr="00E157DA">
        <w:t xml:space="preserve">van </w:t>
      </w:r>
      <w:r w:rsidRPr="0056157C">
        <w:t>toepassing</w:t>
      </w:r>
      <w:r w:rsidR="000C704B" w:rsidRPr="0056157C">
        <w:t xml:space="preserve"> (zie </w:t>
      </w:r>
      <w:r w:rsidR="00825EF5">
        <w:t>B</w:t>
      </w:r>
      <w:r w:rsidR="000C704B" w:rsidRPr="0056157C">
        <w:t xml:space="preserve">ijlage </w:t>
      </w:r>
      <w:r w:rsidR="00825EF5">
        <w:t>6</w:t>
      </w:r>
      <w:r w:rsidR="00A42AF5" w:rsidRPr="0056157C">
        <w:t>)</w:t>
      </w:r>
      <w:r w:rsidRPr="0056157C">
        <w:t>.</w:t>
      </w:r>
      <w:r w:rsidRPr="00E157DA">
        <w:t xml:space="preserve"> Uw verkoopvoorwaarden, branchevoorwaarden en</w:t>
      </w:r>
      <w:r w:rsidR="000C02BC">
        <w:t xml:space="preserve">/of </w:t>
      </w:r>
      <w:r w:rsidRPr="00E157DA">
        <w:t>algemene voorwaarden zijn niet van toepassing en worden uitdrukkelijk van de hand gewezen.</w:t>
      </w:r>
    </w:p>
    <w:p w14:paraId="3B2DBAE6" w14:textId="77777777" w:rsidR="006A733E" w:rsidRPr="009627A6" w:rsidRDefault="006A733E" w:rsidP="00491810">
      <w:pPr>
        <w:spacing w:line="276" w:lineRule="auto"/>
      </w:pPr>
    </w:p>
    <w:p w14:paraId="350D00AC" w14:textId="70126886" w:rsidR="001666D5" w:rsidRDefault="001666D5" w:rsidP="00491810">
      <w:pPr>
        <w:spacing w:line="276" w:lineRule="auto"/>
      </w:pPr>
      <w:r>
        <w:br w:type="page"/>
      </w:r>
    </w:p>
    <w:p w14:paraId="0D40C954" w14:textId="77777777" w:rsidR="00E35E2F" w:rsidRDefault="00E35E2F">
      <w:pPr>
        <w:spacing w:line="240" w:lineRule="auto"/>
      </w:pPr>
    </w:p>
    <w:p w14:paraId="350D00AD" w14:textId="77777777" w:rsidR="001666D5" w:rsidRDefault="001666D5" w:rsidP="001666D5">
      <w:pPr>
        <w:pStyle w:val="Kop1"/>
      </w:pPr>
      <w:bookmarkStart w:id="20" w:name="_Toc121304531"/>
      <w:r>
        <w:t>Procedure</w:t>
      </w:r>
      <w:bookmarkEnd w:id="20"/>
    </w:p>
    <w:p w14:paraId="350D00AE" w14:textId="77777777" w:rsidR="001666D5" w:rsidRDefault="001666D5" w:rsidP="001666D5">
      <w:pPr>
        <w:pStyle w:val="Kop2"/>
      </w:pPr>
      <w:bookmarkStart w:id="21" w:name="_Toc121304532"/>
      <w:r>
        <w:t>Aanbestedingsprocedure</w:t>
      </w:r>
      <w:bookmarkEnd w:id="21"/>
    </w:p>
    <w:p w14:paraId="18A3A00F" w14:textId="15DCB3CA" w:rsidR="00A34AB6" w:rsidRPr="00C846B5" w:rsidRDefault="00A34AB6" w:rsidP="00C846B5">
      <w:pPr>
        <w:jc w:val="both"/>
      </w:pPr>
      <w:r w:rsidRPr="00C846B5">
        <w:t>Op deze Europese Openbare Aanbesteding is de Aanbestedingswet 2012</w:t>
      </w:r>
      <w:r w:rsidR="00C846B5" w:rsidRPr="00C846B5">
        <w:t>,</w:t>
      </w:r>
      <w:r w:rsidRPr="00C846B5">
        <w:t xml:space="preserve"> hoofdstuk 2 van toepassing. De inschrijver dient de </w:t>
      </w:r>
      <w:r w:rsidR="000E7FDC">
        <w:t>I</w:t>
      </w:r>
      <w:r w:rsidRPr="00C846B5">
        <w:t xml:space="preserve">nschrijving te doen in overeenstemming met de bepalingen in deze wet en met inachtneming van de bepalingen en gegevens uit deze </w:t>
      </w:r>
      <w:r w:rsidR="00CE0F31">
        <w:t>A</w:t>
      </w:r>
      <w:r w:rsidRPr="00C846B5">
        <w:t xml:space="preserve">anbestedingsleidraad en de </w:t>
      </w:r>
      <w:r w:rsidR="008D535A">
        <w:t>N</w:t>
      </w:r>
      <w:r w:rsidRPr="00C846B5">
        <w:t xml:space="preserve">ota’s van </w:t>
      </w:r>
      <w:r w:rsidR="008D535A">
        <w:t>I</w:t>
      </w:r>
      <w:r w:rsidRPr="00C846B5">
        <w:t>nlichtingen.</w:t>
      </w:r>
    </w:p>
    <w:p w14:paraId="3272FC11" w14:textId="77777777" w:rsidR="00A34AB6" w:rsidRPr="00C846B5" w:rsidRDefault="00A34AB6" w:rsidP="00C846B5">
      <w:pPr>
        <w:spacing w:line="276" w:lineRule="auto"/>
        <w:jc w:val="both"/>
        <w:rPr>
          <w:szCs w:val="18"/>
        </w:rPr>
      </w:pPr>
    </w:p>
    <w:p w14:paraId="483ADB40" w14:textId="050BC9F0" w:rsidR="00172F5B" w:rsidRPr="00C846B5" w:rsidRDefault="00A34AB6" w:rsidP="00C846B5">
      <w:pPr>
        <w:spacing w:line="276" w:lineRule="auto"/>
        <w:jc w:val="both"/>
      </w:pPr>
      <w:r w:rsidRPr="00C846B5">
        <w:t>De</w:t>
      </w:r>
      <w:r w:rsidR="00172F5B" w:rsidRPr="00C846B5">
        <w:t xml:space="preserve"> keuze</w:t>
      </w:r>
      <w:r w:rsidRPr="00C846B5">
        <w:t xml:space="preserve"> voor de openbare procedure </w:t>
      </w:r>
      <w:r w:rsidR="00172F5B" w:rsidRPr="00C846B5">
        <w:t xml:space="preserve">is hoofdzakelijk gebaseerd op omvang van de </w:t>
      </w:r>
      <w:r w:rsidR="008D535A">
        <w:t>O</w:t>
      </w:r>
      <w:r w:rsidR="00172F5B" w:rsidRPr="00C846B5">
        <w:t>pdracht</w:t>
      </w:r>
      <w:r w:rsidR="00C846B5">
        <w:t xml:space="preserve">. In 2019 is door Staatsbosbeheer een soortgelijke aanbesteding doorlopen waaruit een zeer bepekt </w:t>
      </w:r>
      <w:r w:rsidR="00172F5B" w:rsidRPr="00C846B5">
        <w:t>aantal potentiële Inschrijvers</w:t>
      </w:r>
      <w:r w:rsidR="00C846B5">
        <w:t xml:space="preserve"> op in hebben geschreven. Ook na een deskresearch blijkt de markt van rupsmaaiers erg klein.</w:t>
      </w:r>
    </w:p>
    <w:p w14:paraId="7FA0300E" w14:textId="77777777" w:rsidR="009D4587" w:rsidRDefault="009D4587" w:rsidP="00C846B5">
      <w:pPr>
        <w:jc w:val="both"/>
      </w:pPr>
    </w:p>
    <w:p w14:paraId="350D00AF" w14:textId="56DB113D" w:rsidR="001666D5" w:rsidRDefault="001666D5" w:rsidP="00C846B5">
      <w:pPr>
        <w:jc w:val="both"/>
      </w:pPr>
      <w:r w:rsidRPr="001666D5">
        <w:t xml:space="preserve">De </w:t>
      </w:r>
      <w:r w:rsidR="00570808">
        <w:t>Inschrijver</w:t>
      </w:r>
      <w:r w:rsidRPr="001666D5">
        <w:t xml:space="preserve"> dient de </w:t>
      </w:r>
      <w:r w:rsidR="00570808">
        <w:t>Inschrijving</w:t>
      </w:r>
      <w:r w:rsidRPr="001666D5">
        <w:t xml:space="preserve"> te doen in overeenstemming met de bepalingen in deze wet en met inachtneming van de bepalingen en gegevens uit deze </w:t>
      </w:r>
      <w:r w:rsidR="00570808">
        <w:t>Aanbestedingsleidraad</w:t>
      </w:r>
      <w:r w:rsidR="000C704B">
        <w:t xml:space="preserve"> (inclusief bijlagen) en de N</w:t>
      </w:r>
      <w:r w:rsidRPr="001666D5">
        <w:t xml:space="preserve">ota’s van </w:t>
      </w:r>
      <w:r w:rsidR="008D535A">
        <w:t>I</w:t>
      </w:r>
      <w:r w:rsidRPr="001666D5">
        <w:t>nlichtingen.</w:t>
      </w:r>
    </w:p>
    <w:p w14:paraId="350D00B0" w14:textId="77777777" w:rsidR="001666D5" w:rsidRDefault="001666D5" w:rsidP="001666D5">
      <w:pPr>
        <w:pStyle w:val="Kop2"/>
      </w:pPr>
      <w:bookmarkStart w:id="22" w:name="_Toc121304533"/>
      <w:r>
        <w:t>Planning</w:t>
      </w:r>
      <w:bookmarkEnd w:id="22"/>
    </w:p>
    <w:p w14:paraId="350D00B1" w14:textId="77777777" w:rsidR="001666D5" w:rsidRDefault="001666D5" w:rsidP="001666D5"/>
    <w:tbl>
      <w:tblPr>
        <w:tblStyle w:val="Tabelraster"/>
        <w:tblW w:w="0" w:type="auto"/>
        <w:tblLook w:val="04A0" w:firstRow="1" w:lastRow="0" w:firstColumn="1" w:lastColumn="0" w:noHBand="0" w:noVBand="1"/>
      </w:tblPr>
      <w:tblGrid>
        <w:gridCol w:w="5665"/>
        <w:gridCol w:w="3963"/>
      </w:tblGrid>
      <w:tr w:rsidR="001666D5" w:rsidRPr="001666D5" w14:paraId="350D00B4" w14:textId="77777777" w:rsidTr="00E27689">
        <w:tc>
          <w:tcPr>
            <w:tcW w:w="5665" w:type="dxa"/>
            <w:shd w:val="clear" w:color="auto" w:fill="BFBFBF" w:themeFill="background1" w:themeFillShade="BF"/>
          </w:tcPr>
          <w:p w14:paraId="350D00B2" w14:textId="77777777" w:rsidR="001666D5" w:rsidRPr="001666D5" w:rsidRDefault="001666D5" w:rsidP="001666D5">
            <w:pPr>
              <w:rPr>
                <w:b/>
              </w:rPr>
            </w:pPr>
            <w:r w:rsidRPr="001666D5">
              <w:rPr>
                <w:b/>
              </w:rPr>
              <w:t>Activiteit</w:t>
            </w:r>
          </w:p>
        </w:tc>
        <w:tc>
          <w:tcPr>
            <w:tcW w:w="3963" w:type="dxa"/>
            <w:shd w:val="clear" w:color="auto" w:fill="BFBFBF" w:themeFill="background1" w:themeFillShade="BF"/>
          </w:tcPr>
          <w:p w14:paraId="350D00B3" w14:textId="77777777" w:rsidR="001666D5" w:rsidRPr="001666D5" w:rsidRDefault="001666D5" w:rsidP="001666D5">
            <w:pPr>
              <w:rPr>
                <w:b/>
              </w:rPr>
            </w:pPr>
            <w:r w:rsidRPr="001666D5">
              <w:rPr>
                <w:b/>
              </w:rPr>
              <w:t>Datum</w:t>
            </w:r>
          </w:p>
        </w:tc>
      </w:tr>
      <w:tr w:rsidR="001666D5" w:rsidRPr="0029672D" w14:paraId="350D00B7" w14:textId="77777777" w:rsidTr="00E27689">
        <w:tc>
          <w:tcPr>
            <w:tcW w:w="5665" w:type="dxa"/>
            <w:tcMar>
              <w:top w:w="28" w:type="dxa"/>
              <w:bottom w:w="28" w:type="dxa"/>
            </w:tcMar>
          </w:tcPr>
          <w:p w14:paraId="350D00B5" w14:textId="3C5FC134" w:rsidR="001666D5" w:rsidRPr="0029672D" w:rsidRDefault="00FA7CE9" w:rsidP="001666D5">
            <w:r w:rsidRPr="0029672D">
              <w:t>Publiceren</w:t>
            </w:r>
            <w:r w:rsidR="001666D5" w:rsidRPr="0029672D">
              <w:t xml:space="preserve"> aankondiging</w:t>
            </w:r>
            <w:r w:rsidRPr="0029672D">
              <w:t xml:space="preserve"> van de</w:t>
            </w:r>
            <w:r w:rsidR="001666D5" w:rsidRPr="0029672D">
              <w:t xml:space="preserve"> </w:t>
            </w:r>
            <w:r w:rsidR="00570808">
              <w:t xml:space="preserve">Opdracht </w:t>
            </w:r>
            <w:r w:rsidR="001666D5" w:rsidRPr="0029672D">
              <w:t>(via TenderNed)</w:t>
            </w:r>
          </w:p>
        </w:tc>
        <w:tc>
          <w:tcPr>
            <w:tcW w:w="3963" w:type="dxa"/>
            <w:tcMar>
              <w:top w:w="28" w:type="dxa"/>
              <w:bottom w:w="28" w:type="dxa"/>
            </w:tcMar>
          </w:tcPr>
          <w:p w14:paraId="350D00B6" w14:textId="7B11E49F" w:rsidR="001666D5" w:rsidRPr="0029672D" w:rsidRDefault="000C7FEA" w:rsidP="001666D5">
            <w:r>
              <w:t>8</w:t>
            </w:r>
            <w:r w:rsidR="00C846B5">
              <w:t xml:space="preserve"> december 2022</w:t>
            </w:r>
          </w:p>
        </w:tc>
      </w:tr>
      <w:tr w:rsidR="002A4385" w:rsidRPr="0029672D" w14:paraId="312F7BD7" w14:textId="77777777" w:rsidTr="00E27689">
        <w:tc>
          <w:tcPr>
            <w:tcW w:w="5665" w:type="dxa"/>
            <w:tcMar>
              <w:top w:w="28" w:type="dxa"/>
              <w:bottom w:w="28" w:type="dxa"/>
            </w:tcMar>
          </w:tcPr>
          <w:p w14:paraId="75C0707A" w14:textId="5849FED9" w:rsidR="002A4385" w:rsidRPr="0029672D" w:rsidRDefault="002A4385" w:rsidP="001666D5">
            <w:r>
              <w:t>Schouw</w:t>
            </w:r>
          </w:p>
        </w:tc>
        <w:tc>
          <w:tcPr>
            <w:tcW w:w="3963" w:type="dxa"/>
            <w:tcMar>
              <w:top w:w="28" w:type="dxa"/>
              <w:bottom w:w="28" w:type="dxa"/>
            </w:tcMar>
          </w:tcPr>
          <w:p w14:paraId="72A7FA05" w14:textId="6C38832C" w:rsidR="002A4385" w:rsidRDefault="000C7FEA" w:rsidP="001666D5">
            <w:r>
              <w:t>20</w:t>
            </w:r>
            <w:r w:rsidR="002A4385">
              <w:t xml:space="preserve"> december 2022</w:t>
            </w:r>
          </w:p>
        </w:tc>
      </w:tr>
      <w:tr w:rsidR="001666D5" w:rsidRPr="0029672D" w14:paraId="350D00BA" w14:textId="77777777" w:rsidTr="00E27689">
        <w:tc>
          <w:tcPr>
            <w:tcW w:w="5665" w:type="dxa"/>
            <w:tcMar>
              <w:top w:w="28" w:type="dxa"/>
              <w:bottom w:w="28" w:type="dxa"/>
            </w:tcMar>
          </w:tcPr>
          <w:p w14:paraId="350D00B8" w14:textId="071C7A9E" w:rsidR="001666D5" w:rsidRPr="0029672D" w:rsidRDefault="00FA7CE9" w:rsidP="001666D5">
            <w:r w:rsidRPr="0029672D">
              <w:t xml:space="preserve">Uiterlijke ontvangst van vragen voor </w:t>
            </w:r>
            <w:r w:rsidR="00C846B5">
              <w:t>1</w:t>
            </w:r>
            <w:r w:rsidR="00C846B5" w:rsidRPr="00C846B5">
              <w:rPr>
                <w:vertAlign w:val="superscript"/>
              </w:rPr>
              <w:t>e</w:t>
            </w:r>
            <w:r w:rsidR="00C846B5">
              <w:t xml:space="preserve"> Nota van Inlichtingen </w:t>
            </w:r>
          </w:p>
        </w:tc>
        <w:tc>
          <w:tcPr>
            <w:tcW w:w="3963" w:type="dxa"/>
            <w:tcMar>
              <w:top w:w="28" w:type="dxa"/>
              <w:bottom w:w="28" w:type="dxa"/>
            </w:tcMar>
          </w:tcPr>
          <w:p w14:paraId="350D00B9" w14:textId="37F9E1EA" w:rsidR="001666D5" w:rsidRPr="0029672D" w:rsidRDefault="000C7FEA" w:rsidP="001666D5">
            <w:r>
              <w:t>5</w:t>
            </w:r>
            <w:r w:rsidR="00C846B5">
              <w:t xml:space="preserve"> </w:t>
            </w:r>
            <w:r>
              <w:t>januari</w:t>
            </w:r>
            <w:r w:rsidR="00C846B5">
              <w:t xml:space="preserve"> 202</w:t>
            </w:r>
            <w:r>
              <w:t>3</w:t>
            </w:r>
            <w:r w:rsidR="00C846B5">
              <w:t xml:space="preserve"> vóór 12:00 uur</w:t>
            </w:r>
          </w:p>
        </w:tc>
      </w:tr>
      <w:tr w:rsidR="001666D5" w:rsidRPr="0029672D" w14:paraId="350D00BD" w14:textId="77777777" w:rsidTr="00E27689">
        <w:tc>
          <w:tcPr>
            <w:tcW w:w="5665" w:type="dxa"/>
            <w:tcMar>
              <w:top w:w="28" w:type="dxa"/>
              <w:bottom w:w="28" w:type="dxa"/>
            </w:tcMar>
          </w:tcPr>
          <w:p w14:paraId="350D00BB" w14:textId="523160AB" w:rsidR="001666D5" w:rsidRPr="0029672D" w:rsidRDefault="00C846B5" w:rsidP="00FA7CE9">
            <w:r>
              <w:t>D</w:t>
            </w:r>
            <w:r w:rsidR="001666D5" w:rsidRPr="0029672D">
              <w:t xml:space="preserve">atum </w:t>
            </w:r>
            <w:r w:rsidR="00FA7CE9" w:rsidRPr="0029672D">
              <w:t xml:space="preserve">bekendmaken </w:t>
            </w:r>
            <w:r>
              <w:t>1</w:t>
            </w:r>
            <w:r w:rsidRPr="00C846B5">
              <w:rPr>
                <w:vertAlign w:val="superscript"/>
              </w:rPr>
              <w:t>e</w:t>
            </w:r>
            <w:r>
              <w:t xml:space="preserve"> </w:t>
            </w:r>
            <w:r w:rsidR="00FA7CE9" w:rsidRPr="0029672D">
              <w:t>Nota van Inlichtingen inschrijffase</w:t>
            </w:r>
          </w:p>
        </w:tc>
        <w:tc>
          <w:tcPr>
            <w:tcW w:w="3963" w:type="dxa"/>
            <w:tcMar>
              <w:top w:w="28" w:type="dxa"/>
              <w:bottom w:w="28" w:type="dxa"/>
            </w:tcMar>
          </w:tcPr>
          <w:p w14:paraId="350D00BC" w14:textId="7630B257" w:rsidR="001666D5" w:rsidRPr="0029672D" w:rsidRDefault="000C7FEA" w:rsidP="009627A6">
            <w:r>
              <w:t>12</w:t>
            </w:r>
            <w:r w:rsidR="00C846B5">
              <w:t xml:space="preserve"> </w:t>
            </w:r>
            <w:r>
              <w:t>januari</w:t>
            </w:r>
            <w:r w:rsidR="00C846B5">
              <w:t xml:space="preserve"> 202</w:t>
            </w:r>
            <w:r>
              <w:t>3</w:t>
            </w:r>
          </w:p>
        </w:tc>
      </w:tr>
      <w:tr w:rsidR="00C846B5" w:rsidRPr="0029672D" w14:paraId="1830295F" w14:textId="77777777" w:rsidTr="00E27689">
        <w:tc>
          <w:tcPr>
            <w:tcW w:w="5665" w:type="dxa"/>
            <w:tcMar>
              <w:top w:w="28" w:type="dxa"/>
              <w:bottom w:w="28" w:type="dxa"/>
            </w:tcMar>
          </w:tcPr>
          <w:p w14:paraId="065C2933" w14:textId="4C80B01F" w:rsidR="00C846B5" w:rsidRPr="0029672D" w:rsidRDefault="00C846B5" w:rsidP="00C846B5">
            <w:pPr>
              <w:rPr>
                <w:b/>
              </w:rPr>
            </w:pPr>
            <w:r w:rsidRPr="0029672D">
              <w:t xml:space="preserve">Uiterlijke ontvangst van vragen voor </w:t>
            </w:r>
            <w:r>
              <w:t>2</w:t>
            </w:r>
            <w:r w:rsidRPr="00C846B5">
              <w:rPr>
                <w:vertAlign w:val="superscript"/>
              </w:rPr>
              <w:t>e</w:t>
            </w:r>
            <w:r>
              <w:t xml:space="preserve"> Nota van Inlichtingen </w:t>
            </w:r>
          </w:p>
        </w:tc>
        <w:tc>
          <w:tcPr>
            <w:tcW w:w="3963" w:type="dxa"/>
            <w:tcMar>
              <w:top w:w="28" w:type="dxa"/>
              <w:bottom w:w="28" w:type="dxa"/>
            </w:tcMar>
          </w:tcPr>
          <w:p w14:paraId="18A54AB8" w14:textId="72662176" w:rsidR="00C846B5" w:rsidRPr="0029672D" w:rsidRDefault="000C7FEA" w:rsidP="00C846B5">
            <w:pPr>
              <w:rPr>
                <w:b/>
              </w:rPr>
            </w:pPr>
            <w:r>
              <w:t>19</w:t>
            </w:r>
            <w:r w:rsidR="00C846B5">
              <w:t xml:space="preserve"> januari 2023 vóór 12:00 uur</w:t>
            </w:r>
          </w:p>
        </w:tc>
      </w:tr>
      <w:tr w:rsidR="00C846B5" w:rsidRPr="0029672D" w14:paraId="3060780B" w14:textId="77777777" w:rsidTr="00E27689">
        <w:tc>
          <w:tcPr>
            <w:tcW w:w="5665" w:type="dxa"/>
            <w:tcMar>
              <w:top w:w="28" w:type="dxa"/>
              <w:bottom w:w="28" w:type="dxa"/>
            </w:tcMar>
          </w:tcPr>
          <w:p w14:paraId="0AAFE1A7" w14:textId="75466973" w:rsidR="00C846B5" w:rsidRPr="0029672D" w:rsidRDefault="00C846B5" w:rsidP="00C846B5">
            <w:pPr>
              <w:rPr>
                <w:b/>
              </w:rPr>
            </w:pPr>
            <w:r>
              <w:t>D</w:t>
            </w:r>
            <w:r w:rsidRPr="0029672D">
              <w:t xml:space="preserve">atum bekendmaken </w:t>
            </w:r>
            <w:r>
              <w:t>2</w:t>
            </w:r>
            <w:r w:rsidRPr="00C846B5">
              <w:rPr>
                <w:vertAlign w:val="superscript"/>
              </w:rPr>
              <w:t>e</w:t>
            </w:r>
            <w:r>
              <w:t xml:space="preserve"> </w:t>
            </w:r>
            <w:r w:rsidRPr="0029672D">
              <w:t>Nota van Inlichtingen inschrijffase</w:t>
            </w:r>
          </w:p>
        </w:tc>
        <w:tc>
          <w:tcPr>
            <w:tcW w:w="3963" w:type="dxa"/>
            <w:tcMar>
              <w:top w:w="28" w:type="dxa"/>
              <w:bottom w:w="28" w:type="dxa"/>
            </w:tcMar>
          </w:tcPr>
          <w:p w14:paraId="187089BB" w14:textId="49EC619A" w:rsidR="00C846B5" w:rsidRPr="0029672D" w:rsidRDefault="000C7FEA" w:rsidP="00C846B5">
            <w:pPr>
              <w:rPr>
                <w:b/>
              </w:rPr>
            </w:pPr>
            <w:r>
              <w:t>26</w:t>
            </w:r>
            <w:r w:rsidR="00C846B5">
              <w:t xml:space="preserve"> januari 2023</w:t>
            </w:r>
          </w:p>
        </w:tc>
      </w:tr>
      <w:tr w:rsidR="00C846B5" w:rsidRPr="0029672D" w14:paraId="350D00C0" w14:textId="77777777" w:rsidTr="00E27689">
        <w:tc>
          <w:tcPr>
            <w:tcW w:w="5665" w:type="dxa"/>
            <w:tcMar>
              <w:top w:w="28" w:type="dxa"/>
              <w:bottom w:w="28" w:type="dxa"/>
            </w:tcMar>
          </w:tcPr>
          <w:p w14:paraId="350D00BE" w14:textId="18DCBEA4" w:rsidR="00C846B5" w:rsidRPr="000C7FEA" w:rsidRDefault="00C846B5" w:rsidP="00C846B5">
            <w:pPr>
              <w:rPr>
                <w:bCs/>
              </w:rPr>
            </w:pPr>
            <w:r w:rsidRPr="000C7FEA">
              <w:rPr>
                <w:bCs/>
              </w:rPr>
              <w:t>Uiterlijke ontvangst van Inschrijvingen</w:t>
            </w:r>
          </w:p>
        </w:tc>
        <w:tc>
          <w:tcPr>
            <w:tcW w:w="3963" w:type="dxa"/>
            <w:tcMar>
              <w:top w:w="28" w:type="dxa"/>
              <w:bottom w:w="28" w:type="dxa"/>
            </w:tcMar>
          </w:tcPr>
          <w:p w14:paraId="350D00BF" w14:textId="4E8B85B6" w:rsidR="00C846B5" w:rsidRPr="000C7FEA" w:rsidRDefault="000C7FEA" w:rsidP="00C846B5">
            <w:pPr>
              <w:rPr>
                <w:bCs/>
              </w:rPr>
            </w:pPr>
            <w:r w:rsidRPr="000C7FEA">
              <w:rPr>
                <w:bCs/>
              </w:rPr>
              <w:t>6</w:t>
            </w:r>
            <w:r w:rsidR="00BD750E" w:rsidRPr="000C7FEA">
              <w:rPr>
                <w:bCs/>
              </w:rPr>
              <w:t xml:space="preserve"> </w:t>
            </w:r>
            <w:r w:rsidRPr="000C7FEA">
              <w:rPr>
                <w:bCs/>
              </w:rPr>
              <w:t>febru</w:t>
            </w:r>
            <w:r w:rsidR="00BD750E" w:rsidRPr="000C7FEA">
              <w:rPr>
                <w:bCs/>
              </w:rPr>
              <w:t>ari 2023 vóór 12:00 uur</w:t>
            </w:r>
          </w:p>
        </w:tc>
      </w:tr>
      <w:tr w:rsidR="00C846B5" w:rsidRPr="0029672D" w14:paraId="350D00C3" w14:textId="77777777" w:rsidTr="00E27689">
        <w:tc>
          <w:tcPr>
            <w:tcW w:w="5665" w:type="dxa"/>
            <w:tcMar>
              <w:top w:w="28" w:type="dxa"/>
              <w:bottom w:w="28" w:type="dxa"/>
            </w:tcMar>
          </w:tcPr>
          <w:p w14:paraId="350D00C1" w14:textId="44528EDD" w:rsidR="00C846B5" w:rsidRPr="0029672D" w:rsidRDefault="00C846B5" w:rsidP="00C846B5">
            <w:r w:rsidRPr="0029672D">
              <w:t xml:space="preserve">Opening van de kluis met </w:t>
            </w:r>
            <w:r>
              <w:t>Inschrijving</w:t>
            </w:r>
            <w:r w:rsidRPr="0029672D">
              <w:t>en</w:t>
            </w:r>
          </w:p>
        </w:tc>
        <w:tc>
          <w:tcPr>
            <w:tcW w:w="3963" w:type="dxa"/>
            <w:tcMar>
              <w:top w:w="28" w:type="dxa"/>
              <w:bottom w:w="28" w:type="dxa"/>
            </w:tcMar>
          </w:tcPr>
          <w:p w14:paraId="350D00C2" w14:textId="4D9B8B53" w:rsidR="00C846B5" w:rsidRPr="000C7FEA" w:rsidRDefault="000C7FEA" w:rsidP="00C846B5">
            <w:pPr>
              <w:rPr>
                <w:bCs/>
              </w:rPr>
            </w:pPr>
            <w:r w:rsidRPr="000C7FEA">
              <w:rPr>
                <w:bCs/>
              </w:rPr>
              <w:t>6</w:t>
            </w:r>
            <w:r w:rsidR="00BD750E" w:rsidRPr="000C7FEA">
              <w:rPr>
                <w:bCs/>
              </w:rPr>
              <w:t xml:space="preserve"> </w:t>
            </w:r>
            <w:r w:rsidRPr="000C7FEA">
              <w:rPr>
                <w:bCs/>
              </w:rPr>
              <w:t>febru</w:t>
            </w:r>
            <w:r w:rsidR="00BD750E" w:rsidRPr="000C7FEA">
              <w:rPr>
                <w:bCs/>
              </w:rPr>
              <w:t>ari 2023 na 12:00 uur</w:t>
            </w:r>
          </w:p>
        </w:tc>
      </w:tr>
      <w:tr w:rsidR="00C846B5" w:rsidRPr="0029672D" w14:paraId="350D00C6" w14:textId="77777777" w:rsidTr="00E27689">
        <w:tc>
          <w:tcPr>
            <w:tcW w:w="5665" w:type="dxa"/>
            <w:tcMar>
              <w:top w:w="28" w:type="dxa"/>
              <w:bottom w:w="28" w:type="dxa"/>
            </w:tcMar>
          </w:tcPr>
          <w:p w14:paraId="350D00C4" w14:textId="5F62A894" w:rsidR="00C846B5" w:rsidRPr="0029672D" w:rsidRDefault="00BD750E" w:rsidP="00C846B5">
            <w:r>
              <w:t>V</w:t>
            </w:r>
            <w:r w:rsidR="00C846B5" w:rsidRPr="0029672D">
              <w:t xml:space="preserve">ersturen </w:t>
            </w:r>
            <w:r w:rsidR="00C846B5">
              <w:t>Gunningsbeslissing</w:t>
            </w:r>
            <w:r>
              <w:t xml:space="preserve"> (start 20 dagen stand </w:t>
            </w:r>
            <w:proofErr w:type="spellStart"/>
            <w:r>
              <w:t>still</w:t>
            </w:r>
            <w:proofErr w:type="spellEnd"/>
            <w:r>
              <w:t>)</w:t>
            </w:r>
          </w:p>
        </w:tc>
        <w:tc>
          <w:tcPr>
            <w:tcW w:w="3963" w:type="dxa"/>
            <w:tcMar>
              <w:top w:w="28" w:type="dxa"/>
              <w:bottom w:w="28" w:type="dxa"/>
            </w:tcMar>
          </w:tcPr>
          <w:p w14:paraId="350D00C5" w14:textId="4EE8A9C8" w:rsidR="00C846B5" w:rsidRPr="0029672D" w:rsidRDefault="000C7FEA" w:rsidP="00C846B5">
            <w:r>
              <w:t>13</w:t>
            </w:r>
            <w:r w:rsidR="00BD750E">
              <w:t xml:space="preserve"> </w:t>
            </w:r>
            <w:r>
              <w:t>febr</w:t>
            </w:r>
            <w:r w:rsidR="00BD750E">
              <w:t>uari 2023</w:t>
            </w:r>
          </w:p>
        </w:tc>
      </w:tr>
      <w:tr w:rsidR="00C846B5" w14:paraId="350D00CC" w14:textId="77777777" w:rsidTr="00E27689">
        <w:tc>
          <w:tcPr>
            <w:tcW w:w="5665" w:type="dxa"/>
            <w:tcMar>
              <w:top w:w="28" w:type="dxa"/>
              <w:bottom w:w="28" w:type="dxa"/>
            </w:tcMar>
          </w:tcPr>
          <w:p w14:paraId="350D00CA" w14:textId="173421A5" w:rsidR="00C846B5" w:rsidRDefault="00BD750E" w:rsidP="00C846B5">
            <w:r>
              <w:t>V</w:t>
            </w:r>
            <w:r w:rsidR="00C846B5" w:rsidRPr="0029672D">
              <w:t>ersturen gunning</w:t>
            </w:r>
          </w:p>
        </w:tc>
        <w:tc>
          <w:tcPr>
            <w:tcW w:w="3963" w:type="dxa"/>
            <w:tcMar>
              <w:top w:w="28" w:type="dxa"/>
              <w:bottom w:w="28" w:type="dxa"/>
            </w:tcMar>
          </w:tcPr>
          <w:p w14:paraId="350D00CB" w14:textId="085AB5AC" w:rsidR="00C846B5" w:rsidRDefault="000C7FEA" w:rsidP="00C846B5">
            <w:r>
              <w:t>6</w:t>
            </w:r>
            <w:r w:rsidR="00BD750E">
              <w:t xml:space="preserve"> </w:t>
            </w:r>
            <w:r>
              <w:t>maart</w:t>
            </w:r>
            <w:r w:rsidR="00BD750E">
              <w:t xml:space="preserve"> 2023</w:t>
            </w:r>
          </w:p>
        </w:tc>
      </w:tr>
      <w:tr w:rsidR="000C7FEA" w14:paraId="2B747F4B" w14:textId="77777777" w:rsidTr="00E27689">
        <w:tc>
          <w:tcPr>
            <w:tcW w:w="5665" w:type="dxa"/>
            <w:tcMar>
              <w:top w:w="28" w:type="dxa"/>
              <w:bottom w:w="28" w:type="dxa"/>
            </w:tcMar>
          </w:tcPr>
          <w:p w14:paraId="3263CBFB" w14:textId="24D3EA56" w:rsidR="000C7FEA" w:rsidRDefault="000C7FEA" w:rsidP="00C846B5">
            <w:r>
              <w:t>Ondertekenen overeenkomst</w:t>
            </w:r>
          </w:p>
        </w:tc>
        <w:tc>
          <w:tcPr>
            <w:tcW w:w="3963" w:type="dxa"/>
            <w:tcMar>
              <w:top w:w="28" w:type="dxa"/>
              <w:bottom w:w="28" w:type="dxa"/>
            </w:tcMar>
          </w:tcPr>
          <w:p w14:paraId="3995308E" w14:textId="264B8FDF" w:rsidR="000C7FEA" w:rsidRDefault="000C7FEA" w:rsidP="00C846B5">
            <w:r>
              <w:t>Z.s.m. na 6 maart 2023</w:t>
            </w:r>
          </w:p>
        </w:tc>
      </w:tr>
    </w:tbl>
    <w:p w14:paraId="350D00CD" w14:textId="77777777" w:rsidR="001666D5" w:rsidRDefault="001666D5" w:rsidP="001666D5"/>
    <w:p w14:paraId="350D00CE" w14:textId="38CFFEF3" w:rsidR="00817C65" w:rsidRDefault="001666D5" w:rsidP="00E64AFE">
      <w:pPr>
        <w:jc w:val="both"/>
        <w:rPr>
          <w:szCs w:val="18"/>
        </w:rPr>
      </w:pPr>
      <w:r w:rsidRPr="002A1F3F">
        <w:rPr>
          <w:szCs w:val="18"/>
        </w:rPr>
        <w:t xml:space="preserve">Aan de planning kunnen geen rechten worden ontleend. De </w:t>
      </w:r>
      <w:r w:rsidR="00570808">
        <w:rPr>
          <w:szCs w:val="18"/>
        </w:rPr>
        <w:t>Aanbestedende dienst</w:t>
      </w:r>
      <w:r w:rsidRPr="002A1F3F">
        <w:rPr>
          <w:szCs w:val="18"/>
        </w:rPr>
        <w:t xml:space="preserve"> behoudt zich het recht voor de planning</w:t>
      </w:r>
      <w:r w:rsidR="00817C65">
        <w:rPr>
          <w:szCs w:val="18"/>
        </w:rPr>
        <w:t xml:space="preserve"> – op onderdelen -</w:t>
      </w:r>
      <w:r w:rsidRPr="002A1F3F">
        <w:rPr>
          <w:szCs w:val="18"/>
        </w:rPr>
        <w:t xml:space="preserve"> te wijzigen. </w:t>
      </w:r>
      <w:r w:rsidR="00817C65">
        <w:rPr>
          <w:szCs w:val="18"/>
        </w:rPr>
        <w:t xml:space="preserve">De meest actuele planning is te vinden op TenderNed. </w:t>
      </w:r>
    </w:p>
    <w:p w14:paraId="350D00CF" w14:textId="77777777" w:rsidR="00817C65" w:rsidRDefault="00817C65" w:rsidP="00E64AFE">
      <w:pPr>
        <w:jc w:val="both"/>
        <w:rPr>
          <w:szCs w:val="18"/>
        </w:rPr>
      </w:pPr>
    </w:p>
    <w:p w14:paraId="350D00D0" w14:textId="5789CFCE" w:rsidR="001666D5" w:rsidRDefault="00817C65" w:rsidP="00E64AFE">
      <w:pPr>
        <w:jc w:val="both"/>
        <w:rPr>
          <w:szCs w:val="18"/>
        </w:rPr>
      </w:pPr>
      <w:r>
        <w:rPr>
          <w:szCs w:val="18"/>
        </w:rPr>
        <w:t xml:space="preserve">Inschrijvers worden er expliciet op gewezen dat de </w:t>
      </w:r>
      <w:r w:rsidR="00FA7CE9">
        <w:rPr>
          <w:szCs w:val="18"/>
        </w:rPr>
        <w:t>uiterlijke</w:t>
      </w:r>
      <w:r>
        <w:rPr>
          <w:szCs w:val="18"/>
        </w:rPr>
        <w:t xml:space="preserve"> datum en tijdstip voor het </w:t>
      </w:r>
      <w:r w:rsidR="00FA7CE9">
        <w:rPr>
          <w:szCs w:val="18"/>
        </w:rPr>
        <w:t xml:space="preserve">ontvangst van vragen en voor ontvangst </w:t>
      </w:r>
      <w:r>
        <w:rPr>
          <w:szCs w:val="18"/>
        </w:rPr>
        <w:t xml:space="preserve">van </w:t>
      </w:r>
      <w:r w:rsidR="00570808">
        <w:rPr>
          <w:szCs w:val="18"/>
        </w:rPr>
        <w:t>Inschrijving</w:t>
      </w:r>
      <w:r>
        <w:rPr>
          <w:szCs w:val="18"/>
        </w:rPr>
        <w:t>en zoals genoemd in de planning dan wel zoals gewijzigd bij de Nota van Inlichtingen, fatale data zijn.</w:t>
      </w:r>
    </w:p>
    <w:p w14:paraId="350D00D1" w14:textId="77777777" w:rsidR="00817C65" w:rsidRDefault="00817C65" w:rsidP="00817C65">
      <w:pPr>
        <w:pStyle w:val="Kop2"/>
      </w:pPr>
      <w:bookmarkStart w:id="23" w:name="_Toc121304534"/>
      <w:r>
        <w:t>Inlichtingen</w:t>
      </w:r>
      <w:bookmarkEnd w:id="23"/>
    </w:p>
    <w:p w14:paraId="350D00D2" w14:textId="77777777" w:rsidR="00817C65" w:rsidRDefault="00817C65" w:rsidP="00E64AFE">
      <w:pPr>
        <w:spacing w:line="276" w:lineRule="auto"/>
        <w:jc w:val="both"/>
        <w:rPr>
          <w:rFonts w:cs="Arial"/>
        </w:rPr>
      </w:pPr>
      <w:r>
        <w:rPr>
          <w:rFonts w:cs="Arial"/>
        </w:rPr>
        <w:t xml:space="preserve">Inhoudelijke vragen over deze aanbesteding kunnen </w:t>
      </w:r>
      <w:r>
        <w:rPr>
          <w:rFonts w:cs="Arial"/>
          <w:u w:val="single"/>
        </w:rPr>
        <w:t>uitsluitend</w:t>
      </w:r>
      <w:r>
        <w:rPr>
          <w:rFonts w:cs="Arial"/>
        </w:rPr>
        <w:t xml:space="preserve"> via de TenderNed ‘vraag en antwoord module’ worden gesteld. Vragen die op een andere wijze dan via bovenstaande beschrijving worden gesteld, worden niet beantwoord.</w:t>
      </w:r>
    </w:p>
    <w:p w14:paraId="350D00D3" w14:textId="77777777" w:rsidR="00817C65" w:rsidRDefault="00817C65" w:rsidP="00E64AFE">
      <w:pPr>
        <w:spacing w:line="276" w:lineRule="auto"/>
        <w:jc w:val="both"/>
        <w:rPr>
          <w:rFonts w:cs="Arial"/>
        </w:rPr>
      </w:pPr>
    </w:p>
    <w:p w14:paraId="350D00D4" w14:textId="7B6DBA14" w:rsidR="00817C65" w:rsidRDefault="00817C65" w:rsidP="00E64AFE">
      <w:pPr>
        <w:spacing w:line="276" w:lineRule="auto"/>
        <w:jc w:val="both"/>
        <w:rPr>
          <w:rFonts w:cs="Arial"/>
        </w:rPr>
      </w:pPr>
      <w:r>
        <w:rPr>
          <w:rFonts w:cs="Arial"/>
        </w:rPr>
        <w:t xml:space="preserve">Inschrijver mag in de vraagstelling geen gebruik maken van bedrijfsnamen, productnamen en andere aan </w:t>
      </w:r>
      <w:r w:rsidR="009D14EA">
        <w:rPr>
          <w:rFonts w:cs="Arial"/>
        </w:rPr>
        <w:t xml:space="preserve">het </w:t>
      </w:r>
      <w:r>
        <w:rPr>
          <w:rFonts w:cs="Arial"/>
        </w:rPr>
        <w:t xml:space="preserve">bedrijf gerelateerde namen. Vragen die na de in paragraaf </w:t>
      </w:r>
      <w:r w:rsidR="00CA4FB2">
        <w:rPr>
          <w:rFonts w:cs="Arial"/>
        </w:rPr>
        <w:t>2</w:t>
      </w:r>
      <w:r>
        <w:rPr>
          <w:rFonts w:cs="Arial"/>
        </w:rPr>
        <w:t xml:space="preserve">.2 genoemde datum en tijdstip binnenkomen, worden niet beantwoord. Tijdig ingediende vragen zullen met bijbehorende antwoorden </w:t>
      </w:r>
      <w:r>
        <w:rPr>
          <w:rFonts w:cs="Arial"/>
        </w:rPr>
        <w:lastRenderedPageBreak/>
        <w:t xml:space="preserve">in een </w:t>
      </w:r>
      <w:r w:rsidR="00570808">
        <w:rPr>
          <w:rFonts w:cs="Arial"/>
        </w:rPr>
        <w:t>Nota van Inlichtingen</w:t>
      </w:r>
      <w:r>
        <w:rPr>
          <w:rFonts w:cs="Arial"/>
        </w:rPr>
        <w:t xml:space="preserve"> geanonimiseerd via TenderNed worden gepubliceerd en zo aan alle </w:t>
      </w:r>
      <w:r w:rsidR="00570808">
        <w:rPr>
          <w:rFonts w:cs="Arial"/>
        </w:rPr>
        <w:t>Inschrijver</w:t>
      </w:r>
      <w:r>
        <w:rPr>
          <w:rFonts w:cs="Arial"/>
        </w:rPr>
        <w:t xml:space="preserve">s ter beschikking worden gesteld. Een </w:t>
      </w:r>
      <w:r w:rsidR="00570808">
        <w:rPr>
          <w:rFonts w:cs="Arial"/>
        </w:rPr>
        <w:t>Inschrijver</w:t>
      </w:r>
      <w:r>
        <w:rPr>
          <w:rFonts w:cs="Arial"/>
        </w:rPr>
        <w:t xml:space="preserve"> kan naar aanleiding van de contractvoorwaarden gemotiveerd vragen stellen en/of tekstsuggesties indienen, eveneens via TenderNed ‘vraag en antwoord module’. Het staat de </w:t>
      </w:r>
      <w:r w:rsidR="00570808">
        <w:rPr>
          <w:rFonts w:cs="Arial"/>
        </w:rPr>
        <w:t>Aanbestedende dienst</w:t>
      </w:r>
      <w:r>
        <w:rPr>
          <w:rFonts w:cs="Arial"/>
        </w:rPr>
        <w:t xml:space="preserve"> vrij om al dan niet op deze tekstsuggesties in te gaan. </w:t>
      </w:r>
    </w:p>
    <w:p w14:paraId="350D00D5" w14:textId="77777777" w:rsidR="00817C65" w:rsidRDefault="00817C65" w:rsidP="00E64AFE">
      <w:pPr>
        <w:spacing w:line="276" w:lineRule="auto"/>
        <w:jc w:val="both"/>
        <w:rPr>
          <w:rFonts w:cs="Arial"/>
        </w:rPr>
      </w:pPr>
    </w:p>
    <w:p w14:paraId="350D00D6" w14:textId="6AC871B9" w:rsidR="00817C65" w:rsidRDefault="00817C65" w:rsidP="00E64AFE">
      <w:pPr>
        <w:spacing w:line="276" w:lineRule="auto"/>
        <w:jc w:val="both"/>
        <w:rPr>
          <w:rFonts w:cs="Arial"/>
        </w:rPr>
      </w:pPr>
      <w:r>
        <w:rPr>
          <w:rFonts w:cs="Arial"/>
        </w:rPr>
        <w:t xml:space="preserve">De </w:t>
      </w:r>
      <w:r w:rsidR="00570808">
        <w:rPr>
          <w:rFonts w:cs="Arial"/>
        </w:rPr>
        <w:t>Aanbestedende dienst</w:t>
      </w:r>
      <w:r>
        <w:rPr>
          <w:rFonts w:cs="Arial"/>
        </w:rPr>
        <w:t xml:space="preserve"> zal in de </w:t>
      </w:r>
      <w:r w:rsidR="00570808">
        <w:rPr>
          <w:rFonts w:cs="Arial"/>
        </w:rPr>
        <w:t>Nota van Inlichtingen</w:t>
      </w:r>
      <w:r>
        <w:rPr>
          <w:rFonts w:cs="Arial"/>
        </w:rPr>
        <w:t xml:space="preserve"> aangeven of de tekstsuggesties worden geaccepteerd en in de concept </w:t>
      </w:r>
      <w:r w:rsidR="00570808">
        <w:rPr>
          <w:rFonts w:cs="Arial"/>
        </w:rPr>
        <w:t>Overeenkomst</w:t>
      </w:r>
      <w:r>
        <w:rPr>
          <w:rFonts w:cs="Arial"/>
        </w:rPr>
        <w:t xml:space="preserve"> zullen worden verwerkt.</w:t>
      </w:r>
    </w:p>
    <w:p w14:paraId="350D00D7" w14:textId="77777777" w:rsidR="00817C65" w:rsidRDefault="00817C65" w:rsidP="00E64AFE">
      <w:pPr>
        <w:spacing w:line="276" w:lineRule="auto"/>
        <w:jc w:val="both"/>
        <w:rPr>
          <w:rFonts w:cs="Arial"/>
        </w:rPr>
      </w:pPr>
    </w:p>
    <w:p w14:paraId="350D00D8" w14:textId="25A7D21E" w:rsidR="00817C65" w:rsidRDefault="00817C65" w:rsidP="00E64AFE">
      <w:pPr>
        <w:spacing w:line="276" w:lineRule="auto"/>
        <w:jc w:val="both"/>
        <w:rPr>
          <w:rFonts w:cs="Arial"/>
        </w:rPr>
      </w:pPr>
      <w:r>
        <w:rPr>
          <w:rFonts w:cs="Arial"/>
        </w:rPr>
        <w:t xml:space="preserve">De </w:t>
      </w:r>
      <w:r w:rsidR="00570808">
        <w:rPr>
          <w:rFonts w:cs="Arial"/>
        </w:rPr>
        <w:t>Aanbestedende dienst</w:t>
      </w:r>
      <w:r>
        <w:rPr>
          <w:rFonts w:cs="Arial"/>
        </w:rPr>
        <w:t xml:space="preserve"> </w:t>
      </w:r>
      <w:r w:rsidR="00552DA1">
        <w:rPr>
          <w:rFonts w:cs="Arial"/>
        </w:rPr>
        <w:t>ontvangt</w:t>
      </w:r>
      <w:r>
        <w:rPr>
          <w:rFonts w:cs="Arial"/>
        </w:rPr>
        <w:t xml:space="preserve"> vragen en suggesties bij voorkeur zo spoedig mogelijk. De </w:t>
      </w:r>
      <w:r w:rsidR="00570808">
        <w:rPr>
          <w:rFonts w:cs="Arial"/>
        </w:rPr>
        <w:t>Nota van Inlichtingen</w:t>
      </w:r>
      <w:r>
        <w:rPr>
          <w:rFonts w:cs="Arial"/>
        </w:rPr>
        <w:t xml:space="preserve"> maakt integraal onderdeel uit van deze aanbesteding. </w:t>
      </w:r>
    </w:p>
    <w:p w14:paraId="350D00D9" w14:textId="087C1664" w:rsidR="00817C65" w:rsidRDefault="00817C65" w:rsidP="00E64AFE">
      <w:pPr>
        <w:spacing w:line="276" w:lineRule="auto"/>
        <w:jc w:val="both"/>
        <w:rPr>
          <w:rFonts w:cs="Arial"/>
        </w:rPr>
      </w:pPr>
      <w:r>
        <w:rPr>
          <w:rFonts w:cs="Arial"/>
        </w:rPr>
        <w:t xml:space="preserve">Op eventueel door andere medewerkers/vertegenwoordigers van de </w:t>
      </w:r>
      <w:r w:rsidR="004B4B5A">
        <w:rPr>
          <w:rFonts w:cs="Arial"/>
        </w:rPr>
        <w:t>A</w:t>
      </w:r>
      <w:r>
        <w:rPr>
          <w:rFonts w:cs="Arial"/>
        </w:rPr>
        <w:t xml:space="preserve">anbestede dienst gegeven informatie kan een </w:t>
      </w:r>
      <w:r w:rsidR="00570808">
        <w:rPr>
          <w:rFonts w:cs="Arial"/>
        </w:rPr>
        <w:t>Inschrijver</w:t>
      </w:r>
      <w:r>
        <w:rPr>
          <w:rFonts w:cs="Arial"/>
        </w:rPr>
        <w:t xml:space="preserve"> zich niet beroepen. Hetzelfde geldt voor informatie die op een andere wijze dan hiervoor beschreven is verstrekt.</w:t>
      </w:r>
    </w:p>
    <w:p w14:paraId="350D00DA" w14:textId="77777777" w:rsidR="00817C65" w:rsidRDefault="00817C65" w:rsidP="00E64AFE">
      <w:pPr>
        <w:spacing w:line="276" w:lineRule="auto"/>
        <w:jc w:val="both"/>
        <w:rPr>
          <w:rFonts w:cs="Arial"/>
        </w:rPr>
      </w:pPr>
    </w:p>
    <w:p w14:paraId="350D00DB" w14:textId="07E7D012" w:rsidR="00817C65" w:rsidRDefault="00817C65" w:rsidP="00E64AFE">
      <w:pPr>
        <w:spacing w:line="276" w:lineRule="auto"/>
        <w:jc w:val="both"/>
        <w:rPr>
          <w:rFonts w:cs="Arial"/>
        </w:rPr>
      </w:pPr>
      <w:r>
        <w:rPr>
          <w:rFonts w:cs="Arial"/>
          <w:i/>
        </w:rPr>
        <w:t xml:space="preserve">NB: Na publicatie van de </w:t>
      </w:r>
      <w:r w:rsidR="00570808">
        <w:rPr>
          <w:rFonts w:cs="Arial"/>
          <w:i/>
        </w:rPr>
        <w:t>Nota van Inlichtingen</w:t>
      </w:r>
      <w:r>
        <w:rPr>
          <w:rFonts w:cs="Arial"/>
          <w:i/>
        </w:rPr>
        <w:t xml:space="preserve"> wordt verondersteld dat de </w:t>
      </w:r>
      <w:r w:rsidR="00570808">
        <w:rPr>
          <w:rFonts w:cs="Arial"/>
          <w:i/>
        </w:rPr>
        <w:t>Aanbestedingsdocumenten</w:t>
      </w:r>
      <w:r>
        <w:rPr>
          <w:rFonts w:cs="Arial"/>
          <w:i/>
        </w:rPr>
        <w:t xml:space="preserve"> voor alle </w:t>
      </w:r>
      <w:r w:rsidR="003163A3">
        <w:rPr>
          <w:rFonts w:cs="Arial"/>
          <w:i/>
        </w:rPr>
        <w:t>potentiële</w:t>
      </w:r>
      <w:r>
        <w:rPr>
          <w:rFonts w:cs="Arial"/>
          <w:i/>
        </w:rPr>
        <w:t xml:space="preserve"> </w:t>
      </w:r>
      <w:r w:rsidR="00570808">
        <w:rPr>
          <w:rFonts w:cs="Arial"/>
          <w:i/>
        </w:rPr>
        <w:t>Inschrijver</w:t>
      </w:r>
      <w:r>
        <w:rPr>
          <w:rFonts w:cs="Arial"/>
          <w:i/>
        </w:rPr>
        <w:t xml:space="preserve">s duidelijk zijn en dat alle </w:t>
      </w:r>
      <w:r w:rsidR="003163A3">
        <w:rPr>
          <w:rFonts w:cs="Arial"/>
          <w:i/>
        </w:rPr>
        <w:t>potentiële</w:t>
      </w:r>
      <w:r>
        <w:rPr>
          <w:rFonts w:cs="Arial"/>
          <w:i/>
        </w:rPr>
        <w:t xml:space="preserve"> </w:t>
      </w:r>
      <w:r w:rsidR="00570808">
        <w:rPr>
          <w:rFonts w:cs="Arial"/>
          <w:i/>
        </w:rPr>
        <w:t>Inschrijver</w:t>
      </w:r>
      <w:r>
        <w:rPr>
          <w:rFonts w:cs="Arial"/>
          <w:i/>
        </w:rPr>
        <w:t xml:space="preserve">s, mits zij aan de gestelde eisen voldoen, in staat zijn om een </w:t>
      </w:r>
      <w:r w:rsidR="00570808">
        <w:rPr>
          <w:rFonts w:cs="Arial"/>
          <w:i/>
        </w:rPr>
        <w:t>Inschrijving</w:t>
      </w:r>
      <w:r>
        <w:rPr>
          <w:rFonts w:cs="Arial"/>
          <w:i/>
        </w:rPr>
        <w:t xml:space="preserve"> in te dienen conform de gestelde eisen en vormvereisten van de </w:t>
      </w:r>
      <w:r w:rsidR="00570808">
        <w:rPr>
          <w:rFonts w:cs="Arial"/>
          <w:i/>
        </w:rPr>
        <w:t>Aanbestedende dienst</w:t>
      </w:r>
      <w:r>
        <w:rPr>
          <w:rFonts w:cs="Arial"/>
          <w:i/>
        </w:rPr>
        <w:t>.</w:t>
      </w:r>
    </w:p>
    <w:p w14:paraId="350D00DC" w14:textId="77777777" w:rsidR="00817C65" w:rsidRDefault="00817C65" w:rsidP="00E64AFE">
      <w:pPr>
        <w:spacing w:line="276" w:lineRule="auto"/>
        <w:jc w:val="both"/>
        <w:rPr>
          <w:rFonts w:cs="Arial"/>
        </w:rPr>
      </w:pPr>
    </w:p>
    <w:p w14:paraId="350D00DD" w14:textId="77777777" w:rsidR="00817C65" w:rsidRDefault="00817C65" w:rsidP="00E9493F">
      <w:pPr>
        <w:spacing w:line="276" w:lineRule="auto"/>
        <w:jc w:val="both"/>
        <w:rPr>
          <w:rFonts w:cs="Arial"/>
          <w:b/>
        </w:rPr>
      </w:pPr>
      <w:r>
        <w:rPr>
          <w:rFonts w:cs="Arial"/>
          <w:b/>
        </w:rPr>
        <w:t>Let op!</w:t>
      </w:r>
    </w:p>
    <w:p w14:paraId="350D00DE" w14:textId="77777777" w:rsidR="00817C65" w:rsidRPr="005049BE" w:rsidRDefault="00817C65" w:rsidP="00E9493F">
      <w:pPr>
        <w:pStyle w:val="Lijstalinea"/>
        <w:numPr>
          <w:ilvl w:val="0"/>
          <w:numId w:val="3"/>
        </w:numPr>
        <w:spacing w:line="276" w:lineRule="auto"/>
        <w:jc w:val="both"/>
        <w:rPr>
          <w:rFonts w:cs="Arial"/>
        </w:rPr>
      </w:pPr>
      <w:r w:rsidRPr="005049BE">
        <w:rPr>
          <w:rFonts w:cs="Arial"/>
        </w:rPr>
        <w:t>TenderNed biedt de mogelijkheid om individuele vragen te stellen. Individuele vragen (één op één) worden alleen onder zeer strikte voorwaarden individueel beantwoord. Deze voorwaarden zijn:’</w:t>
      </w:r>
    </w:p>
    <w:p w14:paraId="350D00DF" w14:textId="7F8C479E" w:rsidR="00817C65" w:rsidRDefault="00817C65" w:rsidP="00E9493F">
      <w:pPr>
        <w:pStyle w:val="Lijstalinea"/>
        <w:numPr>
          <w:ilvl w:val="1"/>
          <w:numId w:val="3"/>
        </w:numPr>
        <w:spacing w:line="276" w:lineRule="auto"/>
        <w:jc w:val="both"/>
        <w:rPr>
          <w:rFonts w:cs="Arial"/>
        </w:rPr>
      </w:pPr>
      <w:r>
        <w:rPr>
          <w:rFonts w:cs="Arial"/>
        </w:rPr>
        <w:t xml:space="preserve">De vraag moet commercieel vertrouwelijk zijn (dit moet expliciet worden gemotiveerd). Indien een vraag wordt gesteld die naar mening van </w:t>
      </w:r>
      <w:r w:rsidR="004B4B5A">
        <w:rPr>
          <w:rFonts w:cs="Arial"/>
        </w:rPr>
        <w:t>de Aanbestedende dienst</w:t>
      </w:r>
      <w:r>
        <w:rPr>
          <w:rFonts w:cs="Arial"/>
        </w:rPr>
        <w:t xml:space="preserve"> niet valt onder art. 2.53, lid 3 van de Aanbestedingswet 2012, dan wordt de </w:t>
      </w:r>
      <w:r w:rsidR="00570808">
        <w:rPr>
          <w:rFonts w:cs="Arial"/>
        </w:rPr>
        <w:t>Inschrijver</w:t>
      </w:r>
      <w:r>
        <w:rPr>
          <w:rFonts w:cs="Arial"/>
        </w:rPr>
        <w:t xml:space="preserve"> hiervan op de hoogte gesteld. Deze heeft vervolgens de mogelijkheid om de vraag in te trekken of de vraag en antwoord te laten opnemen in de </w:t>
      </w:r>
      <w:r w:rsidR="00570808">
        <w:rPr>
          <w:rFonts w:cs="Arial"/>
        </w:rPr>
        <w:t>Nota van Inlichtingen</w:t>
      </w:r>
      <w:r>
        <w:rPr>
          <w:rFonts w:cs="Arial"/>
        </w:rPr>
        <w:t>.</w:t>
      </w:r>
    </w:p>
    <w:p w14:paraId="350D00E0" w14:textId="4C896178" w:rsidR="00817C65" w:rsidRDefault="00817C65" w:rsidP="00E9493F">
      <w:pPr>
        <w:pStyle w:val="Lijstalinea"/>
        <w:numPr>
          <w:ilvl w:val="1"/>
          <w:numId w:val="3"/>
        </w:numPr>
        <w:spacing w:line="276" w:lineRule="auto"/>
        <w:jc w:val="both"/>
        <w:rPr>
          <w:rFonts w:cs="Arial"/>
        </w:rPr>
      </w:pPr>
      <w:r>
        <w:rPr>
          <w:rFonts w:cs="Arial"/>
        </w:rPr>
        <w:t xml:space="preserve">Er mag bij beantwoording van de vraag geen sprake zijn van informatie voorsprong ten opzichte van andere </w:t>
      </w:r>
      <w:r w:rsidR="00570808">
        <w:rPr>
          <w:rFonts w:cs="Arial"/>
        </w:rPr>
        <w:t>Inschrijver</w:t>
      </w:r>
      <w:r>
        <w:rPr>
          <w:rFonts w:cs="Arial"/>
        </w:rPr>
        <w:t xml:space="preserve">s. Indien de betreffende vraag hier niet aan voldoet, wordt deze in overleg met </w:t>
      </w:r>
      <w:r w:rsidR="00570808">
        <w:rPr>
          <w:rFonts w:cs="Arial"/>
        </w:rPr>
        <w:t>Inschrijver</w:t>
      </w:r>
      <w:r>
        <w:rPr>
          <w:rFonts w:cs="Arial"/>
        </w:rPr>
        <w:t xml:space="preserve">s conform de </w:t>
      </w:r>
      <w:r w:rsidR="00570808">
        <w:rPr>
          <w:rFonts w:cs="Arial"/>
        </w:rPr>
        <w:t>Nota van Inlichtingen</w:t>
      </w:r>
      <w:r>
        <w:rPr>
          <w:rFonts w:cs="Arial"/>
        </w:rPr>
        <w:t xml:space="preserve"> in behandeling genomen en/of kan </w:t>
      </w:r>
      <w:r w:rsidR="00570808">
        <w:rPr>
          <w:rFonts w:cs="Arial"/>
        </w:rPr>
        <w:t>Inschrijver</w:t>
      </w:r>
      <w:r>
        <w:rPr>
          <w:rFonts w:cs="Arial"/>
        </w:rPr>
        <w:t xml:space="preserve"> de vraag opnieuw stellen d.w.z. deze met bijbehorende antwoorden geanonimiseerd worden gepubliceerd op TenderNed.</w:t>
      </w:r>
    </w:p>
    <w:p w14:paraId="350D00E1" w14:textId="65A61EDE" w:rsidR="00817C65" w:rsidRDefault="00817C65" w:rsidP="00E9493F">
      <w:pPr>
        <w:pStyle w:val="Lijstalinea"/>
        <w:numPr>
          <w:ilvl w:val="0"/>
          <w:numId w:val="3"/>
        </w:numPr>
        <w:spacing w:line="276" w:lineRule="auto"/>
        <w:jc w:val="both"/>
        <w:rPr>
          <w:rFonts w:cs="Arial"/>
        </w:rPr>
      </w:pPr>
      <w:r>
        <w:rPr>
          <w:rFonts w:cs="Arial"/>
        </w:rPr>
        <w:t>Bij het indienen van vragen dient u in TenderNed te refereren aan de desbetreffende categorie waar de vraag betrekking op heeft.</w:t>
      </w:r>
    </w:p>
    <w:p w14:paraId="30FB23A9" w14:textId="77777777" w:rsidR="004E04C4" w:rsidRDefault="004E04C4" w:rsidP="004E04C4">
      <w:pPr>
        <w:pStyle w:val="Lijstalinea"/>
        <w:spacing w:line="276" w:lineRule="auto"/>
        <w:ind w:left="720"/>
        <w:jc w:val="both"/>
        <w:rPr>
          <w:rFonts w:cs="Arial"/>
        </w:rPr>
      </w:pPr>
    </w:p>
    <w:p w14:paraId="350D00E2" w14:textId="45E22E76" w:rsidR="00817C65" w:rsidRDefault="00817C65" w:rsidP="00E9493F">
      <w:pPr>
        <w:spacing w:line="276" w:lineRule="auto"/>
        <w:jc w:val="both"/>
        <w:rPr>
          <w:rFonts w:cs="Arial"/>
        </w:rPr>
      </w:pPr>
      <w:r>
        <w:rPr>
          <w:rFonts w:cs="Arial"/>
        </w:rPr>
        <w:t xml:space="preserve">Het is niet toegestaan inzake deze aanbesteding rechtstreeks te communiceren met andere medewerkers/vertegenwoordigers van de </w:t>
      </w:r>
      <w:r w:rsidR="00570808">
        <w:rPr>
          <w:rFonts w:cs="Arial"/>
        </w:rPr>
        <w:t>Aanbestedende dienst</w:t>
      </w:r>
      <w:r>
        <w:rPr>
          <w:rFonts w:cs="Arial"/>
        </w:rPr>
        <w:t xml:space="preserve">. Indien de </w:t>
      </w:r>
      <w:r w:rsidR="00570808">
        <w:rPr>
          <w:rFonts w:cs="Arial"/>
        </w:rPr>
        <w:t>Aanbestedende dienst</w:t>
      </w:r>
      <w:r>
        <w:rPr>
          <w:rFonts w:cs="Arial"/>
        </w:rPr>
        <w:t xml:space="preserve"> een dergelijke constatering doet, kan dit leiden tot uitsluiting van de procedure.</w:t>
      </w:r>
      <w:r w:rsidR="005049B5">
        <w:rPr>
          <w:rFonts w:cs="Arial"/>
        </w:rPr>
        <w:t xml:space="preserve"> Hierbij zal op basis van de meest recente jurisprudentie een afweging gemaakt worden.</w:t>
      </w:r>
    </w:p>
    <w:p w14:paraId="350D00E3" w14:textId="43BC5550" w:rsidR="00817C65" w:rsidRDefault="00CE0F31" w:rsidP="00E64AFE">
      <w:pPr>
        <w:pStyle w:val="Kop2"/>
        <w:spacing w:line="276" w:lineRule="auto"/>
        <w:jc w:val="both"/>
      </w:pPr>
      <w:bookmarkStart w:id="24" w:name="_Toc121304535"/>
      <w:r>
        <w:t>Schouw</w:t>
      </w:r>
      <w:bookmarkEnd w:id="24"/>
    </w:p>
    <w:p w14:paraId="10BE0387" w14:textId="6A053EFD" w:rsidR="00086E76" w:rsidRDefault="00C41E5D" w:rsidP="00E64AFE">
      <w:pPr>
        <w:spacing w:line="276" w:lineRule="auto"/>
        <w:jc w:val="both"/>
      </w:pPr>
      <w:r>
        <w:t xml:space="preserve">Geïnteresseerde onderneming worden van harte uitgenodigd om het te maaien areaal op Terschelling te schouwen. Deze </w:t>
      </w:r>
      <w:r w:rsidR="00CE0F31">
        <w:t>schouw</w:t>
      </w:r>
      <w:r w:rsidR="00817C65" w:rsidRPr="002A1F3F">
        <w:t xml:space="preserve"> </w:t>
      </w:r>
      <w:r>
        <w:t xml:space="preserve">vindt </w:t>
      </w:r>
      <w:r w:rsidR="00817C65" w:rsidRPr="002A1F3F">
        <w:t xml:space="preserve">plaats </w:t>
      </w:r>
      <w:r>
        <w:t>op d</w:t>
      </w:r>
      <w:r w:rsidR="002A4385">
        <w:t xml:space="preserve">insdag </w:t>
      </w:r>
      <w:r w:rsidR="00E9493F">
        <w:t>20</w:t>
      </w:r>
      <w:r w:rsidR="002A4385">
        <w:t xml:space="preserve"> december 2022.</w:t>
      </w:r>
      <w:r>
        <w:t xml:space="preserve"> U dient zich hiervoor </w:t>
      </w:r>
      <w:r w:rsidRPr="00C41E5D">
        <w:rPr>
          <w:u w:val="single"/>
        </w:rPr>
        <w:t xml:space="preserve">uiterlijk vrijdag </w:t>
      </w:r>
      <w:r w:rsidR="000C691F" w:rsidRPr="000C691F">
        <w:rPr>
          <w:u w:val="single"/>
        </w:rPr>
        <w:t>16</w:t>
      </w:r>
      <w:r w:rsidRPr="000C691F">
        <w:rPr>
          <w:u w:val="single"/>
        </w:rPr>
        <w:t xml:space="preserve"> december 2022</w:t>
      </w:r>
      <w:r>
        <w:t xml:space="preserve"> aan te melden via die berichtenmodule van TenderNed. Daarin geeft u aan</w:t>
      </w:r>
      <w:r w:rsidR="00086E76">
        <w:t>:</w:t>
      </w:r>
    </w:p>
    <w:p w14:paraId="45F79972" w14:textId="5100086E" w:rsidR="00086E76" w:rsidRDefault="00C41E5D" w:rsidP="00086E76">
      <w:pPr>
        <w:pStyle w:val="Lijstalinea"/>
        <w:numPr>
          <w:ilvl w:val="1"/>
          <w:numId w:val="3"/>
        </w:numPr>
        <w:spacing w:line="276" w:lineRule="auto"/>
        <w:jc w:val="both"/>
      </w:pPr>
      <w:r>
        <w:t>met hoeveel personen u de schouw wilt gaan doen (maximaal 2 personen per onderneming)</w:t>
      </w:r>
      <w:r w:rsidR="00086E76">
        <w:t>;</w:t>
      </w:r>
    </w:p>
    <w:p w14:paraId="5D6C0886" w14:textId="77777777" w:rsidR="00086E76" w:rsidRDefault="00C41E5D" w:rsidP="00086E76">
      <w:pPr>
        <w:pStyle w:val="Lijstalinea"/>
        <w:numPr>
          <w:ilvl w:val="1"/>
          <w:numId w:val="3"/>
        </w:numPr>
        <w:spacing w:line="276" w:lineRule="auto"/>
        <w:jc w:val="both"/>
      </w:pPr>
      <w:r>
        <w:t>de namen</w:t>
      </w:r>
      <w:r w:rsidR="00086E76">
        <w:t>;</w:t>
      </w:r>
    </w:p>
    <w:p w14:paraId="5B621553" w14:textId="77777777" w:rsidR="00086E76" w:rsidRDefault="00086E76" w:rsidP="00086E76">
      <w:pPr>
        <w:pStyle w:val="Lijstalinea"/>
        <w:numPr>
          <w:ilvl w:val="1"/>
          <w:numId w:val="3"/>
        </w:numPr>
        <w:spacing w:line="276" w:lineRule="auto"/>
        <w:jc w:val="both"/>
      </w:pPr>
      <w:r>
        <w:t xml:space="preserve">het </w:t>
      </w:r>
      <w:r w:rsidR="00C41E5D">
        <w:t xml:space="preserve">telefoonnummer </w:t>
      </w:r>
      <w:r>
        <w:t>waarop deze personen te bereiken zijn;</w:t>
      </w:r>
    </w:p>
    <w:p w14:paraId="13D76085" w14:textId="77777777" w:rsidR="009259F7" w:rsidRDefault="009259F7" w:rsidP="00086E76">
      <w:pPr>
        <w:pStyle w:val="Lijstalinea"/>
        <w:numPr>
          <w:ilvl w:val="1"/>
          <w:numId w:val="3"/>
        </w:numPr>
        <w:spacing w:line="276" w:lineRule="auto"/>
        <w:jc w:val="both"/>
      </w:pPr>
      <w:r>
        <w:t>voorkeurs dagdeel (’s ochtends of ’s middags).</w:t>
      </w:r>
    </w:p>
    <w:p w14:paraId="3A8D39FE" w14:textId="369353C7" w:rsidR="009259F7" w:rsidRDefault="009259F7" w:rsidP="009259F7">
      <w:pPr>
        <w:spacing w:line="276" w:lineRule="auto"/>
        <w:jc w:val="both"/>
      </w:pPr>
      <w:r>
        <w:t>U ontvangt daarna een bevestiging van ons.</w:t>
      </w:r>
    </w:p>
    <w:p w14:paraId="4D01BBAE" w14:textId="045D8C07" w:rsidR="009259F7" w:rsidRDefault="009259F7" w:rsidP="009259F7">
      <w:pPr>
        <w:spacing w:line="276" w:lineRule="auto"/>
        <w:jc w:val="both"/>
      </w:pPr>
      <w:r>
        <w:t>Gemaakte kosten voor de overtocht vanaf Harlingen + parkeerkosten zullen worden vergoed.</w:t>
      </w:r>
    </w:p>
    <w:p w14:paraId="350D00E4" w14:textId="4069EBF0" w:rsidR="00817C65" w:rsidRDefault="00C41E5D" w:rsidP="009259F7">
      <w:pPr>
        <w:spacing w:line="276" w:lineRule="auto"/>
        <w:jc w:val="both"/>
      </w:pPr>
      <w:r>
        <w:t xml:space="preserve">  </w:t>
      </w:r>
    </w:p>
    <w:p w14:paraId="350D00E5" w14:textId="77777777" w:rsidR="00817C65" w:rsidRDefault="00CC3AC5" w:rsidP="00E64AFE">
      <w:pPr>
        <w:pStyle w:val="Kop2"/>
        <w:spacing w:line="276" w:lineRule="auto"/>
        <w:jc w:val="both"/>
      </w:pPr>
      <w:bookmarkStart w:id="25" w:name="_Toc121304536"/>
      <w:r>
        <w:lastRenderedPageBreak/>
        <w:t>Inschrijving</w:t>
      </w:r>
      <w:bookmarkEnd w:id="25"/>
    </w:p>
    <w:p w14:paraId="350D00E6" w14:textId="1E649B58" w:rsidR="00817C65" w:rsidRDefault="00817C65" w:rsidP="00E64AFE">
      <w:pPr>
        <w:spacing w:line="276" w:lineRule="auto"/>
        <w:jc w:val="both"/>
        <w:rPr>
          <w:rFonts w:cs="Arial"/>
        </w:rPr>
      </w:pPr>
      <w:r>
        <w:rPr>
          <w:rFonts w:cs="Arial"/>
        </w:rPr>
        <w:t xml:space="preserve">Inschrijvers dienen uiterlijk op de in paragraaf </w:t>
      </w:r>
      <w:r w:rsidR="00CC3AC5">
        <w:rPr>
          <w:rFonts w:cs="Arial"/>
        </w:rPr>
        <w:t>2.2</w:t>
      </w:r>
      <w:r>
        <w:rPr>
          <w:rFonts w:cs="Arial"/>
        </w:rPr>
        <w:t xml:space="preserve"> vermelde datum en tijd in TenderNed hun </w:t>
      </w:r>
      <w:r w:rsidR="00570808">
        <w:rPr>
          <w:rFonts w:cs="Arial"/>
        </w:rPr>
        <w:t>Inschrijving</w:t>
      </w:r>
      <w:r>
        <w:rPr>
          <w:rFonts w:cs="Arial"/>
        </w:rPr>
        <w:t xml:space="preserve"> te hebben aangeboden. Inschrijvingen die na het verstrijken van de uiterste datum en tijd worden aangeboden, zullen niet beoordeeld worden. Ook </w:t>
      </w:r>
      <w:r w:rsidR="00570808">
        <w:rPr>
          <w:rFonts w:cs="Arial"/>
        </w:rPr>
        <w:t>Inschrijving</w:t>
      </w:r>
      <w:r>
        <w:rPr>
          <w:rFonts w:cs="Arial"/>
        </w:rPr>
        <w:t xml:space="preserve">en die niet via TenderNed aangeboden zijn, worden niet beoordeeld. De </w:t>
      </w:r>
      <w:r w:rsidR="00570808">
        <w:rPr>
          <w:rFonts w:cs="Arial"/>
        </w:rPr>
        <w:t>Inschrijving</w:t>
      </w:r>
      <w:r>
        <w:rPr>
          <w:rFonts w:cs="Arial"/>
        </w:rPr>
        <w:t xml:space="preserve"> kan dus alleen via TenderNed aangeboden worden.</w:t>
      </w:r>
    </w:p>
    <w:p w14:paraId="350D00E7" w14:textId="77777777" w:rsidR="00817C65" w:rsidRDefault="00817C65" w:rsidP="00E64AFE">
      <w:pPr>
        <w:spacing w:line="276" w:lineRule="auto"/>
        <w:jc w:val="both"/>
        <w:rPr>
          <w:rFonts w:cs="Arial"/>
        </w:rPr>
      </w:pPr>
    </w:p>
    <w:p w14:paraId="350D00E8" w14:textId="49B0E861" w:rsidR="00817C65" w:rsidRDefault="00817C65" w:rsidP="00E64AFE">
      <w:pPr>
        <w:spacing w:line="276" w:lineRule="auto"/>
        <w:jc w:val="both"/>
        <w:rPr>
          <w:rFonts w:cs="Arial"/>
        </w:rPr>
      </w:pPr>
      <w:r>
        <w:rPr>
          <w:rFonts w:cs="Arial"/>
          <w:b/>
        </w:rPr>
        <w:t xml:space="preserve">Let op: </w:t>
      </w:r>
      <w:r>
        <w:rPr>
          <w:rFonts w:cs="Arial"/>
        </w:rPr>
        <w:t xml:space="preserve">Sinds 27 juni 2015 kunnen </w:t>
      </w:r>
      <w:r w:rsidR="00570808">
        <w:rPr>
          <w:rFonts w:cs="Arial"/>
        </w:rPr>
        <w:t>Inschrijver</w:t>
      </w:r>
      <w:r>
        <w:rPr>
          <w:rFonts w:cs="Arial"/>
        </w:rPr>
        <w:t xml:space="preserve">s op TenderNed alleen nog inloggen via e-Herkenning. Zonder e-Herkenning heeft </w:t>
      </w:r>
      <w:r w:rsidR="00570808">
        <w:rPr>
          <w:rFonts w:cs="Arial"/>
        </w:rPr>
        <w:t>Inschrijver</w:t>
      </w:r>
      <w:r>
        <w:rPr>
          <w:rFonts w:cs="Arial"/>
        </w:rPr>
        <w:t xml:space="preserve"> geen toegang meer tot de gegevens van zijn/haar onderneming en kan niet worden deelgenomen aan digitale aanbestedingen via TenderNed. Schaf daarom tijdig een persoonsgebonden e-Herkenningsmiddel met minimaal betrouwbaarheidsniveau 2 aan bij een erkende leverancier (doorlooptijd ca. 1-5 werkdagen).</w:t>
      </w:r>
    </w:p>
    <w:p w14:paraId="350D00ED" w14:textId="77777777" w:rsidR="00817C65" w:rsidRDefault="00817C65" w:rsidP="00E64AFE">
      <w:pPr>
        <w:spacing w:line="276" w:lineRule="auto"/>
        <w:jc w:val="both"/>
        <w:rPr>
          <w:rFonts w:cs="Arial"/>
        </w:rPr>
      </w:pPr>
    </w:p>
    <w:p w14:paraId="350D00EE" w14:textId="7DBF9932" w:rsidR="00817C65" w:rsidRDefault="00817C65" w:rsidP="00E64AFE">
      <w:pPr>
        <w:spacing w:line="276" w:lineRule="auto"/>
        <w:jc w:val="both"/>
        <w:rPr>
          <w:rFonts w:cs="Arial"/>
        </w:rPr>
      </w:pPr>
      <w:r>
        <w:rPr>
          <w:rFonts w:cs="Arial"/>
        </w:rPr>
        <w:t xml:space="preserve">Indien </w:t>
      </w:r>
      <w:r w:rsidR="00570808">
        <w:rPr>
          <w:rFonts w:cs="Arial"/>
        </w:rPr>
        <w:t>Inschrijver</w:t>
      </w:r>
      <w:r>
        <w:rPr>
          <w:rFonts w:cs="Arial"/>
        </w:rPr>
        <w:t xml:space="preserve"> technische problemen in TenderNed ervaart (bijv. het lukt niet om in te loggen of uw </w:t>
      </w:r>
      <w:r w:rsidR="00570808">
        <w:rPr>
          <w:rFonts w:cs="Arial"/>
        </w:rPr>
        <w:t>Inschrijving</w:t>
      </w:r>
      <w:r>
        <w:rPr>
          <w:rFonts w:cs="Arial"/>
        </w:rPr>
        <w:t xml:space="preserve"> in te dienen of documenten te uploaden), dan kan </w:t>
      </w:r>
      <w:r w:rsidR="00570808">
        <w:rPr>
          <w:rFonts w:cs="Arial"/>
        </w:rPr>
        <w:t>Inschrijver</w:t>
      </w:r>
      <w:r>
        <w:rPr>
          <w:rFonts w:cs="Arial"/>
        </w:rPr>
        <w:t xml:space="preserve"> contact opnemen met de Servicedesk van TenderNed. Op werkdagen te bereiken </w:t>
      </w:r>
      <w:r w:rsidR="004B4B5A">
        <w:rPr>
          <w:rFonts w:cs="Arial"/>
        </w:rPr>
        <w:t xml:space="preserve">van 8:30 tot 17:00 uur </w:t>
      </w:r>
      <w:r>
        <w:rPr>
          <w:rFonts w:cs="Arial"/>
        </w:rPr>
        <w:t>via:</w:t>
      </w:r>
    </w:p>
    <w:p w14:paraId="350D00EF" w14:textId="77777777" w:rsidR="00817C65" w:rsidRDefault="00817C65" w:rsidP="00E64AFE">
      <w:pPr>
        <w:pStyle w:val="Lijstalinea"/>
        <w:numPr>
          <w:ilvl w:val="0"/>
          <w:numId w:val="4"/>
        </w:numPr>
        <w:spacing w:line="276" w:lineRule="auto"/>
        <w:jc w:val="both"/>
        <w:rPr>
          <w:rFonts w:cs="Arial"/>
        </w:rPr>
      </w:pPr>
      <w:r>
        <w:rPr>
          <w:rFonts w:cs="Arial"/>
        </w:rPr>
        <w:t>Telefoon:</w:t>
      </w:r>
      <w:r>
        <w:rPr>
          <w:rFonts w:cs="Arial"/>
        </w:rPr>
        <w:tab/>
        <w:t>0800 – 836 33 76</w:t>
      </w:r>
    </w:p>
    <w:p w14:paraId="350D00F0" w14:textId="77777777" w:rsidR="00817C65" w:rsidRDefault="00817C65" w:rsidP="00E64AFE">
      <w:pPr>
        <w:pStyle w:val="Lijstalinea"/>
        <w:numPr>
          <w:ilvl w:val="0"/>
          <w:numId w:val="4"/>
        </w:numPr>
        <w:spacing w:line="276" w:lineRule="auto"/>
        <w:jc w:val="both"/>
        <w:rPr>
          <w:rFonts w:cs="Arial"/>
        </w:rPr>
      </w:pPr>
      <w:r>
        <w:rPr>
          <w:rFonts w:cs="Arial"/>
        </w:rPr>
        <w:t>E-mail:</w:t>
      </w:r>
      <w:r>
        <w:rPr>
          <w:rFonts w:cs="Arial"/>
        </w:rPr>
        <w:tab/>
      </w:r>
      <w:r>
        <w:rPr>
          <w:rFonts w:cs="Arial"/>
        </w:rPr>
        <w:tab/>
      </w:r>
      <w:hyperlink r:id="rId15" w:history="1">
        <w:r w:rsidRPr="00A84D89">
          <w:rPr>
            <w:rStyle w:val="Hyperlink"/>
            <w:rFonts w:cs="Arial"/>
          </w:rPr>
          <w:t>servicedesk@tenderned.nl</w:t>
        </w:r>
      </w:hyperlink>
      <w:r>
        <w:rPr>
          <w:rFonts w:cs="Arial"/>
        </w:rPr>
        <w:t xml:space="preserve"> </w:t>
      </w:r>
    </w:p>
    <w:p w14:paraId="350D00F1" w14:textId="77777777" w:rsidR="00817C65" w:rsidRDefault="00817C65" w:rsidP="00E64AFE">
      <w:pPr>
        <w:spacing w:line="276" w:lineRule="auto"/>
        <w:jc w:val="both"/>
        <w:rPr>
          <w:rFonts w:cs="Arial"/>
        </w:rPr>
      </w:pPr>
    </w:p>
    <w:p w14:paraId="350D00F2" w14:textId="74041AC9" w:rsidR="00817C65" w:rsidRDefault="00817C65" w:rsidP="00E64AFE">
      <w:pPr>
        <w:spacing w:line="276" w:lineRule="auto"/>
        <w:jc w:val="both"/>
        <w:rPr>
          <w:rFonts w:cs="Arial"/>
        </w:rPr>
      </w:pPr>
      <w:r>
        <w:rPr>
          <w:rFonts w:cs="Arial"/>
        </w:rPr>
        <w:t xml:space="preserve">In geval van een algemene storing van TenderNed behoudt de </w:t>
      </w:r>
      <w:r w:rsidR="00570808">
        <w:rPr>
          <w:rFonts w:cs="Arial"/>
        </w:rPr>
        <w:t>Aanbestedende dienst</w:t>
      </w:r>
      <w:r>
        <w:rPr>
          <w:rFonts w:cs="Arial"/>
        </w:rPr>
        <w:t xml:space="preserve"> zich het recht voor om het moment van indienen van </w:t>
      </w:r>
      <w:r w:rsidR="00570808">
        <w:rPr>
          <w:rFonts w:cs="Arial"/>
        </w:rPr>
        <w:t>Inschrijving</w:t>
      </w:r>
      <w:r>
        <w:rPr>
          <w:rFonts w:cs="Arial"/>
        </w:rPr>
        <w:t xml:space="preserve"> uit te stellen. De </w:t>
      </w:r>
      <w:r w:rsidR="00570808">
        <w:rPr>
          <w:rFonts w:cs="Arial"/>
        </w:rPr>
        <w:t>Aanbestedende dienst</w:t>
      </w:r>
      <w:r>
        <w:rPr>
          <w:rFonts w:cs="Arial"/>
        </w:rPr>
        <w:t xml:space="preserve"> is echter niet aansprakelijk voor storingen </w:t>
      </w:r>
      <w:r w:rsidR="009D14EA">
        <w:rPr>
          <w:rFonts w:cs="Arial"/>
        </w:rPr>
        <w:t>van</w:t>
      </w:r>
      <w:r>
        <w:rPr>
          <w:rFonts w:cs="Arial"/>
        </w:rPr>
        <w:t xml:space="preserve"> TenderNed.</w:t>
      </w:r>
    </w:p>
    <w:p w14:paraId="350D00F3" w14:textId="77777777" w:rsidR="00817C65" w:rsidRDefault="00817C65" w:rsidP="00E64AFE">
      <w:pPr>
        <w:spacing w:line="276" w:lineRule="auto"/>
        <w:jc w:val="both"/>
        <w:rPr>
          <w:rFonts w:cs="Arial"/>
        </w:rPr>
      </w:pPr>
    </w:p>
    <w:p w14:paraId="350D00F4" w14:textId="1643E4D3" w:rsidR="00817C65" w:rsidRDefault="00817C65" w:rsidP="00E64AFE">
      <w:pPr>
        <w:spacing w:line="276" w:lineRule="auto"/>
        <w:jc w:val="both"/>
        <w:rPr>
          <w:rFonts w:cs="Arial"/>
        </w:rPr>
      </w:pPr>
      <w:r>
        <w:rPr>
          <w:rFonts w:cs="Arial"/>
        </w:rPr>
        <w:t xml:space="preserve">Conform artikel 2.109 Aanbestedingswet 2012 kan de </w:t>
      </w:r>
      <w:r w:rsidR="00570808">
        <w:rPr>
          <w:rFonts w:cs="Arial"/>
        </w:rPr>
        <w:t>Aanbestedende dienst</w:t>
      </w:r>
      <w:r>
        <w:rPr>
          <w:rFonts w:cs="Arial"/>
        </w:rPr>
        <w:t xml:space="preserve">, in het geval van een storing </w:t>
      </w:r>
      <w:r w:rsidR="009D14EA">
        <w:rPr>
          <w:rFonts w:cs="Arial"/>
        </w:rPr>
        <w:t>van</w:t>
      </w:r>
      <w:r>
        <w:rPr>
          <w:rFonts w:cs="Arial"/>
        </w:rPr>
        <w:t xml:space="preserve"> TenderNed</w:t>
      </w:r>
      <w:r w:rsidR="009D14EA">
        <w:rPr>
          <w:rFonts w:cs="Arial"/>
        </w:rPr>
        <w:t>,</w:t>
      </w:r>
      <w:r>
        <w:rPr>
          <w:rFonts w:cs="Arial"/>
        </w:rPr>
        <w:t xml:space="preserve"> de </w:t>
      </w:r>
      <w:r w:rsidR="00570808">
        <w:rPr>
          <w:rFonts w:cs="Arial"/>
        </w:rPr>
        <w:t>Inschrijving</w:t>
      </w:r>
      <w:r>
        <w:rPr>
          <w:rFonts w:cs="Arial"/>
        </w:rPr>
        <w:t xml:space="preserve">stermijn verlengen, mits de </w:t>
      </w:r>
      <w:r w:rsidR="00570808">
        <w:rPr>
          <w:rFonts w:cs="Arial"/>
        </w:rPr>
        <w:t>Aanbestedende dienst</w:t>
      </w:r>
      <w:r>
        <w:rPr>
          <w:rFonts w:cs="Arial"/>
        </w:rPr>
        <w:t xml:space="preserve"> nog geen kennis heeft genomen van de inhoud van de ingediende </w:t>
      </w:r>
      <w:r w:rsidR="00570808">
        <w:rPr>
          <w:rFonts w:cs="Arial"/>
        </w:rPr>
        <w:t>Inschrijving</w:t>
      </w:r>
      <w:r>
        <w:rPr>
          <w:rFonts w:cs="Arial"/>
        </w:rPr>
        <w:t xml:space="preserve">en. </w:t>
      </w:r>
      <w:r w:rsidR="009D14EA">
        <w:rPr>
          <w:rFonts w:cs="Arial"/>
        </w:rPr>
        <w:t xml:space="preserve">De </w:t>
      </w:r>
      <w:r w:rsidR="00570808">
        <w:rPr>
          <w:rFonts w:cs="Arial"/>
        </w:rPr>
        <w:t>Aanbestedende dienst</w:t>
      </w:r>
      <w:r>
        <w:rPr>
          <w:rFonts w:cs="Arial"/>
        </w:rPr>
        <w:t xml:space="preserve"> is niet verplicht om in het geval van een storing op TenderNed de inschrijftermijn te verlengen.</w:t>
      </w:r>
    </w:p>
    <w:p w14:paraId="350D00F5" w14:textId="77777777" w:rsidR="00817C65" w:rsidRDefault="00817C65" w:rsidP="00E64AFE">
      <w:pPr>
        <w:spacing w:line="276" w:lineRule="auto"/>
        <w:jc w:val="both"/>
        <w:rPr>
          <w:rFonts w:cs="Arial"/>
        </w:rPr>
      </w:pPr>
    </w:p>
    <w:p w14:paraId="350D00F6" w14:textId="7E939F4C" w:rsidR="00817C65" w:rsidRDefault="00817C65" w:rsidP="00E64AFE">
      <w:pPr>
        <w:spacing w:line="276" w:lineRule="auto"/>
        <w:jc w:val="both"/>
        <w:rPr>
          <w:rFonts w:cs="Arial"/>
        </w:rPr>
      </w:pPr>
      <w:r>
        <w:rPr>
          <w:rFonts w:cs="Arial"/>
        </w:rPr>
        <w:t xml:space="preserve">De </w:t>
      </w:r>
      <w:r w:rsidR="00570808">
        <w:rPr>
          <w:rFonts w:cs="Arial"/>
        </w:rPr>
        <w:t>Inschrijver</w:t>
      </w:r>
      <w:r>
        <w:rPr>
          <w:rFonts w:cs="Arial"/>
        </w:rPr>
        <w:t xml:space="preserve"> is zelf verantwoordelijk voor het juist en tijdig indienen van zijn </w:t>
      </w:r>
      <w:r w:rsidR="00570808">
        <w:rPr>
          <w:rFonts w:cs="Arial"/>
        </w:rPr>
        <w:t>Inschrijving</w:t>
      </w:r>
      <w:r>
        <w:rPr>
          <w:rFonts w:cs="Arial"/>
        </w:rPr>
        <w:t xml:space="preserve">. Eventuele vertragingen en storingen te wijten aan bijvoorbeeld internetverbinding zijn voor rekening en risico van de </w:t>
      </w:r>
      <w:r w:rsidR="00570808">
        <w:rPr>
          <w:rFonts w:cs="Arial"/>
        </w:rPr>
        <w:t>Inschrijver</w:t>
      </w:r>
      <w:r>
        <w:rPr>
          <w:rFonts w:cs="Arial"/>
        </w:rPr>
        <w:t>.</w:t>
      </w:r>
    </w:p>
    <w:p w14:paraId="60179345" w14:textId="3B2738D2" w:rsidR="00E914EE" w:rsidRDefault="00E914EE" w:rsidP="00E914EE">
      <w:pPr>
        <w:pStyle w:val="Kop2"/>
        <w:spacing w:line="276" w:lineRule="auto"/>
        <w:jc w:val="both"/>
      </w:pPr>
      <w:bookmarkStart w:id="26" w:name="_Toc121304537"/>
      <w:r>
        <w:t>Geheimhouding</w:t>
      </w:r>
      <w:bookmarkEnd w:id="26"/>
    </w:p>
    <w:p w14:paraId="162ADF4C" w14:textId="51C2FD5C" w:rsidR="00E914EE" w:rsidRDefault="00E914EE" w:rsidP="00E914EE">
      <w:pPr>
        <w:jc w:val="both"/>
      </w:pPr>
      <w:r w:rsidRPr="008906F0">
        <w:t xml:space="preserve">Inschrijver mag de gegevens die </w:t>
      </w:r>
      <w:r>
        <w:t>Opdrachtgever</w:t>
      </w:r>
      <w:r w:rsidRPr="008906F0">
        <w:t xml:space="preserve"> hem in verband met dit Beschrijvend document ter beschikking stelt alleen gebruiken voor het doel waarvoor ze zijn verstrekt. Inschrijver dient vertrouwelijk om te gaan met de door </w:t>
      </w:r>
      <w:r>
        <w:t>Opdrachtgever</w:t>
      </w:r>
      <w:r w:rsidRPr="008906F0">
        <w:t xml:space="preserve"> verstrekte informatie. </w:t>
      </w:r>
      <w:r>
        <w:t>Opdrachtgever</w:t>
      </w:r>
      <w:r w:rsidRPr="008906F0">
        <w:t xml:space="preserve"> zal de door Inschrijver verstrekte informatie eveneens vertrouwelijk behandelen.</w:t>
      </w:r>
      <w:r>
        <w:t xml:space="preserve"> </w:t>
      </w:r>
      <w:r w:rsidRPr="00C92285">
        <w:t xml:space="preserve">Het inschrijfbedrag van de aanbieding wordt dan ook niet bekend gemaakt aan de andere inschrijvers. </w:t>
      </w:r>
      <w:r w:rsidR="004E07B1">
        <w:t xml:space="preserve">Wel zullen de scores op de zowel het prijs als kwaliteit onderdeel bekend worden gemaakt. </w:t>
      </w:r>
      <w:r w:rsidRPr="00C92285">
        <w:t>Opdrachtgever</w:t>
      </w:r>
      <w:r w:rsidRPr="00EE61D7">
        <w:t xml:space="preserve"> wijst er op dat ter onderbouwing van de gunningsbeslissing wel enige informatie uit de inschrijvingen bekend zal worden gemaakt. </w:t>
      </w:r>
      <w:r w:rsidDel="005D01B2">
        <w:t xml:space="preserve"> </w:t>
      </w:r>
    </w:p>
    <w:p w14:paraId="350D00F7" w14:textId="54937BC6" w:rsidR="00CC3AC5" w:rsidRDefault="00CC3AC5" w:rsidP="00E64AFE">
      <w:pPr>
        <w:pStyle w:val="Kop2"/>
        <w:spacing w:line="276" w:lineRule="auto"/>
        <w:jc w:val="both"/>
      </w:pPr>
      <w:bookmarkStart w:id="27" w:name="_Toc121304538"/>
      <w:r>
        <w:t xml:space="preserve">Wijze van indienen </w:t>
      </w:r>
      <w:r w:rsidR="00570808">
        <w:t>Inschrijving</w:t>
      </w:r>
      <w:bookmarkEnd w:id="27"/>
    </w:p>
    <w:p w14:paraId="350D00F8" w14:textId="77777777" w:rsidR="00CC3AC5" w:rsidRDefault="00CC3AC5" w:rsidP="00E64AFE">
      <w:pPr>
        <w:spacing w:line="276" w:lineRule="auto"/>
        <w:jc w:val="both"/>
      </w:pPr>
      <w:r>
        <w:t>Inschrijvingen dienen met volledige inachtneming van onderstaande voorschriften te zijn opgemaakt en te worden ingediend.</w:t>
      </w:r>
    </w:p>
    <w:p w14:paraId="350D00F9" w14:textId="77777777" w:rsidR="00CC3AC5" w:rsidRDefault="00CC3AC5" w:rsidP="00E64AFE">
      <w:pPr>
        <w:spacing w:line="276" w:lineRule="auto"/>
        <w:jc w:val="both"/>
      </w:pPr>
    </w:p>
    <w:p w14:paraId="350D00FA" w14:textId="54FBF994" w:rsidR="00CC3AC5" w:rsidRDefault="00CC3AC5" w:rsidP="00E64AFE">
      <w:pPr>
        <w:spacing w:line="276" w:lineRule="auto"/>
        <w:jc w:val="both"/>
      </w:pPr>
      <w:r>
        <w:t xml:space="preserve">Alle modellen die ingevuld moeten worden, zijn separaat te vinden op TenderNed. Documenten die rechtsgeldig dienen te worden ondertekend, dienen voorzien te zijn van een ‘natte handtekening’ en te worden </w:t>
      </w:r>
      <w:r w:rsidR="009627A6">
        <w:t>in gescand</w:t>
      </w:r>
      <w:r>
        <w:t xml:space="preserve"> of een gekwalificeerde han</w:t>
      </w:r>
      <w:r w:rsidR="006A7DE4">
        <w:t>d</w:t>
      </w:r>
      <w:r>
        <w:t>tekening die voldoet aan beveiligingsniveau IV (PKI</w:t>
      </w:r>
      <w:r w:rsidR="009627A6">
        <w:t xml:space="preserve"> </w:t>
      </w:r>
      <w:r>
        <w:t xml:space="preserve">overheid-certificaat). Desgevraagd dient de </w:t>
      </w:r>
      <w:r w:rsidR="00570808">
        <w:t>Inschrijver</w:t>
      </w:r>
      <w:r>
        <w:t xml:space="preserve"> binnen </w:t>
      </w:r>
      <w:r w:rsidR="00A819FC" w:rsidRPr="00934E56">
        <w:rPr>
          <w:rFonts w:cs="Arial"/>
        </w:rPr>
        <w:t xml:space="preserve">zeven (7) kalenderdagen </w:t>
      </w:r>
      <w:r>
        <w:t xml:space="preserve">na een daartoe strekkend verzoek het originele document voorzien van de natte handtekening aan de </w:t>
      </w:r>
      <w:r w:rsidR="00570808">
        <w:t>Aanbestedende dienst</w:t>
      </w:r>
      <w:r>
        <w:t xml:space="preserve"> te overleggen. Het niet bijvoegen van genoemde bijlagen kan er toe leiden dat uw </w:t>
      </w:r>
      <w:r w:rsidR="00570808">
        <w:t>Inschrijving</w:t>
      </w:r>
      <w:r>
        <w:t xml:space="preserve"> niet voor gunning in aanmerking komt.</w:t>
      </w:r>
    </w:p>
    <w:p w14:paraId="27A589B0" w14:textId="77777777" w:rsidR="00862C0D" w:rsidRDefault="00862C0D" w:rsidP="00E64AFE">
      <w:pPr>
        <w:spacing w:line="276" w:lineRule="auto"/>
        <w:jc w:val="both"/>
      </w:pPr>
    </w:p>
    <w:p w14:paraId="52A2D80D" w14:textId="600E8231" w:rsidR="00862C0D" w:rsidRPr="00C54169" w:rsidRDefault="00862C0D" w:rsidP="00E64AFE">
      <w:pPr>
        <w:spacing w:line="276" w:lineRule="auto"/>
        <w:jc w:val="both"/>
      </w:pPr>
      <w:r w:rsidRPr="00C54169">
        <w:lastRenderedPageBreak/>
        <w:t>Een toelichting respectievelijk herstel dient schriftelijk te worden verstrekt en zal onlosmakelijk deel uitmaken van de Inschrijving. De toelichting of aanvulling mag niet leiden tot een werkelijk nieuwe Inschrijving; het kan slechts een eenvoudige precisering of het herstel van een kennelijke materiële fout betreffen, waarbij het in het geval van het aanvullen van gegevens dient te gaan om gegevens die objectief dateren van voor het einde van de termijn voor het indienen van een Inschrijving.</w:t>
      </w:r>
    </w:p>
    <w:p w14:paraId="350D00FB" w14:textId="77777777" w:rsidR="00CC3AC5" w:rsidRDefault="00CC3AC5" w:rsidP="00E64AFE">
      <w:pPr>
        <w:spacing w:line="276" w:lineRule="auto"/>
        <w:jc w:val="both"/>
      </w:pPr>
    </w:p>
    <w:p w14:paraId="350D00FC" w14:textId="2D86DDEB" w:rsidR="002350FD" w:rsidRPr="008E1197" w:rsidRDefault="002350FD" w:rsidP="00E64AFE">
      <w:pPr>
        <w:spacing w:line="276" w:lineRule="auto"/>
        <w:jc w:val="both"/>
        <w:rPr>
          <w:rFonts w:cs="Arial"/>
        </w:rPr>
      </w:pPr>
      <w:r w:rsidRPr="008E1197">
        <w:rPr>
          <w:rFonts w:cs="Arial"/>
        </w:rPr>
        <w:t xml:space="preserve">In onderstaande tabel staat welke documenten er bij uw </w:t>
      </w:r>
      <w:r w:rsidR="00570808">
        <w:rPr>
          <w:rFonts w:cs="Arial"/>
        </w:rPr>
        <w:t>Inschrijving</w:t>
      </w:r>
      <w:r>
        <w:rPr>
          <w:rFonts w:cs="Arial"/>
        </w:rPr>
        <w:t xml:space="preserve"> dienen te worden toegevoegd.</w:t>
      </w:r>
    </w:p>
    <w:p w14:paraId="350D00FD" w14:textId="77777777" w:rsidR="00CC3AC5" w:rsidRDefault="002350FD" w:rsidP="00E64AFE">
      <w:pPr>
        <w:tabs>
          <w:tab w:val="left" w:pos="2805"/>
        </w:tabs>
        <w:spacing w:line="276" w:lineRule="auto"/>
        <w:jc w:val="both"/>
      </w:pPr>
      <w:r>
        <w:tab/>
      </w:r>
    </w:p>
    <w:tbl>
      <w:tblPr>
        <w:tblStyle w:val="Tabelraster"/>
        <w:tblW w:w="0" w:type="auto"/>
        <w:tblLook w:val="04A0" w:firstRow="1" w:lastRow="0" w:firstColumn="1" w:lastColumn="0" w:noHBand="0" w:noVBand="1"/>
      </w:tblPr>
      <w:tblGrid>
        <w:gridCol w:w="1649"/>
        <w:gridCol w:w="3875"/>
      </w:tblGrid>
      <w:tr w:rsidR="002F5878" w:rsidRPr="00A226A0" w14:paraId="0FCE6AB0" w14:textId="77777777" w:rsidTr="004E04C4">
        <w:tc>
          <w:tcPr>
            <w:tcW w:w="1649" w:type="dxa"/>
          </w:tcPr>
          <w:p w14:paraId="6360A658" w14:textId="4C9A34F5" w:rsidR="002F5878" w:rsidRPr="00A226A0" w:rsidRDefault="002F5878" w:rsidP="00E64AFE">
            <w:pPr>
              <w:spacing w:line="276" w:lineRule="auto"/>
              <w:jc w:val="both"/>
            </w:pPr>
            <w:r>
              <w:t>Bijlage 1</w:t>
            </w:r>
          </w:p>
        </w:tc>
        <w:tc>
          <w:tcPr>
            <w:tcW w:w="3875" w:type="dxa"/>
          </w:tcPr>
          <w:p w14:paraId="0DDA6E84" w14:textId="4734BA4E" w:rsidR="002F5878" w:rsidRDefault="002F5878" w:rsidP="00E64AFE">
            <w:pPr>
              <w:spacing w:line="276" w:lineRule="auto"/>
              <w:jc w:val="both"/>
            </w:pPr>
            <w:r>
              <w:t>Programma van Eisen</w:t>
            </w:r>
            <w:r w:rsidR="004E04C4">
              <w:t xml:space="preserve"> (beantwoord)</w:t>
            </w:r>
          </w:p>
        </w:tc>
      </w:tr>
      <w:tr w:rsidR="00CC3AC5" w:rsidRPr="00A226A0" w14:paraId="350D0100" w14:textId="77777777" w:rsidTr="004E04C4">
        <w:tc>
          <w:tcPr>
            <w:tcW w:w="1649" w:type="dxa"/>
          </w:tcPr>
          <w:p w14:paraId="350D00FE" w14:textId="77777777" w:rsidR="00CC3AC5" w:rsidRPr="00A226A0" w:rsidRDefault="00CC3AC5" w:rsidP="00E64AFE">
            <w:pPr>
              <w:spacing w:line="276" w:lineRule="auto"/>
              <w:jc w:val="both"/>
            </w:pPr>
            <w:r w:rsidRPr="00A226A0">
              <w:t xml:space="preserve">Bijlage </w:t>
            </w:r>
            <w:r w:rsidR="005C1FB6" w:rsidRPr="00A226A0">
              <w:t>2</w:t>
            </w:r>
          </w:p>
        </w:tc>
        <w:tc>
          <w:tcPr>
            <w:tcW w:w="3875" w:type="dxa"/>
          </w:tcPr>
          <w:p w14:paraId="350D00FF" w14:textId="70707BC2" w:rsidR="00CC3AC5" w:rsidRPr="00A226A0" w:rsidRDefault="00A47243" w:rsidP="00E64AFE">
            <w:pPr>
              <w:spacing w:line="276" w:lineRule="auto"/>
              <w:jc w:val="both"/>
            </w:pPr>
            <w:r>
              <w:t>Inschrijfformulier</w:t>
            </w:r>
          </w:p>
        </w:tc>
      </w:tr>
      <w:tr w:rsidR="00CC3AC5" w:rsidRPr="00A226A0" w14:paraId="350D0103" w14:textId="77777777" w:rsidTr="004E04C4">
        <w:tc>
          <w:tcPr>
            <w:tcW w:w="1649" w:type="dxa"/>
          </w:tcPr>
          <w:p w14:paraId="350D0101" w14:textId="77777777" w:rsidR="00CC3AC5" w:rsidRPr="00A226A0" w:rsidRDefault="00CC3AC5" w:rsidP="00E64AFE">
            <w:pPr>
              <w:spacing w:line="276" w:lineRule="auto"/>
              <w:jc w:val="both"/>
            </w:pPr>
            <w:r w:rsidRPr="00A226A0">
              <w:t xml:space="preserve">Bijlage </w:t>
            </w:r>
            <w:r w:rsidR="00755D2A" w:rsidRPr="00A226A0">
              <w:t>3</w:t>
            </w:r>
          </w:p>
        </w:tc>
        <w:tc>
          <w:tcPr>
            <w:tcW w:w="3875" w:type="dxa"/>
          </w:tcPr>
          <w:p w14:paraId="350D0102" w14:textId="6840CC5E" w:rsidR="00CC3AC5" w:rsidRPr="00A226A0" w:rsidRDefault="00034B23" w:rsidP="00E64AFE">
            <w:pPr>
              <w:spacing w:line="276" w:lineRule="auto"/>
              <w:jc w:val="both"/>
            </w:pPr>
            <w:r>
              <w:t>UEA</w:t>
            </w:r>
          </w:p>
        </w:tc>
      </w:tr>
      <w:tr w:rsidR="002F5878" w:rsidRPr="00A226A0" w14:paraId="3C93510F" w14:textId="77777777" w:rsidTr="004E04C4">
        <w:tc>
          <w:tcPr>
            <w:tcW w:w="1649" w:type="dxa"/>
          </w:tcPr>
          <w:p w14:paraId="61A1D352" w14:textId="4C5CFC7F" w:rsidR="002F5878" w:rsidRPr="00A226A0" w:rsidRDefault="002F5878" w:rsidP="00E64AFE">
            <w:pPr>
              <w:spacing w:line="276" w:lineRule="auto"/>
              <w:jc w:val="both"/>
            </w:pPr>
            <w:r>
              <w:t>Bijlage 4</w:t>
            </w:r>
          </w:p>
        </w:tc>
        <w:tc>
          <w:tcPr>
            <w:tcW w:w="3875" w:type="dxa"/>
          </w:tcPr>
          <w:p w14:paraId="1834CC6E" w14:textId="633ACF52" w:rsidR="002F5878" w:rsidRDefault="002F5878" w:rsidP="00E64AFE">
            <w:pPr>
              <w:spacing w:line="276" w:lineRule="auto"/>
              <w:jc w:val="both"/>
            </w:pPr>
            <w:r>
              <w:t>Model referenties</w:t>
            </w:r>
          </w:p>
        </w:tc>
      </w:tr>
      <w:tr w:rsidR="002F5878" w:rsidRPr="00A226A0" w14:paraId="3C01E41A" w14:textId="77777777" w:rsidTr="004E04C4">
        <w:tc>
          <w:tcPr>
            <w:tcW w:w="1649" w:type="dxa"/>
          </w:tcPr>
          <w:p w14:paraId="2F908EDA" w14:textId="14607648" w:rsidR="002F5878" w:rsidRDefault="002F5878" w:rsidP="00E64AFE">
            <w:pPr>
              <w:spacing w:line="276" w:lineRule="auto"/>
              <w:jc w:val="both"/>
            </w:pPr>
            <w:r>
              <w:t xml:space="preserve">Bijlage </w:t>
            </w:r>
            <w:r w:rsidR="00825EF5">
              <w:t>9</w:t>
            </w:r>
          </w:p>
        </w:tc>
        <w:tc>
          <w:tcPr>
            <w:tcW w:w="3875" w:type="dxa"/>
          </w:tcPr>
          <w:p w14:paraId="57C5029B" w14:textId="7D8878DA" w:rsidR="002F5878" w:rsidRDefault="002F5878" w:rsidP="00E64AFE">
            <w:pPr>
              <w:spacing w:line="276" w:lineRule="auto"/>
              <w:jc w:val="both"/>
            </w:pPr>
            <w:r>
              <w:t>Technische tekening</w:t>
            </w:r>
          </w:p>
        </w:tc>
      </w:tr>
      <w:tr w:rsidR="00825EF5" w:rsidRPr="00A226A0" w14:paraId="4EF675A6" w14:textId="77777777" w:rsidTr="004E04C4">
        <w:tc>
          <w:tcPr>
            <w:tcW w:w="1649" w:type="dxa"/>
          </w:tcPr>
          <w:p w14:paraId="7C00EB9F" w14:textId="351E767B" w:rsidR="00825EF5" w:rsidRDefault="00825EF5" w:rsidP="00E64AFE">
            <w:pPr>
              <w:spacing w:line="276" w:lineRule="auto"/>
              <w:jc w:val="both"/>
            </w:pPr>
            <w:r>
              <w:t>Bijlage 10</w:t>
            </w:r>
          </w:p>
        </w:tc>
        <w:tc>
          <w:tcPr>
            <w:tcW w:w="3875" w:type="dxa"/>
          </w:tcPr>
          <w:p w14:paraId="4A5C38A9" w14:textId="5372607F" w:rsidR="00825EF5" w:rsidRDefault="00826C52" w:rsidP="00E64AFE">
            <w:pPr>
              <w:spacing w:line="276" w:lineRule="auto"/>
              <w:jc w:val="both"/>
            </w:pPr>
            <w:r>
              <w:t>Uitwerking kwaliteitscriteria</w:t>
            </w:r>
          </w:p>
        </w:tc>
      </w:tr>
    </w:tbl>
    <w:p w14:paraId="350D011D" w14:textId="77777777" w:rsidR="00E8585C" w:rsidRPr="00E8585C" w:rsidRDefault="00E8585C" w:rsidP="00E64AFE">
      <w:pPr>
        <w:spacing w:line="276" w:lineRule="auto"/>
        <w:jc w:val="both"/>
      </w:pPr>
      <w:bookmarkStart w:id="28" w:name="_Toc477419473"/>
    </w:p>
    <w:p w14:paraId="350D011E" w14:textId="6D173E32" w:rsidR="00CE240F" w:rsidRPr="00934E56" w:rsidRDefault="00CE240F" w:rsidP="00E64AFE">
      <w:pPr>
        <w:pStyle w:val="Kop2"/>
        <w:spacing w:line="276" w:lineRule="auto"/>
        <w:jc w:val="both"/>
      </w:pPr>
      <w:bookmarkStart w:id="29" w:name="_Toc121304539"/>
      <w:r w:rsidRPr="00934E56">
        <w:t xml:space="preserve">Inschrijven in </w:t>
      </w:r>
      <w:r w:rsidR="00C04A2C">
        <w:t>Samenwerkingsverband</w:t>
      </w:r>
      <w:r w:rsidRPr="00934E56">
        <w:t xml:space="preserve"> en/of met </w:t>
      </w:r>
      <w:proofErr w:type="spellStart"/>
      <w:r w:rsidRPr="00934E56">
        <w:t>onderaanneming</w:t>
      </w:r>
      <w:bookmarkEnd w:id="28"/>
      <w:bookmarkEnd w:id="29"/>
      <w:proofErr w:type="spellEnd"/>
    </w:p>
    <w:p w14:paraId="350D011F" w14:textId="015793B4" w:rsidR="00CE240F" w:rsidRDefault="00CE240F" w:rsidP="00E64AFE">
      <w:pPr>
        <w:spacing w:line="276" w:lineRule="auto"/>
        <w:jc w:val="both"/>
      </w:pPr>
      <w:r w:rsidRPr="00934E56">
        <w:t xml:space="preserve">Het is mogelijk om als </w:t>
      </w:r>
      <w:r w:rsidR="00C04A2C">
        <w:t>Samenwerkingsverband</w:t>
      </w:r>
      <w:r w:rsidRPr="00934E56">
        <w:t xml:space="preserve"> of als hoofdaannemer met onderaannemers(s) in te schrijven op deze aanbesteding.</w:t>
      </w:r>
    </w:p>
    <w:p w14:paraId="4D32791B" w14:textId="77777777" w:rsidR="004A7787" w:rsidRDefault="004A7787" w:rsidP="00E64AFE">
      <w:pPr>
        <w:spacing w:line="276" w:lineRule="auto"/>
        <w:jc w:val="both"/>
      </w:pPr>
    </w:p>
    <w:p w14:paraId="14A82FF5" w14:textId="77777777" w:rsidR="004A7787" w:rsidRPr="004A7787" w:rsidRDefault="004A7787" w:rsidP="00E64AFE">
      <w:pPr>
        <w:spacing w:line="276" w:lineRule="auto"/>
        <w:jc w:val="both"/>
      </w:pPr>
      <w:r w:rsidRPr="004A7787">
        <w:t xml:space="preserve">Een ondernemer mag slechts éénmaal inschrijven, hetzij als individuele Inschrijver, hetzij als </w:t>
      </w:r>
      <w:proofErr w:type="spellStart"/>
      <w:r w:rsidRPr="004A7787">
        <w:t>combinant</w:t>
      </w:r>
      <w:proofErr w:type="spellEnd"/>
      <w:r w:rsidRPr="004A7787">
        <w:t>, hetzij als onderaannemer waarop door Inschrijver een beroep wordt gedaan om te kunnen voldoen aan de gestelde geschiktheidseisen.</w:t>
      </w:r>
    </w:p>
    <w:p w14:paraId="13448E1E" w14:textId="46F44454" w:rsidR="004A7787" w:rsidRPr="004A7787" w:rsidRDefault="004A7787" w:rsidP="00E64AFE">
      <w:pPr>
        <w:spacing w:line="276" w:lineRule="auto"/>
        <w:jc w:val="both"/>
      </w:pPr>
      <w:r w:rsidRPr="004A7787">
        <w:t xml:space="preserve">Indien een Inschrijver meer dan één Inschrijving indient, worden alle Inschrijvingen terzijde gelegd en komt men niet voor gunning van de </w:t>
      </w:r>
      <w:r w:rsidR="00826C52">
        <w:t>O</w:t>
      </w:r>
      <w:r w:rsidRPr="004A7787">
        <w:t xml:space="preserve">pdracht in aanmerking. Dit geldt zowel voor de Inschrijving waarmee de Inschrijver als individuele Inschrijver heeft ingeschreven als voor de Inschrijvingen waarbij de Inschrijver als </w:t>
      </w:r>
      <w:proofErr w:type="spellStart"/>
      <w:r w:rsidRPr="004A7787">
        <w:t>combinant</w:t>
      </w:r>
      <w:proofErr w:type="spellEnd"/>
      <w:r w:rsidRPr="004A7787">
        <w:t xml:space="preserve"> of onderaannemer is betrokken</w:t>
      </w:r>
      <w:r w:rsidR="003150BC">
        <w:t>.</w:t>
      </w:r>
    </w:p>
    <w:p w14:paraId="350D0120" w14:textId="6AB592AD" w:rsidR="00CE240F" w:rsidRPr="00934E56" w:rsidRDefault="00CE240F" w:rsidP="00E64AFE">
      <w:pPr>
        <w:pStyle w:val="Kop3"/>
        <w:spacing w:line="276" w:lineRule="auto"/>
        <w:jc w:val="both"/>
      </w:pPr>
      <w:bookmarkStart w:id="30" w:name="_Toc121304540"/>
      <w:r w:rsidRPr="00934E56">
        <w:t xml:space="preserve">Inschrijven met </w:t>
      </w:r>
      <w:proofErr w:type="spellStart"/>
      <w:r w:rsidR="002E1C10">
        <w:t>O</w:t>
      </w:r>
      <w:r w:rsidRPr="00934E56">
        <w:t>nderaanneming</w:t>
      </w:r>
      <w:bookmarkEnd w:id="30"/>
      <w:proofErr w:type="spellEnd"/>
    </w:p>
    <w:p w14:paraId="350D0121" w14:textId="53CCE1A6" w:rsidR="00CE240F" w:rsidRPr="00934E56" w:rsidRDefault="00CE240F" w:rsidP="00E64AFE">
      <w:pPr>
        <w:spacing w:line="276" w:lineRule="auto"/>
        <w:jc w:val="both"/>
        <w:rPr>
          <w:rFonts w:cs="Arial"/>
        </w:rPr>
      </w:pPr>
      <w:r w:rsidRPr="00934E56">
        <w:rPr>
          <w:rFonts w:cs="Arial"/>
        </w:rPr>
        <w:t xml:space="preserve">In geval een </w:t>
      </w:r>
      <w:r w:rsidR="00570808">
        <w:rPr>
          <w:rFonts w:cs="Arial"/>
        </w:rPr>
        <w:t>Inschrijver</w:t>
      </w:r>
      <w:r w:rsidRPr="00934E56">
        <w:rPr>
          <w:rFonts w:cs="Arial"/>
        </w:rPr>
        <w:t xml:space="preserve"> als hoofdaannemer optreedt, gelden alle eisen uit de </w:t>
      </w:r>
      <w:r w:rsidR="00FA6C87">
        <w:rPr>
          <w:rFonts w:cs="Arial"/>
        </w:rPr>
        <w:t>Aanbestedingsdocumenten</w:t>
      </w:r>
      <w:r w:rsidR="00DE1C1D">
        <w:rPr>
          <w:rFonts w:cs="Arial"/>
        </w:rPr>
        <w:t>.</w:t>
      </w:r>
      <w:r w:rsidR="004B4B5A">
        <w:rPr>
          <w:rFonts w:cs="Arial"/>
        </w:rPr>
        <w:t xml:space="preserve"> </w:t>
      </w:r>
      <w:r w:rsidR="00DE1C1D">
        <w:rPr>
          <w:rFonts w:cs="Arial"/>
        </w:rPr>
        <w:t>T</w:t>
      </w:r>
      <w:r w:rsidR="0019696B">
        <w:rPr>
          <w:rFonts w:cs="Arial"/>
        </w:rPr>
        <w:t>en aan</w:t>
      </w:r>
      <w:r w:rsidRPr="00934E56">
        <w:rPr>
          <w:rFonts w:cs="Arial"/>
        </w:rPr>
        <w:t xml:space="preserve">zien van onderaannemers </w:t>
      </w:r>
      <w:r w:rsidR="00DE1C1D">
        <w:rPr>
          <w:rFonts w:cs="Arial"/>
        </w:rPr>
        <w:t xml:space="preserve">gelden </w:t>
      </w:r>
      <w:r w:rsidRPr="00934E56">
        <w:rPr>
          <w:rFonts w:cs="Arial"/>
        </w:rPr>
        <w:t>de volgende aanvullende bepalingen:</w:t>
      </w:r>
    </w:p>
    <w:p w14:paraId="618C8449" w14:textId="2B2EA050" w:rsidR="006071B3" w:rsidRPr="006071B3" w:rsidRDefault="00CE240F" w:rsidP="00E64AFE">
      <w:pPr>
        <w:pStyle w:val="Lijstalinea"/>
        <w:numPr>
          <w:ilvl w:val="0"/>
          <w:numId w:val="11"/>
        </w:numPr>
        <w:spacing w:line="276" w:lineRule="auto"/>
        <w:jc w:val="both"/>
        <w:rPr>
          <w:rFonts w:cs="Arial"/>
        </w:rPr>
      </w:pPr>
      <w:r w:rsidRPr="00934E56">
        <w:rPr>
          <w:rFonts w:cs="Arial"/>
        </w:rPr>
        <w:t xml:space="preserve">De hoofdaannemer is volledig verantwoordelijk voor gestanddoening van de verplichtingen voortvloeiend uit de </w:t>
      </w:r>
      <w:r w:rsidR="00570808">
        <w:rPr>
          <w:rFonts w:cs="Arial"/>
        </w:rPr>
        <w:t>Inschrijving</w:t>
      </w:r>
      <w:r w:rsidRPr="00934E56">
        <w:rPr>
          <w:rFonts w:cs="Arial"/>
        </w:rPr>
        <w:t xml:space="preserve"> </w:t>
      </w:r>
      <w:r w:rsidR="004F391C" w:rsidRPr="00934E56">
        <w:rPr>
          <w:rFonts w:cs="Arial"/>
        </w:rPr>
        <w:t>evenals</w:t>
      </w:r>
      <w:r w:rsidRPr="00934E56">
        <w:rPr>
          <w:rFonts w:cs="Arial"/>
        </w:rPr>
        <w:t xml:space="preserve"> de eventuele uitvoering van de </w:t>
      </w:r>
      <w:r w:rsidR="00570808">
        <w:rPr>
          <w:rFonts w:cs="Arial"/>
        </w:rPr>
        <w:t>Overeenkomst</w:t>
      </w:r>
      <w:r w:rsidRPr="00934E56">
        <w:rPr>
          <w:rFonts w:cs="Arial"/>
        </w:rPr>
        <w:t>. De hoofdaannemer is ook aansprakelijk voor de nakoming van de door hem ingeschakelde onde</w:t>
      </w:r>
      <w:r w:rsidR="009D14EA">
        <w:rPr>
          <w:rFonts w:cs="Arial"/>
        </w:rPr>
        <w:t>raannemer(s);</w:t>
      </w:r>
    </w:p>
    <w:p w14:paraId="350D0124" w14:textId="0E7852B3" w:rsidR="00CE240F" w:rsidRPr="00934E56" w:rsidRDefault="00CE240F" w:rsidP="00E64AFE">
      <w:pPr>
        <w:pStyle w:val="Lijstalinea"/>
        <w:numPr>
          <w:ilvl w:val="0"/>
          <w:numId w:val="11"/>
        </w:numPr>
        <w:spacing w:line="276" w:lineRule="auto"/>
        <w:jc w:val="both"/>
        <w:rPr>
          <w:rFonts w:cs="Arial"/>
        </w:rPr>
      </w:pPr>
      <w:r w:rsidRPr="00934E56">
        <w:rPr>
          <w:rFonts w:cs="Arial"/>
        </w:rPr>
        <w:t xml:space="preserve">Indien vóór </w:t>
      </w:r>
      <w:r w:rsidR="00570808">
        <w:rPr>
          <w:rFonts w:cs="Arial"/>
        </w:rPr>
        <w:t>Inschrijving</w:t>
      </w:r>
      <w:r w:rsidRPr="00934E56">
        <w:rPr>
          <w:rFonts w:cs="Arial"/>
        </w:rPr>
        <w:t xml:space="preserve"> </w:t>
      </w:r>
      <w:r w:rsidR="004F391C" w:rsidRPr="00934E56">
        <w:rPr>
          <w:rFonts w:cs="Arial"/>
        </w:rPr>
        <w:t>al</w:t>
      </w:r>
      <w:r w:rsidRPr="00934E56">
        <w:rPr>
          <w:rFonts w:cs="Arial"/>
        </w:rPr>
        <w:t xml:space="preserve"> bekend is welke onderaannemer(s) worden ingezet</w:t>
      </w:r>
      <w:r w:rsidR="002474B2">
        <w:rPr>
          <w:rFonts w:cs="Arial"/>
        </w:rPr>
        <w:t xml:space="preserve"> bij de uitvoering van de </w:t>
      </w:r>
      <w:r w:rsidR="00A55E48">
        <w:rPr>
          <w:rFonts w:cs="Arial"/>
        </w:rPr>
        <w:t>O</w:t>
      </w:r>
      <w:r w:rsidR="002474B2">
        <w:rPr>
          <w:rFonts w:cs="Arial"/>
        </w:rPr>
        <w:t>pdracht</w:t>
      </w:r>
      <w:r w:rsidRPr="00934E56">
        <w:rPr>
          <w:rFonts w:cs="Arial"/>
        </w:rPr>
        <w:t xml:space="preserve">, dient de </w:t>
      </w:r>
      <w:r w:rsidR="00570808">
        <w:rPr>
          <w:rFonts w:cs="Arial"/>
        </w:rPr>
        <w:t>Inschrijver</w:t>
      </w:r>
      <w:r w:rsidRPr="00934E56">
        <w:rPr>
          <w:rFonts w:cs="Arial"/>
        </w:rPr>
        <w:t xml:space="preserve"> bij </w:t>
      </w:r>
      <w:r w:rsidR="00570808">
        <w:rPr>
          <w:rFonts w:cs="Arial"/>
        </w:rPr>
        <w:t>Inschrijving</w:t>
      </w:r>
      <w:r w:rsidRPr="00934E56">
        <w:rPr>
          <w:rFonts w:cs="Arial"/>
        </w:rPr>
        <w:t xml:space="preserve"> (</w:t>
      </w:r>
      <w:r w:rsidR="00034B23">
        <w:rPr>
          <w:rFonts w:cs="Arial"/>
        </w:rPr>
        <w:t>UEA</w:t>
      </w:r>
      <w:r w:rsidR="002474B2">
        <w:rPr>
          <w:rFonts w:cs="Arial"/>
        </w:rPr>
        <w:t xml:space="preserve"> deel II D</w:t>
      </w:r>
      <w:r w:rsidRPr="00934E56">
        <w:rPr>
          <w:rFonts w:cs="Arial"/>
        </w:rPr>
        <w:t>) de werkzaamheden en de naam van d</w:t>
      </w:r>
      <w:r w:rsidR="009D14EA">
        <w:rPr>
          <w:rFonts w:cs="Arial"/>
        </w:rPr>
        <w:t>e onderaannemer(s) te vermelden;</w:t>
      </w:r>
      <w:r w:rsidR="00DE1C1D">
        <w:rPr>
          <w:rFonts w:cs="Arial"/>
        </w:rPr>
        <w:t xml:space="preserve"> </w:t>
      </w:r>
    </w:p>
    <w:p w14:paraId="350D0126" w14:textId="0067EDC0" w:rsidR="00CE240F" w:rsidRPr="00934E56" w:rsidRDefault="00CE240F" w:rsidP="00E64AFE">
      <w:pPr>
        <w:pStyle w:val="Lijstalinea"/>
        <w:numPr>
          <w:ilvl w:val="0"/>
          <w:numId w:val="11"/>
        </w:numPr>
        <w:spacing w:line="276" w:lineRule="auto"/>
        <w:jc w:val="both"/>
        <w:rPr>
          <w:rFonts w:cs="Arial"/>
        </w:rPr>
      </w:pPr>
      <w:r w:rsidRPr="00934E56">
        <w:rPr>
          <w:rFonts w:cs="Arial"/>
        </w:rPr>
        <w:t xml:space="preserve">Het is de </w:t>
      </w:r>
      <w:r w:rsidR="00570808">
        <w:rPr>
          <w:rFonts w:cs="Arial"/>
        </w:rPr>
        <w:t>Opdrachtnemer</w:t>
      </w:r>
      <w:r w:rsidRPr="00934E56">
        <w:rPr>
          <w:rFonts w:cs="Arial"/>
        </w:rPr>
        <w:t xml:space="preserve"> niet toegestaan onderaannemer(s) in te zetten of van onderaannemer(s) te veranderen, tenzij hiervoor schriftelijke toestemming is gegeven door </w:t>
      </w:r>
      <w:r w:rsidR="00C45E1C">
        <w:rPr>
          <w:rFonts w:cs="Arial"/>
        </w:rPr>
        <w:t>de Aanbestedende dienst</w:t>
      </w:r>
      <w:r w:rsidRPr="00934E56">
        <w:rPr>
          <w:rFonts w:cs="Arial"/>
        </w:rPr>
        <w:t>.</w:t>
      </w:r>
    </w:p>
    <w:p w14:paraId="350D0127" w14:textId="3C919288" w:rsidR="00CE240F" w:rsidRPr="00934E56" w:rsidRDefault="00CE240F" w:rsidP="00E64AFE">
      <w:pPr>
        <w:pStyle w:val="Kop3"/>
        <w:spacing w:line="276" w:lineRule="auto"/>
        <w:jc w:val="both"/>
      </w:pPr>
      <w:bookmarkStart w:id="31" w:name="_Toc121304541"/>
      <w:r w:rsidRPr="00934E56">
        <w:t xml:space="preserve">Inschrijven </w:t>
      </w:r>
      <w:r w:rsidR="00C327B9">
        <w:t xml:space="preserve">als </w:t>
      </w:r>
      <w:r w:rsidR="00C04A2C">
        <w:t>Samenwerkingsverband</w:t>
      </w:r>
      <w:bookmarkEnd w:id="31"/>
    </w:p>
    <w:p w14:paraId="350D0128" w14:textId="5974E9DE" w:rsidR="00CE240F" w:rsidRPr="00934E56" w:rsidRDefault="00CE240F" w:rsidP="00E64AFE">
      <w:pPr>
        <w:spacing w:line="276" w:lineRule="auto"/>
        <w:jc w:val="both"/>
        <w:rPr>
          <w:rFonts w:cs="Arial"/>
        </w:rPr>
      </w:pPr>
      <w:r w:rsidRPr="00934E56">
        <w:rPr>
          <w:rFonts w:cs="Arial"/>
        </w:rPr>
        <w:t xml:space="preserve">In geval een </w:t>
      </w:r>
      <w:r w:rsidR="00570808">
        <w:rPr>
          <w:rFonts w:cs="Arial"/>
        </w:rPr>
        <w:t>Inschrijver</w:t>
      </w:r>
      <w:r w:rsidRPr="00934E56">
        <w:rPr>
          <w:rFonts w:cs="Arial"/>
        </w:rPr>
        <w:t xml:space="preserve"> inschrijft in </w:t>
      </w:r>
      <w:r w:rsidR="00C327B9">
        <w:rPr>
          <w:rFonts w:cs="Arial"/>
        </w:rPr>
        <w:t xml:space="preserve">een </w:t>
      </w:r>
      <w:r w:rsidR="00C04A2C">
        <w:rPr>
          <w:rFonts w:cs="Arial"/>
        </w:rPr>
        <w:t>Samenwerkingsverband</w:t>
      </w:r>
      <w:r w:rsidRPr="00934E56">
        <w:rPr>
          <w:rFonts w:cs="Arial"/>
        </w:rPr>
        <w:t xml:space="preserve"> gelden de volgende aanvullende bepalingen:</w:t>
      </w:r>
    </w:p>
    <w:p w14:paraId="350D0129" w14:textId="38CDD0F1" w:rsidR="00CE240F" w:rsidRPr="00934E56" w:rsidRDefault="00CE240F" w:rsidP="00E64AFE">
      <w:pPr>
        <w:pStyle w:val="Lijstalinea"/>
        <w:numPr>
          <w:ilvl w:val="0"/>
          <w:numId w:val="5"/>
        </w:numPr>
        <w:spacing w:line="276" w:lineRule="auto"/>
        <w:ind w:left="993" w:hanging="633"/>
        <w:jc w:val="both"/>
        <w:rPr>
          <w:rFonts w:cs="Arial"/>
        </w:rPr>
      </w:pPr>
      <w:r w:rsidRPr="00934E56">
        <w:rPr>
          <w:rFonts w:cs="Arial"/>
        </w:rPr>
        <w:t xml:space="preserve">Alle leden </w:t>
      </w:r>
      <w:r w:rsidR="00C327B9">
        <w:rPr>
          <w:rFonts w:cs="Arial"/>
        </w:rPr>
        <w:t xml:space="preserve">van het </w:t>
      </w:r>
      <w:r w:rsidR="00C04A2C">
        <w:rPr>
          <w:rFonts w:cs="Arial"/>
        </w:rPr>
        <w:t>Samenwerkingsverband</w:t>
      </w:r>
      <w:r w:rsidR="00C327B9">
        <w:rPr>
          <w:rFonts w:cs="Arial"/>
        </w:rPr>
        <w:t xml:space="preserve"> </w:t>
      </w:r>
      <w:r w:rsidRPr="00934E56">
        <w:rPr>
          <w:rFonts w:cs="Arial"/>
        </w:rPr>
        <w:t xml:space="preserve">verklaren door middel van </w:t>
      </w:r>
      <w:r w:rsidR="00570808">
        <w:rPr>
          <w:rFonts w:cs="Arial"/>
        </w:rPr>
        <w:t>Inschrijving</w:t>
      </w:r>
      <w:r w:rsidRPr="00934E56">
        <w:rPr>
          <w:rFonts w:cs="Arial"/>
        </w:rPr>
        <w:t xml:space="preserve"> gezamenlijk verantwoordelijk en hoofdelijk aansprakelijk te zijn, zowel in het kader van de aanbesteding als in het kader van het uitvoeren van de </w:t>
      </w:r>
      <w:r w:rsidR="00570808">
        <w:rPr>
          <w:rFonts w:cs="Arial"/>
        </w:rPr>
        <w:t>Overeenkomst</w:t>
      </w:r>
      <w:r w:rsidRPr="00934E56">
        <w:rPr>
          <w:rFonts w:cs="Arial"/>
        </w:rPr>
        <w:t>;</w:t>
      </w:r>
    </w:p>
    <w:p w14:paraId="350D012A" w14:textId="03DA0A5D" w:rsidR="00CE240F" w:rsidRPr="00934E56" w:rsidRDefault="00C327B9" w:rsidP="00E64AFE">
      <w:pPr>
        <w:pStyle w:val="Lijstalinea"/>
        <w:numPr>
          <w:ilvl w:val="0"/>
          <w:numId w:val="5"/>
        </w:numPr>
        <w:spacing w:line="276" w:lineRule="auto"/>
        <w:ind w:left="993" w:hanging="633"/>
        <w:jc w:val="both"/>
        <w:rPr>
          <w:rFonts w:cs="Arial"/>
        </w:rPr>
      </w:pPr>
      <w:r>
        <w:rPr>
          <w:rFonts w:cs="Arial"/>
        </w:rPr>
        <w:t xml:space="preserve">Een </w:t>
      </w:r>
      <w:r w:rsidR="00C04A2C">
        <w:rPr>
          <w:rFonts w:cs="Arial"/>
        </w:rPr>
        <w:t>Samenwerkingsverband</w:t>
      </w:r>
      <w:r w:rsidR="00CE240F" w:rsidRPr="00934E56">
        <w:rPr>
          <w:rFonts w:cs="Arial"/>
        </w:rPr>
        <w:t xml:space="preserve"> wijst gedurende de aanbesteding en uitvoering van de </w:t>
      </w:r>
      <w:r w:rsidR="00570808">
        <w:rPr>
          <w:rFonts w:cs="Arial"/>
        </w:rPr>
        <w:t xml:space="preserve">Opdracht </w:t>
      </w:r>
      <w:r w:rsidR="00CE240F" w:rsidRPr="00934E56">
        <w:rPr>
          <w:rFonts w:cs="Arial"/>
        </w:rPr>
        <w:t xml:space="preserve">een penvoerder aan die gerechtigd is namens </w:t>
      </w:r>
      <w:r>
        <w:rPr>
          <w:rFonts w:cs="Arial"/>
        </w:rPr>
        <w:t xml:space="preserve">het </w:t>
      </w:r>
      <w:r w:rsidR="00C04A2C">
        <w:rPr>
          <w:rFonts w:cs="Arial"/>
        </w:rPr>
        <w:t>Samenwerkingsverband</w:t>
      </w:r>
      <w:r w:rsidR="00CE240F" w:rsidRPr="00934E56">
        <w:rPr>
          <w:rFonts w:cs="Arial"/>
        </w:rPr>
        <w:t xml:space="preserve"> op te treden;</w:t>
      </w:r>
    </w:p>
    <w:p w14:paraId="350D012B" w14:textId="73D2DBC2" w:rsidR="00CE240F" w:rsidRPr="00934E56" w:rsidRDefault="00CE240F" w:rsidP="00E64AFE">
      <w:pPr>
        <w:pStyle w:val="Lijstalinea"/>
        <w:numPr>
          <w:ilvl w:val="0"/>
          <w:numId w:val="5"/>
        </w:numPr>
        <w:spacing w:line="276" w:lineRule="auto"/>
        <w:ind w:left="993" w:hanging="633"/>
        <w:jc w:val="both"/>
        <w:rPr>
          <w:rFonts w:cs="Arial"/>
        </w:rPr>
      </w:pPr>
      <w:r w:rsidRPr="00934E56">
        <w:rPr>
          <w:rFonts w:cs="Arial"/>
        </w:rPr>
        <w:t xml:space="preserve">Een </w:t>
      </w:r>
      <w:r w:rsidR="00C04A2C">
        <w:rPr>
          <w:rFonts w:cs="Arial"/>
        </w:rPr>
        <w:t>Samenwerkingsverband</w:t>
      </w:r>
      <w:r w:rsidRPr="00934E56">
        <w:rPr>
          <w:rFonts w:cs="Arial"/>
        </w:rPr>
        <w:t xml:space="preserve"> kan slechts voor gunning in aanmerking komen, als ieder van de </w:t>
      </w:r>
      <w:r w:rsidR="00C327B9">
        <w:rPr>
          <w:rFonts w:cs="Arial"/>
        </w:rPr>
        <w:t>leden</w:t>
      </w:r>
      <w:r w:rsidRPr="00934E56">
        <w:rPr>
          <w:rFonts w:cs="Arial"/>
        </w:rPr>
        <w:t xml:space="preserve">, </w:t>
      </w:r>
      <w:r w:rsidR="00E14307">
        <w:rPr>
          <w:rFonts w:cs="Arial"/>
        </w:rPr>
        <w:t>o</w:t>
      </w:r>
      <w:r w:rsidR="00570808">
        <w:rPr>
          <w:rFonts w:cs="Arial"/>
        </w:rPr>
        <w:t>vereenkomst</w:t>
      </w:r>
      <w:r w:rsidRPr="00934E56">
        <w:rPr>
          <w:rFonts w:cs="Arial"/>
        </w:rPr>
        <w:t xml:space="preserve">ig de voorschriften in het </w:t>
      </w:r>
      <w:r w:rsidR="00034B23">
        <w:rPr>
          <w:rFonts w:cs="Arial"/>
        </w:rPr>
        <w:t>UEA</w:t>
      </w:r>
      <w:r w:rsidRPr="00934E56">
        <w:rPr>
          <w:rFonts w:cs="Arial"/>
        </w:rPr>
        <w:t xml:space="preserve">, aantoont dat de uitsluitingsgronden ten aanzien van </w:t>
      </w:r>
      <w:r w:rsidR="00C327B9">
        <w:rPr>
          <w:rFonts w:cs="Arial"/>
        </w:rPr>
        <w:t xml:space="preserve">elk lid van het </w:t>
      </w:r>
      <w:r w:rsidR="00C04A2C">
        <w:rPr>
          <w:rFonts w:cs="Arial"/>
        </w:rPr>
        <w:t>Samenwerkingsverband</w:t>
      </w:r>
      <w:r w:rsidRPr="00934E56">
        <w:rPr>
          <w:rFonts w:cs="Arial"/>
        </w:rPr>
        <w:t xml:space="preserve"> geen toepassing vinden;</w:t>
      </w:r>
    </w:p>
    <w:p w14:paraId="4C50226A" w14:textId="77777777" w:rsidR="00AB4BDE" w:rsidRPr="00AB4BDE" w:rsidRDefault="00AB4BDE" w:rsidP="00E64AFE">
      <w:pPr>
        <w:pStyle w:val="Kop3"/>
        <w:spacing w:line="276" w:lineRule="auto"/>
        <w:jc w:val="both"/>
      </w:pPr>
      <w:bookmarkStart w:id="32" w:name="_Toc121304542"/>
      <w:r w:rsidRPr="00AB4BDE">
        <w:lastRenderedPageBreak/>
        <w:t>Wijziging hoedanigheid/overige wijzigingen</w:t>
      </w:r>
      <w:bookmarkEnd w:id="32"/>
    </w:p>
    <w:p w14:paraId="39451274" w14:textId="77777777" w:rsidR="00AB4BDE" w:rsidRPr="00AB4BDE" w:rsidRDefault="00AB4BDE" w:rsidP="00E64AFE">
      <w:pPr>
        <w:pStyle w:val="Lijstalinea"/>
        <w:numPr>
          <w:ilvl w:val="0"/>
          <w:numId w:val="5"/>
        </w:numPr>
        <w:spacing w:line="276" w:lineRule="auto"/>
        <w:ind w:left="993" w:hanging="633"/>
        <w:jc w:val="both"/>
      </w:pPr>
      <w:r w:rsidRPr="00AB4BDE">
        <w:t>Na inschrijving is het in beginsel niet toegestaan een wijziging aan te brengen in de samenstelling van een Combinatie en/of de inzet van in de Inschrijving opgevoerde andere entiteiten en/of onderaannemer(s)/derde(n);</w:t>
      </w:r>
    </w:p>
    <w:p w14:paraId="29E1B832" w14:textId="2086CCB2" w:rsidR="00AB4BDE" w:rsidRPr="00AB4BDE" w:rsidRDefault="00AB4BDE" w:rsidP="00E64AFE">
      <w:pPr>
        <w:pStyle w:val="Lijstalinea"/>
        <w:numPr>
          <w:ilvl w:val="0"/>
          <w:numId w:val="5"/>
        </w:numPr>
        <w:spacing w:line="276" w:lineRule="auto"/>
        <w:ind w:left="993" w:hanging="633"/>
        <w:jc w:val="both"/>
      </w:pPr>
      <w:r w:rsidRPr="00AB4BDE">
        <w:t xml:space="preserve">Inschrijver dient </w:t>
      </w:r>
      <w:r w:rsidR="00C45E1C">
        <w:rPr>
          <w:rFonts w:cs="Arial"/>
        </w:rPr>
        <w:t>de Aanbestedende dienst</w:t>
      </w:r>
      <w:r w:rsidRPr="00AB4BDE">
        <w:t xml:space="preserve"> onmiddellijk en volledig te informeren over wijzigingen in haar rechtsvorm, aandelenkapitaal, hoedanigheid, inzet van onderaannemers of overige wijzigingen die van belang kunnen zijn voor </w:t>
      </w:r>
      <w:r w:rsidR="00C45E1C">
        <w:rPr>
          <w:rFonts w:cs="Arial"/>
        </w:rPr>
        <w:t>de Aanbestedende dienst</w:t>
      </w:r>
      <w:r w:rsidRPr="00AB4BDE">
        <w:t xml:space="preserve"> om zijn geschiktheid om de Opdracht uit te voeren te beoordelen, dan wel op enigerlei wijze relevant kunnen zijn voor </w:t>
      </w:r>
      <w:r w:rsidR="00C45E1C">
        <w:rPr>
          <w:rFonts w:cs="Arial"/>
        </w:rPr>
        <w:t>de Aanbestedende dienst.</w:t>
      </w:r>
    </w:p>
    <w:p w14:paraId="536417A7" w14:textId="25B34135" w:rsidR="00AB4BDE" w:rsidRPr="00AB4BDE" w:rsidRDefault="00AB4BDE" w:rsidP="00E64AFE">
      <w:pPr>
        <w:pStyle w:val="Lijstalinea"/>
        <w:numPr>
          <w:ilvl w:val="0"/>
          <w:numId w:val="5"/>
        </w:numPr>
        <w:spacing w:line="276" w:lineRule="auto"/>
        <w:ind w:left="993" w:hanging="633"/>
        <w:jc w:val="both"/>
      </w:pPr>
      <w:r w:rsidRPr="00AB4BDE">
        <w:t xml:space="preserve">Wijzigingen zijn alleen toegestaan met voorafgaande </w:t>
      </w:r>
      <w:r w:rsidR="00A55E48">
        <w:t>s</w:t>
      </w:r>
      <w:r w:rsidRPr="00AB4BDE">
        <w:t xml:space="preserve">chriftelijke toestemming van </w:t>
      </w:r>
      <w:r w:rsidR="00C45E1C">
        <w:rPr>
          <w:rFonts w:cs="Arial"/>
        </w:rPr>
        <w:t>de Aanbestedende dienst</w:t>
      </w:r>
      <w:r w:rsidRPr="00AB4BDE">
        <w:t xml:space="preserve"> en op basis van zwaarwegende reden(en) die Inschrijver aannemelijk dient te maken. De</w:t>
      </w:r>
      <w:r w:rsidR="00C45E1C">
        <w:rPr>
          <w:rFonts w:cs="Arial"/>
        </w:rPr>
        <w:t xml:space="preserve"> Aanbestedende dienst</w:t>
      </w:r>
      <w:r w:rsidRPr="00AB4BDE">
        <w:t xml:space="preserve"> kan voorwaarden verbinden aan haar instemming met een dergelijke wijziging.</w:t>
      </w:r>
    </w:p>
    <w:p w14:paraId="41EC3211" w14:textId="215F10BF" w:rsidR="00AB4BDE" w:rsidRPr="00AB4BDE" w:rsidRDefault="00AB4BDE" w:rsidP="00E64AFE">
      <w:pPr>
        <w:pStyle w:val="Lijstalinea"/>
        <w:numPr>
          <w:ilvl w:val="0"/>
          <w:numId w:val="5"/>
        </w:numPr>
        <w:spacing w:line="276" w:lineRule="auto"/>
        <w:ind w:left="993" w:hanging="633"/>
        <w:jc w:val="both"/>
      </w:pPr>
      <w:r w:rsidRPr="00AB4BDE">
        <w:t xml:space="preserve">In aanvulling </w:t>
      </w:r>
      <w:r w:rsidR="0019696B">
        <w:t xml:space="preserve">op </w:t>
      </w:r>
      <w:r w:rsidRPr="00AB4BDE">
        <w:t xml:space="preserve">bovengenoemde bepaling zijn wijzigen alleen toegestaan indien er op de betreffende Onderaannemer geen uitsluitingsgrond zoals genoemd in deel III van het </w:t>
      </w:r>
      <w:r w:rsidR="00034B23">
        <w:t>UEA</w:t>
      </w:r>
      <w:r w:rsidRPr="00AB4BDE">
        <w:t xml:space="preserve"> van toepassing is.</w:t>
      </w:r>
    </w:p>
    <w:p w14:paraId="1D498C32" w14:textId="77777777" w:rsidR="00AB4BDE" w:rsidRPr="00AB4BDE" w:rsidRDefault="00AB4BDE" w:rsidP="00E64AFE">
      <w:pPr>
        <w:pStyle w:val="Kop3"/>
        <w:spacing w:line="276" w:lineRule="auto"/>
        <w:jc w:val="both"/>
      </w:pPr>
      <w:bookmarkStart w:id="33" w:name="_Toc121304543"/>
      <w:r w:rsidRPr="00AB4BDE">
        <w:t>Concern inschrijvingen</w:t>
      </w:r>
      <w:bookmarkEnd w:id="33"/>
    </w:p>
    <w:p w14:paraId="5F836B8F" w14:textId="5F662569" w:rsidR="004A7787" w:rsidRPr="004A7787" w:rsidRDefault="004A7787" w:rsidP="00E64AFE">
      <w:pPr>
        <w:spacing w:line="276" w:lineRule="auto"/>
        <w:jc w:val="both"/>
      </w:pPr>
      <w:r w:rsidRPr="004A7787">
        <w:t>Inschrijvers die onderling met elkaar zijn verbonden door een afhankelijkheids</w:t>
      </w:r>
      <w:r w:rsidR="003150BC">
        <w:t>v</w:t>
      </w:r>
      <w:r w:rsidRPr="004A7787">
        <w:t>erhouding (concernrelatie) deelnemen aan deze aanbestedingsprocedure. Daarbij geldt de uitdrukkelijke voorwaarde dat zij als concurrenten aan deze aanbesteding deelnemen. Hierbij moet middels een verklaring aangetoond worden dat de onderlinge verhouding hun inschrijfgedrag in het kader van deze aanbestedingsprocedure niet heeft beïnvloed en de eerlijke mededinging niet heeft belemmerd.</w:t>
      </w:r>
    </w:p>
    <w:p w14:paraId="7B4FBDE5" w14:textId="77777777" w:rsidR="004A7787" w:rsidRDefault="004A7787" w:rsidP="00E64AFE">
      <w:pPr>
        <w:spacing w:line="276" w:lineRule="auto"/>
        <w:jc w:val="both"/>
      </w:pPr>
    </w:p>
    <w:p w14:paraId="350D012E" w14:textId="76574DC9" w:rsidR="002A4385" w:rsidRDefault="002A4385">
      <w:pPr>
        <w:spacing w:line="240" w:lineRule="auto"/>
      </w:pPr>
      <w:r>
        <w:br w:type="page"/>
      </w:r>
    </w:p>
    <w:p w14:paraId="0E4FFC47" w14:textId="77777777" w:rsidR="00CC3AC5" w:rsidRDefault="00CC3AC5" w:rsidP="00E64AFE">
      <w:pPr>
        <w:spacing w:line="276" w:lineRule="auto"/>
        <w:jc w:val="both"/>
      </w:pPr>
    </w:p>
    <w:p w14:paraId="350D012F" w14:textId="3DB98F83" w:rsidR="00CC3AC5" w:rsidRDefault="00CC3AC5" w:rsidP="00CC3AC5">
      <w:pPr>
        <w:pStyle w:val="Kop1"/>
      </w:pPr>
      <w:bookmarkStart w:id="34" w:name="_Toc121304544"/>
      <w:r>
        <w:t xml:space="preserve">Eisen aan de </w:t>
      </w:r>
      <w:r w:rsidR="00570808">
        <w:t>Inschrijver</w:t>
      </w:r>
      <w:bookmarkEnd w:id="34"/>
    </w:p>
    <w:p w14:paraId="350D0130" w14:textId="47EE8668" w:rsidR="00CC3AC5" w:rsidRDefault="00CC3AC5" w:rsidP="00A55E48">
      <w:pPr>
        <w:spacing w:line="276" w:lineRule="auto"/>
        <w:jc w:val="both"/>
      </w:pPr>
      <w:r>
        <w:t xml:space="preserve">Ten aanzien van </w:t>
      </w:r>
      <w:r w:rsidR="00570808">
        <w:t>Inschrijver</w:t>
      </w:r>
      <w:r>
        <w:t xml:space="preserve">s gelden uitsluitingsgronden en geschiktheidseisen. Indien één of meer van de in dit hoofdstuk genoemde uitsluitingsgronden op </w:t>
      </w:r>
      <w:r w:rsidR="00A55E48">
        <w:t>de Inschrijver</w:t>
      </w:r>
      <w:r>
        <w:t xml:space="preserve"> van toepassing zijn,</w:t>
      </w:r>
      <w:r w:rsidR="00D81527">
        <w:t xml:space="preserve"> al dan niet in samenwerking met anderen,</w:t>
      </w:r>
      <w:r>
        <w:t xml:space="preserve"> wordt </w:t>
      </w:r>
      <w:r w:rsidR="00A55E48">
        <w:t xml:space="preserve">Inschrijver </w:t>
      </w:r>
      <w:r>
        <w:t xml:space="preserve">uitgesloten van </w:t>
      </w:r>
      <w:r w:rsidR="00570808">
        <w:t>Inschrijving</w:t>
      </w:r>
      <w:r>
        <w:t xml:space="preserve"> op deze aanbesteding. Dat gebeurt ook als </w:t>
      </w:r>
      <w:r w:rsidR="00A55E48">
        <w:t>Inschrijver</w:t>
      </w:r>
      <w:r>
        <w:t xml:space="preserve"> niet voldoe</w:t>
      </w:r>
      <w:r w:rsidR="00A55E48">
        <w:t>t</w:t>
      </w:r>
      <w:r>
        <w:t xml:space="preserve"> aan één of meer van de in dit hoofdstuk genoemde geschiktheidseisen.</w:t>
      </w:r>
    </w:p>
    <w:p w14:paraId="350D0131" w14:textId="77777777" w:rsidR="00A40BB9" w:rsidRDefault="00A40BB9" w:rsidP="00A55E48">
      <w:pPr>
        <w:spacing w:line="276" w:lineRule="auto"/>
        <w:jc w:val="both"/>
      </w:pPr>
    </w:p>
    <w:p w14:paraId="350D0132" w14:textId="632F41B5" w:rsidR="00A40BB9" w:rsidRDefault="00A40BB9" w:rsidP="00A55E48">
      <w:pPr>
        <w:spacing w:line="276" w:lineRule="auto"/>
        <w:jc w:val="both"/>
      </w:pPr>
      <w:r w:rsidRPr="00D81527">
        <w:t xml:space="preserve">Om de administratieve lasten zo laag mogelijk te houden wordt een rechtsgeldig ondertekende </w:t>
      </w:r>
      <w:r w:rsidR="00034B23">
        <w:t>UEA</w:t>
      </w:r>
      <w:r>
        <w:t xml:space="preserve"> als verklaring </w:t>
      </w:r>
      <w:r w:rsidRPr="00D81527">
        <w:t xml:space="preserve">gevraagd. Hierdoor hoeft de </w:t>
      </w:r>
      <w:r w:rsidR="00570808">
        <w:t>Inschrijver</w:t>
      </w:r>
      <w:r w:rsidRPr="00D81527">
        <w:t xml:space="preserve"> in deze fase niet de officiële bewijsstukken te overleggen</w:t>
      </w:r>
      <w:r>
        <w:t xml:space="preserve"> zoals bedoeld in art. 2.89 van de Aanbestedingswet 2012 en zoals beschreven in TenderNed</w:t>
      </w:r>
      <w:r w:rsidR="004509FF">
        <w:t xml:space="preserve"> of de </w:t>
      </w:r>
      <w:r w:rsidR="00570808">
        <w:t>Aanbestedingsdocumenten</w:t>
      </w:r>
      <w:r w:rsidRPr="00D81527">
        <w:t xml:space="preserve">. Wel verklaart </w:t>
      </w:r>
      <w:r w:rsidR="00570808">
        <w:t>Inschrijver</w:t>
      </w:r>
      <w:r w:rsidRPr="00D81527">
        <w:t xml:space="preserve"> dat hij ov</w:t>
      </w:r>
      <w:r>
        <w:t>er deze bewijsstukken beschikt.</w:t>
      </w:r>
    </w:p>
    <w:p w14:paraId="350D0133" w14:textId="77777777" w:rsidR="00BB06B7" w:rsidRDefault="00BB06B7" w:rsidP="00A55E48">
      <w:pPr>
        <w:spacing w:line="276" w:lineRule="auto"/>
        <w:jc w:val="both"/>
      </w:pPr>
    </w:p>
    <w:p w14:paraId="350D0134" w14:textId="77777777" w:rsidR="00BB06B7" w:rsidRPr="00D81527" w:rsidRDefault="00BB06B7" w:rsidP="00A55E48">
      <w:pPr>
        <w:spacing w:line="276" w:lineRule="auto"/>
        <w:jc w:val="both"/>
      </w:pPr>
      <w:r w:rsidRPr="00D81527">
        <w:rPr>
          <w:b/>
          <w:bCs/>
          <w:i/>
          <w:iCs/>
        </w:rPr>
        <w:t>ATTENTIE:</w:t>
      </w:r>
    </w:p>
    <w:p w14:paraId="350D0135" w14:textId="59D2213B" w:rsidR="00BB06B7" w:rsidRDefault="00BB06B7" w:rsidP="00A55E48">
      <w:pPr>
        <w:spacing w:line="276" w:lineRule="auto"/>
        <w:jc w:val="both"/>
      </w:pPr>
      <w:r w:rsidRPr="00D81527">
        <w:t>Hoe</w:t>
      </w:r>
      <w:r>
        <w:t xml:space="preserve">wel op meerdere plaatsen in deze </w:t>
      </w:r>
      <w:r w:rsidR="00570808">
        <w:t>Aanbestedingsleidraad</w:t>
      </w:r>
      <w:r>
        <w:t xml:space="preserve"> of bij de eisen in TenderNed </w:t>
      </w:r>
      <w:r w:rsidRPr="00D81527">
        <w:t xml:space="preserve">is aangegeven dat het </w:t>
      </w:r>
      <w:r w:rsidR="00034B23">
        <w:t>UEA</w:t>
      </w:r>
      <w:r w:rsidRPr="00D81527">
        <w:t xml:space="preserve"> als bewijsstuk dient te worden ingediend bij de </w:t>
      </w:r>
      <w:r w:rsidR="00570808">
        <w:t>Inschrijving</w:t>
      </w:r>
      <w:r w:rsidRPr="00D81527">
        <w:t xml:space="preserve">, dient dit document slechts </w:t>
      </w:r>
      <w:r w:rsidRPr="00D81527">
        <w:rPr>
          <w:b/>
          <w:bCs/>
        </w:rPr>
        <w:t>één (1) keer</w:t>
      </w:r>
      <w:r>
        <w:rPr>
          <w:b/>
          <w:bCs/>
        </w:rPr>
        <w:t xml:space="preserve"> </w:t>
      </w:r>
      <w:r w:rsidRPr="00D81527">
        <w:t xml:space="preserve">door de </w:t>
      </w:r>
      <w:r w:rsidR="00570808">
        <w:t>Inschrijver</w:t>
      </w:r>
      <w:r w:rsidRPr="00D81527">
        <w:t xml:space="preserve"> die daartoe verplicht is, te</w:t>
      </w:r>
      <w:r>
        <w:t xml:space="preserve"> </w:t>
      </w:r>
      <w:r w:rsidRPr="00D81527">
        <w:t>worden ingevuld en rechtsgeldig te worden ondertekend.</w:t>
      </w:r>
    </w:p>
    <w:p w14:paraId="350D0137" w14:textId="3BC435EC" w:rsidR="004E63AB" w:rsidRDefault="004E63AB" w:rsidP="00A55E48">
      <w:pPr>
        <w:pStyle w:val="Kop2"/>
        <w:spacing w:line="276" w:lineRule="auto"/>
        <w:jc w:val="both"/>
      </w:pPr>
      <w:bookmarkStart w:id="35" w:name="_Toc121304545"/>
      <w:r>
        <w:t>Uniform Europees Aanbestedingsdocument</w:t>
      </w:r>
      <w:r w:rsidR="00034B23">
        <w:t xml:space="preserve"> (UEA)</w:t>
      </w:r>
      <w:bookmarkEnd w:id="35"/>
    </w:p>
    <w:p w14:paraId="350D0138" w14:textId="48A0CD9C" w:rsidR="004E63AB" w:rsidRDefault="004E63AB" w:rsidP="00A55E48">
      <w:pPr>
        <w:spacing w:line="276" w:lineRule="auto"/>
        <w:jc w:val="both"/>
      </w:pPr>
      <w:r>
        <w:t xml:space="preserve">Inschrijver dient bij </w:t>
      </w:r>
      <w:r w:rsidR="00570808">
        <w:t>Inschrijving</w:t>
      </w:r>
      <w:r>
        <w:t xml:space="preserve"> het </w:t>
      </w:r>
      <w:r w:rsidR="00034B23">
        <w:t>UEA</w:t>
      </w:r>
      <w:r>
        <w:t xml:space="preserve"> ingevuld en ondertekend in. Het </w:t>
      </w:r>
      <w:r w:rsidR="00034B23">
        <w:t xml:space="preserve">UEA </w:t>
      </w:r>
      <w:r>
        <w:t xml:space="preserve">dient voorzien te zijn van een rechtsgeldige ondertekening door een bevoegde functionaris, </w:t>
      </w:r>
      <w:r w:rsidR="00B44F9B">
        <w:t>o</w:t>
      </w:r>
      <w:r w:rsidR="00570808">
        <w:t>vereenkomst</w:t>
      </w:r>
      <w:r>
        <w:t>ig de bevoegdheid vastgesteld bij het beroeps- of handelsregister van het land waar uw onderneming is gevestigd.</w:t>
      </w:r>
    </w:p>
    <w:p w14:paraId="350D0139" w14:textId="77777777" w:rsidR="004E63AB" w:rsidRDefault="004E63AB" w:rsidP="00A55E48">
      <w:pPr>
        <w:spacing w:line="276" w:lineRule="auto"/>
        <w:jc w:val="both"/>
      </w:pPr>
    </w:p>
    <w:p w14:paraId="350D013A" w14:textId="201B3CD9" w:rsidR="004E63AB" w:rsidRDefault="004E63AB" w:rsidP="00A55E48">
      <w:pPr>
        <w:spacing w:line="276" w:lineRule="auto"/>
        <w:jc w:val="both"/>
      </w:pPr>
      <w:r>
        <w:t xml:space="preserve">Door ondertekening van het </w:t>
      </w:r>
      <w:r w:rsidR="00034B23">
        <w:t>UEA</w:t>
      </w:r>
      <w:r>
        <w:t xml:space="preserve"> verklaart </w:t>
      </w:r>
      <w:r w:rsidR="00570808">
        <w:t>Inschrijver</w:t>
      </w:r>
      <w:r>
        <w:t xml:space="preserve"> dat geen van de uitsluitingsgronden op </w:t>
      </w:r>
      <w:r w:rsidR="00570808">
        <w:t>Inschrijver</w:t>
      </w:r>
      <w:r>
        <w:t xml:space="preserve"> van toepassing zijn en dat wordt voldaan aan alle geschiktheidseisen zoals bedoeld in paragraaf 3.2 van deze </w:t>
      </w:r>
      <w:r w:rsidR="00570808">
        <w:t>Aanbestedingsleidraad</w:t>
      </w:r>
      <w:r>
        <w:t xml:space="preserve">. </w:t>
      </w:r>
    </w:p>
    <w:p w14:paraId="350D013B" w14:textId="77777777" w:rsidR="004E63AB" w:rsidRDefault="004E63AB" w:rsidP="00A55E48">
      <w:pPr>
        <w:spacing w:line="276" w:lineRule="auto"/>
        <w:jc w:val="both"/>
      </w:pPr>
    </w:p>
    <w:p w14:paraId="43C6A245" w14:textId="1B59F283" w:rsidR="006071B3" w:rsidRDefault="006071B3" w:rsidP="00A55E48">
      <w:pPr>
        <w:pStyle w:val="Lijstalinea"/>
        <w:numPr>
          <w:ilvl w:val="0"/>
          <w:numId w:val="5"/>
        </w:numPr>
        <w:spacing w:line="276" w:lineRule="auto"/>
        <w:jc w:val="both"/>
        <w:rPr>
          <w:rFonts w:cs="Arial"/>
        </w:rPr>
      </w:pPr>
      <w:r w:rsidRPr="00DE291C">
        <w:rPr>
          <w:rFonts w:cs="Arial"/>
          <w:u w:val="single"/>
        </w:rPr>
        <w:t xml:space="preserve">Van onderaannemers en derden waarop de Inschrijver een beroep doet </w:t>
      </w:r>
      <w:r>
        <w:rPr>
          <w:rFonts w:cs="Arial"/>
          <w:u w:val="single"/>
        </w:rPr>
        <w:t>om aan de gestelde geschiktheidseisen te voldoen dient van elke onderaannemer of derde</w:t>
      </w:r>
      <w:r w:rsidRPr="00DE291C">
        <w:rPr>
          <w:rFonts w:cs="Arial"/>
          <w:u w:val="single"/>
        </w:rPr>
        <w:t xml:space="preserve"> </w:t>
      </w:r>
      <w:r w:rsidR="00034B23">
        <w:rPr>
          <w:rFonts w:cs="Arial"/>
          <w:u w:val="single"/>
        </w:rPr>
        <w:t>UEA</w:t>
      </w:r>
      <w:r w:rsidRPr="00DE291C">
        <w:rPr>
          <w:rFonts w:cs="Arial"/>
          <w:u w:val="single"/>
        </w:rPr>
        <w:t xml:space="preserve"> bij de Inschrijving te worden gevoegd</w:t>
      </w:r>
      <w:r>
        <w:rPr>
          <w:rFonts w:cs="Arial"/>
        </w:rPr>
        <w:t>;</w:t>
      </w:r>
    </w:p>
    <w:p w14:paraId="350D013C" w14:textId="0F977C77" w:rsidR="004E63AB" w:rsidRPr="00934E56" w:rsidRDefault="004E63AB" w:rsidP="00A55E48">
      <w:pPr>
        <w:pStyle w:val="Lijstalinea"/>
        <w:numPr>
          <w:ilvl w:val="0"/>
          <w:numId w:val="5"/>
        </w:numPr>
        <w:spacing w:line="276" w:lineRule="auto"/>
        <w:jc w:val="both"/>
        <w:rPr>
          <w:rFonts w:cs="Arial"/>
        </w:rPr>
      </w:pPr>
      <w:r w:rsidRPr="00934E56">
        <w:rPr>
          <w:rFonts w:cs="Arial"/>
        </w:rPr>
        <w:t xml:space="preserve">Bij een </w:t>
      </w:r>
      <w:r w:rsidR="00A55E48">
        <w:rPr>
          <w:rFonts w:cs="Arial"/>
        </w:rPr>
        <w:t>S</w:t>
      </w:r>
      <w:r w:rsidR="00DE1C1D">
        <w:rPr>
          <w:rFonts w:cs="Arial"/>
        </w:rPr>
        <w:t>amenwerkingsverband</w:t>
      </w:r>
      <w:r w:rsidRPr="00934E56">
        <w:rPr>
          <w:rFonts w:cs="Arial"/>
        </w:rPr>
        <w:t xml:space="preserve"> voegt </w:t>
      </w:r>
      <w:r w:rsidRPr="004A7787">
        <w:rPr>
          <w:rFonts w:cs="Arial"/>
          <w:u w:val="single"/>
        </w:rPr>
        <w:t>elke deelnemer</w:t>
      </w:r>
      <w:r w:rsidRPr="00934E56">
        <w:rPr>
          <w:rFonts w:cs="Arial"/>
        </w:rPr>
        <w:t xml:space="preserve"> een rechtsgeldig ondertekend exemplaar van het </w:t>
      </w:r>
      <w:r w:rsidR="00034B23">
        <w:rPr>
          <w:rFonts w:cs="Arial"/>
        </w:rPr>
        <w:t>UEA</w:t>
      </w:r>
      <w:r w:rsidRPr="00934E56">
        <w:rPr>
          <w:rFonts w:cs="Arial"/>
        </w:rPr>
        <w:t xml:space="preserve"> toe. Op deel II </w:t>
      </w:r>
      <w:r w:rsidR="00DE1C1D">
        <w:rPr>
          <w:rFonts w:cs="Arial"/>
        </w:rPr>
        <w:t xml:space="preserve">C en D </w:t>
      </w:r>
      <w:r w:rsidRPr="00934E56">
        <w:rPr>
          <w:rFonts w:cs="Arial"/>
        </w:rPr>
        <w:t xml:space="preserve">van het </w:t>
      </w:r>
      <w:r w:rsidR="00034B23">
        <w:rPr>
          <w:rFonts w:cs="Arial"/>
        </w:rPr>
        <w:t xml:space="preserve">UEA </w:t>
      </w:r>
      <w:r w:rsidRPr="00934E56">
        <w:rPr>
          <w:rFonts w:cs="Arial"/>
        </w:rPr>
        <w:t xml:space="preserve">dienen alle deelnemers te worden genoemd en bij deel II B de penvoerder van het </w:t>
      </w:r>
      <w:r w:rsidR="00C04A2C">
        <w:rPr>
          <w:rFonts w:cs="Arial"/>
        </w:rPr>
        <w:t>Samenwerkingsverband</w:t>
      </w:r>
      <w:r w:rsidRPr="00934E56">
        <w:rPr>
          <w:rFonts w:cs="Arial"/>
        </w:rPr>
        <w:t>. Bij deel II C geeft elke deelnemer aan voor welke geschiktheidseisen een beroep op zijn onderneming wordt gedaan.</w:t>
      </w:r>
    </w:p>
    <w:p w14:paraId="350D013D" w14:textId="03F575C6" w:rsidR="004E63AB" w:rsidRDefault="004E63AB" w:rsidP="00A55E48">
      <w:pPr>
        <w:pStyle w:val="Lijstalinea"/>
        <w:numPr>
          <w:ilvl w:val="0"/>
          <w:numId w:val="5"/>
        </w:numPr>
        <w:spacing w:line="276" w:lineRule="auto"/>
        <w:jc w:val="both"/>
        <w:rPr>
          <w:rFonts w:cs="Arial"/>
        </w:rPr>
      </w:pPr>
      <w:r w:rsidRPr="00934E56">
        <w:rPr>
          <w:rFonts w:cs="Arial"/>
        </w:rPr>
        <w:t xml:space="preserve">Bij een beroep op derden, dient u als hoofdaannemer bij Deel II afdeling C van het </w:t>
      </w:r>
      <w:r w:rsidR="00034B23">
        <w:rPr>
          <w:rFonts w:cs="Arial"/>
        </w:rPr>
        <w:t xml:space="preserve">UEA </w:t>
      </w:r>
      <w:r w:rsidRPr="00934E56">
        <w:rPr>
          <w:rFonts w:cs="Arial"/>
        </w:rPr>
        <w:t>aan te geven voor welke geschiktheidseisen u een beroep op derden doet.</w:t>
      </w:r>
    </w:p>
    <w:p w14:paraId="75206D88" w14:textId="77777777" w:rsidR="002A14A0" w:rsidRDefault="002A14A0" w:rsidP="00A55E48">
      <w:pPr>
        <w:spacing w:line="276" w:lineRule="auto"/>
        <w:jc w:val="both"/>
        <w:rPr>
          <w:rFonts w:cs="Arial"/>
        </w:rPr>
      </w:pPr>
    </w:p>
    <w:p w14:paraId="3C712189" w14:textId="26225240" w:rsidR="00905E68" w:rsidRPr="00C54169" w:rsidRDefault="00905E68" w:rsidP="00A55E48">
      <w:pPr>
        <w:spacing w:line="276" w:lineRule="auto"/>
        <w:jc w:val="both"/>
      </w:pPr>
      <w:r w:rsidRPr="00C54169">
        <w:t xml:space="preserve">Indien de Inschrijving onduidelijkheden bevat of herstelbare gebreken kent, kan de Aanbestedende dienst aan de Inschrijver om verduidelijking respectievelijk herstel verzoeken. In het geval van een herstelbaar gebrek in het UEA of in geval van een herstelbaar gebrek met betrekking tot de bewijsmiddelen stelt de Aanbestedende dienst de betreffende Inschrijver in beginsel in de gelegenheid om het gebrek te herstellen binnen een termijn van drie </w:t>
      </w:r>
      <w:r w:rsidR="00A55E48">
        <w:t xml:space="preserve">(3) </w:t>
      </w:r>
      <w:r w:rsidRPr="00C54169">
        <w:t>werkdagen, te rekenen vanaf de dag van verzending van een verzoek daartoe. Indien de Aanbestedende dienst het gevraagde niet binnen de daartoe gestelde termijn heeft ontvangen of indien het gebrek niet door het antwoord is hersteld, komt de Inschrijver niet in aanmerking voor verdere deelname aan de procedure.</w:t>
      </w:r>
    </w:p>
    <w:p w14:paraId="52C075B9" w14:textId="77777777" w:rsidR="00905E68" w:rsidRPr="00D61498" w:rsidRDefault="00905E68" w:rsidP="00A55E48">
      <w:pPr>
        <w:spacing w:line="276" w:lineRule="auto"/>
        <w:jc w:val="both"/>
        <w:rPr>
          <w:rFonts w:cs="Arial"/>
        </w:rPr>
      </w:pPr>
    </w:p>
    <w:p w14:paraId="350D0142" w14:textId="77777777" w:rsidR="004E63AB" w:rsidRDefault="004E63AB" w:rsidP="00A55E48">
      <w:pPr>
        <w:spacing w:line="276" w:lineRule="auto"/>
        <w:jc w:val="both"/>
      </w:pPr>
    </w:p>
    <w:p w14:paraId="350D0143" w14:textId="77777777" w:rsidR="00D81527" w:rsidRDefault="00D81527" w:rsidP="00A55E48">
      <w:pPr>
        <w:pStyle w:val="Kop2"/>
        <w:spacing w:line="276" w:lineRule="auto"/>
        <w:jc w:val="both"/>
      </w:pPr>
      <w:bookmarkStart w:id="36" w:name="_Toc121304546"/>
      <w:r>
        <w:lastRenderedPageBreak/>
        <w:t>Uitsluitingsgronden</w:t>
      </w:r>
      <w:bookmarkEnd w:id="36"/>
    </w:p>
    <w:p w14:paraId="350D0144" w14:textId="77777777" w:rsidR="000E7C60" w:rsidRDefault="000E7C60" w:rsidP="00A55E48">
      <w:pPr>
        <w:spacing w:line="276" w:lineRule="auto"/>
        <w:jc w:val="both"/>
      </w:pPr>
      <w:r>
        <w:t>Alle wettelijk verplichte uitsluitingsgronden en een aantal facultatieve uitsluitingsgronden zijn van toepassing op deze aanbesteding. De wettelijke verplichte uitsluitingsgronden zijn weergegeven onder Deel IIIA en IIIB van het UEA, de van toepassing zijnde facultatieve uitsluitingsgronden zijn aangevinkt onder Deel IIIC. De Aanbestedende dienst kiest hiervoor omdat zij in beginsel geen zaken wil doen met een Inschrijver op wie één van deze omstandigheden van toepassing is.</w:t>
      </w:r>
    </w:p>
    <w:p w14:paraId="60E135BA" w14:textId="77777777" w:rsidR="00307864" w:rsidRDefault="000E7C60" w:rsidP="00A55E48">
      <w:pPr>
        <w:spacing w:line="276" w:lineRule="auto"/>
        <w:jc w:val="both"/>
      </w:pPr>
      <w:r>
        <w:t xml:space="preserve">Voor wat betreft de bewijsvoering is het uitgangspunt dat Inschrijvers bij hun Inschrijving kunnen volstaan met het UEA. Indien een Inschrijver bij een van de uitsluitingsgronden aangeeft dat deze van toepassing is, wordt deze Inschrijver uitgesloten van de procedure, tenzij de Aanbestedingswet 2012 in een uitzondering voorziet en de Aanbestedende dienst besluit zich op deze uitzondering, al dan niet na het hebben ontvangen van een nadere zienswijze van de Inschrijver, te beroepen. </w:t>
      </w:r>
    </w:p>
    <w:p w14:paraId="350D0145" w14:textId="3B9F1056" w:rsidR="000E7C60" w:rsidRDefault="004A7787" w:rsidP="00A55E48">
      <w:pPr>
        <w:spacing w:line="276" w:lineRule="auto"/>
        <w:jc w:val="both"/>
      </w:pPr>
      <w:r w:rsidRPr="00154855">
        <w:t>De</w:t>
      </w:r>
      <w:r w:rsidR="000E7C60" w:rsidRPr="00154855">
        <w:t xml:space="preserve"> Aanbestedende dienst </w:t>
      </w:r>
      <w:r w:rsidRPr="00154855">
        <w:t xml:space="preserve">kan de </w:t>
      </w:r>
      <w:r w:rsidR="000E7C60" w:rsidRPr="00154855">
        <w:t>bewijsmiddelen op</w:t>
      </w:r>
      <w:r w:rsidRPr="00154855">
        <w:t xml:space="preserve">vragen </w:t>
      </w:r>
      <w:r w:rsidR="000E7C60" w:rsidRPr="00154855">
        <w:t>bij de winnende Inschrijver(s), conform onderstaand schema. Aan</w:t>
      </w:r>
      <w:r w:rsidR="000E7C60">
        <w:t xml:space="preserve"> het opvragen van bewijsmiddelen kunnen geen rechten worden ontleend.</w:t>
      </w:r>
    </w:p>
    <w:p w14:paraId="350D0146" w14:textId="77777777" w:rsidR="000E7C60" w:rsidRDefault="000E7C60" w:rsidP="00A55E48">
      <w:pPr>
        <w:spacing w:line="276" w:lineRule="auto"/>
        <w:jc w:val="both"/>
      </w:pPr>
    </w:p>
    <w:tbl>
      <w:tblPr>
        <w:tblStyle w:val="Eenvoudigetabel3"/>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287"/>
        <w:gridCol w:w="627"/>
        <w:gridCol w:w="5477"/>
      </w:tblGrid>
      <w:tr w:rsidR="004A7787" w:rsidRPr="004A7787" w14:paraId="350D014A" w14:textId="77777777" w:rsidTr="004A7787">
        <w:trPr>
          <w:cnfStyle w:val="100000000000" w:firstRow="1" w:lastRow="0" w:firstColumn="0" w:lastColumn="0" w:oddVBand="0" w:evenVBand="0" w:oddHBand="0" w:evenHBand="0" w:firstRowFirstColumn="0" w:firstRowLastColumn="0" w:lastRowFirstColumn="0" w:lastRowLastColumn="0"/>
          <w:trHeight w:val="237"/>
          <w:tblHeader/>
        </w:trPr>
        <w:tc>
          <w:tcPr>
            <w:tcW w:w="1750" w:type="pct"/>
            <w:shd w:val="clear" w:color="auto" w:fill="auto"/>
            <w:hideMark/>
          </w:tcPr>
          <w:p w14:paraId="350D0147" w14:textId="77777777" w:rsidR="000E7C60" w:rsidRPr="004A7787" w:rsidRDefault="000E7C60" w:rsidP="00A55E48">
            <w:pPr>
              <w:overflowPunct w:val="0"/>
              <w:autoSpaceDE w:val="0"/>
              <w:autoSpaceDN w:val="0"/>
              <w:adjustRightInd w:val="0"/>
              <w:spacing w:line="276" w:lineRule="auto"/>
              <w:jc w:val="both"/>
              <w:textAlignment w:val="baseline"/>
              <w:rPr>
                <w:rFonts w:cs="Arial"/>
                <w:bCs w:val="0"/>
                <w:color w:val="auto"/>
                <w:sz w:val="18"/>
                <w:szCs w:val="18"/>
              </w:rPr>
            </w:pPr>
            <w:r w:rsidRPr="004A7787">
              <w:rPr>
                <w:rFonts w:cs="Arial"/>
                <w:color w:val="auto"/>
                <w:sz w:val="18"/>
                <w:szCs w:val="18"/>
              </w:rPr>
              <w:t>Uitsluitingsgrond</w:t>
            </w:r>
          </w:p>
        </w:tc>
        <w:tc>
          <w:tcPr>
            <w:tcW w:w="334" w:type="pct"/>
            <w:shd w:val="clear" w:color="auto" w:fill="auto"/>
            <w:noWrap/>
            <w:hideMark/>
          </w:tcPr>
          <w:p w14:paraId="350D0148" w14:textId="77777777" w:rsidR="000E7C60" w:rsidRPr="004A7787" w:rsidRDefault="000E7C60" w:rsidP="00A55E48">
            <w:pPr>
              <w:overflowPunct w:val="0"/>
              <w:autoSpaceDE w:val="0"/>
              <w:autoSpaceDN w:val="0"/>
              <w:adjustRightInd w:val="0"/>
              <w:spacing w:line="276" w:lineRule="auto"/>
              <w:jc w:val="both"/>
              <w:textAlignment w:val="baseline"/>
              <w:rPr>
                <w:rFonts w:cs="Arial"/>
                <w:bCs w:val="0"/>
                <w:color w:val="auto"/>
                <w:sz w:val="18"/>
                <w:szCs w:val="18"/>
              </w:rPr>
            </w:pPr>
            <w:r w:rsidRPr="004A7787">
              <w:rPr>
                <w:rFonts w:cs="Arial"/>
                <w:color w:val="auto"/>
                <w:sz w:val="18"/>
                <w:szCs w:val="18"/>
              </w:rPr>
              <w:t>UEA</w:t>
            </w:r>
          </w:p>
        </w:tc>
        <w:tc>
          <w:tcPr>
            <w:tcW w:w="2916" w:type="pct"/>
            <w:shd w:val="clear" w:color="auto" w:fill="auto"/>
            <w:hideMark/>
          </w:tcPr>
          <w:p w14:paraId="350D0149" w14:textId="77777777" w:rsidR="000E7C60" w:rsidRPr="004A7787" w:rsidRDefault="000E7C60" w:rsidP="00A55E48">
            <w:pPr>
              <w:overflowPunct w:val="0"/>
              <w:autoSpaceDE w:val="0"/>
              <w:autoSpaceDN w:val="0"/>
              <w:adjustRightInd w:val="0"/>
              <w:spacing w:line="276" w:lineRule="auto"/>
              <w:jc w:val="both"/>
              <w:textAlignment w:val="baseline"/>
              <w:rPr>
                <w:rFonts w:cs="Arial"/>
                <w:bCs w:val="0"/>
                <w:color w:val="auto"/>
                <w:sz w:val="18"/>
                <w:szCs w:val="18"/>
              </w:rPr>
            </w:pPr>
            <w:r w:rsidRPr="004A7787">
              <w:rPr>
                <w:rFonts w:cs="Arial"/>
                <w:color w:val="auto"/>
                <w:sz w:val="18"/>
                <w:szCs w:val="18"/>
              </w:rPr>
              <w:t>Bewijsmiddel</w:t>
            </w:r>
          </w:p>
        </w:tc>
      </w:tr>
      <w:tr w:rsidR="000E7C60" w:rsidRPr="007E048B" w14:paraId="350D014E" w14:textId="77777777" w:rsidTr="000E7C60">
        <w:trPr>
          <w:trHeight w:val="388"/>
        </w:trPr>
        <w:tc>
          <w:tcPr>
            <w:tcW w:w="1750" w:type="pct"/>
            <w:hideMark/>
          </w:tcPr>
          <w:p w14:paraId="350D014B" w14:textId="77777777" w:rsidR="000E7C60" w:rsidRPr="007E048B" w:rsidRDefault="000E7C60" w:rsidP="00A55E48">
            <w:pPr>
              <w:spacing w:line="276" w:lineRule="auto"/>
              <w:jc w:val="both"/>
              <w:rPr>
                <w:sz w:val="18"/>
                <w:szCs w:val="18"/>
              </w:rPr>
            </w:pPr>
            <w:r w:rsidRPr="007E048B">
              <w:rPr>
                <w:sz w:val="18"/>
                <w:szCs w:val="18"/>
              </w:rPr>
              <w:t>Gronden die verband houden met strafrechtelijke veroordelingen</w:t>
            </w:r>
          </w:p>
        </w:tc>
        <w:tc>
          <w:tcPr>
            <w:tcW w:w="334" w:type="pct"/>
            <w:hideMark/>
          </w:tcPr>
          <w:p w14:paraId="350D014C" w14:textId="77777777" w:rsidR="000E7C60" w:rsidRPr="007E048B" w:rsidRDefault="000E7C60" w:rsidP="00A55E48">
            <w:pPr>
              <w:spacing w:line="276" w:lineRule="auto"/>
              <w:jc w:val="both"/>
              <w:rPr>
                <w:sz w:val="18"/>
                <w:szCs w:val="18"/>
              </w:rPr>
            </w:pPr>
            <w:r w:rsidRPr="007E048B">
              <w:rPr>
                <w:sz w:val="18"/>
                <w:szCs w:val="18"/>
              </w:rPr>
              <w:t>IIIA</w:t>
            </w:r>
          </w:p>
        </w:tc>
        <w:tc>
          <w:tcPr>
            <w:tcW w:w="2916" w:type="pct"/>
            <w:shd w:val="clear" w:color="auto" w:fill="FFFFFF" w:themeFill="background1"/>
            <w:hideMark/>
          </w:tcPr>
          <w:p w14:paraId="350D014D" w14:textId="77777777" w:rsidR="000E7C60" w:rsidRPr="007E048B" w:rsidRDefault="000E7C60" w:rsidP="00A55E48">
            <w:pPr>
              <w:overflowPunct w:val="0"/>
              <w:autoSpaceDE w:val="0"/>
              <w:autoSpaceDN w:val="0"/>
              <w:adjustRightInd w:val="0"/>
              <w:spacing w:line="276" w:lineRule="auto"/>
              <w:jc w:val="both"/>
              <w:textAlignment w:val="baseline"/>
              <w:rPr>
                <w:sz w:val="18"/>
                <w:szCs w:val="18"/>
              </w:rPr>
            </w:pPr>
            <w:r w:rsidRPr="007E048B">
              <w:rPr>
                <w:rFonts w:cs="Arial"/>
                <w:color w:val="000000"/>
                <w:sz w:val="18"/>
                <w:szCs w:val="18"/>
              </w:rPr>
              <w:t>Inschrijver kan door middel van een gedragsverklaring aanbesteden, die op het tijdstip van het indienen van de Inschrijving niet ouder is dan 24 maanden, aantonen dat deze uitsluitingsgronden, voor zover het een onherroepelijke veroordeling of een onherroepelijke beschikking wegens overtreding van mededingingsregels betreft, op hem niet van toepassing zijn.</w:t>
            </w:r>
            <w:r w:rsidRPr="007E048B">
              <w:rPr>
                <w:sz w:val="18"/>
                <w:szCs w:val="18"/>
              </w:rPr>
              <w:t xml:space="preserve"> </w:t>
            </w:r>
          </w:p>
        </w:tc>
      </w:tr>
      <w:tr w:rsidR="000E7C60" w:rsidRPr="007E048B" w14:paraId="350D0152" w14:textId="77777777" w:rsidTr="000E7C60">
        <w:trPr>
          <w:trHeight w:val="231"/>
        </w:trPr>
        <w:tc>
          <w:tcPr>
            <w:tcW w:w="1750" w:type="pct"/>
          </w:tcPr>
          <w:p w14:paraId="350D014F"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Gronden die verband houden met de betaling van belastingen of sociale premies</w:t>
            </w:r>
          </w:p>
        </w:tc>
        <w:tc>
          <w:tcPr>
            <w:tcW w:w="334" w:type="pct"/>
          </w:tcPr>
          <w:p w14:paraId="350D0150"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IIIB</w:t>
            </w:r>
          </w:p>
        </w:tc>
        <w:tc>
          <w:tcPr>
            <w:tcW w:w="2916" w:type="pct"/>
            <w:shd w:val="clear" w:color="auto" w:fill="FFFFFF" w:themeFill="background1"/>
          </w:tcPr>
          <w:p w14:paraId="350D0151"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Inschrijver kan door middel van een verklaring van de belastingdienst, die op het tijdstip van het indienen van de Inschrijving, niet ouder is dan zes maanden, aantonen dat de uitsluitingsgrond niet op hem van toepassing is.</w:t>
            </w:r>
          </w:p>
        </w:tc>
      </w:tr>
      <w:tr w:rsidR="000E7C60" w:rsidRPr="007E048B" w14:paraId="350D0156" w14:textId="77777777" w:rsidTr="000E7C60">
        <w:trPr>
          <w:trHeight w:val="87"/>
        </w:trPr>
        <w:tc>
          <w:tcPr>
            <w:tcW w:w="1750" w:type="pct"/>
          </w:tcPr>
          <w:p w14:paraId="350D0153" w14:textId="7FFFDB31"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 xml:space="preserve">Faillissement, insolventie of gelijksoortig </w:t>
            </w:r>
            <w:r w:rsidR="00467F8D">
              <w:rPr>
                <w:rFonts w:cs="Arial"/>
                <w:color w:val="000000"/>
                <w:sz w:val="18"/>
                <w:szCs w:val="18"/>
              </w:rPr>
              <w:t>(n.v.t.)</w:t>
            </w:r>
          </w:p>
        </w:tc>
        <w:tc>
          <w:tcPr>
            <w:tcW w:w="334" w:type="pct"/>
          </w:tcPr>
          <w:p w14:paraId="350D0154"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IIIC</w:t>
            </w:r>
          </w:p>
        </w:tc>
        <w:tc>
          <w:tcPr>
            <w:tcW w:w="2916" w:type="pct"/>
            <w:tcBorders>
              <w:bottom w:val="single" w:sz="4" w:space="0" w:color="auto"/>
            </w:tcBorders>
            <w:shd w:val="clear" w:color="auto" w:fill="FFFFFF" w:themeFill="background1"/>
          </w:tcPr>
          <w:p w14:paraId="350D0155"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Inschrijver kan door middel van een uittreksel uit het handelsregister, dat op het tijdstip van het indienen van de Inschrijving niet ouder is dan zes maanden, aantonen dat de uitsluitingsgrond op hem niet van toepassing is.</w:t>
            </w:r>
          </w:p>
        </w:tc>
      </w:tr>
      <w:tr w:rsidR="000E7C60" w:rsidRPr="007E048B" w14:paraId="350D015A" w14:textId="77777777" w:rsidTr="000E7C60">
        <w:trPr>
          <w:trHeight w:val="87"/>
        </w:trPr>
        <w:tc>
          <w:tcPr>
            <w:tcW w:w="1750" w:type="pct"/>
          </w:tcPr>
          <w:p w14:paraId="350D0157"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Schending verplichtingen op basis van milieu-, sociaal of arbeidsrecht</w:t>
            </w:r>
          </w:p>
        </w:tc>
        <w:tc>
          <w:tcPr>
            <w:tcW w:w="334" w:type="pct"/>
          </w:tcPr>
          <w:p w14:paraId="350D0158"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IIIC</w:t>
            </w:r>
          </w:p>
        </w:tc>
        <w:tc>
          <w:tcPr>
            <w:tcW w:w="2916" w:type="pct"/>
            <w:vMerge w:val="restart"/>
            <w:shd w:val="clear" w:color="auto" w:fill="FFFFFF" w:themeFill="background1"/>
          </w:tcPr>
          <w:p w14:paraId="350D0159"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Situationeel, naar redelijk oordeel van de Aanbestedende dienst. Indien de Aanbestedende dienst aanwijzingen heeft dat van deze uitsluitingsgrond sprake is zal dit aan de Inschrijver kenbaar worden gemaakt, waarna deze in de gelegenheid wordt gesteld zijn zienswijze hierop te geven. De Aanbestedende dienst neemt deze zienswijze mee in haar beslissing indachtig de Aanbestedingswet 2012.</w:t>
            </w:r>
          </w:p>
        </w:tc>
      </w:tr>
      <w:tr w:rsidR="000E7C60" w:rsidRPr="007E048B" w14:paraId="350D015E" w14:textId="77777777" w:rsidTr="000E7C60">
        <w:trPr>
          <w:trHeight w:val="87"/>
        </w:trPr>
        <w:tc>
          <w:tcPr>
            <w:tcW w:w="1750" w:type="pct"/>
          </w:tcPr>
          <w:p w14:paraId="350D015B" w14:textId="6EBD1448"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Belangenconflict</w:t>
            </w:r>
            <w:r w:rsidR="00467F8D">
              <w:rPr>
                <w:rFonts w:cs="Arial"/>
                <w:color w:val="000000"/>
                <w:sz w:val="18"/>
                <w:szCs w:val="18"/>
              </w:rPr>
              <w:t xml:space="preserve"> (n.v.t.)</w:t>
            </w:r>
          </w:p>
        </w:tc>
        <w:tc>
          <w:tcPr>
            <w:tcW w:w="334" w:type="pct"/>
          </w:tcPr>
          <w:p w14:paraId="350D015C"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IIIC</w:t>
            </w:r>
          </w:p>
        </w:tc>
        <w:tc>
          <w:tcPr>
            <w:tcW w:w="2916" w:type="pct"/>
            <w:vMerge/>
            <w:shd w:val="clear" w:color="auto" w:fill="FFFFFF" w:themeFill="background1"/>
          </w:tcPr>
          <w:p w14:paraId="350D015D"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p>
        </w:tc>
      </w:tr>
      <w:tr w:rsidR="000E7C60" w:rsidRPr="007E048B" w14:paraId="350D0162" w14:textId="77777777" w:rsidTr="000E7C60">
        <w:trPr>
          <w:trHeight w:val="87"/>
        </w:trPr>
        <w:tc>
          <w:tcPr>
            <w:tcW w:w="1750" w:type="pct"/>
          </w:tcPr>
          <w:p w14:paraId="350D015F" w14:textId="1E145DDF"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Betrokken bij de voorbereiding</w:t>
            </w:r>
            <w:r w:rsidR="00467F8D">
              <w:rPr>
                <w:rFonts w:cs="Arial"/>
                <w:color w:val="000000"/>
                <w:sz w:val="18"/>
                <w:szCs w:val="18"/>
              </w:rPr>
              <w:t xml:space="preserve"> (n.v.t.)</w:t>
            </w:r>
          </w:p>
        </w:tc>
        <w:tc>
          <w:tcPr>
            <w:tcW w:w="334" w:type="pct"/>
          </w:tcPr>
          <w:p w14:paraId="350D0160"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IIIC</w:t>
            </w:r>
          </w:p>
        </w:tc>
        <w:tc>
          <w:tcPr>
            <w:tcW w:w="2916" w:type="pct"/>
            <w:vMerge/>
            <w:shd w:val="clear" w:color="auto" w:fill="FFFFFF" w:themeFill="background1"/>
          </w:tcPr>
          <w:p w14:paraId="350D0161"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p>
        </w:tc>
      </w:tr>
      <w:tr w:rsidR="000E7C60" w:rsidRPr="007E048B" w14:paraId="350D0166" w14:textId="77777777" w:rsidTr="000E7C60">
        <w:trPr>
          <w:trHeight w:val="87"/>
        </w:trPr>
        <w:tc>
          <w:tcPr>
            <w:tcW w:w="1750" w:type="pct"/>
          </w:tcPr>
          <w:p w14:paraId="350D0163"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Valse verklaring</w:t>
            </w:r>
          </w:p>
        </w:tc>
        <w:tc>
          <w:tcPr>
            <w:tcW w:w="334" w:type="pct"/>
          </w:tcPr>
          <w:p w14:paraId="350D0164"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IIIC</w:t>
            </w:r>
          </w:p>
        </w:tc>
        <w:tc>
          <w:tcPr>
            <w:tcW w:w="2916" w:type="pct"/>
            <w:vMerge/>
            <w:shd w:val="clear" w:color="auto" w:fill="FFFFFF" w:themeFill="background1"/>
          </w:tcPr>
          <w:p w14:paraId="350D0165"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p>
        </w:tc>
      </w:tr>
      <w:tr w:rsidR="000E7C60" w:rsidRPr="007E048B" w14:paraId="350D016A" w14:textId="77777777" w:rsidTr="000E7C60">
        <w:trPr>
          <w:trHeight w:val="17"/>
        </w:trPr>
        <w:tc>
          <w:tcPr>
            <w:tcW w:w="1750" w:type="pct"/>
          </w:tcPr>
          <w:p w14:paraId="350D0167"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Onrechtmatige beïnvloeding</w:t>
            </w:r>
          </w:p>
        </w:tc>
        <w:tc>
          <w:tcPr>
            <w:tcW w:w="334" w:type="pct"/>
          </w:tcPr>
          <w:p w14:paraId="350D0168"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IIIC</w:t>
            </w:r>
          </w:p>
        </w:tc>
        <w:tc>
          <w:tcPr>
            <w:tcW w:w="2916" w:type="pct"/>
            <w:vMerge/>
            <w:tcBorders>
              <w:bottom w:val="nil"/>
            </w:tcBorders>
            <w:shd w:val="clear" w:color="auto" w:fill="FFFFFF" w:themeFill="background1"/>
          </w:tcPr>
          <w:p w14:paraId="350D0169"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p>
        </w:tc>
      </w:tr>
      <w:tr w:rsidR="000E7C60" w:rsidRPr="007E048B" w14:paraId="350D016E" w14:textId="77777777" w:rsidTr="000E7C60">
        <w:trPr>
          <w:trHeight w:val="17"/>
        </w:trPr>
        <w:tc>
          <w:tcPr>
            <w:tcW w:w="1750" w:type="pct"/>
          </w:tcPr>
          <w:p w14:paraId="350D016B"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Vervalsing van de mededinging</w:t>
            </w:r>
          </w:p>
        </w:tc>
        <w:tc>
          <w:tcPr>
            <w:tcW w:w="334" w:type="pct"/>
            <w:tcBorders>
              <w:right w:val="single" w:sz="4" w:space="0" w:color="auto"/>
            </w:tcBorders>
          </w:tcPr>
          <w:p w14:paraId="350D016C"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r w:rsidRPr="007E048B">
              <w:rPr>
                <w:rFonts w:cs="Arial"/>
                <w:color w:val="000000"/>
                <w:sz w:val="18"/>
                <w:szCs w:val="18"/>
              </w:rPr>
              <w:t>IIIC</w:t>
            </w:r>
          </w:p>
        </w:tc>
        <w:tc>
          <w:tcPr>
            <w:tcW w:w="2916" w:type="pct"/>
            <w:tcBorders>
              <w:top w:val="nil"/>
              <w:left w:val="single" w:sz="4" w:space="0" w:color="auto"/>
              <w:bottom w:val="single" w:sz="4" w:space="0" w:color="auto"/>
              <w:right w:val="single" w:sz="4" w:space="0" w:color="auto"/>
            </w:tcBorders>
            <w:shd w:val="clear" w:color="auto" w:fill="FFFFFF" w:themeFill="background1"/>
          </w:tcPr>
          <w:p w14:paraId="350D016D" w14:textId="77777777" w:rsidR="000E7C60" w:rsidRPr="007E048B" w:rsidRDefault="000E7C60" w:rsidP="00A55E48">
            <w:pPr>
              <w:overflowPunct w:val="0"/>
              <w:autoSpaceDE w:val="0"/>
              <w:autoSpaceDN w:val="0"/>
              <w:adjustRightInd w:val="0"/>
              <w:spacing w:line="276" w:lineRule="auto"/>
              <w:jc w:val="both"/>
              <w:textAlignment w:val="baseline"/>
              <w:rPr>
                <w:rFonts w:cs="Arial"/>
                <w:color w:val="000000"/>
                <w:sz w:val="18"/>
                <w:szCs w:val="18"/>
              </w:rPr>
            </w:pPr>
          </w:p>
        </w:tc>
      </w:tr>
    </w:tbl>
    <w:p w14:paraId="350D016F" w14:textId="77777777" w:rsidR="000E7C60" w:rsidRPr="00626817" w:rsidRDefault="000E7C60" w:rsidP="00626817">
      <w:pPr>
        <w:spacing w:line="276" w:lineRule="auto"/>
        <w:jc w:val="both"/>
        <w:rPr>
          <w:i/>
          <w:highlight w:val="lightGray"/>
        </w:rPr>
      </w:pPr>
    </w:p>
    <w:p w14:paraId="350D0170" w14:textId="261C4ACE" w:rsidR="000E7C60" w:rsidRPr="00626817" w:rsidRDefault="000E7C60" w:rsidP="00626817">
      <w:pPr>
        <w:spacing w:line="276" w:lineRule="auto"/>
        <w:jc w:val="both"/>
      </w:pPr>
      <w:r w:rsidRPr="00626817">
        <w:t xml:space="preserve">De gevraagde informatie dient binnen </w:t>
      </w:r>
      <w:r w:rsidR="003951EB" w:rsidRPr="00626817">
        <w:rPr>
          <w:rFonts w:cs="Arial"/>
        </w:rPr>
        <w:t xml:space="preserve">zeven (7) kalenderdagen </w:t>
      </w:r>
      <w:r w:rsidRPr="00626817">
        <w:t xml:space="preserve">te kunnen worden verstrekt. Indien de Inschrijver op een later moment op de hoogte raakt van feiten en/of omstandigheden die eventueel alsnog tot het toepassen van een uitsluitingsgrond zouden nopen, dient hij dit onverwijld aan de Aanbestedende dienst te melden. Indien op enig moment blijkt dat de Inschrijver niet voldoet aan de gestelde eisen of de bewijsmiddelen kan overleggen wordt hij uitgesloten. Indien dit feit zich na de Gunningsbeslissing voordoet, komt een nieuwe Gunningsbeslissing tot stand. </w:t>
      </w:r>
    </w:p>
    <w:p w14:paraId="350D0171" w14:textId="77777777" w:rsidR="00D81527" w:rsidRPr="00626817" w:rsidRDefault="00D81527" w:rsidP="00626817">
      <w:pPr>
        <w:pStyle w:val="Kop2"/>
        <w:spacing w:line="276" w:lineRule="auto"/>
        <w:jc w:val="both"/>
      </w:pPr>
      <w:bookmarkStart w:id="37" w:name="_Toc121304547"/>
      <w:r w:rsidRPr="00626817">
        <w:t>Geschiktheidseisen</w:t>
      </w:r>
      <w:bookmarkEnd w:id="37"/>
    </w:p>
    <w:p w14:paraId="350D0172" w14:textId="77777777" w:rsidR="009A77C1" w:rsidRPr="00626817" w:rsidRDefault="009A77C1" w:rsidP="00626817">
      <w:pPr>
        <w:spacing w:line="276" w:lineRule="auto"/>
        <w:jc w:val="both"/>
      </w:pPr>
      <w:r w:rsidRPr="00626817">
        <w:t xml:space="preserve">Indien op de Inschrijver geen uitsluitingsgronden van toepassing zijn, wordt zijn geschiktheid beoordeeld aan de hand van een aantal eisen die gesteld worden aan zijn financiële en economische draagkracht, technische en beroepsbekwaamheid en beroepsbevoegdheid. De Aanbestedende dienst stelt deze eisen met het doel een Opdrachtnemer te contracteren die over de juridische, financiële en technische capaciteiten beschikt om de Opdracht uit te kunnen voeren. </w:t>
      </w:r>
    </w:p>
    <w:p w14:paraId="350D0173" w14:textId="77777777" w:rsidR="009A77C1" w:rsidRPr="00626817" w:rsidRDefault="009A77C1" w:rsidP="00626817">
      <w:pPr>
        <w:spacing w:line="276" w:lineRule="auto"/>
        <w:jc w:val="both"/>
      </w:pPr>
    </w:p>
    <w:p w14:paraId="350D0175" w14:textId="1588E86E" w:rsidR="009A77C1" w:rsidRPr="00626817" w:rsidRDefault="009A77C1" w:rsidP="00626817">
      <w:pPr>
        <w:spacing w:line="276" w:lineRule="auto"/>
        <w:jc w:val="both"/>
      </w:pPr>
      <w:r w:rsidRPr="00626817">
        <w:t>Als de Inschrijver niet aan de gestelde geschiktheidseisen voldoet, dan zal de Inschrijving terzijde worden gelegd. Ook hier is het uitgangspunt dat Inschrijvers bij hun Inschrijving kunnen volstaan met het UEA, waarin zij onder Deel IV verklaren aan alle hieronder gestelde geschiktheidseisen (in het UEA tevens ‘Selectiecriteria’) te voldoen (‘ja’), tenzij uitdrukkelijk anders bepaald is dat bij de Inschrijving aanvullende informatie moet worden overlegd.</w:t>
      </w:r>
    </w:p>
    <w:p w14:paraId="350D0176" w14:textId="3BDAB67D" w:rsidR="009A77C1" w:rsidRDefault="009A77C1" w:rsidP="00626817">
      <w:pPr>
        <w:pStyle w:val="Kop3"/>
        <w:spacing w:line="276" w:lineRule="auto"/>
        <w:jc w:val="both"/>
      </w:pPr>
      <w:bookmarkStart w:id="38" w:name="_Toc121304548"/>
      <w:r w:rsidRPr="00626817">
        <w:t>Financiële en economische draagkracht</w:t>
      </w:r>
      <w:bookmarkEnd w:id="38"/>
    </w:p>
    <w:p w14:paraId="5097BDBD" w14:textId="4A571032" w:rsidR="004E04C4" w:rsidRPr="002E18D2" w:rsidRDefault="00CA028A" w:rsidP="002E18D2">
      <w:pPr>
        <w:spacing w:line="276" w:lineRule="auto"/>
        <w:jc w:val="both"/>
      </w:pPr>
      <w:r w:rsidRPr="002E18D2">
        <w:t>Aanbestedende dienst stelt geen eisen omtrent financiële en economische draagkracht.</w:t>
      </w:r>
      <w:r w:rsidR="002E18D2" w:rsidRPr="002E18D2">
        <w:t xml:space="preserve"> Wel voegt de Inschrijver bij zijn Inschrijving een </w:t>
      </w:r>
      <w:r w:rsidR="002E18D2" w:rsidRPr="002E18D2">
        <w:rPr>
          <w:rFonts w:cs="Calibri"/>
          <w:bCs/>
          <w:color w:val="000000"/>
        </w:rPr>
        <w:t>Uittreksel Handelsregister</w:t>
      </w:r>
      <w:r w:rsidR="002E18D2">
        <w:rPr>
          <w:rFonts w:cs="Calibri"/>
          <w:bCs/>
          <w:color w:val="000000"/>
        </w:rPr>
        <w:t>.</w:t>
      </w:r>
    </w:p>
    <w:p w14:paraId="350D0180" w14:textId="77777777" w:rsidR="009A77C1" w:rsidRPr="00626817" w:rsidRDefault="009A77C1" w:rsidP="00626817">
      <w:pPr>
        <w:pStyle w:val="Kop3"/>
        <w:spacing w:line="276" w:lineRule="auto"/>
        <w:jc w:val="both"/>
      </w:pPr>
      <w:bookmarkStart w:id="39" w:name="_Toc121304549"/>
      <w:r w:rsidRPr="00626817">
        <w:t>Technische en beroepsbekwaamheid</w:t>
      </w:r>
      <w:bookmarkEnd w:id="39"/>
    </w:p>
    <w:p w14:paraId="350D0181" w14:textId="77777777" w:rsidR="009A77C1" w:rsidRPr="00626817" w:rsidRDefault="009A77C1" w:rsidP="00626817">
      <w:pPr>
        <w:spacing w:line="276" w:lineRule="auto"/>
        <w:jc w:val="both"/>
        <w:rPr>
          <w:rFonts w:cs="Arial"/>
        </w:rPr>
      </w:pPr>
      <w:r w:rsidRPr="00626817">
        <w:rPr>
          <w:rFonts w:cs="Arial"/>
        </w:rPr>
        <w:t>Het is voor de Aanbestedende dienst van belang dat de uiteindelijke Opdrachtnemer qua technische en beroepsbekwaamheid geschikt is om de Opdracht uit te voeren. De Aanbestedende dienst heeft kerncompetenties geïdentificeerd waarover de Inschrijver moet beschikken om de Opdracht succesvol uit te kunnen voeren. Het betreft de volgende kerncompetenties:</w:t>
      </w:r>
    </w:p>
    <w:p w14:paraId="350D0182" w14:textId="77777777" w:rsidR="009A77C1" w:rsidRPr="00626817" w:rsidRDefault="009A77C1" w:rsidP="00626817">
      <w:pPr>
        <w:spacing w:line="276" w:lineRule="auto"/>
        <w:jc w:val="both"/>
        <w:rPr>
          <w:rFonts w:cs="Arial"/>
        </w:rPr>
      </w:pPr>
    </w:p>
    <w:p w14:paraId="350D0183" w14:textId="2703CC1A" w:rsidR="009A77C1" w:rsidRDefault="00467F8D" w:rsidP="00626817">
      <w:pPr>
        <w:pStyle w:val="Lijstalinea"/>
        <w:numPr>
          <w:ilvl w:val="0"/>
          <w:numId w:val="14"/>
        </w:numPr>
        <w:spacing w:line="276" w:lineRule="auto"/>
        <w:jc w:val="both"/>
        <w:rPr>
          <w:rFonts w:cs="Arial"/>
        </w:rPr>
      </w:pPr>
      <w:r w:rsidRPr="00626817">
        <w:rPr>
          <w:rFonts w:cs="Arial"/>
        </w:rPr>
        <w:t xml:space="preserve">Inschrijver heeft naar tevredenheid van zijn opdrachtgever, één (1) rupsmaaier geleverd waarbij </w:t>
      </w:r>
      <w:r w:rsidR="00D61DEE">
        <w:rPr>
          <w:rFonts w:cs="Arial"/>
        </w:rPr>
        <w:t xml:space="preserve">merk en type overeenkomen met de aangeboden rupsmaaier. </w:t>
      </w:r>
    </w:p>
    <w:p w14:paraId="263145DD" w14:textId="5A9D0A13" w:rsidR="00CA028A" w:rsidRDefault="00CA028A" w:rsidP="00CA028A">
      <w:pPr>
        <w:pStyle w:val="Lijstalinea"/>
        <w:numPr>
          <w:ilvl w:val="0"/>
          <w:numId w:val="14"/>
        </w:numPr>
        <w:spacing w:line="276" w:lineRule="auto"/>
        <w:jc w:val="both"/>
        <w:rPr>
          <w:rFonts w:cs="Arial"/>
        </w:rPr>
      </w:pPr>
      <w:r w:rsidRPr="00626817">
        <w:rPr>
          <w:rFonts w:cs="Arial"/>
        </w:rPr>
        <w:t xml:space="preserve">Inschrijver heeft naar tevredenheid van zijn opdrachtgever, </w:t>
      </w:r>
      <w:r>
        <w:rPr>
          <w:rFonts w:cs="Arial"/>
        </w:rPr>
        <w:t xml:space="preserve">gedurende de garantieperiode, service en onderhoud verricht conform het onderhoudsplan aan de geleverde </w:t>
      </w:r>
      <w:r w:rsidRPr="00626817">
        <w:rPr>
          <w:rFonts w:cs="Arial"/>
        </w:rPr>
        <w:t>rupsmaaier</w:t>
      </w:r>
      <w:r>
        <w:rPr>
          <w:rFonts w:cs="Arial"/>
        </w:rPr>
        <w:t>.</w:t>
      </w:r>
      <w:r>
        <w:rPr>
          <w:rFonts w:cs="Arial"/>
        </w:rPr>
        <w:t xml:space="preserve"> </w:t>
      </w:r>
    </w:p>
    <w:p w14:paraId="57B9BA9D" w14:textId="77777777" w:rsidR="00CA028A" w:rsidRPr="00CA028A" w:rsidRDefault="00CA028A" w:rsidP="00CA028A">
      <w:pPr>
        <w:spacing w:line="276" w:lineRule="auto"/>
        <w:ind w:left="360"/>
        <w:jc w:val="both"/>
        <w:rPr>
          <w:rFonts w:cs="Arial"/>
        </w:rPr>
      </w:pPr>
    </w:p>
    <w:p w14:paraId="350D018A" w14:textId="45E63A0D" w:rsidR="009A77C1" w:rsidRPr="00626817" w:rsidRDefault="009A77C1" w:rsidP="00626817">
      <w:pPr>
        <w:spacing w:line="276" w:lineRule="auto"/>
        <w:jc w:val="both"/>
        <w:rPr>
          <w:rFonts w:cs="Arial"/>
        </w:rPr>
      </w:pPr>
      <w:r w:rsidRPr="00626817">
        <w:rPr>
          <w:rFonts w:cs="Arial"/>
        </w:rPr>
        <w:t xml:space="preserve">Behalve het UEA (Deel IV) dient Inschrijver </w:t>
      </w:r>
      <w:r w:rsidR="00766D35" w:rsidRPr="00626817">
        <w:rPr>
          <w:rFonts w:cs="Arial"/>
        </w:rPr>
        <w:t xml:space="preserve">bij Inschrijving </w:t>
      </w:r>
      <w:r w:rsidRPr="00626817">
        <w:rPr>
          <w:rFonts w:cs="Arial"/>
        </w:rPr>
        <w:t xml:space="preserve">referenties te overleggen waaruit ondubbelzinnig blijkt dat de gevraagde werkzaamheden eerder zijn uitgevoerd. </w:t>
      </w:r>
    </w:p>
    <w:p w14:paraId="20146C11" w14:textId="77777777" w:rsidR="00D61DEE" w:rsidRDefault="009A77C1" w:rsidP="00626817">
      <w:pPr>
        <w:spacing w:line="276" w:lineRule="auto"/>
        <w:jc w:val="both"/>
        <w:rPr>
          <w:rFonts w:cs="Arial"/>
        </w:rPr>
      </w:pPr>
      <w:r w:rsidRPr="00626817">
        <w:rPr>
          <w:rFonts w:cs="Arial"/>
        </w:rPr>
        <w:t>Voor het overleggen van de referentie-</w:t>
      </w:r>
      <w:r w:rsidR="0028117D" w:rsidRPr="00626817">
        <w:rPr>
          <w:rFonts w:cs="Arial"/>
        </w:rPr>
        <w:t>o</w:t>
      </w:r>
      <w:r w:rsidR="0043473F" w:rsidRPr="00626817">
        <w:rPr>
          <w:rFonts w:cs="Arial"/>
        </w:rPr>
        <w:t>pdracht</w:t>
      </w:r>
      <w:r w:rsidRPr="00626817">
        <w:rPr>
          <w:rFonts w:cs="Arial"/>
        </w:rPr>
        <w:t xml:space="preserve">(en) dient Inschrijver gebruik te maken van de Bijlage </w:t>
      </w:r>
      <w:r w:rsidR="00467F8D" w:rsidRPr="00626817">
        <w:rPr>
          <w:rFonts w:cs="Arial"/>
        </w:rPr>
        <w:t xml:space="preserve">4. </w:t>
      </w:r>
      <w:r w:rsidR="000D62C1" w:rsidRPr="00626817">
        <w:rPr>
          <w:rFonts w:cs="Arial"/>
        </w:rPr>
        <w:t>Model Referentie.</w:t>
      </w:r>
      <w:r w:rsidRPr="00626817">
        <w:rPr>
          <w:rFonts w:cs="Arial"/>
        </w:rPr>
        <w:t xml:space="preserve"> Het format dient altijd volledig te worden ingevuld</w:t>
      </w:r>
      <w:r w:rsidR="00D61DEE">
        <w:rPr>
          <w:rFonts w:cs="Arial"/>
        </w:rPr>
        <w:t>.</w:t>
      </w:r>
    </w:p>
    <w:p w14:paraId="0DCB24F1" w14:textId="77777777" w:rsidR="00D61DEE" w:rsidRDefault="00D61DEE" w:rsidP="00626817">
      <w:pPr>
        <w:spacing w:line="276" w:lineRule="auto"/>
        <w:jc w:val="both"/>
        <w:rPr>
          <w:rFonts w:cs="Arial"/>
        </w:rPr>
      </w:pPr>
    </w:p>
    <w:p w14:paraId="350D018D" w14:textId="4A828F95" w:rsidR="009A77C1" w:rsidRPr="00626817" w:rsidRDefault="009A77C1" w:rsidP="00626817">
      <w:pPr>
        <w:spacing w:line="276" w:lineRule="auto"/>
        <w:jc w:val="both"/>
        <w:rPr>
          <w:rFonts w:cs="Arial"/>
        </w:rPr>
      </w:pPr>
      <w:r w:rsidRPr="00626817">
        <w:rPr>
          <w:rFonts w:cs="Arial"/>
        </w:rPr>
        <w:t>Ten aanzien van de te overleggen referentie(s) in het model referenties gelden, naast de omschrijving van de kerncompetentie die er volledig en ondubbelzinnig in terug moet keren, de volgende eisen. Als hier niet aan is voldaan, wordt de referentie als ongeldig beschouwd:</w:t>
      </w:r>
    </w:p>
    <w:p w14:paraId="350D018E" w14:textId="0003251B" w:rsidR="009A77C1" w:rsidRPr="00626817" w:rsidRDefault="009A77C1" w:rsidP="00626817">
      <w:pPr>
        <w:pStyle w:val="Lijstalinea"/>
        <w:numPr>
          <w:ilvl w:val="0"/>
          <w:numId w:val="15"/>
        </w:numPr>
        <w:spacing w:line="276" w:lineRule="auto"/>
        <w:jc w:val="both"/>
        <w:rPr>
          <w:rFonts w:cs="Arial"/>
        </w:rPr>
      </w:pPr>
      <w:r w:rsidRPr="00626817">
        <w:rPr>
          <w:rFonts w:cs="Arial"/>
        </w:rPr>
        <w:t>De gevraagde kerncompetentie is ten behoeve van een klant, de referentie-organisatie, aangewend</w:t>
      </w:r>
      <w:r w:rsidR="004B4B5A" w:rsidRPr="00626817">
        <w:rPr>
          <w:rFonts w:cs="Arial"/>
        </w:rPr>
        <w:t xml:space="preserve"> </w:t>
      </w:r>
      <w:r w:rsidRPr="00626817">
        <w:rPr>
          <w:rFonts w:cs="Arial"/>
        </w:rPr>
        <w:t>in de periode van 36 maanden voorafgaand aan de sluitingsdatum voor het indienen van een Inschrijving. De referentie-</w:t>
      </w:r>
      <w:r w:rsidR="008B41CE" w:rsidRPr="00626817">
        <w:rPr>
          <w:rFonts w:cs="Arial"/>
        </w:rPr>
        <w:t>o</w:t>
      </w:r>
      <w:r w:rsidR="00570808" w:rsidRPr="00626817">
        <w:rPr>
          <w:rFonts w:cs="Arial"/>
        </w:rPr>
        <w:t xml:space="preserve">pdracht </w:t>
      </w:r>
      <w:r w:rsidRPr="00626817">
        <w:rPr>
          <w:rFonts w:cs="Arial"/>
        </w:rPr>
        <w:t>hoeft nog niet volledig te zijn afgerond, maar de onderdelen waar de kerncompetentie betrekking op heeft moeten wel zijn uitgevoerd en geëvalueerd.</w:t>
      </w:r>
    </w:p>
    <w:p w14:paraId="350D018F" w14:textId="6236E836" w:rsidR="009A77C1" w:rsidRPr="00626817" w:rsidRDefault="009A77C1" w:rsidP="00626817">
      <w:pPr>
        <w:pStyle w:val="Lijstalinea"/>
        <w:numPr>
          <w:ilvl w:val="0"/>
          <w:numId w:val="15"/>
        </w:numPr>
        <w:spacing w:line="276" w:lineRule="auto"/>
        <w:jc w:val="both"/>
        <w:rPr>
          <w:rFonts w:cs="Arial"/>
        </w:rPr>
      </w:pPr>
      <w:r w:rsidRPr="00626817">
        <w:rPr>
          <w:rFonts w:cs="Arial"/>
        </w:rPr>
        <w:t>Ter controle dienen bij de referentie-</w:t>
      </w:r>
      <w:r w:rsidR="008B41CE" w:rsidRPr="00626817">
        <w:rPr>
          <w:rFonts w:cs="Arial"/>
        </w:rPr>
        <w:t>o</w:t>
      </w:r>
      <w:r w:rsidR="00570808" w:rsidRPr="00626817">
        <w:rPr>
          <w:rFonts w:cs="Arial"/>
        </w:rPr>
        <w:t xml:space="preserve">pdracht </w:t>
      </w:r>
      <w:r w:rsidRPr="00626817">
        <w:rPr>
          <w:rFonts w:cs="Arial"/>
        </w:rPr>
        <w:t>de actuele contactgegevens van de contactpersoon te worden opgegeven. Verificatie van de referentie kan zonder verdere toestemming en raadpleging van Inschrijver worden uitgevoerd. Inschrijver dient de contactpersoon van de referentie-organisatie te verwittigen van het feit dat hij of zij in dit kader kan worden benaderd.</w:t>
      </w:r>
    </w:p>
    <w:p w14:paraId="350D0190" w14:textId="77777777" w:rsidR="009A77C1" w:rsidRPr="00626817" w:rsidRDefault="009A77C1" w:rsidP="00626817">
      <w:pPr>
        <w:pStyle w:val="Lijstalinea"/>
        <w:numPr>
          <w:ilvl w:val="0"/>
          <w:numId w:val="15"/>
        </w:numPr>
        <w:spacing w:line="276" w:lineRule="auto"/>
        <w:jc w:val="both"/>
        <w:rPr>
          <w:rFonts w:cs="Arial"/>
        </w:rPr>
      </w:pPr>
      <w:r w:rsidRPr="00626817">
        <w:rPr>
          <w:rFonts w:cs="Arial"/>
        </w:rPr>
        <w:t>Indien de verklaring van de referentie-organisatie niet overeenstemt met de verklaring van de Inschrijver of de referentie-organisatie geen medewerking aan de controle wenst te verlenen en dus niet kan worden geverifieerd of aan het vereiste is voldaan, wordt de referentie als ongeldig beschouwd met uitsluiting van deelname aan de aanbesteding tot gevolg, maar niet voordat Inschrijver om een nadere zienswijze is gevraagd.</w:t>
      </w:r>
    </w:p>
    <w:p w14:paraId="350D0191" w14:textId="436FCDA4" w:rsidR="009A77C1" w:rsidRPr="00626817" w:rsidRDefault="009A77C1" w:rsidP="00626817">
      <w:pPr>
        <w:pStyle w:val="Lijstalinea"/>
        <w:numPr>
          <w:ilvl w:val="0"/>
          <w:numId w:val="15"/>
        </w:numPr>
        <w:spacing w:line="276" w:lineRule="auto"/>
        <w:jc w:val="both"/>
        <w:rPr>
          <w:rFonts w:cs="Arial"/>
        </w:rPr>
      </w:pPr>
      <w:r w:rsidRPr="00626817">
        <w:rPr>
          <w:rFonts w:cs="Arial"/>
        </w:rPr>
        <w:t>Een referentie wordt alleen als geldig beschouwd indien de betreffende referentie-</w:t>
      </w:r>
      <w:r w:rsidR="005872A9" w:rsidRPr="00626817">
        <w:rPr>
          <w:rFonts w:cs="Arial"/>
        </w:rPr>
        <w:t>o</w:t>
      </w:r>
      <w:r w:rsidR="00570808" w:rsidRPr="00626817">
        <w:rPr>
          <w:rFonts w:cs="Arial"/>
        </w:rPr>
        <w:t xml:space="preserve">pdracht </w:t>
      </w:r>
      <w:r w:rsidRPr="00626817">
        <w:rPr>
          <w:rFonts w:cs="Arial"/>
        </w:rPr>
        <w:t>is uitgevoerd door Inschrijver. In het geval van een Samenwerkingsverband is dit een van de deelnemers aan het Samenwerkingsverband waarmee wordt ingeschreven op deze aanbesteding. In het geval de Inschrijver een beroep doet op een Derde, is dit de Inschrijver of de betreffende Derde.</w:t>
      </w:r>
    </w:p>
    <w:p w14:paraId="350D0192" w14:textId="51081D86" w:rsidR="009A77C1" w:rsidRPr="00626817" w:rsidRDefault="009A77C1" w:rsidP="00626817">
      <w:pPr>
        <w:pStyle w:val="Lijstalinea"/>
        <w:numPr>
          <w:ilvl w:val="0"/>
          <w:numId w:val="15"/>
        </w:numPr>
        <w:spacing w:line="276" w:lineRule="auto"/>
        <w:jc w:val="both"/>
        <w:rPr>
          <w:rFonts w:cs="Arial"/>
        </w:rPr>
      </w:pPr>
      <w:r w:rsidRPr="00626817">
        <w:rPr>
          <w:rFonts w:cs="Arial"/>
        </w:rPr>
        <w:t>De referentie-</w:t>
      </w:r>
      <w:r w:rsidR="0028117D" w:rsidRPr="00626817">
        <w:rPr>
          <w:rFonts w:cs="Arial"/>
        </w:rPr>
        <w:t>o</w:t>
      </w:r>
      <w:r w:rsidR="00570808" w:rsidRPr="00626817">
        <w:rPr>
          <w:rFonts w:cs="Arial"/>
        </w:rPr>
        <w:t xml:space="preserve">pdracht </w:t>
      </w:r>
      <w:r w:rsidRPr="00626817">
        <w:rPr>
          <w:rFonts w:cs="Arial"/>
        </w:rPr>
        <w:t>mag niet uitgevoerd zijn voor de eigen organisatie van de Inschrijver of een Derde waarop deze zich beroept, een andere organisatie binnen de holding of een onderneming met een belang groter dan een derde in de onderneming die de referentie-</w:t>
      </w:r>
      <w:r w:rsidR="0028117D" w:rsidRPr="00626817">
        <w:rPr>
          <w:rFonts w:cs="Arial"/>
        </w:rPr>
        <w:t>o</w:t>
      </w:r>
      <w:r w:rsidR="00570808" w:rsidRPr="00626817">
        <w:rPr>
          <w:rFonts w:cs="Arial"/>
        </w:rPr>
        <w:t xml:space="preserve">pdracht </w:t>
      </w:r>
      <w:r w:rsidRPr="00626817">
        <w:rPr>
          <w:rFonts w:cs="Arial"/>
        </w:rPr>
        <w:t>heeft uitgevoerd.</w:t>
      </w:r>
    </w:p>
    <w:p w14:paraId="350D0193" w14:textId="77777777" w:rsidR="009A77C1" w:rsidRPr="00626817" w:rsidRDefault="009A77C1" w:rsidP="00626817">
      <w:pPr>
        <w:spacing w:line="276" w:lineRule="auto"/>
        <w:jc w:val="both"/>
        <w:rPr>
          <w:rFonts w:cs="Arial"/>
        </w:rPr>
      </w:pPr>
    </w:p>
    <w:p w14:paraId="350D0194" w14:textId="77777777" w:rsidR="009A77C1" w:rsidRPr="00626817" w:rsidRDefault="009A77C1" w:rsidP="00626817">
      <w:pPr>
        <w:spacing w:line="276" w:lineRule="auto"/>
        <w:jc w:val="both"/>
        <w:rPr>
          <w:rFonts w:cs="Arial"/>
        </w:rPr>
      </w:pPr>
      <w:r w:rsidRPr="00626817">
        <w:rPr>
          <w:rFonts w:cs="Arial"/>
        </w:rPr>
        <w:lastRenderedPageBreak/>
        <w:t>De Aanbestedende dienst behoudt zich het recht voor door Inschrijver nadere bewijsmiddelen te laten overleggen waaruit blijkt dat de verklaringen naar waarheid zijn ingevuld.</w:t>
      </w:r>
    </w:p>
    <w:p w14:paraId="65059E0A" w14:textId="77777777" w:rsidR="007165E6" w:rsidRPr="002B4D88" w:rsidRDefault="007165E6" w:rsidP="007165E6">
      <w:pPr>
        <w:pStyle w:val="Kop3"/>
      </w:pPr>
      <w:bookmarkStart w:id="40" w:name="_Toc64638810"/>
      <w:bookmarkStart w:id="41" w:name="_Toc121304550"/>
      <w:r w:rsidRPr="002B4D88">
        <w:t>Technische bekwaamheid: kwaliteitsnormen</w:t>
      </w:r>
      <w:bookmarkEnd w:id="40"/>
      <w:bookmarkEnd w:id="41"/>
    </w:p>
    <w:p w14:paraId="238CE3E4" w14:textId="61E6A02D" w:rsidR="007165E6" w:rsidRPr="002B4D88" w:rsidRDefault="007165E6" w:rsidP="007165E6">
      <w:pPr>
        <w:jc w:val="both"/>
      </w:pPr>
      <w:r>
        <w:t>Aanbestedende dienst</w:t>
      </w:r>
      <w:r w:rsidRPr="002B4D88">
        <w:t xml:space="preserve"> verlangt van de Inschrijver dat hij kwaliteitsbewaking in zijn organisatie heeft verankerd en toepast. Dit kan op een van de volgende manieren worden aangetoond: </w:t>
      </w:r>
    </w:p>
    <w:p w14:paraId="6F0F57C6" w14:textId="77777777" w:rsidR="007165E6" w:rsidRPr="002B4D88" w:rsidRDefault="007165E6" w:rsidP="00CA028A">
      <w:pPr>
        <w:numPr>
          <w:ilvl w:val="0"/>
          <w:numId w:val="38"/>
        </w:numPr>
        <w:spacing w:line="276" w:lineRule="auto"/>
        <w:ind w:left="284" w:hanging="284"/>
        <w:jc w:val="both"/>
      </w:pPr>
      <w:r w:rsidRPr="002B4D88">
        <w:t>kopieën van certificaten volgens de internationale normenreeks ISO 9001:2015 (het bewijs moet geldig zijn op de datum van Inschrijving);</w:t>
      </w:r>
    </w:p>
    <w:p w14:paraId="3AA73EBE" w14:textId="77777777" w:rsidR="007165E6" w:rsidRPr="002B4D88" w:rsidRDefault="007165E6" w:rsidP="00CA028A">
      <w:pPr>
        <w:ind w:left="284" w:hanging="284"/>
        <w:jc w:val="both"/>
      </w:pPr>
      <w:r w:rsidRPr="002B4D88">
        <w:t>of</w:t>
      </w:r>
    </w:p>
    <w:p w14:paraId="3D1EC395" w14:textId="77777777" w:rsidR="007165E6" w:rsidRPr="002B4D88" w:rsidRDefault="007165E6" w:rsidP="00CA028A">
      <w:pPr>
        <w:numPr>
          <w:ilvl w:val="0"/>
          <w:numId w:val="38"/>
        </w:numPr>
        <w:spacing w:line="276" w:lineRule="auto"/>
        <w:ind w:left="284" w:hanging="284"/>
        <w:jc w:val="both"/>
      </w:pPr>
      <w:r w:rsidRPr="002B4D88">
        <w:t>kopieën van gelijkwaardige certificaten op het gebied van kwaliteitsbewaking (het bewijs moet geldig zijn op de datum van Inschrijving);</w:t>
      </w:r>
    </w:p>
    <w:p w14:paraId="60420CAF" w14:textId="77777777" w:rsidR="007165E6" w:rsidRPr="002B4D88" w:rsidRDefault="007165E6" w:rsidP="00CA028A">
      <w:pPr>
        <w:ind w:left="284" w:hanging="284"/>
        <w:jc w:val="both"/>
      </w:pPr>
      <w:r w:rsidRPr="002B4D88">
        <w:t>of</w:t>
      </w:r>
    </w:p>
    <w:p w14:paraId="60ED8271" w14:textId="0C545992" w:rsidR="007165E6" w:rsidRPr="002B4D88" w:rsidRDefault="007165E6" w:rsidP="00CA028A">
      <w:pPr>
        <w:numPr>
          <w:ilvl w:val="0"/>
          <w:numId w:val="38"/>
        </w:numPr>
        <w:spacing w:line="276" w:lineRule="auto"/>
        <w:ind w:left="284" w:hanging="284"/>
        <w:jc w:val="both"/>
      </w:pPr>
      <w:r w:rsidRPr="002B4D88">
        <w:t>een beschrijving van gelijkwaardige maatregelen op het gebied van kwaliteitsbewaking</w:t>
      </w:r>
    </w:p>
    <w:p w14:paraId="12B22655" w14:textId="77777777" w:rsidR="007165E6" w:rsidRPr="002B4D88" w:rsidRDefault="007165E6" w:rsidP="00CA028A">
      <w:pPr>
        <w:ind w:left="284" w:hanging="284"/>
        <w:jc w:val="both"/>
      </w:pPr>
      <w:r w:rsidRPr="002B4D88">
        <w:t>waarbij onder gelijkwaardig wordt verstaan dat het voldoet aan de volgende kenmerken:</w:t>
      </w:r>
    </w:p>
    <w:p w14:paraId="40DB5BBE" w14:textId="77777777" w:rsidR="00CA028A" w:rsidRDefault="007165E6" w:rsidP="00CA028A">
      <w:pPr>
        <w:pStyle w:val="Lijstalinea"/>
        <w:numPr>
          <w:ilvl w:val="0"/>
          <w:numId w:val="40"/>
        </w:numPr>
        <w:ind w:left="1134" w:hanging="284"/>
        <w:jc w:val="both"/>
      </w:pPr>
      <w:r w:rsidRPr="002B4D88">
        <w:t>kwaliteitszorg is organisatie breed verankerd (in beleid), geadopteerd door de verantwoordelijke directie en uitgedragen door deze directie (b.v. door middel van een kwaliteitshandboek). De directie draagt ook de verantwoordelijkheid voor correcte opzet, uitvoering en beheersing van het kwaliteitsbeleid;</w:t>
      </w:r>
    </w:p>
    <w:p w14:paraId="7DDDC846" w14:textId="77777777" w:rsidR="00CA028A" w:rsidRDefault="007165E6" w:rsidP="00CA028A">
      <w:pPr>
        <w:pStyle w:val="Lijstalinea"/>
        <w:numPr>
          <w:ilvl w:val="0"/>
          <w:numId w:val="40"/>
        </w:numPr>
        <w:ind w:left="1134" w:hanging="284"/>
        <w:jc w:val="both"/>
      </w:pPr>
      <w:r w:rsidRPr="002B4D88">
        <w:t>aanwezigheid en organisatie brede uitvoering van relevante procedures met betrekking tot dienstverlening/eindproducten en beheer van middelen en documenten, waarbij continue verbetering een belangrijk aandachtspunt is;</w:t>
      </w:r>
    </w:p>
    <w:p w14:paraId="6FD599F6" w14:textId="40970D15" w:rsidR="007165E6" w:rsidRPr="002B4D88" w:rsidRDefault="007165E6" w:rsidP="00CA028A">
      <w:pPr>
        <w:pStyle w:val="Lijstalinea"/>
        <w:numPr>
          <w:ilvl w:val="0"/>
          <w:numId w:val="40"/>
        </w:numPr>
        <w:ind w:left="1134" w:hanging="284"/>
        <w:jc w:val="both"/>
      </w:pPr>
      <w:r w:rsidRPr="002B4D88">
        <w:t>aanwezigheid van de interne kwaliteitscyclus: meting, analyse en verbetering van kwaliteitsniveaus).</w:t>
      </w:r>
    </w:p>
    <w:p w14:paraId="7080545F" w14:textId="77777777" w:rsidR="007165E6" w:rsidRPr="002B4D88" w:rsidRDefault="007165E6" w:rsidP="007165E6">
      <w:pPr>
        <w:jc w:val="both"/>
      </w:pPr>
    </w:p>
    <w:p w14:paraId="0631B0D5" w14:textId="77777777" w:rsidR="007165E6" w:rsidRPr="002B4D88" w:rsidRDefault="007165E6" w:rsidP="007165E6">
      <w:pPr>
        <w:jc w:val="both"/>
      </w:pPr>
      <w:r w:rsidRPr="002B4D88">
        <w:t xml:space="preserve">Indien Inschrijver hieraan voldoet, dient hij dit aan te geven door ondertekening van de Eigen Verklaring (UEA). De gevraagde bewijsstukken hoeven </w:t>
      </w:r>
      <w:r w:rsidRPr="002B4D88">
        <w:rPr>
          <w:b/>
        </w:rPr>
        <w:t>niet</w:t>
      </w:r>
      <w:r w:rsidRPr="002B4D88">
        <w:t xml:space="preserve"> bij uw Inschrijving al ingeleverd te worden. Slechts van de Inschrijver(s) die naar verwachting voor gunning van de Opdracht in aanmerking komt, kan dit achteraf worden gevraagd. </w:t>
      </w:r>
    </w:p>
    <w:p w14:paraId="7768269B" w14:textId="77777777" w:rsidR="007165E6" w:rsidRPr="002B4D88" w:rsidRDefault="007165E6" w:rsidP="007165E6">
      <w:pPr>
        <w:pStyle w:val="Kop3"/>
        <w:jc w:val="both"/>
      </w:pPr>
      <w:bookmarkStart w:id="42" w:name="_Toc64638811"/>
      <w:bookmarkStart w:id="43" w:name="_Toc121304551"/>
      <w:r w:rsidRPr="002B4D88">
        <w:t>Technische bekwaamheid: normen inzake milieubeheer</w:t>
      </w:r>
      <w:bookmarkEnd w:id="42"/>
      <w:bookmarkEnd w:id="43"/>
    </w:p>
    <w:p w14:paraId="719DF613" w14:textId="3185B0DA" w:rsidR="007165E6" w:rsidRPr="002B4D88" w:rsidRDefault="007165E6" w:rsidP="007165E6">
      <w:pPr>
        <w:jc w:val="both"/>
      </w:pPr>
      <w:r w:rsidRPr="002B4D88">
        <w:t xml:space="preserve">De </w:t>
      </w:r>
      <w:r w:rsidR="00246A96">
        <w:t>Aanbestedende dienst</w:t>
      </w:r>
      <w:r w:rsidRPr="002B4D88">
        <w:t xml:space="preserve"> verlangt van de Inschrijver dat hij milieubeheer in zijn organisatie heeft verankerd en toepast. Dit kan op een van de volgende manieren worden aangetoond: </w:t>
      </w:r>
    </w:p>
    <w:p w14:paraId="53F63B26" w14:textId="77777777" w:rsidR="007165E6" w:rsidRPr="002B4D88" w:rsidRDefault="007165E6" w:rsidP="007165E6">
      <w:pPr>
        <w:pStyle w:val="Lijstalinea"/>
        <w:spacing w:after="200"/>
        <w:ind w:left="360"/>
        <w:contextualSpacing/>
        <w:jc w:val="both"/>
      </w:pPr>
    </w:p>
    <w:p w14:paraId="28481193" w14:textId="77777777" w:rsidR="007165E6" w:rsidRPr="002B4D88" w:rsidRDefault="007165E6" w:rsidP="007165E6">
      <w:pPr>
        <w:pStyle w:val="Lijstalinea"/>
        <w:numPr>
          <w:ilvl w:val="0"/>
          <w:numId w:val="39"/>
        </w:numPr>
        <w:spacing w:line="276" w:lineRule="auto"/>
        <w:contextualSpacing/>
        <w:jc w:val="both"/>
      </w:pPr>
      <w:r w:rsidRPr="002B4D88">
        <w:t>kopieën van certificaten volgens de internationale normenreeks NEN 14001 (het bewijs moet geldig zijn op de datum van Inschrijving); of</w:t>
      </w:r>
    </w:p>
    <w:p w14:paraId="6FD6F609" w14:textId="77777777" w:rsidR="007165E6" w:rsidRPr="002B4D88" w:rsidRDefault="007165E6" w:rsidP="007165E6">
      <w:pPr>
        <w:numPr>
          <w:ilvl w:val="0"/>
          <w:numId w:val="39"/>
        </w:numPr>
        <w:spacing w:line="276" w:lineRule="auto"/>
        <w:jc w:val="both"/>
      </w:pPr>
      <w:r w:rsidRPr="002B4D88">
        <w:t xml:space="preserve">kopieën van gelijkwaardige certificaten op het gebied van milieuzorg (het bewijs moet geldig zijn op de datum van Inschrijving); of </w:t>
      </w:r>
    </w:p>
    <w:p w14:paraId="24A9BBF8" w14:textId="77777777" w:rsidR="007165E6" w:rsidRPr="002B4D88" w:rsidRDefault="007165E6" w:rsidP="007165E6">
      <w:pPr>
        <w:numPr>
          <w:ilvl w:val="0"/>
          <w:numId w:val="39"/>
        </w:numPr>
        <w:spacing w:line="276" w:lineRule="auto"/>
        <w:jc w:val="both"/>
      </w:pPr>
      <w:r w:rsidRPr="002B4D88">
        <w:t>een beschrijving van gelijkwaardige maatregelen op het gebied van milieuzorg</w:t>
      </w:r>
    </w:p>
    <w:p w14:paraId="1E9CE6F2" w14:textId="77777777" w:rsidR="007165E6" w:rsidRPr="002B4D88" w:rsidRDefault="007165E6" w:rsidP="007165E6">
      <w:pPr>
        <w:jc w:val="both"/>
      </w:pPr>
    </w:p>
    <w:p w14:paraId="3DB88F05" w14:textId="70DE6226" w:rsidR="007165E6" w:rsidRDefault="007165E6" w:rsidP="00246A96">
      <w:pPr>
        <w:jc w:val="both"/>
      </w:pPr>
      <w:r w:rsidRPr="002B4D88">
        <w:t xml:space="preserve">Indien Inschrijver hieraan (onderdeel III C) voldoet, dient hij dit aan te geven door ondertekening van de Eigen Verklaring (UEA). De gevraagde bewijsstukken hoeven </w:t>
      </w:r>
      <w:r w:rsidRPr="002B4D88">
        <w:rPr>
          <w:b/>
        </w:rPr>
        <w:t>niet</w:t>
      </w:r>
      <w:r w:rsidRPr="002B4D88">
        <w:t xml:space="preserve"> bij uw Inschrijving al ingeleverd te worden. Slechts van de Inschrijver(s) die naar verwachting voor gunning van de Opdracht in aanmerking komt, kan dit achteraf worden gevraagd. </w:t>
      </w:r>
      <w:bookmarkStart w:id="44" w:name="_Toc350518663"/>
      <w:bookmarkStart w:id="45" w:name="_Toc378754375"/>
    </w:p>
    <w:p w14:paraId="6C5391D3" w14:textId="77777777" w:rsidR="007165E6" w:rsidRPr="009235A6" w:rsidRDefault="007165E6" w:rsidP="007165E6">
      <w:pPr>
        <w:pStyle w:val="Kop3"/>
      </w:pPr>
      <w:bookmarkStart w:id="46" w:name="_Toc64638812"/>
      <w:bookmarkStart w:id="47" w:name="_Toc121304552"/>
      <w:r w:rsidRPr="009235A6">
        <w:t>Eis met betrekking tot beroepsbevoegdheid</w:t>
      </w:r>
      <w:bookmarkEnd w:id="44"/>
      <w:bookmarkEnd w:id="45"/>
      <w:bookmarkEnd w:id="46"/>
      <w:bookmarkEnd w:id="47"/>
    </w:p>
    <w:p w14:paraId="5D0E31C7" w14:textId="77777777" w:rsidR="007165E6" w:rsidRPr="009235A6" w:rsidRDefault="007165E6" w:rsidP="007165E6">
      <w:pPr>
        <w:jc w:val="both"/>
      </w:pPr>
      <w:r w:rsidRPr="009235A6">
        <w:t>Inschrijver dient aan te tonen dat hij volgens de voorschriften van de lidstaat waarin hij is gevestigd, in het beroepsregister of in het handelsregister is ingeschreven, of een verklaring onder ede of een attest te verstrekken, als bedoeld in bijlage XI van richtlijn 2014/24/EU.</w:t>
      </w:r>
    </w:p>
    <w:p w14:paraId="04988F51" w14:textId="77777777" w:rsidR="007165E6" w:rsidRPr="009235A6" w:rsidRDefault="007165E6" w:rsidP="007165E6">
      <w:pPr>
        <w:jc w:val="both"/>
      </w:pPr>
    </w:p>
    <w:p w14:paraId="6BBEB8BE" w14:textId="77777777" w:rsidR="007165E6" w:rsidRPr="009235A6" w:rsidRDefault="007165E6" w:rsidP="007165E6">
      <w:pPr>
        <w:jc w:val="both"/>
        <w:rPr>
          <w:i/>
        </w:rPr>
      </w:pPr>
      <w:r w:rsidRPr="009235A6">
        <w:rPr>
          <w:i/>
        </w:rPr>
        <w:t>Hiervoor aan te leveren informatie:</w:t>
      </w:r>
    </w:p>
    <w:p w14:paraId="0EC23235" w14:textId="1E684C89" w:rsidR="007165E6" w:rsidRDefault="007165E6" w:rsidP="007165E6">
      <w:pPr>
        <w:pStyle w:val="Standard"/>
        <w:spacing w:line="276" w:lineRule="auto"/>
        <w:jc w:val="both"/>
        <w:rPr>
          <w:rFonts w:ascii="Trebuchet MS" w:hAnsi="Trebuchet MS"/>
        </w:rPr>
      </w:pPr>
      <w:r w:rsidRPr="009235A6">
        <w:rPr>
          <w:rFonts w:ascii="Trebuchet MS" w:hAnsi="Trebuchet MS"/>
        </w:rPr>
        <w:t>Invullen Eigen verklaring</w:t>
      </w:r>
      <w:r>
        <w:rPr>
          <w:rFonts w:ascii="Trebuchet MS" w:hAnsi="Trebuchet MS"/>
        </w:rPr>
        <w:t xml:space="preserve"> (UEA)</w:t>
      </w:r>
    </w:p>
    <w:p w14:paraId="224CD9A5" w14:textId="4F282DCF" w:rsidR="00246A96" w:rsidRDefault="00246A96">
      <w:pPr>
        <w:spacing w:line="240" w:lineRule="auto"/>
        <w:rPr>
          <w:rFonts w:ascii="Trebuchet MS" w:hAnsi="Trebuchet MS"/>
          <w:kern w:val="3"/>
        </w:rPr>
      </w:pPr>
      <w:r>
        <w:rPr>
          <w:rFonts w:ascii="Trebuchet MS" w:hAnsi="Trebuchet MS"/>
        </w:rPr>
        <w:br w:type="page"/>
      </w:r>
    </w:p>
    <w:p w14:paraId="5372453A" w14:textId="77777777" w:rsidR="00246A96" w:rsidRPr="004C21E2" w:rsidRDefault="00246A96" w:rsidP="007165E6">
      <w:pPr>
        <w:pStyle w:val="Standard"/>
        <w:spacing w:line="276" w:lineRule="auto"/>
        <w:jc w:val="both"/>
        <w:rPr>
          <w:rFonts w:ascii="Trebuchet MS" w:hAnsi="Trebuchet MS"/>
        </w:rPr>
      </w:pPr>
    </w:p>
    <w:p w14:paraId="350D01BB" w14:textId="77777777" w:rsidR="00817C65" w:rsidRPr="00626817" w:rsidRDefault="006A0464" w:rsidP="00626817">
      <w:pPr>
        <w:pStyle w:val="Kop1"/>
        <w:spacing w:line="276" w:lineRule="auto"/>
        <w:jc w:val="both"/>
      </w:pPr>
      <w:bookmarkStart w:id="48" w:name="_Toc121304553"/>
      <w:r w:rsidRPr="00626817">
        <w:t>Beoordelings- en gunningsprocedure</w:t>
      </w:r>
      <w:bookmarkEnd w:id="48"/>
    </w:p>
    <w:p w14:paraId="350D01BD" w14:textId="77777777" w:rsidR="00AB7BF3" w:rsidRPr="00626817" w:rsidRDefault="00703CC3" w:rsidP="00626817">
      <w:pPr>
        <w:pStyle w:val="Kop2"/>
        <w:spacing w:line="276" w:lineRule="auto"/>
        <w:jc w:val="both"/>
      </w:pPr>
      <w:bookmarkStart w:id="49" w:name="_Toc121304554"/>
      <w:r w:rsidRPr="00626817">
        <w:t>Beoordelingsprocedure</w:t>
      </w:r>
      <w:bookmarkEnd w:id="49"/>
    </w:p>
    <w:p w14:paraId="350D01BE" w14:textId="77777777" w:rsidR="00703CC3" w:rsidRPr="00626817" w:rsidRDefault="00703CC3" w:rsidP="00626817">
      <w:pPr>
        <w:pStyle w:val="Kop3"/>
        <w:spacing w:line="276" w:lineRule="auto"/>
        <w:jc w:val="both"/>
      </w:pPr>
      <w:bookmarkStart w:id="50" w:name="_Toc121304555"/>
      <w:r w:rsidRPr="00626817">
        <w:t>Algemeen</w:t>
      </w:r>
      <w:bookmarkEnd w:id="50"/>
    </w:p>
    <w:p w14:paraId="350D01BF" w14:textId="546B09DA" w:rsidR="00703CC3" w:rsidRPr="00626817" w:rsidRDefault="00703CC3" w:rsidP="00626817">
      <w:pPr>
        <w:spacing w:line="276" w:lineRule="auto"/>
        <w:jc w:val="both"/>
      </w:pPr>
      <w:r w:rsidRPr="00626817">
        <w:t xml:space="preserve">Na </w:t>
      </w:r>
      <w:r w:rsidR="00570808" w:rsidRPr="00626817">
        <w:t>Inschrijving</w:t>
      </w:r>
      <w:r w:rsidRPr="00626817">
        <w:t xml:space="preserve"> worden </w:t>
      </w:r>
      <w:r w:rsidR="009D14EA" w:rsidRPr="00626817">
        <w:t xml:space="preserve">de </w:t>
      </w:r>
      <w:r w:rsidR="00570808" w:rsidRPr="00626817">
        <w:t>Inschrijving</w:t>
      </w:r>
      <w:r w:rsidR="009D14EA" w:rsidRPr="00626817">
        <w:t>en</w:t>
      </w:r>
      <w:r w:rsidRPr="00626817">
        <w:t xml:space="preserve"> beoordeel</w:t>
      </w:r>
      <w:r w:rsidR="00766D35" w:rsidRPr="00626817">
        <w:t>d</w:t>
      </w:r>
      <w:r w:rsidR="00370D83" w:rsidRPr="00626817">
        <w:t xml:space="preserve"> </w:t>
      </w:r>
      <w:r w:rsidRPr="00626817">
        <w:t>op geldigheid. Deze beoordeling bestaat uit de volgende stappen:</w:t>
      </w:r>
    </w:p>
    <w:p w14:paraId="350D01C0" w14:textId="77777777" w:rsidR="00703CC3" w:rsidRPr="00626817" w:rsidRDefault="00703CC3" w:rsidP="00626817">
      <w:pPr>
        <w:pStyle w:val="Lijstalinea"/>
        <w:numPr>
          <w:ilvl w:val="0"/>
          <w:numId w:val="7"/>
        </w:numPr>
        <w:spacing w:line="276" w:lineRule="auto"/>
        <w:ind w:left="851" w:hanging="284"/>
        <w:jc w:val="both"/>
      </w:pPr>
      <w:r w:rsidRPr="00626817">
        <w:t>Opening kluis TenderNed;</w:t>
      </w:r>
    </w:p>
    <w:p w14:paraId="350D01C1" w14:textId="41617B6E" w:rsidR="00703CC3" w:rsidRPr="00626817" w:rsidRDefault="00703CC3" w:rsidP="00626817">
      <w:pPr>
        <w:numPr>
          <w:ilvl w:val="0"/>
          <w:numId w:val="7"/>
        </w:numPr>
        <w:spacing w:line="276" w:lineRule="auto"/>
        <w:ind w:left="851" w:hanging="284"/>
        <w:jc w:val="both"/>
      </w:pPr>
      <w:r w:rsidRPr="00626817">
        <w:t xml:space="preserve">Geldigheidstoets van de </w:t>
      </w:r>
      <w:r w:rsidR="00570808" w:rsidRPr="00626817">
        <w:t>Inschrijving</w:t>
      </w:r>
      <w:r w:rsidRPr="00626817">
        <w:t xml:space="preserve">en. </w:t>
      </w:r>
    </w:p>
    <w:p w14:paraId="350D01C2" w14:textId="34C0F941" w:rsidR="00703CC3" w:rsidRPr="00626817" w:rsidRDefault="00703CC3" w:rsidP="002F5878">
      <w:pPr>
        <w:spacing w:line="276" w:lineRule="auto"/>
        <w:ind w:left="851"/>
        <w:jc w:val="both"/>
      </w:pPr>
      <w:r w:rsidRPr="00626817">
        <w:t xml:space="preserve">Hierbij worden alle ingediende stukken met uitzondering van de </w:t>
      </w:r>
      <w:r w:rsidR="001238A8" w:rsidRPr="00626817">
        <w:t>ingediende prijzen</w:t>
      </w:r>
      <w:r w:rsidRPr="00626817">
        <w:t>, beoordeeld op de volgende zaken:</w:t>
      </w:r>
    </w:p>
    <w:p w14:paraId="350D01C3" w14:textId="77777777" w:rsidR="00703CC3" w:rsidRPr="00626817" w:rsidRDefault="00C55DA0" w:rsidP="008C1625">
      <w:pPr>
        <w:numPr>
          <w:ilvl w:val="1"/>
          <w:numId w:val="7"/>
        </w:numPr>
        <w:spacing w:line="276" w:lineRule="auto"/>
        <w:ind w:left="1701" w:hanging="567"/>
        <w:jc w:val="both"/>
      </w:pPr>
      <w:r w:rsidRPr="00626817">
        <w:t>Compleetheid van de stukken;</w:t>
      </w:r>
      <w:r w:rsidR="00703CC3" w:rsidRPr="00626817">
        <w:t xml:space="preserve"> </w:t>
      </w:r>
    </w:p>
    <w:p w14:paraId="350D01C5" w14:textId="13134510" w:rsidR="00703CC3" w:rsidRPr="00626817" w:rsidRDefault="00703CC3" w:rsidP="008C1625">
      <w:pPr>
        <w:numPr>
          <w:ilvl w:val="1"/>
          <w:numId w:val="7"/>
        </w:numPr>
        <w:spacing w:line="276" w:lineRule="auto"/>
        <w:ind w:left="1701" w:hanging="567"/>
        <w:jc w:val="both"/>
      </w:pPr>
      <w:r w:rsidRPr="00626817">
        <w:t xml:space="preserve">Voldoen aan de minimale eisen aan de </w:t>
      </w:r>
      <w:r w:rsidR="00570808" w:rsidRPr="00626817">
        <w:t>Inschrijving</w:t>
      </w:r>
      <w:r w:rsidRPr="00626817">
        <w:t xml:space="preserve"> zoals opgenomen in </w:t>
      </w:r>
      <w:r w:rsidR="00EC27B1" w:rsidRPr="00626817">
        <w:t xml:space="preserve">Hoofdstuk </w:t>
      </w:r>
      <w:r w:rsidR="00C432EE" w:rsidRPr="00626817">
        <w:t xml:space="preserve">2 en </w:t>
      </w:r>
      <w:r w:rsidR="00EC27B1" w:rsidRPr="00626817">
        <w:t xml:space="preserve">3 van </w:t>
      </w:r>
      <w:r w:rsidR="003A0603" w:rsidRPr="00626817">
        <w:t xml:space="preserve">deze </w:t>
      </w:r>
      <w:r w:rsidR="00570808" w:rsidRPr="00626817">
        <w:t>Aanbestedingsleidraad</w:t>
      </w:r>
      <w:r w:rsidR="00C06728" w:rsidRPr="00626817">
        <w:t>;</w:t>
      </w:r>
    </w:p>
    <w:p w14:paraId="350D01C7" w14:textId="5B6EB87E" w:rsidR="00703CC3" w:rsidRPr="00626817" w:rsidRDefault="00703CC3" w:rsidP="00C01EB3">
      <w:pPr>
        <w:numPr>
          <w:ilvl w:val="1"/>
          <w:numId w:val="7"/>
        </w:numPr>
        <w:spacing w:line="276" w:lineRule="auto"/>
        <w:ind w:left="1701" w:hanging="567"/>
        <w:jc w:val="both"/>
      </w:pPr>
      <w:r w:rsidRPr="00626817">
        <w:t xml:space="preserve">De geldigheidstoets wordt uitgevoerd door een </w:t>
      </w:r>
      <w:r w:rsidR="00C01EB3">
        <w:t>de procesbegeleider</w:t>
      </w:r>
      <w:r w:rsidRPr="00626817">
        <w:t xml:space="preserve"> die niet </w:t>
      </w:r>
      <w:r w:rsidR="00C01EB3">
        <w:t>beoordeeld aangaande de kwaliteitseisen.</w:t>
      </w:r>
    </w:p>
    <w:p w14:paraId="350D01C8" w14:textId="39EDB52C" w:rsidR="00703CC3" w:rsidRPr="00626817" w:rsidRDefault="00703CC3" w:rsidP="008C1625">
      <w:pPr>
        <w:spacing w:line="276" w:lineRule="auto"/>
        <w:jc w:val="both"/>
      </w:pPr>
      <w:r w:rsidRPr="00626817">
        <w:t xml:space="preserve">Inschrijvingen die niet geldig zijn, worden terzijde gelegd / afgewezen. Voor geldige </w:t>
      </w:r>
      <w:r w:rsidR="00570808" w:rsidRPr="00626817">
        <w:t>Inschrijving</w:t>
      </w:r>
      <w:r w:rsidRPr="00626817">
        <w:t>en worden de volgende stappen doorlopen:</w:t>
      </w:r>
    </w:p>
    <w:p w14:paraId="350D01CA" w14:textId="04CBFCDB" w:rsidR="00703CC3" w:rsidRPr="00626817" w:rsidRDefault="00703CC3" w:rsidP="00626817">
      <w:pPr>
        <w:pStyle w:val="Lijstalinea"/>
        <w:numPr>
          <w:ilvl w:val="0"/>
          <w:numId w:val="8"/>
        </w:numPr>
        <w:spacing w:line="276" w:lineRule="auto"/>
        <w:ind w:left="851" w:hanging="284"/>
        <w:jc w:val="both"/>
      </w:pPr>
      <w:r w:rsidRPr="00626817">
        <w:t xml:space="preserve">Beoordelen van de geldige </w:t>
      </w:r>
      <w:r w:rsidR="00570808" w:rsidRPr="00626817">
        <w:t>Inschrijving</w:t>
      </w:r>
      <w:r w:rsidRPr="00626817">
        <w:t>en aan de hand van het gestelde gunningscriterium.</w:t>
      </w:r>
    </w:p>
    <w:p w14:paraId="350D01CB" w14:textId="5AF4351F" w:rsidR="00703CC3" w:rsidRPr="00626817" w:rsidRDefault="00C81E1F" w:rsidP="00626817">
      <w:pPr>
        <w:pStyle w:val="Lijstnummering3"/>
        <w:numPr>
          <w:ilvl w:val="0"/>
          <w:numId w:val="8"/>
        </w:numPr>
        <w:spacing w:line="276" w:lineRule="auto"/>
        <w:ind w:left="851" w:hanging="284"/>
        <w:jc w:val="both"/>
        <w:rPr>
          <w:rFonts w:ascii="Agrofont" w:hAnsi="Agrofont"/>
          <w:sz w:val="20"/>
        </w:rPr>
      </w:pPr>
      <w:r w:rsidRPr="00626817">
        <w:rPr>
          <w:rFonts w:ascii="Agrofont" w:hAnsi="Agrofont"/>
          <w:sz w:val="20"/>
        </w:rPr>
        <w:t>Opvragen en o</w:t>
      </w:r>
      <w:r w:rsidR="00703CC3" w:rsidRPr="00626817">
        <w:rPr>
          <w:rFonts w:ascii="Agrofont" w:hAnsi="Agrofont"/>
          <w:sz w:val="20"/>
        </w:rPr>
        <w:t>verlegging</w:t>
      </w:r>
      <w:r w:rsidR="006964CF" w:rsidRPr="00626817">
        <w:rPr>
          <w:rFonts w:ascii="Agrofont" w:hAnsi="Agrofont"/>
          <w:sz w:val="20"/>
        </w:rPr>
        <w:t xml:space="preserve"> bewijsstukken</w:t>
      </w:r>
      <w:r w:rsidR="00C834AE" w:rsidRPr="00626817">
        <w:rPr>
          <w:rFonts w:ascii="Agrofont" w:hAnsi="Agrofont"/>
          <w:sz w:val="20"/>
        </w:rPr>
        <w:t xml:space="preserve"> van de winnende Inschrijving; </w:t>
      </w:r>
    </w:p>
    <w:p w14:paraId="350D01CC" w14:textId="1C429EAA" w:rsidR="008F2863" w:rsidRPr="00626817" w:rsidRDefault="008F2863" w:rsidP="00626817">
      <w:pPr>
        <w:pStyle w:val="Lijstnummering3"/>
        <w:numPr>
          <w:ilvl w:val="0"/>
          <w:numId w:val="8"/>
        </w:numPr>
        <w:spacing w:line="276" w:lineRule="auto"/>
        <w:ind w:left="851" w:hanging="284"/>
        <w:jc w:val="both"/>
        <w:rPr>
          <w:rFonts w:ascii="Agrofont" w:hAnsi="Agrofont"/>
          <w:sz w:val="20"/>
        </w:rPr>
      </w:pPr>
      <w:r w:rsidRPr="00626817">
        <w:rPr>
          <w:rFonts w:ascii="Agrofont" w:hAnsi="Agrofont"/>
          <w:sz w:val="20"/>
        </w:rPr>
        <w:t xml:space="preserve">Verificatie van de winnende </w:t>
      </w:r>
      <w:r w:rsidR="00570808" w:rsidRPr="00626817">
        <w:rPr>
          <w:rFonts w:ascii="Agrofont" w:hAnsi="Agrofont"/>
          <w:sz w:val="20"/>
        </w:rPr>
        <w:t>Inschrijving</w:t>
      </w:r>
      <w:r w:rsidRPr="00626817">
        <w:rPr>
          <w:rFonts w:ascii="Agrofont" w:hAnsi="Agrofont"/>
          <w:sz w:val="20"/>
        </w:rPr>
        <w:t>;</w:t>
      </w:r>
      <w:r w:rsidRPr="00626817">
        <w:rPr>
          <w:rFonts w:ascii="Agrofont" w:hAnsi="Agrofont"/>
          <w:b/>
          <w:sz w:val="20"/>
        </w:rPr>
        <w:t xml:space="preserve"> </w:t>
      </w:r>
    </w:p>
    <w:p w14:paraId="3B62D81C" w14:textId="5A0982BC" w:rsidR="00A465EB" w:rsidRPr="00626817" w:rsidRDefault="00A465EB" w:rsidP="00626817">
      <w:pPr>
        <w:pStyle w:val="Lijstnummering3"/>
        <w:numPr>
          <w:ilvl w:val="0"/>
          <w:numId w:val="8"/>
        </w:numPr>
        <w:spacing w:line="276" w:lineRule="auto"/>
        <w:ind w:left="851" w:hanging="284"/>
        <w:jc w:val="both"/>
        <w:rPr>
          <w:rFonts w:ascii="Agrofont" w:hAnsi="Agrofont"/>
          <w:sz w:val="20"/>
        </w:rPr>
      </w:pPr>
      <w:r w:rsidRPr="00626817">
        <w:rPr>
          <w:rFonts w:ascii="Agrofont" w:hAnsi="Agrofont"/>
          <w:sz w:val="20"/>
        </w:rPr>
        <w:t>De Aanbestedende dienst deelt de gemotiveerde Gunningsbeslissing mee aan de Inschrijvers;</w:t>
      </w:r>
    </w:p>
    <w:p w14:paraId="350D01CD" w14:textId="0B7E77D5" w:rsidR="00703CC3" w:rsidRPr="00626817" w:rsidRDefault="00E13E4E" w:rsidP="00626817">
      <w:pPr>
        <w:pStyle w:val="Lijstnummering3"/>
        <w:numPr>
          <w:ilvl w:val="0"/>
          <w:numId w:val="8"/>
        </w:numPr>
        <w:spacing w:line="276" w:lineRule="auto"/>
        <w:ind w:left="851" w:hanging="284"/>
        <w:jc w:val="both"/>
        <w:rPr>
          <w:rFonts w:ascii="Agrofont" w:hAnsi="Agrofont"/>
          <w:sz w:val="20"/>
        </w:rPr>
      </w:pPr>
      <w:r w:rsidRPr="00626817">
        <w:rPr>
          <w:rFonts w:ascii="Agrofont" w:hAnsi="Agrofont"/>
          <w:sz w:val="20"/>
        </w:rPr>
        <w:t>Gunning</w:t>
      </w:r>
      <w:r w:rsidR="00703CC3" w:rsidRPr="00626817">
        <w:rPr>
          <w:rFonts w:ascii="Agrofont" w:hAnsi="Agrofont"/>
          <w:sz w:val="20"/>
        </w:rPr>
        <w:t xml:space="preserve"> / sluiten van de </w:t>
      </w:r>
      <w:r w:rsidR="00570808" w:rsidRPr="00626817">
        <w:rPr>
          <w:rFonts w:ascii="Agrofont" w:hAnsi="Agrofont"/>
          <w:sz w:val="20"/>
        </w:rPr>
        <w:t>Overeenkomst</w:t>
      </w:r>
      <w:r w:rsidR="00703CC3" w:rsidRPr="00626817">
        <w:rPr>
          <w:rFonts w:ascii="Agrofont" w:hAnsi="Agrofont"/>
          <w:sz w:val="20"/>
        </w:rPr>
        <w:t>.</w:t>
      </w:r>
    </w:p>
    <w:p w14:paraId="350D01D0" w14:textId="752F3291" w:rsidR="007722D9" w:rsidRPr="00A47243" w:rsidRDefault="007722D9" w:rsidP="00626817">
      <w:pPr>
        <w:pStyle w:val="Kop3"/>
        <w:spacing w:line="276" w:lineRule="auto"/>
        <w:jc w:val="both"/>
        <w:rPr>
          <w:sz w:val="22"/>
        </w:rPr>
      </w:pPr>
      <w:bookmarkStart w:id="51" w:name="_Toc462312083"/>
      <w:bookmarkStart w:id="52" w:name="_Toc475008899"/>
      <w:bookmarkStart w:id="53" w:name="_Toc121304556"/>
      <w:r w:rsidRPr="00626817">
        <w:rPr>
          <w:sz w:val="22"/>
        </w:rPr>
        <w:t>Wijze beoordeling gunningscriterium</w:t>
      </w:r>
      <w:bookmarkEnd w:id="51"/>
      <w:bookmarkEnd w:id="52"/>
      <w:bookmarkEnd w:id="53"/>
    </w:p>
    <w:p w14:paraId="350D01D3" w14:textId="0EB5E5EB" w:rsidR="007722D9" w:rsidRPr="00626817" w:rsidRDefault="006E5A83" w:rsidP="00626817">
      <w:pPr>
        <w:tabs>
          <w:tab w:val="left" w:pos="0"/>
        </w:tabs>
        <w:spacing w:line="276" w:lineRule="auto"/>
        <w:jc w:val="both"/>
        <w:rPr>
          <w:bCs/>
          <w:szCs w:val="18"/>
        </w:rPr>
      </w:pPr>
      <w:r w:rsidRPr="00626817">
        <w:rPr>
          <w:szCs w:val="18"/>
        </w:rPr>
        <w:t>Inschrijving</w:t>
      </w:r>
      <w:r w:rsidR="00F57BCD" w:rsidRPr="00626817">
        <w:rPr>
          <w:szCs w:val="18"/>
        </w:rPr>
        <w:t>en</w:t>
      </w:r>
      <w:r w:rsidRPr="00626817">
        <w:rPr>
          <w:szCs w:val="18"/>
        </w:rPr>
        <w:t xml:space="preserve"> word</w:t>
      </w:r>
      <w:r w:rsidR="00F57BCD" w:rsidRPr="00626817">
        <w:rPr>
          <w:szCs w:val="18"/>
        </w:rPr>
        <w:t>en</w:t>
      </w:r>
      <w:r w:rsidRPr="00626817">
        <w:rPr>
          <w:szCs w:val="18"/>
        </w:rPr>
        <w:t xml:space="preserve"> beoordeeld op basis van de </w:t>
      </w:r>
      <w:r w:rsidR="00F57BCD" w:rsidRPr="00626817">
        <w:rPr>
          <w:szCs w:val="18"/>
        </w:rPr>
        <w:t xml:space="preserve">Economische Meest Voordelige Inschrijving (EMVI), vanuit het oogpunt van de Aanbestedende dienst, gelet op het gunningscriterium: </w:t>
      </w:r>
      <w:r w:rsidRPr="00626817">
        <w:rPr>
          <w:szCs w:val="18"/>
        </w:rPr>
        <w:t xml:space="preserve">beste prijs-kwaliteitverhouding </w:t>
      </w:r>
      <w:r w:rsidR="00F57BCD" w:rsidRPr="00626817">
        <w:rPr>
          <w:szCs w:val="18"/>
        </w:rPr>
        <w:t xml:space="preserve">(BPKV) </w:t>
      </w:r>
      <w:r w:rsidRPr="00626817">
        <w:rPr>
          <w:szCs w:val="18"/>
        </w:rPr>
        <w:t>volgens de in de paragraaf 4.1.</w:t>
      </w:r>
      <w:r w:rsidR="00A47243">
        <w:rPr>
          <w:szCs w:val="18"/>
        </w:rPr>
        <w:t>3</w:t>
      </w:r>
      <w:r w:rsidRPr="00626817">
        <w:rPr>
          <w:szCs w:val="18"/>
        </w:rPr>
        <w:t xml:space="preserve"> weergegeven criteria en aandachtspunten. </w:t>
      </w:r>
      <w:r w:rsidR="007722D9" w:rsidRPr="00626817">
        <w:rPr>
          <w:szCs w:val="18"/>
        </w:rPr>
        <w:t>Het gunningscriterium kwaliteit is hierbij gericht op de meerwaarde ten opzichte van de minimale contractuele en wettelijke verplichtingen.</w:t>
      </w:r>
    </w:p>
    <w:p w14:paraId="350D01D6" w14:textId="7B24D1E7" w:rsidR="007722D9" w:rsidRDefault="007722D9" w:rsidP="00626817">
      <w:pPr>
        <w:spacing w:line="276" w:lineRule="auto"/>
        <w:jc w:val="both"/>
        <w:rPr>
          <w:szCs w:val="18"/>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854"/>
        <w:gridCol w:w="1275"/>
      </w:tblGrid>
      <w:tr w:rsidR="008C1625" w:rsidRPr="008906F0" w14:paraId="1525E51A" w14:textId="77777777" w:rsidTr="0071150D">
        <w:trPr>
          <w:trHeight w:val="255"/>
        </w:trPr>
        <w:tc>
          <w:tcPr>
            <w:tcW w:w="7854" w:type="dxa"/>
            <w:tcBorders>
              <w:top w:val="single" w:sz="4" w:space="0" w:color="auto"/>
              <w:left w:val="single" w:sz="4" w:space="0" w:color="auto"/>
              <w:bottom w:val="single" w:sz="4" w:space="0" w:color="auto"/>
              <w:right w:val="nil"/>
            </w:tcBorders>
            <w:shd w:val="clear" w:color="auto" w:fill="808080"/>
            <w:vAlign w:val="bottom"/>
          </w:tcPr>
          <w:p w14:paraId="0BE63D99" w14:textId="77777777" w:rsidR="008C1625" w:rsidRPr="008906F0" w:rsidRDefault="008C1625" w:rsidP="0071150D">
            <w:pPr>
              <w:spacing w:line="300" w:lineRule="auto"/>
              <w:jc w:val="both"/>
              <w:rPr>
                <w:rFonts w:cs="Arial"/>
                <w:b/>
                <w:bCs/>
                <w:color w:val="FFFFFF"/>
              </w:rPr>
            </w:pPr>
            <w:r w:rsidRPr="008906F0">
              <w:rPr>
                <w:rFonts w:cs="Arial"/>
                <w:b/>
                <w:bCs/>
                <w:color w:val="FFFFFF"/>
              </w:rPr>
              <w:t>G.1 Prijs</w:t>
            </w:r>
          </w:p>
        </w:tc>
        <w:tc>
          <w:tcPr>
            <w:tcW w:w="1275" w:type="dxa"/>
            <w:tcBorders>
              <w:top w:val="single" w:sz="4" w:space="0" w:color="auto"/>
              <w:left w:val="nil"/>
              <w:bottom w:val="single" w:sz="4" w:space="0" w:color="auto"/>
              <w:right w:val="single" w:sz="4" w:space="0" w:color="auto"/>
            </w:tcBorders>
            <w:shd w:val="clear" w:color="auto" w:fill="808080"/>
            <w:vAlign w:val="bottom"/>
          </w:tcPr>
          <w:p w14:paraId="1AD5BFA5" w14:textId="77777777" w:rsidR="008C1625" w:rsidRPr="008906F0" w:rsidRDefault="008C1625" w:rsidP="0071150D">
            <w:pPr>
              <w:spacing w:line="300" w:lineRule="auto"/>
              <w:jc w:val="right"/>
              <w:rPr>
                <w:rFonts w:cs="Arial"/>
                <w:b/>
                <w:bCs/>
                <w:color w:val="FFFFFF"/>
              </w:rPr>
            </w:pPr>
            <w:r w:rsidRPr="008906F0">
              <w:rPr>
                <w:rFonts w:cs="Arial"/>
                <w:b/>
                <w:bCs/>
                <w:color w:val="FFFFFF"/>
              </w:rPr>
              <w:t>Max. punten</w:t>
            </w:r>
          </w:p>
        </w:tc>
      </w:tr>
      <w:tr w:rsidR="008C1625" w:rsidRPr="008906F0" w14:paraId="25355DA8" w14:textId="77777777" w:rsidTr="0071150D">
        <w:trPr>
          <w:trHeight w:val="255"/>
        </w:trPr>
        <w:tc>
          <w:tcPr>
            <w:tcW w:w="7854" w:type="dxa"/>
            <w:tcBorders>
              <w:top w:val="single" w:sz="4" w:space="0" w:color="auto"/>
            </w:tcBorders>
            <w:shd w:val="clear" w:color="auto" w:fill="auto"/>
          </w:tcPr>
          <w:p w14:paraId="69D2C6D9" w14:textId="77777777" w:rsidR="008C1625" w:rsidRPr="008906F0" w:rsidRDefault="008C1625" w:rsidP="0071150D">
            <w:r w:rsidRPr="008906F0">
              <w:t>G.1.</w:t>
            </w:r>
            <w:r>
              <w:t xml:space="preserve"> Totale inschrijfprijs</w:t>
            </w:r>
          </w:p>
        </w:tc>
        <w:tc>
          <w:tcPr>
            <w:tcW w:w="1275" w:type="dxa"/>
            <w:tcBorders>
              <w:top w:val="single" w:sz="4" w:space="0" w:color="auto"/>
            </w:tcBorders>
            <w:shd w:val="clear" w:color="auto" w:fill="auto"/>
            <w:vAlign w:val="center"/>
          </w:tcPr>
          <w:p w14:paraId="562359B5" w14:textId="2638A2D0" w:rsidR="008C1625" w:rsidRPr="008906F0" w:rsidRDefault="008C1625" w:rsidP="0071150D">
            <w:pPr>
              <w:spacing w:line="300" w:lineRule="auto"/>
              <w:jc w:val="center"/>
              <w:rPr>
                <w:rFonts w:cs="Arial"/>
                <w:b/>
                <w:highlight w:val="yellow"/>
              </w:rPr>
            </w:pPr>
            <w:r>
              <w:rPr>
                <w:rFonts w:cs="Arial"/>
              </w:rPr>
              <w:t>40</w:t>
            </w:r>
          </w:p>
        </w:tc>
      </w:tr>
      <w:tr w:rsidR="008C1625" w:rsidRPr="008906F0" w:rsidDel="005E058E" w14:paraId="33D17D53" w14:textId="77777777" w:rsidTr="0071150D">
        <w:trPr>
          <w:trHeight w:val="255"/>
        </w:trPr>
        <w:tc>
          <w:tcPr>
            <w:tcW w:w="7854" w:type="dxa"/>
            <w:tcBorders>
              <w:bottom w:val="single" w:sz="4" w:space="0" w:color="auto"/>
            </w:tcBorders>
            <w:shd w:val="clear" w:color="auto" w:fill="FFFFFF"/>
            <w:vAlign w:val="center"/>
          </w:tcPr>
          <w:p w14:paraId="0B56B4E6" w14:textId="77777777" w:rsidR="008C1625" w:rsidRPr="008906F0" w:rsidRDefault="008C1625" w:rsidP="0071150D">
            <w:pPr>
              <w:jc w:val="right"/>
              <w:rPr>
                <w:rFonts w:cs="Arial"/>
                <w:b/>
              </w:rPr>
            </w:pPr>
            <w:r w:rsidRPr="008906F0">
              <w:rPr>
                <w:rFonts w:cs="Arial"/>
                <w:b/>
              </w:rPr>
              <w:t>Totaal maximale puntenscore Prijs</w:t>
            </w:r>
          </w:p>
        </w:tc>
        <w:tc>
          <w:tcPr>
            <w:tcW w:w="1275" w:type="dxa"/>
            <w:tcBorders>
              <w:bottom w:val="single" w:sz="4" w:space="0" w:color="auto"/>
            </w:tcBorders>
            <w:shd w:val="clear" w:color="auto" w:fill="FFFFFF"/>
            <w:vAlign w:val="center"/>
          </w:tcPr>
          <w:p w14:paraId="18669E3E" w14:textId="2F1DAFCE" w:rsidR="008C1625" w:rsidRPr="008C1625" w:rsidDel="005E058E" w:rsidRDefault="008C1625" w:rsidP="0071150D">
            <w:pPr>
              <w:spacing w:line="300" w:lineRule="auto"/>
              <w:jc w:val="center"/>
              <w:rPr>
                <w:rFonts w:cs="Arial"/>
                <w:b/>
                <w:bCs/>
                <w:highlight w:val="yellow"/>
              </w:rPr>
            </w:pPr>
            <w:r w:rsidRPr="008C1625">
              <w:rPr>
                <w:rFonts w:cs="Arial"/>
                <w:b/>
                <w:bCs/>
              </w:rPr>
              <w:t>40</w:t>
            </w:r>
          </w:p>
        </w:tc>
      </w:tr>
      <w:tr w:rsidR="008C1625" w:rsidRPr="008906F0" w14:paraId="36261423" w14:textId="77777777" w:rsidTr="0071150D">
        <w:trPr>
          <w:trHeight w:val="255"/>
        </w:trPr>
        <w:tc>
          <w:tcPr>
            <w:tcW w:w="7854" w:type="dxa"/>
            <w:tcBorders>
              <w:top w:val="single" w:sz="4" w:space="0" w:color="auto"/>
              <w:left w:val="single" w:sz="4" w:space="0" w:color="auto"/>
              <w:bottom w:val="single" w:sz="4" w:space="0" w:color="auto"/>
              <w:right w:val="nil"/>
            </w:tcBorders>
            <w:shd w:val="clear" w:color="auto" w:fill="808080"/>
            <w:vAlign w:val="bottom"/>
          </w:tcPr>
          <w:p w14:paraId="06C1B9F7" w14:textId="77777777" w:rsidR="008C1625" w:rsidRPr="008906F0" w:rsidRDefault="008C1625" w:rsidP="0071150D">
            <w:pPr>
              <w:spacing w:line="300" w:lineRule="auto"/>
              <w:jc w:val="both"/>
              <w:rPr>
                <w:rFonts w:cs="Arial"/>
                <w:b/>
                <w:bCs/>
                <w:color w:val="FFFFFF"/>
              </w:rPr>
            </w:pPr>
            <w:r w:rsidRPr="008906F0">
              <w:rPr>
                <w:rFonts w:cs="Arial"/>
                <w:b/>
                <w:bCs/>
                <w:color w:val="FFFFFF"/>
              </w:rPr>
              <w:t>G.2 Kwaliteit</w:t>
            </w:r>
          </w:p>
        </w:tc>
        <w:tc>
          <w:tcPr>
            <w:tcW w:w="1275" w:type="dxa"/>
            <w:tcBorders>
              <w:top w:val="single" w:sz="4" w:space="0" w:color="auto"/>
              <w:left w:val="nil"/>
              <w:bottom w:val="single" w:sz="4" w:space="0" w:color="auto"/>
              <w:right w:val="single" w:sz="4" w:space="0" w:color="auto"/>
            </w:tcBorders>
            <w:shd w:val="clear" w:color="auto" w:fill="808080"/>
            <w:vAlign w:val="bottom"/>
          </w:tcPr>
          <w:p w14:paraId="5107DFEB" w14:textId="77777777" w:rsidR="008C1625" w:rsidRPr="008906F0" w:rsidRDefault="008C1625" w:rsidP="0071150D">
            <w:pPr>
              <w:spacing w:line="300" w:lineRule="auto"/>
              <w:jc w:val="right"/>
              <w:rPr>
                <w:rFonts w:cs="Arial"/>
                <w:b/>
                <w:bCs/>
                <w:color w:val="FFFFFF"/>
              </w:rPr>
            </w:pPr>
            <w:r w:rsidRPr="008906F0">
              <w:rPr>
                <w:rFonts w:cs="Arial"/>
                <w:b/>
                <w:bCs/>
                <w:color w:val="FFFFFF"/>
              </w:rPr>
              <w:t>Max. punten</w:t>
            </w:r>
          </w:p>
        </w:tc>
      </w:tr>
      <w:tr w:rsidR="008C1625" w:rsidRPr="008906F0" w14:paraId="51EB8074" w14:textId="77777777" w:rsidTr="0071150D">
        <w:trPr>
          <w:trHeight w:val="255"/>
        </w:trPr>
        <w:tc>
          <w:tcPr>
            <w:tcW w:w="7854" w:type="dxa"/>
            <w:tcBorders>
              <w:top w:val="single" w:sz="4" w:space="0" w:color="auto"/>
            </w:tcBorders>
            <w:shd w:val="clear" w:color="auto" w:fill="auto"/>
            <w:vAlign w:val="center"/>
          </w:tcPr>
          <w:p w14:paraId="6DDF4D6A" w14:textId="10108229" w:rsidR="008C1625" w:rsidRPr="008906F0" w:rsidRDefault="008C1625" w:rsidP="0071150D">
            <w:r w:rsidRPr="008906F0">
              <w:t>G.2.1</w:t>
            </w:r>
            <w:r>
              <w:t xml:space="preserve"> Beperken van de beschadiging van de bodem/terrein</w:t>
            </w:r>
          </w:p>
        </w:tc>
        <w:tc>
          <w:tcPr>
            <w:tcW w:w="1275" w:type="dxa"/>
            <w:tcBorders>
              <w:top w:val="single" w:sz="4" w:space="0" w:color="auto"/>
            </w:tcBorders>
            <w:shd w:val="clear" w:color="auto" w:fill="auto"/>
            <w:vAlign w:val="center"/>
          </w:tcPr>
          <w:p w14:paraId="2AA9DF62" w14:textId="6AE0BF31" w:rsidR="008C1625" w:rsidRPr="008C1625" w:rsidRDefault="00913504" w:rsidP="0071150D">
            <w:pPr>
              <w:spacing w:line="300" w:lineRule="auto"/>
              <w:jc w:val="center"/>
              <w:rPr>
                <w:rFonts w:cs="Arial"/>
                <w:bCs/>
              </w:rPr>
            </w:pPr>
            <w:r>
              <w:rPr>
                <w:rFonts w:cs="Arial"/>
                <w:bCs/>
              </w:rPr>
              <w:t>20</w:t>
            </w:r>
          </w:p>
        </w:tc>
      </w:tr>
      <w:tr w:rsidR="008C1625" w:rsidRPr="008906F0" w14:paraId="72F0215D" w14:textId="77777777" w:rsidTr="0071150D">
        <w:trPr>
          <w:trHeight w:val="255"/>
        </w:trPr>
        <w:tc>
          <w:tcPr>
            <w:tcW w:w="7854" w:type="dxa"/>
            <w:shd w:val="clear" w:color="auto" w:fill="auto"/>
            <w:vAlign w:val="center"/>
          </w:tcPr>
          <w:p w14:paraId="52ABB16A" w14:textId="174D3E7A" w:rsidR="008C1625" w:rsidRPr="008906F0" w:rsidRDefault="008C1625" w:rsidP="0071150D">
            <w:r w:rsidRPr="008906F0">
              <w:t>G.2.</w:t>
            </w:r>
            <w:r>
              <w:t>2</w:t>
            </w:r>
            <w:r w:rsidRPr="008906F0">
              <w:t xml:space="preserve"> </w:t>
            </w:r>
            <w:r w:rsidR="00607A37">
              <w:t>Capaciteit</w:t>
            </w:r>
          </w:p>
        </w:tc>
        <w:tc>
          <w:tcPr>
            <w:tcW w:w="1275" w:type="dxa"/>
            <w:shd w:val="clear" w:color="auto" w:fill="auto"/>
            <w:vAlign w:val="center"/>
          </w:tcPr>
          <w:p w14:paraId="1FC21018" w14:textId="0F123121" w:rsidR="008C1625" w:rsidRPr="008C1625" w:rsidRDefault="008C1625" w:rsidP="008C1625">
            <w:pPr>
              <w:spacing w:line="300" w:lineRule="auto"/>
              <w:jc w:val="center"/>
              <w:rPr>
                <w:rFonts w:cs="Arial"/>
                <w:bCs/>
              </w:rPr>
            </w:pPr>
            <w:r w:rsidRPr="008C1625">
              <w:rPr>
                <w:rFonts w:cs="Arial"/>
                <w:bCs/>
              </w:rPr>
              <w:t>1</w:t>
            </w:r>
            <w:r w:rsidR="00913504">
              <w:rPr>
                <w:rFonts w:cs="Arial"/>
                <w:bCs/>
              </w:rPr>
              <w:t>0</w:t>
            </w:r>
          </w:p>
        </w:tc>
      </w:tr>
      <w:tr w:rsidR="008C1625" w:rsidRPr="008906F0" w14:paraId="1546B4F9" w14:textId="77777777" w:rsidTr="0071150D">
        <w:trPr>
          <w:trHeight w:val="255"/>
        </w:trPr>
        <w:tc>
          <w:tcPr>
            <w:tcW w:w="7854" w:type="dxa"/>
            <w:shd w:val="clear" w:color="auto" w:fill="auto"/>
            <w:vAlign w:val="center"/>
          </w:tcPr>
          <w:p w14:paraId="62DAC811" w14:textId="1D788D27" w:rsidR="008C1625" w:rsidRPr="008906F0" w:rsidRDefault="008C1625" w:rsidP="008C1625">
            <w:r w:rsidRPr="008906F0">
              <w:t>G.2.</w:t>
            </w:r>
            <w:r>
              <w:t xml:space="preserve">3 </w:t>
            </w:r>
            <w:r w:rsidR="00607A37">
              <w:t>Garantie</w:t>
            </w:r>
          </w:p>
        </w:tc>
        <w:tc>
          <w:tcPr>
            <w:tcW w:w="1275" w:type="dxa"/>
            <w:shd w:val="clear" w:color="auto" w:fill="auto"/>
            <w:vAlign w:val="center"/>
          </w:tcPr>
          <w:p w14:paraId="7E3A150E" w14:textId="4B1D1399" w:rsidR="008C1625" w:rsidRPr="008C1625" w:rsidRDefault="008C1625" w:rsidP="008C1625">
            <w:pPr>
              <w:spacing w:line="300" w:lineRule="auto"/>
              <w:jc w:val="center"/>
              <w:rPr>
                <w:rFonts w:cs="Arial"/>
                <w:bCs/>
              </w:rPr>
            </w:pPr>
            <w:r w:rsidRPr="008C1625">
              <w:rPr>
                <w:rFonts w:cs="Arial"/>
                <w:bCs/>
              </w:rPr>
              <w:t>1</w:t>
            </w:r>
            <w:r w:rsidR="00913504">
              <w:rPr>
                <w:rFonts w:cs="Arial"/>
                <w:bCs/>
              </w:rPr>
              <w:t>0</w:t>
            </w:r>
          </w:p>
        </w:tc>
      </w:tr>
      <w:tr w:rsidR="008C1625" w:rsidRPr="008906F0" w14:paraId="1AEC70A7" w14:textId="77777777" w:rsidTr="0071150D">
        <w:trPr>
          <w:trHeight w:val="255"/>
        </w:trPr>
        <w:tc>
          <w:tcPr>
            <w:tcW w:w="7854" w:type="dxa"/>
            <w:shd w:val="clear" w:color="auto" w:fill="auto"/>
            <w:vAlign w:val="center"/>
          </w:tcPr>
          <w:p w14:paraId="549963BC" w14:textId="24572D68" w:rsidR="008C1625" w:rsidRPr="008906F0" w:rsidRDefault="008C1625" w:rsidP="008C1625">
            <w:r w:rsidRPr="008906F0">
              <w:t>G.2.</w:t>
            </w:r>
            <w:r>
              <w:t>2</w:t>
            </w:r>
            <w:r w:rsidRPr="008906F0">
              <w:t xml:space="preserve"> </w:t>
            </w:r>
            <w:r>
              <w:t>Betrouwbaarheid, service en onderhoud</w:t>
            </w:r>
          </w:p>
        </w:tc>
        <w:tc>
          <w:tcPr>
            <w:tcW w:w="1275" w:type="dxa"/>
            <w:shd w:val="clear" w:color="auto" w:fill="auto"/>
            <w:vAlign w:val="center"/>
          </w:tcPr>
          <w:p w14:paraId="1B9414BE" w14:textId="4FF5F321" w:rsidR="00913504" w:rsidRPr="008C1625" w:rsidRDefault="00913504" w:rsidP="00913504">
            <w:pPr>
              <w:spacing w:line="300" w:lineRule="auto"/>
              <w:jc w:val="center"/>
              <w:rPr>
                <w:rFonts w:cs="Arial"/>
                <w:bCs/>
              </w:rPr>
            </w:pPr>
            <w:r>
              <w:rPr>
                <w:rFonts w:cs="Arial"/>
                <w:bCs/>
              </w:rPr>
              <w:t>20</w:t>
            </w:r>
          </w:p>
        </w:tc>
      </w:tr>
      <w:tr w:rsidR="008C1625" w:rsidRPr="008906F0" w14:paraId="23AF5671" w14:textId="77777777" w:rsidTr="0071150D">
        <w:trPr>
          <w:trHeight w:val="255"/>
        </w:trPr>
        <w:tc>
          <w:tcPr>
            <w:tcW w:w="7854" w:type="dxa"/>
            <w:tcBorders>
              <w:bottom w:val="single" w:sz="4" w:space="0" w:color="auto"/>
            </w:tcBorders>
            <w:shd w:val="clear" w:color="auto" w:fill="FFFFFF"/>
            <w:vAlign w:val="center"/>
          </w:tcPr>
          <w:p w14:paraId="013CD2EB" w14:textId="77777777" w:rsidR="008C1625" w:rsidRPr="008906F0" w:rsidRDefault="008C1625" w:rsidP="0071150D">
            <w:pPr>
              <w:spacing w:line="300" w:lineRule="auto"/>
              <w:ind w:firstLine="5"/>
              <w:jc w:val="right"/>
              <w:rPr>
                <w:rFonts w:cs="Arial"/>
                <w:b/>
                <w:bCs/>
              </w:rPr>
            </w:pPr>
            <w:r w:rsidRPr="008906F0">
              <w:rPr>
                <w:rFonts w:cs="Arial"/>
                <w:b/>
                <w:bCs/>
              </w:rPr>
              <w:t>Totaal maximale puntenscore Kwaliteit</w:t>
            </w:r>
          </w:p>
        </w:tc>
        <w:tc>
          <w:tcPr>
            <w:tcW w:w="1275" w:type="dxa"/>
            <w:tcBorders>
              <w:bottom w:val="single" w:sz="4" w:space="0" w:color="auto"/>
            </w:tcBorders>
            <w:shd w:val="clear" w:color="auto" w:fill="FFFFFF"/>
            <w:noWrap/>
            <w:vAlign w:val="center"/>
          </w:tcPr>
          <w:p w14:paraId="157424AA" w14:textId="65AF20E1" w:rsidR="008C1625" w:rsidRPr="008C1625" w:rsidRDefault="008C1625" w:rsidP="0071150D">
            <w:pPr>
              <w:spacing w:line="300" w:lineRule="auto"/>
              <w:jc w:val="center"/>
              <w:rPr>
                <w:rFonts w:cs="Arial"/>
                <w:b/>
                <w:bCs/>
                <w:highlight w:val="yellow"/>
              </w:rPr>
            </w:pPr>
            <w:r w:rsidRPr="008C1625">
              <w:rPr>
                <w:rFonts w:cs="Arial"/>
                <w:b/>
                <w:bCs/>
              </w:rPr>
              <w:t>60</w:t>
            </w:r>
          </w:p>
        </w:tc>
      </w:tr>
      <w:tr w:rsidR="008C1625" w:rsidRPr="008906F0" w14:paraId="4C99895F" w14:textId="77777777" w:rsidTr="0071150D">
        <w:trPr>
          <w:trHeight w:val="255"/>
        </w:trPr>
        <w:tc>
          <w:tcPr>
            <w:tcW w:w="7854" w:type="dxa"/>
            <w:tcBorders>
              <w:top w:val="single" w:sz="4" w:space="0" w:color="auto"/>
              <w:left w:val="single" w:sz="4" w:space="0" w:color="auto"/>
              <w:bottom w:val="single" w:sz="4" w:space="0" w:color="auto"/>
              <w:right w:val="single" w:sz="4" w:space="0" w:color="auto"/>
            </w:tcBorders>
            <w:shd w:val="clear" w:color="auto" w:fill="7F7F7F"/>
            <w:vAlign w:val="center"/>
          </w:tcPr>
          <w:p w14:paraId="1893F360" w14:textId="77777777" w:rsidR="008C1625" w:rsidRPr="00727A9F" w:rsidRDefault="008C1625" w:rsidP="0071150D">
            <w:pPr>
              <w:shd w:val="clear" w:color="auto" w:fill="808080"/>
              <w:spacing w:line="300" w:lineRule="auto"/>
              <w:ind w:firstLine="5"/>
              <w:jc w:val="right"/>
              <w:rPr>
                <w:rFonts w:cs="Arial"/>
                <w:b/>
                <w:bCs/>
                <w:color w:val="FFFFFF"/>
                <w:highlight w:val="darkGray"/>
              </w:rPr>
            </w:pPr>
            <w:r w:rsidRPr="00727A9F">
              <w:rPr>
                <w:rFonts w:cs="Arial"/>
                <w:b/>
                <w:bCs/>
                <w:color w:val="FFFFFF"/>
                <w:highlight w:val="darkGray"/>
              </w:rPr>
              <w:t>Totaal maximale puntenscore</w:t>
            </w:r>
          </w:p>
        </w:tc>
        <w:tc>
          <w:tcPr>
            <w:tcW w:w="1275" w:type="dxa"/>
            <w:tcBorders>
              <w:top w:val="single" w:sz="4" w:space="0" w:color="auto"/>
              <w:left w:val="single" w:sz="4" w:space="0" w:color="auto"/>
              <w:bottom w:val="single" w:sz="4" w:space="0" w:color="auto"/>
              <w:right w:val="single" w:sz="4" w:space="0" w:color="auto"/>
            </w:tcBorders>
            <w:shd w:val="clear" w:color="auto" w:fill="7F7F7F"/>
            <w:noWrap/>
            <w:vAlign w:val="center"/>
          </w:tcPr>
          <w:p w14:paraId="7EEC5C30" w14:textId="77777777" w:rsidR="008C1625" w:rsidRPr="008C1625" w:rsidRDefault="008C1625" w:rsidP="0071150D">
            <w:pPr>
              <w:shd w:val="clear" w:color="auto" w:fill="808080"/>
              <w:spacing w:line="300" w:lineRule="auto"/>
              <w:jc w:val="center"/>
              <w:rPr>
                <w:rFonts w:cs="Arial"/>
                <w:b/>
                <w:bCs/>
                <w:color w:val="FFFFFF"/>
                <w:highlight w:val="darkGray"/>
              </w:rPr>
            </w:pPr>
            <w:r w:rsidRPr="008C1625">
              <w:rPr>
                <w:rFonts w:cs="Arial"/>
                <w:b/>
                <w:bCs/>
                <w:color w:val="FFFFFF"/>
                <w:highlight w:val="darkGray"/>
              </w:rPr>
              <w:t>100</w:t>
            </w:r>
          </w:p>
        </w:tc>
      </w:tr>
    </w:tbl>
    <w:p w14:paraId="2B06AD50" w14:textId="77777777" w:rsidR="008C1625" w:rsidRPr="00626817" w:rsidRDefault="008C1625" w:rsidP="00626817">
      <w:pPr>
        <w:spacing w:line="276" w:lineRule="auto"/>
        <w:jc w:val="both"/>
        <w:rPr>
          <w:szCs w:val="18"/>
        </w:rPr>
      </w:pPr>
    </w:p>
    <w:p w14:paraId="350D01D7" w14:textId="2965D221" w:rsidR="007722D9" w:rsidRPr="00626817" w:rsidRDefault="007722D9" w:rsidP="00626817">
      <w:pPr>
        <w:spacing w:line="276" w:lineRule="auto"/>
        <w:jc w:val="both"/>
        <w:rPr>
          <w:szCs w:val="18"/>
        </w:rPr>
      </w:pPr>
      <w:r w:rsidRPr="00626817">
        <w:rPr>
          <w:szCs w:val="18"/>
        </w:rPr>
        <w:t xml:space="preserve">De </w:t>
      </w:r>
      <w:r w:rsidR="00570808" w:rsidRPr="00626817">
        <w:rPr>
          <w:szCs w:val="18"/>
        </w:rPr>
        <w:t>Inschrijving</w:t>
      </w:r>
      <w:r w:rsidRPr="00626817">
        <w:rPr>
          <w:szCs w:val="18"/>
        </w:rPr>
        <w:t xml:space="preserve">en worden intern binnen Staatsbosbeheer beoordeeld door een </w:t>
      </w:r>
      <w:r w:rsidR="00570808" w:rsidRPr="00626817">
        <w:rPr>
          <w:szCs w:val="18"/>
        </w:rPr>
        <w:t>Beoordelingsteam</w:t>
      </w:r>
      <w:r w:rsidRPr="00626817">
        <w:rPr>
          <w:szCs w:val="18"/>
        </w:rPr>
        <w:t xml:space="preserve">. De beoordeling van de </w:t>
      </w:r>
      <w:r w:rsidR="00570808" w:rsidRPr="00626817">
        <w:rPr>
          <w:szCs w:val="18"/>
        </w:rPr>
        <w:t>Inschrijving</w:t>
      </w:r>
      <w:r w:rsidRPr="00626817">
        <w:rPr>
          <w:szCs w:val="18"/>
        </w:rPr>
        <w:t>en vindt plaats in de volgende stappen:</w:t>
      </w:r>
    </w:p>
    <w:p w14:paraId="350D01D8" w14:textId="6146D7D3" w:rsidR="007722D9" w:rsidRDefault="007722D9" w:rsidP="00626817">
      <w:pPr>
        <w:tabs>
          <w:tab w:val="left" w:pos="1134"/>
          <w:tab w:val="left" w:pos="1559"/>
          <w:tab w:val="left" w:pos="1985"/>
          <w:tab w:val="left" w:pos="2410"/>
          <w:tab w:val="left" w:pos="2835"/>
          <w:tab w:val="left" w:pos="3260"/>
        </w:tabs>
        <w:spacing w:line="276" w:lineRule="auto"/>
        <w:jc w:val="both"/>
        <w:rPr>
          <w:szCs w:val="18"/>
        </w:rPr>
      </w:pPr>
    </w:p>
    <w:p w14:paraId="75D2B2CF" w14:textId="77777777" w:rsidR="00C01EB3" w:rsidRPr="00626817" w:rsidRDefault="00C01EB3" w:rsidP="00626817">
      <w:pPr>
        <w:tabs>
          <w:tab w:val="left" w:pos="1134"/>
          <w:tab w:val="left" w:pos="1559"/>
          <w:tab w:val="left" w:pos="1985"/>
          <w:tab w:val="left" w:pos="2410"/>
          <w:tab w:val="left" w:pos="2835"/>
          <w:tab w:val="left" w:pos="3260"/>
        </w:tabs>
        <w:spacing w:line="276" w:lineRule="auto"/>
        <w:jc w:val="both"/>
        <w:rPr>
          <w:szCs w:val="18"/>
        </w:rPr>
      </w:pPr>
    </w:p>
    <w:p w14:paraId="350D01D9" w14:textId="2EB3D632" w:rsidR="007722D9" w:rsidRPr="00BA124F" w:rsidRDefault="007722D9" w:rsidP="00A47243">
      <w:pPr>
        <w:numPr>
          <w:ilvl w:val="0"/>
          <w:numId w:val="12"/>
        </w:numPr>
        <w:tabs>
          <w:tab w:val="clear" w:pos="907"/>
          <w:tab w:val="num" w:pos="1134"/>
        </w:tabs>
        <w:spacing w:line="276" w:lineRule="auto"/>
        <w:ind w:left="568" w:hanging="284"/>
        <w:jc w:val="both"/>
        <w:rPr>
          <w:szCs w:val="18"/>
        </w:rPr>
      </w:pPr>
      <w:r w:rsidRPr="00BA124F">
        <w:rPr>
          <w:szCs w:val="18"/>
        </w:rPr>
        <w:lastRenderedPageBreak/>
        <w:t>Individuele kwaliteitsbeoordeling</w:t>
      </w:r>
    </w:p>
    <w:p w14:paraId="350D01DA" w14:textId="6C547F21" w:rsidR="007722D9" w:rsidRPr="00626817" w:rsidRDefault="007722D9" w:rsidP="00A47243">
      <w:pPr>
        <w:tabs>
          <w:tab w:val="num" w:pos="1134"/>
        </w:tabs>
        <w:spacing w:line="276" w:lineRule="auto"/>
        <w:ind w:left="568" w:hanging="1"/>
        <w:jc w:val="both"/>
        <w:rPr>
          <w:szCs w:val="18"/>
        </w:rPr>
      </w:pPr>
      <w:r w:rsidRPr="00626817">
        <w:rPr>
          <w:szCs w:val="18"/>
        </w:rPr>
        <w:t xml:space="preserve">De </w:t>
      </w:r>
      <w:r w:rsidR="00570808" w:rsidRPr="00626817">
        <w:rPr>
          <w:szCs w:val="18"/>
        </w:rPr>
        <w:t>Inschrijving</w:t>
      </w:r>
      <w:r w:rsidRPr="00626817">
        <w:rPr>
          <w:szCs w:val="18"/>
        </w:rPr>
        <w:t xml:space="preserve">en worden beoordeeld door een </w:t>
      </w:r>
      <w:r w:rsidR="00570808" w:rsidRPr="00626817">
        <w:rPr>
          <w:szCs w:val="18"/>
        </w:rPr>
        <w:t>Beoordelingsteam</w:t>
      </w:r>
      <w:r w:rsidRPr="00626817">
        <w:rPr>
          <w:szCs w:val="18"/>
        </w:rPr>
        <w:t xml:space="preserve">. Het </w:t>
      </w:r>
      <w:r w:rsidR="00570808" w:rsidRPr="00626817">
        <w:rPr>
          <w:szCs w:val="18"/>
        </w:rPr>
        <w:t>Beoordelingsteam</w:t>
      </w:r>
      <w:r w:rsidRPr="00626817">
        <w:rPr>
          <w:szCs w:val="18"/>
        </w:rPr>
        <w:t xml:space="preserve"> geeft individueel per </w:t>
      </w:r>
      <w:r w:rsidR="00570808" w:rsidRPr="00626817">
        <w:rPr>
          <w:szCs w:val="18"/>
        </w:rPr>
        <w:t>Inschrijving</w:t>
      </w:r>
      <w:r w:rsidRPr="00626817">
        <w:rPr>
          <w:szCs w:val="18"/>
        </w:rPr>
        <w:t xml:space="preserve"> scores op de verschillende kwaliteitscriteria.</w:t>
      </w:r>
    </w:p>
    <w:p w14:paraId="350D01DB" w14:textId="77777777" w:rsidR="007722D9" w:rsidRPr="00626817" w:rsidRDefault="007722D9" w:rsidP="00A47243">
      <w:pPr>
        <w:pStyle w:val="toelichting"/>
        <w:tabs>
          <w:tab w:val="num" w:pos="1134"/>
        </w:tabs>
        <w:spacing w:line="276" w:lineRule="auto"/>
        <w:ind w:left="1134"/>
        <w:jc w:val="both"/>
        <w:rPr>
          <w:rFonts w:ascii="Agrofont" w:hAnsi="Agrofont"/>
          <w:sz w:val="20"/>
          <w:szCs w:val="18"/>
        </w:rPr>
      </w:pPr>
    </w:p>
    <w:p w14:paraId="350D01DC" w14:textId="7BB56CB0" w:rsidR="007722D9" w:rsidRPr="00BA124F" w:rsidRDefault="007722D9" w:rsidP="00A47243">
      <w:pPr>
        <w:numPr>
          <w:ilvl w:val="0"/>
          <w:numId w:val="12"/>
        </w:numPr>
        <w:tabs>
          <w:tab w:val="clear" w:pos="907"/>
          <w:tab w:val="num" w:pos="1134"/>
        </w:tabs>
        <w:spacing w:line="276" w:lineRule="auto"/>
        <w:ind w:left="567" w:hanging="283"/>
        <w:jc w:val="both"/>
        <w:rPr>
          <w:szCs w:val="18"/>
        </w:rPr>
      </w:pPr>
      <w:r w:rsidRPr="00BA124F">
        <w:rPr>
          <w:szCs w:val="18"/>
        </w:rPr>
        <w:t>Vastlegging kwaliteitsscore in gunningsmatrix</w:t>
      </w:r>
    </w:p>
    <w:p w14:paraId="350D01DD" w14:textId="262BDC76" w:rsidR="007722D9" w:rsidRPr="00626817" w:rsidRDefault="007722D9" w:rsidP="00A47243">
      <w:pPr>
        <w:tabs>
          <w:tab w:val="num" w:pos="851"/>
        </w:tabs>
        <w:spacing w:line="276" w:lineRule="auto"/>
        <w:ind w:left="567"/>
        <w:jc w:val="both"/>
        <w:rPr>
          <w:szCs w:val="18"/>
        </w:rPr>
      </w:pPr>
      <w:r w:rsidRPr="00626817">
        <w:rPr>
          <w:szCs w:val="18"/>
        </w:rPr>
        <w:t xml:space="preserve">De resultaten van de individuele beoordelaars worden besproken in het </w:t>
      </w:r>
      <w:r w:rsidR="00570808" w:rsidRPr="00626817">
        <w:rPr>
          <w:szCs w:val="18"/>
        </w:rPr>
        <w:t>Beoordelingsteam</w:t>
      </w:r>
      <w:r w:rsidRPr="00626817">
        <w:rPr>
          <w:szCs w:val="18"/>
        </w:rPr>
        <w:t xml:space="preserve"> en aan de hand hiervan worden waarderingen vastgesteld</w:t>
      </w:r>
      <w:r w:rsidR="00BA124F">
        <w:rPr>
          <w:szCs w:val="18"/>
        </w:rPr>
        <w:t xml:space="preserve"> door middel van de totale score te delen door het aantal beoordelaars</w:t>
      </w:r>
    </w:p>
    <w:p w14:paraId="350D01DE" w14:textId="77777777" w:rsidR="007722D9" w:rsidRPr="00626817" w:rsidRDefault="007722D9" w:rsidP="00A47243">
      <w:pPr>
        <w:pStyle w:val="toelichting"/>
        <w:tabs>
          <w:tab w:val="num" w:pos="1134"/>
        </w:tabs>
        <w:spacing w:line="276" w:lineRule="auto"/>
        <w:ind w:left="567" w:hanging="283"/>
        <w:jc w:val="both"/>
        <w:rPr>
          <w:rFonts w:ascii="Agrofont" w:hAnsi="Agrofont"/>
          <w:sz w:val="20"/>
          <w:szCs w:val="18"/>
        </w:rPr>
      </w:pPr>
    </w:p>
    <w:p w14:paraId="350D01DF" w14:textId="0509DE11" w:rsidR="007722D9" w:rsidRPr="00626817" w:rsidRDefault="007722D9" w:rsidP="00A47243">
      <w:pPr>
        <w:numPr>
          <w:ilvl w:val="0"/>
          <w:numId w:val="12"/>
        </w:numPr>
        <w:tabs>
          <w:tab w:val="clear" w:pos="907"/>
          <w:tab w:val="num" w:pos="1134"/>
        </w:tabs>
        <w:spacing w:line="276" w:lineRule="auto"/>
        <w:ind w:left="567" w:hanging="283"/>
        <w:jc w:val="both"/>
        <w:rPr>
          <w:szCs w:val="18"/>
        </w:rPr>
      </w:pPr>
      <w:r w:rsidRPr="00626817">
        <w:rPr>
          <w:szCs w:val="18"/>
        </w:rPr>
        <w:t xml:space="preserve">De </w:t>
      </w:r>
      <w:r w:rsidR="00106574" w:rsidRPr="00626817">
        <w:rPr>
          <w:szCs w:val="18"/>
        </w:rPr>
        <w:t>prijsinformatie</w:t>
      </w:r>
      <w:r w:rsidRPr="00626817">
        <w:rPr>
          <w:szCs w:val="18"/>
        </w:rPr>
        <w:t xml:space="preserve"> word</w:t>
      </w:r>
      <w:r w:rsidR="00E91EB9" w:rsidRPr="00626817">
        <w:rPr>
          <w:szCs w:val="18"/>
        </w:rPr>
        <w:t>t</w:t>
      </w:r>
      <w:r w:rsidRPr="00626817">
        <w:rPr>
          <w:szCs w:val="18"/>
        </w:rPr>
        <w:t xml:space="preserve"> geopend. Geldigheidstoets van de financiële stukken.</w:t>
      </w:r>
    </w:p>
    <w:p w14:paraId="350D01E0" w14:textId="77777777" w:rsidR="007722D9" w:rsidRPr="00626817" w:rsidRDefault="007722D9" w:rsidP="00A47243">
      <w:pPr>
        <w:tabs>
          <w:tab w:val="num" w:pos="1134"/>
        </w:tabs>
        <w:spacing w:line="276" w:lineRule="auto"/>
        <w:ind w:left="567" w:hanging="283"/>
        <w:jc w:val="both"/>
        <w:rPr>
          <w:szCs w:val="18"/>
        </w:rPr>
      </w:pPr>
    </w:p>
    <w:p w14:paraId="350D01E1" w14:textId="0A3C478D" w:rsidR="007722D9" w:rsidRPr="00626817" w:rsidRDefault="007722D9" w:rsidP="00A47243">
      <w:pPr>
        <w:numPr>
          <w:ilvl w:val="0"/>
          <w:numId w:val="12"/>
        </w:numPr>
        <w:tabs>
          <w:tab w:val="clear" w:pos="907"/>
          <w:tab w:val="num" w:pos="1134"/>
        </w:tabs>
        <w:spacing w:line="276" w:lineRule="auto"/>
        <w:ind w:left="567" w:hanging="283"/>
        <w:jc w:val="both"/>
        <w:rPr>
          <w:szCs w:val="18"/>
        </w:rPr>
      </w:pPr>
      <w:r w:rsidRPr="00626817">
        <w:rPr>
          <w:szCs w:val="18"/>
        </w:rPr>
        <w:t xml:space="preserve">Bepaling </w:t>
      </w:r>
      <w:r w:rsidR="00C01EB3">
        <w:rPr>
          <w:szCs w:val="18"/>
        </w:rPr>
        <w:t>EMVI</w:t>
      </w:r>
      <w:r w:rsidRPr="00626817">
        <w:rPr>
          <w:szCs w:val="18"/>
        </w:rPr>
        <w:t xml:space="preserve">. </w:t>
      </w:r>
    </w:p>
    <w:p w14:paraId="28762996" w14:textId="2D2C10B5" w:rsidR="00A84AD6" w:rsidRPr="00626817" w:rsidRDefault="000346C2" w:rsidP="00A47243">
      <w:pPr>
        <w:tabs>
          <w:tab w:val="left" w:pos="0"/>
          <w:tab w:val="num" w:pos="1134"/>
        </w:tabs>
        <w:spacing w:line="276" w:lineRule="auto"/>
        <w:ind w:left="567"/>
        <w:jc w:val="both"/>
        <w:rPr>
          <w:szCs w:val="18"/>
        </w:rPr>
      </w:pPr>
      <w:r w:rsidRPr="00626817">
        <w:rPr>
          <w:szCs w:val="18"/>
        </w:rPr>
        <w:t>De</w:t>
      </w:r>
      <w:r w:rsidR="0076641E" w:rsidRPr="00626817">
        <w:rPr>
          <w:szCs w:val="18"/>
        </w:rPr>
        <w:t xml:space="preserve"> </w:t>
      </w:r>
      <w:r w:rsidR="00A47243">
        <w:rPr>
          <w:szCs w:val="18"/>
        </w:rPr>
        <w:t xml:space="preserve">totale </w:t>
      </w:r>
      <w:r w:rsidR="00E91EB9" w:rsidRPr="00626817">
        <w:rPr>
          <w:szCs w:val="18"/>
        </w:rPr>
        <w:t>i</w:t>
      </w:r>
      <w:r w:rsidR="00570808" w:rsidRPr="00626817">
        <w:rPr>
          <w:szCs w:val="18"/>
        </w:rPr>
        <w:t>nschri</w:t>
      </w:r>
      <w:r w:rsidR="00A47243">
        <w:rPr>
          <w:szCs w:val="18"/>
        </w:rPr>
        <w:t>jf</w:t>
      </w:r>
      <w:r w:rsidRPr="00626817">
        <w:rPr>
          <w:szCs w:val="18"/>
        </w:rPr>
        <w:t>prijs</w:t>
      </w:r>
      <w:r w:rsidR="007722D9" w:rsidRPr="00626817">
        <w:rPr>
          <w:szCs w:val="18"/>
        </w:rPr>
        <w:t xml:space="preserve"> (</w:t>
      </w:r>
      <w:r w:rsidR="00BA124F">
        <w:rPr>
          <w:szCs w:val="18"/>
        </w:rPr>
        <w:t xml:space="preserve">Bijlage 2 </w:t>
      </w:r>
      <w:r w:rsidR="00A47243">
        <w:rPr>
          <w:szCs w:val="18"/>
        </w:rPr>
        <w:t>Inschrijfformulier</w:t>
      </w:r>
      <w:r w:rsidR="007722D9" w:rsidRPr="00626817">
        <w:rPr>
          <w:szCs w:val="18"/>
        </w:rPr>
        <w:t xml:space="preserve">) van de </w:t>
      </w:r>
      <w:r w:rsidR="00570808" w:rsidRPr="00626817">
        <w:rPr>
          <w:szCs w:val="18"/>
        </w:rPr>
        <w:t>Inschrijver</w:t>
      </w:r>
      <w:r w:rsidR="007722D9" w:rsidRPr="00626817">
        <w:rPr>
          <w:szCs w:val="18"/>
        </w:rPr>
        <w:t>s wordt toegevoegd aan de gunningsmatrix. Dit ter be</w:t>
      </w:r>
      <w:r w:rsidR="00A47243">
        <w:rPr>
          <w:szCs w:val="18"/>
        </w:rPr>
        <w:t>oordeling van de BPKV</w:t>
      </w:r>
      <w:r w:rsidR="007722D9" w:rsidRPr="00626817">
        <w:rPr>
          <w:szCs w:val="18"/>
        </w:rPr>
        <w:t>.</w:t>
      </w:r>
      <w:r w:rsidR="00A84AD6" w:rsidRPr="00626817">
        <w:rPr>
          <w:szCs w:val="18"/>
        </w:rPr>
        <w:t xml:space="preserve"> </w:t>
      </w:r>
      <w:r w:rsidR="00A47243">
        <w:rPr>
          <w:szCs w:val="18"/>
        </w:rPr>
        <w:t>D</w:t>
      </w:r>
      <w:r w:rsidR="00A84AD6" w:rsidRPr="00626817">
        <w:rPr>
          <w:szCs w:val="18"/>
        </w:rPr>
        <w:t xml:space="preserve">e Inschrijver met </w:t>
      </w:r>
      <w:r w:rsidR="00A47243">
        <w:rPr>
          <w:szCs w:val="18"/>
        </w:rPr>
        <w:t>de hoogste score op BPKV</w:t>
      </w:r>
      <w:r w:rsidR="00A84AD6" w:rsidRPr="00626817">
        <w:rPr>
          <w:szCs w:val="18"/>
        </w:rPr>
        <w:t xml:space="preserve"> </w:t>
      </w:r>
      <w:r w:rsidR="00A47243">
        <w:rPr>
          <w:szCs w:val="18"/>
        </w:rPr>
        <w:t xml:space="preserve">ontvangt van de Aanbestedende dienst een voornemen tot gunning. De andere Inschrijvers ontvangen een </w:t>
      </w:r>
      <w:r w:rsidR="007F181B" w:rsidRPr="00626817">
        <w:rPr>
          <w:szCs w:val="18"/>
        </w:rPr>
        <w:t>wordt de Opdracht voorlopig gegund</w:t>
      </w:r>
      <w:r w:rsidR="00A84AD6" w:rsidRPr="00626817">
        <w:rPr>
          <w:szCs w:val="18"/>
        </w:rPr>
        <w:t>.</w:t>
      </w:r>
    </w:p>
    <w:p w14:paraId="350D01E3" w14:textId="1B57D3FA" w:rsidR="007722D9" w:rsidRPr="00626817" w:rsidRDefault="007722D9" w:rsidP="00A47243">
      <w:pPr>
        <w:pStyle w:val="Kop3"/>
      </w:pPr>
      <w:bookmarkStart w:id="54" w:name="_Toc121304557"/>
      <w:r w:rsidRPr="00626817">
        <w:t xml:space="preserve">Nadere beschrijving </w:t>
      </w:r>
      <w:r w:rsidR="00A819EB" w:rsidRPr="00626817">
        <w:t>gunningscriteria</w:t>
      </w:r>
      <w:bookmarkEnd w:id="54"/>
    </w:p>
    <w:p w14:paraId="350D01E5" w14:textId="4634DA7A" w:rsidR="007722D9" w:rsidRPr="00626817" w:rsidRDefault="00A8453F" w:rsidP="00A47243">
      <w:pPr>
        <w:pStyle w:val="Kop4"/>
      </w:pPr>
      <w:r w:rsidRPr="00626817">
        <w:t>Inschrijvings</w:t>
      </w:r>
      <w:r w:rsidR="000346C2" w:rsidRPr="00626817">
        <w:t>prijs</w:t>
      </w:r>
    </w:p>
    <w:p w14:paraId="72840AD9" w14:textId="58036FF6" w:rsidR="008C1625" w:rsidRPr="001578FC" w:rsidRDefault="008C1625" w:rsidP="001578FC">
      <w:pPr>
        <w:spacing w:line="276" w:lineRule="auto"/>
        <w:jc w:val="both"/>
      </w:pPr>
      <w:r w:rsidRPr="001578FC">
        <w:t xml:space="preserve">Voor het onderdeel ‘Prijs’ geldt dat de Inschrijver met de laagste totale inschrijfprijs </w:t>
      </w:r>
      <w:r w:rsidR="001578FC" w:rsidRPr="001578FC">
        <w:t xml:space="preserve">excl. opties, ingevuld in </w:t>
      </w:r>
      <w:r w:rsidRPr="001578FC">
        <w:t xml:space="preserve">cel </w:t>
      </w:r>
      <w:r w:rsidR="00126957">
        <w:t>C</w:t>
      </w:r>
      <w:r w:rsidR="001578FC" w:rsidRPr="001578FC">
        <w:t>21 van Bijlage 2 Inschrijfformulier,</w:t>
      </w:r>
      <w:r w:rsidRPr="001578FC">
        <w:t xml:space="preserve"> de maximale score</w:t>
      </w:r>
      <w:r w:rsidR="001578FC" w:rsidRPr="001578FC">
        <w:t xml:space="preserve"> van 40 punten </w:t>
      </w:r>
      <w:r w:rsidRPr="001578FC">
        <w:t xml:space="preserve">krijgt voor dit onderdeel. </w:t>
      </w:r>
    </w:p>
    <w:p w14:paraId="14058CEF" w14:textId="77777777" w:rsidR="001578FC" w:rsidRPr="001578FC" w:rsidRDefault="001578FC" w:rsidP="001578FC">
      <w:pPr>
        <w:spacing w:line="276" w:lineRule="auto"/>
        <w:jc w:val="both"/>
      </w:pPr>
    </w:p>
    <w:p w14:paraId="4EA125D6" w14:textId="77777777" w:rsidR="008C1625" w:rsidRPr="001578FC" w:rsidRDefault="008C1625" w:rsidP="001578FC">
      <w:pPr>
        <w:spacing w:line="276" w:lineRule="auto"/>
        <w:jc w:val="both"/>
        <w:rPr>
          <w:rFonts w:cs="Arial"/>
        </w:rPr>
      </w:pPr>
      <w:r w:rsidRPr="001578FC">
        <w:rPr>
          <w:rFonts w:cs="Arial"/>
        </w:rPr>
        <w:t>De Opdrachtgever wil discussies over meerwerk zo veel mogelijk voorkomen. De opgegeven prijs dient daarom een all-in prijs te betreffen, exclusief BTW. Alleen in uitzonderlijke gevallen en alleen na voorafgaand akkoord door Opdrachtgever is meerwerk mogelijk.</w:t>
      </w:r>
    </w:p>
    <w:p w14:paraId="17355817" w14:textId="77777777" w:rsidR="008C1625" w:rsidRPr="001578FC" w:rsidRDefault="008C1625" w:rsidP="001578FC">
      <w:pPr>
        <w:pStyle w:val="Lijstalinea"/>
        <w:spacing w:line="276" w:lineRule="auto"/>
        <w:ind w:left="360"/>
        <w:jc w:val="both"/>
      </w:pPr>
    </w:p>
    <w:p w14:paraId="17BE6D6D" w14:textId="0E1F3ECA" w:rsidR="008C1625" w:rsidRPr="001578FC" w:rsidRDefault="008C1625" w:rsidP="001578FC">
      <w:pPr>
        <w:pStyle w:val="Lijstalinea"/>
        <w:spacing w:line="276" w:lineRule="auto"/>
        <w:ind w:left="360" w:hanging="360"/>
        <w:jc w:val="both"/>
      </w:pPr>
      <w:r w:rsidRPr="001578FC">
        <w:t xml:space="preserve">De Inschrijver met de laagste prijs krijgt de maximale score van </w:t>
      </w:r>
      <w:r w:rsidR="001578FC">
        <w:t>4</w:t>
      </w:r>
      <w:r w:rsidRPr="001578FC">
        <w:t>0 punten.</w:t>
      </w:r>
    </w:p>
    <w:p w14:paraId="7F78A66A" w14:textId="77777777" w:rsidR="008C1625" w:rsidRPr="001578FC" w:rsidRDefault="008C1625" w:rsidP="001578FC">
      <w:pPr>
        <w:pStyle w:val="Standard"/>
        <w:spacing w:line="276" w:lineRule="auto"/>
        <w:ind w:left="360" w:hanging="360"/>
        <w:jc w:val="both"/>
        <w:rPr>
          <w:rFonts w:ascii="Agrofont" w:hAnsi="Agrofont"/>
        </w:rPr>
      </w:pPr>
      <w:r w:rsidRPr="001578FC">
        <w:rPr>
          <w:rFonts w:ascii="Agrofont" w:hAnsi="Agrofont"/>
        </w:rPr>
        <w:t xml:space="preserve">De score van opeenvolgende aanbiedingssommen worden bepaald aan de hand van de volgende formule:  </w:t>
      </w:r>
    </w:p>
    <w:p w14:paraId="52953D13" w14:textId="77777777" w:rsidR="008C1625" w:rsidRPr="001578FC" w:rsidRDefault="008C1625" w:rsidP="001578FC">
      <w:pPr>
        <w:pStyle w:val="Standard"/>
        <w:spacing w:line="276" w:lineRule="auto"/>
        <w:ind w:left="360" w:hanging="360"/>
        <w:jc w:val="both"/>
        <w:rPr>
          <w:rFonts w:ascii="Agrofont" w:hAnsi="Agrofont"/>
        </w:rPr>
      </w:pPr>
    </w:p>
    <w:p w14:paraId="4254D273" w14:textId="12C4EB02" w:rsidR="008C1625" w:rsidRPr="001578FC" w:rsidRDefault="008C1625" w:rsidP="001578FC">
      <w:pPr>
        <w:pStyle w:val="Standard"/>
        <w:spacing w:line="276" w:lineRule="auto"/>
        <w:ind w:left="360" w:hanging="360"/>
        <w:jc w:val="both"/>
        <w:rPr>
          <w:rFonts w:ascii="Agrofont" w:hAnsi="Agrofont"/>
        </w:rPr>
      </w:pPr>
      <w:r w:rsidRPr="001578FC">
        <w:rPr>
          <w:rFonts w:ascii="Agrofont" w:hAnsi="Agrofont"/>
        </w:rPr>
        <w:t xml:space="preserve">Score aanbieder = </w:t>
      </w:r>
      <w:r w:rsidR="001578FC">
        <w:rPr>
          <w:rFonts w:ascii="Agrofont" w:hAnsi="Agrofont"/>
        </w:rPr>
        <w:t>4</w:t>
      </w:r>
      <w:r w:rsidRPr="001578FC">
        <w:rPr>
          <w:rFonts w:ascii="Agrofont" w:hAnsi="Agrofont"/>
        </w:rPr>
        <w:t xml:space="preserve">0 - [ ( B-A ) / G ] * </w:t>
      </w:r>
      <w:r w:rsidR="001578FC">
        <w:rPr>
          <w:rFonts w:ascii="Agrofont" w:hAnsi="Agrofont"/>
        </w:rPr>
        <w:t>4</w:t>
      </w:r>
      <w:r w:rsidRPr="001578FC">
        <w:rPr>
          <w:rFonts w:ascii="Agrofont" w:hAnsi="Agrofont"/>
        </w:rPr>
        <w:t>0</w:t>
      </w:r>
    </w:p>
    <w:p w14:paraId="4B1A69BB" w14:textId="77777777" w:rsidR="008C1625" w:rsidRPr="001578FC" w:rsidRDefault="008C1625" w:rsidP="001578FC">
      <w:pPr>
        <w:pStyle w:val="Standard"/>
        <w:spacing w:line="276" w:lineRule="auto"/>
        <w:ind w:left="360" w:hanging="360"/>
        <w:jc w:val="both"/>
        <w:rPr>
          <w:rFonts w:ascii="Agrofont" w:hAnsi="Agrofont"/>
        </w:rPr>
      </w:pPr>
    </w:p>
    <w:p w14:paraId="4F57109C" w14:textId="77777777" w:rsidR="008C1625" w:rsidRPr="001578FC" w:rsidRDefault="008C1625" w:rsidP="001578FC">
      <w:pPr>
        <w:pStyle w:val="Standard"/>
        <w:spacing w:line="276" w:lineRule="auto"/>
        <w:ind w:left="360" w:hanging="360"/>
        <w:jc w:val="both"/>
        <w:rPr>
          <w:rFonts w:ascii="Agrofont" w:hAnsi="Agrofont"/>
        </w:rPr>
      </w:pPr>
      <w:r w:rsidRPr="001578FC">
        <w:rPr>
          <w:rFonts w:ascii="Agrofont" w:hAnsi="Agrofont"/>
        </w:rPr>
        <w:t xml:space="preserve">B = de betreffende inschrijfsom </w:t>
      </w:r>
    </w:p>
    <w:p w14:paraId="5A251D2B" w14:textId="77777777" w:rsidR="008C1625" w:rsidRPr="001578FC" w:rsidRDefault="008C1625" w:rsidP="001578FC">
      <w:pPr>
        <w:pStyle w:val="Standard"/>
        <w:spacing w:line="276" w:lineRule="auto"/>
        <w:jc w:val="both"/>
        <w:rPr>
          <w:rFonts w:ascii="Agrofont" w:hAnsi="Agrofont"/>
        </w:rPr>
      </w:pPr>
      <w:r w:rsidRPr="001578FC">
        <w:rPr>
          <w:rFonts w:ascii="Agrofont" w:hAnsi="Agrofont"/>
        </w:rPr>
        <w:t xml:space="preserve">A = laagste inschrijfsom </w:t>
      </w:r>
    </w:p>
    <w:p w14:paraId="5CDCD50F" w14:textId="77777777" w:rsidR="008C1625" w:rsidRPr="001578FC" w:rsidRDefault="008C1625" w:rsidP="001578FC">
      <w:pPr>
        <w:pStyle w:val="Standard"/>
        <w:spacing w:line="276" w:lineRule="auto"/>
        <w:ind w:left="360" w:hanging="360"/>
        <w:jc w:val="both"/>
        <w:rPr>
          <w:rFonts w:ascii="Agrofont" w:hAnsi="Agrofont"/>
        </w:rPr>
      </w:pPr>
      <w:r w:rsidRPr="001578FC">
        <w:rPr>
          <w:rFonts w:ascii="Agrofont" w:hAnsi="Agrofont"/>
        </w:rPr>
        <w:t>G = gemiddelde inschrijfsom</w:t>
      </w:r>
    </w:p>
    <w:p w14:paraId="1EE68382" w14:textId="77777777" w:rsidR="008C1625" w:rsidRPr="001578FC" w:rsidRDefault="008C1625" w:rsidP="001578FC">
      <w:pPr>
        <w:pStyle w:val="Lijstalinea"/>
        <w:spacing w:line="276" w:lineRule="auto"/>
        <w:ind w:left="360" w:hanging="360"/>
        <w:jc w:val="both"/>
        <w:rPr>
          <w:highlight w:val="yellow"/>
        </w:rPr>
      </w:pPr>
    </w:p>
    <w:p w14:paraId="0C4FCAA7" w14:textId="77777777" w:rsidR="008C1625" w:rsidRPr="001578FC" w:rsidRDefault="008C1625" w:rsidP="001578FC">
      <w:pPr>
        <w:pStyle w:val="Lijstalinea"/>
        <w:spacing w:line="276" w:lineRule="auto"/>
        <w:ind w:left="360" w:hanging="360"/>
        <w:jc w:val="both"/>
        <w:rPr>
          <w:b/>
        </w:rPr>
      </w:pPr>
      <w:r w:rsidRPr="001578FC">
        <w:rPr>
          <w:b/>
        </w:rPr>
        <w:t>Voorbeeld berekening</w:t>
      </w:r>
    </w:p>
    <w:p w14:paraId="6C1E1386" w14:textId="2815A338" w:rsidR="008C1625" w:rsidRPr="001578FC" w:rsidRDefault="008C1625" w:rsidP="001578FC">
      <w:pPr>
        <w:pStyle w:val="Lijstalinea"/>
        <w:spacing w:line="276" w:lineRule="auto"/>
        <w:ind w:left="360" w:hanging="360"/>
        <w:jc w:val="both"/>
      </w:pPr>
      <w:r w:rsidRPr="001578FC">
        <w:t xml:space="preserve">Inschrijver 1: inschrijfsom € </w:t>
      </w:r>
      <w:r w:rsidR="001578FC">
        <w:t>255</w:t>
      </w:r>
      <w:r w:rsidRPr="001578FC">
        <w:t>.</w:t>
      </w:r>
      <w:r w:rsidR="001578FC">
        <w:t>876</w:t>
      </w:r>
      <w:r w:rsidRPr="001578FC">
        <w:t>,00</w:t>
      </w:r>
    </w:p>
    <w:p w14:paraId="58DFF7FC" w14:textId="2400AF8A" w:rsidR="008C1625" w:rsidRPr="001578FC" w:rsidRDefault="008C1625" w:rsidP="001578FC">
      <w:pPr>
        <w:pStyle w:val="Lijstalinea"/>
        <w:spacing w:line="276" w:lineRule="auto"/>
        <w:ind w:left="360" w:hanging="360"/>
        <w:jc w:val="both"/>
      </w:pPr>
      <w:r w:rsidRPr="001578FC">
        <w:t xml:space="preserve">Inschrijver 2: inschrijfsom € </w:t>
      </w:r>
      <w:r w:rsidR="001578FC">
        <w:t>221</w:t>
      </w:r>
      <w:r w:rsidRPr="001578FC">
        <w:t>.</w:t>
      </w:r>
      <w:r w:rsidR="001578FC">
        <w:t>900</w:t>
      </w:r>
      <w:r w:rsidRPr="001578FC">
        <w:t>,</w:t>
      </w:r>
      <w:r w:rsidR="001578FC">
        <w:t>0</w:t>
      </w:r>
      <w:r w:rsidRPr="001578FC">
        <w:t xml:space="preserve">0 </w:t>
      </w:r>
    </w:p>
    <w:p w14:paraId="23396593" w14:textId="7EEF3BDD" w:rsidR="008C1625" w:rsidRPr="001578FC" w:rsidRDefault="008C1625" w:rsidP="001578FC">
      <w:pPr>
        <w:pStyle w:val="Lijstalinea"/>
        <w:spacing w:line="276" w:lineRule="auto"/>
        <w:ind w:left="360" w:hanging="360"/>
        <w:jc w:val="both"/>
      </w:pPr>
      <w:r w:rsidRPr="001578FC">
        <w:t xml:space="preserve">Inschrijver 3: inschrijfsom € </w:t>
      </w:r>
      <w:r w:rsidR="001578FC">
        <w:t>276</w:t>
      </w:r>
      <w:r w:rsidRPr="001578FC">
        <w:t>.</w:t>
      </w:r>
      <w:r w:rsidR="001578FC">
        <w:t>325,00</w:t>
      </w:r>
    </w:p>
    <w:p w14:paraId="6BFA88DF" w14:textId="77777777" w:rsidR="008C1625" w:rsidRPr="001578FC" w:rsidRDefault="008C1625" w:rsidP="001578FC">
      <w:pPr>
        <w:pStyle w:val="Lijstalinea"/>
        <w:spacing w:line="276" w:lineRule="auto"/>
        <w:ind w:left="360" w:hanging="360"/>
        <w:jc w:val="both"/>
      </w:pPr>
    </w:p>
    <w:p w14:paraId="338B98CC" w14:textId="0D718A67" w:rsidR="001578FC" w:rsidRPr="001578FC" w:rsidRDefault="008C1625" w:rsidP="001578FC">
      <w:pPr>
        <w:spacing w:line="240" w:lineRule="auto"/>
        <w:jc w:val="both"/>
        <w:rPr>
          <w:color w:val="000000"/>
          <w:kern w:val="0"/>
        </w:rPr>
      </w:pPr>
      <w:r w:rsidRPr="001578FC">
        <w:t xml:space="preserve">Gemiddelde inschrijfsom: € </w:t>
      </w:r>
      <w:r w:rsidR="001578FC">
        <w:t>255</w:t>
      </w:r>
      <w:r w:rsidR="001578FC" w:rsidRPr="001578FC">
        <w:t>.</w:t>
      </w:r>
      <w:r w:rsidR="001578FC">
        <w:t>876</w:t>
      </w:r>
      <w:r w:rsidR="001578FC" w:rsidRPr="001578FC">
        <w:t>,00</w:t>
      </w:r>
      <w:r w:rsidR="001578FC">
        <w:t xml:space="preserve"> </w:t>
      </w:r>
      <w:r w:rsidRPr="001578FC">
        <w:t xml:space="preserve">+ € </w:t>
      </w:r>
      <w:r w:rsidR="001578FC">
        <w:t>221</w:t>
      </w:r>
      <w:r w:rsidR="001578FC" w:rsidRPr="001578FC">
        <w:t>.</w:t>
      </w:r>
      <w:r w:rsidR="001578FC">
        <w:t>900</w:t>
      </w:r>
      <w:r w:rsidR="001578FC" w:rsidRPr="001578FC">
        <w:t>,</w:t>
      </w:r>
      <w:r w:rsidR="001578FC">
        <w:t>0</w:t>
      </w:r>
      <w:r w:rsidR="001578FC" w:rsidRPr="001578FC">
        <w:t xml:space="preserve">0 </w:t>
      </w:r>
      <w:r w:rsidRPr="001578FC">
        <w:t xml:space="preserve">+ € </w:t>
      </w:r>
      <w:r w:rsidR="001578FC">
        <w:t>276</w:t>
      </w:r>
      <w:r w:rsidR="001578FC" w:rsidRPr="001578FC">
        <w:t>.</w:t>
      </w:r>
      <w:r w:rsidR="001578FC">
        <w:t>325,00</w:t>
      </w:r>
      <w:r w:rsidRPr="001578FC">
        <w:t xml:space="preserve">) / 3 = </w:t>
      </w:r>
      <w:r w:rsidR="001578FC" w:rsidRPr="001578FC">
        <w:rPr>
          <w:color w:val="000000"/>
          <w:kern w:val="0"/>
        </w:rPr>
        <w:t xml:space="preserve"> € 251.367,00 </w:t>
      </w:r>
    </w:p>
    <w:p w14:paraId="0561D65D" w14:textId="7D010587" w:rsidR="008C1625" w:rsidRPr="001578FC" w:rsidRDefault="008C1625" w:rsidP="001578FC">
      <w:pPr>
        <w:pStyle w:val="Lijstalinea"/>
        <w:spacing w:line="276" w:lineRule="auto"/>
        <w:ind w:left="360" w:hanging="360"/>
        <w:jc w:val="both"/>
      </w:pPr>
    </w:p>
    <w:p w14:paraId="0139E616" w14:textId="2CE3D79B" w:rsidR="008C1625" w:rsidRPr="001578FC" w:rsidRDefault="008C1625" w:rsidP="001578FC">
      <w:pPr>
        <w:spacing w:line="240" w:lineRule="auto"/>
        <w:jc w:val="both"/>
        <w:rPr>
          <w:color w:val="000000"/>
          <w:kern w:val="0"/>
        </w:rPr>
      </w:pPr>
      <w:r w:rsidRPr="001578FC">
        <w:t xml:space="preserve">Voorbeeld berekening inschrijver 1: </w:t>
      </w:r>
      <w:r w:rsidR="001578FC">
        <w:t>4</w:t>
      </w:r>
      <w:r w:rsidRPr="001578FC">
        <w:t>0 punten – [ (€</w:t>
      </w:r>
      <w:r w:rsidR="001578FC" w:rsidRPr="001578FC">
        <w:rPr>
          <w:color w:val="000000"/>
          <w:kern w:val="0"/>
        </w:rPr>
        <w:t xml:space="preserve">255.876,00 </w:t>
      </w:r>
      <w:r w:rsidRPr="001578FC">
        <w:t>- €</w:t>
      </w:r>
      <w:r w:rsidR="001578FC" w:rsidRPr="001578FC">
        <w:rPr>
          <w:color w:val="000000"/>
          <w:kern w:val="0"/>
        </w:rPr>
        <w:t xml:space="preserve">221.900,00 </w:t>
      </w:r>
      <w:r w:rsidRPr="001578FC">
        <w:t xml:space="preserve">) / </w:t>
      </w:r>
      <w:r w:rsidR="001578FC" w:rsidRPr="001578FC">
        <w:rPr>
          <w:color w:val="000000"/>
          <w:kern w:val="0"/>
        </w:rPr>
        <w:t xml:space="preserve">€251.367,00 </w:t>
      </w:r>
      <w:r w:rsidRPr="001578FC">
        <w:t xml:space="preserve">] * </w:t>
      </w:r>
      <w:r w:rsidR="001578FC">
        <w:t>4</w:t>
      </w:r>
      <w:r w:rsidRPr="001578FC">
        <w:t xml:space="preserve">0 punten = </w:t>
      </w:r>
      <w:r w:rsidR="001578FC">
        <w:t>34,59</w:t>
      </w:r>
      <w:r w:rsidRPr="001578FC">
        <w:t xml:space="preserve"> punten.</w:t>
      </w:r>
    </w:p>
    <w:p w14:paraId="2C40DEF5" w14:textId="3B555664" w:rsidR="001578FC" w:rsidRPr="001578FC" w:rsidRDefault="001578FC" w:rsidP="001578FC">
      <w:pPr>
        <w:spacing w:line="240" w:lineRule="auto"/>
        <w:jc w:val="both"/>
        <w:rPr>
          <w:color w:val="000000"/>
          <w:kern w:val="0"/>
        </w:rPr>
      </w:pPr>
      <w:r w:rsidRPr="001578FC">
        <w:t xml:space="preserve">Voorbeeld berekening inschrijver 1: </w:t>
      </w:r>
      <w:r>
        <w:t>4</w:t>
      </w:r>
      <w:r w:rsidRPr="001578FC">
        <w:t>0 punten – [ (€</w:t>
      </w:r>
      <w:r w:rsidR="00A47243">
        <w:rPr>
          <w:color w:val="000000"/>
          <w:kern w:val="0"/>
        </w:rPr>
        <w:t>221.900</w:t>
      </w:r>
      <w:r w:rsidRPr="001578FC">
        <w:rPr>
          <w:color w:val="000000"/>
          <w:kern w:val="0"/>
        </w:rPr>
        <w:t xml:space="preserve">,00 </w:t>
      </w:r>
      <w:r w:rsidRPr="001578FC">
        <w:t>- €</w:t>
      </w:r>
      <w:r w:rsidRPr="001578FC">
        <w:rPr>
          <w:color w:val="000000"/>
          <w:kern w:val="0"/>
        </w:rPr>
        <w:t xml:space="preserve">221.900,00 </w:t>
      </w:r>
      <w:r w:rsidRPr="001578FC">
        <w:t xml:space="preserve">) / </w:t>
      </w:r>
      <w:r w:rsidRPr="001578FC">
        <w:rPr>
          <w:color w:val="000000"/>
          <w:kern w:val="0"/>
        </w:rPr>
        <w:t xml:space="preserve">€251.367,00 </w:t>
      </w:r>
      <w:r w:rsidRPr="001578FC">
        <w:t xml:space="preserve">] * </w:t>
      </w:r>
      <w:r>
        <w:t>4</w:t>
      </w:r>
      <w:r w:rsidRPr="001578FC">
        <w:t xml:space="preserve">0 punten = </w:t>
      </w:r>
      <w:r>
        <w:t>4</w:t>
      </w:r>
      <w:r w:rsidR="00A47243">
        <w:t>0</w:t>
      </w:r>
      <w:r>
        <w:t>,</w:t>
      </w:r>
      <w:r w:rsidR="00A47243">
        <w:t>00</w:t>
      </w:r>
      <w:r w:rsidRPr="001578FC">
        <w:t xml:space="preserve"> punten.</w:t>
      </w:r>
    </w:p>
    <w:p w14:paraId="4FB627EE" w14:textId="4478C60A" w:rsidR="001578FC" w:rsidRPr="001578FC" w:rsidRDefault="001578FC" w:rsidP="001578FC">
      <w:pPr>
        <w:spacing w:line="240" w:lineRule="auto"/>
        <w:jc w:val="both"/>
        <w:rPr>
          <w:color w:val="000000"/>
          <w:kern w:val="0"/>
        </w:rPr>
      </w:pPr>
      <w:r w:rsidRPr="001578FC">
        <w:t xml:space="preserve">Voorbeeld berekening inschrijver 1: </w:t>
      </w:r>
      <w:r>
        <w:t>4</w:t>
      </w:r>
      <w:r w:rsidRPr="001578FC">
        <w:t>0 punten – [ (€</w:t>
      </w:r>
      <w:r w:rsidR="00A47243">
        <w:rPr>
          <w:color w:val="000000"/>
          <w:kern w:val="0"/>
        </w:rPr>
        <w:t>276.325</w:t>
      </w:r>
      <w:r w:rsidRPr="001578FC">
        <w:rPr>
          <w:color w:val="000000"/>
          <w:kern w:val="0"/>
        </w:rPr>
        <w:t xml:space="preserve">,00 </w:t>
      </w:r>
      <w:r w:rsidRPr="001578FC">
        <w:t>- €</w:t>
      </w:r>
      <w:r w:rsidRPr="001578FC">
        <w:rPr>
          <w:color w:val="000000"/>
          <w:kern w:val="0"/>
        </w:rPr>
        <w:t xml:space="preserve">221.900,00 </w:t>
      </w:r>
      <w:r w:rsidRPr="001578FC">
        <w:t xml:space="preserve">) / </w:t>
      </w:r>
      <w:r w:rsidRPr="001578FC">
        <w:rPr>
          <w:color w:val="000000"/>
          <w:kern w:val="0"/>
        </w:rPr>
        <w:t xml:space="preserve">€251.367,00 </w:t>
      </w:r>
      <w:r w:rsidRPr="001578FC">
        <w:t xml:space="preserve">] * </w:t>
      </w:r>
      <w:r>
        <w:t>4</w:t>
      </w:r>
      <w:r w:rsidRPr="001578FC">
        <w:t xml:space="preserve">0 punten = </w:t>
      </w:r>
      <w:r>
        <w:t>3</w:t>
      </w:r>
      <w:r w:rsidR="00A47243">
        <w:t>1</w:t>
      </w:r>
      <w:r>
        <w:t>,</w:t>
      </w:r>
      <w:r w:rsidR="00A47243">
        <w:t>34</w:t>
      </w:r>
      <w:r w:rsidRPr="001578FC">
        <w:t xml:space="preserve"> punten.</w:t>
      </w:r>
    </w:p>
    <w:p w14:paraId="375E2D83" w14:textId="77777777" w:rsidR="008C1625" w:rsidRPr="001578FC" w:rsidRDefault="008C1625" w:rsidP="001578FC">
      <w:pPr>
        <w:pStyle w:val="Lijstalinea"/>
        <w:spacing w:line="276" w:lineRule="auto"/>
        <w:ind w:left="360" w:hanging="360"/>
        <w:jc w:val="both"/>
        <w:rPr>
          <w:highlight w:val="yellow"/>
        </w:rPr>
      </w:pPr>
    </w:p>
    <w:p w14:paraId="3304D4FE" w14:textId="685259C1" w:rsidR="008C1625" w:rsidRDefault="008C1625" w:rsidP="001578FC">
      <w:pPr>
        <w:pStyle w:val="Lijstalinea"/>
        <w:ind w:left="360" w:hanging="360"/>
      </w:pPr>
      <w:r>
        <w:t>Alle bedragen worden op eurocenten afgerond en punten worden op 2 decimalen afgerond.</w:t>
      </w:r>
    </w:p>
    <w:p w14:paraId="350D01E8" w14:textId="4F57AAF7" w:rsidR="007722D9" w:rsidRPr="00A47243" w:rsidRDefault="007722D9" w:rsidP="00A47243">
      <w:pPr>
        <w:pStyle w:val="Kop4"/>
      </w:pPr>
      <w:r w:rsidRPr="00A47243">
        <w:t>Kwalitatieve criteria</w:t>
      </w:r>
    </w:p>
    <w:p w14:paraId="3510A80C" w14:textId="0D3DB72D" w:rsidR="00694209" w:rsidRPr="00626817" w:rsidRDefault="00AA77EA" w:rsidP="00626817">
      <w:pPr>
        <w:spacing w:line="276" w:lineRule="auto"/>
        <w:jc w:val="both"/>
      </w:pPr>
      <w:r w:rsidRPr="00626817">
        <w:t xml:space="preserve">Om te voldoen aan de kwalitatieve criteria dient u een </w:t>
      </w:r>
      <w:r w:rsidR="00126957">
        <w:t xml:space="preserve">uitwerking </w:t>
      </w:r>
      <w:r w:rsidRPr="00626817">
        <w:t>in te dienen. D</w:t>
      </w:r>
      <w:r w:rsidR="00126957">
        <w:t xml:space="preserve">eze uitwerking </w:t>
      </w:r>
      <w:r w:rsidR="00BA124F">
        <w:t>voegt u bij als Bijlage 1</w:t>
      </w:r>
      <w:r w:rsidR="00801FCE">
        <w:t>0</w:t>
      </w:r>
      <w:r w:rsidR="00BA124F">
        <w:t xml:space="preserve"> en </w:t>
      </w:r>
      <w:r w:rsidRPr="00626817">
        <w:t xml:space="preserve">betreft een uitwerking van onderstaande </w:t>
      </w:r>
      <w:r w:rsidR="000119A5">
        <w:t xml:space="preserve">vier (4) </w:t>
      </w:r>
      <w:r w:rsidRPr="00626817">
        <w:t xml:space="preserve">kwalitatieve criteria en de daarbij </w:t>
      </w:r>
      <w:r w:rsidRPr="00626817">
        <w:lastRenderedPageBreak/>
        <w:t>genoemde aandachtspunten</w:t>
      </w:r>
      <w:r w:rsidR="009761C6" w:rsidRPr="00626817">
        <w:t>.</w:t>
      </w:r>
      <w:r w:rsidRPr="00626817">
        <w:t xml:space="preserve"> </w:t>
      </w:r>
      <w:r w:rsidR="00126957">
        <w:t xml:space="preserve">De uitwerking kwaliteitscriteria </w:t>
      </w:r>
      <w:r w:rsidRPr="00626817">
        <w:t xml:space="preserve">mag niet groter zijn dan maximaal </w:t>
      </w:r>
      <w:r w:rsidR="00A47243">
        <w:t>tien</w:t>
      </w:r>
      <w:r w:rsidR="00BA124F">
        <w:t xml:space="preserve"> (</w:t>
      </w:r>
      <w:r w:rsidR="00A47243">
        <w:t>10</w:t>
      </w:r>
      <w:r w:rsidR="00BA124F">
        <w:t xml:space="preserve">) </w:t>
      </w:r>
      <w:r w:rsidRPr="00626817">
        <w:t>A4 (enkelzijdig, incl. voorblad, afbeeldingen, tabellen, figuren, etc.)</w:t>
      </w:r>
      <w:r w:rsidR="00A47243">
        <w:t xml:space="preserve"> minimale lettertype 10 </w:t>
      </w:r>
      <w:proofErr w:type="spellStart"/>
      <w:r w:rsidR="00A47243">
        <w:t>pt</w:t>
      </w:r>
      <w:proofErr w:type="spellEnd"/>
      <w:r w:rsidR="00A47243">
        <w:t>.</w:t>
      </w:r>
      <w:r w:rsidR="004B4B5A" w:rsidRPr="00626817">
        <w:t xml:space="preserve"> </w:t>
      </w:r>
    </w:p>
    <w:p w14:paraId="3F167B7A" w14:textId="7853E02D" w:rsidR="00694209" w:rsidRDefault="00694209" w:rsidP="00694209">
      <w:pPr>
        <w:rPr>
          <w:b/>
        </w:rPr>
      </w:pPr>
    </w:p>
    <w:tbl>
      <w:tblPr>
        <w:tblW w:w="9516" w:type="dxa"/>
        <w:tblInd w:w="108" w:type="dxa"/>
        <w:tblBorders>
          <w:top w:val="double" w:sz="4" w:space="0" w:color="auto"/>
          <w:left w:val="double" w:sz="4" w:space="0" w:color="auto"/>
          <w:bottom w:val="double" w:sz="4" w:space="0" w:color="auto"/>
          <w:right w:val="double" w:sz="4" w:space="0" w:color="auto"/>
          <w:insideH w:val="single" w:sz="12" w:space="0" w:color="auto"/>
          <w:insideV w:val="single" w:sz="4" w:space="0" w:color="auto"/>
        </w:tblBorders>
        <w:tblLayout w:type="fixed"/>
        <w:tblLook w:val="0000" w:firstRow="0" w:lastRow="0" w:firstColumn="0" w:lastColumn="0" w:noHBand="0" w:noVBand="0"/>
      </w:tblPr>
      <w:tblGrid>
        <w:gridCol w:w="1720"/>
        <w:gridCol w:w="992"/>
        <w:gridCol w:w="3544"/>
        <w:gridCol w:w="3260"/>
      </w:tblGrid>
      <w:tr w:rsidR="00126957" w:rsidRPr="00BF2856" w14:paraId="55996F44" w14:textId="77777777" w:rsidTr="00126957">
        <w:trPr>
          <w:tblHeader/>
        </w:trPr>
        <w:tc>
          <w:tcPr>
            <w:tcW w:w="1720" w:type="dxa"/>
            <w:tcBorders>
              <w:top w:val="double" w:sz="4" w:space="0" w:color="auto"/>
              <w:bottom w:val="single" w:sz="12" w:space="0" w:color="auto"/>
            </w:tcBorders>
          </w:tcPr>
          <w:p w14:paraId="66F06B34" w14:textId="77777777" w:rsidR="00126957" w:rsidRPr="00BF2856" w:rsidRDefault="00126957" w:rsidP="00526D5C">
            <w:pPr>
              <w:spacing w:before="60" w:after="60"/>
              <w:rPr>
                <w:rFonts w:cs="Arial"/>
                <w:b/>
                <w:bCs/>
                <w:color w:val="000000"/>
                <w:szCs w:val="18"/>
              </w:rPr>
            </w:pPr>
            <w:r w:rsidRPr="00BF2856">
              <w:rPr>
                <w:rFonts w:cs="Arial"/>
                <w:b/>
                <w:color w:val="000000"/>
                <w:szCs w:val="18"/>
              </w:rPr>
              <w:t>Kwalitatief criterium</w:t>
            </w:r>
          </w:p>
        </w:tc>
        <w:tc>
          <w:tcPr>
            <w:tcW w:w="992" w:type="dxa"/>
            <w:tcBorders>
              <w:top w:val="double" w:sz="4" w:space="0" w:color="auto"/>
              <w:bottom w:val="single" w:sz="12" w:space="0" w:color="auto"/>
            </w:tcBorders>
          </w:tcPr>
          <w:p w14:paraId="1DE32F6D" w14:textId="30F3AE47" w:rsidR="00126957" w:rsidRPr="00BF2856" w:rsidRDefault="00126957" w:rsidP="00526D5C">
            <w:pPr>
              <w:spacing w:before="60" w:after="60"/>
              <w:rPr>
                <w:rFonts w:cs="Arial"/>
                <w:b/>
                <w:color w:val="000000"/>
                <w:szCs w:val="18"/>
              </w:rPr>
            </w:pPr>
            <w:r>
              <w:rPr>
                <w:rFonts w:cs="Arial"/>
                <w:b/>
                <w:color w:val="000000"/>
                <w:szCs w:val="18"/>
              </w:rPr>
              <w:t>Max. punten</w:t>
            </w:r>
          </w:p>
        </w:tc>
        <w:tc>
          <w:tcPr>
            <w:tcW w:w="3544" w:type="dxa"/>
            <w:tcBorders>
              <w:top w:val="double" w:sz="4" w:space="0" w:color="auto"/>
              <w:bottom w:val="single" w:sz="12" w:space="0" w:color="auto"/>
            </w:tcBorders>
          </w:tcPr>
          <w:p w14:paraId="304DA4A0" w14:textId="4B4B2BFC" w:rsidR="00126957" w:rsidRPr="00BF2856" w:rsidRDefault="00126957" w:rsidP="00526D5C">
            <w:pPr>
              <w:spacing w:before="60" w:after="60"/>
              <w:rPr>
                <w:rFonts w:cs="Arial"/>
                <w:b/>
                <w:bCs/>
                <w:color w:val="000000"/>
                <w:szCs w:val="18"/>
              </w:rPr>
            </w:pPr>
            <w:r w:rsidRPr="00BF2856">
              <w:rPr>
                <w:rFonts w:cs="Arial"/>
                <w:b/>
                <w:color w:val="000000"/>
                <w:szCs w:val="18"/>
              </w:rPr>
              <w:t>Aandachtspunten</w:t>
            </w:r>
          </w:p>
          <w:p w14:paraId="2DB155D5" w14:textId="77777777" w:rsidR="00126957" w:rsidRPr="00BF2856" w:rsidRDefault="00126957" w:rsidP="00526D5C">
            <w:pPr>
              <w:spacing w:before="60" w:after="60"/>
              <w:rPr>
                <w:rFonts w:cs="Arial"/>
                <w:b/>
                <w:bCs/>
                <w:color w:val="000000"/>
                <w:szCs w:val="18"/>
              </w:rPr>
            </w:pPr>
          </w:p>
        </w:tc>
        <w:tc>
          <w:tcPr>
            <w:tcW w:w="3260" w:type="dxa"/>
            <w:tcBorders>
              <w:top w:val="double" w:sz="4" w:space="0" w:color="auto"/>
              <w:bottom w:val="single" w:sz="12" w:space="0" w:color="auto"/>
            </w:tcBorders>
          </w:tcPr>
          <w:p w14:paraId="07369FB4" w14:textId="77777777" w:rsidR="00126957" w:rsidRPr="00BF2856" w:rsidRDefault="00126957" w:rsidP="00526D5C">
            <w:pPr>
              <w:spacing w:before="60" w:after="60"/>
              <w:ind w:left="-52" w:right="-93"/>
              <w:rPr>
                <w:rFonts w:cs="Arial"/>
                <w:b/>
                <w:bCs/>
                <w:color w:val="000000"/>
                <w:szCs w:val="18"/>
              </w:rPr>
            </w:pPr>
            <w:r w:rsidRPr="00BF2856">
              <w:rPr>
                <w:rFonts w:cs="Arial"/>
                <w:b/>
                <w:color w:val="000000"/>
                <w:szCs w:val="18"/>
              </w:rPr>
              <w:t>Doelstelling Aanbestedende dienst</w:t>
            </w:r>
          </w:p>
        </w:tc>
      </w:tr>
      <w:tr w:rsidR="00126957" w:rsidRPr="00BF2856" w14:paraId="445719DC" w14:textId="77777777" w:rsidTr="00126957">
        <w:trPr>
          <w:cantSplit/>
          <w:trHeight w:val="903"/>
        </w:trPr>
        <w:tc>
          <w:tcPr>
            <w:tcW w:w="1720" w:type="dxa"/>
            <w:tcBorders>
              <w:top w:val="single" w:sz="12" w:space="0" w:color="auto"/>
              <w:bottom w:val="single" w:sz="4" w:space="0" w:color="auto"/>
            </w:tcBorders>
          </w:tcPr>
          <w:p w14:paraId="1BA1033C" w14:textId="77777777" w:rsidR="00126957" w:rsidRDefault="00126957" w:rsidP="00526D5C">
            <w:pPr>
              <w:rPr>
                <w:rFonts w:cs="Arial"/>
                <w:color w:val="000000"/>
                <w:szCs w:val="18"/>
              </w:rPr>
            </w:pPr>
            <w:r>
              <w:rPr>
                <w:rFonts w:cs="Arial"/>
                <w:color w:val="000000"/>
                <w:szCs w:val="18"/>
              </w:rPr>
              <w:t>G.2.</w:t>
            </w:r>
            <w:r w:rsidRPr="00BF2856">
              <w:rPr>
                <w:rFonts w:cs="Arial"/>
                <w:color w:val="000000"/>
                <w:szCs w:val="18"/>
              </w:rPr>
              <w:t>1</w:t>
            </w:r>
          </w:p>
          <w:p w14:paraId="7A4E6A5A" w14:textId="62817637" w:rsidR="00126957" w:rsidRPr="00BF2856" w:rsidRDefault="00126957" w:rsidP="00526D5C">
            <w:pPr>
              <w:rPr>
                <w:rFonts w:cs="Arial"/>
                <w:color w:val="000000"/>
                <w:szCs w:val="18"/>
              </w:rPr>
            </w:pPr>
            <w:r w:rsidRPr="00BF2856">
              <w:rPr>
                <w:rFonts w:cs="Arial"/>
                <w:color w:val="000000"/>
                <w:szCs w:val="18"/>
              </w:rPr>
              <w:t>Minimale beschadiging van de bodem, terrein</w:t>
            </w:r>
          </w:p>
        </w:tc>
        <w:tc>
          <w:tcPr>
            <w:tcW w:w="992" w:type="dxa"/>
            <w:tcBorders>
              <w:top w:val="single" w:sz="12" w:space="0" w:color="auto"/>
              <w:bottom w:val="single" w:sz="4" w:space="0" w:color="auto"/>
            </w:tcBorders>
          </w:tcPr>
          <w:p w14:paraId="081B7E86" w14:textId="1461348F" w:rsidR="00126957" w:rsidRPr="00BF2856" w:rsidRDefault="00126957" w:rsidP="00526D5C">
            <w:pPr>
              <w:rPr>
                <w:rFonts w:cs="Arial"/>
                <w:szCs w:val="18"/>
              </w:rPr>
            </w:pPr>
            <w:r>
              <w:rPr>
                <w:rFonts w:cs="Arial"/>
                <w:szCs w:val="18"/>
              </w:rPr>
              <w:t xml:space="preserve">20 </w:t>
            </w:r>
          </w:p>
        </w:tc>
        <w:tc>
          <w:tcPr>
            <w:tcW w:w="3544" w:type="dxa"/>
            <w:tcBorders>
              <w:top w:val="single" w:sz="12" w:space="0" w:color="auto"/>
              <w:bottom w:val="single" w:sz="4" w:space="0" w:color="auto"/>
            </w:tcBorders>
          </w:tcPr>
          <w:p w14:paraId="2D52F90E" w14:textId="2F9F2A03" w:rsidR="00126957" w:rsidRPr="00BF2856" w:rsidRDefault="00126957" w:rsidP="00526D5C">
            <w:pPr>
              <w:rPr>
                <w:rFonts w:cs="Arial"/>
                <w:szCs w:val="18"/>
              </w:rPr>
            </w:pPr>
            <w:r w:rsidRPr="00BF2856">
              <w:rPr>
                <w:rFonts w:cs="Arial"/>
                <w:szCs w:val="18"/>
              </w:rPr>
              <w:t>Hoe groot is het werkelijke contactvlak van de rupsen met de bodem en hoe wordt de gemiddelde bodemdruk in g/cm2 berekend. De wijze van besturen van het rupsonderstel en de constructie van de rupsketting, effecten op stuurbewegingen en zodebeschadiging op perceeleinden</w:t>
            </w:r>
            <w:r>
              <w:rPr>
                <w:rFonts w:cs="Arial"/>
                <w:szCs w:val="18"/>
              </w:rPr>
              <w:t>. Omschrijving en afbeelding van de tracks bijvoegen.</w:t>
            </w:r>
          </w:p>
        </w:tc>
        <w:tc>
          <w:tcPr>
            <w:tcW w:w="3260" w:type="dxa"/>
            <w:tcBorders>
              <w:top w:val="single" w:sz="12" w:space="0" w:color="auto"/>
              <w:bottom w:val="single" w:sz="4" w:space="0" w:color="auto"/>
            </w:tcBorders>
          </w:tcPr>
          <w:p w14:paraId="63295963" w14:textId="77777777" w:rsidR="00126957" w:rsidRPr="00BF2856" w:rsidRDefault="00126957" w:rsidP="00526D5C">
            <w:pPr>
              <w:rPr>
                <w:rFonts w:cs="Arial"/>
                <w:szCs w:val="18"/>
              </w:rPr>
            </w:pPr>
            <w:r w:rsidRPr="00BF2856">
              <w:rPr>
                <w:rFonts w:cs="Arial"/>
                <w:szCs w:val="18"/>
              </w:rPr>
              <w:t xml:space="preserve">Een minimale bodemdruk en </w:t>
            </w:r>
            <w:proofErr w:type="spellStart"/>
            <w:r w:rsidRPr="00BF2856">
              <w:rPr>
                <w:rFonts w:cs="Arial"/>
                <w:szCs w:val="18"/>
              </w:rPr>
              <w:t>insporing</w:t>
            </w:r>
            <w:proofErr w:type="spellEnd"/>
            <w:r w:rsidRPr="00BF2856">
              <w:rPr>
                <w:rFonts w:cs="Arial"/>
                <w:szCs w:val="18"/>
              </w:rPr>
              <w:t xml:space="preserve"> in de ondergrond en minimale beschadiging van de zode. Minimale schade aan vegetatie en bodem</w:t>
            </w:r>
            <w:r>
              <w:rPr>
                <w:rFonts w:cs="Arial"/>
                <w:szCs w:val="18"/>
              </w:rPr>
              <w:t xml:space="preserve"> met zo groot mogelijke wendbaarheid</w:t>
            </w:r>
            <w:r w:rsidRPr="00BF2856">
              <w:rPr>
                <w:rFonts w:cs="Arial"/>
                <w:szCs w:val="18"/>
              </w:rPr>
              <w:t xml:space="preserve">. </w:t>
            </w:r>
          </w:p>
        </w:tc>
      </w:tr>
      <w:tr w:rsidR="00126957" w:rsidRPr="00BF2856" w14:paraId="059A8392" w14:textId="77777777" w:rsidTr="00126957">
        <w:trPr>
          <w:cantSplit/>
          <w:trHeight w:val="510"/>
        </w:trPr>
        <w:tc>
          <w:tcPr>
            <w:tcW w:w="1720" w:type="dxa"/>
            <w:tcBorders>
              <w:top w:val="single" w:sz="4" w:space="0" w:color="auto"/>
              <w:bottom w:val="single" w:sz="4" w:space="0" w:color="auto"/>
            </w:tcBorders>
          </w:tcPr>
          <w:p w14:paraId="391F5F84" w14:textId="77777777" w:rsidR="00253228" w:rsidRDefault="00253228" w:rsidP="00526D5C">
            <w:pPr>
              <w:rPr>
                <w:rFonts w:cs="Arial"/>
                <w:color w:val="000000"/>
                <w:szCs w:val="18"/>
              </w:rPr>
            </w:pPr>
            <w:r>
              <w:rPr>
                <w:rFonts w:cs="Arial"/>
                <w:color w:val="000000"/>
                <w:szCs w:val="18"/>
              </w:rPr>
              <w:t>G.2.</w:t>
            </w:r>
            <w:r w:rsidR="00126957" w:rsidRPr="00BF2856">
              <w:rPr>
                <w:rFonts w:cs="Arial"/>
                <w:color w:val="000000"/>
                <w:szCs w:val="18"/>
              </w:rPr>
              <w:t>2</w:t>
            </w:r>
          </w:p>
          <w:p w14:paraId="5C87E02A" w14:textId="5504EDB0" w:rsidR="00126957" w:rsidRPr="00BF2856" w:rsidRDefault="00126957" w:rsidP="00526D5C">
            <w:pPr>
              <w:rPr>
                <w:rFonts w:cs="Arial"/>
                <w:color w:val="000000"/>
                <w:szCs w:val="18"/>
              </w:rPr>
            </w:pPr>
            <w:r w:rsidRPr="00BF2856">
              <w:rPr>
                <w:rFonts w:cs="Arial"/>
                <w:color w:val="000000"/>
                <w:szCs w:val="18"/>
              </w:rPr>
              <w:t>Capaciteit</w:t>
            </w:r>
          </w:p>
        </w:tc>
        <w:tc>
          <w:tcPr>
            <w:tcW w:w="992" w:type="dxa"/>
            <w:tcBorders>
              <w:top w:val="single" w:sz="4" w:space="0" w:color="auto"/>
              <w:bottom w:val="single" w:sz="4" w:space="0" w:color="auto"/>
            </w:tcBorders>
          </w:tcPr>
          <w:p w14:paraId="7F52E5AF" w14:textId="17BD1129" w:rsidR="00126957" w:rsidRPr="00BF2856" w:rsidRDefault="00126957" w:rsidP="00526D5C">
            <w:pPr>
              <w:rPr>
                <w:rFonts w:cs="Arial"/>
                <w:szCs w:val="18"/>
              </w:rPr>
            </w:pPr>
            <w:r>
              <w:rPr>
                <w:rFonts w:cs="Arial"/>
                <w:szCs w:val="18"/>
              </w:rPr>
              <w:t>10</w:t>
            </w:r>
          </w:p>
        </w:tc>
        <w:tc>
          <w:tcPr>
            <w:tcW w:w="3544" w:type="dxa"/>
            <w:tcBorders>
              <w:top w:val="single" w:sz="4" w:space="0" w:color="auto"/>
              <w:bottom w:val="single" w:sz="4" w:space="0" w:color="auto"/>
            </w:tcBorders>
          </w:tcPr>
          <w:p w14:paraId="72E44401" w14:textId="21D18E75" w:rsidR="00126957" w:rsidRDefault="00126957" w:rsidP="00526D5C">
            <w:pPr>
              <w:rPr>
                <w:rFonts w:cs="Arial"/>
                <w:szCs w:val="18"/>
              </w:rPr>
            </w:pPr>
            <w:r w:rsidRPr="00BF2856">
              <w:rPr>
                <w:rFonts w:cs="Arial"/>
                <w:szCs w:val="18"/>
              </w:rPr>
              <w:t xml:space="preserve">Is er een hogere ha capaciteit mogelijk die rekening houdt met onze ecologische eisen. Hoe gaat de </w:t>
            </w:r>
          </w:p>
          <w:p w14:paraId="63AFA3E4" w14:textId="7C48F9C3" w:rsidR="00126957" w:rsidRPr="00BF2856" w:rsidRDefault="00126957" w:rsidP="00526D5C">
            <w:pPr>
              <w:rPr>
                <w:rFonts w:cs="Arial"/>
                <w:szCs w:val="18"/>
              </w:rPr>
            </w:pPr>
            <w:r>
              <w:rPr>
                <w:rFonts w:cs="Arial"/>
                <w:szCs w:val="18"/>
              </w:rPr>
              <w:t>I</w:t>
            </w:r>
            <w:r w:rsidRPr="00BF2856">
              <w:rPr>
                <w:rFonts w:cs="Arial"/>
                <w:szCs w:val="18"/>
              </w:rPr>
              <w:t>nschrijver dit realiseren, rijsnelheid, welke maaitechniek, opraaptechniek, lossen etc.</w:t>
            </w:r>
          </w:p>
        </w:tc>
        <w:tc>
          <w:tcPr>
            <w:tcW w:w="3260" w:type="dxa"/>
            <w:tcBorders>
              <w:top w:val="single" w:sz="4" w:space="0" w:color="auto"/>
              <w:bottom w:val="single" w:sz="4" w:space="0" w:color="auto"/>
            </w:tcBorders>
          </w:tcPr>
          <w:p w14:paraId="642F4C99" w14:textId="77777777" w:rsidR="00126957" w:rsidRPr="00BF2856" w:rsidRDefault="00126957" w:rsidP="00526D5C">
            <w:pPr>
              <w:tabs>
                <w:tab w:val="num" w:pos="180"/>
              </w:tabs>
              <w:rPr>
                <w:rFonts w:cs="Arial"/>
                <w:szCs w:val="18"/>
              </w:rPr>
            </w:pPr>
            <w:r w:rsidRPr="00BF2856">
              <w:rPr>
                <w:rFonts w:cs="Arial"/>
                <w:szCs w:val="18"/>
              </w:rPr>
              <w:t>Zo’n hoog mogelijke capaciteit per dag en zo laag mogelijke kosten per ha.</w:t>
            </w:r>
          </w:p>
        </w:tc>
      </w:tr>
      <w:tr w:rsidR="00126957" w:rsidRPr="00BF2856" w14:paraId="3068D72C" w14:textId="77777777" w:rsidTr="00126957">
        <w:trPr>
          <w:cantSplit/>
          <w:trHeight w:val="510"/>
        </w:trPr>
        <w:tc>
          <w:tcPr>
            <w:tcW w:w="1720" w:type="dxa"/>
            <w:tcBorders>
              <w:top w:val="single" w:sz="4" w:space="0" w:color="auto"/>
              <w:bottom w:val="single" w:sz="4" w:space="0" w:color="auto"/>
            </w:tcBorders>
          </w:tcPr>
          <w:p w14:paraId="56755535" w14:textId="77777777" w:rsidR="00253228" w:rsidRDefault="00253228" w:rsidP="00526D5C">
            <w:pPr>
              <w:rPr>
                <w:rFonts w:cs="Arial"/>
                <w:color w:val="000000"/>
                <w:szCs w:val="18"/>
              </w:rPr>
            </w:pPr>
            <w:r>
              <w:rPr>
                <w:rFonts w:cs="Arial"/>
                <w:color w:val="000000"/>
                <w:szCs w:val="18"/>
              </w:rPr>
              <w:t>G.2.</w:t>
            </w:r>
            <w:r w:rsidR="00126957" w:rsidRPr="00BF2856">
              <w:rPr>
                <w:rFonts w:cs="Arial"/>
                <w:color w:val="000000"/>
                <w:szCs w:val="18"/>
              </w:rPr>
              <w:t>3</w:t>
            </w:r>
          </w:p>
          <w:p w14:paraId="13B6206E" w14:textId="4EF635A8" w:rsidR="00126957" w:rsidRPr="00BF2856" w:rsidRDefault="00126957" w:rsidP="00526D5C">
            <w:pPr>
              <w:rPr>
                <w:rFonts w:cs="Arial"/>
                <w:color w:val="000000"/>
                <w:szCs w:val="18"/>
              </w:rPr>
            </w:pPr>
            <w:r>
              <w:rPr>
                <w:rFonts w:cs="Arial"/>
                <w:color w:val="000000"/>
                <w:szCs w:val="18"/>
              </w:rPr>
              <w:t>Garantie</w:t>
            </w:r>
          </w:p>
        </w:tc>
        <w:tc>
          <w:tcPr>
            <w:tcW w:w="992" w:type="dxa"/>
            <w:tcBorders>
              <w:top w:val="single" w:sz="4" w:space="0" w:color="auto"/>
              <w:bottom w:val="single" w:sz="4" w:space="0" w:color="auto"/>
            </w:tcBorders>
          </w:tcPr>
          <w:p w14:paraId="4E7D8344" w14:textId="257B99C1" w:rsidR="00126957" w:rsidRDefault="00126957" w:rsidP="00526D5C">
            <w:pPr>
              <w:rPr>
                <w:rFonts w:cs="Arial"/>
                <w:szCs w:val="18"/>
              </w:rPr>
            </w:pPr>
            <w:r>
              <w:rPr>
                <w:rFonts w:cs="Arial"/>
                <w:szCs w:val="18"/>
              </w:rPr>
              <w:t>10</w:t>
            </w:r>
          </w:p>
        </w:tc>
        <w:tc>
          <w:tcPr>
            <w:tcW w:w="3544" w:type="dxa"/>
            <w:tcBorders>
              <w:top w:val="single" w:sz="4" w:space="0" w:color="auto"/>
              <w:bottom w:val="single" w:sz="4" w:space="0" w:color="auto"/>
            </w:tcBorders>
          </w:tcPr>
          <w:p w14:paraId="4D06CBC4" w14:textId="2A4259D8" w:rsidR="00126957" w:rsidRPr="00BF2856" w:rsidRDefault="00126957" w:rsidP="00526D5C">
            <w:pPr>
              <w:rPr>
                <w:rFonts w:cs="Arial"/>
                <w:szCs w:val="18"/>
              </w:rPr>
            </w:pPr>
            <w:r>
              <w:rPr>
                <w:rFonts w:cs="Arial"/>
                <w:szCs w:val="18"/>
              </w:rPr>
              <w:t>In het Programma van Eisen zijn de eisen omschreven met betrekking tot de garantie. Bij dit kwaliteitscriterium omschrijft de Inschrijver wanneer een langere garantietermijn afgegeven kan worden, voor hoe lang en voor welke onderdelen.</w:t>
            </w:r>
          </w:p>
        </w:tc>
        <w:tc>
          <w:tcPr>
            <w:tcW w:w="3260" w:type="dxa"/>
            <w:tcBorders>
              <w:top w:val="single" w:sz="4" w:space="0" w:color="auto"/>
              <w:bottom w:val="single" w:sz="4" w:space="0" w:color="auto"/>
            </w:tcBorders>
          </w:tcPr>
          <w:p w14:paraId="18C3F3B3" w14:textId="2330EED8" w:rsidR="00126957" w:rsidRPr="00BF2856" w:rsidRDefault="00126957" w:rsidP="00526D5C">
            <w:pPr>
              <w:tabs>
                <w:tab w:val="num" w:pos="180"/>
              </w:tabs>
              <w:rPr>
                <w:rFonts w:cs="Arial"/>
                <w:szCs w:val="18"/>
              </w:rPr>
            </w:pPr>
            <w:r>
              <w:rPr>
                <w:rFonts w:cs="Arial"/>
                <w:szCs w:val="18"/>
              </w:rPr>
              <w:t>Aanbestedende dienst beloond een langere garantietermijn dan de gevraagde garantie in het Programma van Eisen met een hogere score. Aanbestedende dienst gaat er van uit dat een langere garantietermijn een kostenreductie oplevert voor de eigen organisatie.</w:t>
            </w:r>
          </w:p>
        </w:tc>
      </w:tr>
      <w:tr w:rsidR="00126957" w:rsidRPr="00BF2856" w14:paraId="0F82A85D" w14:textId="77777777" w:rsidTr="00126957">
        <w:trPr>
          <w:cantSplit/>
          <w:trHeight w:val="510"/>
        </w:trPr>
        <w:tc>
          <w:tcPr>
            <w:tcW w:w="1720" w:type="dxa"/>
            <w:tcBorders>
              <w:top w:val="single" w:sz="4" w:space="0" w:color="auto"/>
              <w:bottom w:val="single" w:sz="4" w:space="0" w:color="auto"/>
            </w:tcBorders>
          </w:tcPr>
          <w:p w14:paraId="04104796" w14:textId="77777777" w:rsidR="00253228" w:rsidRDefault="00253228" w:rsidP="00526D5C">
            <w:pPr>
              <w:rPr>
                <w:rFonts w:cs="Arial"/>
                <w:color w:val="000000"/>
                <w:szCs w:val="18"/>
              </w:rPr>
            </w:pPr>
            <w:r>
              <w:rPr>
                <w:rFonts w:cs="Arial"/>
                <w:color w:val="000000"/>
                <w:szCs w:val="18"/>
              </w:rPr>
              <w:t>G.2.</w:t>
            </w:r>
            <w:r w:rsidR="00126957" w:rsidRPr="00BF2856">
              <w:rPr>
                <w:rFonts w:cs="Arial"/>
                <w:color w:val="000000"/>
                <w:szCs w:val="18"/>
              </w:rPr>
              <w:t>4</w:t>
            </w:r>
          </w:p>
          <w:p w14:paraId="41136EDA" w14:textId="7887929B" w:rsidR="00126957" w:rsidRPr="00BF2856" w:rsidRDefault="00126957" w:rsidP="00526D5C">
            <w:pPr>
              <w:rPr>
                <w:rFonts w:cs="Arial"/>
                <w:color w:val="000000"/>
                <w:szCs w:val="18"/>
              </w:rPr>
            </w:pPr>
            <w:proofErr w:type="spellStart"/>
            <w:r>
              <w:rPr>
                <w:rFonts w:cs="Arial"/>
                <w:color w:val="000000"/>
                <w:szCs w:val="18"/>
              </w:rPr>
              <w:t>B</w:t>
            </w:r>
            <w:r w:rsidRPr="00BF2856">
              <w:rPr>
                <w:rFonts w:cs="Arial"/>
                <w:color w:val="000000"/>
                <w:szCs w:val="18"/>
              </w:rPr>
              <w:t>etrouwbaar</w:t>
            </w:r>
            <w:r>
              <w:rPr>
                <w:rFonts w:cs="Arial"/>
                <w:color w:val="000000"/>
                <w:szCs w:val="18"/>
              </w:rPr>
              <w:t>-</w:t>
            </w:r>
            <w:r w:rsidRPr="00BF2856">
              <w:rPr>
                <w:rFonts w:cs="Arial"/>
                <w:color w:val="000000"/>
                <w:szCs w:val="18"/>
              </w:rPr>
              <w:t>heid</w:t>
            </w:r>
            <w:proofErr w:type="spellEnd"/>
            <w:r w:rsidRPr="00BF2856">
              <w:rPr>
                <w:rFonts w:cs="Arial"/>
                <w:color w:val="000000"/>
                <w:szCs w:val="18"/>
              </w:rPr>
              <w:t xml:space="preserve">, </w:t>
            </w:r>
            <w:r>
              <w:rPr>
                <w:rFonts w:cs="Arial"/>
                <w:color w:val="000000"/>
                <w:szCs w:val="18"/>
              </w:rPr>
              <w:t>s</w:t>
            </w:r>
            <w:r w:rsidRPr="00BF2856">
              <w:rPr>
                <w:rFonts w:cs="Arial"/>
                <w:color w:val="000000"/>
                <w:szCs w:val="18"/>
              </w:rPr>
              <w:t>ervice en onderhoud</w:t>
            </w:r>
          </w:p>
        </w:tc>
        <w:tc>
          <w:tcPr>
            <w:tcW w:w="992" w:type="dxa"/>
            <w:tcBorders>
              <w:top w:val="single" w:sz="4" w:space="0" w:color="auto"/>
              <w:bottom w:val="single" w:sz="4" w:space="0" w:color="auto"/>
            </w:tcBorders>
          </w:tcPr>
          <w:p w14:paraId="67D1658D" w14:textId="7E99B6F8" w:rsidR="00126957" w:rsidRPr="00BF2856" w:rsidRDefault="00126957" w:rsidP="00526D5C">
            <w:pPr>
              <w:rPr>
                <w:rFonts w:cs="Arial"/>
                <w:szCs w:val="18"/>
              </w:rPr>
            </w:pPr>
            <w:r>
              <w:rPr>
                <w:rFonts w:cs="Arial"/>
                <w:szCs w:val="18"/>
              </w:rPr>
              <w:t>20</w:t>
            </w:r>
          </w:p>
        </w:tc>
        <w:tc>
          <w:tcPr>
            <w:tcW w:w="3544" w:type="dxa"/>
            <w:tcBorders>
              <w:top w:val="single" w:sz="4" w:space="0" w:color="auto"/>
              <w:bottom w:val="single" w:sz="4" w:space="0" w:color="auto"/>
            </w:tcBorders>
          </w:tcPr>
          <w:p w14:paraId="2190800F" w14:textId="4021B2B3" w:rsidR="00126957" w:rsidRPr="00BF2856" w:rsidRDefault="00126957" w:rsidP="00526D5C">
            <w:pPr>
              <w:rPr>
                <w:rFonts w:cs="Arial"/>
                <w:szCs w:val="18"/>
              </w:rPr>
            </w:pPr>
            <w:r w:rsidRPr="00BF2856">
              <w:rPr>
                <w:rFonts w:cs="Arial"/>
                <w:szCs w:val="18"/>
              </w:rPr>
              <w:t xml:space="preserve">Hoe toont </w:t>
            </w:r>
            <w:r>
              <w:rPr>
                <w:rFonts w:cs="Arial"/>
                <w:szCs w:val="18"/>
              </w:rPr>
              <w:t>I</w:t>
            </w:r>
            <w:r w:rsidRPr="00BF2856">
              <w:rPr>
                <w:rFonts w:cs="Arial"/>
                <w:szCs w:val="18"/>
              </w:rPr>
              <w:t xml:space="preserve">nschrijver aan dat de betrouwbaarheid van de machine goed geborgd is. Waar maken we dat uit op? Hoe is service </w:t>
            </w:r>
            <w:r>
              <w:rPr>
                <w:rFonts w:cs="Arial"/>
                <w:szCs w:val="18"/>
              </w:rPr>
              <w:t xml:space="preserve">en onderhoud </w:t>
            </w:r>
            <w:r w:rsidRPr="00BF2856">
              <w:rPr>
                <w:rFonts w:cs="Arial"/>
                <w:szCs w:val="18"/>
              </w:rPr>
              <w:t>georganiseerd?</w:t>
            </w:r>
          </w:p>
          <w:p w14:paraId="2FE8B9DF" w14:textId="77777777" w:rsidR="00126957" w:rsidRDefault="00126957" w:rsidP="00526D5C">
            <w:pPr>
              <w:rPr>
                <w:rFonts w:cs="Arial"/>
                <w:szCs w:val="18"/>
              </w:rPr>
            </w:pPr>
            <w:r w:rsidRPr="00BF2856">
              <w:rPr>
                <w:rFonts w:cs="Arial"/>
                <w:szCs w:val="18"/>
              </w:rPr>
              <w:t>Hoe snel is de organisatie bij calamiteiten aanwezig.</w:t>
            </w:r>
          </w:p>
          <w:p w14:paraId="3F8D7147" w14:textId="54ABC88A" w:rsidR="00126957" w:rsidRPr="00BF2856" w:rsidRDefault="00126957" w:rsidP="00526D5C">
            <w:pPr>
              <w:rPr>
                <w:rFonts w:cs="Arial"/>
                <w:szCs w:val="18"/>
              </w:rPr>
            </w:pPr>
            <w:r>
              <w:rPr>
                <w:rFonts w:cs="Arial"/>
                <w:szCs w:val="18"/>
              </w:rPr>
              <w:t>Wanneer vinder er urenbeurten plaats en waar bestaat deze uit?</w:t>
            </w:r>
          </w:p>
        </w:tc>
        <w:tc>
          <w:tcPr>
            <w:tcW w:w="3260" w:type="dxa"/>
            <w:tcBorders>
              <w:top w:val="single" w:sz="4" w:space="0" w:color="auto"/>
              <w:bottom w:val="single" w:sz="4" w:space="0" w:color="auto"/>
            </w:tcBorders>
          </w:tcPr>
          <w:p w14:paraId="33211465" w14:textId="3C71A81B" w:rsidR="00126957" w:rsidRDefault="00126957" w:rsidP="00526D5C">
            <w:pPr>
              <w:tabs>
                <w:tab w:val="num" w:pos="180"/>
              </w:tabs>
              <w:rPr>
                <w:rFonts w:cs="Arial"/>
                <w:szCs w:val="18"/>
              </w:rPr>
            </w:pPr>
            <w:r>
              <w:rPr>
                <w:rFonts w:cs="Arial"/>
                <w:szCs w:val="18"/>
              </w:rPr>
              <w:t xml:space="preserve">Aanbestedende dienst wil stilstand door pech of onderhoud zoveel mogelijk  voorkomen. </w:t>
            </w:r>
          </w:p>
          <w:p w14:paraId="303F829E" w14:textId="2F76D842" w:rsidR="00126957" w:rsidRPr="00BF2856" w:rsidRDefault="00126957" w:rsidP="00526D5C">
            <w:pPr>
              <w:tabs>
                <w:tab w:val="num" w:pos="180"/>
              </w:tabs>
              <w:rPr>
                <w:rFonts w:cs="Arial"/>
                <w:szCs w:val="18"/>
              </w:rPr>
            </w:pPr>
            <w:r>
              <w:rPr>
                <w:rFonts w:cs="Arial"/>
                <w:szCs w:val="18"/>
              </w:rPr>
              <w:t xml:space="preserve">Van Opdrachtnemer wordt verwacht dat hij snel en adequaat op Terschelling is om onderhoud en/of  service te plegen. </w:t>
            </w:r>
          </w:p>
        </w:tc>
      </w:tr>
    </w:tbl>
    <w:p w14:paraId="44CC2691" w14:textId="3304B9A0" w:rsidR="00626817" w:rsidRDefault="00626817" w:rsidP="00694209">
      <w:pPr>
        <w:rPr>
          <w:b/>
        </w:rPr>
      </w:pPr>
    </w:p>
    <w:p w14:paraId="2F28E18A" w14:textId="77777777" w:rsidR="00626817" w:rsidRPr="00BF2856" w:rsidRDefault="00626817" w:rsidP="005A47F0">
      <w:pPr>
        <w:spacing w:line="276" w:lineRule="auto"/>
        <w:jc w:val="both"/>
        <w:rPr>
          <w:i/>
          <w:u w:val="single"/>
        </w:rPr>
      </w:pPr>
      <w:r w:rsidRPr="00BF2856">
        <w:rPr>
          <w:i/>
          <w:u w:val="single"/>
        </w:rPr>
        <w:t>Opmerking kwalitatieve criteria:</w:t>
      </w:r>
    </w:p>
    <w:p w14:paraId="4E6143EC" w14:textId="2BA90F8A" w:rsidR="00626817" w:rsidRPr="00BF2856" w:rsidRDefault="00626817" w:rsidP="005A47F0">
      <w:pPr>
        <w:spacing w:line="276" w:lineRule="auto"/>
        <w:jc w:val="both"/>
      </w:pPr>
      <w:r w:rsidRPr="00BF2856">
        <w:t xml:space="preserve">Met nadruk wordt u erop gewezen dat genoemde gunningscriteria geen eisen zijn (m.u.v. de als zodanig genoemde), maar wensen waaraan in mindere of meerdere mate kan worden voldaan. Naarmate uw inschrijving meer voldoet, wordt een hogere waardering toegekend. </w:t>
      </w:r>
    </w:p>
    <w:p w14:paraId="137A9995" w14:textId="17962F52" w:rsidR="005A47F0" w:rsidRPr="00626817" w:rsidRDefault="005A47F0" w:rsidP="005A47F0">
      <w:pPr>
        <w:pStyle w:val="Kop3"/>
      </w:pPr>
      <w:bookmarkStart w:id="55" w:name="_Toc121304558"/>
      <w:r>
        <w:t xml:space="preserve">Beoordeling </w:t>
      </w:r>
      <w:r w:rsidR="00A7363F">
        <w:t>kwaliteitscriteria</w:t>
      </w:r>
      <w:bookmarkEnd w:id="55"/>
    </w:p>
    <w:p w14:paraId="28FCFDD3" w14:textId="77777777" w:rsidR="005A47F0" w:rsidRDefault="00896AF3" w:rsidP="00896AF3">
      <w:pPr>
        <w:jc w:val="both"/>
      </w:pPr>
      <w:r>
        <w:t>Het beoordelingsteam, bestaande uit drie (3) beoordelaars, beoordelen bovenstaande aspecten onafhankelijk van elkaar.</w:t>
      </w:r>
      <w:r w:rsidR="005A47F0">
        <w:t xml:space="preserve"> </w:t>
      </w:r>
    </w:p>
    <w:p w14:paraId="3256AAD3" w14:textId="2D27770B" w:rsidR="005A47F0" w:rsidRDefault="005A47F0" w:rsidP="005A47F0">
      <w:pPr>
        <w:jc w:val="both"/>
      </w:pPr>
      <w:r>
        <w:t xml:space="preserve">De Aanbestedende dienst behoudt zich het recht voor om een beoogd </w:t>
      </w:r>
      <w:proofErr w:type="spellStart"/>
      <w:r>
        <w:t>beoordelingslid</w:t>
      </w:r>
      <w:proofErr w:type="spellEnd"/>
      <w:r>
        <w:t xml:space="preserve"> te vervangen, als de participatie van dit lid niet mogelijk is, bijvoorbeeld vanwege ziekte. Hij/zij zal dan worden vervangen door een andere beoordelaar met vergelijkbare kwalificaties.</w:t>
      </w:r>
    </w:p>
    <w:p w14:paraId="41E43FF6" w14:textId="7A15C80A" w:rsidR="005A47F0" w:rsidRDefault="005A47F0" w:rsidP="005A47F0">
      <w:pPr>
        <w:jc w:val="both"/>
      </w:pPr>
      <w:r>
        <w:t>De voorzitter van het Beoordelingsteam treedt op als procesleider en beoordeelt zelf niet mee.</w:t>
      </w:r>
    </w:p>
    <w:p w14:paraId="47A92850" w14:textId="70C4D35F" w:rsidR="005A47F0" w:rsidRDefault="005A47F0" w:rsidP="00896AF3">
      <w:pPr>
        <w:jc w:val="both"/>
      </w:pPr>
    </w:p>
    <w:p w14:paraId="44CA464C" w14:textId="042363CA" w:rsidR="005A47F0" w:rsidRDefault="005A47F0" w:rsidP="005A47F0">
      <w:pPr>
        <w:jc w:val="both"/>
      </w:pPr>
      <w:r w:rsidRPr="00731F91">
        <w:t xml:space="preserve">Het </w:t>
      </w:r>
      <w:r>
        <w:t>B</w:t>
      </w:r>
      <w:r w:rsidRPr="00731F91">
        <w:t>eoordelingsteam heeft het recht zich bij te laten staan en/of te laten adviseren door interne en/of externe deskundigen tijdens de gehele uitvoering van deze aanbesteding.</w:t>
      </w:r>
    </w:p>
    <w:p w14:paraId="1EF7B8DD" w14:textId="6423C7B0" w:rsidR="005A47F0" w:rsidRDefault="005A47F0" w:rsidP="005A47F0">
      <w:pPr>
        <w:jc w:val="both"/>
      </w:pPr>
      <w:r w:rsidRPr="009F15B9">
        <w:t>Om bij de beoordeling van het onderdeel Kwaliteit zo onbevooroordeeld mogelijk te zijn, zal tot na de beoordeling van de pr</w:t>
      </w:r>
      <w:r>
        <w:t xml:space="preserve">aktijktoets het Beoordelingsteam </w:t>
      </w:r>
      <w:r w:rsidRPr="009F15B9">
        <w:t xml:space="preserve">geen kennis nemen van het </w:t>
      </w:r>
      <w:r>
        <w:t>Inschrijfformulier</w:t>
      </w:r>
    </w:p>
    <w:p w14:paraId="55742928" w14:textId="77777777" w:rsidR="005A47F0" w:rsidRDefault="005A47F0" w:rsidP="00896AF3">
      <w:pPr>
        <w:jc w:val="both"/>
      </w:pPr>
    </w:p>
    <w:p w14:paraId="4CA71CBC" w14:textId="3E08863A" w:rsidR="005A47F0" w:rsidRDefault="00896AF3" w:rsidP="005A47F0">
      <w:pPr>
        <w:jc w:val="both"/>
        <w:rPr>
          <w:rFonts w:cs="Arial"/>
          <w:color w:val="000000"/>
          <w:szCs w:val="18"/>
        </w:rPr>
      </w:pPr>
      <w:r>
        <w:t xml:space="preserve">Elke beoordelaar geeft per </w:t>
      </w:r>
      <w:r w:rsidR="005A47F0">
        <w:t>subgunningscriterium</w:t>
      </w:r>
      <w:r>
        <w:t xml:space="preserve"> een gemotiveerde individuele score tussen </w:t>
      </w:r>
      <w:r w:rsidR="00126957">
        <w:t>0</w:t>
      </w:r>
      <w:r>
        <w:t xml:space="preserve"> (onvoldoende) en 5 (uitmuntend) punten</w:t>
      </w:r>
      <w:r w:rsidR="005A47F0">
        <w:t xml:space="preserve"> in de vorm van een geheel getal.</w:t>
      </w:r>
      <w:r>
        <w:t xml:space="preserve"> </w:t>
      </w:r>
      <w:r w:rsidR="005A47F0" w:rsidRPr="002A1F3F">
        <w:rPr>
          <w:rFonts w:cs="Arial"/>
          <w:color w:val="000000"/>
          <w:szCs w:val="18"/>
        </w:rPr>
        <w:t xml:space="preserve">Bij het beoordelingscijfer </w:t>
      </w:r>
      <w:r w:rsidR="005A47F0">
        <w:rPr>
          <w:rFonts w:cs="Arial"/>
          <w:color w:val="000000"/>
          <w:szCs w:val="18"/>
        </w:rPr>
        <w:t>5</w:t>
      </w:r>
      <w:r w:rsidR="005A47F0" w:rsidRPr="002A1F3F">
        <w:rPr>
          <w:rFonts w:cs="Arial"/>
          <w:color w:val="000000"/>
          <w:szCs w:val="18"/>
        </w:rPr>
        <w:t xml:space="preserve"> wordt de maximale kwaliteitswaarde toegekend. </w:t>
      </w:r>
      <w:r w:rsidR="005A47F0">
        <w:rPr>
          <w:rFonts w:cs="Arial"/>
          <w:color w:val="000000"/>
          <w:szCs w:val="18"/>
        </w:rPr>
        <w:t>O</w:t>
      </w:r>
      <w:r w:rsidR="005A47F0" w:rsidRPr="002A1F3F">
        <w:rPr>
          <w:rFonts w:cs="Arial"/>
          <w:color w:val="000000"/>
          <w:szCs w:val="18"/>
        </w:rPr>
        <w:t>nderstaande tabel bevat het overzicht van de beoordelingscijfers met bijbehorende kwaliteitswaarden.</w:t>
      </w:r>
    </w:p>
    <w:p w14:paraId="121043C4" w14:textId="77777777" w:rsidR="00E914EE" w:rsidRPr="005A47F0" w:rsidRDefault="00E914EE" w:rsidP="005A47F0">
      <w:pPr>
        <w:jc w:val="both"/>
      </w:pPr>
    </w:p>
    <w:tbl>
      <w:tblPr>
        <w:tblStyle w:val="Tabelraster1"/>
        <w:tblW w:w="9356" w:type="dxa"/>
        <w:jc w:val="center"/>
        <w:tblLayout w:type="fixed"/>
        <w:tblLook w:val="04A0" w:firstRow="1" w:lastRow="0" w:firstColumn="1" w:lastColumn="0" w:noHBand="0" w:noVBand="1"/>
      </w:tblPr>
      <w:tblGrid>
        <w:gridCol w:w="1980"/>
        <w:gridCol w:w="7376"/>
      </w:tblGrid>
      <w:tr w:rsidR="005A47F0" w:rsidRPr="005049B5" w14:paraId="083A27BE" w14:textId="77777777" w:rsidTr="00126957">
        <w:trPr>
          <w:trHeight w:val="340"/>
          <w:jc w:val="center"/>
        </w:trPr>
        <w:tc>
          <w:tcPr>
            <w:tcW w:w="9356" w:type="dxa"/>
            <w:gridSpan w:val="2"/>
            <w:shd w:val="clear" w:color="auto" w:fill="auto"/>
            <w:vAlign w:val="center"/>
          </w:tcPr>
          <w:p w14:paraId="0716940B" w14:textId="77777777" w:rsidR="005A47F0" w:rsidRPr="00DC39F5" w:rsidRDefault="005A47F0" w:rsidP="00931B99">
            <w:pPr>
              <w:spacing w:line="276" w:lineRule="auto"/>
              <w:jc w:val="center"/>
              <w:rPr>
                <w:b/>
                <w:spacing w:val="5"/>
                <w:kern w:val="0"/>
                <w:sz w:val="18"/>
                <w:szCs w:val="18"/>
              </w:rPr>
            </w:pPr>
            <w:r w:rsidRPr="00DC39F5">
              <w:rPr>
                <w:b/>
                <w:spacing w:val="5"/>
                <w:kern w:val="0"/>
                <w:sz w:val="18"/>
                <w:szCs w:val="18"/>
              </w:rPr>
              <w:t>Beoordelingskader subgunningscriterium kwaliteit</w:t>
            </w:r>
          </w:p>
        </w:tc>
      </w:tr>
      <w:tr w:rsidR="00126957" w:rsidRPr="005049B5" w14:paraId="09554F0A" w14:textId="77777777" w:rsidTr="00126957">
        <w:trPr>
          <w:trHeight w:val="340"/>
          <w:jc w:val="center"/>
        </w:trPr>
        <w:tc>
          <w:tcPr>
            <w:tcW w:w="1980" w:type="dxa"/>
            <w:shd w:val="clear" w:color="auto" w:fill="auto"/>
            <w:vAlign w:val="center"/>
          </w:tcPr>
          <w:p w14:paraId="3A134AE9" w14:textId="77777777" w:rsidR="00126957" w:rsidRPr="00DC39F5" w:rsidRDefault="00126957" w:rsidP="00931B99">
            <w:pPr>
              <w:spacing w:line="276" w:lineRule="auto"/>
              <w:rPr>
                <w:b/>
                <w:spacing w:val="5"/>
                <w:kern w:val="0"/>
                <w:sz w:val="18"/>
                <w:szCs w:val="18"/>
              </w:rPr>
            </w:pPr>
            <w:r w:rsidRPr="00DC39F5">
              <w:rPr>
                <w:b/>
                <w:spacing w:val="5"/>
                <w:kern w:val="0"/>
                <w:sz w:val="18"/>
                <w:szCs w:val="18"/>
              </w:rPr>
              <w:t>Beoordelings-cijfer / waardering</w:t>
            </w:r>
          </w:p>
        </w:tc>
        <w:tc>
          <w:tcPr>
            <w:tcW w:w="7376" w:type="dxa"/>
            <w:shd w:val="clear" w:color="auto" w:fill="auto"/>
            <w:vAlign w:val="center"/>
          </w:tcPr>
          <w:p w14:paraId="20E842BF" w14:textId="77777777" w:rsidR="00126957" w:rsidRPr="00DC39F5" w:rsidRDefault="00126957" w:rsidP="00931B99">
            <w:pPr>
              <w:spacing w:line="276" w:lineRule="auto"/>
              <w:jc w:val="both"/>
              <w:rPr>
                <w:b/>
                <w:spacing w:val="5"/>
                <w:kern w:val="0"/>
                <w:sz w:val="18"/>
                <w:szCs w:val="18"/>
              </w:rPr>
            </w:pPr>
            <w:r w:rsidRPr="00DC39F5">
              <w:rPr>
                <w:b/>
                <w:spacing w:val="5"/>
                <w:kern w:val="0"/>
                <w:sz w:val="18"/>
                <w:szCs w:val="18"/>
              </w:rPr>
              <w:t>Toelichting</w:t>
            </w:r>
          </w:p>
        </w:tc>
      </w:tr>
      <w:tr w:rsidR="00126957" w:rsidRPr="005049B5" w14:paraId="3491FDE4" w14:textId="77777777" w:rsidTr="00126957">
        <w:trPr>
          <w:jc w:val="center"/>
        </w:trPr>
        <w:tc>
          <w:tcPr>
            <w:tcW w:w="1980" w:type="dxa"/>
            <w:vAlign w:val="center"/>
          </w:tcPr>
          <w:p w14:paraId="28C5E835" w14:textId="77777777" w:rsidR="00126957" w:rsidRPr="005049B5" w:rsidRDefault="00126957" w:rsidP="00931B99">
            <w:pPr>
              <w:spacing w:line="276" w:lineRule="auto"/>
              <w:jc w:val="center"/>
              <w:rPr>
                <w:spacing w:val="5"/>
                <w:kern w:val="0"/>
                <w:sz w:val="18"/>
                <w:szCs w:val="18"/>
                <w:highlight w:val="lightGray"/>
              </w:rPr>
            </w:pPr>
            <w:r w:rsidRPr="005049B5">
              <w:rPr>
                <w:spacing w:val="5"/>
                <w:kern w:val="0"/>
                <w:sz w:val="18"/>
                <w:szCs w:val="18"/>
                <w:highlight w:val="lightGray"/>
              </w:rPr>
              <w:t>5</w:t>
            </w:r>
          </w:p>
          <w:p w14:paraId="4B6A0E39" w14:textId="77777777" w:rsidR="00126957" w:rsidRPr="005049B5" w:rsidRDefault="00126957" w:rsidP="00931B99">
            <w:pPr>
              <w:spacing w:line="276" w:lineRule="auto"/>
              <w:jc w:val="center"/>
              <w:rPr>
                <w:spacing w:val="5"/>
                <w:kern w:val="0"/>
                <w:sz w:val="18"/>
                <w:szCs w:val="18"/>
                <w:highlight w:val="lightGray"/>
              </w:rPr>
            </w:pPr>
            <w:r w:rsidRPr="005049B5">
              <w:rPr>
                <w:spacing w:val="5"/>
                <w:kern w:val="0"/>
                <w:sz w:val="18"/>
                <w:szCs w:val="18"/>
                <w:highlight w:val="lightGray"/>
              </w:rPr>
              <w:t>Uitmuntend</w:t>
            </w:r>
          </w:p>
        </w:tc>
        <w:tc>
          <w:tcPr>
            <w:tcW w:w="7376" w:type="dxa"/>
          </w:tcPr>
          <w:p w14:paraId="133D5FD4" w14:textId="77777777" w:rsidR="00126957" w:rsidRPr="00DC39F5" w:rsidRDefault="00126957" w:rsidP="00931B99">
            <w:pPr>
              <w:spacing w:line="276" w:lineRule="auto"/>
              <w:jc w:val="both"/>
              <w:rPr>
                <w:spacing w:val="5"/>
                <w:kern w:val="0"/>
                <w:sz w:val="18"/>
                <w:szCs w:val="18"/>
              </w:rPr>
            </w:pPr>
            <w:r w:rsidRPr="00DC39F5">
              <w:rPr>
                <w:spacing w:val="5"/>
                <w:kern w:val="0"/>
                <w:sz w:val="18"/>
                <w:szCs w:val="18"/>
              </w:rPr>
              <w:t xml:space="preserve">Inschrijver wekt zeer veel vertrouwen met zijn invulling op het onderdeel. De invulling is helder en begrijpelijk. In de ogen van de </w:t>
            </w:r>
            <w:r>
              <w:rPr>
                <w:spacing w:val="5"/>
                <w:kern w:val="0"/>
                <w:sz w:val="18"/>
                <w:szCs w:val="18"/>
              </w:rPr>
              <w:t>B</w:t>
            </w:r>
            <w:r w:rsidRPr="00DC39F5">
              <w:rPr>
                <w:spacing w:val="5"/>
                <w:kern w:val="0"/>
                <w:sz w:val="18"/>
                <w:szCs w:val="18"/>
              </w:rPr>
              <w:t>eoordelings</w:t>
            </w:r>
            <w:r>
              <w:rPr>
                <w:spacing w:val="5"/>
                <w:kern w:val="0"/>
                <w:sz w:val="18"/>
                <w:szCs w:val="18"/>
              </w:rPr>
              <w:t>team</w:t>
            </w:r>
            <w:r w:rsidRPr="00DC39F5">
              <w:rPr>
                <w:spacing w:val="5"/>
                <w:kern w:val="0"/>
                <w:sz w:val="18"/>
                <w:szCs w:val="18"/>
              </w:rPr>
              <w:t xml:space="preserve"> zal de invulling leiden tot een uitmuntend resultaat. Inschrijver voegt aantoonbaar en naar het oordeel van de </w:t>
            </w:r>
            <w:r>
              <w:rPr>
                <w:spacing w:val="5"/>
                <w:kern w:val="0"/>
                <w:sz w:val="18"/>
                <w:szCs w:val="18"/>
              </w:rPr>
              <w:t>B</w:t>
            </w:r>
            <w:r w:rsidRPr="00DC39F5">
              <w:rPr>
                <w:spacing w:val="5"/>
                <w:kern w:val="0"/>
                <w:sz w:val="18"/>
                <w:szCs w:val="18"/>
              </w:rPr>
              <w:t>eoordelings</w:t>
            </w:r>
            <w:r>
              <w:rPr>
                <w:spacing w:val="5"/>
                <w:kern w:val="0"/>
                <w:sz w:val="18"/>
                <w:szCs w:val="18"/>
              </w:rPr>
              <w:t>team</w:t>
            </w:r>
            <w:r w:rsidRPr="00DC39F5">
              <w:rPr>
                <w:spacing w:val="5"/>
                <w:kern w:val="0"/>
                <w:sz w:val="18"/>
                <w:szCs w:val="18"/>
              </w:rPr>
              <w:t xml:space="preserve"> grote waarde toe met zijn invulling en overstijgt daarmee de verwachtingen aanzienlijk.</w:t>
            </w:r>
          </w:p>
        </w:tc>
      </w:tr>
      <w:tr w:rsidR="00126957" w:rsidRPr="005049B5" w14:paraId="379EADA9" w14:textId="77777777" w:rsidTr="00126957">
        <w:trPr>
          <w:jc w:val="center"/>
        </w:trPr>
        <w:tc>
          <w:tcPr>
            <w:tcW w:w="1980" w:type="dxa"/>
            <w:vAlign w:val="center"/>
          </w:tcPr>
          <w:p w14:paraId="5FC5DE4E" w14:textId="77777777" w:rsidR="00126957" w:rsidRPr="005049B5" w:rsidRDefault="00126957" w:rsidP="00931B99">
            <w:pPr>
              <w:spacing w:line="276" w:lineRule="auto"/>
              <w:jc w:val="center"/>
              <w:rPr>
                <w:spacing w:val="5"/>
                <w:kern w:val="0"/>
                <w:sz w:val="18"/>
                <w:szCs w:val="18"/>
                <w:highlight w:val="lightGray"/>
              </w:rPr>
            </w:pPr>
            <w:r w:rsidRPr="005049B5">
              <w:rPr>
                <w:spacing w:val="5"/>
                <w:kern w:val="0"/>
                <w:sz w:val="18"/>
                <w:szCs w:val="18"/>
                <w:highlight w:val="lightGray"/>
              </w:rPr>
              <w:t>4</w:t>
            </w:r>
          </w:p>
          <w:p w14:paraId="44EE454E" w14:textId="77777777" w:rsidR="00126957" w:rsidRPr="005049B5" w:rsidRDefault="00126957" w:rsidP="00931B99">
            <w:pPr>
              <w:spacing w:line="276" w:lineRule="auto"/>
              <w:jc w:val="center"/>
              <w:rPr>
                <w:spacing w:val="5"/>
                <w:kern w:val="0"/>
                <w:sz w:val="18"/>
                <w:szCs w:val="18"/>
                <w:highlight w:val="lightGray"/>
              </w:rPr>
            </w:pPr>
            <w:r w:rsidRPr="005049B5">
              <w:rPr>
                <w:spacing w:val="5"/>
                <w:kern w:val="0"/>
                <w:sz w:val="18"/>
                <w:szCs w:val="18"/>
                <w:highlight w:val="lightGray"/>
              </w:rPr>
              <w:t>Goed</w:t>
            </w:r>
          </w:p>
        </w:tc>
        <w:tc>
          <w:tcPr>
            <w:tcW w:w="7376" w:type="dxa"/>
          </w:tcPr>
          <w:p w14:paraId="1A8D3E60" w14:textId="77777777" w:rsidR="00126957" w:rsidRPr="00DC39F5" w:rsidRDefault="00126957" w:rsidP="00931B99">
            <w:pPr>
              <w:spacing w:line="276" w:lineRule="auto"/>
              <w:jc w:val="both"/>
              <w:rPr>
                <w:spacing w:val="5"/>
                <w:kern w:val="0"/>
                <w:sz w:val="18"/>
                <w:szCs w:val="18"/>
              </w:rPr>
            </w:pPr>
            <w:r w:rsidRPr="00DC39F5">
              <w:rPr>
                <w:spacing w:val="5"/>
                <w:kern w:val="0"/>
                <w:sz w:val="18"/>
                <w:szCs w:val="18"/>
              </w:rPr>
              <w:t xml:space="preserve">Inschrijver wekt zonder meer vertrouwen met zijn invulling op het onderdeel. De invulling is helder en begrijpelijk. In de ogen van de </w:t>
            </w:r>
            <w:r>
              <w:rPr>
                <w:spacing w:val="5"/>
                <w:kern w:val="0"/>
                <w:sz w:val="18"/>
                <w:szCs w:val="18"/>
              </w:rPr>
              <w:t>B</w:t>
            </w:r>
            <w:r w:rsidRPr="00DC39F5">
              <w:rPr>
                <w:spacing w:val="5"/>
                <w:kern w:val="0"/>
                <w:sz w:val="18"/>
                <w:szCs w:val="18"/>
              </w:rPr>
              <w:t>eoordelings</w:t>
            </w:r>
            <w:r>
              <w:rPr>
                <w:spacing w:val="5"/>
                <w:kern w:val="0"/>
                <w:sz w:val="18"/>
                <w:szCs w:val="18"/>
              </w:rPr>
              <w:t>team</w:t>
            </w:r>
            <w:r w:rsidRPr="00DC39F5">
              <w:rPr>
                <w:spacing w:val="5"/>
                <w:kern w:val="0"/>
                <w:sz w:val="18"/>
                <w:szCs w:val="18"/>
              </w:rPr>
              <w:t xml:space="preserve"> zal de invulling leiden tot een goed resultaat. Er wordt aantoonbaar waarde toegevoegd met de invulling op het niveau welke goed aansluit bij de verwachtingen, maar deze niet overstijgt.</w:t>
            </w:r>
          </w:p>
        </w:tc>
      </w:tr>
      <w:tr w:rsidR="00126957" w:rsidRPr="005049B5" w14:paraId="49772BB6" w14:textId="77777777" w:rsidTr="00126957">
        <w:trPr>
          <w:jc w:val="center"/>
        </w:trPr>
        <w:tc>
          <w:tcPr>
            <w:tcW w:w="1980" w:type="dxa"/>
            <w:vAlign w:val="center"/>
          </w:tcPr>
          <w:p w14:paraId="5D78FC7E" w14:textId="77777777" w:rsidR="00126957" w:rsidRPr="005049B5" w:rsidRDefault="00126957" w:rsidP="00931B99">
            <w:pPr>
              <w:spacing w:line="276" w:lineRule="auto"/>
              <w:jc w:val="center"/>
              <w:rPr>
                <w:spacing w:val="5"/>
                <w:kern w:val="0"/>
                <w:sz w:val="18"/>
                <w:szCs w:val="18"/>
                <w:highlight w:val="lightGray"/>
              </w:rPr>
            </w:pPr>
            <w:r w:rsidRPr="005049B5">
              <w:rPr>
                <w:spacing w:val="5"/>
                <w:kern w:val="0"/>
                <w:sz w:val="18"/>
                <w:szCs w:val="18"/>
                <w:highlight w:val="lightGray"/>
              </w:rPr>
              <w:t>3</w:t>
            </w:r>
          </w:p>
          <w:p w14:paraId="057B4E49" w14:textId="77777777" w:rsidR="00126957" w:rsidRPr="005049B5" w:rsidRDefault="00126957" w:rsidP="00931B99">
            <w:pPr>
              <w:spacing w:line="276" w:lineRule="auto"/>
              <w:jc w:val="center"/>
              <w:rPr>
                <w:spacing w:val="5"/>
                <w:kern w:val="0"/>
                <w:sz w:val="18"/>
                <w:szCs w:val="18"/>
                <w:highlight w:val="lightGray"/>
              </w:rPr>
            </w:pPr>
            <w:r w:rsidRPr="005049B5">
              <w:rPr>
                <w:spacing w:val="5"/>
                <w:kern w:val="0"/>
                <w:sz w:val="18"/>
                <w:szCs w:val="18"/>
                <w:highlight w:val="lightGray"/>
              </w:rPr>
              <w:t>Voldoende</w:t>
            </w:r>
          </w:p>
        </w:tc>
        <w:tc>
          <w:tcPr>
            <w:tcW w:w="7376" w:type="dxa"/>
          </w:tcPr>
          <w:p w14:paraId="7D1C8069" w14:textId="77777777" w:rsidR="00126957" w:rsidRPr="00DC39F5" w:rsidRDefault="00126957" w:rsidP="00931B99">
            <w:pPr>
              <w:spacing w:line="276" w:lineRule="auto"/>
              <w:jc w:val="both"/>
              <w:rPr>
                <w:spacing w:val="5"/>
                <w:kern w:val="0"/>
                <w:sz w:val="18"/>
                <w:szCs w:val="18"/>
              </w:rPr>
            </w:pPr>
            <w:r w:rsidRPr="00DC39F5">
              <w:rPr>
                <w:spacing w:val="5"/>
                <w:kern w:val="0"/>
                <w:sz w:val="18"/>
                <w:szCs w:val="18"/>
              </w:rPr>
              <w:t xml:space="preserve">Inschrijver wekt voldoende vertrouwen met zijn invulling op het onderdeel, maar niet meer dan dat. De invulling is op onderdelen minder helder of begrijpelijk en voldoet redelijk aan de verwachtingen. De invulling zal in de ogen van de </w:t>
            </w:r>
            <w:r>
              <w:rPr>
                <w:spacing w:val="5"/>
                <w:kern w:val="0"/>
                <w:sz w:val="18"/>
                <w:szCs w:val="18"/>
              </w:rPr>
              <w:t>B</w:t>
            </w:r>
            <w:r w:rsidRPr="00DC39F5">
              <w:rPr>
                <w:spacing w:val="5"/>
                <w:kern w:val="0"/>
                <w:sz w:val="18"/>
                <w:szCs w:val="18"/>
              </w:rPr>
              <w:t>eoordelings</w:t>
            </w:r>
            <w:r>
              <w:rPr>
                <w:spacing w:val="5"/>
                <w:kern w:val="0"/>
                <w:sz w:val="18"/>
                <w:szCs w:val="18"/>
              </w:rPr>
              <w:t>team</w:t>
            </w:r>
            <w:r w:rsidRPr="00DC39F5">
              <w:rPr>
                <w:spacing w:val="5"/>
                <w:kern w:val="0"/>
                <w:sz w:val="18"/>
                <w:szCs w:val="18"/>
              </w:rPr>
              <w:t xml:space="preserve"> e wel tot een voldoende resultaat kunnen leiden. Er zijn punten voor verbetering vatbaar en/of de toegevoegde waarde is te beperkt om een hogere waardering te rechtvaardigen. </w:t>
            </w:r>
          </w:p>
        </w:tc>
      </w:tr>
      <w:tr w:rsidR="00126957" w:rsidRPr="00CB6AA3" w14:paraId="4C81018A" w14:textId="77777777" w:rsidTr="00126957">
        <w:trPr>
          <w:jc w:val="center"/>
        </w:trPr>
        <w:tc>
          <w:tcPr>
            <w:tcW w:w="1980" w:type="dxa"/>
            <w:vAlign w:val="center"/>
          </w:tcPr>
          <w:p w14:paraId="7BD4D0C9" w14:textId="77777777" w:rsidR="00126957" w:rsidRPr="005049B5" w:rsidRDefault="00126957" w:rsidP="00931B99">
            <w:pPr>
              <w:spacing w:line="276" w:lineRule="auto"/>
              <w:jc w:val="center"/>
              <w:rPr>
                <w:spacing w:val="5"/>
                <w:kern w:val="0"/>
                <w:sz w:val="18"/>
                <w:szCs w:val="18"/>
                <w:highlight w:val="lightGray"/>
              </w:rPr>
            </w:pPr>
            <w:r w:rsidRPr="005049B5">
              <w:rPr>
                <w:spacing w:val="5"/>
                <w:kern w:val="0"/>
                <w:sz w:val="18"/>
                <w:szCs w:val="18"/>
                <w:highlight w:val="lightGray"/>
              </w:rPr>
              <w:t>2</w:t>
            </w:r>
          </w:p>
          <w:p w14:paraId="2E5AAFE6" w14:textId="77777777" w:rsidR="00126957" w:rsidRPr="005049B5" w:rsidRDefault="00126957" w:rsidP="00931B99">
            <w:pPr>
              <w:spacing w:line="276" w:lineRule="auto"/>
              <w:jc w:val="center"/>
              <w:rPr>
                <w:spacing w:val="5"/>
                <w:kern w:val="0"/>
                <w:sz w:val="18"/>
                <w:szCs w:val="18"/>
                <w:highlight w:val="lightGray"/>
              </w:rPr>
            </w:pPr>
            <w:r w:rsidRPr="005049B5">
              <w:rPr>
                <w:spacing w:val="5"/>
                <w:kern w:val="0"/>
                <w:sz w:val="18"/>
                <w:szCs w:val="18"/>
                <w:highlight w:val="lightGray"/>
              </w:rPr>
              <w:t>Matig</w:t>
            </w:r>
          </w:p>
        </w:tc>
        <w:tc>
          <w:tcPr>
            <w:tcW w:w="7376" w:type="dxa"/>
          </w:tcPr>
          <w:p w14:paraId="6765EEA4" w14:textId="77777777" w:rsidR="00126957" w:rsidRPr="00DC39F5" w:rsidRDefault="00126957" w:rsidP="00931B99">
            <w:pPr>
              <w:spacing w:line="276" w:lineRule="auto"/>
              <w:jc w:val="both"/>
              <w:rPr>
                <w:spacing w:val="5"/>
                <w:kern w:val="0"/>
                <w:sz w:val="18"/>
                <w:szCs w:val="18"/>
              </w:rPr>
            </w:pPr>
            <w:r w:rsidRPr="00DC39F5">
              <w:rPr>
                <w:spacing w:val="5"/>
                <w:kern w:val="0"/>
                <w:sz w:val="18"/>
                <w:szCs w:val="18"/>
              </w:rPr>
              <w:t>Inschrijver wekt beperkt vertrouwen met zijn invulling op het onderdeel. De invulling is niet per se onvoldoende, maar is twijfelachtig of tegenstrijdig en wekt daarmee niet het vertrouwen dat deze zeker tot een voldoende resultaat zal leiden. De invulling is op onderdelen onvoldoende helder of begrijpelijk en/of sluit inhoudelijk niet zonder meer voldoende aan bij de Opdracht. Er wordt geen noemenswaardige waarde toegevoegd.</w:t>
            </w:r>
          </w:p>
        </w:tc>
      </w:tr>
      <w:tr w:rsidR="00126957" w:rsidRPr="00CB6AA3" w14:paraId="4605E332" w14:textId="77777777" w:rsidTr="00126957">
        <w:trPr>
          <w:trHeight w:val="50"/>
          <w:jc w:val="center"/>
        </w:trPr>
        <w:tc>
          <w:tcPr>
            <w:tcW w:w="1980" w:type="dxa"/>
            <w:vAlign w:val="center"/>
          </w:tcPr>
          <w:p w14:paraId="0C24DD8F" w14:textId="77777777" w:rsidR="00126957" w:rsidRPr="005049B5" w:rsidRDefault="00126957" w:rsidP="00931B99">
            <w:pPr>
              <w:spacing w:line="276" w:lineRule="auto"/>
              <w:jc w:val="center"/>
              <w:rPr>
                <w:spacing w:val="5"/>
                <w:kern w:val="0"/>
                <w:sz w:val="18"/>
                <w:szCs w:val="18"/>
                <w:highlight w:val="lightGray"/>
              </w:rPr>
            </w:pPr>
            <w:r w:rsidRPr="005049B5">
              <w:rPr>
                <w:spacing w:val="5"/>
                <w:kern w:val="0"/>
                <w:sz w:val="18"/>
                <w:szCs w:val="18"/>
                <w:highlight w:val="lightGray"/>
              </w:rPr>
              <w:t>1</w:t>
            </w:r>
          </w:p>
          <w:p w14:paraId="7D5462EE" w14:textId="77777777" w:rsidR="00126957" w:rsidRPr="005049B5" w:rsidRDefault="00126957" w:rsidP="00931B99">
            <w:pPr>
              <w:spacing w:line="276" w:lineRule="auto"/>
              <w:jc w:val="center"/>
              <w:rPr>
                <w:spacing w:val="5"/>
                <w:kern w:val="0"/>
                <w:sz w:val="18"/>
                <w:szCs w:val="18"/>
                <w:highlight w:val="lightGray"/>
              </w:rPr>
            </w:pPr>
            <w:r w:rsidRPr="005049B5">
              <w:rPr>
                <w:spacing w:val="5"/>
                <w:kern w:val="0"/>
                <w:sz w:val="18"/>
                <w:szCs w:val="18"/>
                <w:highlight w:val="lightGray"/>
              </w:rPr>
              <w:t>Onvoldoende</w:t>
            </w:r>
          </w:p>
        </w:tc>
        <w:tc>
          <w:tcPr>
            <w:tcW w:w="7376" w:type="dxa"/>
          </w:tcPr>
          <w:p w14:paraId="0480388B" w14:textId="77777777" w:rsidR="00126957" w:rsidRPr="00DC39F5" w:rsidRDefault="00126957" w:rsidP="00931B99">
            <w:pPr>
              <w:spacing w:line="276" w:lineRule="auto"/>
              <w:jc w:val="both"/>
              <w:rPr>
                <w:spacing w:val="5"/>
                <w:kern w:val="0"/>
                <w:sz w:val="18"/>
                <w:szCs w:val="18"/>
              </w:rPr>
            </w:pPr>
            <w:r w:rsidRPr="00DC39F5">
              <w:rPr>
                <w:spacing w:val="5"/>
                <w:kern w:val="0"/>
                <w:sz w:val="18"/>
                <w:szCs w:val="18"/>
              </w:rPr>
              <w:t xml:space="preserve">Inschrijver wekt geen vertrouwen met zijn invulling op het onderdeel. De invulling is onvoldoende helder en/of begrijpelijk en/of zal in de ogen van de </w:t>
            </w:r>
            <w:r>
              <w:rPr>
                <w:spacing w:val="5"/>
                <w:kern w:val="0"/>
                <w:sz w:val="18"/>
                <w:szCs w:val="18"/>
              </w:rPr>
              <w:t>B</w:t>
            </w:r>
            <w:r w:rsidRPr="00DC39F5">
              <w:rPr>
                <w:spacing w:val="5"/>
                <w:kern w:val="0"/>
                <w:sz w:val="18"/>
                <w:szCs w:val="18"/>
              </w:rPr>
              <w:t>eoordelings</w:t>
            </w:r>
            <w:r>
              <w:rPr>
                <w:spacing w:val="5"/>
                <w:kern w:val="0"/>
                <w:sz w:val="18"/>
                <w:szCs w:val="18"/>
              </w:rPr>
              <w:t>team</w:t>
            </w:r>
            <w:r w:rsidRPr="00DC39F5">
              <w:rPr>
                <w:spacing w:val="5"/>
                <w:kern w:val="0"/>
                <w:sz w:val="18"/>
                <w:szCs w:val="18"/>
              </w:rPr>
              <w:t xml:space="preserve"> leiden tot een onvoldoende resultaat. Er wordt geen noemenswaardige of in het geheel geen waarde toegevoegd.</w:t>
            </w:r>
          </w:p>
        </w:tc>
      </w:tr>
      <w:tr w:rsidR="00126957" w:rsidRPr="00CB6AA3" w14:paraId="192B169C" w14:textId="77777777" w:rsidTr="00126957">
        <w:trPr>
          <w:trHeight w:val="50"/>
          <w:jc w:val="center"/>
        </w:trPr>
        <w:tc>
          <w:tcPr>
            <w:tcW w:w="1980" w:type="dxa"/>
            <w:vAlign w:val="center"/>
          </w:tcPr>
          <w:p w14:paraId="1432BCE4" w14:textId="77777777" w:rsidR="00126957" w:rsidRDefault="00126957" w:rsidP="00931B99">
            <w:pPr>
              <w:spacing w:line="276" w:lineRule="auto"/>
              <w:jc w:val="center"/>
              <w:rPr>
                <w:spacing w:val="5"/>
                <w:kern w:val="0"/>
                <w:sz w:val="18"/>
                <w:szCs w:val="18"/>
                <w:highlight w:val="lightGray"/>
              </w:rPr>
            </w:pPr>
            <w:r>
              <w:rPr>
                <w:spacing w:val="5"/>
                <w:kern w:val="0"/>
                <w:sz w:val="18"/>
                <w:szCs w:val="18"/>
                <w:highlight w:val="lightGray"/>
              </w:rPr>
              <w:t>0</w:t>
            </w:r>
          </w:p>
          <w:p w14:paraId="6910F7A7" w14:textId="0E203888" w:rsidR="00126957" w:rsidRPr="005049B5" w:rsidRDefault="00126957" w:rsidP="00931B99">
            <w:pPr>
              <w:spacing w:line="276" w:lineRule="auto"/>
              <w:jc w:val="center"/>
              <w:rPr>
                <w:spacing w:val="5"/>
                <w:kern w:val="0"/>
                <w:sz w:val="18"/>
                <w:szCs w:val="18"/>
                <w:highlight w:val="lightGray"/>
              </w:rPr>
            </w:pPr>
            <w:r>
              <w:rPr>
                <w:spacing w:val="5"/>
                <w:kern w:val="0"/>
                <w:sz w:val="18"/>
                <w:szCs w:val="18"/>
                <w:highlight w:val="lightGray"/>
              </w:rPr>
              <w:t>Zwaar onvoldoende</w:t>
            </w:r>
          </w:p>
        </w:tc>
        <w:tc>
          <w:tcPr>
            <w:tcW w:w="7376" w:type="dxa"/>
          </w:tcPr>
          <w:p w14:paraId="662E4C1E" w14:textId="072DF305" w:rsidR="00126957" w:rsidRPr="00DC39F5" w:rsidRDefault="00126957" w:rsidP="00931B99">
            <w:pPr>
              <w:spacing w:line="276" w:lineRule="auto"/>
              <w:jc w:val="both"/>
              <w:rPr>
                <w:spacing w:val="5"/>
                <w:kern w:val="0"/>
                <w:sz w:val="18"/>
                <w:szCs w:val="18"/>
              </w:rPr>
            </w:pPr>
            <w:r>
              <w:rPr>
                <w:spacing w:val="5"/>
                <w:kern w:val="0"/>
                <w:sz w:val="18"/>
                <w:szCs w:val="18"/>
              </w:rPr>
              <w:t>Er is geen toelichting gegeven.</w:t>
            </w:r>
          </w:p>
        </w:tc>
      </w:tr>
    </w:tbl>
    <w:p w14:paraId="5FAC01E7" w14:textId="64D1DE1F" w:rsidR="005A47F0" w:rsidRDefault="005A47F0" w:rsidP="00896AF3">
      <w:pPr>
        <w:jc w:val="both"/>
      </w:pPr>
    </w:p>
    <w:p w14:paraId="7F73207D" w14:textId="25EB606B" w:rsidR="00E914EE" w:rsidRPr="00E914EE" w:rsidRDefault="00E914EE" w:rsidP="00E914EE">
      <w:pPr>
        <w:numPr>
          <w:ilvl w:val="0"/>
          <w:numId w:val="34"/>
        </w:numPr>
        <w:spacing w:line="276" w:lineRule="auto"/>
        <w:jc w:val="both"/>
      </w:pPr>
      <w:r w:rsidRPr="00E914EE">
        <w:t>Het Beoordelingsteam baseert haar cijfers op het totaalbeeld van de kwaliteit van de Inschrijving met betrekking tot de desbetreffende subgunningscriteria.</w:t>
      </w:r>
    </w:p>
    <w:p w14:paraId="7EB2675F" w14:textId="77777777" w:rsidR="00E914EE" w:rsidRPr="00E914EE" w:rsidRDefault="00E914EE" w:rsidP="00E914EE">
      <w:pPr>
        <w:numPr>
          <w:ilvl w:val="0"/>
          <w:numId w:val="34"/>
        </w:numPr>
        <w:spacing w:line="276" w:lineRule="auto"/>
        <w:jc w:val="both"/>
      </w:pPr>
      <w:r w:rsidRPr="00E914EE">
        <w:t>De beoordeling vindt afzonderlijk en niet op basis van onderling vergelijk van de Inschrijvingen plaats.</w:t>
      </w:r>
    </w:p>
    <w:p w14:paraId="1D34B368" w14:textId="77777777" w:rsidR="00E914EE" w:rsidRPr="00E914EE" w:rsidRDefault="00E914EE" w:rsidP="00E914EE">
      <w:pPr>
        <w:pStyle w:val="Plattetekstinspringen3"/>
        <w:numPr>
          <w:ilvl w:val="0"/>
          <w:numId w:val="34"/>
        </w:numPr>
        <w:suppressAutoHyphens/>
        <w:autoSpaceDN w:val="0"/>
        <w:spacing w:after="0" w:line="276" w:lineRule="auto"/>
        <w:jc w:val="both"/>
        <w:textAlignment w:val="baseline"/>
        <w:rPr>
          <w:rFonts w:ascii="Agrofont" w:hAnsi="Agrofont"/>
          <w:sz w:val="20"/>
          <w:szCs w:val="20"/>
        </w:rPr>
      </w:pPr>
      <w:r w:rsidRPr="00E914EE">
        <w:rPr>
          <w:rFonts w:ascii="Agrofont" w:hAnsi="Agrofont"/>
          <w:sz w:val="20"/>
          <w:szCs w:val="20"/>
        </w:rPr>
        <w:t>Per cijfer wordt een korte motivering gegeven, die wordt vastgelegd op het scoreformulier. Dit geldt als gedachtesteun voor de beoordelaars bij de plenaire zitting.</w:t>
      </w:r>
    </w:p>
    <w:p w14:paraId="09D3550E" w14:textId="557BDD6F" w:rsidR="00E914EE" w:rsidRPr="00E914EE" w:rsidRDefault="00E914EE" w:rsidP="00E914EE">
      <w:pPr>
        <w:pStyle w:val="Plattetekstinspringen3"/>
        <w:numPr>
          <w:ilvl w:val="0"/>
          <w:numId w:val="34"/>
        </w:numPr>
        <w:suppressAutoHyphens/>
        <w:autoSpaceDN w:val="0"/>
        <w:spacing w:after="0" w:line="276" w:lineRule="auto"/>
        <w:jc w:val="both"/>
        <w:textAlignment w:val="baseline"/>
        <w:rPr>
          <w:rFonts w:ascii="Agrofont" w:hAnsi="Agrofont"/>
          <w:sz w:val="20"/>
          <w:szCs w:val="20"/>
        </w:rPr>
      </w:pPr>
      <w:r w:rsidRPr="00E914EE">
        <w:rPr>
          <w:rFonts w:ascii="Agrofont" w:hAnsi="Agrofont"/>
          <w:sz w:val="20"/>
          <w:szCs w:val="20"/>
        </w:rPr>
        <w:t>Er is ruimte voor de beoordelaar om tijdens de plenaire beoordeling om eventueel cijfers te herzien. Mocht een cijfer worden herzien, dan wordt dit gemotiveerd op het scoreformulier.</w:t>
      </w:r>
    </w:p>
    <w:p w14:paraId="0BEADE0B" w14:textId="132A7A7F" w:rsidR="00E914EE" w:rsidRPr="00E914EE" w:rsidRDefault="00E914EE" w:rsidP="00E914EE">
      <w:pPr>
        <w:pStyle w:val="Plattetekstinspringen3"/>
        <w:numPr>
          <w:ilvl w:val="0"/>
          <w:numId w:val="34"/>
        </w:numPr>
        <w:suppressAutoHyphens/>
        <w:autoSpaceDN w:val="0"/>
        <w:spacing w:after="0" w:line="276" w:lineRule="auto"/>
        <w:jc w:val="both"/>
        <w:textAlignment w:val="baseline"/>
        <w:rPr>
          <w:rFonts w:ascii="Agrofont" w:hAnsi="Agrofont"/>
          <w:sz w:val="20"/>
          <w:szCs w:val="20"/>
        </w:rPr>
      </w:pPr>
      <w:r w:rsidRPr="00E914EE">
        <w:rPr>
          <w:rFonts w:ascii="Agrofont" w:hAnsi="Agrofont"/>
          <w:sz w:val="20"/>
          <w:szCs w:val="20"/>
        </w:rPr>
        <w:t>Na de individuele beoordeling vindt een plenaire evaluatie plaats.</w:t>
      </w:r>
    </w:p>
    <w:p w14:paraId="3D2038B8" w14:textId="77777777" w:rsidR="00E914EE" w:rsidRPr="00E914EE" w:rsidRDefault="00E914EE" w:rsidP="00E914EE">
      <w:pPr>
        <w:pStyle w:val="Standard"/>
        <w:numPr>
          <w:ilvl w:val="0"/>
          <w:numId w:val="34"/>
        </w:numPr>
        <w:spacing w:line="276" w:lineRule="auto"/>
        <w:jc w:val="both"/>
        <w:rPr>
          <w:rFonts w:ascii="Agrofont" w:hAnsi="Agrofont"/>
        </w:rPr>
      </w:pPr>
      <w:r w:rsidRPr="00E914EE">
        <w:rPr>
          <w:rFonts w:ascii="Agrofont" w:hAnsi="Agrofont"/>
        </w:rPr>
        <w:t xml:space="preserve">Per beoordelaar wordt één cijfer gegeven. </w:t>
      </w:r>
    </w:p>
    <w:p w14:paraId="283B2124" w14:textId="77777777" w:rsidR="00E914EE" w:rsidRPr="00E914EE" w:rsidRDefault="00E914EE" w:rsidP="00E914EE">
      <w:pPr>
        <w:spacing w:line="276" w:lineRule="auto"/>
        <w:jc w:val="both"/>
      </w:pPr>
    </w:p>
    <w:p w14:paraId="368C665B" w14:textId="6569D5C7" w:rsidR="00896AF3" w:rsidRPr="00E914EE" w:rsidRDefault="00896AF3" w:rsidP="00E914EE">
      <w:pPr>
        <w:spacing w:line="276" w:lineRule="auto"/>
        <w:jc w:val="both"/>
      </w:pPr>
      <w:r w:rsidRPr="00E914EE">
        <w:t xml:space="preserve">Daarna worden de scores van alle beoordelaars bij elkaar opgeteld. </w:t>
      </w:r>
    </w:p>
    <w:p w14:paraId="74707160" w14:textId="76495362" w:rsidR="00896AF3" w:rsidRPr="00E914EE" w:rsidRDefault="00896AF3" w:rsidP="00E914EE">
      <w:pPr>
        <w:spacing w:line="276" w:lineRule="auto"/>
        <w:jc w:val="both"/>
      </w:pPr>
      <w:r w:rsidRPr="00E914EE">
        <w:t>De berekening is als volgt: (totale scores van de beoordelaars/5*max. score gunningscriterium</w:t>
      </w:r>
      <w:r w:rsidR="005A47F0" w:rsidRPr="00E914EE">
        <w:t>)/3</w:t>
      </w:r>
    </w:p>
    <w:p w14:paraId="6D45E18A" w14:textId="7610D89A" w:rsidR="00896AF3" w:rsidRPr="00E914EE" w:rsidRDefault="00896AF3" w:rsidP="00E914EE">
      <w:pPr>
        <w:spacing w:line="276" w:lineRule="auto"/>
        <w:jc w:val="both"/>
      </w:pPr>
      <w:r w:rsidRPr="00E914EE">
        <w:t xml:space="preserve">Het puntentotaal is de eindscore van de Inschrijver op dit subgunningscriterium. </w:t>
      </w:r>
    </w:p>
    <w:p w14:paraId="29AF0C86" w14:textId="77777777" w:rsidR="00896AF3" w:rsidRPr="00E914EE" w:rsidRDefault="00896AF3" w:rsidP="00E914EE">
      <w:pPr>
        <w:spacing w:line="276" w:lineRule="auto"/>
        <w:jc w:val="both"/>
        <w:rPr>
          <w:b/>
        </w:rPr>
      </w:pPr>
    </w:p>
    <w:p w14:paraId="3B803790" w14:textId="77777777" w:rsidR="00896AF3" w:rsidRPr="00E914EE" w:rsidRDefault="00896AF3" w:rsidP="00E914EE">
      <w:pPr>
        <w:spacing w:line="276" w:lineRule="auto"/>
        <w:jc w:val="both"/>
        <w:rPr>
          <w:b/>
        </w:rPr>
      </w:pPr>
      <w:r w:rsidRPr="00E914EE">
        <w:rPr>
          <w:b/>
        </w:rPr>
        <w:t>Noot:</w:t>
      </w:r>
    </w:p>
    <w:p w14:paraId="082CAEE9" w14:textId="51DEAA35" w:rsidR="00626817" w:rsidRPr="00E914EE" w:rsidRDefault="00896AF3" w:rsidP="00E914EE">
      <w:pPr>
        <w:spacing w:line="276" w:lineRule="auto"/>
        <w:jc w:val="both"/>
      </w:pPr>
      <w:r w:rsidRPr="00E914EE">
        <w:t>Een eindscore van zes (6) punten of lager op één (1) of meerdere subgunningscriteria is tevens een knock out en leidt onherroepelijk tot uitsluiting van verdere deelname van deze aanbesteding.</w:t>
      </w:r>
    </w:p>
    <w:p w14:paraId="66349C14" w14:textId="0B548987" w:rsidR="00E914EE" w:rsidRPr="00E914EE" w:rsidRDefault="00E914EE" w:rsidP="00E914EE">
      <w:pPr>
        <w:spacing w:line="276" w:lineRule="auto"/>
        <w:jc w:val="both"/>
      </w:pPr>
    </w:p>
    <w:p w14:paraId="7CA9E1D7" w14:textId="77777777" w:rsidR="00E914EE" w:rsidRPr="00E914EE" w:rsidRDefault="00E914EE" w:rsidP="00E914EE">
      <w:pPr>
        <w:pStyle w:val="Standard"/>
        <w:tabs>
          <w:tab w:val="left" w:pos="1068"/>
        </w:tabs>
        <w:spacing w:line="276" w:lineRule="auto"/>
        <w:jc w:val="both"/>
        <w:rPr>
          <w:rFonts w:ascii="Agrofont" w:hAnsi="Agrofont"/>
        </w:rPr>
      </w:pPr>
      <w:r w:rsidRPr="00E914EE">
        <w:rPr>
          <w:rFonts w:ascii="Agrofont" w:hAnsi="Agrofont"/>
        </w:rPr>
        <w:t xml:space="preserve">Vervolgens wordt geanalyseerd op welke aspecten een bespreking en evaluatie van Inschrijvingen noodzakelijk is. Bijvoorbeeld wegens ontbrekende cijfers, grote verschillen in toegekende cijfers (2 punten of meer), als ook vragen/onduidelijkheden. Naar aanleiding van de plenaire sessie kunnen individuele cijfers eventueel wijzigen. </w:t>
      </w:r>
    </w:p>
    <w:p w14:paraId="1C49FCA7" w14:textId="77777777" w:rsidR="00E914EE" w:rsidRPr="00E914EE" w:rsidRDefault="00E914EE" w:rsidP="00E914EE">
      <w:pPr>
        <w:spacing w:line="276" w:lineRule="auto"/>
        <w:jc w:val="both"/>
      </w:pPr>
      <w:r w:rsidRPr="00E914EE">
        <w:t xml:space="preserve">Elk cijfer voor de kwaliteitscriteria wordt kort gemotiveerd. </w:t>
      </w:r>
    </w:p>
    <w:p w14:paraId="5D6E5CC5" w14:textId="27EAB486" w:rsidR="00E914EE" w:rsidRDefault="00E914EE" w:rsidP="00E914EE">
      <w:pPr>
        <w:pStyle w:val="Standard"/>
        <w:spacing w:line="276" w:lineRule="auto"/>
        <w:jc w:val="both"/>
        <w:rPr>
          <w:rFonts w:ascii="Agrofont" w:hAnsi="Agrofont"/>
        </w:rPr>
      </w:pPr>
      <w:r w:rsidRPr="00E914EE">
        <w:rPr>
          <w:rFonts w:ascii="Agrofont" w:hAnsi="Agrofont"/>
        </w:rPr>
        <w:t>Tenslotte wordt in de plenaire zitting de toegekende cijfers ingevoerd in de gunningsmatrix en berekend (via de wegingsfactoren) naar punten, de punten worden afgerond op 2 decimalen.</w:t>
      </w:r>
    </w:p>
    <w:p w14:paraId="721C352E" w14:textId="3F312C9F" w:rsidR="00126957" w:rsidRDefault="00126957" w:rsidP="00E914EE">
      <w:pPr>
        <w:pStyle w:val="Standard"/>
        <w:spacing w:line="276" w:lineRule="auto"/>
        <w:jc w:val="both"/>
        <w:rPr>
          <w:rFonts w:ascii="Agrofont" w:hAnsi="Agrofont"/>
        </w:rPr>
      </w:pPr>
    </w:p>
    <w:p w14:paraId="5C899837" w14:textId="1995638F" w:rsidR="00126957" w:rsidRDefault="00126957" w:rsidP="00E914EE">
      <w:pPr>
        <w:pStyle w:val="Standard"/>
        <w:spacing w:line="276" w:lineRule="auto"/>
        <w:jc w:val="both"/>
        <w:rPr>
          <w:rFonts w:ascii="Agrofont" w:hAnsi="Agrofont"/>
          <w:b/>
          <w:bCs/>
        </w:rPr>
      </w:pPr>
      <w:r w:rsidRPr="00126957">
        <w:rPr>
          <w:rFonts w:ascii="Agrofont" w:hAnsi="Agrofont"/>
          <w:b/>
          <w:bCs/>
        </w:rPr>
        <w:t>Voorbeeld</w:t>
      </w:r>
      <w:r>
        <w:rPr>
          <w:rFonts w:ascii="Agrofont" w:hAnsi="Agrofont"/>
          <w:b/>
          <w:bCs/>
        </w:rPr>
        <w:t>:</w:t>
      </w:r>
    </w:p>
    <w:p w14:paraId="2CF66F0D" w14:textId="77777777" w:rsidR="00126957" w:rsidRDefault="00126957" w:rsidP="00E914EE">
      <w:pPr>
        <w:pStyle w:val="Standard"/>
        <w:spacing w:line="276" w:lineRule="auto"/>
        <w:jc w:val="both"/>
        <w:rPr>
          <w:rFonts w:ascii="Agrofont" w:hAnsi="Agrofont"/>
        </w:rPr>
      </w:pPr>
      <w:r>
        <w:rPr>
          <w:rFonts w:ascii="Agrofont" w:hAnsi="Agrofont"/>
        </w:rPr>
        <w:t>Inschrijver 1: Score op prijs is 34,59 (zie 4.1.3.1).</w:t>
      </w:r>
    </w:p>
    <w:p w14:paraId="13192910" w14:textId="528A8930" w:rsidR="00126957" w:rsidRDefault="00126957" w:rsidP="00E914EE">
      <w:pPr>
        <w:pStyle w:val="Standard"/>
        <w:spacing w:line="276" w:lineRule="auto"/>
        <w:jc w:val="both"/>
        <w:rPr>
          <w:rFonts w:ascii="Agrofont" w:hAnsi="Agrofont"/>
        </w:rPr>
      </w:pPr>
      <w:r>
        <w:rPr>
          <w:rFonts w:ascii="Agrofont" w:hAnsi="Agrofont"/>
        </w:rPr>
        <w:t>Beoordeling</w:t>
      </w:r>
      <w:r w:rsidR="00253228">
        <w:rPr>
          <w:rFonts w:ascii="Agrofont" w:hAnsi="Agrofont"/>
        </w:rPr>
        <w:t xml:space="preserve"> is als volgt:</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405"/>
        <w:gridCol w:w="851"/>
        <w:gridCol w:w="708"/>
        <w:gridCol w:w="709"/>
        <w:gridCol w:w="709"/>
        <w:gridCol w:w="992"/>
        <w:gridCol w:w="1134"/>
      </w:tblGrid>
      <w:tr w:rsidR="00253228" w:rsidRPr="008C1625" w14:paraId="1371DFCB" w14:textId="43551876" w:rsidTr="00DD050C">
        <w:trPr>
          <w:trHeight w:val="255"/>
        </w:trPr>
        <w:tc>
          <w:tcPr>
            <w:tcW w:w="2405" w:type="dxa"/>
            <w:tcBorders>
              <w:top w:val="single" w:sz="4" w:space="0" w:color="auto"/>
            </w:tcBorders>
            <w:shd w:val="clear" w:color="auto" w:fill="auto"/>
            <w:vAlign w:val="center"/>
          </w:tcPr>
          <w:p w14:paraId="27F21237" w14:textId="4F237950" w:rsidR="00253228" w:rsidRPr="008906F0" w:rsidRDefault="00253228" w:rsidP="00BB694B">
            <w:r>
              <w:t>Kwaliteitscriterium</w:t>
            </w:r>
          </w:p>
        </w:tc>
        <w:tc>
          <w:tcPr>
            <w:tcW w:w="851" w:type="dxa"/>
            <w:tcBorders>
              <w:top w:val="single" w:sz="4" w:space="0" w:color="auto"/>
            </w:tcBorders>
            <w:shd w:val="clear" w:color="auto" w:fill="auto"/>
            <w:vAlign w:val="center"/>
          </w:tcPr>
          <w:p w14:paraId="0CB19370" w14:textId="2D4DF602" w:rsidR="00253228" w:rsidRDefault="00253228" w:rsidP="00BB694B">
            <w:pPr>
              <w:spacing w:line="300" w:lineRule="auto"/>
              <w:jc w:val="center"/>
              <w:rPr>
                <w:rFonts w:cs="Arial"/>
                <w:bCs/>
              </w:rPr>
            </w:pPr>
            <w:r>
              <w:rPr>
                <w:rFonts w:cs="Arial"/>
                <w:bCs/>
              </w:rPr>
              <w:t>Max punten</w:t>
            </w:r>
          </w:p>
        </w:tc>
        <w:tc>
          <w:tcPr>
            <w:tcW w:w="708" w:type="dxa"/>
            <w:tcBorders>
              <w:top w:val="single" w:sz="4" w:space="0" w:color="auto"/>
            </w:tcBorders>
          </w:tcPr>
          <w:p w14:paraId="14A964D9" w14:textId="77777777" w:rsidR="00253228" w:rsidRDefault="00253228" w:rsidP="00BB694B">
            <w:pPr>
              <w:spacing w:line="300" w:lineRule="auto"/>
              <w:jc w:val="center"/>
              <w:rPr>
                <w:rFonts w:cs="Arial"/>
                <w:bCs/>
              </w:rPr>
            </w:pPr>
            <w:r>
              <w:rPr>
                <w:rFonts w:cs="Arial"/>
                <w:bCs/>
              </w:rPr>
              <w:t>Beoordelaar</w:t>
            </w:r>
          </w:p>
          <w:p w14:paraId="593A67ED" w14:textId="418E9347" w:rsidR="00253228" w:rsidRDefault="00253228" w:rsidP="00BB694B">
            <w:pPr>
              <w:spacing w:line="300" w:lineRule="auto"/>
              <w:jc w:val="center"/>
              <w:rPr>
                <w:rFonts w:cs="Arial"/>
                <w:bCs/>
              </w:rPr>
            </w:pPr>
            <w:r>
              <w:rPr>
                <w:rFonts w:cs="Arial"/>
                <w:bCs/>
              </w:rPr>
              <w:t>A</w:t>
            </w:r>
          </w:p>
        </w:tc>
        <w:tc>
          <w:tcPr>
            <w:tcW w:w="709" w:type="dxa"/>
            <w:tcBorders>
              <w:top w:val="single" w:sz="4" w:space="0" w:color="auto"/>
            </w:tcBorders>
          </w:tcPr>
          <w:p w14:paraId="5AA63DDD" w14:textId="77777777" w:rsidR="00253228" w:rsidRDefault="00253228" w:rsidP="00253228">
            <w:pPr>
              <w:spacing w:line="300" w:lineRule="auto"/>
              <w:jc w:val="center"/>
              <w:rPr>
                <w:rFonts w:cs="Arial"/>
                <w:bCs/>
              </w:rPr>
            </w:pPr>
            <w:r>
              <w:rPr>
                <w:rFonts w:cs="Arial"/>
                <w:bCs/>
              </w:rPr>
              <w:t>Beoordelaar</w:t>
            </w:r>
          </w:p>
          <w:p w14:paraId="477124E1" w14:textId="15043F4E" w:rsidR="00253228" w:rsidRDefault="00253228" w:rsidP="00253228">
            <w:pPr>
              <w:spacing w:line="300" w:lineRule="auto"/>
              <w:ind w:left="-4734" w:firstLine="4734"/>
              <w:jc w:val="center"/>
              <w:rPr>
                <w:rFonts w:cs="Arial"/>
                <w:bCs/>
              </w:rPr>
            </w:pPr>
            <w:r>
              <w:rPr>
                <w:rFonts w:cs="Arial"/>
                <w:bCs/>
              </w:rPr>
              <w:t>B</w:t>
            </w:r>
          </w:p>
        </w:tc>
        <w:tc>
          <w:tcPr>
            <w:tcW w:w="709" w:type="dxa"/>
            <w:tcBorders>
              <w:top w:val="single" w:sz="4" w:space="0" w:color="auto"/>
            </w:tcBorders>
          </w:tcPr>
          <w:p w14:paraId="38239A4C" w14:textId="77777777" w:rsidR="00253228" w:rsidRDefault="00253228" w:rsidP="00253228">
            <w:pPr>
              <w:spacing w:line="300" w:lineRule="auto"/>
              <w:jc w:val="center"/>
              <w:rPr>
                <w:rFonts w:cs="Arial"/>
                <w:bCs/>
              </w:rPr>
            </w:pPr>
            <w:r>
              <w:rPr>
                <w:rFonts w:cs="Arial"/>
                <w:bCs/>
              </w:rPr>
              <w:t>Beoordelaar</w:t>
            </w:r>
          </w:p>
          <w:p w14:paraId="5AA0A893" w14:textId="366161EC" w:rsidR="00253228" w:rsidRDefault="00253228" w:rsidP="00253228">
            <w:pPr>
              <w:spacing w:line="300" w:lineRule="auto"/>
              <w:ind w:left="-4734" w:firstLine="4734"/>
              <w:jc w:val="center"/>
              <w:rPr>
                <w:rFonts w:cs="Arial"/>
                <w:bCs/>
              </w:rPr>
            </w:pPr>
            <w:r>
              <w:rPr>
                <w:rFonts w:cs="Arial"/>
                <w:bCs/>
              </w:rPr>
              <w:t>C</w:t>
            </w:r>
          </w:p>
        </w:tc>
        <w:tc>
          <w:tcPr>
            <w:tcW w:w="992" w:type="dxa"/>
            <w:tcBorders>
              <w:top w:val="single" w:sz="4" w:space="0" w:color="auto"/>
            </w:tcBorders>
          </w:tcPr>
          <w:p w14:paraId="3F36CCC7" w14:textId="77777777" w:rsidR="00253228" w:rsidRDefault="00253228" w:rsidP="00253228">
            <w:pPr>
              <w:spacing w:line="300" w:lineRule="auto"/>
              <w:ind w:left="-4734" w:firstLine="4734"/>
              <w:jc w:val="center"/>
              <w:rPr>
                <w:rFonts w:cs="Arial"/>
                <w:bCs/>
              </w:rPr>
            </w:pPr>
            <w:r>
              <w:rPr>
                <w:rFonts w:cs="Arial"/>
                <w:bCs/>
              </w:rPr>
              <w:t>Totale</w:t>
            </w:r>
          </w:p>
          <w:p w14:paraId="41451A6A" w14:textId="0504B8BB" w:rsidR="00253228" w:rsidRDefault="00DD050C" w:rsidP="00253228">
            <w:pPr>
              <w:spacing w:line="300" w:lineRule="auto"/>
              <w:ind w:left="-4734" w:firstLine="4734"/>
              <w:jc w:val="center"/>
              <w:rPr>
                <w:rFonts w:cs="Arial"/>
                <w:bCs/>
              </w:rPr>
            </w:pPr>
            <w:r>
              <w:rPr>
                <w:rFonts w:cs="Arial"/>
                <w:bCs/>
              </w:rPr>
              <w:t>score</w:t>
            </w:r>
          </w:p>
          <w:p w14:paraId="606FEB43" w14:textId="0404A546" w:rsidR="00253228" w:rsidRDefault="00253228" w:rsidP="00253228">
            <w:pPr>
              <w:spacing w:line="300" w:lineRule="auto"/>
              <w:ind w:left="-4734" w:firstLine="4734"/>
              <w:jc w:val="center"/>
              <w:rPr>
                <w:rFonts w:cs="Arial"/>
                <w:bCs/>
              </w:rPr>
            </w:pPr>
          </w:p>
        </w:tc>
        <w:tc>
          <w:tcPr>
            <w:tcW w:w="1134" w:type="dxa"/>
            <w:tcBorders>
              <w:top w:val="single" w:sz="4" w:space="0" w:color="auto"/>
            </w:tcBorders>
          </w:tcPr>
          <w:p w14:paraId="0F39152D" w14:textId="77777777" w:rsidR="00253228" w:rsidRDefault="00253228" w:rsidP="00253228">
            <w:pPr>
              <w:spacing w:line="300" w:lineRule="auto"/>
              <w:ind w:left="-4734" w:firstLine="4734"/>
              <w:jc w:val="center"/>
              <w:rPr>
                <w:rFonts w:cs="Arial"/>
                <w:bCs/>
              </w:rPr>
            </w:pPr>
            <w:r>
              <w:rPr>
                <w:rFonts w:cs="Arial"/>
                <w:bCs/>
              </w:rPr>
              <w:t>Omreken</w:t>
            </w:r>
          </w:p>
          <w:p w14:paraId="1F7E1125" w14:textId="73C248A1" w:rsidR="00DD050C" w:rsidRDefault="00DD050C" w:rsidP="00253228">
            <w:pPr>
              <w:spacing w:line="300" w:lineRule="auto"/>
              <w:ind w:left="-4734" w:firstLine="4734"/>
              <w:jc w:val="center"/>
              <w:rPr>
                <w:rFonts w:cs="Arial"/>
                <w:bCs/>
              </w:rPr>
            </w:pPr>
            <w:r>
              <w:rPr>
                <w:rFonts w:cs="Arial"/>
                <w:bCs/>
              </w:rPr>
              <w:t xml:space="preserve">naar </w:t>
            </w:r>
          </w:p>
          <w:p w14:paraId="3298449B" w14:textId="47B65F0D" w:rsidR="00DD050C" w:rsidRDefault="00DD050C" w:rsidP="00253228">
            <w:pPr>
              <w:spacing w:line="300" w:lineRule="auto"/>
              <w:ind w:left="-4734" w:firstLine="4734"/>
              <w:jc w:val="center"/>
              <w:rPr>
                <w:rFonts w:cs="Arial"/>
                <w:bCs/>
              </w:rPr>
            </w:pPr>
            <w:r>
              <w:rPr>
                <w:rFonts w:cs="Arial"/>
                <w:bCs/>
              </w:rPr>
              <w:t>punten</w:t>
            </w:r>
          </w:p>
        </w:tc>
      </w:tr>
      <w:tr w:rsidR="00253228" w:rsidRPr="008C1625" w14:paraId="342B294C" w14:textId="168CAAB4" w:rsidTr="00DD050C">
        <w:trPr>
          <w:trHeight w:val="255"/>
        </w:trPr>
        <w:tc>
          <w:tcPr>
            <w:tcW w:w="2405" w:type="dxa"/>
            <w:tcBorders>
              <w:top w:val="single" w:sz="4" w:space="0" w:color="auto"/>
            </w:tcBorders>
            <w:shd w:val="clear" w:color="auto" w:fill="auto"/>
            <w:vAlign w:val="center"/>
          </w:tcPr>
          <w:p w14:paraId="0609A129" w14:textId="77777777" w:rsidR="00253228" w:rsidRPr="008906F0" w:rsidRDefault="00253228" w:rsidP="00BB694B">
            <w:r w:rsidRPr="008906F0">
              <w:t>G.2.1</w:t>
            </w:r>
            <w:r>
              <w:t xml:space="preserve"> Beperken van de beschadiging van de bodem/terrein</w:t>
            </w:r>
          </w:p>
        </w:tc>
        <w:tc>
          <w:tcPr>
            <w:tcW w:w="851" w:type="dxa"/>
            <w:tcBorders>
              <w:top w:val="single" w:sz="4" w:space="0" w:color="auto"/>
            </w:tcBorders>
            <w:shd w:val="clear" w:color="auto" w:fill="auto"/>
            <w:vAlign w:val="center"/>
          </w:tcPr>
          <w:p w14:paraId="3A784CE8" w14:textId="77777777" w:rsidR="00253228" w:rsidRPr="008C1625" w:rsidRDefault="00253228" w:rsidP="00BB694B">
            <w:pPr>
              <w:spacing w:line="300" w:lineRule="auto"/>
              <w:jc w:val="center"/>
              <w:rPr>
                <w:rFonts w:cs="Arial"/>
                <w:bCs/>
              </w:rPr>
            </w:pPr>
            <w:r>
              <w:rPr>
                <w:rFonts w:cs="Arial"/>
                <w:bCs/>
              </w:rPr>
              <w:t>20</w:t>
            </w:r>
          </w:p>
        </w:tc>
        <w:tc>
          <w:tcPr>
            <w:tcW w:w="708" w:type="dxa"/>
            <w:tcBorders>
              <w:top w:val="single" w:sz="4" w:space="0" w:color="auto"/>
            </w:tcBorders>
          </w:tcPr>
          <w:p w14:paraId="2F3CF372" w14:textId="340D0746" w:rsidR="00253228" w:rsidRDefault="00253228" w:rsidP="00BB694B">
            <w:pPr>
              <w:spacing w:line="300" w:lineRule="auto"/>
              <w:jc w:val="center"/>
              <w:rPr>
                <w:rFonts w:cs="Arial"/>
                <w:bCs/>
              </w:rPr>
            </w:pPr>
            <w:r>
              <w:rPr>
                <w:rFonts w:cs="Arial"/>
                <w:bCs/>
              </w:rPr>
              <w:t>4</w:t>
            </w:r>
          </w:p>
        </w:tc>
        <w:tc>
          <w:tcPr>
            <w:tcW w:w="709" w:type="dxa"/>
            <w:tcBorders>
              <w:top w:val="single" w:sz="4" w:space="0" w:color="auto"/>
            </w:tcBorders>
          </w:tcPr>
          <w:p w14:paraId="09949F9B" w14:textId="011DA482" w:rsidR="00253228" w:rsidRDefault="00253228" w:rsidP="00253228">
            <w:pPr>
              <w:spacing w:line="300" w:lineRule="auto"/>
              <w:ind w:left="-4734" w:firstLine="4734"/>
              <w:jc w:val="center"/>
              <w:rPr>
                <w:rFonts w:cs="Arial"/>
                <w:bCs/>
              </w:rPr>
            </w:pPr>
            <w:r>
              <w:rPr>
                <w:rFonts w:cs="Arial"/>
                <w:bCs/>
              </w:rPr>
              <w:t>4</w:t>
            </w:r>
          </w:p>
        </w:tc>
        <w:tc>
          <w:tcPr>
            <w:tcW w:w="709" w:type="dxa"/>
            <w:tcBorders>
              <w:top w:val="single" w:sz="4" w:space="0" w:color="auto"/>
            </w:tcBorders>
          </w:tcPr>
          <w:p w14:paraId="25BBAF4A" w14:textId="59ADC36F" w:rsidR="00253228" w:rsidRDefault="00253228" w:rsidP="00253228">
            <w:pPr>
              <w:spacing w:line="300" w:lineRule="auto"/>
              <w:ind w:left="-4734" w:firstLine="4734"/>
              <w:jc w:val="center"/>
              <w:rPr>
                <w:rFonts w:cs="Arial"/>
                <w:bCs/>
              </w:rPr>
            </w:pPr>
            <w:r>
              <w:rPr>
                <w:rFonts w:cs="Arial"/>
                <w:bCs/>
              </w:rPr>
              <w:t>3</w:t>
            </w:r>
          </w:p>
        </w:tc>
        <w:tc>
          <w:tcPr>
            <w:tcW w:w="992" w:type="dxa"/>
            <w:tcBorders>
              <w:top w:val="single" w:sz="4" w:space="0" w:color="auto"/>
            </w:tcBorders>
          </w:tcPr>
          <w:p w14:paraId="2C406348" w14:textId="3E344350" w:rsidR="00253228" w:rsidRDefault="00253228" w:rsidP="00253228">
            <w:pPr>
              <w:spacing w:line="300" w:lineRule="auto"/>
              <w:ind w:left="-4734" w:firstLine="4734"/>
              <w:jc w:val="center"/>
              <w:rPr>
                <w:rFonts w:cs="Arial"/>
                <w:bCs/>
              </w:rPr>
            </w:pPr>
            <w:r>
              <w:rPr>
                <w:rFonts w:cs="Arial"/>
                <w:bCs/>
              </w:rPr>
              <w:t>11</w:t>
            </w:r>
          </w:p>
        </w:tc>
        <w:tc>
          <w:tcPr>
            <w:tcW w:w="1134" w:type="dxa"/>
            <w:tcBorders>
              <w:top w:val="single" w:sz="4" w:space="0" w:color="auto"/>
            </w:tcBorders>
          </w:tcPr>
          <w:p w14:paraId="2D7D7E4E" w14:textId="44497C7A" w:rsidR="00253228" w:rsidRDefault="00253228" w:rsidP="00253228">
            <w:pPr>
              <w:spacing w:line="300" w:lineRule="auto"/>
              <w:ind w:left="-4734" w:firstLine="4734"/>
              <w:jc w:val="center"/>
              <w:rPr>
                <w:rFonts w:cs="Arial"/>
                <w:bCs/>
              </w:rPr>
            </w:pPr>
            <w:r>
              <w:rPr>
                <w:rFonts w:cs="Arial"/>
                <w:bCs/>
              </w:rPr>
              <w:t>14,67</w:t>
            </w:r>
          </w:p>
        </w:tc>
      </w:tr>
      <w:tr w:rsidR="00253228" w:rsidRPr="008C1625" w14:paraId="11CF7CD7" w14:textId="426331AE" w:rsidTr="00DD050C">
        <w:trPr>
          <w:trHeight w:val="255"/>
        </w:trPr>
        <w:tc>
          <w:tcPr>
            <w:tcW w:w="2405" w:type="dxa"/>
            <w:shd w:val="clear" w:color="auto" w:fill="auto"/>
            <w:vAlign w:val="center"/>
          </w:tcPr>
          <w:p w14:paraId="76DC07FF" w14:textId="77777777" w:rsidR="00253228" w:rsidRPr="008906F0" w:rsidRDefault="00253228" w:rsidP="00BB694B">
            <w:r w:rsidRPr="008906F0">
              <w:t>G.2.</w:t>
            </w:r>
            <w:r>
              <w:t>2</w:t>
            </w:r>
            <w:r w:rsidRPr="008906F0">
              <w:t xml:space="preserve"> </w:t>
            </w:r>
            <w:r>
              <w:t>Capaciteit</w:t>
            </w:r>
          </w:p>
        </w:tc>
        <w:tc>
          <w:tcPr>
            <w:tcW w:w="851" w:type="dxa"/>
            <w:shd w:val="clear" w:color="auto" w:fill="auto"/>
            <w:vAlign w:val="center"/>
          </w:tcPr>
          <w:p w14:paraId="722BB519" w14:textId="77777777" w:rsidR="00253228" w:rsidRPr="008C1625" w:rsidRDefault="00253228" w:rsidP="00BB694B">
            <w:pPr>
              <w:spacing w:line="300" w:lineRule="auto"/>
              <w:jc w:val="center"/>
              <w:rPr>
                <w:rFonts w:cs="Arial"/>
                <w:bCs/>
              </w:rPr>
            </w:pPr>
            <w:r w:rsidRPr="008C1625">
              <w:rPr>
                <w:rFonts w:cs="Arial"/>
                <w:bCs/>
              </w:rPr>
              <w:t>1</w:t>
            </w:r>
            <w:r>
              <w:rPr>
                <w:rFonts w:cs="Arial"/>
                <w:bCs/>
              </w:rPr>
              <w:t>0</w:t>
            </w:r>
          </w:p>
        </w:tc>
        <w:tc>
          <w:tcPr>
            <w:tcW w:w="708" w:type="dxa"/>
          </w:tcPr>
          <w:p w14:paraId="4A7B643B" w14:textId="776A6407" w:rsidR="00253228" w:rsidRPr="008C1625" w:rsidRDefault="00253228" w:rsidP="00BB694B">
            <w:pPr>
              <w:spacing w:line="300" w:lineRule="auto"/>
              <w:jc w:val="center"/>
              <w:rPr>
                <w:rFonts w:cs="Arial"/>
                <w:bCs/>
              </w:rPr>
            </w:pPr>
            <w:r>
              <w:rPr>
                <w:rFonts w:cs="Arial"/>
                <w:bCs/>
              </w:rPr>
              <w:t>5</w:t>
            </w:r>
          </w:p>
        </w:tc>
        <w:tc>
          <w:tcPr>
            <w:tcW w:w="709" w:type="dxa"/>
          </w:tcPr>
          <w:p w14:paraId="14A97379" w14:textId="6ED2D7DB" w:rsidR="00253228" w:rsidRPr="008C1625" w:rsidRDefault="00253228" w:rsidP="00253228">
            <w:pPr>
              <w:spacing w:line="300" w:lineRule="auto"/>
              <w:ind w:left="-4734" w:firstLine="4734"/>
              <w:jc w:val="center"/>
              <w:rPr>
                <w:rFonts w:cs="Arial"/>
                <w:bCs/>
              </w:rPr>
            </w:pPr>
            <w:r>
              <w:rPr>
                <w:rFonts w:cs="Arial"/>
                <w:bCs/>
              </w:rPr>
              <w:t>5</w:t>
            </w:r>
          </w:p>
        </w:tc>
        <w:tc>
          <w:tcPr>
            <w:tcW w:w="709" w:type="dxa"/>
          </w:tcPr>
          <w:p w14:paraId="43BFAE6A" w14:textId="5BB376D3" w:rsidR="00253228" w:rsidRPr="008C1625" w:rsidRDefault="00253228" w:rsidP="00253228">
            <w:pPr>
              <w:spacing w:line="300" w:lineRule="auto"/>
              <w:ind w:left="-4734" w:firstLine="4734"/>
              <w:jc w:val="center"/>
              <w:rPr>
                <w:rFonts w:cs="Arial"/>
                <w:bCs/>
              </w:rPr>
            </w:pPr>
            <w:r>
              <w:rPr>
                <w:rFonts w:cs="Arial"/>
                <w:bCs/>
              </w:rPr>
              <w:t>5</w:t>
            </w:r>
          </w:p>
        </w:tc>
        <w:tc>
          <w:tcPr>
            <w:tcW w:w="992" w:type="dxa"/>
          </w:tcPr>
          <w:p w14:paraId="2B9300F6" w14:textId="7D26862D" w:rsidR="00253228" w:rsidRPr="008C1625" w:rsidRDefault="00253228" w:rsidP="00253228">
            <w:pPr>
              <w:spacing w:line="300" w:lineRule="auto"/>
              <w:ind w:left="-4734" w:firstLine="4734"/>
              <w:jc w:val="center"/>
              <w:rPr>
                <w:rFonts w:cs="Arial"/>
                <w:bCs/>
              </w:rPr>
            </w:pPr>
            <w:r>
              <w:rPr>
                <w:rFonts w:cs="Arial"/>
                <w:bCs/>
              </w:rPr>
              <w:t>15</w:t>
            </w:r>
          </w:p>
        </w:tc>
        <w:tc>
          <w:tcPr>
            <w:tcW w:w="1134" w:type="dxa"/>
          </w:tcPr>
          <w:p w14:paraId="7275B4A7" w14:textId="6D4CB824" w:rsidR="00253228" w:rsidRPr="008C1625" w:rsidRDefault="00253228" w:rsidP="00253228">
            <w:pPr>
              <w:spacing w:line="300" w:lineRule="auto"/>
              <w:ind w:left="-4734" w:firstLine="4734"/>
              <w:jc w:val="center"/>
              <w:rPr>
                <w:rFonts w:cs="Arial"/>
                <w:bCs/>
              </w:rPr>
            </w:pPr>
            <w:r>
              <w:rPr>
                <w:rFonts w:cs="Arial"/>
                <w:bCs/>
              </w:rPr>
              <w:t>10,00</w:t>
            </w:r>
          </w:p>
        </w:tc>
      </w:tr>
      <w:tr w:rsidR="00253228" w:rsidRPr="008C1625" w14:paraId="4A2EC597" w14:textId="28A05FB5" w:rsidTr="00DD050C">
        <w:trPr>
          <w:trHeight w:val="255"/>
        </w:trPr>
        <w:tc>
          <w:tcPr>
            <w:tcW w:w="2405" w:type="dxa"/>
            <w:shd w:val="clear" w:color="auto" w:fill="auto"/>
            <w:vAlign w:val="center"/>
          </w:tcPr>
          <w:p w14:paraId="5FF50837" w14:textId="77777777" w:rsidR="00253228" w:rsidRPr="008906F0" w:rsidRDefault="00253228" w:rsidP="00BB694B">
            <w:r w:rsidRPr="008906F0">
              <w:t>G.2.</w:t>
            </w:r>
            <w:r>
              <w:t>3 Garantie</w:t>
            </w:r>
          </w:p>
        </w:tc>
        <w:tc>
          <w:tcPr>
            <w:tcW w:w="851" w:type="dxa"/>
            <w:shd w:val="clear" w:color="auto" w:fill="auto"/>
            <w:vAlign w:val="center"/>
          </w:tcPr>
          <w:p w14:paraId="56490417" w14:textId="77777777" w:rsidR="00253228" w:rsidRPr="008C1625" w:rsidRDefault="00253228" w:rsidP="00BB694B">
            <w:pPr>
              <w:spacing w:line="300" w:lineRule="auto"/>
              <w:jc w:val="center"/>
              <w:rPr>
                <w:rFonts w:cs="Arial"/>
                <w:bCs/>
              </w:rPr>
            </w:pPr>
            <w:r w:rsidRPr="008C1625">
              <w:rPr>
                <w:rFonts w:cs="Arial"/>
                <w:bCs/>
              </w:rPr>
              <w:t>1</w:t>
            </w:r>
            <w:r>
              <w:rPr>
                <w:rFonts w:cs="Arial"/>
                <w:bCs/>
              </w:rPr>
              <w:t>0</w:t>
            </w:r>
          </w:p>
        </w:tc>
        <w:tc>
          <w:tcPr>
            <w:tcW w:w="708" w:type="dxa"/>
          </w:tcPr>
          <w:p w14:paraId="5CA60110" w14:textId="01F6265C" w:rsidR="00253228" w:rsidRPr="008C1625" w:rsidRDefault="00253228" w:rsidP="00BB694B">
            <w:pPr>
              <w:spacing w:line="300" w:lineRule="auto"/>
              <w:jc w:val="center"/>
              <w:rPr>
                <w:rFonts w:cs="Arial"/>
                <w:bCs/>
              </w:rPr>
            </w:pPr>
            <w:r>
              <w:rPr>
                <w:rFonts w:cs="Arial"/>
                <w:bCs/>
              </w:rPr>
              <w:t>2</w:t>
            </w:r>
          </w:p>
        </w:tc>
        <w:tc>
          <w:tcPr>
            <w:tcW w:w="709" w:type="dxa"/>
          </w:tcPr>
          <w:p w14:paraId="162A326F" w14:textId="7C7BD04A" w:rsidR="00253228" w:rsidRPr="008C1625" w:rsidRDefault="00253228" w:rsidP="00253228">
            <w:pPr>
              <w:spacing w:line="300" w:lineRule="auto"/>
              <w:ind w:left="-4734" w:firstLine="4734"/>
              <w:jc w:val="center"/>
              <w:rPr>
                <w:rFonts w:cs="Arial"/>
                <w:bCs/>
              </w:rPr>
            </w:pPr>
            <w:r>
              <w:rPr>
                <w:rFonts w:cs="Arial"/>
                <w:bCs/>
              </w:rPr>
              <w:t>3</w:t>
            </w:r>
          </w:p>
        </w:tc>
        <w:tc>
          <w:tcPr>
            <w:tcW w:w="709" w:type="dxa"/>
          </w:tcPr>
          <w:p w14:paraId="6BDD96E0" w14:textId="05E0D510" w:rsidR="00253228" w:rsidRPr="008C1625" w:rsidRDefault="00253228" w:rsidP="00253228">
            <w:pPr>
              <w:spacing w:line="300" w:lineRule="auto"/>
              <w:ind w:left="-4734" w:firstLine="4734"/>
              <w:jc w:val="center"/>
              <w:rPr>
                <w:rFonts w:cs="Arial"/>
                <w:bCs/>
              </w:rPr>
            </w:pPr>
            <w:r>
              <w:rPr>
                <w:rFonts w:cs="Arial"/>
                <w:bCs/>
              </w:rPr>
              <w:t>2</w:t>
            </w:r>
          </w:p>
        </w:tc>
        <w:tc>
          <w:tcPr>
            <w:tcW w:w="992" w:type="dxa"/>
          </w:tcPr>
          <w:p w14:paraId="2EF20550" w14:textId="04A776C6" w:rsidR="00253228" w:rsidRPr="008C1625" w:rsidRDefault="00253228" w:rsidP="00253228">
            <w:pPr>
              <w:spacing w:line="300" w:lineRule="auto"/>
              <w:ind w:left="-4734" w:firstLine="4734"/>
              <w:jc w:val="center"/>
              <w:rPr>
                <w:rFonts w:cs="Arial"/>
                <w:bCs/>
              </w:rPr>
            </w:pPr>
            <w:r>
              <w:rPr>
                <w:rFonts w:cs="Arial"/>
                <w:bCs/>
              </w:rPr>
              <w:t>7</w:t>
            </w:r>
          </w:p>
        </w:tc>
        <w:tc>
          <w:tcPr>
            <w:tcW w:w="1134" w:type="dxa"/>
          </w:tcPr>
          <w:p w14:paraId="2B84721B" w14:textId="1427BEB0" w:rsidR="00253228" w:rsidRPr="008C1625" w:rsidRDefault="00253228" w:rsidP="00253228">
            <w:pPr>
              <w:spacing w:line="300" w:lineRule="auto"/>
              <w:ind w:left="-4734" w:firstLine="4734"/>
              <w:jc w:val="center"/>
              <w:rPr>
                <w:rFonts w:cs="Arial"/>
                <w:bCs/>
              </w:rPr>
            </w:pPr>
            <w:r>
              <w:rPr>
                <w:rFonts w:cs="Arial"/>
                <w:bCs/>
              </w:rPr>
              <w:t>4,67</w:t>
            </w:r>
          </w:p>
        </w:tc>
      </w:tr>
      <w:tr w:rsidR="00253228" w:rsidRPr="008C1625" w14:paraId="7DEA9B3F" w14:textId="131A3700" w:rsidTr="00DD050C">
        <w:trPr>
          <w:trHeight w:val="255"/>
        </w:trPr>
        <w:tc>
          <w:tcPr>
            <w:tcW w:w="2405" w:type="dxa"/>
            <w:shd w:val="clear" w:color="auto" w:fill="auto"/>
            <w:vAlign w:val="center"/>
          </w:tcPr>
          <w:p w14:paraId="7F5F0685" w14:textId="77777777" w:rsidR="00253228" w:rsidRPr="008906F0" w:rsidRDefault="00253228" w:rsidP="00BB694B">
            <w:r w:rsidRPr="008906F0">
              <w:t>G.2.</w:t>
            </w:r>
            <w:r>
              <w:t>2</w:t>
            </w:r>
            <w:r w:rsidRPr="008906F0">
              <w:t xml:space="preserve"> </w:t>
            </w:r>
            <w:r>
              <w:t>Betrouwbaarheid, service en onderhoud</w:t>
            </w:r>
          </w:p>
        </w:tc>
        <w:tc>
          <w:tcPr>
            <w:tcW w:w="851" w:type="dxa"/>
            <w:shd w:val="clear" w:color="auto" w:fill="auto"/>
            <w:vAlign w:val="center"/>
          </w:tcPr>
          <w:p w14:paraId="7B8A2642" w14:textId="77777777" w:rsidR="00253228" w:rsidRPr="008C1625" w:rsidRDefault="00253228" w:rsidP="00BB694B">
            <w:pPr>
              <w:spacing w:line="300" w:lineRule="auto"/>
              <w:jc w:val="center"/>
              <w:rPr>
                <w:rFonts w:cs="Arial"/>
                <w:bCs/>
              </w:rPr>
            </w:pPr>
            <w:r>
              <w:rPr>
                <w:rFonts w:cs="Arial"/>
                <w:bCs/>
              </w:rPr>
              <w:t>20</w:t>
            </w:r>
          </w:p>
        </w:tc>
        <w:tc>
          <w:tcPr>
            <w:tcW w:w="708" w:type="dxa"/>
          </w:tcPr>
          <w:p w14:paraId="4053F65F" w14:textId="5B2A4ECB" w:rsidR="00253228" w:rsidRDefault="00253228" w:rsidP="00BB694B">
            <w:pPr>
              <w:spacing w:line="300" w:lineRule="auto"/>
              <w:jc w:val="center"/>
              <w:rPr>
                <w:rFonts w:cs="Arial"/>
                <w:bCs/>
              </w:rPr>
            </w:pPr>
            <w:r>
              <w:rPr>
                <w:rFonts w:cs="Arial"/>
                <w:bCs/>
              </w:rPr>
              <w:t>3</w:t>
            </w:r>
          </w:p>
        </w:tc>
        <w:tc>
          <w:tcPr>
            <w:tcW w:w="709" w:type="dxa"/>
          </w:tcPr>
          <w:p w14:paraId="672620CC" w14:textId="34F29793" w:rsidR="00253228" w:rsidRDefault="00253228" w:rsidP="00253228">
            <w:pPr>
              <w:spacing w:line="300" w:lineRule="auto"/>
              <w:ind w:left="-4734" w:firstLine="4734"/>
              <w:jc w:val="center"/>
              <w:rPr>
                <w:rFonts w:cs="Arial"/>
                <w:bCs/>
              </w:rPr>
            </w:pPr>
            <w:r>
              <w:rPr>
                <w:rFonts w:cs="Arial"/>
                <w:bCs/>
              </w:rPr>
              <w:t>4</w:t>
            </w:r>
          </w:p>
        </w:tc>
        <w:tc>
          <w:tcPr>
            <w:tcW w:w="709" w:type="dxa"/>
          </w:tcPr>
          <w:p w14:paraId="3CC5117E" w14:textId="1D5A6C5B" w:rsidR="00253228" w:rsidRDefault="00253228" w:rsidP="00253228">
            <w:pPr>
              <w:spacing w:line="300" w:lineRule="auto"/>
              <w:ind w:left="-4734" w:firstLine="4734"/>
              <w:jc w:val="center"/>
              <w:rPr>
                <w:rFonts w:cs="Arial"/>
                <w:bCs/>
              </w:rPr>
            </w:pPr>
            <w:r>
              <w:rPr>
                <w:rFonts w:cs="Arial"/>
                <w:bCs/>
              </w:rPr>
              <w:t>3</w:t>
            </w:r>
          </w:p>
        </w:tc>
        <w:tc>
          <w:tcPr>
            <w:tcW w:w="992" w:type="dxa"/>
          </w:tcPr>
          <w:p w14:paraId="6F3CF160" w14:textId="17DB48F4" w:rsidR="00253228" w:rsidRDefault="00253228" w:rsidP="00253228">
            <w:pPr>
              <w:spacing w:line="300" w:lineRule="auto"/>
              <w:ind w:left="-4734" w:firstLine="4734"/>
              <w:jc w:val="center"/>
              <w:rPr>
                <w:rFonts w:cs="Arial"/>
                <w:bCs/>
              </w:rPr>
            </w:pPr>
            <w:r>
              <w:rPr>
                <w:rFonts w:cs="Arial"/>
                <w:bCs/>
              </w:rPr>
              <w:t>10</w:t>
            </w:r>
          </w:p>
        </w:tc>
        <w:tc>
          <w:tcPr>
            <w:tcW w:w="1134" w:type="dxa"/>
          </w:tcPr>
          <w:p w14:paraId="6FBCAF86" w14:textId="39A51EAB" w:rsidR="00253228" w:rsidRDefault="00253228" w:rsidP="00253228">
            <w:pPr>
              <w:spacing w:line="300" w:lineRule="auto"/>
              <w:ind w:left="-4734" w:firstLine="4734"/>
              <w:jc w:val="center"/>
              <w:rPr>
                <w:rFonts w:cs="Arial"/>
                <w:bCs/>
              </w:rPr>
            </w:pPr>
            <w:r>
              <w:rPr>
                <w:rFonts w:cs="Arial"/>
                <w:bCs/>
              </w:rPr>
              <w:t>13,33</w:t>
            </w:r>
          </w:p>
        </w:tc>
      </w:tr>
      <w:tr w:rsidR="00253228" w:rsidRPr="008C1625" w14:paraId="6D53A72E" w14:textId="77777777" w:rsidTr="00DD050C">
        <w:trPr>
          <w:trHeight w:val="255"/>
        </w:trPr>
        <w:tc>
          <w:tcPr>
            <w:tcW w:w="6374" w:type="dxa"/>
            <w:gridSpan w:val="6"/>
            <w:shd w:val="clear" w:color="auto" w:fill="auto"/>
            <w:vAlign w:val="center"/>
          </w:tcPr>
          <w:p w14:paraId="18BE078D" w14:textId="5D1BAE80" w:rsidR="00253228" w:rsidRDefault="00253228" w:rsidP="00253228">
            <w:pPr>
              <w:spacing w:line="300" w:lineRule="auto"/>
              <w:ind w:left="-4734" w:firstLine="4734"/>
              <w:jc w:val="center"/>
              <w:rPr>
                <w:rFonts w:cs="Arial"/>
                <w:bCs/>
              </w:rPr>
            </w:pPr>
            <w:r>
              <w:rPr>
                <w:rFonts w:cs="Arial"/>
                <w:bCs/>
              </w:rPr>
              <w:t>Totaal kwaliteitscriteria (max 60 punten)</w:t>
            </w:r>
          </w:p>
        </w:tc>
        <w:tc>
          <w:tcPr>
            <w:tcW w:w="1134" w:type="dxa"/>
          </w:tcPr>
          <w:p w14:paraId="4D345FFF" w14:textId="04EF9033" w:rsidR="00253228" w:rsidRDefault="00253228" w:rsidP="00253228">
            <w:pPr>
              <w:spacing w:line="300" w:lineRule="auto"/>
              <w:ind w:left="-4734" w:firstLine="4734"/>
              <w:jc w:val="center"/>
              <w:rPr>
                <w:rFonts w:cs="Arial"/>
                <w:bCs/>
              </w:rPr>
            </w:pPr>
            <w:r>
              <w:rPr>
                <w:rFonts w:cs="Arial"/>
                <w:bCs/>
              </w:rPr>
              <w:t>42,67</w:t>
            </w:r>
          </w:p>
        </w:tc>
      </w:tr>
      <w:tr w:rsidR="00253228" w:rsidRPr="008C1625" w14:paraId="64C3190C" w14:textId="77777777" w:rsidTr="00DD050C">
        <w:trPr>
          <w:trHeight w:val="255"/>
        </w:trPr>
        <w:tc>
          <w:tcPr>
            <w:tcW w:w="6374" w:type="dxa"/>
            <w:gridSpan w:val="6"/>
            <w:shd w:val="clear" w:color="auto" w:fill="auto"/>
            <w:vAlign w:val="center"/>
          </w:tcPr>
          <w:p w14:paraId="7D6FCCC0" w14:textId="62F0CC2F" w:rsidR="00253228" w:rsidRDefault="00253228" w:rsidP="00253228">
            <w:pPr>
              <w:spacing w:line="300" w:lineRule="auto"/>
              <w:ind w:left="-4734" w:firstLine="4734"/>
              <w:jc w:val="center"/>
              <w:rPr>
                <w:rFonts w:cs="Arial"/>
                <w:bCs/>
              </w:rPr>
            </w:pPr>
            <w:r>
              <w:rPr>
                <w:rFonts w:cs="Arial"/>
                <w:bCs/>
              </w:rPr>
              <w:t>Totaal Prijscriterium (max 40 punten)</w:t>
            </w:r>
          </w:p>
        </w:tc>
        <w:tc>
          <w:tcPr>
            <w:tcW w:w="1134" w:type="dxa"/>
          </w:tcPr>
          <w:p w14:paraId="450ED30B" w14:textId="5EEECF84" w:rsidR="00253228" w:rsidRDefault="00253228" w:rsidP="00253228">
            <w:pPr>
              <w:spacing w:line="300" w:lineRule="auto"/>
              <w:ind w:left="-4734" w:firstLine="4734"/>
              <w:jc w:val="center"/>
              <w:rPr>
                <w:rFonts w:cs="Arial"/>
                <w:bCs/>
              </w:rPr>
            </w:pPr>
            <w:r>
              <w:rPr>
                <w:rFonts w:cs="Arial"/>
                <w:bCs/>
              </w:rPr>
              <w:t>34,59</w:t>
            </w:r>
          </w:p>
        </w:tc>
      </w:tr>
      <w:tr w:rsidR="00253228" w:rsidRPr="008C1625" w14:paraId="7F5B78D9" w14:textId="77777777" w:rsidTr="00DD050C">
        <w:trPr>
          <w:trHeight w:val="255"/>
        </w:trPr>
        <w:tc>
          <w:tcPr>
            <w:tcW w:w="6374" w:type="dxa"/>
            <w:gridSpan w:val="6"/>
            <w:shd w:val="clear" w:color="auto" w:fill="FFFF00"/>
            <w:vAlign w:val="center"/>
          </w:tcPr>
          <w:p w14:paraId="4B2534C4" w14:textId="2AABF9D7" w:rsidR="00253228" w:rsidRDefault="00253228" w:rsidP="00253228">
            <w:pPr>
              <w:spacing w:line="300" w:lineRule="auto"/>
              <w:ind w:left="-4734" w:firstLine="4734"/>
              <w:jc w:val="center"/>
              <w:rPr>
                <w:rFonts w:cs="Arial"/>
                <w:bCs/>
              </w:rPr>
            </w:pPr>
            <w:r>
              <w:rPr>
                <w:rFonts w:cs="Arial"/>
                <w:bCs/>
              </w:rPr>
              <w:t>Eind score (max 100 punten)</w:t>
            </w:r>
          </w:p>
        </w:tc>
        <w:tc>
          <w:tcPr>
            <w:tcW w:w="1134" w:type="dxa"/>
            <w:shd w:val="clear" w:color="auto" w:fill="FFFF00"/>
          </w:tcPr>
          <w:p w14:paraId="6D660F07" w14:textId="7630C3A5" w:rsidR="00253228" w:rsidRDefault="00253228" w:rsidP="00253228">
            <w:pPr>
              <w:spacing w:line="300" w:lineRule="auto"/>
              <w:ind w:left="-4734" w:firstLine="4734"/>
              <w:jc w:val="center"/>
              <w:rPr>
                <w:rFonts w:cs="Arial"/>
                <w:bCs/>
              </w:rPr>
            </w:pPr>
            <w:r>
              <w:rPr>
                <w:rFonts w:cs="Arial"/>
                <w:bCs/>
              </w:rPr>
              <w:t>77,26</w:t>
            </w:r>
          </w:p>
        </w:tc>
      </w:tr>
    </w:tbl>
    <w:p w14:paraId="6EDE28F3" w14:textId="4CFE63B0" w:rsidR="00E914EE" w:rsidRPr="00E914EE" w:rsidRDefault="00E914EE" w:rsidP="00E914EE">
      <w:pPr>
        <w:pStyle w:val="Kop3"/>
        <w:spacing w:line="276" w:lineRule="auto"/>
        <w:jc w:val="both"/>
      </w:pPr>
      <w:bookmarkStart w:id="56" w:name="_Toc121304559"/>
      <w:r w:rsidRPr="00E914EE">
        <w:t>Gelijke score prijs/kwaliteit</w:t>
      </w:r>
      <w:bookmarkEnd w:id="56"/>
    </w:p>
    <w:p w14:paraId="40A71FA2" w14:textId="503F9956" w:rsidR="00E914EE" w:rsidRPr="00E914EE" w:rsidRDefault="00E914EE" w:rsidP="00E914EE">
      <w:pPr>
        <w:spacing w:line="276" w:lineRule="auto"/>
        <w:jc w:val="both"/>
      </w:pPr>
      <w:r w:rsidRPr="00E914EE">
        <w:t>Indien blijkt dat er twee of meer Inschrijvers exact dezelfde score hebben, zal de Inschrijver die de hoogste score heeft op het Gunningscriterium Kwaliteit als Inschrijver met de BPKV worden aangemerkt. Mocht ook hierin geen onderscheid zijn, dan zal er worden geloot tussen de Inschrijvers die ook op het Gunningscriterium Kwaliteit dezelfde score hebben.</w:t>
      </w:r>
    </w:p>
    <w:p w14:paraId="350D0258" w14:textId="77777777" w:rsidR="00A25D2A" w:rsidRDefault="00A25D2A" w:rsidP="00A25D2A">
      <w:pPr>
        <w:pStyle w:val="Kop2"/>
      </w:pPr>
      <w:bookmarkStart w:id="57" w:name="_Toc121304560"/>
      <w:r>
        <w:t>Gunningsprocedure</w:t>
      </w:r>
      <w:bookmarkEnd w:id="57"/>
    </w:p>
    <w:p w14:paraId="350D0259" w14:textId="0800E3D3" w:rsidR="00A25D2A" w:rsidRPr="00934E56" w:rsidRDefault="00A25D2A" w:rsidP="00A25D2A">
      <w:pPr>
        <w:pStyle w:val="Kop3"/>
      </w:pPr>
      <w:bookmarkStart w:id="58" w:name="_Toc477419480"/>
      <w:bookmarkStart w:id="59" w:name="_Toc121304561"/>
      <w:r w:rsidRPr="00934E56">
        <w:t xml:space="preserve">Mededeling </w:t>
      </w:r>
      <w:bookmarkEnd w:id="58"/>
      <w:r w:rsidR="00544A1A">
        <w:t>Gunningsbeslissing</w:t>
      </w:r>
      <w:bookmarkEnd w:id="59"/>
    </w:p>
    <w:p w14:paraId="350D025A" w14:textId="2530C1C9" w:rsidR="00A25D2A" w:rsidRPr="00934E56" w:rsidRDefault="00A25D2A" w:rsidP="00E914EE">
      <w:pPr>
        <w:spacing w:line="276" w:lineRule="auto"/>
        <w:jc w:val="both"/>
        <w:rPr>
          <w:rFonts w:cs="Arial"/>
        </w:rPr>
      </w:pPr>
      <w:r w:rsidRPr="00934E56">
        <w:rPr>
          <w:rFonts w:cs="Arial"/>
        </w:rPr>
        <w:t xml:space="preserve">Gelijktijdig met het bekendmaken van de </w:t>
      </w:r>
      <w:r w:rsidR="00544A1A">
        <w:rPr>
          <w:rFonts w:cs="Arial"/>
        </w:rPr>
        <w:t>Gunningsbeslissing</w:t>
      </w:r>
      <w:r w:rsidRPr="00934E56">
        <w:rPr>
          <w:rFonts w:cs="Arial"/>
        </w:rPr>
        <w:t xml:space="preserve"> (vo</w:t>
      </w:r>
      <w:r w:rsidR="004E63AB">
        <w:rPr>
          <w:rFonts w:cs="Arial"/>
        </w:rPr>
        <w:t xml:space="preserve">ornemen tot gunnen) aan degene </w:t>
      </w:r>
      <w:r w:rsidRPr="00934E56">
        <w:rPr>
          <w:rFonts w:cs="Arial"/>
        </w:rPr>
        <w:t xml:space="preserve">aan wie de mededeling van het voornemen tot gunning wordt gezonden, zullen de afgewezen </w:t>
      </w:r>
      <w:r w:rsidR="00570808">
        <w:rPr>
          <w:rFonts w:cs="Arial"/>
        </w:rPr>
        <w:t>Inschrijver</w:t>
      </w:r>
      <w:r w:rsidRPr="00934E56">
        <w:rPr>
          <w:rFonts w:cs="Arial"/>
        </w:rPr>
        <w:t>s van die beslissing in kennis worden gesteld. Zij ontvangen daarover een bericht met de relatieve kenmerken van de begunstigde</w:t>
      </w:r>
      <w:r w:rsidR="004E63AB">
        <w:rPr>
          <w:rFonts w:cs="Arial"/>
        </w:rPr>
        <w:t xml:space="preserve"> </w:t>
      </w:r>
      <w:r w:rsidR="00570808">
        <w:rPr>
          <w:rFonts w:cs="Arial"/>
        </w:rPr>
        <w:t>Inschrijving</w:t>
      </w:r>
      <w:r w:rsidR="004E63AB">
        <w:rPr>
          <w:rFonts w:cs="Arial"/>
        </w:rPr>
        <w:t>, evenals een</w:t>
      </w:r>
      <w:r w:rsidRPr="00934E56">
        <w:rPr>
          <w:rFonts w:cs="Arial"/>
        </w:rPr>
        <w:t xml:space="preserve"> motivering van de reden van afwijzing. </w:t>
      </w:r>
    </w:p>
    <w:p w14:paraId="350D025B" w14:textId="5D88F190" w:rsidR="00A25D2A" w:rsidRPr="00934E56" w:rsidRDefault="00A25D2A" w:rsidP="00E914EE">
      <w:pPr>
        <w:spacing w:line="276" w:lineRule="auto"/>
        <w:jc w:val="both"/>
        <w:rPr>
          <w:rFonts w:cs="Arial"/>
        </w:rPr>
      </w:pPr>
      <w:r w:rsidRPr="00934E56">
        <w:rPr>
          <w:rFonts w:cs="Arial"/>
        </w:rPr>
        <w:t xml:space="preserve">Door iedere </w:t>
      </w:r>
      <w:r w:rsidR="00570808">
        <w:rPr>
          <w:rFonts w:cs="Arial"/>
        </w:rPr>
        <w:t>Inschrijver</w:t>
      </w:r>
      <w:r w:rsidRPr="00934E56">
        <w:rPr>
          <w:rFonts w:cs="Arial"/>
        </w:rPr>
        <w:t xml:space="preserve"> kan voorts </w:t>
      </w:r>
      <w:r w:rsidR="009C045D">
        <w:rPr>
          <w:rFonts w:cs="Arial"/>
        </w:rPr>
        <w:t>via Tender</w:t>
      </w:r>
      <w:r w:rsidR="00E2733F">
        <w:rPr>
          <w:rFonts w:cs="Arial"/>
        </w:rPr>
        <w:t>N</w:t>
      </w:r>
      <w:r w:rsidR="009C045D">
        <w:rPr>
          <w:rFonts w:cs="Arial"/>
        </w:rPr>
        <w:t xml:space="preserve">ed </w:t>
      </w:r>
      <w:r w:rsidRPr="00934E56">
        <w:rPr>
          <w:rFonts w:cs="Arial"/>
        </w:rPr>
        <w:t xml:space="preserve">nadere informatie worden ingewonnen bij </w:t>
      </w:r>
      <w:r w:rsidR="0023364C">
        <w:rPr>
          <w:rFonts w:cs="Arial"/>
        </w:rPr>
        <w:t>de contactpersoon</w:t>
      </w:r>
      <w:r w:rsidRPr="00934E56">
        <w:rPr>
          <w:rFonts w:cs="Arial"/>
        </w:rPr>
        <w:t xml:space="preserve"> van deze aanbesteding</w:t>
      </w:r>
    </w:p>
    <w:p w14:paraId="350D025C" w14:textId="77777777" w:rsidR="00A25D2A" w:rsidRPr="00934E56" w:rsidRDefault="00A25D2A" w:rsidP="00E914EE">
      <w:pPr>
        <w:spacing w:line="276" w:lineRule="auto"/>
        <w:jc w:val="both"/>
        <w:rPr>
          <w:rFonts w:cs="Arial"/>
        </w:rPr>
      </w:pPr>
    </w:p>
    <w:p w14:paraId="350D025D" w14:textId="64A04773" w:rsidR="00A25D2A" w:rsidRPr="00934E56" w:rsidRDefault="00A25D2A" w:rsidP="00E914EE">
      <w:pPr>
        <w:spacing w:line="276" w:lineRule="auto"/>
        <w:jc w:val="both"/>
        <w:rPr>
          <w:rFonts w:cs="Arial"/>
        </w:rPr>
      </w:pPr>
      <w:r w:rsidRPr="00934E56">
        <w:rPr>
          <w:rFonts w:cs="Arial"/>
        </w:rPr>
        <w:t>Partijen kunnen geen rechten ontlenen aan de</w:t>
      </w:r>
      <w:r w:rsidR="004E63AB">
        <w:rPr>
          <w:rFonts w:cs="Arial"/>
        </w:rPr>
        <w:t>ze</w:t>
      </w:r>
      <w:r w:rsidRPr="00934E56">
        <w:rPr>
          <w:rFonts w:cs="Arial"/>
        </w:rPr>
        <w:t xml:space="preserve"> zogenaamde precontractuele fase. De mededeling van beoordelingsresultaten houdt geen aanvaarding in, als bedoeld in artikel 217, eerste lid, boek 6 van het Burgerlijk Wetboek, van een aanbod van een </w:t>
      </w:r>
      <w:r w:rsidR="00570808">
        <w:rPr>
          <w:rFonts w:cs="Arial"/>
        </w:rPr>
        <w:t>Inschrijver</w:t>
      </w:r>
      <w:r w:rsidRPr="00934E56">
        <w:rPr>
          <w:rFonts w:cs="Arial"/>
        </w:rPr>
        <w:t xml:space="preserve">. De </w:t>
      </w:r>
      <w:r w:rsidR="00592772">
        <w:rPr>
          <w:rFonts w:cs="Arial"/>
        </w:rPr>
        <w:t>Overeenkomst</w:t>
      </w:r>
      <w:r w:rsidRPr="00934E56">
        <w:rPr>
          <w:rFonts w:cs="Arial"/>
        </w:rPr>
        <w:t xml:space="preserve"> is definitief na ondertekening </w:t>
      </w:r>
      <w:r w:rsidR="0023364C">
        <w:rPr>
          <w:rFonts w:cs="Arial"/>
        </w:rPr>
        <w:t xml:space="preserve">van de </w:t>
      </w:r>
      <w:r w:rsidR="00570808">
        <w:rPr>
          <w:rFonts w:cs="Arial"/>
        </w:rPr>
        <w:t>Overeenkomst</w:t>
      </w:r>
      <w:r w:rsidR="0023364C">
        <w:rPr>
          <w:rFonts w:cs="Arial"/>
        </w:rPr>
        <w:t xml:space="preserve"> </w:t>
      </w:r>
      <w:r w:rsidRPr="00934E56">
        <w:rPr>
          <w:rFonts w:cs="Arial"/>
        </w:rPr>
        <w:t>door partijen.</w:t>
      </w:r>
    </w:p>
    <w:p w14:paraId="350D025E" w14:textId="77777777" w:rsidR="00A25D2A" w:rsidRPr="00934E56" w:rsidRDefault="00A25D2A" w:rsidP="00E914EE">
      <w:pPr>
        <w:spacing w:line="276" w:lineRule="auto"/>
        <w:jc w:val="both"/>
        <w:rPr>
          <w:rFonts w:cs="Arial"/>
        </w:rPr>
      </w:pPr>
    </w:p>
    <w:p w14:paraId="350D025F" w14:textId="5A871555" w:rsidR="00A25D2A" w:rsidRPr="00934E56" w:rsidRDefault="00A25D2A" w:rsidP="00E914EE">
      <w:pPr>
        <w:spacing w:line="276" w:lineRule="auto"/>
        <w:jc w:val="both"/>
        <w:rPr>
          <w:rFonts w:cs="Arial"/>
        </w:rPr>
      </w:pPr>
      <w:r w:rsidRPr="00934E56">
        <w:rPr>
          <w:rFonts w:cs="Arial"/>
        </w:rPr>
        <w:t xml:space="preserve">In de mededeling van de </w:t>
      </w:r>
      <w:r w:rsidR="00544A1A">
        <w:rPr>
          <w:rFonts w:cs="Arial"/>
        </w:rPr>
        <w:t>Gunningsbeslissing</w:t>
      </w:r>
      <w:r w:rsidRPr="00934E56">
        <w:rPr>
          <w:rFonts w:cs="Arial"/>
        </w:rPr>
        <w:t xml:space="preserve"> maakt de </w:t>
      </w:r>
      <w:r w:rsidR="00570808">
        <w:rPr>
          <w:rFonts w:cs="Arial"/>
        </w:rPr>
        <w:t>Aanbestedende dienst</w:t>
      </w:r>
      <w:r w:rsidRPr="00934E56">
        <w:rPr>
          <w:rFonts w:cs="Arial"/>
        </w:rPr>
        <w:t xml:space="preserve"> bepaalde gegevens betreffende de gunning</w:t>
      </w:r>
      <w:r w:rsidR="0023364C">
        <w:rPr>
          <w:rFonts w:cs="Arial"/>
        </w:rPr>
        <w:t xml:space="preserve"> niet openbaar indien openbaar maken</w:t>
      </w:r>
      <w:r w:rsidRPr="00934E56">
        <w:rPr>
          <w:rFonts w:cs="Arial"/>
        </w:rPr>
        <w:t xml:space="preserve"> van die gegevens:</w:t>
      </w:r>
    </w:p>
    <w:p w14:paraId="350D0260" w14:textId="77777777" w:rsidR="00A25D2A" w:rsidRPr="00934E56" w:rsidRDefault="00E63832" w:rsidP="00E914EE">
      <w:pPr>
        <w:pStyle w:val="Lijstalinea"/>
        <w:numPr>
          <w:ilvl w:val="0"/>
          <w:numId w:val="9"/>
        </w:numPr>
        <w:spacing w:line="276" w:lineRule="auto"/>
        <w:jc w:val="both"/>
        <w:rPr>
          <w:rFonts w:cs="Arial"/>
        </w:rPr>
      </w:pPr>
      <w:r>
        <w:rPr>
          <w:rFonts w:cs="Arial"/>
        </w:rPr>
        <w:lastRenderedPageBreak/>
        <w:t>d</w:t>
      </w:r>
      <w:r w:rsidR="00A25D2A" w:rsidRPr="00934E56">
        <w:rPr>
          <w:rFonts w:cs="Arial"/>
        </w:rPr>
        <w:t>e toepassing van de wet in de weg zou staan, of</w:t>
      </w:r>
    </w:p>
    <w:p w14:paraId="350D0261" w14:textId="77777777" w:rsidR="00A25D2A" w:rsidRPr="00934E56" w:rsidRDefault="00E63832" w:rsidP="00E914EE">
      <w:pPr>
        <w:pStyle w:val="Lijstalinea"/>
        <w:numPr>
          <w:ilvl w:val="0"/>
          <w:numId w:val="9"/>
        </w:numPr>
        <w:spacing w:line="276" w:lineRule="auto"/>
        <w:jc w:val="both"/>
        <w:rPr>
          <w:rFonts w:cs="Arial"/>
        </w:rPr>
      </w:pPr>
      <w:r>
        <w:rPr>
          <w:rFonts w:cs="Arial"/>
        </w:rPr>
        <w:t>m</w:t>
      </w:r>
      <w:r w:rsidR="00A25D2A" w:rsidRPr="00934E56">
        <w:rPr>
          <w:rFonts w:cs="Arial"/>
        </w:rPr>
        <w:t>et het openbaar belang in strijd zou zijn, of</w:t>
      </w:r>
    </w:p>
    <w:p w14:paraId="350D0262" w14:textId="7698B8A6" w:rsidR="00A25D2A" w:rsidRPr="00934E56" w:rsidRDefault="00E63832" w:rsidP="00E914EE">
      <w:pPr>
        <w:pStyle w:val="Lijstalinea"/>
        <w:numPr>
          <w:ilvl w:val="0"/>
          <w:numId w:val="9"/>
        </w:numPr>
        <w:spacing w:line="276" w:lineRule="auto"/>
        <w:jc w:val="both"/>
        <w:rPr>
          <w:rFonts w:cs="Arial"/>
        </w:rPr>
      </w:pPr>
      <w:r>
        <w:rPr>
          <w:rFonts w:cs="Arial"/>
        </w:rPr>
        <w:t>d</w:t>
      </w:r>
      <w:r w:rsidR="00A25D2A" w:rsidRPr="00934E56">
        <w:rPr>
          <w:rFonts w:cs="Arial"/>
        </w:rPr>
        <w:t xml:space="preserve">e rechtmatige commerciële belangen van de </w:t>
      </w:r>
      <w:r w:rsidR="00570808">
        <w:rPr>
          <w:rFonts w:cs="Arial"/>
        </w:rPr>
        <w:t>Inschrijver</w:t>
      </w:r>
      <w:r w:rsidR="00A25D2A" w:rsidRPr="00934E56">
        <w:rPr>
          <w:rFonts w:cs="Arial"/>
        </w:rPr>
        <w:t xml:space="preserve">s zou kunnen schaden, of </w:t>
      </w:r>
    </w:p>
    <w:p w14:paraId="350D0263" w14:textId="77777777" w:rsidR="00A25D2A" w:rsidRPr="00934E56" w:rsidRDefault="00E63832" w:rsidP="00E914EE">
      <w:pPr>
        <w:pStyle w:val="Lijstalinea"/>
        <w:numPr>
          <w:ilvl w:val="0"/>
          <w:numId w:val="9"/>
        </w:numPr>
        <w:spacing w:line="276" w:lineRule="auto"/>
        <w:jc w:val="both"/>
        <w:rPr>
          <w:rFonts w:cs="Arial"/>
        </w:rPr>
      </w:pPr>
      <w:r>
        <w:rPr>
          <w:rFonts w:cs="Arial"/>
        </w:rPr>
        <w:t>a</w:t>
      </w:r>
      <w:r w:rsidR="00A25D2A" w:rsidRPr="00934E56">
        <w:rPr>
          <w:rFonts w:cs="Arial"/>
        </w:rPr>
        <w:t>fbreuk aan de eerlijke mededingen tussen hen zou doen.</w:t>
      </w:r>
    </w:p>
    <w:p w14:paraId="350D0264" w14:textId="4130A41B" w:rsidR="00A25D2A" w:rsidRPr="00934E56" w:rsidRDefault="00A25D2A" w:rsidP="00A25D2A">
      <w:pPr>
        <w:pStyle w:val="Kop3"/>
      </w:pPr>
      <w:bookmarkStart w:id="60" w:name="_Toc477419481"/>
      <w:bookmarkStart w:id="61" w:name="_Toc121304562"/>
      <w:r w:rsidRPr="00934E56">
        <w:t xml:space="preserve">Verificatie gegevens </w:t>
      </w:r>
      <w:bookmarkEnd w:id="60"/>
      <w:r w:rsidR="00034B23">
        <w:t>UEA</w:t>
      </w:r>
      <w:bookmarkEnd w:id="61"/>
    </w:p>
    <w:p w14:paraId="350D0265" w14:textId="108245A6" w:rsidR="00A25D2A" w:rsidRPr="00934E56" w:rsidRDefault="00A25D2A" w:rsidP="00E914EE">
      <w:pPr>
        <w:spacing w:line="276" w:lineRule="auto"/>
        <w:jc w:val="both"/>
      </w:pPr>
      <w:r w:rsidRPr="00934E56">
        <w:t xml:space="preserve">Voorafgaand aan het </w:t>
      </w:r>
      <w:r w:rsidR="0076641E">
        <w:t>verzenden</w:t>
      </w:r>
      <w:r w:rsidRPr="00934E56">
        <w:t xml:space="preserve"> van de </w:t>
      </w:r>
      <w:r w:rsidR="00544A1A">
        <w:t>Gunningsbeslissing</w:t>
      </w:r>
      <w:r w:rsidRPr="00934E56">
        <w:t xml:space="preserve"> zal de </w:t>
      </w:r>
      <w:r w:rsidR="00570808">
        <w:t>Aanbestedende dienst</w:t>
      </w:r>
      <w:r w:rsidRPr="00934E56">
        <w:t xml:space="preserve"> overgaan tot het verifiëren van de gegevens in het </w:t>
      </w:r>
      <w:r w:rsidR="00034B23">
        <w:t>UEA</w:t>
      </w:r>
      <w:r w:rsidR="00BB06B7">
        <w:t xml:space="preserve"> middels het opvragen van de officiële bewijsstukken zoals bedoeld in art. 2.89 van de Aanbestedingswet 2012 of zoals beschreven in TenderNed,</w:t>
      </w:r>
      <w:r w:rsidRPr="00934E56">
        <w:t xml:space="preserve"> van de </w:t>
      </w:r>
      <w:r w:rsidR="00570808">
        <w:t>Inschrijver</w:t>
      </w:r>
      <w:r w:rsidRPr="00934E56">
        <w:t xml:space="preserve"> aan wie de </w:t>
      </w:r>
      <w:r w:rsidR="00570808">
        <w:t>Aanbestedende dienst</w:t>
      </w:r>
      <w:r w:rsidRPr="00934E56">
        <w:t xml:space="preserve"> voornemens is de </w:t>
      </w:r>
      <w:r w:rsidR="00570808">
        <w:t xml:space="preserve">Opdracht </w:t>
      </w:r>
      <w:r w:rsidRPr="00934E56">
        <w:t>te gunnen.</w:t>
      </w:r>
    </w:p>
    <w:p w14:paraId="350D0266" w14:textId="77777777" w:rsidR="00A25D2A" w:rsidRPr="00934E56" w:rsidRDefault="00A25D2A" w:rsidP="00E914EE">
      <w:pPr>
        <w:spacing w:line="276" w:lineRule="auto"/>
        <w:jc w:val="both"/>
        <w:rPr>
          <w:rFonts w:cs="Arial"/>
        </w:rPr>
      </w:pPr>
    </w:p>
    <w:p w14:paraId="350D0267" w14:textId="57934468" w:rsidR="00A25D2A" w:rsidRPr="00934E56" w:rsidRDefault="00A25D2A" w:rsidP="00E914EE">
      <w:pPr>
        <w:spacing w:line="276" w:lineRule="auto"/>
        <w:jc w:val="both"/>
        <w:rPr>
          <w:rFonts w:cs="Arial"/>
        </w:rPr>
      </w:pPr>
      <w:r w:rsidRPr="00934E56">
        <w:rPr>
          <w:rFonts w:cs="Arial"/>
        </w:rPr>
        <w:t xml:space="preserve">De </w:t>
      </w:r>
      <w:r w:rsidR="00570808">
        <w:rPr>
          <w:rFonts w:cs="Arial"/>
        </w:rPr>
        <w:t>Inschrijver</w:t>
      </w:r>
      <w:r w:rsidRPr="00934E56">
        <w:rPr>
          <w:rFonts w:cs="Arial"/>
        </w:rPr>
        <w:t xml:space="preserve"> dient de gevraagde bewijsmiddelen binnen zeven (7) kalenderdagen na een verzoek daartoe te verstrekken aan de </w:t>
      </w:r>
      <w:r w:rsidR="00570808">
        <w:rPr>
          <w:rFonts w:cs="Arial"/>
        </w:rPr>
        <w:t>Aanbestedende dienst</w:t>
      </w:r>
      <w:r w:rsidRPr="00934E56">
        <w:rPr>
          <w:rFonts w:cs="Arial"/>
        </w:rPr>
        <w:t>. In het verzoek staat aangegeven op welke wijze de gegevens dienen te worden aangeleverd.</w:t>
      </w:r>
      <w:r w:rsidR="00BB06B7">
        <w:rPr>
          <w:rFonts w:cs="Arial"/>
        </w:rPr>
        <w:t xml:space="preserve"> Zo nodig kan de </w:t>
      </w:r>
      <w:r w:rsidR="00570808">
        <w:rPr>
          <w:rFonts w:cs="Arial"/>
        </w:rPr>
        <w:t>Aanbestedende dienst</w:t>
      </w:r>
      <w:r w:rsidR="00BB06B7">
        <w:rPr>
          <w:rFonts w:cs="Arial"/>
        </w:rPr>
        <w:t xml:space="preserve"> vragen de overlegde verklaringen en bescheiden nader toe te lichten en aan te vullen.</w:t>
      </w:r>
    </w:p>
    <w:p w14:paraId="350D0268" w14:textId="77777777" w:rsidR="002755C6" w:rsidRDefault="002755C6" w:rsidP="00E914EE">
      <w:pPr>
        <w:spacing w:line="276" w:lineRule="auto"/>
        <w:jc w:val="both"/>
        <w:rPr>
          <w:rFonts w:cs="Arial"/>
        </w:rPr>
      </w:pPr>
    </w:p>
    <w:p w14:paraId="350D0269" w14:textId="37BFA022" w:rsidR="00A25D2A" w:rsidRPr="00934E56" w:rsidRDefault="00A25D2A" w:rsidP="00E914EE">
      <w:pPr>
        <w:spacing w:line="276" w:lineRule="auto"/>
        <w:jc w:val="both"/>
        <w:rPr>
          <w:rFonts w:cs="Arial"/>
        </w:rPr>
      </w:pPr>
      <w:r w:rsidRPr="00934E56">
        <w:rPr>
          <w:rFonts w:cs="Arial"/>
        </w:rPr>
        <w:t xml:space="preserve">Indien de </w:t>
      </w:r>
      <w:r w:rsidR="00570808">
        <w:rPr>
          <w:rFonts w:cs="Arial"/>
        </w:rPr>
        <w:t>Aanbestedende dienst</w:t>
      </w:r>
      <w:r w:rsidRPr="00934E56">
        <w:rPr>
          <w:rFonts w:cs="Arial"/>
        </w:rPr>
        <w:t xml:space="preserve"> het gevraagde niet binnen de daartoe gestelde termijn heeft ontvangen </w:t>
      </w:r>
      <w:r w:rsidR="004E63AB">
        <w:rPr>
          <w:rFonts w:cs="Arial"/>
        </w:rPr>
        <w:t xml:space="preserve">of als blijkt dat de bewijsmiddelen niet voldoen </w:t>
      </w:r>
      <w:r w:rsidRPr="00934E56">
        <w:rPr>
          <w:rFonts w:cs="Arial"/>
        </w:rPr>
        <w:t>kom</w:t>
      </w:r>
      <w:r w:rsidR="00E63832">
        <w:rPr>
          <w:rFonts w:cs="Arial"/>
        </w:rPr>
        <w:t>t</w:t>
      </w:r>
      <w:r w:rsidRPr="00934E56">
        <w:rPr>
          <w:rFonts w:cs="Arial"/>
        </w:rPr>
        <w:t xml:space="preserve"> de </w:t>
      </w:r>
      <w:r w:rsidR="00570808">
        <w:rPr>
          <w:rFonts w:cs="Arial"/>
        </w:rPr>
        <w:t>Inschrijver</w:t>
      </w:r>
      <w:r w:rsidRPr="00934E56">
        <w:rPr>
          <w:rFonts w:cs="Arial"/>
        </w:rPr>
        <w:t xml:space="preserve"> niet in aanmerking voor (definitieve) </w:t>
      </w:r>
      <w:r w:rsidRPr="00E914EE">
        <w:rPr>
          <w:rFonts w:cs="Arial"/>
        </w:rPr>
        <w:t xml:space="preserve">gunning. De eerstvolgende in de </w:t>
      </w:r>
      <w:r w:rsidR="0076641E" w:rsidRPr="00E914EE">
        <w:rPr>
          <w:rFonts w:cs="Arial"/>
        </w:rPr>
        <w:t>ranking</w:t>
      </w:r>
      <w:r w:rsidRPr="00E914EE">
        <w:rPr>
          <w:rFonts w:cs="Arial"/>
        </w:rPr>
        <w:t xml:space="preserve"> komt in dat geval voor gunning in aanmerking</w:t>
      </w:r>
      <w:r w:rsidR="0076641E" w:rsidRPr="00E914EE">
        <w:rPr>
          <w:rFonts w:cs="Arial"/>
        </w:rPr>
        <w:t>, hierbij zal geen herberekening van de scores plaatsvinden</w:t>
      </w:r>
      <w:r w:rsidRPr="00E914EE">
        <w:rPr>
          <w:rFonts w:cs="Arial"/>
        </w:rPr>
        <w:t>.</w:t>
      </w:r>
    </w:p>
    <w:p w14:paraId="350D026A" w14:textId="77777777" w:rsidR="00A25D2A" w:rsidRPr="007A322B" w:rsidRDefault="00A25D2A" w:rsidP="00A25D2A">
      <w:pPr>
        <w:pStyle w:val="Kop3"/>
      </w:pPr>
      <w:bookmarkStart w:id="62" w:name="_Toc477419482"/>
      <w:bookmarkStart w:id="63" w:name="_Toc121304563"/>
      <w:r w:rsidRPr="007A322B">
        <w:t>Opschortende termijn</w:t>
      </w:r>
      <w:bookmarkEnd w:id="62"/>
      <w:bookmarkEnd w:id="63"/>
    </w:p>
    <w:p w14:paraId="350D026B" w14:textId="6122577A" w:rsidR="00A25D2A" w:rsidRPr="00934E56" w:rsidRDefault="00A25D2A" w:rsidP="00E914EE">
      <w:pPr>
        <w:spacing w:line="276" w:lineRule="auto"/>
        <w:jc w:val="both"/>
      </w:pPr>
      <w:r w:rsidRPr="00934E56">
        <w:t xml:space="preserve">De </w:t>
      </w:r>
      <w:r w:rsidR="00570808">
        <w:t>Aanbestedende dienst</w:t>
      </w:r>
      <w:r w:rsidRPr="00934E56">
        <w:t xml:space="preserve"> sluit de </w:t>
      </w:r>
      <w:r w:rsidR="00570808">
        <w:t>Overeenkomst</w:t>
      </w:r>
      <w:r w:rsidRPr="00934E56">
        <w:t xml:space="preserve"> niet eerder dan nadat de opschortende termijn zoals bedoeld in artikel 2.127 van de Aanbestedingswet 2012 is verstreken. De opschortende termijn bedraagt bij deze aanbesteding twintig (20) kalenderdagen. Indien een </w:t>
      </w:r>
      <w:r w:rsidR="00570808">
        <w:t>Inschrijver</w:t>
      </w:r>
      <w:r w:rsidRPr="00934E56">
        <w:t xml:space="preserve"> rechtsmaatregelen wil treffen tegen de </w:t>
      </w:r>
      <w:r w:rsidR="00544A1A">
        <w:t>Gunningsbeslissing</w:t>
      </w:r>
      <w:r w:rsidRPr="00934E56">
        <w:t xml:space="preserve">, dan dient de </w:t>
      </w:r>
      <w:r w:rsidR="00570808">
        <w:t>Inschrijver</w:t>
      </w:r>
      <w:r w:rsidRPr="00934E56">
        <w:t xml:space="preserve"> binnen de opschortende termijn door betekening van een dagvaarding een kort geding aanhangig te hebben gemaakt tegen de </w:t>
      </w:r>
      <w:r w:rsidR="00544A1A">
        <w:t>Gunningsbeslissing</w:t>
      </w:r>
      <w:r w:rsidRPr="00934E56">
        <w:t xml:space="preserve"> van de </w:t>
      </w:r>
      <w:r w:rsidR="00570808">
        <w:t>Aanbestedende dienst</w:t>
      </w:r>
      <w:r w:rsidRPr="00934E56">
        <w:t xml:space="preserve"> bij de Rechtbank in Den Haag.</w:t>
      </w:r>
    </w:p>
    <w:p w14:paraId="350D026C" w14:textId="77777777" w:rsidR="00A25D2A" w:rsidRPr="00934E56" w:rsidRDefault="00A25D2A" w:rsidP="00E914EE">
      <w:pPr>
        <w:spacing w:line="276" w:lineRule="auto"/>
        <w:jc w:val="both"/>
      </w:pPr>
    </w:p>
    <w:p w14:paraId="350D026D" w14:textId="641BB275" w:rsidR="00A25D2A" w:rsidRPr="00934E56" w:rsidRDefault="00A25D2A" w:rsidP="00E914EE">
      <w:pPr>
        <w:spacing w:line="276" w:lineRule="auto"/>
        <w:jc w:val="both"/>
      </w:pPr>
      <w:r w:rsidRPr="00934E56">
        <w:t xml:space="preserve">De </w:t>
      </w:r>
      <w:r w:rsidR="00570808">
        <w:t>Inschrijver</w:t>
      </w:r>
      <w:r w:rsidRPr="00934E56">
        <w:t xml:space="preserve">s wordt verzocht om van een dergelijke dagvaarding in ieder geval een kopie aan de </w:t>
      </w:r>
      <w:r w:rsidR="00570808">
        <w:t>Aanbestedende dienst</w:t>
      </w:r>
      <w:r w:rsidRPr="00934E56">
        <w:t xml:space="preserve"> te verzenden per e-mail naar </w:t>
      </w:r>
      <w:hyperlink r:id="rId16" w:history="1">
        <w:r w:rsidRPr="00934E56">
          <w:rPr>
            <w:rStyle w:val="Hyperlink"/>
            <w:rFonts w:eastAsiaTheme="majorEastAsia"/>
          </w:rPr>
          <w:t>sbbinkoop@staatsbosbeheer.nl</w:t>
        </w:r>
      </w:hyperlink>
      <w:r w:rsidR="004F391C" w:rsidRPr="00934E56">
        <w:t xml:space="preserve">. </w:t>
      </w:r>
    </w:p>
    <w:p w14:paraId="350D026E" w14:textId="6C2BE27B" w:rsidR="00A25D2A" w:rsidRPr="00934E56" w:rsidRDefault="00A25D2A" w:rsidP="00E914EE">
      <w:pPr>
        <w:spacing w:line="276" w:lineRule="auto"/>
        <w:jc w:val="both"/>
      </w:pPr>
      <w:r w:rsidRPr="00934E56">
        <w:t xml:space="preserve">Indien tijdens de opschortende termijn door betekening van een dagvaarding een kort geding aanhangig is gemaakt zal de </w:t>
      </w:r>
      <w:r w:rsidR="00570808">
        <w:t>Aanbestedende dienst</w:t>
      </w:r>
      <w:r w:rsidRPr="00934E56">
        <w:t xml:space="preserve"> niet overgaan tot </w:t>
      </w:r>
      <w:r w:rsidR="002E4A07">
        <w:t xml:space="preserve">het </w:t>
      </w:r>
      <w:r w:rsidRPr="00934E56">
        <w:t>s</w:t>
      </w:r>
      <w:r w:rsidR="002E4A07">
        <w:t>luiten</w:t>
      </w:r>
      <w:r w:rsidRPr="00934E56">
        <w:t xml:space="preserve"> van de </w:t>
      </w:r>
      <w:r w:rsidR="00570808">
        <w:t>Overeenkomst</w:t>
      </w:r>
      <w:r w:rsidRPr="00934E56">
        <w:t>, voordat in het kort geding vonnis is gewezen, tenzij een zwaarwegend belang onverwijlde gunning gebiedt. De opschortende termijn geldt als een fatale termijn.</w:t>
      </w:r>
    </w:p>
    <w:p w14:paraId="350D026F" w14:textId="77777777" w:rsidR="00A25D2A" w:rsidRPr="00934E56" w:rsidRDefault="00A25D2A" w:rsidP="00E914EE">
      <w:pPr>
        <w:spacing w:line="276" w:lineRule="auto"/>
        <w:jc w:val="both"/>
      </w:pPr>
    </w:p>
    <w:p w14:paraId="350D0270" w14:textId="1D34ED55" w:rsidR="00A25D2A" w:rsidRPr="00934E56" w:rsidRDefault="00A25D2A" w:rsidP="00E914EE">
      <w:pPr>
        <w:spacing w:line="276" w:lineRule="auto"/>
        <w:jc w:val="both"/>
      </w:pPr>
      <w:r w:rsidRPr="00934E56">
        <w:t xml:space="preserve">Indien niet binnen de opschortende termijn een kort geding aanhangig is gemaakt, kunnen de </w:t>
      </w:r>
      <w:r w:rsidR="00E63832">
        <w:t>afgewezen</w:t>
      </w:r>
      <w:r w:rsidRPr="00934E56">
        <w:t xml:space="preserve"> </w:t>
      </w:r>
      <w:r w:rsidR="00570808">
        <w:t>Inschrijver</w:t>
      </w:r>
      <w:r w:rsidRPr="00934E56">
        <w:t xml:space="preserve">s geen bezwaar meer maken naar aanleiding van de </w:t>
      </w:r>
      <w:r w:rsidR="00544A1A">
        <w:t>Gunningsbeslissing</w:t>
      </w:r>
      <w:r w:rsidRPr="00934E56">
        <w:t xml:space="preserve"> en zijn hun rechten </w:t>
      </w:r>
      <w:r w:rsidR="002E4A07">
        <w:t>te zake</w:t>
      </w:r>
      <w:r w:rsidRPr="00934E56">
        <w:t xml:space="preserve"> verwerkt. De </w:t>
      </w:r>
      <w:r w:rsidR="00570808">
        <w:t>Aanbestedende dienst</w:t>
      </w:r>
      <w:r w:rsidRPr="00934E56">
        <w:t xml:space="preserve"> is in dat geval dan ook vrij om gevolg te geven aan de geuite </w:t>
      </w:r>
      <w:r w:rsidR="00544A1A">
        <w:t>Gunningsbeslissing</w:t>
      </w:r>
      <w:r w:rsidRPr="00934E56">
        <w:t>.</w:t>
      </w:r>
    </w:p>
    <w:p w14:paraId="350D0271" w14:textId="77777777" w:rsidR="00A25D2A" w:rsidRPr="00934E56" w:rsidRDefault="00A25D2A" w:rsidP="00E914EE">
      <w:pPr>
        <w:spacing w:line="276" w:lineRule="auto"/>
        <w:jc w:val="both"/>
      </w:pPr>
    </w:p>
    <w:p w14:paraId="350D0272" w14:textId="10EECD37" w:rsidR="00A25D2A" w:rsidRPr="00934E56" w:rsidRDefault="00A25D2A" w:rsidP="00E914EE">
      <w:pPr>
        <w:spacing w:line="276" w:lineRule="auto"/>
        <w:jc w:val="both"/>
      </w:pPr>
      <w:r w:rsidRPr="00934E56">
        <w:t xml:space="preserve">In het geval de </w:t>
      </w:r>
      <w:r w:rsidR="00570808">
        <w:t>Aanbestedende dienst</w:t>
      </w:r>
      <w:r w:rsidRPr="00934E56">
        <w:t xml:space="preserve"> beslist om de </w:t>
      </w:r>
      <w:r w:rsidR="00570808">
        <w:t>Overeenkomst</w:t>
      </w:r>
      <w:r w:rsidRPr="00934E56">
        <w:t xml:space="preserve"> niet te gunnen en eventueel de aanbestedingsprocedure opnieuw te beginnen, stelt hij alle </w:t>
      </w:r>
      <w:r w:rsidR="00570808">
        <w:t>Inschrijver</w:t>
      </w:r>
      <w:r w:rsidRPr="00934E56">
        <w:t>s zo spoedig mogelijk gelijktijdig in kennis van de redenen daartoe.</w:t>
      </w:r>
    </w:p>
    <w:p w14:paraId="350D0273" w14:textId="77777777" w:rsidR="00A25D2A" w:rsidRPr="00934E56" w:rsidRDefault="00A25D2A" w:rsidP="00E914EE">
      <w:pPr>
        <w:spacing w:line="276" w:lineRule="auto"/>
        <w:jc w:val="both"/>
      </w:pPr>
    </w:p>
    <w:p w14:paraId="350D0274" w14:textId="7949EBD2" w:rsidR="00A25D2A" w:rsidRDefault="00A25D2A" w:rsidP="00E914EE">
      <w:pPr>
        <w:spacing w:line="276" w:lineRule="auto"/>
        <w:jc w:val="both"/>
      </w:pPr>
      <w:r w:rsidRPr="00934E56">
        <w:t xml:space="preserve">Het is uiteraard mogelijk om in deze periode via het contactadres eerst contact op te nemen met de </w:t>
      </w:r>
      <w:r w:rsidR="00570808">
        <w:t>Aanbestedende dienst</w:t>
      </w:r>
      <w:r w:rsidRPr="00934E56">
        <w:t xml:space="preserve"> voor een toelichting op de beoordeling van uw </w:t>
      </w:r>
      <w:r w:rsidR="00570808">
        <w:t>Inschrijving</w:t>
      </w:r>
      <w:r w:rsidRPr="00934E56">
        <w:t>.</w:t>
      </w:r>
    </w:p>
    <w:p w14:paraId="350D0275" w14:textId="1CF85268" w:rsidR="00A25D2A" w:rsidRPr="00934E56" w:rsidRDefault="00BF29FF" w:rsidP="00F65287">
      <w:pPr>
        <w:pStyle w:val="Kop3"/>
      </w:pPr>
      <w:bookmarkStart w:id="64" w:name="_Toc121304564"/>
      <w:r>
        <w:t>G</w:t>
      </w:r>
      <w:r w:rsidR="00F65287">
        <w:t xml:space="preserve">unning / sluiting </w:t>
      </w:r>
      <w:r w:rsidR="00570808">
        <w:t>Overeenkomst</w:t>
      </w:r>
      <w:bookmarkEnd w:id="64"/>
    </w:p>
    <w:p w14:paraId="350D0276" w14:textId="1281A9BA" w:rsidR="00A25D2A" w:rsidRPr="00934E56" w:rsidRDefault="00A25D2A" w:rsidP="00DD050C">
      <w:pPr>
        <w:spacing w:line="276" w:lineRule="auto"/>
        <w:jc w:val="both"/>
      </w:pPr>
      <w:r w:rsidRPr="00934E56">
        <w:t>Na het verstrijken van de opschortende termijn</w:t>
      </w:r>
      <w:r w:rsidR="0023364C">
        <w:t>,</w:t>
      </w:r>
      <w:r w:rsidRPr="00934E56">
        <w:t xml:space="preserve"> zonder dat een kort geding tegen de </w:t>
      </w:r>
      <w:r w:rsidR="00544A1A">
        <w:t>Gunningsbeslissing</w:t>
      </w:r>
      <w:r w:rsidRPr="00934E56">
        <w:t xml:space="preserve"> aanhangig is gemaakt</w:t>
      </w:r>
      <w:r w:rsidR="0023364C">
        <w:t>,</w:t>
      </w:r>
      <w:r w:rsidRPr="00934E56">
        <w:t xml:space="preserve"> neemt de </w:t>
      </w:r>
      <w:r w:rsidR="00570808">
        <w:t>Aanbestedende dienst</w:t>
      </w:r>
      <w:r w:rsidRPr="00934E56">
        <w:t xml:space="preserve"> een besluit om al dan niet tot definitieve gunning over te gaan. </w:t>
      </w:r>
    </w:p>
    <w:p w14:paraId="350D0277" w14:textId="77777777" w:rsidR="00A25D2A" w:rsidRPr="00934E56" w:rsidRDefault="00A25D2A" w:rsidP="00DD050C">
      <w:pPr>
        <w:spacing w:line="276" w:lineRule="auto"/>
        <w:jc w:val="both"/>
      </w:pPr>
    </w:p>
    <w:p w14:paraId="350D0278" w14:textId="7DA2C2B6" w:rsidR="00A7027B" w:rsidRDefault="00A25D2A" w:rsidP="00DD050C">
      <w:pPr>
        <w:spacing w:line="276" w:lineRule="auto"/>
        <w:jc w:val="both"/>
      </w:pPr>
      <w:r w:rsidRPr="00934E56">
        <w:lastRenderedPageBreak/>
        <w:t xml:space="preserve">Ondertekening van de </w:t>
      </w:r>
      <w:r w:rsidR="00570808">
        <w:t>Overeenkomst</w:t>
      </w:r>
      <w:r w:rsidRPr="00934E56">
        <w:t xml:space="preserve"> zal z.s.m. na definitieve gunning plaatsvinden opdat de </w:t>
      </w:r>
      <w:r w:rsidR="00570808">
        <w:t>Overeenkomst</w:t>
      </w:r>
      <w:r w:rsidRPr="00934E56">
        <w:t xml:space="preserve"> zo spoedig mogelijk van kracht wordt.</w:t>
      </w:r>
    </w:p>
    <w:p w14:paraId="350D0279" w14:textId="77777777" w:rsidR="00A7027B" w:rsidRDefault="00A7027B" w:rsidP="00DD050C">
      <w:pPr>
        <w:spacing w:line="276" w:lineRule="auto"/>
        <w:jc w:val="both"/>
      </w:pPr>
    </w:p>
    <w:p w14:paraId="78963CEE" w14:textId="77777777" w:rsidR="00701B09" w:rsidRDefault="00701B09">
      <w:pPr>
        <w:spacing w:line="240" w:lineRule="auto"/>
        <w:rPr>
          <w:b/>
          <w:kern w:val="24"/>
          <w:sz w:val="34"/>
        </w:rPr>
      </w:pPr>
      <w:r>
        <w:br w:type="page"/>
      </w:r>
    </w:p>
    <w:p w14:paraId="350D027A" w14:textId="62BC9B14" w:rsidR="00A25D2A" w:rsidRDefault="00601506" w:rsidP="00A44136">
      <w:pPr>
        <w:pStyle w:val="Kop1"/>
      </w:pPr>
      <w:bookmarkStart w:id="65" w:name="_Toc121304565"/>
      <w:r>
        <w:lastRenderedPageBreak/>
        <w:t>Voorwaarden</w:t>
      </w:r>
      <w:bookmarkEnd w:id="65"/>
    </w:p>
    <w:p w14:paraId="350D027B" w14:textId="77777777" w:rsidR="00601506" w:rsidRPr="002A1F3F" w:rsidRDefault="00601506" w:rsidP="007E218C">
      <w:pPr>
        <w:pStyle w:val="Kop2"/>
      </w:pPr>
      <w:bookmarkStart w:id="66" w:name="_Toc462312085"/>
      <w:bookmarkStart w:id="67" w:name="_Toc475008901"/>
      <w:bookmarkStart w:id="68" w:name="_Toc121304566"/>
      <w:r w:rsidRPr="002A1F3F">
        <w:t>Varianten</w:t>
      </w:r>
      <w:bookmarkEnd w:id="66"/>
      <w:bookmarkEnd w:id="67"/>
      <w:bookmarkEnd w:id="68"/>
    </w:p>
    <w:p w14:paraId="350D027C" w14:textId="77777777" w:rsidR="00601506" w:rsidRPr="002A1F3F" w:rsidRDefault="00601506" w:rsidP="00601506">
      <w:r w:rsidRPr="002A1F3F">
        <w:t>Varianten zijn niet toegestaan</w:t>
      </w:r>
    </w:p>
    <w:p w14:paraId="350D027D" w14:textId="77777777" w:rsidR="00601506" w:rsidRPr="002A1F3F" w:rsidRDefault="00601506" w:rsidP="007E218C">
      <w:pPr>
        <w:pStyle w:val="Kop2"/>
      </w:pPr>
      <w:bookmarkStart w:id="69" w:name="_Toc462312086"/>
      <w:bookmarkStart w:id="70" w:name="_Toc475008902"/>
      <w:bookmarkStart w:id="71" w:name="_Toc121304567"/>
      <w:r w:rsidRPr="002A1F3F">
        <w:t>Gestanddoeningstermijn</w:t>
      </w:r>
      <w:bookmarkEnd w:id="69"/>
      <w:bookmarkEnd w:id="70"/>
      <w:bookmarkEnd w:id="71"/>
    </w:p>
    <w:p w14:paraId="350D027F" w14:textId="2F166D11" w:rsidR="00601506" w:rsidRDefault="00601506" w:rsidP="00DD050C">
      <w:pPr>
        <w:jc w:val="both"/>
      </w:pPr>
      <w:r w:rsidRPr="002A1F3F">
        <w:t xml:space="preserve">De </w:t>
      </w:r>
      <w:r w:rsidR="00570808">
        <w:t>Inschrijver</w:t>
      </w:r>
      <w:r w:rsidRPr="002A1F3F">
        <w:t xml:space="preserve"> dient zijn </w:t>
      </w:r>
      <w:r w:rsidR="00570808">
        <w:t>Inschrijving</w:t>
      </w:r>
      <w:r w:rsidRPr="002A1F3F">
        <w:t xml:space="preserve"> gestand te doen (een minimale geldigheidsduur te hebben)</w:t>
      </w:r>
      <w:r w:rsidR="00DD050C">
        <w:t xml:space="preserve"> </w:t>
      </w:r>
      <w:r w:rsidRPr="00DD050C">
        <w:t>gedurende 90 dagen</w:t>
      </w:r>
      <w:r w:rsidRPr="002A1F3F">
        <w:t xml:space="preserve"> na de dag waarop de aanbesteding heeft plaatsgevonden.</w:t>
      </w:r>
    </w:p>
    <w:p w14:paraId="350D0284" w14:textId="77777777" w:rsidR="00601506" w:rsidRPr="00934E56" w:rsidRDefault="00601506" w:rsidP="00626817">
      <w:pPr>
        <w:pStyle w:val="Kop2"/>
        <w:jc w:val="both"/>
      </w:pPr>
      <w:bookmarkStart w:id="72" w:name="_Toc477419484"/>
      <w:bookmarkStart w:id="73" w:name="_Toc121304568"/>
      <w:r w:rsidRPr="00934E56">
        <w:t>Klachtenregeling aanbestedingen</w:t>
      </w:r>
      <w:bookmarkEnd w:id="72"/>
      <w:bookmarkEnd w:id="73"/>
    </w:p>
    <w:p w14:paraId="350D0285" w14:textId="77777777" w:rsidR="00601506" w:rsidRPr="00934E56" w:rsidRDefault="00601506" w:rsidP="00626817">
      <w:pPr>
        <w:jc w:val="both"/>
      </w:pPr>
      <w:r w:rsidRPr="00934E56">
        <w:t xml:space="preserve">Om de mogelijkheid van indienen van klachten of bezwaar laagdrempelig te maken heeft Staatsbosbeheer in overeenstemming met de Aanbestedingswet 2012 een eigen klachtenmeldpunt ingericht. </w:t>
      </w:r>
    </w:p>
    <w:p w14:paraId="350D0286" w14:textId="77777777" w:rsidR="00601506" w:rsidRPr="00934E56" w:rsidRDefault="00601506" w:rsidP="00626817">
      <w:pPr>
        <w:jc w:val="both"/>
      </w:pPr>
    </w:p>
    <w:p w14:paraId="350D0287" w14:textId="135901DD" w:rsidR="00601506" w:rsidRPr="00934E56" w:rsidRDefault="00601506" w:rsidP="00626817">
      <w:pPr>
        <w:jc w:val="both"/>
        <w:rPr>
          <w:rFonts w:cs="Arial"/>
        </w:rPr>
      </w:pPr>
      <w:r w:rsidRPr="00934E56">
        <w:rPr>
          <w:rFonts w:cs="Arial"/>
        </w:rPr>
        <w:t xml:space="preserve">Indien een </w:t>
      </w:r>
      <w:r w:rsidR="00570808">
        <w:rPr>
          <w:rFonts w:cs="Arial"/>
        </w:rPr>
        <w:t>Inschrijver</w:t>
      </w:r>
      <w:r w:rsidRPr="00934E56">
        <w:rPr>
          <w:rFonts w:cs="Arial"/>
        </w:rPr>
        <w:t xml:space="preserve"> een klacht heeft over deze </w:t>
      </w:r>
      <w:r w:rsidR="00FA6C87">
        <w:rPr>
          <w:rFonts w:cs="Arial"/>
        </w:rPr>
        <w:t>Aanbestedingsdocumenten</w:t>
      </w:r>
      <w:r w:rsidRPr="00934E56">
        <w:rPr>
          <w:rFonts w:cs="Arial"/>
        </w:rPr>
        <w:t xml:space="preserve"> en/of de aanbestedingsprocedure, kan de </w:t>
      </w:r>
      <w:r w:rsidR="00570808">
        <w:rPr>
          <w:rFonts w:cs="Arial"/>
        </w:rPr>
        <w:t>Inschrijver</w:t>
      </w:r>
      <w:r w:rsidRPr="00934E56">
        <w:rPr>
          <w:rFonts w:cs="Arial"/>
        </w:rPr>
        <w:t xml:space="preserve"> hierover gemotiveerd een klacht indienen bij het klachtenmeldpunt van Staatsbosbeheer: </w:t>
      </w:r>
      <w:hyperlink r:id="rId17" w:history="1">
        <w:r w:rsidR="003A6C73" w:rsidRPr="00775206">
          <w:rPr>
            <w:rStyle w:val="Hyperlink"/>
            <w:rFonts w:eastAsiaTheme="majorEastAsia" w:cs="Arial"/>
          </w:rPr>
          <w:t>sbbinkoop@staatsbosbeheer.nl</w:t>
        </w:r>
      </w:hyperlink>
      <w:r w:rsidRPr="00934E56">
        <w:rPr>
          <w:rFonts w:cs="Arial"/>
        </w:rPr>
        <w:t xml:space="preserve">. </w:t>
      </w:r>
    </w:p>
    <w:p w14:paraId="350D0288" w14:textId="77777777" w:rsidR="00601506" w:rsidRPr="00934E56" w:rsidRDefault="00601506" w:rsidP="00626817">
      <w:pPr>
        <w:jc w:val="both"/>
        <w:rPr>
          <w:rFonts w:cs="Arial"/>
        </w:rPr>
      </w:pPr>
    </w:p>
    <w:p w14:paraId="350D0289" w14:textId="6E15EF15" w:rsidR="00601506" w:rsidRPr="00934E56" w:rsidRDefault="00601506" w:rsidP="00626817">
      <w:pPr>
        <w:jc w:val="both"/>
        <w:rPr>
          <w:rFonts w:cs="Arial"/>
        </w:rPr>
      </w:pPr>
      <w:r w:rsidRPr="00934E56">
        <w:rPr>
          <w:rFonts w:cs="Arial"/>
        </w:rPr>
        <w:t xml:space="preserve">Een klacht is een schriftelijke melding van een </w:t>
      </w:r>
      <w:r w:rsidR="00570808">
        <w:rPr>
          <w:rFonts w:cs="Arial"/>
        </w:rPr>
        <w:t>Inschrijver</w:t>
      </w:r>
      <w:r w:rsidRPr="00934E56">
        <w:rPr>
          <w:rFonts w:cs="Arial"/>
        </w:rPr>
        <w:t xml:space="preserve">, die belang heeft bij deze aanbesteding. In de klacht geeft de </w:t>
      </w:r>
      <w:r w:rsidR="00570808">
        <w:rPr>
          <w:rFonts w:cs="Arial"/>
        </w:rPr>
        <w:t>Inschrijver</w:t>
      </w:r>
      <w:r w:rsidRPr="00934E56">
        <w:rPr>
          <w:rFonts w:cs="Arial"/>
        </w:rPr>
        <w:t xml:space="preserve"> gemotiveerd aan op welke punten hij het niet eens is met de aanbesteding of een onderdeel daarvan. Een klacht moet duidelijk als zodanig worden benoemd.</w:t>
      </w:r>
    </w:p>
    <w:p w14:paraId="350D028A" w14:textId="77777777" w:rsidR="00601506" w:rsidRPr="00934E56" w:rsidRDefault="00601506" w:rsidP="00626817">
      <w:pPr>
        <w:jc w:val="both"/>
        <w:rPr>
          <w:rFonts w:cs="Arial"/>
        </w:rPr>
      </w:pPr>
    </w:p>
    <w:p w14:paraId="350D028B" w14:textId="18B830C6" w:rsidR="00601506" w:rsidRPr="00934E56" w:rsidRDefault="00601506" w:rsidP="00626817">
      <w:pPr>
        <w:jc w:val="both"/>
        <w:rPr>
          <w:rFonts w:cs="Arial"/>
        </w:rPr>
      </w:pPr>
      <w:r w:rsidRPr="00934E56">
        <w:rPr>
          <w:rFonts w:cs="Arial"/>
        </w:rPr>
        <w:t xml:space="preserve">Klachten kunnen aan de orde stellen dat een bepaald handelen of nalaten van de </w:t>
      </w:r>
      <w:r w:rsidR="00570808">
        <w:rPr>
          <w:rFonts w:cs="Arial"/>
        </w:rPr>
        <w:t>Aanbestedende dienst</w:t>
      </w:r>
      <w:r w:rsidRPr="00934E56">
        <w:rPr>
          <w:rFonts w:cs="Arial"/>
        </w:rPr>
        <w:t xml:space="preserve"> in een concrete aanbesteding in strijd is met wettelijke bepalingen of met andere voorschriften die voor de aanbesteding gelden. Ook kan worden geklaagd over optreden dat inb</w:t>
      </w:r>
      <w:r w:rsidR="003A6C73">
        <w:rPr>
          <w:rFonts w:cs="Arial"/>
        </w:rPr>
        <w:t>reuk maakt op een of meer voor</w:t>
      </w:r>
      <w:r w:rsidRPr="00934E56">
        <w:rPr>
          <w:rFonts w:cs="Arial"/>
        </w:rPr>
        <w:t xml:space="preserve"> aanbested</w:t>
      </w:r>
      <w:r w:rsidR="003A6C73">
        <w:rPr>
          <w:rFonts w:cs="Arial"/>
        </w:rPr>
        <w:t>en</w:t>
      </w:r>
      <w:r w:rsidRPr="00934E56">
        <w:rPr>
          <w:rFonts w:cs="Arial"/>
        </w:rPr>
        <w:t xml:space="preserve"> geldende beginselen van transparantie, non-discriminatie, gelijke behandeling en proportionaliteit. </w:t>
      </w:r>
    </w:p>
    <w:p w14:paraId="350D028C" w14:textId="77777777" w:rsidR="00601506" w:rsidRPr="00934E56" w:rsidRDefault="00601506" w:rsidP="00626817">
      <w:pPr>
        <w:jc w:val="both"/>
        <w:rPr>
          <w:rFonts w:cs="Arial"/>
        </w:rPr>
      </w:pPr>
    </w:p>
    <w:p w14:paraId="350D028D" w14:textId="77777777" w:rsidR="00601506" w:rsidRPr="00934E56" w:rsidRDefault="00601506" w:rsidP="00626817">
      <w:pPr>
        <w:jc w:val="both"/>
        <w:rPr>
          <w:rFonts w:cs="Arial"/>
        </w:rPr>
      </w:pPr>
      <w:r w:rsidRPr="00934E56">
        <w:rPr>
          <w:rFonts w:cs="Arial"/>
        </w:rPr>
        <w:t>Een klacht is geen verzoek tot het verkrijgen van inlichtingen over de aanbestedingsprocedure. Een verzoek om inlichtingen heeft een neutraal karakter en is gericht op verduidelijking. Vragen en verzoeken gericht op verduidelijking van de aanbestedingsprocedure dienen tijdig ingebracht te worden. Hierop wordt in de Nota van Inlichtingen</w:t>
      </w:r>
      <w:r w:rsidR="004111C9">
        <w:rPr>
          <w:rFonts w:cs="Arial"/>
        </w:rPr>
        <w:t xml:space="preserve"> op</w:t>
      </w:r>
      <w:r w:rsidRPr="00934E56">
        <w:rPr>
          <w:rFonts w:cs="Arial"/>
        </w:rPr>
        <w:t xml:space="preserve"> ingegaan. </w:t>
      </w:r>
    </w:p>
    <w:p w14:paraId="350D028E" w14:textId="77777777" w:rsidR="00601506" w:rsidRPr="00934E56" w:rsidRDefault="00601506" w:rsidP="00626817">
      <w:pPr>
        <w:jc w:val="both"/>
        <w:rPr>
          <w:rFonts w:cs="Arial"/>
        </w:rPr>
      </w:pPr>
    </w:p>
    <w:p w14:paraId="350D028F" w14:textId="4345C264" w:rsidR="00601506" w:rsidRPr="00934E56" w:rsidRDefault="00601506" w:rsidP="00626817">
      <w:pPr>
        <w:jc w:val="both"/>
        <w:rPr>
          <w:rFonts w:cs="Arial"/>
        </w:rPr>
      </w:pPr>
      <w:r w:rsidRPr="00934E56">
        <w:rPr>
          <w:rFonts w:cs="Arial"/>
        </w:rPr>
        <w:t xml:space="preserve">Het indienen van een klacht door een </w:t>
      </w:r>
      <w:r w:rsidR="00570808">
        <w:rPr>
          <w:rFonts w:cs="Arial"/>
        </w:rPr>
        <w:t>Inschrijver</w:t>
      </w:r>
      <w:r w:rsidRPr="00934E56">
        <w:rPr>
          <w:rFonts w:cs="Arial"/>
        </w:rPr>
        <w:t xml:space="preserve"> zet een aanbestedingsprocedure niet stil. De </w:t>
      </w:r>
      <w:r w:rsidR="00570808">
        <w:rPr>
          <w:rFonts w:cs="Arial"/>
        </w:rPr>
        <w:t>Aanbestedende dienst</w:t>
      </w:r>
      <w:r w:rsidRPr="00934E56">
        <w:rPr>
          <w:rFonts w:cs="Arial"/>
        </w:rPr>
        <w:t xml:space="preserve"> is vrij om al dan niet te besluiten tot opschorting van de aanbestedingsprocedure.</w:t>
      </w:r>
    </w:p>
    <w:p w14:paraId="350D0290" w14:textId="77777777" w:rsidR="00601506" w:rsidRPr="00934E56" w:rsidRDefault="00601506" w:rsidP="00626817">
      <w:pPr>
        <w:jc w:val="both"/>
        <w:rPr>
          <w:rFonts w:cs="Arial"/>
        </w:rPr>
      </w:pPr>
    </w:p>
    <w:p w14:paraId="350D0291" w14:textId="77777777" w:rsidR="00601506" w:rsidRPr="00934E56" w:rsidRDefault="00601506" w:rsidP="00626817">
      <w:pPr>
        <w:jc w:val="both"/>
        <w:rPr>
          <w:rFonts w:cs="Arial"/>
        </w:rPr>
      </w:pPr>
      <w:r w:rsidRPr="00934E56">
        <w:rPr>
          <w:rFonts w:cs="Arial"/>
        </w:rPr>
        <w:t>Voor de afhandeling van klachten wordt de standaard voor klachtafhandeling gebruikt, Zie:</w:t>
      </w:r>
    </w:p>
    <w:p w14:paraId="350D0292" w14:textId="77777777" w:rsidR="00601506" w:rsidRPr="004877CB" w:rsidRDefault="00DD4705" w:rsidP="00601506">
      <w:pPr>
        <w:rPr>
          <w:rFonts w:cs="Arial"/>
        </w:rPr>
      </w:pPr>
      <w:hyperlink r:id="rId18" w:history="1">
        <w:r w:rsidR="00601506" w:rsidRPr="00934E56">
          <w:rPr>
            <w:rStyle w:val="Hyperlink"/>
            <w:rFonts w:eastAsiaTheme="majorEastAsia" w:cs="Arial"/>
          </w:rPr>
          <w:t>https://www.rijksoverheid.nl/binaries/rijksoverheid/documenten/regelingen/2013/03/07/klachtafhandeling-bij-aanbesteden/klachtenafhandeling-definitief.pdf</w:t>
        </w:r>
      </w:hyperlink>
      <w:r w:rsidR="00601506" w:rsidRPr="00934E56">
        <w:rPr>
          <w:rFonts w:cs="Arial"/>
        </w:rPr>
        <w:t>.</w:t>
      </w:r>
    </w:p>
    <w:p w14:paraId="350D0293" w14:textId="77777777" w:rsidR="00601506" w:rsidRPr="002A1F3F" w:rsidRDefault="00601506" w:rsidP="007E218C">
      <w:pPr>
        <w:pStyle w:val="Kop2"/>
      </w:pPr>
      <w:bookmarkStart w:id="74" w:name="_Toc462312092"/>
      <w:bookmarkStart w:id="75" w:name="_Toc475008908"/>
      <w:bookmarkStart w:id="76" w:name="_Toc121304569"/>
      <w:r w:rsidRPr="007E218C">
        <w:t>Aanbestedingsvoorschriften</w:t>
      </w:r>
      <w:bookmarkEnd w:id="74"/>
      <w:bookmarkEnd w:id="75"/>
      <w:bookmarkEnd w:id="76"/>
    </w:p>
    <w:p w14:paraId="350D0295" w14:textId="3ED80A87" w:rsidR="00601506" w:rsidRPr="002A1F3F" w:rsidRDefault="00601506" w:rsidP="00626817">
      <w:pPr>
        <w:pStyle w:val="Lijstalinea"/>
        <w:numPr>
          <w:ilvl w:val="0"/>
          <w:numId w:val="10"/>
        </w:numPr>
        <w:jc w:val="both"/>
      </w:pPr>
      <w:r w:rsidRPr="002A1F3F">
        <w:t xml:space="preserve">Een </w:t>
      </w:r>
      <w:r w:rsidR="00570808">
        <w:t>Inschrijving</w:t>
      </w:r>
      <w:r w:rsidRPr="002A1F3F">
        <w:t xml:space="preserve"> kan na indiening niet meer worden gewijzigd.</w:t>
      </w:r>
    </w:p>
    <w:p w14:paraId="350D0296" w14:textId="56B98E2C" w:rsidR="00601506" w:rsidRPr="002A1F3F" w:rsidRDefault="00601506" w:rsidP="00626817">
      <w:pPr>
        <w:pStyle w:val="Lijstalinea"/>
        <w:numPr>
          <w:ilvl w:val="0"/>
          <w:numId w:val="10"/>
        </w:numPr>
        <w:jc w:val="both"/>
      </w:pPr>
      <w:r w:rsidRPr="002A1F3F">
        <w:t xml:space="preserve">Door </w:t>
      </w:r>
      <w:r w:rsidR="002F4C43">
        <w:t>in te schrijven</w:t>
      </w:r>
      <w:r w:rsidRPr="002A1F3F">
        <w:t xml:space="preserve"> verklaart de </w:t>
      </w:r>
      <w:r w:rsidR="00570808">
        <w:t>Inschrijver</w:t>
      </w:r>
      <w:r w:rsidRPr="002A1F3F">
        <w:t xml:space="preserve"> bekend te zijn en akkoord te gaan met alle,</w:t>
      </w:r>
      <w:r w:rsidR="004B4B5A">
        <w:t xml:space="preserve"> </w:t>
      </w:r>
      <w:r w:rsidRPr="002A1F3F">
        <w:t>in dit document en de daarbij behorende documenten, gestelde bepalingen</w:t>
      </w:r>
      <w:r w:rsidR="00C16914">
        <w:t xml:space="preserve"> en voorwaarden</w:t>
      </w:r>
      <w:r w:rsidRPr="002A1F3F">
        <w:t>.</w:t>
      </w:r>
    </w:p>
    <w:p w14:paraId="350D0297" w14:textId="65AD57B5" w:rsidR="00601506" w:rsidRDefault="00601506" w:rsidP="00626817">
      <w:pPr>
        <w:pStyle w:val="Lijstalinea"/>
        <w:numPr>
          <w:ilvl w:val="0"/>
          <w:numId w:val="10"/>
        </w:numPr>
        <w:jc w:val="both"/>
      </w:pPr>
      <w:r w:rsidRPr="002A1F3F">
        <w:t xml:space="preserve">De </w:t>
      </w:r>
      <w:r w:rsidR="00570808">
        <w:t>Inschrijver</w:t>
      </w:r>
      <w:r w:rsidRPr="002A1F3F">
        <w:t xml:space="preserve"> mag geen voorwaarden verbinden aan zijn </w:t>
      </w:r>
      <w:r w:rsidR="00570808">
        <w:t>Inschrijving</w:t>
      </w:r>
      <w:r w:rsidRPr="002A1F3F">
        <w:t xml:space="preserve">. Een </w:t>
      </w:r>
      <w:r w:rsidR="00570808">
        <w:t>Inschrijving</w:t>
      </w:r>
      <w:r w:rsidRPr="002A1F3F">
        <w:t xml:space="preserve"> waaraan voorwaarden van de </w:t>
      </w:r>
      <w:r w:rsidR="00570808">
        <w:t>Inschrijver</w:t>
      </w:r>
      <w:r w:rsidRPr="002A1F3F">
        <w:t xml:space="preserve"> zijn verbonden, is ongeldig.</w:t>
      </w:r>
    </w:p>
    <w:p w14:paraId="350D0298" w14:textId="225775D6" w:rsidR="00832E0B" w:rsidRPr="002A1F3F" w:rsidRDefault="00832E0B" w:rsidP="00626817">
      <w:pPr>
        <w:pStyle w:val="Lijstalinea"/>
        <w:numPr>
          <w:ilvl w:val="0"/>
          <w:numId w:val="10"/>
        </w:numPr>
        <w:jc w:val="both"/>
      </w:pPr>
      <w:r>
        <w:t xml:space="preserve">Het is de </w:t>
      </w:r>
      <w:r w:rsidR="00570808">
        <w:t>Inschrijver</w:t>
      </w:r>
      <w:r>
        <w:t xml:space="preserve"> niet toegestaan om een strategisch aanbieding te doen. Dat wil onder meer zeggen dat een </w:t>
      </w:r>
      <w:r w:rsidR="00570808">
        <w:t>Inschrijver</w:t>
      </w:r>
      <w:r>
        <w:t xml:space="preserve"> zijn </w:t>
      </w:r>
      <w:r w:rsidR="00570808">
        <w:t>Inschrijving</w:t>
      </w:r>
      <w:r>
        <w:t xml:space="preserve"> zodanig inricht dat de (bedoeling van de) gunningssystematiek</w:t>
      </w:r>
      <w:r w:rsidR="000F6B85">
        <w:t xml:space="preserve"> niet</w:t>
      </w:r>
      <w:r>
        <w:t xml:space="preserve"> wordt gefrustreerd, beïnvloed en/of</w:t>
      </w:r>
      <w:r w:rsidR="004A433B">
        <w:t xml:space="preserve"> gemanipuleerd;</w:t>
      </w:r>
      <w:r>
        <w:t xml:space="preserve"> </w:t>
      </w:r>
    </w:p>
    <w:p w14:paraId="350D0299" w14:textId="39795DD0" w:rsidR="00CC5877" w:rsidRPr="00E958AB" w:rsidRDefault="00CC5877" w:rsidP="00626817">
      <w:pPr>
        <w:pStyle w:val="Lijstalinea"/>
        <w:numPr>
          <w:ilvl w:val="0"/>
          <w:numId w:val="10"/>
        </w:numPr>
        <w:jc w:val="both"/>
      </w:pPr>
      <w:r w:rsidRPr="00E958AB">
        <w:t xml:space="preserve">De </w:t>
      </w:r>
      <w:r w:rsidR="00570808">
        <w:t>Aanbestedende dienst</w:t>
      </w:r>
      <w:r w:rsidRPr="00E958AB">
        <w:t xml:space="preserve"> behoudt zich het recht voor</w:t>
      </w:r>
      <w:r w:rsidR="00A226A0">
        <w:t xml:space="preserve"> </w:t>
      </w:r>
      <w:r w:rsidRPr="00E958AB">
        <w:t xml:space="preserve">deze procedure tijdelijk of definitief te staken. Inschrijver kan op geen enkele wijze hieraan rechten ontlenen, noch is de </w:t>
      </w:r>
      <w:r w:rsidR="00570808">
        <w:t>Aanbestedende dienst</w:t>
      </w:r>
      <w:r w:rsidRPr="00E958AB">
        <w:t xml:space="preserve"> op wat voor wijze dan ook in dit geval schadeplichtig. Eventuele kosten en/of schades, welke (kunnen) ontstaan door het niet gunnen van deze aanbesteding, zijn voor risico van de </w:t>
      </w:r>
      <w:r w:rsidR="00570808">
        <w:t>Inschrijver</w:t>
      </w:r>
      <w:r w:rsidRPr="00E958AB">
        <w:t xml:space="preserve">. </w:t>
      </w:r>
    </w:p>
    <w:p w14:paraId="350D029A" w14:textId="58A94517" w:rsidR="00CC5877" w:rsidRDefault="00CC5877" w:rsidP="00626817">
      <w:pPr>
        <w:pStyle w:val="Lijstalinea"/>
        <w:numPr>
          <w:ilvl w:val="0"/>
          <w:numId w:val="10"/>
        </w:numPr>
        <w:jc w:val="both"/>
      </w:pPr>
      <w:r w:rsidRPr="00E958AB">
        <w:lastRenderedPageBreak/>
        <w:t xml:space="preserve">De </w:t>
      </w:r>
      <w:r w:rsidR="00570808">
        <w:t>Aanbestedende dienst</w:t>
      </w:r>
      <w:r w:rsidRPr="00E958AB">
        <w:t xml:space="preserve"> sluit op voorhand een </w:t>
      </w:r>
      <w:r w:rsidR="002B35AC">
        <w:t>tenderkosten</w:t>
      </w:r>
      <w:r w:rsidR="002B35AC" w:rsidRPr="00E958AB">
        <w:t xml:space="preserve">vergoeding </w:t>
      </w:r>
      <w:r w:rsidRPr="00E958AB">
        <w:t>bij laattijdige beëindiging van de aanbesteding niet uit en zal hierbij artikel 3.8B van de Gids Proportionaliteit in acht nemen.</w:t>
      </w:r>
    </w:p>
    <w:p w14:paraId="350D029B" w14:textId="1CF9978E" w:rsidR="00601506" w:rsidRPr="002A1F3F" w:rsidRDefault="00601506" w:rsidP="00626817">
      <w:pPr>
        <w:pStyle w:val="Lijstalinea"/>
        <w:numPr>
          <w:ilvl w:val="0"/>
          <w:numId w:val="10"/>
        </w:numPr>
        <w:jc w:val="both"/>
      </w:pPr>
      <w:r w:rsidRPr="002A1F3F">
        <w:t xml:space="preserve">De </w:t>
      </w:r>
      <w:r w:rsidR="00570808">
        <w:t>Inschrijver</w:t>
      </w:r>
      <w:r w:rsidRPr="002A1F3F">
        <w:t xml:space="preserve"> wordt uitgesloten, wanneer deze niet voldoet c.q. wanneer deze niet voldoende heeft aangetoond te voldoen aan de in dit document gestelde eisen en criteria.</w:t>
      </w:r>
    </w:p>
    <w:p w14:paraId="350D029D" w14:textId="5B7D7650" w:rsidR="00601506" w:rsidRPr="002A1F3F" w:rsidRDefault="00601506" w:rsidP="00626817">
      <w:pPr>
        <w:pStyle w:val="Lijstalinea"/>
        <w:numPr>
          <w:ilvl w:val="0"/>
          <w:numId w:val="10"/>
        </w:numPr>
        <w:jc w:val="both"/>
      </w:pPr>
      <w:r w:rsidRPr="002A1F3F">
        <w:t xml:space="preserve">De </w:t>
      </w:r>
      <w:r w:rsidR="00570808">
        <w:t>Aanbestedende dienst</w:t>
      </w:r>
      <w:r w:rsidRPr="002A1F3F">
        <w:t xml:space="preserve"> heeft, binnen de kaders van de aanbestedingsregelgeving, het recht om </w:t>
      </w:r>
      <w:r w:rsidR="00570808">
        <w:t>Inschrijver</w:t>
      </w:r>
      <w:r w:rsidRPr="002A1F3F">
        <w:t xml:space="preserve">s om verduidelijking en/of aanvulling van ontbrekende gegevens te vragen en om de door </w:t>
      </w:r>
      <w:r w:rsidR="00570808">
        <w:t>Inschrijver</w:t>
      </w:r>
      <w:r w:rsidRPr="002A1F3F">
        <w:t xml:space="preserve"> verstrekte informatie bij derden te controleren.</w:t>
      </w:r>
    </w:p>
    <w:p w14:paraId="350D029E" w14:textId="7A3A138A" w:rsidR="00601506" w:rsidRPr="002A1F3F" w:rsidRDefault="00601506" w:rsidP="00626817">
      <w:pPr>
        <w:pStyle w:val="Lijstalinea"/>
        <w:numPr>
          <w:ilvl w:val="0"/>
          <w:numId w:val="10"/>
        </w:numPr>
        <w:jc w:val="both"/>
      </w:pPr>
      <w:r w:rsidRPr="002A1F3F">
        <w:t xml:space="preserve">De </w:t>
      </w:r>
      <w:r w:rsidR="00570808">
        <w:t>Inschrijving</w:t>
      </w:r>
      <w:r w:rsidRPr="002A1F3F">
        <w:t xml:space="preserve"> moet worden ingediend in de Nederlandse taal met uitzondering van eventuele bewijsmiddelen in verband met de </w:t>
      </w:r>
      <w:r w:rsidR="00570808">
        <w:t>Inschrijving</w:t>
      </w:r>
      <w:r w:rsidRPr="002A1F3F">
        <w:t>svereisten. Van bewijsmiddelen die in een andere taal zijn gesteld dient een vertaling in het Nederlands te worden bijgevoegd.</w:t>
      </w:r>
    </w:p>
    <w:p w14:paraId="350D029F" w14:textId="77777777" w:rsidR="00601506" w:rsidRPr="002A1F3F" w:rsidRDefault="00601506" w:rsidP="00626817">
      <w:pPr>
        <w:pStyle w:val="Lijstalinea"/>
        <w:numPr>
          <w:ilvl w:val="0"/>
          <w:numId w:val="10"/>
        </w:numPr>
        <w:jc w:val="both"/>
      </w:pPr>
      <w:r w:rsidRPr="002A1F3F">
        <w:t>Tijdens het aanbestedingstraject zal de Nederlandse taal in woord en geschrift worden gebruikt. Voorts, indien noodzakelijk, is dit tevens van toepassing in een eventuele latere fase bij de contract-uitvoering.</w:t>
      </w:r>
    </w:p>
    <w:p w14:paraId="350D02A0" w14:textId="5C595A0D" w:rsidR="004F7EA9" w:rsidRDefault="00601506" w:rsidP="00626817">
      <w:pPr>
        <w:pStyle w:val="Lijstalinea"/>
        <w:numPr>
          <w:ilvl w:val="0"/>
          <w:numId w:val="10"/>
        </w:numPr>
        <w:jc w:val="both"/>
      </w:pPr>
      <w:r w:rsidRPr="002A1F3F">
        <w:t xml:space="preserve">Indien de </w:t>
      </w:r>
      <w:r w:rsidR="00570808">
        <w:t>Inschrijver</w:t>
      </w:r>
      <w:r w:rsidRPr="002A1F3F">
        <w:t xml:space="preserve"> fouten, omissies, onduidelijkheden, tegenstrijdigheden en dergelijke constateert, dient hij de </w:t>
      </w:r>
      <w:r w:rsidR="00570808">
        <w:t>Aanbestedende dienst</w:t>
      </w:r>
      <w:r w:rsidRPr="002A1F3F">
        <w:t xml:space="preserve"> daarover onverwijld schriftelijk te informeren. Fouten, omissies, onduidelijkheden, tegenstrijdigheden en dergelijke die de </w:t>
      </w:r>
      <w:r w:rsidR="00570808">
        <w:t>Inschrijver</w:t>
      </w:r>
      <w:r w:rsidRPr="002A1F3F">
        <w:t xml:space="preserve"> redelijkerwijs had behoren te onderkennen of kende en waarvoor hij niet schriftelijk heeft gewaarschuwd, zijn</w:t>
      </w:r>
      <w:r w:rsidR="004F7EA9">
        <w:t xml:space="preserve"> voor risico van de </w:t>
      </w:r>
      <w:r w:rsidR="00570808">
        <w:t>Inschrijver</w:t>
      </w:r>
      <w:r w:rsidR="004F7EA9">
        <w:t>.</w:t>
      </w:r>
    </w:p>
    <w:p w14:paraId="350D02A1" w14:textId="77777777" w:rsidR="004F7EA9" w:rsidRDefault="004F7EA9" w:rsidP="00626817">
      <w:pPr>
        <w:spacing w:line="240" w:lineRule="auto"/>
        <w:jc w:val="both"/>
      </w:pPr>
      <w:r>
        <w:br w:type="page"/>
      </w:r>
    </w:p>
    <w:p w14:paraId="350D02A2" w14:textId="77777777" w:rsidR="004F7EA9" w:rsidRDefault="004F7EA9" w:rsidP="004F7EA9">
      <w:pPr>
        <w:pStyle w:val="Kop1"/>
        <w:numPr>
          <w:ilvl w:val="0"/>
          <w:numId w:val="0"/>
        </w:numPr>
        <w:ind w:left="432"/>
      </w:pPr>
      <w:bookmarkStart w:id="77" w:name="_Toc121304570"/>
      <w:r>
        <w:lastRenderedPageBreak/>
        <w:t>Bijlagen</w:t>
      </w:r>
      <w:bookmarkEnd w:id="77"/>
      <w:r>
        <w:t xml:space="preserve"> </w:t>
      </w:r>
    </w:p>
    <w:p w14:paraId="350D02A3" w14:textId="17CD8186" w:rsidR="004F7EA9" w:rsidRPr="00A226A0" w:rsidRDefault="004F7EA9" w:rsidP="004F7EA9">
      <w:r w:rsidRPr="00A226A0">
        <w:t>Bijlage 1:</w:t>
      </w:r>
      <w:r w:rsidRPr="00A226A0">
        <w:tab/>
        <w:t>Programma van Eisen</w:t>
      </w:r>
    </w:p>
    <w:p w14:paraId="350D02A4" w14:textId="5F007AE0" w:rsidR="004F7EA9" w:rsidRPr="00A226A0" w:rsidRDefault="004F7EA9" w:rsidP="004F7EA9">
      <w:r w:rsidRPr="00A226A0">
        <w:t>Bijlage 2:</w:t>
      </w:r>
      <w:r w:rsidRPr="00A226A0">
        <w:tab/>
      </w:r>
      <w:r w:rsidR="00A47243">
        <w:t>Inschrijfformulier</w:t>
      </w:r>
    </w:p>
    <w:p w14:paraId="350D02A5" w14:textId="388605F8" w:rsidR="00755D2A" w:rsidRPr="00A226A0" w:rsidRDefault="00755D2A" w:rsidP="00755D2A">
      <w:r w:rsidRPr="00A226A0">
        <w:t>Bijlage 3:</w:t>
      </w:r>
      <w:r w:rsidRPr="00A226A0">
        <w:tab/>
        <w:t>Uniform Europees Aanbestedingsdocument</w:t>
      </w:r>
      <w:r w:rsidR="00034B23">
        <w:t xml:space="preserve"> (UEA)</w:t>
      </w:r>
    </w:p>
    <w:p w14:paraId="350D02A7" w14:textId="557E278F" w:rsidR="00755D2A" w:rsidRPr="00A226A0" w:rsidRDefault="00755D2A" w:rsidP="00755D2A">
      <w:r w:rsidRPr="00A226A0">
        <w:t>Bijlage 4:</w:t>
      </w:r>
      <w:r w:rsidRPr="00A226A0">
        <w:tab/>
        <w:t>Model Referenties</w:t>
      </w:r>
    </w:p>
    <w:p w14:paraId="350D02A8" w14:textId="699E99F1" w:rsidR="00755D2A" w:rsidRPr="00A226A0" w:rsidRDefault="00755D2A" w:rsidP="00755D2A">
      <w:r w:rsidRPr="00A226A0">
        <w:t xml:space="preserve">Bijlage </w:t>
      </w:r>
      <w:r w:rsidR="00754395">
        <w:t>5</w:t>
      </w:r>
      <w:r w:rsidRPr="00A226A0">
        <w:t xml:space="preserve">: </w:t>
      </w:r>
      <w:r w:rsidRPr="00A226A0">
        <w:tab/>
        <w:t>Verklaring Volmacht</w:t>
      </w:r>
    </w:p>
    <w:p w14:paraId="350D02AA" w14:textId="6C8084B2" w:rsidR="00755D2A" w:rsidRPr="00A226A0" w:rsidRDefault="00A465EB" w:rsidP="00755D2A">
      <w:r>
        <w:t xml:space="preserve">Bijlage </w:t>
      </w:r>
      <w:r w:rsidR="00754395">
        <w:t>6</w:t>
      </w:r>
      <w:r w:rsidR="00755D2A" w:rsidRPr="00A226A0">
        <w:t>:</w:t>
      </w:r>
      <w:r w:rsidR="00755D2A" w:rsidRPr="00A226A0">
        <w:tab/>
      </w:r>
      <w:r w:rsidR="00997328" w:rsidRPr="00A226A0">
        <w:t>ARIV-</w:t>
      </w:r>
      <w:r w:rsidR="00755D2A" w:rsidRPr="00A226A0">
        <w:t>2018</w:t>
      </w:r>
    </w:p>
    <w:p w14:paraId="350D02AB" w14:textId="6816F204" w:rsidR="002635DB" w:rsidRPr="00A226A0" w:rsidRDefault="00A465EB" w:rsidP="004F7EA9">
      <w:r>
        <w:t xml:space="preserve">Bijlage </w:t>
      </w:r>
      <w:r w:rsidR="00754395">
        <w:t>7</w:t>
      </w:r>
      <w:r w:rsidR="007A322B" w:rsidRPr="00A226A0">
        <w:t>:</w:t>
      </w:r>
      <w:r w:rsidR="007A322B" w:rsidRPr="00A226A0">
        <w:tab/>
      </w:r>
      <w:r w:rsidR="002635DB" w:rsidRPr="00A226A0">
        <w:t xml:space="preserve">Concept </w:t>
      </w:r>
      <w:r w:rsidR="00570808">
        <w:t>Overeenkomst</w:t>
      </w:r>
    </w:p>
    <w:p w14:paraId="350D02AD" w14:textId="2810E888" w:rsidR="007A322B" w:rsidRDefault="00D6208E" w:rsidP="004F7EA9">
      <w:r>
        <w:t xml:space="preserve">Bijlage </w:t>
      </w:r>
      <w:r w:rsidR="00754395">
        <w:t>8</w:t>
      </w:r>
      <w:r>
        <w:t xml:space="preserve">. </w:t>
      </w:r>
      <w:r>
        <w:tab/>
        <w:t>Plattegrond te maaien areaal Terschelling</w:t>
      </w:r>
    </w:p>
    <w:p w14:paraId="6D5F22C4" w14:textId="7E4CC2D6" w:rsidR="00992CC3" w:rsidRDefault="00992CC3" w:rsidP="004F7EA9">
      <w:r>
        <w:t xml:space="preserve">Bijlage </w:t>
      </w:r>
      <w:r w:rsidR="00754395">
        <w:t>9</w:t>
      </w:r>
      <w:r>
        <w:t>.</w:t>
      </w:r>
      <w:r>
        <w:tab/>
        <w:t>3D Technische tekening (door Inschrijver aan te leveren)</w:t>
      </w:r>
    </w:p>
    <w:p w14:paraId="485547EC" w14:textId="532B6E68" w:rsidR="00BA124F" w:rsidRDefault="00BA124F" w:rsidP="004F7EA9">
      <w:r>
        <w:t>Bijlage 1</w:t>
      </w:r>
      <w:r w:rsidR="00754395">
        <w:t>0</w:t>
      </w:r>
      <w:r>
        <w:t>.</w:t>
      </w:r>
      <w:r>
        <w:tab/>
      </w:r>
      <w:r w:rsidR="00826C52">
        <w:t>Uitwerking kwaliteitscriteria</w:t>
      </w:r>
      <w:r>
        <w:t xml:space="preserve"> (door Inschrijver aan te leveren)</w:t>
      </w:r>
    </w:p>
    <w:p w14:paraId="350D02AE" w14:textId="77777777" w:rsidR="007A322B" w:rsidRDefault="007A322B" w:rsidP="004F7EA9"/>
    <w:p w14:paraId="350D02AF" w14:textId="77777777" w:rsidR="0031726B" w:rsidRPr="00485D2F" w:rsidRDefault="0031726B" w:rsidP="0031726B">
      <w:pPr>
        <w:pStyle w:val="BestekKop1"/>
      </w:pPr>
      <w:bookmarkStart w:id="78" w:name="_Toc448087063"/>
      <w:bookmarkStart w:id="79" w:name="_Toc476052279"/>
      <w:bookmarkStart w:id="80" w:name="_Toc10474598"/>
      <w:bookmarkStart w:id="81" w:name="_Toc121304571"/>
      <w:r w:rsidRPr="00485D2F">
        <w:lastRenderedPageBreak/>
        <w:t>Checklist</w:t>
      </w:r>
      <w:bookmarkEnd w:id="78"/>
      <w:bookmarkEnd w:id="79"/>
      <w:bookmarkEnd w:id="80"/>
      <w:bookmarkEnd w:id="81"/>
    </w:p>
    <w:p w14:paraId="350D02B0" w14:textId="77777777" w:rsidR="0031726B" w:rsidRPr="00485D2F" w:rsidRDefault="0031726B" w:rsidP="0031726B">
      <w:pPr>
        <w:spacing w:line="276" w:lineRule="auto"/>
        <w:rPr>
          <w:szCs w:val="18"/>
        </w:rPr>
      </w:pPr>
      <w:r w:rsidRPr="00485D2F">
        <w:rPr>
          <w:szCs w:val="18"/>
        </w:rPr>
        <w:t xml:space="preserve">Hieronder treft u een checklist aan van alle documenten die u als Inschrijver in onderstaande volgorde dient te overleggen, welke formats u daarbij dient te hanteren en op welke wijze u uw Inschrijving dient samen te stellen. </w:t>
      </w:r>
    </w:p>
    <w:p w14:paraId="350D02B1" w14:textId="77777777" w:rsidR="0031726B" w:rsidRPr="00485D2F" w:rsidRDefault="0031726B" w:rsidP="0031726B">
      <w:pPr>
        <w:spacing w:line="276" w:lineRule="auto"/>
        <w:rPr>
          <w:szCs w:val="18"/>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bottom w:w="85" w:type="dxa"/>
        </w:tblCellMar>
        <w:tblLook w:val="01E0" w:firstRow="1" w:lastRow="1" w:firstColumn="1" w:lastColumn="1" w:noHBand="0" w:noVBand="0"/>
      </w:tblPr>
      <w:tblGrid>
        <w:gridCol w:w="2682"/>
        <w:gridCol w:w="2549"/>
        <w:gridCol w:w="1135"/>
        <w:gridCol w:w="1632"/>
        <w:gridCol w:w="1634"/>
      </w:tblGrid>
      <w:tr w:rsidR="00A226A0" w:rsidRPr="00A226A0" w14:paraId="350D02B3" w14:textId="77777777" w:rsidTr="00CB6AA3">
        <w:trPr>
          <w:cantSplit/>
          <w:trHeight w:val="310"/>
          <w:jc w:val="center"/>
        </w:trPr>
        <w:tc>
          <w:tcPr>
            <w:tcW w:w="5000" w:type="pct"/>
            <w:gridSpan w:val="5"/>
            <w:tcBorders>
              <w:top w:val="single" w:sz="2" w:space="0" w:color="auto"/>
              <w:left w:val="single" w:sz="2" w:space="0" w:color="auto"/>
              <w:bottom w:val="single" w:sz="2" w:space="0" w:color="auto"/>
              <w:right w:val="single" w:sz="2" w:space="0" w:color="auto"/>
            </w:tcBorders>
            <w:shd w:val="clear" w:color="auto" w:fill="auto"/>
            <w:vAlign w:val="center"/>
          </w:tcPr>
          <w:p w14:paraId="350D02B2" w14:textId="77777777" w:rsidR="0031726B" w:rsidRPr="00A226A0" w:rsidRDefault="0031726B" w:rsidP="0031726B">
            <w:pPr>
              <w:spacing w:line="276" w:lineRule="auto"/>
              <w:rPr>
                <w:b/>
                <w:sz w:val="18"/>
                <w:szCs w:val="18"/>
              </w:rPr>
            </w:pPr>
            <w:r w:rsidRPr="00A226A0">
              <w:rPr>
                <w:b/>
                <w:sz w:val="18"/>
                <w:szCs w:val="18"/>
              </w:rPr>
              <w:t>Checklist - documenten die Inschrijver dient te overleggen</w:t>
            </w:r>
          </w:p>
        </w:tc>
      </w:tr>
      <w:tr w:rsidR="00A226A0" w:rsidRPr="00A226A0" w14:paraId="350D02B9" w14:textId="77777777" w:rsidTr="00645AA6">
        <w:trPr>
          <w:cantSplit/>
          <w:trHeight w:val="283"/>
          <w:jc w:val="center"/>
        </w:trPr>
        <w:tc>
          <w:tcPr>
            <w:tcW w:w="1393" w:type="pct"/>
            <w:tcBorders>
              <w:top w:val="single" w:sz="2" w:space="0" w:color="auto"/>
              <w:left w:val="single" w:sz="2" w:space="0" w:color="auto"/>
              <w:bottom w:val="single" w:sz="2" w:space="0" w:color="auto"/>
              <w:right w:val="single" w:sz="2" w:space="0" w:color="auto"/>
            </w:tcBorders>
            <w:shd w:val="clear" w:color="auto" w:fill="auto"/>
          </w:tcPr>
          <w:p w14:paraId="350D02B4" w14:textId="77777777" w:rsidR="0031726B" w:rsidRPr="00A226A0" w:rsidRDefault="0031726B" w:rsidP="0031726B">
            <w:pPr>
              <w:spacing w:line="276" w:lineRule="auto"/>
              <w:rPr>
                <w:b/>
                <w:sz w:val="18"/>
                <w:szCs w:val="18"/>
              </w:rPr>
            </w:pPr>
            <w:r w:rsidRPr="00A226A0">
              <w:rPr>
                <w:b/>
                <w:sz w:val="18"/>
                <w:szCs w:val="18"/>
              </w:rPr>
              <w:t>Document</w:t>
            </w:r>
          </w:p>
        </w:tc>
        <w:tc>
          <w:tcPr>
            <w:tcW w:w="1323" w:type="pct"/>
            <w:tcBorders>
              <w:top w:val="single" w:sz="2" w:space="0" w:color="auto"/>
              <w:left w:val="single" w:sz="2" w:space="0" w:color="auto"/>
              <w:bottom w:val="single" w:sz="2" w:space="0" w:color="auto"/>
              <w:right w:val="single" w:sz="2" w:space="0" w:color="auto"/>
            </w:tcBorders>
            <w:shd w:val="clear" w:color="auto" w:fill="auto"/>
          </w:tcPr>
          <w:p w14:paraId="350D02B5" w14:textId="77777777" w:rsidR="0031726B" w:rsidRPr="00A226A0" w:rsidRDefault="0031726B" w:rsidP="0031726B">
            <w:pPr>
              <w:spacing w:line="276" w:lineRule="auto"/>
              <w:rPr>
                <w:b/>
                <w:sz w:val="18"/>
                <w:szCs w:val="18"/>
              </w:rPr>
            </w:pPr>
            <w:r w:rsidRPr="00A226A0">
              <w:rPr>
                <w:b/>
                <w:sz w:val="18"/>
                <w:szCs w:val="18"/>
              </w:rPr>
              <w:t>Actie</w:t>
            </w:r>
          </w:p>
        </w:tc>
        <w:tc>
          <w:tcPr>
            <w:tcW w:w="589" w:type="pct"/>
            <w:tcBorders>
              <w:top w:val="single" w:sz="2" w:space="0" w:color="auto"/>
              <w:left w:val="single" w:sz="2" w:space="0" w:color="auto"/>
              <w:bottom w:val="single" w:sz="2" w:space="0" w:color="auto"/>
              <w:right w:val="single" w:sz="2" w:space="0" w:color="auto"/>
            </w:tcBorders>
            <w:shd w:val="clear" w:color="auto" w:fill="auto"/>
          </w:tcPr>
          <w:p w14:paraId="350D02B6" w14:textId="09152409" w:rsidR="0031726B" w:rsidRPr="00A226A0" w:rsidRDefault="0031726B" w:rsidP="0031726B">
            <w:pPr>
              <w:spacing w:line="276" w:lineRule="auto"/>
              <w:rPr>
                <w:b/>
                <w:sz w:val="18"/>
                <w:szCs w:val="18"/>
              </w:rPr>
            </w:pPr>
            <w:r w:rsidRPr="00A226A0">
              <w:rPr>
                <w:b/>
                <w:sz w:val="18"/>
                <w:szCs w:val="18"/>
              </w:rPr>
              <w:t>Inschrijver</w:t>
            </w:r>
          </w:p>
        </w:tc>
        <w:tc>
          <w:tcPr>
            <w:tcW w:w="847" w:type="pct"/>
            <w:tcBorders>
              <w:top w:val="single" w:sz="2" w:space="0" w:color="auto"/>
              <w:left w:val="single" w:sz="2" w:space="0" w:color="auto"/>
              <w:bottom w:val="single" w:sz="2" w:space="0" w:color="auto"/>
              <w:right w:val="single" w:sz="2" w:space="0" w:color="auto"/>
            </w:tcBorders>
            <w:shd w:val="clear" w:color="auto" w:fill="auto"/>
          </w:tcPr>
          <w:p w14:paraId="350D02B7" w14:textId="5D3DFE01" w:rsidR="0031726B" w:rsidRPr="00A226A0" w:rsidRDefault="00A34AB6" w:rsidP="0031726B">
            <w:pPr>
              <w:spacing w:line="276" w:lineRule="auto"/>
              <w:rPr>
                <w:b/>
                <w:sz w:val="18"/>
                <w:szCs w:val="18"/>
              </w:rPr>
            </w:pPr>
            <w:r>
              <w:rPr>
                <w:b/>
                <w:sz w:val="18"/>
                <w:szCs w:val="18"/>
              </w:rPr>
              <w:t xml:space="preserve">Onderaannemer / </w:t>
            </w:r>
            <w:r w:rsidR="0031726B" w:rsidRPr="00A226A0">
              <w:rPr>
                <w:b/>
                <w:sz w:val="18"/>
                <w:szCs w:val="18"/>
              </w:rPr>
              <w:t>Derde</w:t>
            </w:r>
          </w:p>
        </w:tc>
        <w:tc>
          <w:tcPr>
            <w:tcW w:w="847" w:type="pct"/>
            <w:tcBorders>
              <w:top w:val="single" w:sz="2" w:space="0" w:color="auto"/>
              <w:left w:val="single" w:sz="2" w:space="0" w:color="auto"/>
              <w:bottom w:val="single" w:sz="2" w:space="0" w:color="auto"/>
              <w:right w:val="single" w:sz="2" w:space="0" w:color="auto"/>
            </w:tcBorders>
            <w:shd w:val="clear" w:color="auto" w:fill="auto"/>
          </w:tcPr>
          <w:p w14:paraId="350D02B8" w14:textId="77777777" w:rsidR="0031726B" w:rsidRPr="00A226A0" w:rsidRDefault="0031726B" w:rsidP="0031726B">
            <w:pPr>
              <w:spacing w:line="276" w:lineRule="auto"/>
              <w:rPr>
                <w:b/>
                <w:sz w:val="18"/>
                <w:szCs w:val="18"/>
              </w:rPr>
            </w:pPr>
            <w:r w:rsidRPr="00A226A0">
              <w:rPr>
                <w:b/>
                <w:sz w:val="18"/>
                <w:szCs w:val="18"/>
              </w:rPr>
              <w:t xml:space="preserve">Deelnemer </w:t>
            </w:r>
            <w:proofErr w:type="spellStart"/>
            <w:r w:rsidRPr="00A226A0">
              <w:rPr>
                <w:b/>
                <w:sz w:val="18"/>
                <w:szCs w:val="18"/>
              </w:rPr>
              <w:t>Samenwerkings-verband</w:t>
            </w:r>
            <w:proofErr w:type="spellEnd"/>
          </w:p>
        </w:tc>
      </w:tr>
      <w:tr w:rsidR="00A226A0" w:rsidRPr="00A226A0" w14:paraId="350D02BB" w14:textId="77777777" w:rsidTr="00CB6AA3">
        <w:trPr>
          <w:cantSplit/>
          <w:trHeight w:val="283"/>
          <w:jc w:val="center"/>
        </w:trPr>
        <w:tc>
          <w:tcPr>
            <w:tcW w:w="5000" w:type="pct"/>
            <w:gridSpan w:val="5"/>
            <w:tcBorders>
              <w:top w:val="single" w:sz="2" w:space="0" w:color="auto"/>
              <w:left w:val="single" w:sz="2" w:space="0" w:color="auto"/>
              <w:bottom w:val="single" w:sz="2" w:space="0" w:color="auto"/>
              <w:right w:val="single" w:sz="2" w:space="0" w:color="auto"/>
            </w:tcBorders>
            <w:shd w:val="clear" w:color="auto" w:fill="auto"/>
          </w:tcPr>
          <w:p w14:paraId="350D02BA" w14:textId="77777777" w:rsidR="0031726B" w:rsidRPr="00A226A0" w:rsidRDefault="0031726B" w:rsidP="0031726B">
            <w:pPr>
              <w:spacing w:line="276" w:lineRule="auto"/>
              <w:rPr>
                <w:b/>
                <w:sz w:val="18"/>
                <w:szCs w:val="18"/>
                <w:highlight w:val="lightGray"/>
              </w:rPr>
            </w:pPr>
            <w:r w:rsidRPr="00A226A0">
              <w:rPr>
                <w:b/>
                <w:sz w:val="18"/>
                <w:szCs w:val="18"/>
              </w:rPr>
              <w:t>Voorschriften, uitsluitingsgronden en geschiktheidseisen</w:t>
            </w:r>
          </w:p>
        </w:tc>
      </w:tr>
      <w:tr w:rsidR="00852920" w:rsidRPr="009C418A" w14:paraId="77F241FD" w14:textId="77777777" w:rsidTr="00645AA6">
        <w:trPr>
          <w:cantSplit/>
          <w:trHeight w:val="700"/>
          <w:jc w:val="center"/>
        </w:trPr>
        <w:tc>
          <w:tcPr>
            <w:tcW w:w="1393" w:type="pct"/>
            <w:shd w:val="clear" w:color="auto" w:fill="auto"/>
          </w:tcPr>
          <w:p w14:paraId="78F5D7B4" w14:textId="40CECA8C" w:rsidR="00852920" w:rsidRPr="009C418A" w:rsidRDefault="00852920" w:rsidP="0031726B">
            <w:pPr>
              <w:spacing w:line="276" w:lineRule="auto"/>
              <w:rPr>
                <w:sz w:val="18"/>
                <w:szCs w:val="18"/>
              </w:rPr>
            </w:pPr>
            <w:r>
              <w:rPr>
                <w:sz w:val="18"/>
                <w:szCs w:val="18"/>
              </w:rPr>
              <w:t>Bijlage 1 Programma van Eisen</w:t>
            </w:r>
          </w:p>
        </w:tc>
        <w:tc>
          <w:tcPr>
            <w:tcW w:w="1323" w:type="pct"/>
            <w:shd w:val="clear" w:color="auto" w:fill="auto"/>
          </w:tcPr>
          <w:p w14:paraId="0A611AE4" w14:textId="1E16B422" w:rsidR="00852920" w:rsidRPr="009C418A" w:rsidRDefault="00852920" w:rsidP="0031726B">
            <w:pPr>
              <w:spacing w:line="276" w:lineRule="auto"/>
              <w:rPr>
                <w:sz w:val="18"/>
                <w:szCs w:val="18"/>
              </w:rPr>
            </w:pPr>
            <w:r w:rsidRPr="009C418A">
              <w:rPr>
                <w:sz w:val="18"/>
                <w:szCs w:val="18"/>
              </w:rPr>
              <w:t xml:space="preserve">Bijlage </w:t>
            </w:r>
            <w:r>
              <w:rPr>
                <w:sz w:val="18"/>
                <w:szCs w:val="18"/>
              </w:rPr>
              <w:t>1</w:t>
            </w:r>
            <w:r w:rsidRPr="009C418A">
              <w:rPr>
                <w:sz w:val="18"/>
                <w:szCs w:val="18"/>
              </w:rPr>
              <w:t xml:space="preserve"> </w:t>
            </w:r>
            <w:r>
              <w:rPr>
                <w:sz w:val="18"/>
                <w:szCs w:val="18"/>
              </w:rPr>
              <w:t>Programma van Eisen</w:t>
            </w:r>
            <w:r w:rsidRPr="009C418A">
              <w:rPr>
                <w:sz w:val="18"/>
                <w:szCs w:val="18"/>
              </w:rPr>
              <w:t xml:space="preserve"> invullen, rechtsgeldig ondertekenen en bijvoegen</w:t>
            </w:r>
          </w:p>
        </w:tc>
        <w:tc>
          <w:tcPr>
            <w:tcW w:w="589" w:type="pct"/>
            <w:shd w:val="clear" w:color="auto" w:fill="auto"/>
            <w:vAlign w:val="center"/>
          </w:tcPr>
          <w:p w14:paraId="4A51521A" w14:textId="6953DAD3" w:rsidR="00852920" w:rsidRPr="009C418A" w:rsidRDefault="00852920" w:rsidP="0031726B">
            <w:pPr>
              <w:spacing w:line="276" w:lineRule="auto"/>
              <w:rPr>
                <w:rFonts w:cs="Calibri"/>
                <w:bCs/>
                <w:color w:val="000000"/>
                <w:sz w:val="18"/>
                <w:szCs w:val="18"/>
              </w:rPr>
            </w:pPr>
            <w:r w:rsidRPr="009C418A">
              <w:rPr>
                <w:rFonts w:cs="Calibri"/>
                <w:bCs/>
                <w:color w:val="000000"/>
                <w:sz w:val="18"/>
                <w:szCs w:val="18"/>
              </w:rPr>
              <w:sym w:font="Wingdings" w:char="F0FC"/>
            </w:r>
          </w:p>
        </w:tc>
        <w:tc>
          <w:tcPr>
            <w:tcW w:w="847" w:type="pct"/>
            <w:vAlign w:val="center"/>
          </w:tcPr>
          <w:p w14:paraId="2CC78EE8" w14:textId="4FDD4947" w:rsidR="00852920" w:rsidRPr="009C418A" w:rsidRDefault="00852920" w:rsidP="0031726B">
            <w:pPr>
              <w:spacing w:line="276" w:lineRule="auto"/>
              <w:rPr>
                <w:rFonts w:cs="Calibri"/>
                <w:bCs/>
                <w:color w:val="000000"/>
                <w:sz w:val="18"/>
                <w:szCs w:val="18"/>
              </w:rPr>
            </w:pPr>
            <w:r>
              <w:rPr>
                <w:rFonts w:cs="Calibri"/>
                <w:bCs/>
                <w:color w:val="000000"/>
                <w:sz w:val="18"/>
                <w:szCs w:val="18"/>
              </w:rPr>
              <w:t>Nee</w:t>
            </w:r>
          </w:p>
        </w:tc>
        <w:tc>
          <w:tcPr>
            <w:tcW w:w="847" w:type="pct"/>
            <w:vAlign w:val="center"/>
          </w:tcPr>
          <w:p w14:paraId="7EC21D7D" w14:textId="4A6284DD" w:rsidR="00852920" w:rsidRPr="009C418A" w:rsidRDefault="00852920" w:rsidP="0031726B">
            <w:pPr>
              <w:spacing w:line="276" w:lineRule="auto"/>
              <w:rPr>
                <w:rFonts w:cs="Calibri"/>
                <w:bCs/>
                <w:color w:val="000000"/>
                <w:sz w:val="18"/>
                <w:szCs w:val="18"/>
              </w:rPr>
            </w:pPr>
            <w:r>
              <w:rPr>
                <w:rFonts w:cs="Calibri"/>
                <w:bCs/>
                <w:color w:val="000000"/>
                <w:sz w:val="18"/>
                <w:szCs w:val="18"/>
              </w:rPr>
              <w:t>Nee</w:t>
            </w:r>
          </w:p>
        </w:tc>
      </w:tr>
      <w:tr w:rsidR="00852920" w:rsidRPr="009C418A" w14:paraId="07588B8E" w14:textId="77777777" w:rsidTr="00645AA6">
        <w:trPr>
          <w:cantSplit/>
          <w:trHeight w:val="700"/>
          <w:jc w:val="center"/>
        </w:trPr>
        <w:tc>
          <w:tcPr>
            <w:tcW w:w="1393" w:type="pct"/>
            <w:shd w:val="clear" w:color="auto" w:fill="auto"/>
          </w:tcPr>
          <w:p w14:paraId="393F1103" w14:textId="38552E41" w:rsidR="00852920" w:rsidRPr="009C418A" w:rsidRDefault="00852920" w:rsidP="00852920">
            <w:pPr>
              <w:spacing w:line="276" w:lineRule="auto"/>
              <w:rPr>
                <w:sz w:val="18"/>
                <w:szCs w:val="18"/>
              </w:rPr>
            </w:pPr>
            <w:r>
              <w:rPr>
                <w:sz w:val="18"/>
                <w:szCs w:val="18"/>
              </w:rPr>
              <w:t>Bijlage 2 Inschrijfformulier</w:t>
            </w:r>
          </w:p>
        </w:tc>
        <w:tc>
          <w:tcPr>
            <w:tcW w:w="1323" w:type="pct"/>
            <w:shd w:val="clear" w:color="auto" w:fill="auto"/>
          </w:tcPr>
          <w:p w14:paraId="437C762F" w14:textId="525E86A9" w:rsidR="00852920" w:rsidRPr="009C418A" w:rsidRDefault="00852920" w:rsidP="00852920">
            <w:pPr>
              <w:spacing w:line="276" w:lineRule="auto"/>
              <w:rPr>
                <w:sz w:val="18"/>
                <w:szCs w:val="18"/>
              </w:rPr>
            </w:pPr>
            <w:r w:rsidRPr="009C418A">
              <w:rPr>
                <w:sz w:val="18"/>
                <w:szCs w:val="18"/>
              </w:rPr>
              <w:t xml:space="preserve">Bijlage </w:t>
            </w:r>
            <w:r>
              <w:rPr>
                <w:sz w:val="18"/>
                <w:szCs w:val="18"/>
              </w:rPr>
              <w:t>2</w:t>
            </w:r>
            <w:r w:rsidRPr="009C418A">
              <w:rPr>
                <w:sz w:val="18"/>
                <w:szCs w:val="18"/>
              </w:rPr>
              <w:t xml:space="preserve"> </w:t>
            </w:r>
            <w:r>
              <w:rPr>
                <w:sz w:val="18"/>
                <w:szCs w:val="18"/>
              </w:rPr>
              <w:t>Inschrijfformulier invullen</w:t>
            </w:r>
            <w:r w:rsidRPr="009C418A">
              <w:rPr>
                <w:sz w:val="18"/>
                <w:szCs w:val="18"/>
              </w:rPr>
              <w:t>, rechtsgeldig ondertekenen en bijvoegen</w:t>
            </w:r>
          </w:p>
        </w:tc>
        <w:tc>
          <w:tcPr>
            <w:tcW w:w="589" w:type="pct"/>
            <w:shd w:val="clear" w:color="auto" w:fill="auto"/>
            <w:vAlign w:val="center"/>
          </w:tcPr>
          <w:p w14:paraId="18CEB79A" w14:textId="4FB1EB00" w:rsidR="00852920" w:rsidRPr="009C418A" w:rsidRDefault="00852920" w:rsidP="00852920">
            <w:pPr>
              <w:spacing w:line="276" w:lineRule="auto"/>
              <w:rPr>
                <w:rFonts w:cs="Calibri"/>
                <w:bCs/>
                <w:color w:val="000000"/>
                <w:sz w:val="18"/>
                <w:szCs w:val="18"/>
              </w:rPr>
            </w:pPr>
            <w:r w:rsidRPr="009C418A">
              <w:rPr>
                <w:rFonts w:cs="Calibri"/>
                <w:bCs/>
                <w:color w:val="000000"/>
                <w:sz w:val="18"/>
                <w:szCs w:val="18"/>
              </w:rPr>
              <w:sym w:font="Wingdings" w:char="F0FC"/>
            </w:r>
          </w:p>
        </w:tc>
        <w:tc>
          <w:tcPr>
            <w:tcW w:w="847" w:type="pct"/>
            <w:vAlign w:val="center"/>
          </w:tcPr>
          <w:p w14:paraId="4D665035" w14:textId="7791438D" w:rsidR="00852920" w:rsidRPr="009C418A" w:rsidRDefault="00852920" w:rsidP="00852920">
            <w:pPr>
              <w:spacing w:line="276" w:lineRule="auto"/>
              <w:rPr>
                <w:rFonts w:cs="Calibri"/>
                <w:bCs/>
                <w:color w:val="000000"/>
                <w:sz w:val="18"/>
                <w:szCs w:val="18"/>
              </w:rPr>
            </w:pPr>
            <w:r>
              <w:rPr>
                <w:rFonts w:cs="Calibri"/>
                <w:bCs/>
                <w:color w:val="000000"/>
                <w:sz w:val="18"/>
                <w:szCs w:val="18"/>
              </w:rPr>
              <w:t>Nee</w:t>
            </w:r>
          </w:p>
        </w:tc>
        <w:tc>
          <w:tcPr>
            <w:tcW w:w="847" w:type="pct"/>
            <w:vAlign w:val="center"/>
          </w:tcPr>
          <w:p w14:paraId="691FE31C" w14:textId="1AD96F49" w:rsidR="00852920" w:rsidRPr="009C418A" w:rsidRDefault="00852920" w:rsidP="00852920">
            <w:pPr>
              <w:spacing w:line="276" w:lineRule="auto"/>
              <w:rPr>
                <w:rFonts w:cs="Calibri"/>
                <w:bCs/>
                <w:color w:val="000000"/>
                <w:sz w:val="18"/>
                <w:szCs w:val="18"/>
              </w:rPr>
            </w:pPr>
            <w:r>
              <w:rPr>
                <w:rFonts w:cs="Calibri"/>
                <w:bCs/>
                <w:color w:val="000000"/>
                <w:sz w:val="18"/>
                <w:szCs w:val="18"/>
              </w:rPr>
              <w:t>Nee</w:t>
            </w:r>
          </w:p>
        </w:tc>
      </w:tr>
      <w:tr w:rsidR="0031726B" w:rsidRPr="009C418A" w14:paraId="350D02C1" w14:textId="77777777" w:rsidTr="00645AA6">
        <w:trPr>
          <w:cantSplit/>
          <w:trHeight w:val="700"/>
          <w:jc w:val="center"/>
        </w:trPr>
        <w:tc>
          <w:tcPr>
            <w:tcW w:w="1393" w:type="pct"/>
            <w:shd w:val="clear" w:color="auto" w:fill="auto"/>
          </w:tcPr>
          <w:p w14:paraId="350D02BC" w14:textId="77777777" w:rsidR="0031726B" w:rsidRPr="009C418A" w:rsidRDefault="009C418A" w:rsidP="0031726B">
            <w:pPr>
              <w:spacing w:line="276" w:lineRule="auto"/>
              <w:rPr>
                <w:sz w:val="18"/>
                <w:szCs w:val="18"/>
                <w:highlight w:val="yellow"/>
              </w:rPr>
            </w:pPr>
            <w:r w:rsidRPr="009C418A">
              <w:rPr>
                <w:sz w:val="18"/>
                <w:szCs w:val="18"/>
              </w:rPr>
              <w:t xml:space="preserve">Bijlage 3 </w:t>
            </w:r>
            <w:r w:rsidR="0031726B" w:rsidRPr="009C418A">
              <w:rPr>
                <w:sz w:val="18"/>
                <w:szCs w:val="18"/>
              </w:rPr>
              <w:t>UEA</w:t>
            </w:r>
          </w:p>
        </w:tc>
        <w:tc>
          <w:tcPr>
            <w:tcW w:w="1323" w:type="pct"/>
            <w:shd w:val="clear" w:color="auto" w:fill="auto"/>
          </w:tcPr>
          <w:p w14:paraId="350D02BD" w14:textId="502CF8A8" w:rsidR="0031726B" w:rsidRPr="009C418A" w:rsidRDefault="0031726B" w:rsidP="0031726B">
            <w:pPr>
              <w:spacing w:line="276" w:lineRule="auto"/>
              <w:rPr>
                <w:sz w:val="18"/>
                <w:szCs w:val="18"/>
              </w:rPr>
            </w:pPr>
            <w:r w:rsidRPr="009C418A">
              <w:rPr>
                <w:sz w:val="18"/>
                <w:szCs w:val="18"/>
              </w:rPr>
              <w:t>Bijlage</w:t>
            </w:r>
            <w:r w:rsidR="009C418A" w:rsidRPr="009C418A">
              <w:rPr>
                <w:sz w:val="18"/>
                <w:szCs w:val="18"/>
              </w:rPr>
              <w:t xml:space="preserve"> 3</w:t>
            </w:r>
            <w:r w:rsidRPr="009C418A">
              <w:rPr>
                <w:sz w:val="18"/>
                <w:szCs w:val="18"/>
              </w:rPr>
              <w:t xml:space="preserve"> </w:t>
            </w:r>
            <w:r w:rsidR="00034B23">
              <w:rPr>
                <w:b/>
                <w:sz w:val="18"/>
                <w:szCs w:val="18"/>
              </w:rPr>
              <w:t>UEA</w:t>
            </w:r>
            <w:r w:rsidRPr="009C418A">
              <w:rPr>
                <w:sz w:val="18"/>
                <w:szCs w:val="18"/>
              </w:rPr>
              <w:t xml:space="preserve"> invullen, rechtsgeldig ondertekenen en bijvoegen </w:t>
            </w:r>
          </w:p>
        </w:tc>
        <w:tc>
          <w:tcPr>
            <w:tcW w:w="589" w:type="pct"/>
            <w:shd w:val="clear" w:color="auto" w:fill="auto"/>
            <w:vAlign w:val="center"/>
          </w:tcPr>
          <w:p w14:paraId="350D02BE" w14:textId="77777777" w:rsidR="0031726B" w:rsidRPr="009C418A" w:rsidRDefault="0031726B" w:rsidP="0031726B">
            <w:pPr>
              <w:spacing w:line="276" w:lineRule="auto"/>
              <w:rPr>
                <w:sz w:val="18"/>
                <w:szCs w:val="18"/>
              </w:rPr>
            </w:pPr>
            <w:r w:rsidRPr="009C418A">
              <w:rPr>
                <w:rFonts w:cs="Calibri"/>
                <w:bCs/>
                <w:color w:val="000000"/>
                <w:sz w:val="18"/>
                <w:szCs w:val="18"/>
              </w:rPr>
              <w:sym w:font="Wingdings" w:char="F0FC"/>
            </w:r>
          </w:p>
        </w:tc>
        <w:tc>
          <w:tcPr>
            <w:tcW w:w="847" w:type="pct"/>
            <w:vAlign w:val="center"/>
          </w:tcPr>
          <w:p w14:paraId="350D02BF" w14:textId="09FD80AC" w:rsidR="0031726B" w:rsidRPr="009C418A" w:rsidRDefault="00A34AB6" w:rsidP="0031726B">
            <w:pPr>
              <w:spacing w:line="276" w:lineRule="auto"/>
              <w:rPr>
                <w:b/>
                <w:sz w:val="18"/>
                <w:szCs w:val="18"/>
              </w:rPr>
            </w:pPr>
            <w:r w:rsidRPr="009C418A">
              <w:rPr>
                <w:rFonts w:cs="Calibri"/>
                <w:bCs/>
                <w:color w:val="000000"/>
                <w:sz w:val="18"/>
                <w:szCs w:val="18"/>
              </w:rPr>
              <w:sym w:font="Wingdings" w:char="F0FC"/>
            </w:r>
          </w:p>
        </w:tc>
        <w:tc>
          <w:tcPr>
            <w:tcW w:w="847" w:type="pct"/>
            <w:vAlign w:val="center"/>
          </w:tcPr>
          <w:p w14:paraId="350D02C0" w14:textId="77777777" w:rsidR="0031726B" w:rsidRPr="009C418A" w:rsidRDefault="0031726B" w:rsidP="0031726B">
            <w:pPr>
              <w:spacing w:line="276" w:lineRule="auto"/>
              <w:rPr>
                <w:b/>
                <w:sz w:val="18"/>
                <w:szCs w:val="18"/>
              </w:rPr>
            </w:pPr>
            <w:r w:rsidRPr="009C418A">
              <w:rPr>
                <w:rFonts w:cs="Calibri"/>
                <w:bCs/>
                <w:color w:val="000000"/>
                <w:sz w:val="18"/>
                <w:szCs w:val="18"/>
              </w:rPr>
              <w:sym w:font="Wingdings" w:char="F0FC"/>
            </w:r>
          </w:p>
        </w:tc>
      </w:tr>
      <w:tr w:rsidR="0031726B" w:rsidRPr="009C418A" w14:paraId="350D02C7" w14:textId="77777777" w:rsidTr="00645AA6">
        <w:trPr>
          <w:cantSplit/>
          <w:trHeight w:val="541"/>
          <w:jc w:val="center"/>
        </w:trPr>
        <w:tc>
          <w:tcPr>
            <w:tcW w:w="1393" w:type="pct"/>
            <w:shd w:val="clear" w:color="auto" w:fill="auto"/>
          </w:tcPr>
          <w:p w14:paraId="350D02C2" w14:textId="77777777" w:rsidR="0031726B" w:rsidRPr="009C418A" w:rsidRDefault="009C418A" w:rsidP="0031726B">
            <w:pPr>
              <w:autoSpaceDE w:val="0"/>
              <w:autoSpaceDN w:val="0"/>
              <w:adjustRightInd w:val="0"/>
              <w:spacing w:line="276" w:lineRule="auto"/>
              <w:rPr>
                <w:rFonts w:cs="Calibri"/>
                <w:bCs/>
                <w:color w:val="000000"/>
                <w:sz w:val="18"/>
                <w:szCs w:val="18"/>
              </w:rPr>
            </w:pPr>
            <w:r w:rsidRPr="009C418A">
              <w:rPr>
                <w:rFonts w:cs="Calibri"/>
                <w:bCs/>
                <w:color w:val="000000"/>
                <w:sz w:val="18"/>
                <w:szCs w:val="18"/>
              </w:rPr>
              <w:t xml:space="preserve">Bijlage 4 </w:t>
            </w:r>
            <w:r w:rsidR="0031726B" w:rsidRPr="009C418A">
              <w:rPr>
                <w:rFonts w:cs="Calibri"/>
                <w:bCs/>
                <w:color w:val="000000"/>
                <w:sz w:val="18"/>
                <w:szCs w:val="18"/>
              </w:rPr>
              <w:t>Format Model Referenties</w:t>
            </w:r>
          </w:p>
        </w:tc>
        <w:tc>
          <w:tcPr>
            <w:tcW w:w="1323" w:type="pct"/>
            <w:shd w:val="clear" w:color="auto" w:fill="auto"/>
          </w:tcPr>
          <w:p w14:paraId="350D02C3" w14:textId="77777777" w:rsidR="0031726B" w:rsidRPr="009C418A" w:rsidRDefault="0031726B" w:rsidP="009C418A">
            <w:pPr>
              <w:autoSpaceDE w:val="0"/>
              <w:autoSpaceDN w:val="0"/>
              <w:adjustRightInd w:val="0"/>
              <w:spacing w:line="276" w:lineRule="auto"/>
              <w:rPr>
                <w:rFonts w:cs="Calibri"/>
                <w:color w:val="000000"/>
                <w:sz w:val="18"/>
                <w:szCs w:val="18"/>
              </w:rPr>
            </w:pPr>
            <w:r w:rsidRPr="009C418A">
              <w:rPr>
                <w:rFonts w:cs="Calibri"/>
                <w:bCs/>
                <w:color w:val="000000"/>
                <w:sz w:val="18"/>
                <w:szCs w:val="18"/>
              </w:rPr>
              <w:t xml:space="preserve">Bijlage </w:t>
            </w:r>
            <w:r w:rsidR="009C418A" w:rsidRPr="009C418A">
              <w:rPr>
                <w:rFonts w:cs="Calibri"/>
                <w:bCs/>
                <w:color w:val="000000"/>
                <w:sz w:val="18"/>
                <w:szCs w:val="18"/>
              </w:rPr>
              <w:t xml:space="preserve">4 </w:t>
            </w:r>
            <w:r w:rsidRPr="009C418A">
              <w:rPr>
                <w:rFonts w:cs="Calibri"/>
                <w:b/>
                <w:bCs/>
                <w:color w:val="000000"/>
                <w:sz w:val="18"/>
                <w:szCs w:val="18"/>
              </w:rPr>
              <w:t xml:space="preserve">Format </w:t>
            </w:r>
            <w:r w:rsidR="009C418A" w:rsidRPr="009C418A">
              <w:rPr>
                <w:rFonts w:cs="Calibri"/>
                <w:b/>
                <w:bCs/>
                <w:color w:val="000000"/>
                <w:sz w:val="18"/>
                <w:szCs w:val="18"/>
              </w:rPr>
              <w:t>model referenties</w:t>
            </w:r>
            <w:r w:rsidRPr="009C418A">
              <w:rPr>
                <w:rFonts w:cs="Calibri"/>
                <w:color w:val="000000"/>
                <w:sz w:val="18"/>
                <w:szCs w:val="18"/>
              </w:rPr>
              <w:t>invullen en bijvoegen in .pdf</w:t>
            </w:r>
          </w:p>
        </w:tc>
        <w:tc>
          <w:tcPr>
            <w:tcW w:w="589" w:type="pct"/>
            <w:shd w:val="clear" w:color="auto" w:fill="auto"/>
            <w:vAlign w:val="center"/>
          </w:tcPr>
          <w:p w14:paraId="350D02C4" w14:textId="77D0F4B2" w:rsidR="0031726B" w:rsidRPr="009C418A" w:rsidRDefault="00645AA6" w:rsidP="0031726B">
            <w:pPr>
              <w:autoSpaceDE w:val="0"/>
              <w:autoSpaceDN w:val="0"/>
              <w:adjustRightInd w:val="0"/>
              <w:spacing w:line="276" w:lineRule="auto"/>
              <w:rPr>
                <w:color w:val="000000"/>
                <w:sz w:val="18"/>
                <w:szCs w:val="18"/>
              </w:rPr>
            </w:pPr>
            <w:r w:rsidRPr="009C418A">
              <w:rPr>
                <w:rFonts w:cs="Calibri"/>
                <w:bCs/>
                <w:color w:val="000000"/>
                <w:sz w:val="18"/>
                <w:szCs w:val="18"/>
              </w:rPr>
              <w:sym w:font="Wingdings" w:char="F0FC"/>
            </w:r>
          </w:p>
        </w:tc>
        <w:tc>
          <w:tcPr>
            <w:tcW w:w="847" w:type="pct"/>
            <w:vAlign w:val="center"/>
          </w:tcPr>
          <w:p w14:paraId="350D02C5" w14:textId="77777777" w:rsidR="0031726B" w:rsidRPr="009C418A" w:rsidRDefault="0031726B" w:rsidP="0031726B">
            <w:pPr>
              <w:autoSpaceDE w:val="0"/>
              <w:autoSpaceDN w:val="0"/>
              <w:adjustRightInd w:val="0"/>
              <w:spacing w:line="276" w:lineRule="auto"/>
              <w:rPr>
                <w:color w:val="000000"/>
                <w:sz w:val="18"/>
                <w:szCs w:val="18"/>
              </w:rPr>
            </w:pPr>
            <w:r w:rsidRPr="009C418A">
              <w:rPr>
                <w:color w:val="000000"/>
                <w:sz w:val="18"/>
                <w:szCs w:val="18"/>
              </w:rPr>
              <w:t>Nee</w:t>
            </w:r>
          </w:p>
        </w:tc>
        <w:tc>
          <w:tcPr>
            <w:tcW w:w="847" w:type="pct"/>
            <w:vAlign w:val="center"/>
          </w:tcPr>
          <w:p w14:paraId="350D02C6" w14:textId="77777777" w:rsidR="0031726B" w:rsidRPr="009C418A" w:rsidRDefault="0031726B" w:rsidP="0031726B">
            <w:pPr>
              <w:autoSpaceDE w:val="0"/>
              <w:autoSpaceDN w:val="0"/>
              <w:adjustRightInd w:val="0"/>
              <w:spacing w:line="276" w:lineRule="auto"/>
              <w:rPr>
                <w:color w:val="000000"/>
                <w:sz w:val="18"/>
                <w:szCs w:val="18"/>
              </w:rPr>
            </w:pPr>
            <w:r w:rsidRPr="009C418A">
              <w:rPr>
                <w:color w:val="000000"/>
                <w:sz w:val="18"/>
                <w:szCs w:val="18"/>
              </w:rPr>
              <w:t>Nee, alleen penvoeder</w:t>
            </w:r>
          </w:p>
        </w:tc>
      </w:tr>
      <w:tr w:rsidR="009C418A" w:rsidRPr="009C418A" w14:paraId="350D02D4" w14:textId="77777777" w:rsidTr="00645AA6">
        <w:trPr>
          <w:cantSplit/>
          <w:trHeight w:val="541"/>
          <w:jc w:val="center"/>
        </w:trPr>
        <w:tc>
          <w:tcPr>
            <w:tcW w:w="1393" w:type="pct"/>
            <w:shd w:val="clear" w:color="auto" w:fill="auto"/>
          </w:tcPr>
          <w:p w14:paraId="350D02CE" w14:textId="39CEC2AC" w:rsidR="009C418A" w:rsidRPr="009C418A" w:rsidRDefault="009C418A" w:rsidP="009C418A">
            <w:pPr>
              <w:rPr>
                <w:rFonts w:cs="Calibri"/>
                <w:bCs/>
                <w:color w:val="000000"/>
                <w:sz w:val="18"/>
                <w:szCs w:val="18"/>
              </w:rPr>
            </w:pPr>
            <w:r w:rsidRPr="009C418A">
              <w:rPr>
                <w:rFonts w:cs="Calibri"/>
                <w:bCs/>
                <w:color w:val="000000"/>
                <w:sz w:val="18"/>
                <w:szCs w:val="18"/>
              </w:rPr>
              <w:t xml:space="preserve">Bijlage </w:t>
            </w:r>
            <w:r w:rsidR="00645AA6">
              <w:rPr>
                <w:rFonts w:cs="Calibri"/>
                <w:bCs/>
                <w:color w:val="000000"/>
                <w:sz w:val="18"/>
                <w:szCs w:val="18"/>
              </w:rPr>
              <w:t>5</w:t>
            </w:r>
            <w:r w:rsidRPr="009C418A">
              <w:rPr>
                <w:rFonts w:cs="Calibri"/>
                <w:bCs/>
                <w:color w:val="000000"/>
                <w:sz w:val="18"/>
                <w:szCs w:val="18"/>
              </w:rPr>
              <w:t xml:space="preserve">: </w:t>
            </w:r>
            <w:r w:rsidR="009C045D">
              <w:rPr>
                <w:rFonts w:cs="Calibri"/>
                <w:bCs/>
                <w:color w:val="000000"/>
                <w:sz w:val="18"/>
                <w:szCs w:val="18"/>
              </w:rPr>
              <w:t>V</w:t>
            </w:r>
            <w:r w:rsidRPr="009C418A">
              <w:rPr>
                <w:rFonts w:cs="Calibri"/>
                <w:bCs/>
                <w:color w:val="000000"/>
                <w:sz w:val="18"/>
                <w:szCs w:val="18"/>
              </w:rPr>
              <w:t>erklaring volmacht</w:t>
            </w:r>
          </w:p>
          <w:p w14:paraId="350D02CF" w14:textId="77777777" w:rsidR="009C418A" w:rsidRPr="009C418A" w:rsidRDefault="009C418A" w:rsidP="009C418A">
            <w:pPr>
              <w:autoSpaceDE w:val="0"/>
              <w:autoSpaceDN w:val="0"/>
              <w:adjustRightInd w:val="0"/>
              <w:spacing w:line="276" w:lineRule="auto"/>
              <w:rPr>
                <w:rFonts w:cs="Calibri"/>
                <w:bCs/>
                <w:color w:val="000000"/>
                <w:sz w:val="18"/>
                <w:szCs w:val="18"/>
              </w:rPr>
            </w:pPr>
          </w:p>
        </w:tc>
        <w:tc>
          <w:tcPr>
            <w:tcW w:w="1323" w:type="pct"/>
            <w:shd w:val="clear" w:color="auto" w:fill="auto"/>
          </w:tcPr>
          <w:p w14:paraId="350D02D0" w14:textId="77135A9E" w:rsidR="009C418A" w:rsidRPr="009C418A" w:rsidRDefault="009C418A" w:rsidP="009C418A">
            <w:pPr>
              <w:autoSpaceDE w:val="0"/>
              <w:autoSpaceDN w:val="0"/>
              <w:adjustRightInd w:val="0"/>
              <w:spacing w:line="276" w:lineRule="auto"/>
              <w:rPr>
                <w:rFonts w:cs="Calibri"/>
                <w:bCs/>
                <w:color w:val="000000"/>
                <w:sz w:val="18"/>
                <w:szCs w:val="18"/>
              </w:rPr>
            </w:pPr>
            <w:r w:rsidRPr="009C418A">
              <w:rPr>
                <w:rFonts w:cs="Calibri"/>
                <w:bCs/>
                <w:color w:val="000000"/>
                <w:sz w:val="18"/>
                <w:szCs w:val="18"/>
              </w:rPr>
              <w:t xml:space="preserve">Bijlage </w:t>
            </w:r>
            <w:r w:rsidR="00645AA6">
              <w:rPr>
                <w:rFonts w:cs="Calibri"/>
                <w:bCs/>
                <w:color w:val="000000"/>
                <w:sz w:val="18"/>
                <w:szCs w:val="18"/>
              </w:rPr>
              <w:t>5</w:t>
            </w:r>
            <w:r w:rsidRPr="009C418A">
              <w:rPr>
                <w:rFonts w:cs="Calibri"/>
                <w:bCs/>
                <w:color w:val="000000"/>
                <w:sz w:val="18"/>
                <w:szCs w:val="18"/>
              </w:rPr>
              <w:t xml:space="preserve"> </w:t>
            </w:r>
            <w:r w:rsidRPr="009C418A">
              <w:rPr>
                <w:rFonts w:cs="Calibri"/>
                <w:b/>
                <w:bCs/>
                <w:color w:val="000000"/>
                <w:sz w:val="18"/>
                <w:szCs w:val="18"/>
              </w:rPr>
              <w:t>verklaring volmacht</w:t>
            </w:r>
            <w:r w:rsidRPr="009C418A">
              <w:rPr>
                <w:rFonts w:cs="Calibri"/>
                <w:bCs/>
                <w:color w:val="000000"/>
                <w:sz w:val="18"/>
                <w:szCs w:val="18"/>
              </w:rPr>
              <w:t xml:space="preserve"> invullen en bijvoegen in .pdf</w:t>
            </w:r>
          </w:p>
        </w:tc>
        <w:tc>
          <w:tcPr>
            <w:tcW w:w="589" w:type="pct"/>
            <w:shd w:val="clear" w:color="auto" w:fill="auto"/>
            <w:vAlign w:val="center"/>
          </w:tcPr>
          <w:p w14:paraId="350D02D1" w14:textId="77777777" w:rsidR="009C418A" w:rsidRPr="009C418A" w:rsidRDefault="009C418A" w:rsidP="009C418A">
            <w:pPr>
              <w:autoSpaceDE w:val="0"/>
              <w:autoSpaceDN w:val="0"/>
              <w:adjustRightInd w:val="0"/>
              <w:spacing w:line="276" w:lineRule="auto"/>
              <w:rPr>
                <w:color w:val="000000"/>
                <w:sz w:val="18"/>
                <w:szCs w:val="18"/>
              </w:rPr>
            </w:pPr>
            <w:r w:rsidRPr="009C418A">
              <w:rPr>
                <w:rFonts w:cs="Calibri"/>
                <w:bCs/>
                <w:color w:val="000000"/>
                <w:sz w:val="18"/>
                <w:szCs w:val="18"/>
              </w:rPr>
              <w:t>Indien van toepassing</w:t>
            </w:r>
          </w:p>
        </w:tc>
        <w:tc>
          <w:tcPr>
            <w:tcW w:w="847" w:type="pct"/>
            <w:vAlign w:val="center"/>
          </w:tcPr>
          <w:p w14:paraId="350D02D2" w14:textId="77777777" w:rsidR="009C418A" w:rsidRPr="009C418A" w:rsidRDefault="009C418A" w:rsidP="009C418A">
            <w:pPr>
              <w:autoSpaceDE w:val="0"/>
              <w:autoSpaceDN w:val="0"/>
              <w:adjustRightInd w:val="0"/>
              <w:spacing w:line="276" w:lineRule="auto"/>
              <w:rPr>
                <w:color w:val="000000"/>
                <w:sz w:val="18"/>
                <w:szCs w:val="18"/>
              </w:rPr>
            </w:pPr>
          </w:p>
        </w:tc>
        <w:tc>
          <w:tcPr>
            <w:tcW w:w="847" w:type="pct"/>
            <w:vAlign w:val="center"/>
          </w:tcPr>
          <w:p w14:paraId="350D02D3" w14:textId="77777777" w:rsidR="009C418A" w:rsidRPr="009C418A" w:rsidRDefault="009C418A" w:rsidP="009C418A">
            <w:pPr>
              <w:autoSpaceDE w:val="0"/>
              <w:autoSpaceDN w:val="0"/>
              <w:adjustRightInd w:val="0"/>
              <w:spacing w:line="276" w:lineRule="auto"/>
              <w:rPr>
                <w:color w:val="000000"/>
                <w:sz w:val="18"/>
                <w:szCs w:val="18"/>
              </w:rPr>
            </w:pPr>
          </w:p>
        </w:tc>
      </w:tr>
      <w:tr w:rsidR="00645AA6" w:rsidRPr="009C418A" w14:paraId="3E36543D" w14:textId="77777777" w:rsidTr="00645AA6">
        <w:trPr>
          <w:cantSplit/>
          <w:trHeight w:val="541"/>
          <w:jc w:val="center"/>
        </w:trPr>
        <w:tc>
          <w:tcPr>
            <w:tcW w:w="1393" w:type="pct"/>
            <w:shd w:val="clear" w:color="auto" w:fill="auto"/>
          </w:tcPr>
          <w:p w14:paraId="0719BDC3" w14:textId="35602CDB" w:rsidR="00645AA6" w:rsidRPr="009C418A" w:rsidRDefault="00645AA6" w:rsidP="009C418A">
            <w:pPr>
              <w:rPr>
                <w:rFonts w:cs="Calibri"/>
                <w:bCs/>
                <w:color w:val="000000"/>
                <w:sz w:val="18"/>
                <w:szCs w:val="18"/>
              </w:rPr>
            </w:pPr>
            <w:r>
              <w:rPr>
                <w:rFonts w:cs="Calibri"/>
                <w:bCs/>
                <w:color w:val="000000"/>
                <w:sz w:val="18"/>
                <w:szCs w:val="18"/>
              </w:rPr>
              <w:t>Bijlage 9: 3D Technische tekening</w:t>
            </w:r>
          </w:p>
        </w:tc>
        <w:tc>
          <w:tcPr>
            <w:tcW w:w="1323" w:type="pct"/>
            <w:shd w:val="clear" w:color="auto" w:fill="auto"/>
          </w:tcPr>
          <w:p w14:paraId="01919AA4" w14:textId="583D7233" w:rsidR="00645AA6" w:rsidRPr="009C418A" w:rsidRDefault="00645AA6" w:rsidP="009C418A">
            <w:pPr>
              <w:autoSpaceDE w:val="0"/>
              <w:autoSpaceDN w:val="0"/>
              <w:adjustRightInd w:val="0"/>
              <w:spacing w:line="276" w:lineRule="auto"/>
              <w:rPr>
                <w:rFonts w:cs="Calibri"/>
                <w:bCs/>
                <w:color w:val="000000"/>
                <w:sz w:val="18"/>
                <w:szCs w:val="18"/>
              </w:rPr>
            </w:pPr>
            <w:r>
              <w:rPr>
                <w:rFonts w:cs="Calibri"/>
                <w:bCs/>
                <w:color w:val="000000"/>
                <w:sz w:val="18"/>
                <w:szCs w:val="18"/>
              </w:rPr>
              <w:t>Bijlage 9: 3D Technische tekening (vrije vorm)</w:t>
            </w:r>
          </w:p>
        </w:tc>
        <w:tc>
          <w:tcPr>
            <w:tcW w:w="589" w:type="pct"/>
            <w:shd w:val="clear" w:color="auto" w:fill="auto"/>
            <w:vAlign w:val="center"/>
          </w:tcPr>
          <w:p w14:paraId="49E62CEA" w14:textId="26485092" w:rsidR="00645AA6" w:rsidRPr="009C418A" w:rsidRDefault="00645AA6" w:rsidP="009C418A">
            <w:pPr>
              <w:autoSpaceDE w:val="0"/>
              <w:autoSpaceDN w:val="0"/>
              <w:adjustRightInd w:val="0"/>
              <w:spacing w:line="276" w:lineRule="auto"/>
              <w:rPr>
                <w:rFonts w:cs="Calibri"/>
                <w:bCs/>
                <w:color w:val="000000"/>
                <w:sz w:val="18"/>
                <w:szCs w:val="18"/>
              </w:rPr>
            </w:pPr>
            <w:r w:rsidRPr="009C418A">
              <w:rPr>
                <w:rFonts w:cs="Calibri"/>
                <w:bCs/>
                <w:color w:val="000000"/>
                <w:sz w:val="18"/>
                <w:szCs w:val="18"/>
              </w:rPr>
              <w:sym w:font="Wingdings" w:char="F0FC"/>
            </w:r>
          </w:p>
        </w:tc>
        <w:tc>
          <w:tcPr>
            <w:tcW w:w="847" w:type="pct"/>
            <w:vAlign w:val="center"/>
          </w:tcPr>
          <w:p w14:paraId="1E55F4B6" w14:textId="04D36905" w:rsidR="00645AA6" w:rsidRPr="009C418A" w:rsidRDefault="00645AA6" w:rsidP="009C418A">
            <w:pPr>
              <w:autoSpaceDE w:val="0"/>
              <w:autoSpaceDN w:val="0"/>
              <w:adjustRightInd w:val="0"/>
              <w:spacing w:line="276" w:lineRule="auto"/>
              <w:rPr>
                <w:color w:val="000000"/>
                <w:sz w:val="18"/>
                <w:szCs w:val="18"/>
              </w:rPr>
            </w:pPr>
            <w:r>
              <w:rPr>
                <w:color w:val="000000"/>
                <w:sz w:val="18"/>
                <w:szCs w:val="18"/>
              </w:rPr>
              <w:t>Nee</w:t>
            </w:r>
          </w:p>
        </w:tc>
        <w:tc>
          <w:tcPr>
            <w:tcW w:w="847" w:type="pct"/>
            <w:vAlign w:val="center"/>
          </w:tcPr>
          <w:p w14:paraId="6299B80A" w14:textId="72009036" w:rsidR="00645AA6" w:rsidRPr="009C418A" w:rsidRDefault="00645AA6" w:rsidP="009C418A">
            <w:pPr>
              <w:autoSpaceDE w:val="0"/>
              <w:autoSpaceDN w:val="0"/>
              <w:adjustRightInd w:val="0"/>
              <w:spacing w:line="276" w:lineRule="auto"/>
              <w:rPr>
                <w:color w:val="000000"/>
                <w:sz w:val="18"/>
                <w:szCs w:val="18"/>
              </w:rPr>
            </w:pPr>
            <w:r>
              <w:rPr>
                <w:color w:val="000000"/>
                <w:sz w:val="18"/>
                <w:szCs w:val="18"/>
              </w:rPr>
              <w:t>Nee</w:t>
            </w:r>
          </w:p>
        </w:tc>
      </w:tr>
      <w:tr w:rsidR="00246A96" w:rsidRPr="009C418A" w14:paraId="608C317E" w14:textId="77777777" w:rsidTr="00645AA6">
        <w:trPr>
          <w:cantSplit/>
          <w:trHeight w:val="541"/>
          <w:jc w:val="center"/>
        </w:trPr>
        <w:tc>
          <w:tcPr>
            <w:tcW w:w="1393" w:type="pct"/>
            <w:shd w:val="clear" w:color="auto" w:fill="auto"/>
          </w:tcPr>
          <w:p w14:paraId="0574FF05" w14:textId="53A782E4" w:rsidR="00246A96" w:rsidRDefault="00246A96" w:rsidP="009C418A">
            <w:pPr>
              <w:rPr>
                <w:rFonts w:cs="Calibri"/>
                <w:bCs/>
                <w:color w:val="000000"/>
                <w:sz w:val="18"/>
                <w:szCs w:val="18"/>
              </w:rPr>
            </w:pPr>
            <w:r>
              <w:rPr>
                <w:rFonts w:cs="Calibri"/>
                <w:bCs/>
                <w:color w:val="000000"/>
                <w:sz w:val="18"/>
                <w:szCs w:val="18"/>
              </w:rPr>
              <w:t>3.3.1 Uittreksel KvK</w:t>
            </w:r>
          </w:p>
        </w:tc>
        <w:tc>
          <w:tcPr>
            <w:tcW w:w="1323" w:type="pct"/>
            <w:shd w:val="clear" w:color="auto" w:fill="auto"/>
          </w:tcPr>
          <w:p w14:paraId="74681BE9" w14:textId="6B4CE4D1" w:rsidR="00246A96" w:rsidRDefault="00246A96" w:rsidP="009C418A">
            <w:pPr>
              <w:autoSpaceDE w:val="0"/>
              <w:autoSpaceDN w:val="0"/>
              <w:adjustRightInd w:val="0"/>
              <w:spacing w:line="276" w:lineRule="auto"/>
              <w:rPr>
                <w:rFonts w:cs="Calibri"/>
                <w:bCs/>
                <w:color w:val="000000"/>
                <w:sz w:val="18"/>
                <w:szCs w:val="18"/>
              </w:rPr>
            </w:pPr>
            <w:r>
              <w:rPr>
                <w:rFonts w:cs="Calibri"/>
                <w:bCs/>
                <w:color w:val="000000"/>
                <w:sz w:val="18"/>
                <w:szCs w:val="18"/>
              </w:rPr>
              <w:t>Uittreksel Handelsregister bij voegen</w:t>
            </w:r>
          </w:p>
        </w:tc>
        <w:tc>
          <w:tcPr>
            <w:tcW w:w="589" w:type="pct"/>
            <w:shd w:val="clear" w:color="auto" w:fill="auto"/>
            <w:vAlign w:val="center"/>
          </w:tcPr>
          <w:p w14:paraId="5903A338" w14:textId="15FAF000" w:rsidR="00246A96" w:rsidRPr="009C418A" w:rsidRDefault="00246A96" w:rsidP="009C418A">
            <w:pPr>
              <w:autoSpaceDE w:val="0"/>
              <w:autoSpaceDN w:val="0"/>
              <w:adjustRightInd w:val="0"/>
              <w:spacing w:line="276" w:lineRule="auto"/>
              <w:rPr>
                <w:rFonts w:cs="Calibri"/>
                <w:bCs/>
                <w:color w:val="000000"/>
                <w:sz w:val="18"/>
                <w:szCs w:val="18"/>
              </w:rPr>
            </w:pPr>
            <w:r w:rsidRPr="009C418A">
              <w:rPr>
                <w:rFonts w:cs="Calibri"/>
                <w:bCs/>
                <w:color w:val="000000"/>
                <w:sz w:val="18"/>
                <w:szCs w:val="18"/>
              </w:rPr>
              <w:sym w:font="Wingdings" w:char="F0FC"/>
            </w:r>
          </w:p>
        </w:tc>
        <w:tc>
          <w:tcPr>
            <w:tcW w:w="847" w:type="pct"/>
            <w:vAlign w:val="center"/>
          </w:tcPr>
          <w:p w14:paraId="7B9972A2" w14:textId="4BD9CB25" w:rsidR="00246A96" w:rsidRDefault="00246A96" w:rsidP="009C418A">
            <w:pPr>
              <w:autoSpaceDE w:val="0"/>
              <w:autoSpaceDN w:val="0"/>
              <w:adjustRightInd w:val="0"/>
              <w:spacing w:line="276" w:lineRule="auto"/>
              <w:rPr>
                <w:color w:val="000000"/>
                <w:sz w:val="18"/>
                <w:szCs w:val="18"/>
              </w:rPr>
            </w:pPr>
            <w:r w:rsidRPr="009C418A">
              <w:rPr>
                <w:rFonts w:cs="Calibri"/>
                <w:bCs/>
                <w:color w:val="000000"/>
                <w:sz w:val="18"/>
                <w:szCs w:val="18"/>
              </w:rPr>
              <w:t>Indien van toepassing</w:t>
            </w:r>
          </w:p>
        </w:tc>
        <w:tc>
          <w:tcPr>
            <w:tcW w:w="847" w:type="pct"/>
            <w:vAlign w:val="center"/>
          </w:tcPr>
          <w:p w14:paraId="48CFA225" w14:textId="7D5317B0" w:rsidR="00246A96" w:rsidRDefault="00246A96" w:rsidP="009C418A">
            <w:pPr>
              <w:autoSpaceDE w:val="0"/>
              <w:autoSpaceDN w:val="0"/>
              <w:adjustRightInd w:val="0"/>
              <w:spacing w:line="276" w:lineRule="auto"/>
              <w:rPr>
                <w:color w:val="000000"/>
                <w:sz w:val="18"/>
                <w:szCs w:val="18"/>
              </w:rPr>
            </w:pPr>
            <w:r w:rsidRPr="009C418A">
              <w:rPr>
                <w:rFonts w:cs="Calibri"/>
                <w:bCs/>
                <w:color w:val="000000"/>
                <w:sz w:val="18"/>
                <w:szCs w:val="18"/>
              </w:rPr>
              <w:t>Indien van toepassing</w:t>
            </w:r>
          </w:p>
        </w:tc>
      </w:tr>
      <w:tr w:rsidR="009C418A" w:rsidRPr="009C418A" w14:paraId="350D02DD" w14:textId="77777777" w:rsidTr="00CB6AA3">
        <w:trPr>
          <w:cantSplit/>
          <w:trHeight w:val="283"/>
          <w:jc w:val="center"/>
        </w:trPr>
        <w:tc>
          <w:tcPr>
            <w:tcW w:w="5000" w:type="pct"/>
            <w:gridSpan w:val="5"/>
            <w:shd w:val="clear" w:color="auto" w:fill="auto"/>
            <w:vAlign w:val="center"/>
          </w:tcPr>
          <w:p w14:paraId="350D02DC" w14:textId="77777777" w:rsidR="009C418A" w:rsidRPr="00A226A0" w:rsidRDefault="009C418A" w:rsidP="009C418A">
            <w:pPr>
              <w:spacing w:line="276" w:lineRule="auto"/>
              <w:rPr>
                <w:b/>
                <w:sz w:val="18"/>
                <w:szCs w:val="18"/>
              </w:rPr>
            </w:pPr>
            <w:r w:rsidRPr="00A226A0">
              <w:rPr>
                <w:b/>
                <w:sz w:val="18"/>
                <w:szCs w:val="18"/>
              </w:rPr>
              <w:t>Gunningscriteria</w:t>
            </w:r>
          </w:p>
        </w:tc>
      </w:tr>
      <w:tr w:rsidR="009C418A" w:rsidRPr="009C418A" w14:paraId="350D02E9" w14:textId="77777777" w:rsidTr="00645AA6">
        <w:trPr>
          <w:cantSplit/>
          <w:trHeight w:val="307"/>
          <w:jc w:val="center"/>
        </w:trPr>
        <w:tc>
          <w:tcPr>
            <w:tcW w:w="1393" w:type="pct"/>
            <w:shd w:val="clear" w:color="auto" w:fill="auto"/>
            <w:vAlign w:val="center"/>
          </w:tcPr>
          <w:p w14:paraId="350D02E4" w14:textId="359BF228" w:rsidR="009C418A" w:rsidRPr="009C418A" w:rsidRDefault="00645AA6" w:rsidP="009C418A">
            <w:pPr>
              <w:spacing w:line="276" w:lineRule="auto"/>
              <w:rPr>
                <w:sz w:val="18"/>
                <w:szCs w:val="18"/>
              </w:rPr>
            </w:pPr>
            <w:r>
              <w:rPr>
                <w:sz w:val="18"/>
                <w:szCs w:val="18"/>
              </w:rPr>
              <w:t>4.1.3.1 Inschrijvingsp</w:t>
            </w:r>
            <w:r w:rsidR="009C418A" w:rsidRPr="009C418A">
              <w:rPr>
                <w:sz w:val="18"/>
                <w:szCs w:val="18"/>
              </w:rPr>
              <w:t>rijs</w:t>
            </w:r>
          </w:p>
        </w:tc>
        <w:tc>
          <w:tcPr>
            <w:tcW w:w="1323" w:type="pct"/>
            <w:shd w:val="clear" w:color="auto" w:fill="auto"/>
          </w:tcPr>
          <w:p w14:paraId="350D02E5" w14:textId="368DA1C7" w:rsidR="009C418A" w:rsidRPr="009C418A" w:rsidRDefault="009C418A" w:rsidP="00A34AB6">
            <w:pPr>
              <w:spacing w:line="276" w:lineRule="auto"/>
              <w:rPr>
                <w:sz w:val="18"/>
                <w:szCs w:val="18"/>
              </w:rPr>
            </w:pPr>
            <w:r w:rsidRPr="009C418A">
              <w:rPr>
                <w:sz w:val="18"/>
                <w:szCs w:val="18"/>
                <w:lang w:eastAsia="ar-SA"/>
              </w:rPr>
              <w:t xml:space="preserve">Bijlage 2 </w:t>
            </w:r>
            <w:r w:rsidRPr="009C418A">
              <w:rPr>
                <w:b/>
                <w:sz w:val="18"/>
                <w:szCs w:val="18"/>
                <w:lang w:eastAsia="ar-SA"/>
              </w:rPr>
              <w:t>inschrij</w:t>
            </w:r>
            <w:r w:rsidR="00A34AB6">
              <w:rPr>
                <w:b/>
                <w:sz w:val="18"/>
                <w:szCs w:val="18"/>
                <w:lang w:eastAsia="ar-SA"/>
              </w:rPr>
              <w:t>vingsbiljet</w:t>
            </w:r>
            <w:r w:rsidRPr="009C418A">
              <w:rPr>
                <w:b/>
                <w:sz w:val="18"/>
                <w:szCs w:val="18"/>
                <w:lang w:eastAsia="ar-SA"/>
              </w:rPr>
              <w:t xml:space="preserve"> </w:t>
            </w:r>
            <w:r w:rsidRPr="009C418A">
              <w:rPr>
                <w:sz w:val="18"/>
                <w:szCs w:val="18"/>
                <w:lang w:eastAsia="ar-SA"/>
              </w:rPr>
              <w:t>invullen en bijvoegen, in .pdf en .</w:t>
            </w:r>
            <w:proofErr w:type="spellStart"/>
            <w:r w:rsidRPr="009C418A">
              <w:rPr>
                <w:sz w:val="18"/>
                <w:szCs w:val="18"/>
                <w:lang w:eastAsia="ar-SA"/>
              </w:rPr>
              <w:t>xls</w:t>
            </w:r>
            <w:proofErr w:type="spellEnd"/>
            <w:r w:rsidRPr="009C418A">
              <w:rPr>
                <w:sz w:val="18"/>
                <w:szCs w:val="18"/>
                <w:lang w:eastAsia="ar-SA"/>
              </w:rPr>
              <w:t>(x).</w:t>
            </w:r>
          </w:p>
        </w:tc>
        <w:tc>
          <w:tcPr>
            <w:tcW w:w="589" w:type="pct"/>
            <w:shd w:val="clear" w:color="auto" w:fill="auto"/>
            <w:vAlign w:val="center"/>
          </w:tcPr>
          <w:p w14:paraId="350D02E6" w14:textId="77777777" w:rsidR="009C418A" w:rsidRPr="009C418A" w:rsidRDefault="009C418A" w:rsidP="009C418A">
            <w:pPr>
              <w:spacing w:line="276" w:lineRule="auto"/>
              <w:rPr>
                <w:sz w:val="18"/>
                <w:szCs w:val="18"/>
                <w:highlight w:val="lightGray"/>
              </w:rPr>
            </w:pPr>
            <w:r w:rsidRPr="009C418A">
              <w:rPr>
                <w:rFonts w:cs="Calibri"/>
                <w:bCs/>
                <w:color w:val="000000"/>
                <w:sz w:val="18"/>
                <w:szCs w:val="18"/>
              </w:rPr>
              <w:sym w:font="Wingdings" w:char="F0FC"/>
            </w:r>
          </w:p>
        </w:tc>
        <w:tc>
          <w:tcPr>
            <w:tcW w:w="847" w:type="pct"/>
            <w:vAlign w:val="center"/>
          </w:tcPr>
          <w:p w14:paraId="350D02E7" w14:textId="77777777" w:rsidR="009C418A" w:rsidRPr="009C418A" w:rsidRDefault="009C418A" w:rsidP="009C418A">
            <w:pPr>
              <w:spacing w:line="276" w:lineRule="auto"/>
              <w:rPr>
                <w:sz w:val="18"/>
                <w:szCs w:val="18"/>
                <w:highlight w:val="lightGray"/>
              </w:rPr>
            </w:pPr>
            <w:r w:rsidRPr="009C418A">
              <w:rPr>
                <w:color w:val="000000"/>
                <w:sz w:val="18"/>
                <w:szCs w:val="18"/>
              </w:rPr>
              <w:t>Nee</w:t>
            </w:r>
          </w:p>
        </w:tc>
        <w:tc>
          <w:tcPr>
            <w:tcW w:w="847" w:type="pct"/>
            <w:vAlign w:val="center"/>
          </w:tcPr>
          <w:p w14:paraId="350D02E8" w14:textId="77777777" w:rsidR="009C418A" w:rsidRPr="009C418A" w:rsidRDefault="009C418A" w:rsidP="009C418A">
            <w:pPr>
              <w:spacing w:line="276" w:lineRule="auto"/>
              <w:rPr>
                <w:sz w:val="18"/>
                <w:szCs w:val="18"/>
                <w:highlight w:val="lightGray"/>
              </w:rPr>
            </w:pPr>
            <w:r w:rsidRPr="009C418A">
              <w:rPr>
                <w:color w:val="000000"/>
                <w:sz w:val="18"/>
                <w:szCs w:val="18"/>
              </w:rPr>
              <w:t>Nee, alleen penvoeder</w:t>
            </w:r>
          </w:p>
        </w:tc>
      </w:tr>
      <w:tr w:rsidR="00645AA6" w:rsidRPr="009C418A" w14:paraId="6CAACAFC" w14:textId="77777777" w:rsidTr="00645AA6">
        <w:trPr>
          <w:cantSplit/>
          <w:trHeight w:val="307"/>
          <w:jc w:val="center"/>
        </w:trPr>
        <w:tc>
          <w:tcPr>
            <w:tcW w:w="1393" w:type="pct"/>
            <w:shd w:val="clear" w:color="auto" w:fill="auto"/>
            <w:vAlign w:val="center"/>
          </w:tcPr>
          <w:p w14:paraId="450F25CD" w14:textId="1D0136F5" w:rsidR="00645AA6" w:rsidRPr="009C418A" w:rsidRDefault="00645AA6" w:rsidP="00645AA6">
            <w:pPr>
              <w:spacing w:line="276" w:lineRule="auto"/>
              <w:rPr>
                <w:sz w:val="18"/>
                <w:szCs w:val="18"/>
              </w:rPr>
            </w:pPr>
            <w:r>
              <w:rPr>
                <w:sz w:val="18"/>
                <w:szCs w:val="18"/>
              </w:rPr>
              <w:t xml:space="preserve">4.1.3.2 </w:t>
            </w:r>
            <w:r w:rsidRPr="009C418A">
              <w:rPr>
                <w:sz w:val="18"/>
                <w:szCs w:val="18"/>
              </w:rPr>
              <w:t>Kwalit</w:t>
            </w:r>
            <w:r>
              <w:rPr>
                <w:sz w:val="18"/>
                <w:szCs w:val="18"/>
              </w:rPr>
              <w:t>atieve criteria</w:t>
            </w:r>
            <w:r w:rsidRPr="009C418A">
              <w:rPr>
                <w:sz w:val="18"/>
                <w:szCs w:val="18"/>
              </w:rPr>
              <w:t xml:space="preserve"> </w:t>
            </w:r>
          </w:p>
        </w:tc>
        <w:tc>
          <w:tcPr>
            <w:tcW w:w="1323" w:type="pct"/>
            <w:shd w:val="clear" w:color="auto" w:fill="auto"/>
          </w:tcPr>
          <w:p w14:paraId="712A11FF" w14:textId="53E13999" w:rsidR="00645AA6" w:rsidRPr="009C418A" w:rsidRDefault="00645AA6" w:rsidP="00645AA6">
            <w:pPr>
              <w:spacing w:line="276" w:lineRule="auto"/>
              <w:rPr>
                <w:sz w:val="18"/>
                <w:szCs w:val="18"/>
                <w:lang w:eastAsia="ar-SA"/>
              </w:rPr>
            </w:pPr>
            <w:r>
              <w:rPr>
                <w:b/>
                <w:sz w:val="18"/>
                <w:szCs w:val="18"/>
              </w:rPr>
              <w:t xml:space="preserve">Bijlage 10. </w:t>
            </w:r>
            <w:r w:rsidR="00126957">
              <w:rPr>
                <w:b/>
                <w:sz w:val="18"/>
                <w:szCs w:val="18"/>
              </w:rPr>
              <w:t>Uitwerking kwaliteitscriteria</w:t>
            </w:r>
            <w:r w:rsidRPr="009C418A">
              <w:rPr>
                <w:sz w:val="18"/>
                <w:szCs w:val="18"/>
              </w:rPr>
              <w:t xml:space="preserve"> conform voorschriften in .pdf</w:t>
            </w:r>
          </w:p>
        </w:tc>
        <w:tc>
          <w:tcPr>
            <w:tcW w:w="589" w:type="pct"/>
            <w:shd w:val="clear" w:color="auto" w:fill="auto"/>
            <w:vAlign w:val="center"/>
          </w:tcPr>
          <w:p w14:paraId="76014C62" w14:textId="43666E63" w:rsidR="00645AA6" w:rsidRPr="009C418A" w:rsidRDefault="00645AA6" w:rsidP="00645AA6">
            <w:pPr>
              <w:spacing w:line="276" w:lineRule="auto"/>
              <w:rPr>
                <w:rFonts w:cs="Calibri"/>
                <w:bCs/>
                <w:color w:val="000000"/>
                <w:sz w:val="18"/>
                <w:szCs w:val="18"/>
              </w:rPr>
            </w:pPr>
            <w:r w:rsidRPr="009C418A">
              <w:rPr>
                <w:rFonts w:cs="Calibri"/>
                <w:bCs/>
                <w:color w:val="000000"/>
                <w:sz w:val="18"/>
                <w:szCs w:val="18"/>
              </w:rPr>
              <w:sym w:font="Wingdings" w:char="F0FC"/>
            </w:r>
          </w:p>
        </w:tc>
        <w:tc>
          <w:tcPr>
            <w:tcW w:w="847" w:type="pct"/>
            <w:vAlign w:val="center"/>
          </w:tcPr>
          <w:p w14:paraId="2ADC4968" w14:textId="4BA592EC" w:rsidR="00645AA6" w:rsidRPr="009C418A" w:rsidRDefault="00645AA6" w:rsidP="00645AA6">
            <w:pPr>
              <w:spacing w:line="276" w:lineRule="auto"/>
              <w:rPr>
                <w:color w:val="000000"/>
                <w:sz w:val="18"/>
                <w:szCs w:val="18"/>
              </w:rPr>
            </w:pPr>
            <w:r w:rsidRPr="009C418A">
              <w:rPr>
                <w:color w:val="000000"/>
                <w:sz w:val="18"/>
                <w:szCs w:val="18"/>
              </w:rPr>
              <w:t>Nee</w:t>
            </w:r>
          </w:p>
        </w:tc>
        <w:tc>
          <w:tcPr>
            <w:tcW w:w="847" w:type="pct"/>
            <w:vAlign w:val="center"/>
          </w:tcPr>
          <w:p w14:paraId="5FF8F3B8" w14:textId="2A024219" w:rsidR="00645AA6" w:rsidRPr="009C418A" w:rsidRDefault="00645AA6" w:rsidP="00645AA6">
            <w:pPr>
              <w:spacing w:line="276" w:lineRule="auto"/>
              <w:rPr>
                <w:color w:val="000000"/>
                <w:sz w:val="18"/>
                <w:szCs w:val="18"/>
              </w:rPr>
            </w:pPr>
            <w:r w:rsidRPr="009C418A">
              <w:rPr>
                <w:color w:val="000000"/>
                <w:sz w:val="18"/>
                <w:szCs w:val="18"/>
              </w:rPr>
              <w:t xml:space="preserve">Nee, alleen penvoeder </w:t>
            </w:r>
          </w:p>
        </w:tc>
      </w:tr>
    </w:tbl>
    <w:p w14:paraId="33C22F68" w14:textId="1AA95E15" w:rsidR="00852920" w:rsidRDefault="00852920" w:rsidP="0031726B"/>
    <w:p w14:paraId="350D02EB" w14:textId="49694701" w:rsidR="0031726B" w:rsidRPr="00645AA6" w:rsidRDefault="00645AA6" w:rsidP="0031726B">
      <w:r>
        <w:t>Bij de Inschrijver aan wie de Aanbestedende dienst voornemens is de Opdracht te gunnen zullen de volgende documenten worden opgevraagd</w:t>
      </w:r>
    </w:p>
    <w:tbl>
      <w:tblPr>
        <w:tblStyle w:val="Tabelraster"/>
        <w:tblW w:w="0" w:type="auto"/>
        <w:tblLook w:val="04A0" w:firstRow="1" w:lastRow="0" w:firstColumn="1" w:lastColumn="0" w:noHBand="0" w:noVBand="1"/>
      </w:tblPr>
      <w:tblGrid>
        <w:gridCol w:w="1271"/>
        <w:gridCol w:w="8357"/>
      </w:tblGrid>
      <w:tr w:rsidR="00645AA6" w14:paraId="31A954F7" w14:textId="77777777" w:rsidTr="00645AA6">
        <w:tc>
          <w:tcPr>
            <w:tcW w:w="1271" w:type="dxa"/>
          </w:tcPr>
          <w:p w14:paraId="0C3339DC" w14:textId="71AE6CAC" w:rsidR="00645AA6" w:rsidRDefault="00645AA6" w:rsidP="0031726B">
            <w:pPr>
              <w:rPr>
                <w:sz w:val="16"/>
                <w:szCs w:val="16"/>
              </w:rPr>
            </w:pPr>
            <w:r>
              <w:rPr>
                <w:sz w:val="16"/>
                <w:szCs w:val="16"/>
              </w:rPr>
              <w:t>Waar:</w:t>
            </w:r>
          </w:p>
        </w:tc>
        <w:tc>
          <w:tcPr>
            <w:tcW w:w="8357" w:type="dxa"/>
          </w:tcPr>
          <w:p w14:paraId="243F7647" w14:textId="17AE7CF9" w:rsidR="00645AA6" w:rsidRDefault="00645AA6" w:rsidP="0031726B">
            <w:pPr>
              <w:rPr>
                <w:sz w:val="16"/>
                <w:szCs w:val="16"/>
              </w:rPr>
            </w:pPr>
            <w:r>
              <w:rPr>
                <w:sz w:val="16"/>
                <w:szCs w:val="16"/>
              </w:rPr>
              <w:t>Omschrijving</w:t>
            </w:r>
          </w:p>
        </w:tc>
      </w:tr>
      <w:tr w:rsidR="00645AA6" w14:paraId="08C3CD66" w14:textId="77777777" w:rsidTr="00246A96">
        <w:trPr>
          <w:trHeight w:val="300"/>
        </w:trPr>
        <w:tc>
          <w:tcPr>
            <w:tcW w:w="1271" w:type="dxa"/>
          </w:tcPr>
          <w:p w14:paraId="76CB6C1D" w14:textId="00917478" w:rsidR="00645AA6" w:rsidRPr="00246A96" w:rsidRDefault="00246A96" w:rsidP="0031726B">
            <w:r w:rsidRPr="00246A96">
              <w:t>3.3.3</w:t>
            </w:r>
          </w:p>
        </w:tc>
        <w:tc>
          <w:tcPr>
            <w:tcW w:w="8357" w:type="dxa"/>
          </w:tcPr>
          <w:p w14:paraId="74FF7F4E" w14:textId="5915E5FA" w:rsidR="00645AA6" w:rsidRPr="00246A96" w:rsidRDefault="007165E6" w:rsidP="0031726B">
            <w:r w:rsidRPr="00246A96">
              <w:t>Bewijs van kwaliteitsbewaking</w:t>
            </w:r>
          </w:p>
        </w:tc>
      </w:tr>
      <w:tr w:rsidR="00246A96" w14:paraId="4B4E681E" w14:textId="77777777" w:rsidTr="00246A96">
        <w:trPr>
          <w:trHeight w:val="300"/>
        </w:trPr>
        <w:tc>
          <w:tcPr>
            <w:tcW w:w="1271" w:type="dxa"/>
          </w:tcPr>
          <w:p w14:paraId="31AB3CBF" w14:textId="6B3CEC5A" w:rsidR="00246A96" w:rsidRPr="00246A96" w:rsidRDefault="00246A96" w:rsidP="0031726B">
            <w:r>
              <w:t>3.3.4</w:t>
            </w:r>
          </w:p>
        </w:tc>
        <w:tc>
          <w:tcPr>
            <w:tcW w:w="8357" w:type="dxa"/>
          </w:tcPr>
          <w:p w14:paraId="114626E2" w14:textId="288BED85" w:rsidR="00246A96" w:rsidRPr="00246A96" w:rsidRDefault="00246A96" w:rsidP="0031726B">
            <w:r>
              <w:t>N</w:t>
            </w:r>
            <w:r w:rsidRPr="002B4D88">
              <w:t>ormen inzake milieubeheer</w:t>
            </w:r>
          </w:p>
        </w:tc>
      </w:tr>
    </w:tbl>
    <w:p w14:paraId="3FD0478D" w14:textId="77777777" w:rsidR="00645AA6" w:rsidRPr="00485D2F" w:rsidRDefault="00645AA6" w:rsidP="0031726B">
      <w:pPr>
        <w:rPr>
          <w:sz w:val="16"/>
          <w:szCs w:val="16"/>
        </w:rPr>
      </w:pPr>
    </w:p>
    <w:sectPr w:rsidR="00645AA6" w:rsidRPr="00485D2F" w:rsidSect="00750B28">
      <w:footerReference w:type="default" r:id="rId19"/>
      <w:pgSz w:w="11907" w:h="16840" w:code="9"/>
      <w:pgMar w:top="1021" w:right="1418" w:bottom="1191" w:left="851" w:header="708" w:footer="708"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D02F0" w14:textId="77777777" w:rsidR="004A7787" w:rsidRDefault="004A7787">
      <w:r>
        <w:separator/>
      </w:r>
    </w:p>
  </w:endnote>
  <w:endnote w:type="continuationSeparator" w:id="0">
    <w:p w14:paraId="350D02F1" w14:textId="77777777" w:rsidR="004A7787" w:rsidRDefault="004A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grofont">
    <w:altName w:val="Euphemia"/>
    <w:panose1 w:val="020B0503040100020103"/>
    <w:charset w:val="00"/>
    <w:family w:val="swiss"/>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275713"/>
      <w:docPartObj>
        <w:docPartGallery w:val="Page Numbers (Bottom of Page)"/>
        <w:docPartUnique/>
      </w:docPartObj>
    </w:sdtPr>
    <w:sdtEndPr/>
    <w:sdtContent>
      <w:sdt>
        <w:sdtPr>
          <w:id w:val="860082579"/>
          <w:docPartObj>
            <w:docPartGallery w:val="Page Numbers (Top of Page)"/>
            <w:docPartUnique/>
          </w:docPartObj>
        </w:sdtPr>
        <w:sdtEndPr/>
        <w:sdtContent>
          <w:p w14:paraId="1B5FC11F" w14:textId="48AE995C" w:rsidR="00C3518B" w:rsidRDefault="00C3518B" w:rsidP="00C3518B">
            <w:pPr>
              <w:pStyle w:val="Voettekst"/>
            </w:pPr>
            <w:r>
              <w:rPr>
                <w:noProof/>
              </w:rPr>
              <w:drawing>
                <wp:anchor distT="0" distB="0" distL="114300" distR="114300" simplePos="0" relativeHeight="251657216" behindDoc="0" locked="0" layoutInCell="1" allowOverlap="1" wp14:anchorId="48DEB11F" wp14:editId="175F655C">
                  <wp:simplePos x="0" y="0"/>
                  <wp:positionH relativeFrom="margin">
                    <wp:align>right</wp:align>
                  </wp:positionH>
                  <wp:positionV relativeFrom="bottomMargin">
                    <wp:posOffset>25400</wp:posOffset>
                  </wp:positionV>
                  <wp:extent cx="667385" cy="53467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8417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7385" cy="534670"/>
                          </a:xfrm>
                          <a:prstGeom prst="rect">
                            <a:avLst/>
                          </a:prstGeom>
                        </pic:spPr>
                      </pic:pic>
                    </a:graphicData>
                  </a:graphic>
                  <wp14:sizeRelH relativeFrom="margin">
                    <wp14:pctWidth>0</wp14:pctWidth>
                  </wp14:sizeRelH>
                  <wp14:sizeRelV relativeFrom="margin">
                    <wp14:pctHeight>0</wp14:pctHeight>
                  </wp14:sizeRelV>
                </wp:anchor>
              </w:drawing>
            </w:r>
            <w:r>
              <w:t>P22</w:t>
            </w:r>
            <w:r w:rsidR="00CE0F31">
              <w:t>-461 A</w:t>
            </w:r>
            <w:r>
              <w:t xml:space="preserve">anbestedingsleidraad </w:t>
            </w:r>
            <w:r>
              <w:tab/>
            </w:r>
            <w:r>
              <w:tab/>
            </w:r>
          </w:p>
          <w:p w14:paraId="1C747439" w14:textId="235497AB" w:rsidR="00E64AFE" w:rsidRDefault="00C3518B" w:rsidP="00C3518B">
            <w:pPr>
              <w:pStyle w:val="Voettekst"/>
            </w:pPr>
            <w:r>
              <w:t xml:space="preserve">EA Rupsmaaier </w:t>
            </w:r>
            <w:r w:rsidR="00D61DEE">
              <w:t>8-</w:t>
            </w:r>
            <w:r w:rsidR="00E64AFE">
              <w:t>12-2022</w:t>
            </w:r>
          </w:p>
          <w:p w14:paraId="350D02F2" w14:textId="03D616B5" w:rsidR="004A7787" w:rsidRDefault="004A7787" w:rsidP="00C3518B">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3150BC">
              <w:rPr>
                <w:b/>
                <w:bCs/>
                <w:noProof/>
              </w:rPr>
              <w:t>16</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3150BC">
              <w:rPr>
                <w:b/>
                <w:bCs/>
                <w:noProof/>
              </w:rPr>
              <w:t>28</w:t>
            </w:r>
            <w:r>
              <w:rPr>
                <w:b/>
                <w:bCs/>
                <w:sz w:val="24"/>
                <w:szCs w:val="24"/>
              </w:rPr>
              <w:fldChar w:fldCharType="end"/>
            </w:r>
          </w:p>
        </w:sdtContent>
      </w:sdt>
    </w:sdtContent>
  </w:sdt>
  <w:p w14:paraId="350D02F3" w14:textId="77777777" w:rsidR="004A7787" w:rsidRDefault="004A778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D02EE" w14:textId="77777777" w:rsidR="004A7787" w:rsidRDefault="004A7787">
      <w:r>
        <w:separator/>
      </w:r>
    </w:p>
  </w:footnote>
  <w:footnote w:type="continuationSeparator" w:id="0">
    <w:p w14:paraId="350D02EF" w14:textId="77777777" w:rsidR="004A7787" w:rsidRDefault="004A7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8AE74B2"/>
    <w:lvl w:ilvl="0">
      <w:start w:val="1"/>
      <w:numFmt w:val="decimal"/>
      <w:pStyle w:val="Lijstnummering3"/>
      <w:lvlText w:val="%1."/>
      <w:lvlJc w:val="left"/>
      <w:pPr>
        <w:tabs>
          <w:tab w:val="num" w:pos="1919"/>
        </w:tabs>
        <w:ind w:left="1919" w:hanging="360"/>
      </w:pPr>
      <w:rPr>
        <w:rFonts w:hint="default"/>
      </w:rPr>
    </w:lvl>
  </w:abstractNum>
  <w:abstractNum w:abstractNumId="1" w15:restartNumberingAfterBreak="0">
    <w:nsid w:val="058E3A5B"/>
    <w:multiLevelType w:val="hybridMultilevel"/>
    <w:tmpl w:val="500E9E3A"/>
    <w:lvl w:ilvl="0" w:tplc="9CF262A8">
      <w:start w:val="1"/>
      <w:numFmt w:val="bullet"/>
      <w:lvlText w:val="•"/>
      <w:lvlJc w:val="left"/>
      <w:pPr>
        <w:ind w:left="1065" w:hanging="705"/>
      </w:pPr>
      <w:rPr>
        <w:rFonts w:ascii="Agrofont" w:eastAsia="MS Mincho" w:hAnsi="Agrofon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74769C"/>
    <w:multiLevelType w:val="multilevel"/>
    <w:tmpl w:val="30302A36"/>
    <w:lvl w:ilvl="0">
      <w:start w:val="5"/>
      <w:numFmt w:val="decimal"/>
      <w:lvlText w:val="%1"/>
      <w:lvlJc w:val="left"/>
      <w:pPr>
        <w:ind w:left="510" w:hanging="510"/>
      </w:pPr>
      <w:rPr>
        <w:rFonts w:hint="default"/>
      </w:rPr>
    </w:lvl>
    <w:lvl w:ilvl="1">
      <w:start w:val="3"/>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8C1160B"/>
    <w:multiLevelType w:val="multilevel"/>
    <w:tmpl w:val="6BA29B8E"/>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 w15:restartNumberingAfterBreak="0">
    <w:nsid w:val="0B5622C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7A50F7"/>
    <w:multiLevelType w:val="hybridMultilevel"/>
    <w:tmpl w:val="42BA3B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8D2B81"/>
    <w:multiLevelType w:val="hybridMultilevel"/>
    <w:tmpl w:val="990CD4B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99116B"/>
    <w:multiLevelType w:val="hybridMultilevel"/>
    <w:tmpl w:val="6172BF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0B0227"/>
    <w:multiLevelType w:val="hybridMultilevel"/>
    <w:tmpl w:val="6508731A"/>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9"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1A04325B"/>
    <w:multiLevelType w:val="hybridMultilevel"/>
    <w:tmpl w:val="20D634E8"/>
    <w:lvl w:ilvl="0" w:tplc="21A4143A">
      <w:start w:val="1"/>
      <w:numFmt w:val="decimal"/>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21D9373E"/>
    <w:multiLevelType w:val="hybridMultilevel"/>
    <w:tmpl w:val="2486B40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F8C3C47"/>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3D16636"/>
    <w:multiLevelType w:val="multilevel"/>
    <w:tmpl w:val="F9F2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08538F"/>
    <w:multiLevelType w:val="hybridMultilevel"/>
    <w:tmpl w:val="6BDA00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CC73FE"/>
    <w:multiLevelType w:val="hybridMultilevel"/>
    <w:tmpl w:val="3DE26D66"/>
    <w:lvl w:ilvl="0" w:tplc="73F27FE0">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3A93A6C"/>
    <w:multiLevelType w:val="multilevel"/>
    <w:tmpl w:val="C03A2212"/>
    <w:styleLink w:val="Stijl2"/>
    <w:lvl w:ilvl="0">
      <w:start w:val="1"/>
      <w:numFmt w:val="bullet"/>
      <w:lvlText w:val="-"/>
      <w:lvlJc w:val="left"/>
      <w:pPr>
        <w:ind w:left="425" w:hanging="425"/>
      </w:pPr>
      <w:rPr>
        <w:rFonts w:ascii="Sylfaen" w:hAnsi="Sylfaen" w:hint="default"/>
      </w:rPr>
    </w:lvl>
    <w:lvl w:ilvl="1">
      <w:start w:val="1"/>
      <w:numFmt w:val="bullet"/>
      <w:lvlText w:val=""/>
      <w:lvlJc w:val="left"/>
      <w:pPr>
        <w:ind w:left="850" w:hanging="425"/>
      </w:pPr>
      <w:rPr>
        <w:rFonts w:ascii="Symbol" w:hAnsi="Symbol" w:hint="default"/>
      </w:rPr>
    </w:lvl>
    <w:lvl w:ilvl="2">
      <w:start w:val="1"/>
      <w:numFmt w:val="bullet"/>
      <w:lvlText w:val="o"/>
      <w:lvlJc w:val="left"/>
      <w:pPr>
        <w:ind w:left="1275" w:hanging="425"/>
      </w:pPr>
      <w:rPr>
        <w:rFonts w:ascii="Courier New" w:hAnsi="Courier New" w:hint="default"/>
      </w:rPr>
    </w:lvl>
    <w:lvl w:ilvl="3">
      <w:start w:val="1"/>
      <w:numFmt w:val="bullet"/>
      <w:lvlText w:val=""/>
      <w:lvlJc w:val="left"/>
      <w:pPr>
        <w:ind w:left="1700" w:hanging="425"/>
      </w:pPr>
      <w:rPr>
        <w:rFonts w:ascii="Wingdings" w:hAnsi="Wingding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7" w15:restartNumberingAfterBreak="0">
    <w:nsid w:val="5684556D"/>
    <w:multiLevelType w:val="hybridMultilevel"/>
    <w:tmpl w:val="8F1EDD5C"/>
    <w:lvl w:ilvl="0" w:tplc="73F27FE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19" w15:restartNumberingAfterBreak="0">
    <w:nsid w:val="5A512722"/>
    <w:multiLevelType w:val="hybridMultilevel"/>
    <w:tmpl w:val="109A3E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B965CB5"/>
    <w:multiLevelType w:val="multilevel"/>
    <w:tmpl w:val="33FA778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BE646C7"/>
    <w:multiLevelType w:val="hybridMultilevel"/>
    <w:tmpl w:val="FBDCD88E"/>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15121D0"/>
    <w:multiLevelType w:val="hybridMultilevel"/>
    <w:tmpl w:val="D8049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4B6665C"/>
    <w:multiLevelType w:val="hybridMultilevel"/>
    <w:tmpl w:val="43C414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963C04"/>
    <w:multiLevelType w:val="multilevel"/>
    <w:tmpl w:val="6B5AF728"/>
    <w:lvl w:ilvl="0">
      <w:start w:val="1"/>
      <w:numFmt w:val="decimal"/>
      <w:pStyle w:val="Kop1"/>
      <w:lvlText w:val="%1"/>
      <w:lvlJc w:val="left"/>
      <w:pPr>
        <w:ind w:left="432" w:hanging="432"/>
      </w:pPr>
    </w:lvl>
    <w:lvl w:ilvl="1">
      <w:start w:val="1"/>
      <w:numFmt w:val="decimal"/>
      <w:pStyle w:val="Kop2"/>
      <w:lvlText w:val="%1.%2"/>
      <w:lvlJc w:val="left"/>
      <w:pPr>
        <w:ind w:left="576" w:hanging="576"/>
      </w:pPr>
      <w:rPr>
        <w:rFonts w:cs="Times New Roman"/>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ind w:left="1004" w:hanging="720"/>
      </w:pPr>
      <w:rPr>
        <w:rFonts w:cs="Times New Roman"/>
        <w:b/>
        <w:bCs/>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5" w15:restartNumberingAfterBreak="0">
    <w:nsid w:val="6B697154"/>
    <w:multiLevelType w:val="hybridMultilevel"/>
    <w:tmpl w:val="DCF42A70"/>
    <w:lvl w:ilvl="0" w:tplc="1B945EEC">
      <w:start w:val="3"/>
      <w:numFmt w:val="bullet"/>
      <w:lvlText w:val=""/>
      <w:lvlJc w:val="left"/>
      <w:pPr>
        <w:ind w:left="720" w:hanging="360"/>
      </w:pPr>
      <w:rPr>
        <w:rFonts w:ascii="Symbol" w:eastAsia="MS Mincho"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C40D91"/>
    <w:multiLevelType w:val="hybridMultilevel"/>
    <w:tmpl w:val="382C5F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D80C2D"/>
    <w:multiLevelType w:val="hybridMultilevel"/>
    <w:tmpl w:val="704ED39E"/>
    <w:lvl w:ilvl="0" w:tplc="E3560120">
      <w:start w:val="1"/>
      <w:numFmt w:val="decimal"/>
      <w:lvlText w:val="%1."/>
      <w:lvlJc w:val="left"/>
      <w:pPr>
        <w:tabs>
          <w:tab w:val="num" w:pos="907"/>
        </w:tabs>
        <w:ind w:left="907" w:hanging="907"/>
      </w:pPr>
      <w:rPr>
        <w:rFonts w:hint="default"/>
        <w:sz w:val="20"/>
        <w:szCs w:val="20"/>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2015606"/>
    <w:multiLevelType w:val="multilevel"/>
    <w:tmpl w:val="C03A2212"/>
    <w:numStyleLink w:val="Stijl2"/>
  </w:abstractNum>
  <w:abstractNum w:abstractNumId="29" w15:restartNumberingAfterBreak="0">
    <w:nsid w:val="74D25CB4"/>
    <w:multiLevelType w:val="multilevel"/>
    <w:tmpl w:val="C03A2212"/>
    <w:numStyleLink w:val="Stijl2"/>
  </w:abstractNum>
  <w:abstractNum w:abstractNumId="30" w15:restartNumberingAfterBreak="0">
    <w:nsid w:val="778D2280"/>
    <w:multiLevelType w:val="hybridMultilevel"/>
    <w:tmpl w:val="5CD836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4B6C2A"/>
    <w:multiLevelType w:val="hybridMultilevel"/>
    <w:tmpl w:val="FC08436E"/>
    <w:lvl w:ilvl="0" w:tplc="96BADB0C">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E5E20E1"/>
    <w:multiLevelType w:val="hybridMultilevel"/>
    <w:tmpl w:val="FEB62C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23"/>
  </w:num>
  <w:num w:numId="4">
    <w:abstractNumId w:val="19"/>
  </w:num>
  <w:num w:numId="5">
    <w:abstractNumId w:val="25"/>
  </w:num>
  <w:num w:numId="6">
    <w:abstractNumId w:val="0"/>
  </w:num>
  <w:num w:numId="7">
    <w:abstractNumId w:val="21"/>
  </w:num>
  <w:num w:numId="8">
    <w:abstractNumId w:val="20"/>
  </w:num>
  <w:num w:numId="9">
    <w:abstractNumId w:val="6"/>
  </w:num>
  <w:num w:numId="10">
    <w:abstractNumId w:val="12"/>
  </w:num>
  <w:num w:numId="11">
    <w:abstractNumId w:val="1"/>
  </w:num>
  <w:num w:numId="12">
    <w:abstractNumId w:val="27"/>
  </w:num>
  <w:num w:numId="13">
    <w:abstractNumId w:val="32"/>
  </w:num>
  <w:num w:numId="14">
    <w:abstractNumId w:val="5"/>
  </w:num>
  <w:num w:numId="15">
    <w:abstractNumId w:val="30"/>
  </w:num>
  <w:num w:numId="16">
    <w:abstractNumId w:val="3"/>
  </w:num>
  <w:num w:numId="17">
    <w:abstractNumId w:val="13"/>
  </w:num>
  <w:num w:numId="18">
    <w:abstractNumId w:val="9"/>
  </w:num>
  <w:num w:numId="19">
    <w:abstractNumId w:val="16"/>
  </w:num>
  <w:num w:numId="20">
    <w:abstractNumId w:val="29"/>
  </w:num>
  <w:num w:numId="21">
    <w:abstractNumId w:val="28"/>
  </w:num>
  <w:num w:numId="22">
    <w:abstractNumId w:val="14"/>
  </w:num>
  <w:num w:numId="23">
    <w:abstractNumId w:val="11"/>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22"/>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1"/>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5"/>
  </w:num>
  <w:num w:numId="39">
    <w:abstractNumId w:val="17"/>
  </w:num>
  <w:num w:numId="40">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F5"/>
    <w:rsid w:val="000071CF"/>
    <w:rsid w:val="000119A5"/>
    <w:rsid w:val="00015FB5"/>
    <w:rsid w:val="000174EB"/>
    <w:rsid w:val="000261BE"/>
    <w:rsid w:val="00033F5C"/>
    <w:rsid w:val="000346C2"/>
    <w:rsid w:val="00034B23"/>
    <w:rsid w:val="00043E61"/>
    <w:rsid w:val="00047902"/>
    <w:rsid w:val="000517A3"/>
    <w:rsid w:val="00067964"/>
    <w:rsid w:val="00070CA5"/>
    <w:rsid w:val="00071DF7"/>
    <w:rsid w:val="0007332E"/>
    <w:rsid w:val="00081261"/>
    <w:rsid w:val="00082641"/>
    <w:rsid w:val="00086E76"/>
    <w:rsid w:val="000900C8"/>
    <w:rsid w:val="000916F0"/>
    <w:rsid w:val="00093429"/>
    <w:rsid w:val="0009349C"/>
    <w:rsid w:val="000A1CF8"/>
    <w:rsid w:val="000B374F"/>
    <w:rsid w:val="000C02BC"/>
    <w:rsid w:val="000C691F"/>
    <w:rsid w:val="000C704B"/>
    <w:rsid w:val="000C7AA5"/>
    <w:rsid w:val="000C7FEA"/>
    <w:rsid w:val="000D62C1"/>
    <w:rsid w:val="000D7541"/>
    <w:rsid w:val="000E222D"/>
    <w:rsid w:val="000E7C60"/>
    <w:rsid w:val="000E7FDC"/>
    <w:rsid w:val="000F5CE1"/>
    <w:rsid w:val="000F6B85"/>
    <w:rsid w:val="00106574"/>
    <w:rsid w:val="0011155C"/>
    <w:rsid w:val="00111D3B"/>
    <w:rsid w:val="00115DF8"/>
    <w:rsid w:val="00116FDD"/>
    <w:rsid w:val="00117DA7"/>
    <w:rsid w:val="00121C42"/>
    <w:rsid w:val="001238A8"/>
    <w:rsid w:val="00126957"/>
    <w:rsid w:val="00133C8C"/>
    <w:rsid w:val="00133DA5"/>
    <w:rsid w:val="0013698C"/>
    <w:rsid w:val="00140956"/>
    <w:rsid w:val="00144534"/>
    <w:rsid w:val="00144AE1"/>
    <w:rsid w:val="00147E1C"/>
    <w:rsid w:val="00151188"/>
    <w:rsid w:val="00154855"/>
    <w:rsid w:val="00155D8C"/>
    <w:rsid w:val="001578FC"/>
    <w:rsid w:val="00165AC8"/>
    <w:rsid w:val="001666D5"/>
    <w:rsid w:val="0016753D"/>
    <w:rsid w:val="00172F5B"/>
    <w:rsid w:val="00173722"/>
    <w:rsid w:val="0018475C"/>
    <w:rsid w:val="001850DE"/>
    <w:rsid w:val="00190D99"/>
    <w:rsid w:val="0019696B"/>
    <w:rsid w:val="001B2316"/>
    <w:rsid w:val="001D039C"/>
    <w:rsid w:val="001E1AF8"/>
    <w:rsid w:val="001F405E"/>
    <w:rsid w:val="001F6190"/>
    <w:rsid w:val="00200288"/>
    <w:rsid w:val="00217F00"/>
    <w:rsid w:val="002218AB"/>
    <w:rsid w:val="0022213F"/>
    <w:rsid w:val="00222846"/>
    <w:rsid w:val="002275F5"/>
    <w:rsid w:val="0022776F"/>
    <w:rsid w:val="0023047A"/>
    <w:rsid w:val="0023364C"/>
    <w:rsid w:val="002350FD"/>
    <w:rsid w:val="0024249D"/>
    <w:rsid w:val="00246A96"/>
    <w:rsid w:val="00247088"/>
    <w:rsid w:val="002474B2"/>
    <w:rsid w:val="00253228"/>
    <w:rsid w:val="0026083D"/>
    <w:rsid w:val="00262BD8"/>
    <w:rsid w:val="002635DB"/>
    <w:rsid w:val="00273B3C"/>
    <w:rsid w:val="002755C6"/>
    <w:rsid w:val="002761D0"/>
    <w:rsid w:val="0028117D"/>
    <w:rsid w:val="002860FA"/>
    <w:rsid w:val="00291251"/>
    <w:rsid w:val="00294F39"/>
    <w:rsid w:val="0029555C"/>
    <w:rsid w:val="0029666F"/>
    <w:rsid w:val="0029672D"/>
    <w:rsid w:val="002A14A0"/>
    <w:rsid w:val="002A4385"/>
    <w:rsid w:val="002B35AC"/>
    <w:rsid w:val="002B6F62"/>
    <w:rsid w:val="002D4D91"/>
    <w:rsid w:val="002E18D2"/>
    <w:rsid w:val="002E1C10"/>
    <w:rsid w:val="002E1F82"/>
    <w:rsid w:val="002E4A07"/>
    <w:rsid w:val="002E4AC3"/>
    <w:rsid w:val="002F00F9"/>
    <w:rsid w:val="002F4C43"/>
    <w:rsid w:val="002F5878"/>
    <w:rsid w:val="002F710D"/>
    <w:rsid w:val="0030055D"/>
    <w:rsid w:val="003069F4"/>
    <w:rsid w:val="00307864"/>
    <w:rsid w:val="003102B6"/>
    <w:rsid w:val="003150BC"/>
    <w:rsid w:val="003163A3"/>
    <w:rsid w:val="0031726B"/>
    <w:rsid w:val="00321633"/>
    <w:rsid w:val="00325BEE"/>
    <w:rsid w:val="003263FB"/>
    <w:rsid w:val="0033173B"/>
    <w:rsid w:val="00332A34"/>
    <w:rsid w:val="00334339"/>
    <w:rsid w:val="00341EC5"/>
    <w:rsid w:val="003451EE"/>
    <w:rsid w:val="00363AB3"/>
    <w:rsid w:val="0036656D"/>
    <w:rsid w:val="00370799"/>
    <w:rsid w:val="00370D83"/>
    <w:rsid w:val="003717D3"/>
    <w:rsid w:val="00375291"/>
    <w:rsid w:val="003951EB"/>
    <w:rsid w:val="003A0603"/>
    <w:rsid w:val="003A6C73"/>
    <w:rsid w:val="003B5DA7"/>
    <w:rsid w:val="003C1FE0"/>
    <w:rsid w:val="003D194C"/>
    <w:rsid w:val="003D25C8"/>
    <w:rsid w:val="003F67C6"/>
    <w:rsid w:val="004102F8"/>
    <w:rsid w:val="004111C9"/>
    <w:rsid w:val="004246F6"/>
    <w:rsid w:val="0043473F"/>
    <w:rsid w:val="0044401E"/>
    <w:rsid w:val="004501AD"/>
    <w:rsid w:val="004509FF"/>
    <w:rsid w:val="00457969"/>
    <w:rsid w:val="0046147A"/>
    <w:rsid w:val="00467F8D"/>
    <w:rsid w:val="00475551"/>
    <w:rsid w:val="004778FA"/>
    <w:rsid w:val="004803BB"/>
    <w:rsid w:val="004877CB"/>
    <w:rsid w:val="00491810"/>
    <w:rsid w:val="004936EF"/>
    <w:rsid w:val="00496243"/>
    <w:rsid w:val="004A021E"/>
    <w:rsid w:val="004A433B"/>
    <w:rsid w:val="004A7787"/>
    <w:rsid w:val="004A78D4"/>
    <w:rsid w:val="004B4B5A"/>
    <w:rsid w:val="004B6280"/>
    <w:rsid w:val="004C2037"/>
    <w:rsid w:val="004C6D1A"/>
    <w:rsid w:val="004C77D7"/>
    <w:rsid w:val="004D0236"/>
    <w:rsid w:val="004D6969"/>
    <w:rsid w:val="004E04C4"/>
    <w:rsid w:val="004E07B1"/>
    <w:rsid w:val="004E63AB"/>
    <w:rsid w:val="004E64AC"/>
    <w:rsid w:val="004F1236"/>
    <w:rsid w:val="004F391C"/>
    <w:rsid w:val="004F588C"/>
    <w:rsid w:val="004F7EA9"/>
    <w:rsid w:val="004F7F4F"/>
    <w:rsid w:val="005014B7"/>
    <w:rsid w:val="005049B5"/>
    <w:rsid w:val="00510E84"/>
    <w:rsid w:val="0051134F"/>
    <w:rsid w:val="00514C4B"/>
    <w:rsid w:val="005171FD"/>
    <w:rsid w:val="00525A05"/>
    <w:rsid w:val="00532BA7"/>
    <w:rsid w:val="00534A76"/>
    <w:rsid w:val="005352FA"/>
    <w:rsid w:val="0054255E"/>
    <w:rsid w:val="00544A1A"/>
    <w:rsid w:val="005453ED"/>
    <w:rsid w:val="00545C3E"/>
    <w:rsid w:val="00552DA1"/>
    <w:rsid w:val="0056157C"/>
    <w:rsid w:val="005621AD"/>
    <w:rsid w:val="0056305C"/>
    <w:rsid w:val="00570808"/>
    <w:rsid w:val="00571FE4"/>
    <w:rsid w:val="00573887"/>
    <w:rsid w:val="00573DFE"/>
    <w:rsid w:val="005872A9"/>
    <w:rsid w:val="005910D7"/>
    <w:rsid w:val="005915D1"/>
    <w:rsid w:val="00592772"/>
    <w:rsid w:val="00594039"/>
    <w:rsid w:val="005945C0"/>
    <w:rsid w:val="005A0C36"/>
    <w:rsid w:val="005A47F0"/>
    <w:rsid w:val="005B1D1A"/>
    <w:rsid w:val="005C05F5"/>
    <w:rsid w:val="005C134D"/>
    <w:rsid w:val="005C1FB6"/>
    <w:rsid w:val="005C23E9"/>
    <w:rsid w:val="005C483B"/>
    <w:rsid w:val="005D032E"/>
    <w:rsid w:val="005D395E"/>
    <w:rsid w:val="005E3EB3"/>
    <w:rsid w:val="005E6782"/>
    <w:rsid w:val="005E7AE4"/>
    <w:rsid w:val="005F1416"/>
    <w:rsid w:val="00601506"/>
    <w:rsid w:val="0060605E"/>
    <w:rsid w:val="006071B3"/>
    <w:rsid w:val="00607A37"/>
    <w:rsid w:val="006205D8"/>
    <w:rsid w:val="00626817"/>
    <w:rsid w:val="00633E56"/>
    <w:rsid w:val="00642426"/>
    <w:rsid w:val="00645AA6"/>
    <w:rsid w:val="00647341"/>
    <w:rsid w:val="00654CDC"/>
    <w:rsid w:val="00657748"/>
    <w:rsid w:val="00662C33"/>
    <w:rsid w:val="006730CE"/>
    <w:rsid w:val="00685703"/>
    <w:rsid w:val="00694209"/>
    <w:rsid w:val="006964CF"/>
    <w:rsid w:val="00697206"/>
    <w:rsid w:val="006A0464"/>
    <w:rsid w:val="006A3B98"/>
    <w:rsid w:val="006A733E"/>
    <w:rsid w:val="006A78EF"/>
    <w:rsid w:val="006A7DE4"/>
    <w:rsid w:val="006B2B31"/>
    <w:rsid w:val="006B43DE"/>
    <w:rsid w:val="006B4A0C"/>
    <w:rsid w:val="006E3473"/>
    <w:rsid w:val="006E5A83"/>
    <w:rsid w:val="006E644A"/>
    <w:rsid w:val="006F1375"/>
    <w:rsid w:val="00700627"/>
    <w:rsid w:val="00701B09"/>
    <w:rsid w:val="00703CC3"/>
    <w:rsid w:val="007165E6"/>
    <w:rsid w:val="007175F3"/>
    <w:rsid w:val="00717F34"/>
    <w:rsid w:val="0072540C"/>
    <w:rsid w:val="00727494"/>
    <w:rsid w:val="007300E7"/>
    <w:rsid w:val="007360B2"/>
    <w:rsid w:val="007453BE"/>
    <w:rsid w:val="0074798E"/>
    <w:rsid w:val="00750B28"/>
    <w:rsid w:val="00751C37"/>
    <w:rsid w:val="00754395"/>
    <w:rsid w:val="00755D2A"/>
    <w:rsid w:val="0076068F"/>
    <w:rsid w:val="00760A3C"/>
    <w:rsid w:val="0076641E"/>
    <w:rsid w:val="007666CC"/>
    <w:rsid w:val="00766D35"/>
    <w:rsid w:val="00771DD8"/>
    <w:rsid w:val="007722D9"/>
    <w:rsid w:val="00775F16"/>
    <w:rsid w:val="00783B44"/>
    <w:rsid w:val="00784111"/>
    <w:rsid w:val="00785592"/>
    <w:rsid w:val="0079209F"/>
    <w:rsid w:val="007938C5"/>
    <w:rsid w:val="007951C1"/>
    <w:rsid w:val="007A0772"/>
    <w:rsid w:val="007A1DE1"/>
    <w:rsid w:val="007A322B"/>
    <w:rsid w:val="007C1A0C"/>
    <w:rsid w:val="007C275D"/>
    <w:rsid w:val="007C4E42"/>
    <w:rsid w:val="007C5EFF"/>
    <w:rsid w:val="007D0F81"/>
    <w:rsid w:val="007D7D94"/>
    <w:rsid w:val="007E048B"/>
    <w:rsid w:val="007E218C"/>
    <w:rsid w:val="007F181B"/>
    <w:rsid w:val="007F56E4"/>
    <w:rsid w:val="00801FCE"/>
    <w:rsid w:val="00806A6D"/>
    <w:rsid w:val="00813B60"/>
    <w:rsid w:val="00817C65"/>
    <w:rsid w:val="00822F65"/>
    <w:rsid w:val="00825EF5"/>
    <w:rsid w:val="00826C52"/>
    <w:rsid w:val="00826C8B"/>
    <w:rsid w:val="00832E0B"/>
    <w:rsid w:val="00837ABE"/>
    <w:rsid w:val="00842A79"/>
    <w:rsid w:val="00850B6E"/>
    <w:rsid w:val="00852920"/>
    <w:rsid w:val="00854731"/>
    <w:rsid w:val="00862C0D"/>
    <w:rsid w:val="008640CF"/>
    <w:rsid w:val="0086669B"/>
    <w:rsid w:val="00877D46"/>
    <w:rsid w:val="00880844"/>
    <w:rsid w:val="00893AF2"/>
    <w:rsid w:val="00896AF3"/>
    <w:rsid w:val="00897B78"/>
    <w:rsid w:val="008A4BE4"/>
    <w:rsid w:val="008B34A9"/>
    <w:rsid w:val="008B41CE"/>
    <w:rsid w:val="008B77C7"/>
    <w:rsid w:val="008C1625"/>
    <w:rsid w:val="008C26FC"/>
    <w:rsid w:val="008C2A06"/>
    <w:rsid w:val="008C47CC"/>
    <w:rsid w:val="008C5AF9"/>
    <w:rsid w:val="008C752D"/>
    <w:rsid w:val="008D0DE9"/>
    <w:rsid w:val="008D535A"/>
    <w:rsid w:val="008E05D0"/>
    <w:rsid w:val="008E219E"/>
    <w:rsid w:val="008F2863"/>
    <w:rsid w:val="008F4431"/>
    <w:rsid w:val="008F66DE"/>
    <w:rsid w:val="008F75E8"/>
    <w:rsid w:val="00900060"/>
    <w:rsid w:val="00905D06"/>
    <w:rsid w:val="00905E68"/>
    <w:rsid w:val="00910CA7"/>
    <w:rsid w:val="00913504"/>
    <w:rsid w:val="00915034"/>
    <w:rsid w:val="0092222F"/>
    <w:rsid w:val="009236C2"/>
    <w:rsid w:val="009259F7"/>
    <w:rsid w:val="00935063"/>
    <w:rsid w:val="00941ACD"/>
    <w:rsid w:val="00941F70"/>
    <w:rsid w:val="00944387"/>
    <w:rsid w:val="00946258"/>
    <w:rsid w:val="009565D4"/>
    <w:rsid w:val="009627A6"/>
    <w:rsid w:val="00967598"/>
    <w:rsid w:val="00971D9A"/>
    <w:rsid w:val="00975AEE"/>
    <w:rsid w:val="009761C6"/>
    <w:rsid w:val="009819E7"/>
    <w:rsid w:val="00982679"/>
    <w:rsid w:val="00982B98"/>
    <w:rsid w:val="00992CC3"/>
    <w:rsid w:val="0099406D"/>
    <w:rsid w:val="00996750"/>
    <w:rsid w:val="0099697E"/>
    <w:rsid w:val="00997328"/>
    <w:rsid w:val="009A77C1"/>
    <w:rsid w:val="009C045D"/>
    <w:rsid w:val="009C418A"/>
    <w:rsid w:val="009D14EA"/>
    <w:rsid w:val="009D4587"/>
    <w:rsid w:val="009D580D"/>
    <w:rsid w:val="00A00381"/>
    <w:rsid w:val="00A036FF"/>
    <w:rsid w:val="00A10DE4"/>
    <w:rsid w:val="00A130CA"/>
    <w:rsid w:val="00A147C7"/>
    <w:rsid w:val="00A15E17"/>
    <w:rsid w:val="00A16D3F"/>
    <w:rsid w:val="00A226A0"/>
    <w:rsid w:val="00A25D2A"/>
    <w:rsid w:val="00A2734E"/>
    <w:rsid w:val="00A30C1C"/>
    <w:rsid w:val="00A31B60"/>
    <w:rsid w:val="00A34AB6"/>
    <w:rsid w:val="00A34C90"/>
    <w:rsid w:val="00A36C52"/>
    <w:rsid w:val="00A3723D"/>
    <w:rsid w:val="00A40BB9"/>
    <w:rsid w:val="00A41DDC"/>
    <w:rsid w:val="00A42AF5"/>
    <w:rsid w:val="00A44136"/>
    <w:rsid w:val="00A465EB"/>
    <w:rsid w:val="00A47243"/>
    <w:rsid w:val="00A55E48"/>
    <w:rsid w:val="00A66F35"/>
    <w:rsid w:val="00A67DDB"/>
    <w:rsid w:val="00A7027B"/>
    <w:rsid w:val="00A7363F"/>
    <w:rsid w:val="00A819EB"/>
    <w:rsid w:val="00A819FC"/>
    <w:rsid w:val="00A8453F"/>
    <w:rsid w:val="00A84AD6"/>
    <w:rsid w:val="00A90DC2"/>
    <w:rsid w:val="00A96771"/>
    <w:rsid w:val="00AA77EA"/>
    <w:rsid w:val="00AB1B4C"/>
    <w:rsid w:val="00AB2E08"/>
    <w:rsid w:val="00AB3BF1"/>
    <w:rsid w:val="00AB4BDE"/>
    <w:rsid w:val="00AB4FE1"/>
    <w:rsid w:val="00AB6BD3"/>
    <w:rsid w:val="00AB7BF3"/>
    <w:rsid w:val="00AC2C92"/>
    <w:rsid w:val="00AC3BE7"/>
    <w:rsid w:val="00AC6D25"/>
    <w:rsid w:val="00AC726B"/>
    <w:rsid w:val="00AC761A"/>
    <w:rsid w:val="00AD3626"/>
    <w:rsid w:val="00AD401A"/>
    <w:rsid w:val="00AE1AF0"/>
    <w:rsid w:val="00AE3170"/>
    <w:rsid w:val="00AE4187"/>
    <w:rsid w:val="00AE4C1A"/>
    <w:rsid w:val="00AF33D3"/>
    <w:rsid w:val="00B0125D"/>
    <w:rsid w:val="00B0373B"/>
    <w:rsid w:val="00B20C5E"/>
    <w:rsid w:val="00B303F0"/>
    <w:rsid w:val="00B3254F"/>
    <w:rsid w:val="00B3286C"/>
    <w:rsid w:val="00B33B27"/>
    <w:rsid w:val="00B37178"/>
    <w:rsid w:val="00B42640"/>
    <w:rsid w:val="00B44F9B"/>
    <w:rsid w:val="00B515FB"/>
    <w:rsid w:val="00B57445"/>
    <w:rsid w:val="00B75E66"/>
    <w:rsid w:val="00B842A4"/>
    <w:rsid w:val="00B90E6F"/>
    <w:rsid w:val="00B91359"/>
    <w:rsid w:val="00BA124F"/>
    <w:rsid w:val="00BB06B7"/>
    <w:rsid w:val="00BB19DF"/>
    <w:rsid w:val="00BB2A6F"/>
    <w:rsid w:val="00BC067D"/>
    <w:rsid w:val="00BC5697"/>
    <w:rsid w:val="00BC71F5"/>
    <w:rsid w:val="00BD4160"/>
    <w:rsid w:val="00BD750E"/>
    <w:rsid w:val="00BF29FF"/>
    <w:rsid w:val="00C005EC"/>
    <w:rsid w:val="00C00968"/>
    <w:rsid w:val="00C01EB3"/>
    <w:rsid w:val="00C04A2C"/>
    <w:rsid w:val="00C06728"/>
    <w:rsid w:val="00C0751A"/>
    <w:rsid w:val="00C12D5B"/>
    <w:rsid w:val="00C13ABF"/>
    <w:rsid w:val="00C16914"/>
    <w:rsid w:val="00C22F8B"/>
    <w:rsid w:val="00C26E8D"/>
    <w:rsid w:val="00C327B9"/>
    <w:rsid w:val="00C330AA"/>
    <w:rsid w:val="00C3518B"/>
    <w:rsid w:val="00C351BA"/>
    <w:rsid w:val="00C40F50"/>
    <w:rsid w:val="00C41E5D"/>
    <w:rsid w:val="00C432EE"/>
    <w:rsid w:val="00C4466E"/>
    <w:rsid w:val="00C45E1C"/>
    <w:rsid w:val="00C464A2"/>
    <w:rsid w:val="00C5551B"/>
    <w:rsid w:val="00C55DA0"/>
    <w:rsid w:val="00C61772"/>
    <w:rsid w:val="00C7028C"/>
    <w:rsid w:val="00C81E1F"/>
    <w:rsid w:val="00C834AE"/>
    <w:rsid w:val="00C846B5"/>
    <w:rsid w:val="00C84A7B"/>
    <w:rsid w:val="00C85266"/>
    <w:rsid w:val="00C9080D"/>
    <w:rsid w:val="00C964F4"/>
    <w:rsid w:val="00CA028A"/>
    <w:rsid w:val="00CA4FB2"/>
    <w:rsid w:val="00CA5742"/>
    <w:rsid w:val="00CB17F7"/>
    <w:rsid w:val="00CB52F6"/>
    <w:rsid w:val="00CB57B2"/>
    <w:rsid w:val="00CB6AA3"/>
    <w:rsid w:val="00CC19B5"/>
    <w:rsid w:val="00CC3AC5"/>
    <w:rsid w:val="00CC5877"/>
    <w:rsid w:val="00CD3D62"/>
    <w:rsid w:val="00CD4DF6"/>
    <w:rsid w:val="00CE0F31"/>
    <w:rsid w:val="00CE1786"/>
    <w:rsid w:val="00CE240F"/>
    <w:rsid w:val="00CE6803"/>
    <w:rsid w:val="00CE74F4"/>
    <w:rsid w:val="00CF01CD"/>
    <w:rsid w:val="00CF451C"/>
    <w:rsid w:val="00D0042F"/>
    <w:rsid w:val="00D023E8"/>
    <w:rsid w:val="00D069E8"/>
    <w:rsid w:val="00D3130A"/>
    <w:rsid w:val="00D3296C"/>
    <w:rsid w:val="00D34A83"/>
    <w:rsid w:val="00D350C2"/>
    <w:rsid w:val="00D362BC"/>
    <w:rsid w:val="00D43AB0"/>
    <w:rsid w:val="00D510F9"/>
    <w:rsid w:val="00D52C07"/>
    <w:rsid w:val="00D54075"/>
    <w:rsid w:val="00D54D45"/>
    <w:rsid w:val="00D57320"/>
    <w:rsid w:val="00D61498"/>
    <w:rsid w:val="00D61DEE"/>
    <w:rsid w:val="00D6208E"/>
    <w:rsid w:val="00D62385"/>
    <w:rsid w:val="00D648DF"/>
    <w:rsid w:val="00D71057"/>
    <w:rsid w:val="00D735A0"/>
    <w:rsid w:val="00D743F3"/>
    <w:rsid w:val="00D75700"/>
    <w:rsid w:val="00D81527"/>
    <w:rsid w:val="00D90A3F"/>
    <w:rsid w:val="00D90AAC"/>
    <w:rsid w:val="00D97105"/>
    <w:rsid w:val="00DA3639"/>
    <w:rsid w:val="00DB07DE"/>
    <w:rsid w:val="00DB58C6"/>
    <w:rsid w:val="00DC0F2F"/>
    <w:rsid w:val="00DC122F"/>
    <w:rsid w:val="00DC1311"/>
    <w:rsid w:val="00DC39F5"/>
    <w:rsid w:val="00DC6D1E"/>
    <w:rsid w:val="00DD050C"/>
    <w:rsid w:val="00DD4705"/>
    <w:rsid w:val="00DD4DF0"/>
    <w:rsid w:val="00DE1C1D"/>
    <w:rsid w:val="00DE291C"/>
    <w:rsid w:val="00DE6C2E"/>
    <w:rsid w:val="00DE73DC"/>
    <w:rsid w:val="00DE764F"/>
    <w:rsid w:val="00E11E7F"/>
    <w:rsid w:val="00E12705"/>
    <w:rsid w:val="00E13E4E"/>
    <w:rsid w:val="00E14307"/>
    <w:rsid w:val="00E203F6"/>
    <w:rsid w:val="00E22840"/>
    <w:rsid w:val="00E2733F"/>
    <w:rsid w:val="00E27689"/>
    <w:rsid w:val="00E35E2F"/>
    <w:rsid w:val="00E410A5"/>
    <w:rsid w:val="00E439BD"/>
    <w:rsid w:val="00E56C1E"/>
    <w:rsid w:val="00E63832"/>
    <w:rsid w:val="00E6481A"/>
    <w:rsid w:val="00E64AFE"/>
    <w:rsid w:val="00E71F42"/>
    <w:rsid w:val="00E75A52"/>
    <w:rsid w:val="00E76372"/>
    <w:rsid w:val="00E80F42"/>
    <w:rsid w:val="00E82E65"/>
    <w:rsid w:val="00E8585C"/>
    <w:rsid w:val="00E914EE"/>
    <w:rsid w:val="00E91EB9"/>
    <w:rsid w:val="00E9493F"/>
    <w:rsid w:val="00EA1DF2"/>
    <w:rsid w:val="00EB02B4"/>
    <w:rsid w:val="00EB19F8"/>
    <w:rsid w:val="00EB5289"/>
    <w:rsid w:val="00EC27B1"/>
    <w:rsid w:val="00EC7C25"/>
    <w:rsid w:val="00EC7EEA"/>
    <w:rsid w:val="00ED2FA8"/>
    <w:rsid w:val="00EE0896"/>
    <w:rsid w:val="00EE1911"/>
    <w:rsid w:val="00EE6214"/>
    <w:rsid w:val="00EF1701"/>
    <w:rsid w:val="00F003A6"/>
    <w:rsid w:val="00F07C17"/>
    <w:rsid w:val="00F13C49"/>
    <w:rsid w:val="00F23528"/>
    <w:rsid w:val="00F26516"/>
    <w:rsid w:val="00F4416F"/>
    <w:rsid w:val="00F5235F"/>
    <w:rsid w:val="00F52511"/>
    <w:rsid w:val="00F57B96"/>
    <w:rsid w:val="00F57BCD"/>
    <w:rsid w:val="00F6098F"/>
    <w:rsid w:val="00F65287"/>
    <w:rsid w:val="00F67A44"/>
    <w:rsid w:val="00F80C6E"/>
    <w:rsid w:val="00F82C37"/>
    <w:rsid w:val="00F8366E"/>
    <w:rsid w:val="00F94389"/>
    <w:rsid w:val="00FA6C87"/>
    <w:rsid w:val="00FA7CE9"/>
    <w:rsid w:val="00FB1857"/>
    <w:rsid w:val="00FB3B88"/>
    <w:rsid w:val="00FB3DE9"/>
    <w:rsid w:val="00FB73DF"/>
    <w:rsid w:val="00FD68F3"/>
    <w:rsid w:val="00FE3552"/>
    <w:rsid w:val="00FE4979"/>
    <w:rsid w:val="00FE61E4"/>
    <w:rsid w:val="00FF4C45"/>
    <w:rsid w:val="00FF5479"/>
    <w:rsid w:val="00FF5C4C"/>
    <w:rsid w:val="00FF76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350CFFB9"/>
  <w15:docId w15:val="{EAC6E1D0-75D9-4E27-A2D0-5F933262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41DDC"/>
    <w:pPr>
      <w:spacing w:line="260" w:lineRule="atLeast"/>
    </w:pPr>
    <w:rPr>
      <w:rFonts w:ascii="Agrofont" w:hAnsi="Agrofont"/>
      <w:kern w:val="14"/>
    </w:rPr>
  </w:style>
  <w:style w:type="paragraph" w:styleId="Kop1">
    <w:name w:val="heading 1"/>
    <w:basedOn w:val="Standaard"/>
    <w:next w:val="Standaard"/>
    <w:qFormat/>
    <w:rsid w:val="00A41DDC"/>
    <w:pPr>
      <w:keepNext/>
      <w:keepLines/>
      <w:numPr>
        <w:numId w:val="1"/>
      </w:numPr>
      <w:spacing w:before="520" w:after="260" w:line="340" w:lineRule="atLeast"/>
      <w:outlineLvl w:val="0"/>
    </w:pPr>
    <w:rPr>
      <w:b/>
      <w:kern w:val="24"/>
      <w:sz w:val="34"/>
    </w:rPr>
  </w:style>
  <w:style w:type="paragraph" w:styleId="Kop2">
    <w:name w:val="heading 2"/>
    <w:basedOn w:val="Kop1"/>
    <w:next w:val="Standaard"/>
    <w:qFormat/>
    <w:rsid w:val="00A41DDC"/>
    <w:pPr>
      <w:numPr>
        <w:ilvl w:val="1"/>
      </w:numPr>
      <w:spacing w:before="260" w:after="0" w:line="260" w:lineRule="atLeast"/>
      <w:outlineLvl w:val="1"/>
    </w:pPr>
    <w:rPr>
      <w:kern w:val="20"/>
      <w:sz w:val="26"/>
    </w:rPr>
  </w:style>
  <w:style w:type="paragraph" w:styleId="Kop3">
    <w:name w:val="heading 3"/>
    <w:basedOn w:val="Kop2"/>
    <w:next w:val="Standaard"/>
    <w:link w:val="Kop3Char"/>
    <w:qFormat/>
    <w:rsid w:val="00A41DDC"/>
    <w:pPr>
      <w:numPr>
        <w:ilvl w:val="2"/>
      </w:numPr>
      <w:outlineLvl w:val="2"/>
    </w:pPr>
    <w:rPr>
      <w:kern w:val="16"/>
      <w:sz w:val="20"/>
    </w:rPr>
  </w:style>
  <w:style w:type="paragraph" w:styleId="Kop4">
    <w:name w:val="heading 4"/>
    <w:basedOn w:val="Standaard"/>
    <w:next w:val="Standaard"/>
    <w:qFormat/>
    <w:rsid w:val="00A41DDC"/>
    <w:pPr>
      <w:keepNext/>
      <w:keepLines/>
      <w:numPr>
        <w:ilvl w:val="3"/>
        <w:numId w:val="1"/>
      </w:numPr>
      <w:spacing w:before="260"/>
      <w:outlineLvl w:val="3"/>
    </w:pPr>
    <w:rPr>
      <w:b/>
      <w:i/>
      <w:kern w:val="16"/>
    </w:rPr>
  </w:style>
  <w:style w:type="paragraph" w:styleId="Kop5">
    <w:name w:val="heading 5"/>
    <w:basedOn w:val="Standaard"/>
    <w:next w:val="Standaard"/>
    <w:link w:val="Kop5Char"/>
    <w:semiHidden/>
    <w:unhideWhenUsed/>
    <w:qFormat/>
    <w:rsid w:val="005C05F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5C05F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5C05F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5C05F5"/>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semiHidden/>
    <w:unhideWhenUsed/>
    <w:qFormat/>
    <w:rsid w:val="005C05F5"/>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erichtkop">
    <w:name w:val="Message Header"/>
    <w:basedOn w:val="Standaard"/>
    <w:pPr>
      <w:spacing w:before="120"/>
    </w:pPr>
    <w:rPr>
      <w:b/>
      <w:sz w:val="24"/>
    </w:rPr>
  </w:style>
  <w:style w:type="paragraph" w:styleId="Kopbronvermelding">
    <w:name w:val="toa heading"/>
    <w:basedOn w:val="Standaard"/>
    <w:next w:val="Standaard"/>
    <w:semiHidden/>
    <w:pPr>
      <w:spacing w:before="120"/>
    </w:pPr>
    <w:rPr>
      <w:b/>
      <w:sz w:val="24"/>
    </w:rPr>
  </w:style>
  <w:style w:type="paragraph" w:styleId="Koptekst">
    <w:name w:val="header"/>
    <w:basedOn w:val="Standaard"/>
    <w:pPr>
      <w:keepLines/>
      <w:widowControl w:val="0"/>
      <w:tabs>
        <w:tab w:val="center" w:pos="4536"/>
        <w:tab w:val="right" w:pos="9072"/>
      </w:tabs>
      <w:spacing w:line="220" w:lineRule="atLeast"/>
    </w:pPr>
    <w:rPr>
      <w:kern w:val="12"/>
      <w:sz w:val="16"/>
    </w:rPr>
  </w:style>
  <w:style w:type="paragraph" w:styleId="Macrotekst">
    <w:name w:val="macro"/>
    <w:semiHidden/>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rPr>
  </w:style>
  <w:style w:type="paragraph" w:styleId="Standaardinspringing">
    <w:name w:val="Normal Indent"/>
    <w:basedOn w:val="Standaard"/>
    <w:pPr>
      <w:ind w:left="708"/>
    </w:pPr>
  </w:style>
  <w:style w:type="paragraph" w:styleId="Ondertitel">
    <w:name w:val="Subtitle"/>
    <w:basedOn w:val="Standaard"/>
    <w:qFormat/>
    <w:rsid w:val="00A41DDC"/>
    <w:pPr>
      <w:spacing w:after="60"/>
      <w:jc w:val="center"/>
    </w:pPr>
    <w:rPr>
      <w:i/>
      <w:sz w:val="24"/>
    </w:rPr>
  </w:style>
  <w:style w:type="paragraph" w:styleId="Titel">
    <w:name w:val="Title"/>
    <w:basedOn w:val="Standaard"/>
    <w:qFormat/>
    <w:rsid w:val="00A41DDC"/>
    <w:pPr>
      <w:spacing w:before="240" w:after="60"/>
      <w:jc w:val="center"/>
    </w:pPr>
    <w:rPr>
      <w:b/>
      <w:kern w:val="28"/>
      <w:sz w:val="32"/>
    </w:rPr>
  </w:style>
  <w:style w:type="paragraph" w:styleId="Voettekst">
    <w:name w:val="footer"/>
    <w:basedOn w:val="Koptekst"/>
    <w:link w:val="VoettekstChar"/>
    <w:uiPriority w:val="99"/>
  </w:style>
  <w:style w:type="character" w:styleId="Intensieveverwijzing">
    <w:name w:val="Intense Reference"/>
    <w:basedOn w:val="Standaardalinea-lettertype"/>
    <w:uiPriority w:val="32"/>
    <w:qFormat/>
    <w:rsid w:val="00A41DDC"/>
    <w:rPr>
      <w:b/>
      <w:bCs/>
      <w:smallCaps/>
      <w:color w:val="C0504D" w:themeColor="accent2"/>
      <w:spacing w:val="5"/>
      <w:u w:val="single"/>
    </w:rPr>
  </w:style>
  <w:style w:type="character" w:styleId="Titelvanboek">
    <w:name w:val="Book Title"/>
    <w:basedOn w:val="Standaardalinea-lettertype"/>
    <w:uiPriority w:val="33"/>
    <w:qFormat/>
    <w:rsid w:val="00A41DDC"/>
    <w:rPr>
      <w:b/>
      <w:bCs/>
      <w:smallCaps/>
      <w:spacing w:val="5"/>
    </w:rPr>
  </w:style>
  <w:style w:type="paragraph" w:styleId="Lijstalinea">
    <w:name w:val="List Paragraph"/>
    <w:basedOn w:val="Standaard"/>
    <w:link w:val="LijstalineaChar"/>
    <w:uiPriority w:val="34"/>
    <w:qFormat/>
    <w:rsid w:val="00A41DDC"/>
    <w:pPr>
      <w:ind w:left="708"/>
    </w:pPr>
  </w:style>
  <w:style w:type="paragraph" w:styleId="Geenafstand">
    <w:name w:val="No Spacing"/>
    <w:link w:val="GeenafstandChar"/>
    <w:uiPriority w:val="1"/>
    <w:qFormat/>
    <w:rsid w:val="005C05F5"/>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5C05F5"/>
    <w:rPr>
      <w:rFonts w:asciiTheme="minorHAnsi" w:eastAsiaTheme="minorEastAsia" w:hAnsiTheme="minorHAnsi" w:cstheme="minorBidi"/>
      <w:sz w:val="22"/>
      <w:szCs w:val="22"/>
    </w:rPr>
  </w:style>
  <w:style w:type="paragraph" w:styleId="Ballontekst">
    <w:name w:val="Balloon Text"/>
    <w:basedOn w:val="Standaard"/>
    <w:link w:val="BallontekstChar"/>
    <w:rsid w:val="005C05F5"/>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C05F5"/>
    <w:rPr>
      <w:rFonts w:ascii="Tahoma" w:hAnsi="Tahoma" w:cs="Tahoma"/>
      <w:kern w:val="14"/>
      <w:sz w:val="16"/>
      <w:szCs w:val="16"/>
    </w:rPr>
  </w:style>
  <w:style w:type="paragraph" w:customStyle="1" w:styleId="Default">
    <w:name w:val="Default"/>
    <w:rsid w:val="005C05F5"/>
    <w:pPr>
      <w:autoSpaceDE w:val="0"/>
      <w:autoSpaceDN w:val="0"/>
      <w:adjustRightInd w:val="0"/>
    </w:pPr>
    <w:rPr>
      <w:rFonts w:ascii="Calibri" w:eastAsiaTheme="minorEastAsia" w:hAnsi="Calibri" w:cs="Calibri"/>
      <w:bCs/>
      <w:color w:val="000000"/>
      <w:sz w:val="24"/>
      <w:szCs w:val="24"/>
    </w:rPr>
  </w:style>
  <w:style w:type="character" w:styleId="Zwaar">
    <w:name w:val="Strong"/>
    <w:basedOn w:val="Standaardalinea-lettertype"/>
    <w:qFormat/>
    <w:rsid w:val="005C05F5"/>
    <w:rPr>
      <w:b/>
      <w:bCs/>
    </w:rPr>
  </w:style>
  <w:style w:type="paragraph" w:styleId="Inhopg1">
    <w:name w:val="toc 1"/>
    <w:basedOn w:val="Standaard"/>
    <w:next w:val="Standaard"/>
    <w:autoRedefine/>
    <w:uiPriority w:val="39"/>
    <w:rsid w:val="005C05F5"/>
    <w:pPr>
      <w:spacing w:after="100"/>
    </w:pPr>
  </w:style>
  <w:style w:type="character" w:styleId="Hyperlink">
    <w:name w:val="Hyperlink"/>
    <w:basedOn w:val="Standaardalinea-lettertype"/>
    <w:uiPriority w:val="99"/>
    <w:unhideWhenUsed/>
    <w:rsid w:val="005C05F5"/>
    <w:rPr>
      <w:color w:val="0000FF" w:themeColor="hyperlink"/>
      <w:u w:val="single"/>
    </w:rPr>
  </w:style>
  <w:style w:type="paragraph" w:styleId="Kopvaninhoudsopgave">
    <w:name w:val="TOC Heading"/>
    <w:basedOn w:val="Kop1"/>
    <w:next w:val="Standaard"/>
    <w:uiPriority w:val="39"/>
    <w:semiHidden/>
    <w:unhideWhenUsed/>
    <w:qFormat/>
    <w:rsid w:val="005C05F5"/>
    <w:pPr>
      <w:spacing w:before="480" w:after="0" w:line="276" w:lineRule="auto"/>
      <w:outlineLvl w:val="9"/>
    </w:pPr>
    <w:rPr>
      <w:rFonts w:asciiTheme="majorHAnsi" w:eastAsiaTheme="majorEastAsia" w:hAnsiTheme="majorHAnsi" w:cstheme="majorBidi"/>
      <w:bCs/>
      <w:color w:val="365F91" w:themeColor="accent1" w:themeShade="BF"/>
      <w:kern w:val="0"/>
      <w:sz w:val="28"/>
      <w:szCs w:val="28"/>
    </w:rPr>
  </w:style>
  <w:style w:type="character" w:customStyle="1" w:styleId="Kop5Char">
    <w:name w:val="Kop 5 Char"/>
    <w:basedOn w:val="Standaardalinea-lettertype"/>
    <w:link w:val="Kop5"/>
    <w:semiHidden/>
    <w:rsid w:val="005C05F5"/>
    <w:rPr>
      <w:rFonts w:asciiTheme="majorHAnsi" w:eastAsiaTheme="majorEastAsia" w:hAnsiTheme="majorHAnsi" w:cstheme="majorBidi"/>
      <w:color w:val="243F60" w:themeColor="accent1" w:themeShade="7F"/>
      <w:kern w:val="14"/>
    </w:rPr>
  </w:style>
  <w:style w:type="character" w:customStyle="1" w:styleId="Kop6Char">
    <w:name w:val="Kop 6 Char"/>
    <w:basedOn w:val="Standaardalinea-lettertype"/>
    <w:link w:val="Kop6"/>
    <w:semiHidden/>
    <w:rsid w:val="005C05F5"/>
    <w:rPr>
      <w:rFonts w:asciiTheme="majorHAnsi" w:eastAsiaTheme="majorEastAsia" w:hAnsiTheme="majorHAnsi" w:cstheme="majorBidi"/>
      <w:i/>
      <w:iCs/>
      <w:color w:val="243F60" w:themeColor="accent1" w:themeShade="7F"/>
      <w:kern w:val="14"/>
    </w:rPr>
  </w:style>
  <w:style w:type="character" w:customStyle="1" w:styleId="Kop7Char">
    <w:name w:val="Kop 7 Char"/>
    <w:basedOn w:val="Standaardalinea-lettertype"/>
    <w:link w:val="Kop7"/>
    <w:semiHidden/>
    <w:rsid w:val="005C05F5"/>
    <w:rPr>
      <w:rFonts w:asciiTheme="majorHAnsi" w:eastAsiaTheme="majorEastAsia" w:hAnsiTheme="majorHAnsi" w:cstheme="majorBidi"/>
      <w:i/>
      <w:iCs/>
      <w:color w:val="404040" w:themeColor="text1" w:themeTint="BF"/>
      <w:kern w:val="14"/>
    </w:rPr>
  </w:style>
  <w:style w:type="character" w:customStyle="1" w:styleId="Kop8Char">
    <w:name w:val="Kop 8 Char"/>
    <w:basedOn w:val="Standaardalinea-lettertype"/>
    <w:link w:val="Kop8"/>
    <w:semiHidden/>
    <w:rsid w:val="005C05F5"/>
    <w:rPr>
      <w:rFonts w:asciiTheme="majorHAnsi" w:eastAsiaTheme="majorEastAsia" w:hAnsiTheme="majorHAnsi" w:cstheme="majorBidi"/>
      <w:color w:val="404040" w:themeColor="text1" w:themeTint="BF"/>
      <w:kern w:val="14"/>
    </w:rPr>
  </w:style>
  <w:style w:type="character" w:customStyle="1" w:styleId="Kop9Char">
    <w:name w:val="Kop 9 Char"/>
    <w:basedOn w:val="Standaardalinea-lettertype"/>
    <w:link w:val="Kop9"/>
    <w:semiHidden/>
    <w:rsid w:val="005C05F5"/>
    <w:rPr>
      <w:rFonts w:asciiTheme="majorHAnsi" w:eastAsiaTheme="majorEastAsia" w:hAnsiTheme="majorHAnsi" w:cstheme="majorBidi"/>
      <w:i/>
      <w:iCs/>
      <w:color w:val="404040" w:themeColor="text1" w:themeTint="BF"/>
      <w:kern w:val="14"/>
    </w:rPr>
  </w:style>
  <w:style w:type="table" w:styleId="Tabelraster">
    <w:name w:val="Table Grid"/>
    <w:basedOn w:val="Standaardtabel"/>
    <w:rsid w:val="00166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optie">
    <w:name w:val="tekstoptie"/>
    <w:basedOn w:val="Standaard"/>
    <w:link w:val="tekstoptieChar"/>
    <w:rsid w:val="001666D5"/>
    <w:pPr>
      <w:spacing w:line="240" w:lineRule="atLeast"/>
    </w:pPr>
    <w:rPr>
      <w:rFonts w:ascii="Verdana" w:hAnsi="Verdana"/>
      <w:bCs/>
      <w:color w:val="FF0000"/>
      <w:kern w:val="0"/>
      <w:sz w:val="18"/>
      <w:szCs w:val="24"/>
    </w:rPr>
  </w:style>
  <w:style w:type="character" w:customStyle="1" w:styleId="tekstoptieChar">
    <w:name w:val="tekstoptie Char"/>
    <w:link w:val="tekstoptie"/>
    <w:rsid w:val="001666D5"/>
    <w:rPr>
      <w:rFonts w:ascii="Verdana" w:hAnsi="Verdana"/>
      <w:bCs/>
      <w:color w:val="FF0000"/>
      <w:sz w:val="18"/>
      <w:szCs w:val="24"/>
    </w:rPr>
  </w:style>
  <w:style w:type="paragraph" w:customStyle="1" w:styleId="toelichting">
    <w:name w:val="toelichting"/>
    <w:basedOn w:val="Standaard"/>
    <w:link w:val="toelichtingChar"/>
    <w:rsid w:val="001666D5"/>
    <w:pPr>
      <w:spacing w:line="240" w:lineRule="atLeast"/>
    </w:pPr>
    <w:rPr>
      <w:rFonts w:ascii="Verdana" w:hAnsi="Verdana"/>
      <w:bCs/>
      <w:i/>
      <w:color w:val="0000FF"/>
      <w:kern w:val="0"/>
      <w:sz w:val="18"/>
      <w:szCs w:val="24"/>
    </w:rPr>
  </w:style>
  <w:style w:type="character" w:customStyle="1" w:styleId="toelichtingChar">
    <w:name w:val="toelichting Char"/>
    <w:link w:val="toelichting"/>
    <w:rsid w:val="001666D5"/>
    <w:rPr>
      <w:rFonts w:ascii="Verdana" w:hAnsi="Verdana"/>
      <w:bCs/>
      <w:i/>
      <w:color w:val="0000FF"/>
      <w:sz w:val="18"/>
      <w:szCs w:val="24"/>
    </w:rPr>
  </w:style>
  <w:style w:type="paragraph" w:styleId="Inhopg2">
    <w:name w:val="toc 2"/>
    <w:basedOn w:val="Standaard"/>
    <w:next w:val="Standaard"/>
    <w:autoRedefine/>
    <w:uiPriority w:val="39"/>
    <w:rsid w:val="00F6098F"/>
    <w:pPr>
      <w:spacing w:after="100"/>
      <w:ind w:left="200"/>
    </w:pPr>
  </w:style>
  <w:style w:type="paragraph" w:styleId="Inhopg3">
    <w:name w:val="toc 3"/>
    <w:basedOn w:val="Standaard"/>
    <w:next w:val="Standaard"/>
    <w:autoRedefine/>
    <w:uiPriority w:val="39"/>
    <w:rsid w:val="00F6098F"/>
    <w:pPr>
      <w:spacing w:after="100"/>
      <w:ind w:left="400"/>
    </w:pPr>
  </w:style>
  <w:style w:type="paragraph" w:styleId="Lijstnummering3">
    <w:name w:val="List Number 3"/>
    <w:basedOn w:val="Standaard"/>
    <w:rsid w:val="00703CC3"/>
    <w:pPr>
      <w:numPr>
        <w:numId w:val="6"/>
      </w:numPr>
      <w:spacing w:line="240" w:lineRule="atLeast"/>
    </w:pPr>
    <w:rPr>
      <w:rFonts w:ascii="Verdana" w:hAnsi="Verdana"/>
      <w:bCs/>
      <w:kern w:val="0"/>
      <w:sz w:val="18"/>
      <w:szCs w:val="24"/>
    </w:rPr>
  </w:style>
  <w:style w:type="character" w:customStyle="1" w:styleId="VoettekstChar">
    <w:name w:val="Voettekst Char"/>
    <w:basedOn w:val="Standaardalinea-lettertype"/>
    <w:link w:val="Voettekst"/>
    <w:uiPriority w:val="99"/>
    <w:rsid w:val="00C40F50"/>
    <w:rPr>
      <w:rFonts w:ascii="Agrofont" w:hAnsi="Agrofont"/>
      <w:kern w:val="12"/>
      <w:sz w:val="16"/>
    </w:rPr>
  </w:style>
  <w:style w:type="character" w:styleId="Verwijzingopmerking">
    <w:name w:val="annotation reference"/>
    <w:basedOn w:val="Standaardalinea-lettertype"/>
    <w:uiPriority w:val="99"/>
    <w:rsid w:val="00AE4C1A"/>
    <w:rPr>
      <w:sz w:val="16"/>
      <w:szCs w:val="16"/>
    </w:rPr>
  </w:style>
  <w:style w:type="paragraph" w:styleId="Tekstopmerking">
    <w:name w:val="annotation text"/>
    <w:basedOn w:val="Standaard"/>
    <w:link w:val="TekstopmerkingChar"/>
    <w:uiPriority w:val="99"/>
    <w:rsid w:val="00AE4C1A"/>
    <w:pPr>
      <w:spacing w:line="240" w:lineRule="auto"/>
    </w:pPr>
  </w:style>
  <w:style w:type="character" w:customStyle="1" w:styleId="TekstopmerkingChar">
    <w:name w:val="Tekst opmerking Char"/>
    <w:basedOn w:val="Standaardalinea-lettertype"/>
    <w:link w:val="Tekstopmerking"/>
    <w:uiPriority w:val="99"/>
    <w:rsid w:val="00AE4C1A"/>
    <w:rPr>
      <w:rFonts w:ascii="Agrofont" w:hAnsi="Agrofont"/>
      <w:kern w:val="14"/>
    </w:rPr>
  </w:style>
  <w:style w:type="paragraph" w:styleId="Onderwerpvanopmerking">
    <w:name w:val="annotation subject"/>
    <w:basedOn w:val="Tekstopmerking"/>
    <w:next w:val="Tekstopmerking"/>
    <w:link w:val="OnderwerpvanopmerkingChar"/>
    <w:rsid w:val="00AE4C1A"/>
    <w:rPr>
      <w:b/>
      <w:bCs/>
    </w:rPr>
  </w:style>
  <w:style w:type="character" w:customStyle="1" w:styleId="OnderwerpvanopmerkingChar">
    <w:name w:val="Onderwerp van opmerking Char"/>
    <w:basedOn w:val="TekstopmerkingChar"/>
    <w:link w:val="Onderwerpvanopmerking"/>
    <w:rsid w:val="00AE4C1A"/>
    <w:rPr>
      <w:rFonts w:ascii="Agrofont" w:hAnsi="Agrofont"/>
      <w:b/>
      <w:bCs/>
      <w:kern w:val="14"/>
    </w:rPr>
  </w:style>
  <w:style w:type="character" w:styleId="GevolgdeHyperlink">
    <w:name w:val="FollowedHyperlink"/>
    <w:basedOn w:val="Standaardalinea-lettertype"/>
    <w:semiHidden/>
    <w:unhideWhenUsed/>
    <w:rsid w:val="000C02BC"/>
    <w:rPr>
      <w:color w:val="800080" w:themeColor="followedHyperlink"/>
      <w:u w:val="single"/>
    </w:rPr>
  </w:style>
  <w:style w:type="character" w:customStyle="1" w:styleId="Verborgentekst">
    <w:name w:val="Verborgen tekst"/>
    <w:rsid w:val="007722D9"/>
    <w:rPr>
      <w:rFonts w:ascii="Verdana" w:hAnsi="Verdana" w:cs="Arial"/>
      <w:b/>
      <w:i/>
      <w:vanish/>
      <w:color w:val="3366FF"/>
      <w:sz w:val="16"/>
      <w:szCs w:val="16"/>
    </w:rPr>
  </w:style>
  <w:style w:type="paragraph" w:customStyle="1" w:styleId="broodtekst">
    <w:name w:val="broodtekst"/>
    <w:basedOn w:val="Standaard"/>
    <w:link w:val="broodtekstChar2"/>
    <w:rsid w:val="007722D9"/>
    <w:pPr>
      <w:tabs>
        <w:tab w:val="left" w:pos="227"/>
        <w:tab w:val="left" w:pos="454"/>
        <w:tab w:val="left" w:pos="680"/>
      </w:tabs>
      <w:autoSpaceDE w:val="0"/>
      <w:autoSpaceDN w:val="0"/>
      <w:adjustRightInd w:val="0"/>
      <w:spacing w:line="240" w:lineRule="atLeast"/>
    </w:pPr>
    <w:rPr>
      <w:rFonts w:ascii="Verdana" w:hAnsi="Verdana"/>
      <w:bCs/>
      <w:kern w:val="0"/>
      <w:sz w:val="18"/>
      <w:szCs w:val="18"/>
    </w:rPr>
  </w:style>
  <w:style w:type="character" w:customStyle="1" w:styleId="broodtekstChar2">
    <w:name w:val="broodtekst Char2"/>
    <w:link w:val="broodtekst"/>
    <w:rsid w:val="007722D9"/>
    <w:rPr>
      <w:rFonts w:ascii="Verdana" w:hAnsi="Verdana"/>
      <w:bCs/>
      <w:sz w:val="18"/>
      <w:szCs w:val="18"/>
    </w:rPr>
  </w:style>
  <w:style w:type="table" w:customStyle="1" w:styleId="Tabelraster1">
    <w:name w:val="Tabelraster1"/>
    <w:basedOn w:val="Standaardtabel"/>
    <w:next w:val="Tabelraster"/>
    <w:uiPriority w:val="59"/>
    <w:rsid w:val="00654CDC"/>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tekKop1">
    <w:name w:val="BestekKop1"/>
    <w:basedOn w:val="Kop1"/>
    <w:autoRedefine/>
    <w:rsid w:val="0031726B"/>
    <w:pPr>
      <w:keepNext w:val="0"/>
      <w:keepLines w:val="0"/>
      <w:pageBreakBefore/>
      <w:numPr>
        <w:numId w:val="0"/>
      </w:numPr>
      <w:tabs>
        <w:tab w:val="left" w:pos="2410"/>
      </w:tabs>
      <w:spacing w:before="0" w:after="480" w:line="276" w:lineRule="auto"/>
      <w:jc w:val="both"/>
    </w:pPr>
    <w:rPr>
      <w:rFonts w:ascii="Corbel" w:hAnsi="Corbel"/>
      <w:kern w:val="0"/>
      <w:sz w:val="24"/>
      <w:szCs w:val="24"/>
    </w:rPr>
  </w:style>
  <w:style w:type="table" w:styleId="Eenvoudigetabel3">
    <w:name w:val="Table Simple 3"/>
    <w:basedOn w:val="Standaardtabel"/>
    <w:rsid w:val="000E7C60"/>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LijstalineaChar">
    <w:name w:val="Lijstalinea Char"/>
    <w:basedOn w:val="Standaardalinea-lettertype"/>
    <w:link w:val="Lijstalinea"/>
    <w:uiPriority w:val="34"/>
    <w:locked/>
    <w:rsid w:val="00D75700"/>
    <w:rPr>
      <w:rFonts w:ascii="Agrofont" w:hAnsi="Agrofont"/>
      <w:kern w:val="14"/>
    </w:rPr>
  </w:style>
  <w:style w:type="paragraph" w:styleId="Normaalweb">
    <w:name w:val="Normal (Web)"/>
    <w:basedOn w:val="Standaard"/>
    <w:uiPriority w:val="99"/>
    <w:unhideWhenUsed/>
    <w:rsid w:val="00EB5289"/>
    <w:pPr>
      <w:spacing w:before="100" w:beforeAutospacing="1" w:after="100" w:afterAutospacing="1" w:line="240" w:lineRule="auto"/>
    </w:pPr>
    <w:rPr>
      <w:rFonts w:ascii="Times New Roman" w:hAnsi="Times New Roman"/>
      <w:kern w:val="0"/>
      <w:sz w:val="24"/>
      <w:szCs w:val="24"/>
    </w:rPr>
  </w:style>
  <w:style w:type="paragraph" w:customStyle="1" w:styleId="Nummering1">
    <w:name w:val="Nummering 1"/>
    <w:basedOn w:val="Standaard"/>
    <w:rsid w:val="005910D7"/>
    <w:pPr>
      <w:keepNext/>
      <w:numPr>
        <w:numId w:val="18"/>
      </w:numPr>
      <w:tabs>
        <w:tab w:val="left" w:pos="2552"/>
      </w:tabs>
      <w:spacing w:line="240" w:lineRule="atLeast"/>
      <w:jc w:val="both"/>
    </w:pPr>
    <w:rPr>
      <w:rFonts w:ascii="Corbel" w:hAnsi="Corbel"/>
      <w:spacing w:val="5"/>
      <w:kern w:val="0"/>
      <w:sz w:val="18"/>
      <w:lang w:eastAsia="en-US"/>
    </w:rPr>
  </w:style>
  <w:style w:type="paragraph" w:customStyle="1" w:styleId="Nummering2">
    <w:name w:val="Nummering 2"/>
    <w:basedOn w:val="Nummering1"/>
    <w:rsid w:val="005910D7"/>
    <w:pPr>
      <w:numPr>
        <w:ilvl w:val="1"/>
      </w:numPr>
      <w:tabs>
        <w:tab w:val="clear" w:pos="720"/>
        <w:tab w:val="clear" w:pos="2552"/>
        <w:tab w:val="left" w:pos="2977"/>
        <w:tab w:val="left" w:pos="3260"/>
      </w:tabs>
      <w:ind w:left="2977" w:hanging="425"/>
    </w:pPr>
  </w:style>
  <w:style w:type="numbering" w:customStyle="1" w:styleId="Stijl2">
    <w:name w:val="Stijl2"/>
    <w:uiPriority w:val="99"/>
    <w:rsid w:val="005910D7"/>
    <w:pPr>
      <w:numPr>
        <w:numId w:val="19"/>
      </w:numPr>
    </w:pPr>
  </w:style>
  <w:style w:type="character" w:customStyle="1" w:styleId="Kop3Char">
    <w:name w:val="Kop 3 Char"/>
    <w:basedOn w:val="Standaardalinea-lettertype"/>
    <w:link w:val="Kop3"/>
    <w:rsid w:val="00D52C07"/>
    <w:rPr>
      <w:rFonts w:ascii="Agrofont" w:hAnsi="Agrofont"/>
      <w:b/>
      <w:kern w:val="16"/>
    </w:rPr>
  </w:style>
  <w:style w:type="paragraph" w:customStyle="1" w:styleId="Standard">
    <w:name w:val="Standard"/>
    <w:rsid w:val="008C1625"/>
    <w:pPr>
      <w:suppressAutoHyphens/>
      <w:autoSpaceDN w:val="0"/>
      <w:textAlignment w:val="baseline"/>
    </w:pPr>
    <w:rPr>
      <w:kern w:val="3"/>
    </w:rPr>
  </w:style>
  <w:style w:type="paragraph" w:customStyle="1" w:styleId="Standaardtekst">
    <w:name w:val="Standaardtekst"/>
    <w:basedOn w:val="Standaard"/>
    <w:qFormat/>
    <w:rsid w:val="005A47F0"/>
    <w:pPr>
      <w:spacing w:line="276" w:lineRule="auto"/>
    </w:pPr>
    <w:rPr>
      <w:rFonts w:ascii="Calibri" w:eastAsia="Calibri" w:hAnsi="Calibri"/>
      <w:kern w:val="0"/>
      <w:sz w:val="22"/>
      <w:szCs w:val="22"/>
      <w:lang w:eastAsia="en-US"/>
    </w:rPr>
  </w:style>
  <w:style w:type="paragraph" w:styleId="Plattetekstinspringen3">
    <w:name w:val="Body Text Indent 3"/>
    <w:basedOn w:val="Standaard"/>
    <w:link w:val="Plattetekstinspringen3Char"/>
    <w:semiHidden/>
    <w:rsid w:val="00E914EE"/>
    <w:pPr>
      <w:spacing w:after="120" w:line="240" w:lineRule="auto"/>
      <w:ind w:left="283"/>
    </w:pPr>
    <w:rPr>
      <w:rFonts w:ascii="Arial" w:hAnsi="Arial"/>
      <w:kern w:val="0"/>
      <w:sz w:val="16"/>
      <w:szCs w:val="16"/>
    </w:rPr>
  </w:style>
  <w:style w:type="character" w:customStyle="1" w:styleId="Plattetekstinspringen3Char">
    <w:name w:val="Platte tekst inspringen 3 Char"/>
    <w:basedOn w:val="Standaardalinea-lettertype"/>
    <w:link w:val="Plattetekstinspringen3"/>
    <w:semiHidden/>
    <w:rsid w:val="00E914EE"/>
    <w:rPr>
      <w:rFonts w:ascii="Arial" w:hAnsi="Arial"/>
      <w:sz w:val="16"/>
      <w:szCs w:val="16"/>
    </w:rPr>
  </w:style>
  <w:style w:type="paragraph" w:customStyle="1" w:styleId="FormLabel">
    <w:name w:val="Form Label"/>
    <w:basedOn w:val="Standaard"/>
    <w:rsid w:val="007165E6"/>
    <w:pPr>
      <w:numPr>
        <w:numId w:val="37"/>
      </w:numPr>
      <w:tabs>
        <w:tab w:val="clear" w:pos="1080"/>
      </w:tabs>
      <w:spacing w:line="280" w:lineRule="exact"/>
      <w:ind w:left="0" w:firstLine="0"/>
    </w:pPr>
    <w:rPr>
      <w:rFonts w:ascii="Arial" w:hAnsi="Arial"/>
      <w:kern w:val="0"/>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726105">
      <w:bodyDiv w:val="1"/>
      <w:marLeft w:val="0"/>
      <w:marRight w:val="0"/>
      <w:marTop w:val="0"/>
      <w:marBottom w:val="0"/>
      <w:divBdr>
        <w:top w:val="none" w:sz="0" w:space="0" w:color="auto"/>
        <w:left w:val="none" w:sz="0" w:space="0" w:color="auto"/>
        <w:bottom w:val="none" w:sz="0" w:space="0" w:color="auto"/>
        <w:right w:val="none" w:sz="0" w:space="0" w:color="auto"/>
      </w:divBdr>
    </w:div>
    <w:div w:id="1298678170">
      <w:bodyDiv w:val="1"/>
      <w:marLeft w:val="0"/>
      <w:marRight w:val="0"/>
      <w:marTop w:val="0"/>
      <w:marBottom w:val="0"/>
      <w:divBdr>
        <w:top w:val="none" w:sz="0" w:space="0" w:color="auto"/>
        <w:left w:val="none" w:sz="0" w:space="0" w:color="auto"/>
        <w:bottom w:val="none" w:sz="0" w:space="0" w:color="auto"/>
        <w:right w:val="none" w:sz="0" w:space="0" w:color="auto"/>
      </w:divBdr>
    </w:div>
    <w:div w:id="1374188924">
      <w:bodyDiv w:val="1"/>
      <w:marLeft w:val="0"/>
      <w:marRight w:val="0"/>
      <w:marTop w:val="0"/>
      <w:marBottom w:val="0"/>
      <w:divBdr>
        <w:top w:val="none" w:sz="0" w:space="0" w:color="auto"/>
        <w:left w:val="none" w:sz="0" w:space="0" w:color="auto"/>
        <w:bottom w:val="none" w:sz="0" w:space="0" w:color="auto"/>
        <w:right w:val="none" w:sz="0" w:space="0" w:color="auto"/>
      </w:divBdr>
    </w:div>
    <w:div w:id="1423914604">
      <w:bodyDiv w:val="1"/>
      <w:marLeft w:val="0"/>
      <w:marRight w:val="0"/>
      <w:marTop w:val="0"/>
      <w:marBottom w:val="0"/>
      <w:divBdr>
        <w:top w:val="none" w:sz="0" w:space="0" w:color="auto"/>
        <w:left w:val="none" w:sz="0" w:space="0" w:color="auto"/>
        <w:bottom w:val="none" w:sz="0" w:space="0" w:color="auto"/>
        <w:right w:val="none" w:sz="0" w:space="0" w:color="auto"/>
      </w:divBdr>
    </w:div>
    <w:div w:id="1662853210">
      <w:bodyDiv w:val="1"/>
      <w:marLeft w:val="0"/>
      <w:marRight w:val="0"/>
      <w:marTop w:val="0"/>
      <w:marBottom w:val="0"/>
      <w:divBdr>
        <w:top w:val="none" w:sz="0" w:space="0" w:color="auto"/>
        <w:left w:val="none" w:sz="0" w:space="0" w:color="auto"/>
        <w:bottom w:val="none" w:sz="0" w:space="0" w:color="auto"/>
        <w:right w:val="none" w:sz="0" w:space="0" w:color="auto"/>
      </w:divBdr>
    </w:div>
    <w:div w:id="1811677658">
      <w:bodyDiv w:val="1"/>
      <w:marLeft w:val="0"/>
      <w:marRight w:val="0"/>
      <w:marTop w:val="0"/>
      <w:marBottom w:val="0"/>
      <w:divBdr>
        <w:top w:val="none" w:sz="0" w:space="0" w:color="auto"/>
        <w:left w:val="none" w:sz="0" w:space="0" w:color="auto"/>
        <w:bottom w:val="none" w:sz="0" w:space="0" w:color="auto"/>
        <w:right w:val="none" w:sz="0" w:space="0" w:color="auto"/>
      </w:divBdr>
    </w:div>
    <w:div w:id="1842163800">
      <w:bodyDiv w:val="1"/>
      <w:marLeft w:val="0"/>
      <w:marRight w:val="0"/>
      <w:marTop w:val="0"/>
      <w:marBottom w:val="0"/>
      <w:divBdr>
        <w:top w:val="none" w:sz="0" w:space="0" w:color="auto"/>
        <w:left w:val="none" w:sz="0" w:space="0" w:color="auto"/>
        <w:bottom w:val="none" w:sz="0" w:space="0" w:color="auto"/>
        <w:right w:val="none" w:sz="0" w:space="0" w:color="auto"/>
      </w:divBdr>
    </w:div>
    <w:div w:id="196604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atsbosbeheer.nl" TargetMode="External"/><Relationship Id="rId18" Type="http://schemas.openxmlformats.org/officeDocument/2006/relationships/hyperlink" Target="https://www.rijksoverheid.nl/binaries/rijksoverheid/documenten/regelingen/2013/03/07/klachtafhandeling-bij-aanbesteden/klachtenafhandeling-definitief.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ed.europe.eu" TargetMode="External"/><Relationship Id="rId17" Type="http://schemas.openxmlformats.org/officeDocument/2006/relationships/hyperlink" Target="mailto:sbbinkoop@staatsbosbeheer.nl" TargetMode="External"/><Relationship Id="rId2" Type="http://schemas.openxmlformats.org/officeDocument/2006/relationships/customXml" Target="../customXml/item2.xml"/><Relationship Id="rId16" Type="http://schemas.openxmlformats.org/officeDocument/2006/relationships/hyperlink" Target="mailto:sbbinkoop@staatsbosbeheer.n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ervicedesk@tenderned.n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atsbosbeheer.nl/over-staatsbosbehe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EECAD7A3916FF48B1C9DA05787AE159" ma:contentTypeVersion="12" ma:contentTypeDescription="Een nieuw document maken." ma:contentTypeScope="" ma:versionID="92e6bf178357ac7cfd9bf3fc50e52988">
  <xsd:schema xmlns:xsd="http://www.w3.org/2001/XMLSchema" xmlns:xs="http://www.w3.org/2001/XMLSchema" xmlns:p="http://schemas.microsoft.com/office/2006/metadata/properties" xmlns:ns2="e9ba909c-40ff-43d2-8650-c1cb9609952f" xmlns:ns3="7b51f98f-61e6-42f4-bae9-9a6129e68d68" targetNamespace="http://schemas.microsoft.com/office/2006/metadata/properties" ma:root="true" ma:fieldsID="27fa206f71b49a47e758b84e2bf0b623" ns2:_="" ns3:_="">
    <xsd:import namespace="e9ba909c-40ff-43d2-8650-c1cb9609952f"/>
    <xsd:import namespace="7b51f98f-61e6-42f4-bae9-9a6129e68d6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a909c-40ff-43d2-8650-c1cb96099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1f98f-61e6-42f4-bae9-9a6129e68d6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B71CFB-6AD7-42BC-9AB1-FD1D734D0A66}">
  <ds:schemaRefs>
    <ds:schemaRef ds:uri="http://schemas.openxmlformats.org/officeDocument/2006/bibliography"/>
  </ds:schemaRefs>
</ds:datastoreItem>
</file>

<file path=customXml/itemProps2.xml><?xml version="1.0" encoding="utf-8"?>
<ds:datastoreItem xmlns:ds="http://schemas.openxmlformats.org/officeDocument/2006/customXml" ds:itemID="{93D4F18B-8A0F-447B-BE4D-4046BE7827F0}">
  <ds:schemaRefs>
    <ds:schemaRef ds:uri="http://schemas.microsoft.com/sharepoint/v3/contenttype/forms"/>
  </ds:schemaRefs>
</ds:datastoreItem>
</file>

<file path=customXml/itemProps3.xml><?xml version="1.0" encoding="utf-8"?>
<ds:datastoreItem xmlns:ds="http://schemas.openxmlformats.org/officeDocument/2006/customXml" ds:itemID="{92ED690D-D9E7-42A4-BE06-283D4AACF24B}">
  <ds:schemaRefs>
    <ds:schemaRef ds:uri="http://schemas.microsoft.com/office/2006/metadata/properties"/>
    <ds:schemaRef ds:uri="http://purl.org/dc/elements/1.1/"/>
    <ds:schemaRef ds:uri="http://schemas.microsoft.com/office/infopath/2007/PartnerControls"/>
    <ds:schemaRef ds:uri="7b51f98f-61e6-42f4-bae9-9a6129e68d68"/>
    <ds:schemaRef ds:uri="http://purl.org/dc/terms/"/>
    <ds:schemaRef ds:uri="http://schemas.openxmlformats.org/package/2006/metadata/core-properties"/>
    <ds:schemaRef ds:uri="http://www.w3.org/XML/1998/namespace"/>
    <ds:schemaRef ds:uri="http://schemas.microsoft.com/office/2006/documentManagement/types"/>
    <ds:schemaRef ds:uri="e9ba909c-40ff-43d2-8650-c1cb9609952f"/>
    <ds:schemaRef ds:uri="http://purl.org/dc/dcmitype/"/>
  </ds:schemaRefs>
</ds:datastoreItem>
</file>

<file path=customXml/itemProps4.xml><?xml version="1.0" encoding="utf-8"?>
<ds:datastoreItem xmlns:ds="http://schemas.openxmlformats.org/officeDocument/2006/customXml" ds:itemID="{F72AF7AD-F3C1-4693-B1EC-0CFBD8DB1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a909c-40ff-43d2-8650-c1cb9609952f"/>
    <ds:schemaRef ds:uri="7b51f98f-61e6-42f4-bae9-9a6129e6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29</Pages>
  <Words>9907</Words>
  <Characters>64585</Characters>
  <Application>Microsoft Office Word</Application>
  <DocSecurity>0</DocSecurity>
  <Lines>538</Lines>
  <Paragraphs>148</Paragraphs>
  <ScaleCrop>false</ScaleCrop>
  <HeadingPairs>
    <vt:vector size="2" baseType="variant">
      <vt:variant>
        <vt:lpstr>Titel</vt:lpstr>
      </vt:variant>
      <vt:variant>
        <vt:i4>1</vt:i4>
      </vt:variant>
    </vt:vector>
  </HeadingPairs>
  <TitlesOfParts>
    <vt:vector size="1" baseType="lpstr">
      <vt:lpstr>Aanbestedingsleidraad</vt:lpstr>
    </vt:vector>
  </TitlesOfParts>
  <Company>Staatsbosbeheer</Company>
  <LinksUpToDate>false</LinksUpToDate>
  <CharactersWithSpaces>74344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Aanbestedingsleidraad</dc:title>
  <dc:subject>Europees openbare aanbesteding</dc:subject>
  <dc:creator>i.grootwassink@staatsbosbeheer.nl</dc:creator>
  <cp:lastModifiedBy>Sijbrandi, Sake-Jan</cp:lastModifiedBy>
  <cp:revision>7</cp:revision>
  <cp:lastPrinted>2022-12-07T14:16:00Z</cp:lastPrinted>
  <dcterms:created xsi:type="dcterms:W3CDTF">2022-12-07T10:17:00Z</dcterms:created>
  <dcterms:modified xsi:type="dcterms:W3CDTF">2022-12-07T14:17:00Z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0x0101002EECAD7A3916FF48B1C9DA05787AE159</vt:lpwstr>
  </property>
</Properties>
</file>