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6759E" w14:textId="77777777" w:rsidR="0088318F" w:rsidRPr="00031018" w:rsidRDefault="0088318F" w:rsidP="00596EBA">
      <w:pPr>
        <w:rPr>
          <w:lang w:val="en-GB"/>
        </w:rPr>
      </w:pPr>
    </w:p>
    <w:p w14:paraId="1FFAEFAA" w14:textId="77777777" w:rsidR="0088318F" w:rsidRPr="00031018" w:rsidRDefault="0088318F" w:rsidP="00596EBA">
      <w:pPr>
        <w:rPr>
          <w:lang w:val="en-GB"/>
        </w:rPr>
      </w:pPr>
    </w:p>
    <w:p w14:paraId="78C9083F" w14:textId="206752C2" w:rsidR="00596EBA" w:rsidRPr="00031018" w:rsidRDefault="00617963" w:rsidP="00596EBA">
      <w:pPr>
        <w:rPr>
          <w:lang w:val="en-GB"/>
        </w:rPr>
      </w:pPr>
      <w:r w:rsidRPr="001D22CB">
        <w:rPr>
          <w:b/>
          <w:noProof/>
          <w:lang w:eastAsia="nl-NL"/>
        </w:rPr>
        <w:drawing>
          <wp:anchor distT="0" distB="0" distL="114300" distR="114300" simplePos="0" relativeHeight="251661312" behindDoc="0" locked="0" layoutInCell="1" allowOverlap="1" wp14:anchorId="09001987" wp14:editId="63E00983">
            <wp:simplePos x="0" y="0"/>
            <wp:positionH relativeFrom="column">
              <wp:posOffset>3011584</wp:posOffset>
            </wp:positionH>
            <wp:positionV relativeFrom="paragraph">
              <wp:posOffset>-769703</wp:posOffset>
            </wp:positionV>
            <wp:extent cx="2085975" cy="923925"/>
            <wp:effectExtent l="0" t="0" r="0" b="0"/>
            <wp:wrapNone/>
            <wp:docPr id="2" name="Afbeelding 2" descr="https://eherkenning.kpn.com/content/uploads/2014/06/rvo.png"/>
            <wp:cNvGraphicFramePr/>
            <a:graphic xmlns:a="http://schemas.openxmlformats.org/drawingml/2006/main">
              <a:graphicData uri="http://schemas.openxmlformats.org/drawingml/2006/picture">
                <pic:pic xmlns:pic="http://schemas.openxmlformats.org/drawingml/2006/picture">
                  <pic:nvPicPr>
                    <pic:cNvPr id="4" name="Picture 3" descr="https://eherkenning.kpn.com/content/uploads/2014/06/rv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5975" cy="92392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r w:rsidRPr="001D22CB">
        <w:rPr>
          <w:b/>
          <w:lang w:val="en-GB"/>
        </w:rPr>
        <w:t>A</w:t>
      </w:r>
      <w:r w:rsidR="001D22CB">
        <w:rPr>
          <w:b/>
          <w:lang w:val="en-GB"/>
        </w:rPr>
        <w:t>nnex</w:t>
      </w:r>
      <w:r w:rsidRPr="001D22CB">
        <w:rPr>
          <w:b/>
          <w:lang w:val="en-GB"/>
        </w:rPr>
        <w:t xml:space="preserve"> </w:t>
      </w:r>
      <w:r w:rsidR="00E3049E">
        <w:rPr>
          <w:b/>
          <w:lang w:val="en-GB"/>
        </w:rPr>
        <w:t>2</w:t>
      </w:r>
      <w:r w:rsidR="00E3049E" w:rsidRPr="001D22CB">
        <w:rPr>
          <w:b/>
          <w:lang w:val="en-GB"/>
        </w:rPr>
        <w:t>a</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contracts</w:t>
      </w:r>
      <w:r w:rsidR="0068070A">
        <w:rPr>
          <w:b/>
          <w:lang w:val="en-GB"/>
        </w:rPr>
        <w:t xml:space="preserve"> – LOT 1</w:t>
      </w:r>
    </w:p>
    <w:tbl>
      <w:tblPr>
        <w:tblStyle w:val="TableGrid"/>
        <w:tblW w:w="0" w:type="auto"/>
        <w:tblLook w:val="04A0" w:firstRow="1" w:lastRow="0" w:firstColumn="1" w:lastColumn="0" w:noHBand="0" w:noVBand="1"/>
      </w:tblPr>
      <w:tblGrid>
        <w:gridCol w:w="1395"/>
        <w:gridCol w:w="7785"/>
      </w:tblGrid>
      <w:tr w:rsidR="0088318F" w:rsidRPr="00931E7E" w14:paraId="766F8F3E" w14:textId="77777777" w:rsidTr="0088318F">
        <w:trPr>
          <w:trHeight w:val="300"/>
        </w:trPr>
        <w:tc>
          <w:tcPr>
            <w:tcW w:w="1395" w:type="dxa"/>
            <w:noWrap/>
            <w:hideMark/>
          </w:tcPr>
          <w:p w14:paraId="534E61A1" w14:textId="77777777" w:rsidR="0088318F" w:rsidRPr="00031018" w:rsidRDefault="0088318F">
            <w:pPr>
              <w:rPr>
                <w:rFonts w:ascii="Verdana" w:hAnsi="Verdana"/>
                <w:sz w:val="18"/>
                <w:szCs w:val="18"/>
                <w:lang w:val="en-GB"/>
              </w:rPr>
            </w:pPr>
            <w:r w:rsidRPr="00031018">
              <w:rPr>
                <w:rFonts w:ascii="Verdana" w:hAnsi="Verdana"/>
                <w:sz w:val="18"/>
                <w:szCs w:val="18"/>
                <w:lang w:val="en-GB"/>
              </w:rPr>
              <w:t>Project:</w:t>
            </w:r>
          </w:p>
        </w:tc>
        <w:tc>
          <w:tcPr>
            <w:tcW w:w="7785" w:type="dxa"/>
            <w:noWrap/>
            <w:hideMark/>
          </w:tcPr>
          <w:p w14:paraId="1CA58257" w14:textId="38705528" w:rsidR="0064070A" w:rsidRDefault="003C4D7B" w:rsidP="00175C06">
            <w:pPr>
              <w:pStyle w:val="Titel12pt"/>
              <w:ind w:hanging="2926"/>
              <w:rPr>
                <w:rFonts w:eastAsiaTheme="minorHAnsi" w:cstheme="minorBidi"/>
                <w:b w:val="0"/>
                <w:bCs w:val="0"/>
                <w:sz w:val="18"/>
                <w:szCs w:val="18"/>
                <w:lang w:val="en-US" w:eastAsia="en-US"/>
              </w:rPr>
            </w:pPr>
            <w:r w:rsidRPr="00AF3DAE">
              <w:rPr>
                <w:rFonts w:eastAsiaTheme="minorHAnsi" w:cstheme="minorBidi"/>
                <w:b w:val="0"/>
                <w:bCs w:val="0"/>
                <w:sz w:val="18"/>
                <w:szCs w:val="18"/>
                <w:lang w:val="en-US" w:eastAsia="en-US"/>
              </w:rPr>
              <w:t>Geotechnical Survey</w:t>
            </w:r>
            <w:r w:rsidR="00274098">
              <w:rPr>
                <w:rFonts w:eastAsiaTheme="minorHAnsi" w:cstheme="minorBidi"/>
                <w:b w:val="0"/>
                <w:bCs w:val="0"/>
                <w:sz w:val="18"/>
                <w:szCs w:val="18"/>
                <w:lang w:val="en-US" w:eastAsia="en-US"/>
              </w:rPr>
              <w:t xml:space="preserve"> for:</w:t>
            </w:r>
            <w:r w:rsidRPr="00AF3DAE">
              <w:rPr>
                <w:rFonts w:eastAsiaTheme="minorHAnsi" w:cstheme="minorBidi"/>
                <w:b w:val="0"/>
                <w:bCs w:val="0"/>
                <w:sz w:val="18"/>
                <w:szCs w:val="18"/>
                <w:lang w:val="en-US" w:eastAsia="en-US"/>
              </w:rPr>
              <w:t xml:space="preserve"> </w:t>
            </w:r>
            <w:r w:rsidR="00274098">
              <w:rPr>
                <w:rFonts w:eastAsiaTheme="minorHAnsi" w:cstheme="minorBidi"/>
                <w:b w:val="0"/>
                <w:bCs w:val="0"/>
                <w:sz w:val="18"/>
                <w:szCs w:val="18"/>
                <w:lang w:val="en-US" w:eastAsia="en-US"/>
              </w:rPr>
              <w:tab/>
            </w:r>
            <w:r w:rsidR="00931E7E">
              <w:rPr>
                <w:rFonts w:eastAsiaTheme="minorHAnsi" w:cstheme="minorBidi"/>
                <w:b w:val="0"/>
                <w:bCs w:val="0"/>
                <w:sz w:val="18"/>
                <w:szCs w:val="18"/>
                <w:lang w:val="en-US" w:eastAsia="en-US"/>
              </w:rPr>
              <w:t>IA</w:t>
            </w:r>
            <w:r w:rsidR="00931E7E" w:rsidRPr="00201911">
              <w:rPr>
                <w:rFonts w:eastAsiaTheme="minorHAnsi" w:cstheme="minorBidi"/>
                <w:b w:val="0"/>
                <w:bCs w:val="0"/>
                <w:sz w:val="18"/>
                <w:szCs w:val="18"/>
                <w:lang w:val="en-US" w:eastAsia="en-US"/>
              </w:rPr>
              <w:t xml:space="preserve"> </w:t>
            </w:r>
            <w:r w:rsidR="00471572" w:rsidRPr="00201911">
              <w:rPr>
                <w:rFonts w:eastAsiaTheme="minorHAnsi" w:cstheme="minorBidi"/>
                <w:b w:val="0"/>
                <w:bCs w:val="0"/>
                <w:sz w:val="18"/>
                <w:szCs w:val="18"/>
                <w:lang w:val="en-US" w:eastAsia="en-US"/>
              </w:rPr>
              <w:t>IJmuiden Ver</w:t>
            </w:r>
            <w:r w:rsidR="009B4A51" w:rsidRPr="00201911">
              <w:rPr>
                <w:rFonts w:eastAsiaTheme="minorHAnsi" w:cstheme="minorBidi"/>
                <w:b w:val="0"/>
                <w:bCs w:val="0"/>
                <w:sz w:val="18"/>
                <w:szCs w:val="18"/>
                <w:lang w:val="en-US" w:eastAsia="en-US"/>
              </w:rPr>
              <w:t xml:space="preserve"> Wind Farm Zone</w:t>
            </w:r>
            <w:r w:rsidR="00325E4F">
              <w:rPr>
                <w:rFonts w:eastAsiaTheme="minorHAnsi" w:cstheme="minorBidi"/>
                <w:b w:val="0"/>
                <w:bCs w:val="0"/>
                <w:sz w:val="18"/>
                <w:szCs w:val="18"/>
                <w:lang w:val="en-US" w:eastAsia="en-US"/>
              </w:rPr>
              <w:t xml:space="preserve"> </w:t>
            </w:r>
          </w:p>
          <w:p w14:paraId="0E0F0E85" w14:textId="65E400D1" w:rsidR="00274098" w:rsidRPr="00931E7E" w:rsidRDefault="00274098" w:rsidP="00175C06">
            <w:pPr>
              <w:pStyle w:val="Titel12pt"/>
              <w:ind w:hanging="2926"/>
              <w:rPr>
                <w:rFonts w:eastAsiaTheme="minorHAnsi" w:cstheme="minorBidi"/>
                <w:b w:val="0"/>
                <w:bCs w:val="0"/>
                <w:sz w:val="18"/>
                <w:szCs w:val="18"/>
                <w:lang w:val="en-US" w:eastAsia="en-US"/>
              </w:rPr>
            </w:pPr>
            <w:r>
              <w:rPr>
                <w:rFonts w:eastAsiaTheme="minorHAnsi" w:cstheme="minorBidi"/>
                <w:b w:val="0"/>
                <w:bCs w:val="0"/>
                <w:sz w:val="18"/>
                <w:szCs w:val="18"/>
                <w:lang w:val="en-US" w:eastAsia="en-US"/>
              </w:rPr>
              <w:tab/>
            </w:r>
            <w:r w:rsidR="00931E7E" w:rsidRPr="00931E7E">
              <w:rPr>
                <w:rFonts w:eastAsiaTheme="minorHAnsi" w:cstheme="minorBidi"/>
                <w:b w:val="0"/>
                <w:bCs w:val="0"/>
                <w:sz w:val="18"/>
                <w:szCs w:val="18"/>
                <w:lang w:val="en-US" w:eastAsia="en-US"/>
              </w:rPr>
              <w:t xml:space="preserve">IA </w:t>
            </w:r>
            <w:r w:rsidRPr="00931E7E">
              <w:rPr>
                <w:rFonts w:eastAsiaTheme="minorHAnsi" w:cstheme="minorBidi"/>
                <w:b w:val="0"/>
                <w:bCs w:val="0"/>
                <w:sz w:val="18"/>
                <w:szCs w:val="18"/>
                <w:lang w:val="en-US" w:eastAsia="en-US"/>
              </w:rPr>
              <w:t xml:space="preserve">Nederwiek </w:t>
            </w:r>
            <w:r w:rsidR="00544B8E" w:rsidRPr="00931E7E">
              <w:rPr>
                <w:rFonts w:eastAsiaTheme="minorHAnsi" w:cstheme="minorBidi"/>
                <w:b w:val="0"/>
                <w:bCs w:val="0"/>
                <w:sz w:val="18"/>
                <w:szCs w:val="18"/>
                <w:lang w:val="en-US" w:eastAsia="en-US"/>
              </w:rPr>
              <w:t xml:space="preserve">Wind Farm Zone </w:t>
            </w:r>
          </w:p>
          <w:p w14:paraId="18259BE4" w14:textId="221D367C" w:rsidR="00274098" w:rsidRPr="00093818" w:rsidRDefault="00274098" w:rsidP="00175C06">
            <w:pPr>
              <w:pStyle w:val="Titel12pt"/>
              <w:ind w:hanging="2926"/>
              <w:rPr>
                <w:rFonts w:eastAsiaTheme="minorHAnsi" w:cstheme="minorBidi"/>
                <w:b w:val="0"/>
                <w:bCs w:val="0"/>
                <w:sz w:val="18"/>
                <w:szCs w:val="18"/>
                <w:lang w:val="en-US" w:eastAsia="en-US"/>
              </w:rPr>
            </w:pPr>
            <w:r w:rsidRPr="00931E7E">
              <w:rPr>
                <w:rFonts w:eastAsiaTheme="minorHAnsi" w:cstheme="minorBidi"/>
                <w:b w:val="0"/>
                <w:bCs w:val="0"/>
                <w:sz w:val="18"/>
                <w:szCs w:val="18"/>
                <w:lang w:val="en-US" w:eastAsia="en-US"/>
              </w:rPr>
              <w:tab/>
            </w:r>
            <w:r w:rsidR="00931E7E">
              <w:rPr>
                <w:rFonts w:eastAsiaTheme="minorHAnsi" w:cstheme="minorBidi"/>
                <w:b w:val="0"/>
                <w:bCs w:val="0"/>
                <w:sz w:val="18"/>
                <w:szCs w:val="18"/>
                <w:lang w:val="en-US" w:eastAsia="en-US"/>
              </w:rPr>
              <w:t>IA</w:t>
            </w:r>
            <w:r w:rsidR="00931E7E" w:rsidRPr="00093818">
              <w:rPr>
                <w:rFonts w:eastAsiaTheme="minorHAnsi" w:cstheme="minorBidi"/>
                <w:b w:val="0"/>
                <w:bCs w:val="0"/>
                <w:sz w:val="18"/>
                <w:szCs w:val="18"/>
                <w:lang w:val="en-US" w:eastAsia="en-US"/>
              </w:rPr>
              <w:t xml:space="preserve"> </w:t>
            </w:r>
            <w:r w:rsidRPr="00093818">
              <w:rPr>
                <w:rFonts w:eastAsiaTheme="minorHAnsi" w:cstheme="minorBidi"/>
                <w:b w:val="0"/>
                <w:bCs w:val="0"/>
                <w:sz w:val="18"/>
                <w:szCs w:val="18"/>
                <w:lang w:val="en-US" w:eastAsia="en-US"/>
              </w:rPr>
              <w:t xml:space="preserve">Hollandse Kust </w:t>
            </w:r>
            <w:r w:rsidR="00544B8E" w:rsidRPr="00093818">
              <w:rPr>
                <w:rFonts w:eastAsiaTheme="minorHAnsi" w:cstheme="minorBidi"/>
                <w:b w:val="0"/>
                <w:bCs w:val="0"/>
                <w:sz w:val="18"/>
                <w:szCs w:val="18"/>
                <w:lang w:val="en-US" w:eastAsia="en-US"/>
              </w:rPr>
              <w:t xml:space="preserve">(west) Wind Farm Zone </w:t>
            </w:r>
          </w:p>
          <w:p w14:paraId="1486120F" w14:textId="77777777" w:rsidR="0088318F" w:rsidRPr="00093818" w:rsidRDefault="0088318F" w:rsidP="0088318F">
            <w:pPr>
              <w:rPr>
                <w:rFonts w:ascii="Verdana" w:hAnsi="Verdana"/>
                <w:b/>
                <w:sz w:val="18"/>
                <w:szCs w:val="18"/>
                <w:lang w:val="en-US"/>
              </w:rPr>
            </w:pPr>
          </w:p>
        </w:tc>
      </w:tr>
      <w:tr w:rsidR="0088318F" w:rsidRPr="00031018" w14:paraId="39B1BD9D" w14:textId="77777777" w:rsidTr="00F63735">
        <w:trPr>
          <w:trHeight w:val="300"/>
        </w:trPr>
        <w:tc>
          <w:tcPr>
            <w:tcW w:w="1395" w:type="dxa"/>
            <w:noWrap/>
            <w:hideMark/>
          </w:tcPr>
          <w:p w14:paraId="30D73227" w14:textId="77777777" w:rsidR="0088318F" w:rsidRPr="00031018" w:rsidRDefault="0088318F">
            <w:pPr>
              <w:rPr>
                <w:rFonts w:ascii="Verdana" w:hAnsi="Verdana"/>
                <w:sz w:val="18"/>
                <w:szCs w:val="18"/>
                <w:lang w:val="en-GB"/>
              </w:rPr>
            </w:pPr>
            <w:r w:rsidRPr="00031018">
              <w:rPr>
                <w:rFonts w:ascii="Verdana" w:hAnsi="Verdana"/>
                <w:sz w:val="18"/>
                <w:szCs w:val="18"/>
                <w:lang w:val="en-GB"/>
              </w:rPr>
              <w:t>Company:</w:t>
            </w:r>
          </w:p>
        </w:tc>
        <w:tc>
          <w:tcPr>
            <w:tcW w:w="7785" w:type="dxa"/>
            <w:noWrap/>
            <w:hideMark/>
          </w:tcPr>
          <w:p w14:paraId="4AABBE56" w14:textId="77777777" w:rsidR="0088318F" w:rsidRPr="00031018" w:rsidRDefault="0088318F">
            <w:pPr>
              <w:rPr>
                <w:rFonts w:ascii="Verdana" w:hAnsi="Verdana"/>
                <w:sz w:val="18"/>
                <w:szCs w:val="18"/>
                <w:lang w:val="en-GB"/>
              </w:rPr>
            </w:pPr>
          </w:p>
        </w:tc>
      </w:tr>
    </w:tbl>
    <w:p w14:paraId="72C3F7BD" w14:textId="77777777" w:rsidR="00C7045C" w:rsidRPr="00031018" w:rsidRDefault="00C7045C" w:rsidP="00596EBA">
      <w:pPr>
        <w:rPr>
          <w:rFonts w:ascii="Verdana" w:hAnsi="Verdana"/>
          <w:sz w:val="18"/>
          <w:szCs w:val="18"/>
          <w:lang w:val="en-GB"/>
        </w:rPr>
      </w:pPr>
    </w:p>
    <w:tbl>
      <w:tblPr>
        <w:tblStyle w:val="TableGrid"/>
        <w:tblW w:w="0" w:type="auto"/>
        <w:tblLook w:val="04A0" w:firstRow="1" w:lastRow="0" w:firstColumn="1" w:lastColumn="0" w:noHBand="0" w:noVBand="1"/>
      </w:tblPr>
      <w:tblGrid>
        <w:gridCol w:w="2303"/>
        <w:gridCol w:w="2303"/>
        <w:gridCol w:w="2303"/>
        <w:gridCol w:w="2303"/>
        <w:gridCol w:w="2303"/>
        <w:gridCol w:w="2303"/>
      </w:tblGrid>
      <w:tr w:rsidR="00175C06" w:rsidRPr="00031018" w14:paraId="39AE5A06" w14:textId="34684911" w:rsidTr="00175C06">
        <w:tc>
          <w:tcPr>
            <w:tcW w:w="2303" w:type="dxa"/>
          </w:tcPr>
          <w:p w14:paraId="63040758" w14:textId="1D744099" w:rsidR="00175C06" w:rsidRPr="00031018" w:rsidRDefault="00175C06" w:rsidP="00175C06">
            <w:pPr>
              <w:rPr>
                <w:lang w:val="en-GB"/>
              </w:rPr>
            </w:pPr>
            <w:r w:rsidRPr="00031018">
              <w:rPr>
                <w:lang w:val="en-GB"/>
              </w:rPr>
              <w:t>Key competency (1, 2</w:t>
            </w:r>
            <w:r>
              <w:rPr>
                <w:lang w:val="en-GB"/>
              </w:rPr>
              <w:t>,</w:t>
            </w:r>
            <w:r w:rsidRPr="00031018">
              <w:rPr>
                <w:lang w:val="en-GB"/>
              </w:rPr>
              <w:t xml:space="preserve"> 3</w:t>
            </w:r>
            <w:r>
              <w:rPr>
                <w:lang w:val="en-GB"/>
              </w:rPr>
              <w:t>, 4, 5</w:t>
            </w:r>
            <w:r w:rsidR="00544B8E">
              <w:rPr>
                <w:lang w:val="en-GB"/>
              </w:rPr>
              <w:t>, 6</w:t>
            </w:r>
            <w:r>
              <w:rPr>
                <w:lang w:val="en-GB"/>
              </w:rPr>
              <w:t xml:space="preserve"> </w:t>
            </w:r>
            <w:r w:rsidRPr="00031018">
              <w:rPr>
                <w:lang w:val="en-GB"/>
              </w:rPr>
              <w:t>or combination)</w:t>
            </w:r>
          </w:p>
        </w:tc>
        <w:tc>
          <w:tcPr>
            <w:tcW w:w="2303" w:type="dxa"/>
          </w:tcPr>
          <w:p w14:paraId="2C9A9436" w14:textId="77777777" w:rsidR="00175C06" w:rsidRPr="00031018" w:rsidRDefault="00175C06" w:rsidP="00175C06">
            <w:pPr>
              <w:rPr>
                <w:lang w:val="en-GB"/>
              </w:rPr>
            </w:pPr>
            <w:r w:rsidRPr="00031018">
              <w:rPr>
                <w:lang w:val="en-GB"/>
              </w:rPr>
              <w:t>Reference contract</w:t>
            </w:r>
          </w:p>
        </w:tc>
        <w:tc>
          <w:tcPr>
            <w:tcW w:w="2303" w:type="dxa"/>
          </w:tcPr>
          <w:p w14:paraId="41349BE8" w14:textId="77777777" w:rsidR="00175C06" w:rsidRPr="00031018" w:rsidRDefault="00175C06" w:rsidP="00175C06">
            <w:pPr>
              <w:rPr>
                <w:lang w:val="en-GB"/>
              </w:rPr>
            </w:pPr>
            <w:r w:rsidRPr="00031018">
              <w:rPr>
                <w:lang w:val="en-GB"/>
              </w:rPr>
              <w:t>Commencement date of contract</w:t>
            </w:r>
          </w:p>
        </w:tc>
        <w:tc>
          <w:tcPr>
            <w:tcW w:w="2303" w:type="dxa"/>
          </w:tcPr>
          <w:p w14:paraId="7E31E4E7" w14:textId="49452F7D" w:rsidR="00175C06" w:rsidRPr="00201911" w:rsidRDefault="001B003F" w:rsidP="00175C06">
            <w:pPr>
              <w:pStyle w:val="Default"/>
              <w:rPr>
                <w:rFonts w:asciiTheme="minorHAnsi" w:hAnsiTheme="minorHAnsi" w:cstheme="minorHAnsi"/>
                <w:sz w:val="22"/>
                <w:szCs w:val="22"/>
                <w:lang w:val="en-US"/>
              </w:rPr>
            </w:pPr>
            <w:r w:rsidRPr="00201911">
              <w:rPr>
                <w:rFonts w:asciiTheme="minorHAnsi" w:hAnsiTheme="minorHAnsi" w:cstheme="minorHAnsi"/>
                <w:sz w:val="22"/>
                <w:szCs w:val="22"/>
                <w:lang w:val="en-US"/>
              </w:rPr>
              <w:t>Reference c</w:t>
            </w:r>
            <w:r>
              <w:rPr>
                <w:rFonts w:asciiTheme="minorHAnsi" w:hAnsiTheme="minorHAnsi" w:cstheme="minorHAnsi"/>
                <w:sz w:val="22"/>
                <w:szCs w:val="22"/>
                <w:lang w:val="en-US"/>
              </w:rPr>
              <w:t>ontract value (€)</w:t>
            </w:r>
          </w:p>
          <w:p w14:paraId="1A4DE747" w14:textId="129C7E04" w:rsidR="00175C06" w:rsidRPr="00031018" w:rsidRDefault="00175C06" w:rsidP="00175C06">
            <w:pPr>
              <w:rPr>
                <w:lang w:val="en-GB"/>
              </w:rPr>
            </w:pPr>
          </w:p>
        </w:tc>
        <w:tc>
          <w:tcPr>
            <w:tcW w:w="2303" w:type="dxa"/>
          </w:tcPr>
          <w:p w14:paraId="0065FA86" w14:textId="71A4B879" w:rsidR="00175C06" w:rsidRPr="00175C06" w:rsidRDefault="00175C06" w:rsidP="00175C06">
            <w:pPr>
              <w:rPr>
                <w:rFonts w:cstheme="minorHAnsi"/>
                <w:lang w:val="en-GB"/>
              </w:rPr>
            </w:pPr>
            <w:r>
              <w:rPr>
                <w:lang w:val="en-GB"/>
              </w:rPr>
              <w:t>Size of investigation area (</w:t>
            </w:r>
            <w:r w:rsidRPr="00031018">
              <w:rPr>
                <w:rFonts w:ascii="Verdana" w:hAnsi="Verdana"/>
                <w:sz w:val="18"/>
                <w:szCs w:val="18"/>
                <w:lang w:val="en-GB"/>
              </w:rPr>
              <w:t>km</w:t>
            </w:r>
            <w:r w:rsidRPr="00031018">
              <w:rPr>
                <w:rFonts w:ascii="Verdana" w:hAnsi="Verdana"/>
                <w:sz w:val="18"/>
                <w:szCs w:val="18"/>
                <w:vertAlign w:val="superscript"/>
                <w:lang w:val="en-GB"/>
              </w:rPr>
              <w:t>2</w:t>
            </w:r>
            <w:r w:rsidR="001B003F">
              <w:rPr>
                <w:rFonts w:ascii="Verdana" w:hAnsi="Verdana"/>
                <w:sz w:val="18"/>
                <w:szCs w:val="18"/>
                <w:lang w:val="en-GB"/>
              </w:rPr>
              <w:t>)</w:t>
            </w:r>
          </w:p>
        </w:tc>
        <w:tc>
          <w:tcPr>
            <w:tcW w:w="2303" w:type="dxa"/>
          </w:tcPr>
          <w:p w14:paraId="2956F2AE" w14:textId="4A7B89E5" w:rsidR="00175C06" w:rsidRDefault="00175C06" w:rsidP="00175C06">
            <w:pPr>
              <w:rPr>
                <w:lang w:val="en-GB"/>
              </w:rPr>
            </w:pPr>
            <w:r w:rsidRPr="00031018">
              <w:rPr>
                <w:lang w:val="en-GB"/>
              </w:rPr>
              <w:t>Contact referee</w:t>
            </w:r>
          </w:p>
          <w:p w14:paraId="1FC7EDFA" w14:textId="07A8CF56" w:rsidR="00175C06" w:rsidRPr="00031018" w:rsidRDefault="00175C06" w:rsidP="00175C06">
            <w:pPr>
              <w:rPr>
                <w:lang w:val="en-GB"/>
              </w:rPr>
            </w:pPr>
            <w:r>
              <w:rPr>
                <w:lang w:val="en-GB"/>
              </w:rPr>
              <w:t>(telephone / email)</w:t>
            </w:r>
          </w:p>
        </w:tc>
      </w:tr>
      <w:tr w:rsidR="00175C06" w:rsidRPr="00031018" w14:paraId="3CD3226D" w14:textId="6E8A933C" w:rsidTr="00175C06">
        <w:tc>
          <w:tcPr>
            <w:tcW w:w="2303" w:type="dxa"/>
          </w:tcPr>
          <w:p w14:paraId="70C059BD" w14:textId="77777777" w:rsidR="00175C06" w:rsidRPr="00031018" w:rsidRDefault="00175C06" w:rsidP="00175C06">
            <w:pPr>
              <w:rPr>
                <w:lang w:val="en-GB"/>
              </w:rPr>
            </w:pPr>
          </w:p>
          <w:p w14:paraId="1E3FA564" w14:textId="77777777" w:rsidR="00175C06" w:rsidRPr="00031018" w:rsidRDefault="00175C06" w:rsidP="00175C06">
            <w:pPr>
              <w:rPr>
                <w:lang w:val="en-GB"/>
              </w:rPr>
            </w:pPr>
          </w:p>
        </w:tc>
        <w:tc>
          <w:tcPr>
            <w:tcW w:w="2303" w:type="dxa"/>
          </w:tcPr>
          <w:p w14:paraId="0AB8BF61" w14:textId="77777777" w:rsidR="00175C06" w:rsidRPr="00031018" w:rsidRDefault="00175C06" w:rsidP="00175C06">
            <w:pPr>
              <w:rPr>
                <w:lang w:val="en-GB"/>
              </w:rPr>
            </w:pPr>
          </w:p>
        </w:tc>
        <w:tc>
          <w:tcPr>
            <w:tcW w:w="2303" w:type="dxa"/>
          </w:tcPr>
          <w:p w14:paraId="6C929BBE" w14:textId="77777777" w:rsidR="00175C06" w:rsidRPr="00031018" w:rsidRDefault="00175C06" w:rsidP="00175C06">
            <w:pPr>
              <w:rPr>
                <w:lang w:val="en-GB"/>
              </w:rPr>
            </w:pPr>
          </w:p>
        </w:tc>
        <w:tc>
          <w:tcPr>
            <w:tcW w:w="2303" w:type="dxa"/>
          </w:tcPr>
          <w:p w14:paraId="4F6DA802" w14:textId="77777777" w:rsidR="00175C06" w:rsidRPr="00031018" w:rsidRDefault="00175C06" w:rsidP="00175C06">
            <w:pPr>
              <w:rPr>
                <w:lang w:val="en-GB"/>
              </w:rPr>
            </w:pPr>
          </w:p>
        </w:tc>
        <w:tc>
          <w:tcPr>
            <w:tcW w:w="2303" w:type="dxa"/>
          </w:tcPr>
          <w:p w14:paraId="5E3E2C0E" w14:textId="77777777" w:rsidR="00175C06" w:rsidRPr="00031018" w:rsidRDefault="00175C06" w:rsidP="00175C06">
            <w:pPr>
              <w:rPr>
                <w:lang w:val="en-GB"/>
              </w:rPr>
            </w:pPr>
          </w:p>
        </w:tc>
        <w:tc>
          <w:tcPr>
            <w:tcW w:w="2303" w:type="dxa"/>
          </w:tcPr>
          <w:p w14:paraId="553F5C15" w14:textId="00051689" w:rsidR="00175C06" w:rsidRPr="00031018" w:rsidRDefault="00175C06" w:rsidP="00175C06">
            <w:pPr>
              <w:rPr>
                <w:lang w:val="en-GB"/>
              </w:rPr>
            </w:pPr>
          </w:p>
        </w:tc>
      </w:tr>
      <w:tr w:rsidR="00175C06" w:rsidRPr="00031018" w14:paraId="0C7BCB63" w14:textId="3DD8EC9F" w:rsidTr="00175C06">
        <w:tc>
          <w:tcPr>
            <w:tcW w:w="2303" w:type="dxa"/>
          </w:tcPr>
          <w:p w14:paraId="0ADC974D" w14:textId="3B766C7E" w:rsidR="00175C06" w:rsidRPr="00031018" w:rsidRDefault="00175C06" w:rsidP="00175C06">
            <w:pPr>
              <w:rPr>
                <w:lang w:val="en-GB"/>
              </w:rPr>
            </w:pPr>
          </w:p>
          <w:p w14:paraId="4BA5276F" w14:textId="492CE6D4" w:rsidR="00175C06" w:rsidRPr="00031018" w:rsidRDefault="00175C06" w:rsidP="00175C06">
            <w:pPr>
              <w:rPr>
                <w:lang w:val="en-GB"/>
              </w:rPr>
            </w:pPr>
          </w:p>
        </w:tc>
        <w:tc>
          <w:tcPr>
            <w:tcW w:w="2303" w:type="dxa"/>
          </w:tcPr>
          <w:p w14:paraId="19E6AB96" w14:textId="5AA030AD" w:rsidR="00175C06" w:rsidRPr="00031018" w:rsidRDefault="00175C06" w:rsidP="00175C06">
            <w:pPr>
              <w:rPr>
                <w:lang w:val="en-GB"/>
              </w:rPr>
            </w:pPr>
          </w:p>
        </w:tc>
        <w:tc>
          <w:tcPr>
            <w:tcW w:w="2303" w:type="dxa"/>
          </w:tcPr>
          <w:p w14:paraId="4151604D" w14:textId="4E7838A2" w:rsidR="00175C06" w:rsidRPr="00031018" w:rsidRDefault="00175C06" w:rsidP="00175C06">
            <w:pPr>
              <w:rPr>
                <w:lang w:val="en-GB"/>
              </w:rPr>
            </w:pPr>
          </w:p>
        </w:tc>
        <w:tc>
          <w:tcPr>
            <w:tcW w:w="2303" w:type="dxa"/>
          </w:tcPr>
          <w:p w14:paraId="69E83666" w14:textId="75218C3E" w:rsidR="00175C06" w:rsidRPr="00031018" w:rsidRDefault="00175C06" w:rsidP="00175C06">
            <w:pPr>
              <w:rPr>
                <w:lang w:val="en-GB"/>
              </w:rPr>
            </w:pPr>
          </w:p>
        </w:tc>
        <w:tc>
          <w:tcPr>
            <w:tcW w:w="2303" w:type="dxa"/>
          </w:tcPr>
          <w:p w14:paraId="6BD7D8F5" w14:textId="77777777" w:rsidR="00175C06" w:rsidRPr="00031018" w:rsidRDefault="00175C06" w:rsidP="00175C06">
            <w:pPr>
              <w:rPr>
                <w:lang w:val="en-GB"/>
              </w:rPr>
            </w:pPr>
          </w:p>
        </w:tc>
        <w:tc>
          <w:tcPr>
            <w:tcW w:w="2303" w:type="dxa"/>
          </w:tcPr>
          <w:p w14:paraId="45FA6687" w14:textId="2AA73638" w:rsidR="00175C06" w:rsidRPr="00031018" w:rsidRDefault="00175C06" w:rsidP="00175C06">
            <w:pPr>
              <w:rPr>
                <w:lang w:val="en-GB"/>
              </w:rPr>
            </w:pPr>
          </w:p>
        </w:tc>
      </w:tr>
      <w:tr w:rsidR="00175C06" w:rsidRPr="00031018" w14:paraId="72F5043B" w14:textId="1146C34C" w:rsidTr="00175C06">
        <w:tc>
          <w:tcPr>
            <w:tcW w:w="2303" w:type="dxa"/>
          </w:tcPr>
          <w:p w14:paraId="043650C3" w14:textId="77777777" w:rsidR="00175C06" w:rsidRPr="00031018" w:rsidRDefault="00175C06" w:rsidP="00175C06">
            <w:pPr>
              <w:rPr>
                <w:lang w:val="en-GB"/>
              </w:rPr>
            </w:pPr>
          </w:p>
          <w:p w14:paraId="32C4FA5E" w14:textId="77777777" w:rsidR="00175C06" w:rsidRPr="00031018" w:rsidRDefault="00175C06" w:rsidP="00175C06">
            <w:pPr>
              <w:rPr>
                <w:lang w:val="en-GB"/>
              </w:rPr>
            </w:pPr>
          </w:p>
        </w:tc>
        <w:tc>
          <w:tcPr>
            <w:tcW w:w="2303" w:type="dxa"/>
          </w:tcPr>
          <w:p w14:paraId="49C5C476" w14:textId="77777777" w:rsidR="00175C06" w:rsidRPr="00031018" w:rsidRDefault="00175C06" w:rsidP="00175C06">
            <w:pPr>
              <w:rPr>
                <w:lang w:val="en-GB"/>
              </w:rPr>
            </w:pPr>
          </w:p>
        </w:tc>
        <w:tc>
          <w:tcPr>
            <w:tcW w:w="2303" w:type="dxa"/>
          </w:tcPr>
          <w:p w14:paraId="430EB450" w14:textId="77777777" w:rsidR="00175C06" w:rsidRPr="00031018" w:rsidRDefault="00175C06" w:rsidP="00175C06">
            <w:pPr>
              <w:rPr>
                <w:lang w:val="en-GB"/>
              </w:rPr>
            </w:pPr>
          </w:p>
        </w:tc>
        <w:tc>
          <w:tcPr>
            <w:tcW w:w="2303" w:type="dxa"/>
          </w:tcPr>
          <w:p w14:paraId="26284BEA" w14:textId="77777777" w:rsidR="00175C06" w:rsidRPr="00031018" w:rsidRDefault="00175C06" w:rsidP="00175C06">
            <w:pPr>
              <w:rPr>
                <w:lang w:val="en-GB"/>
              </w:rPr>
            </w:pPr>
          </w:p>
        </w:tc>
        <w:tc>
          <w:tcPr>
            <w:tcW w:w="2303" w:type="dxa"/>
          </w:tcPr>
          <w:p w14:paraId="5BC83717" w14:textId="77777777" w:rsidR="00175C06" w:rsidRPr="00031018" w:rsidRDefault="00175C06" w:rsidP="00175C06">
            <w:pPr>
              <w:rPr>
                <w:lang w:val="en-GB"/>
              </w:rPr>
            </w:pPr>
          </w:p>
        </w:tc>
        <w:tc>
          <w:tcPr>
            <w:tcW w:w="2303" w:type="dxa"/>
          </w:tcPr>
          <w:p w14:paraId="62BEFD4B" w14:textId="3657A7AC" w:rsidR="00175C06" w:rsidRPr="00031018" w:rsidRDefault="00175C06" w:rsidP="00175C06">
            <w:pPr>
              <w:rPr>
                <w:lang w:val="en-GB"/>
              </w:rPr>
            </w:pPr>
          </w:p>
        </w:tc>
      </w:tr>
      <w:tr w:rsidR="00175C06" w:rsidRPr="00031018" w14:paraId="2D7D051B" w14:textId="4F8EAB31" w:rsidTr="00175C06">
        <w:tc>
          <w:tcPr>
            <w:tcW w:w="2303" w:type="dxa"/>
          </w:tcPr>
          <w:p w14:paraId="30DBD315" w14:textId="77777777" w:rsidR="00175C06" w:rsidRDefault="00175C06" w:rsidP="00175C06">
            <w:pPr>
              <w:rPr>
                <w:lang w:val="en-GB"/>
              </w:rPr>
            </w:pPr>
          </w:p>
          <w:p w14:paraId="558A599E" w14:textId="3039B4DA" w:rsidR="00175C06" w:rsidRDefault="00175C06" w:rsidP="00175C06">
            <w:pPr>
              <w:rPr>
                <w:lang w:val="en-GB"/>
              </w:rPr>
            </w:pPr>
          </w:p>
        </w:tc>
        <w:tc>
          <w:tcPr>
            <w:tcW w:w="2303" w:type="dxa"/>
          </w:tcPr>
          <w:p w14:paraId="379CEF92" w14:textId="77777777" w:rsidR="00175C06" w:rsidRPr="00031018" w:rsidRDefault="00175C06" w:rsidP="00175C06">
            <w:pPr>
              <w:rPr>
                <w:lang w:val="en-GB"/>
              </w:rPr>
            </w:pPr>
          </w:p>
        </w:tc>
        <w:tc>
          <w:tcPr>
            <w:tcW w:w="2303" w:type="dxa"/>
          </w:tcPr>
          <w:p w14:paraId="1A9F8078" w14:textId="77777777" w:rsidR="00175C06" w:rsidRPr="00031018" w:rsidRDefault="00175C06" w:rsidP="00175C06">
            <w:pPr>
              <w:rPr>
                <w:lang w:val="en-GB"/>
              </w:rPr>
            </w:pPr>
          </w:p>
        </w:tc>
        <w:tc>
          <w:tcPr>
            <w:tcW w:w="2303" w:type="dxa"/>
          </w:tcPr>
          <w:p w14:paraId="7410398E" w14:textId="77777777" w:rsidR="00175C06" w:rsidRPr="00031018" w:rsidRDefault="00175C06" w:rsidP="00175C06">
            <w:pPr>
              <w:rPr>
                <w:lang w:val="en-GB"/>
              </w:rPr>
            </w:pPr>
          </w:p>
        </w:tc>
        <w:tc>
          <w:tcPr>
            <w:tcW w:w="2303" w:type="dxa"/>
          </w:tcPr>
          <w:p w14:paraId="03650CD6" w14:textId="77777777" w:rsidR="00175C06" w:rsidRPr="00031018" w:rsidRDefault="00175C06" w:rsidP="00175C06">
            <w:pPr>
              <w:rPr>
                <w:lang w:val="en-GB"/>
              </w:rPr>
            </w:pPr>
          </w:p>
        </w:tc>
        <w:tc>
          <w:tcPr>
            <w:tcW w:w="2303" w:type="dxa"/>
          </w:tcPr>
          <w:p w14:paraId="2F4A5091" w14:textId="1ADBF57A" w:rsidR="00175C06" w:rsidRPr="00031018" w:rsidRDefault="00175C06" w:rsidP="00175C06">
            <w:pPr>
              <w:rPr>
                <w:lang w:val="en-GB"/>
              </w:rPr>
            </w:pPr>
          </w:p>
        </w:tc>
      </w:tr>
      <w:tr w:rsidR="00175C06" w:rsidRPr="00031018" w14:paraId="66243ABA" w14:textId="75809E99" w:rsidTr="00175C06">
        <w:tc>
          <w:tcPr>
            <w:tcW w:w="2303" w:type="dxa"/>
          </w:tcPr>
          <w:p w14:paraId="61A9F7F9" w14:textId="77777777" w:rsidR="00175C06" w:rsidRDefault="00175C06" w:rsidP="00175C06">
            <w:pPr>
              <w:rPr>
                <w:lang w:val="en-GB"/>
              </w:rPr>
            </w:pPr>
          </w:p>
          <w:p w14:paraId="46C51E59" w14:textId="7C3D95D5" w:rsidR="00175C06" w:rsidRDefault="00175C06" w:rsidP="00175C06">
            <w:pPr>
              <w:rPr>
                <w:lang w:val="en-GB"/>
              </w:rPr>
            </w:pPr>
          </w:p>
        </w:tc>
        <w:tc>
          <w:tcPr>
            <w:tcW w:w="2303" w:type="dxa"/>
          </w:tcPr>
          <w:p w14:paraId="132A11AE" w14:textId="77777777" w:rsidR="00175C06" w:rsidRPr="00031018" w:rsidRDefault="00175C06" w:rsidP="00175C06">
            <w:pPr>
              <w:rPr>
                <w:lang w:val="en-GB"/>
              </w:rPr>
            </w:pPr>
          </w:p>
        </w:tc>
        <w:tc>
          <w:tcPr>
            <w:tcW w:w="2303" w:type="dxa"/>
          </w:tcPr>
          <w:p w14:paraId="4FF5066B" w14:textId="77777777" w:rsidR="00175C06" w:rsidRPr="00031018" w:rsidRDefault="00175C06" w:rsidP="00175C06">
            <w:pPr>
              <w:rPr>
                <w:lang w:val="en-GB"/>
              </w:rPr>
            </w:pPr>
          </w:p>
        </w:tc>
        <w:tc>
          <w:tcPr>
            <w:tcW w:w="2303" w:type="dxa"/>
          </w:tcPr>
          <w:p w14:paraId="06041848" w14:textId="77777777" w:rsidR="00175C06" w:rsidRPr="00031018" w:rsidRDefault="00175C06" w:rsidP="00175C06">
            <w:pPr>
              <w:rPr>
                <w:lang w:val="en-GB"/>
              </w:rPr>
            </w:pPr>
          </w:p>
        </w:tc>
        <w:tc>
          <w:tcPr>
            <w:tcW w:w="2303" w:type="dxa"/>
          </w:tcPr>
          <w:p w14:paraId="3170CE36" w14:textId="77777777" w:rsidR="00175C06" w:rsidRPr="00031018" w:rsidRDefault="00175C06" w:rsidP="00175C06">
            <w:pPr>
              <w:rPr>
                <w:lang w:val="en-GB"/>
              </w:rPr>
            </w:pPr>
          </w:p>
        </w:tc>
        <w:tc>
          <w:tcPr>
            <w:tcW w:w="2303" w:type="dxa"/>
          </w:tcPr>
          <w:p w14:paraId="62514938" w14:textId="7A9496F9" w:rsidR="00175C06" w:rsidRPr="00031018" w:rsidRDefault="00175C06" w:rsidP="00175C06">
            <w:pPr>
              <w:rPr>
                <w:lang w:val="en-GB"/>
              </w:rPr>
            </w:pPr>
          </w:p>
        </w:tc>
      </w:tr>
      <w:tr w:rsidR="00175C06" w:rsidRPr="00031018" w14:paraId="1BE06F28" w14:textId="51688DB7" w:rsidTr="00175C06">
        <w:tc>
          <w:tcPr>
            <w:tcW w:w="2303" w:type="dxa"/>
          </w:tcPr>
          <w:p w14:paraId="243E4991" w14:textId="77777777" w:rsidR="00175C06" w:rsidRDefault="00175C06" w:rsidP="00175C06">
            <w:pPr>
              <w:rPr>
                <w:lang w:val="en-GB"/>
              </w:rPr>
            </w:pPr>
          </w:p>
          <w:p w14:paraId="5C0EE90B" w14:textId="55CFE984" w:rsidR="00175C06" w:rsidRPr="00031018" w:rsidRDefault="00175C06" w:rsidP="00175C06">
            <w:pPr>
              <w:rPr>
                <w:lang w:val="en-GB"/>
              </w:rPr>
            </w:pPr>
          </w:p>
        </w:tc>
        <w:tc>
          <w:tcPr>
            <w:tcW w:w="2303" w:type="dxa"/>
          </w:tcPr>
          <w:p w14:paraId="430F2EF3" w14:textId="77777777" w:rsidR="00175C06" w:rsidRPr="00031018" w:rsidRDefault="00175C06" w:rsidP="00175C06">
            <w:pPr>
              <w:rPr>
                <w:lang w:val="en-GB"/>
              </w:rPr>
            </w:pPr>
          </w:p>
        </w:tc>
        <w:tc>
          <w:tcPr>
            <w:tcW w:w="2303" w:type="dxa"/>
          </w:tcPr>
          <w:p w14:paraId="388905F5" w14:textId="77777777" w:rsidR="00175C06" w:rsidRPr="00031018" w:rsidRDefault="00175C06" w:rsidP="00175C06">
            <w:pPr>
              <w:rPr>
                <w:lang w:val="en-GB"/>
              </w:rPr>
            </w:pPr>
          </w:p>
        </w:tc>
        <w:tc>
          <w:tcPr>
            <w:tcW w:w="2303" w:type="dxa"/>
          </w:tcPr>
          <w:p w14:paraId="7BB64E22" w14:textId="77777777" w:rsidR="00175C06" w:rsidRPr="00031018" w:rsidRDefault="00175C06" w:rsidP="00175C06">
            <w:pPr>
              <w:rPr>
                <w:lang w:val="en-GB"/>
              </w:rPr>
            </w:pPr>
          </w:p>
        </w:tc>
        <w:tc>
          <w:tcPr>
            <w:tcW w:w="2303" w:type="dxa"/>
          </w:tcPr>
          <w:p w14:paraId="3DBA49A9" w14:textId="77777777" w:rsidR="00175C06" w:rsidRPr="00031018" w:rsidRDefault="00175C06" w:rsidP="00175C06">
            <w:pPr>
              <w:rPr>
                <w:lang w:val="en-GB"/>
              </w:rPr>
            </w:pPr>
          </w:p>
        </w:tc>
        <w:tc>
          <w:tcPr>
            <w:tcW w:w="2303" w:type="dxa"/>
          </w:tcPr>
          <w:p w14:paraId="3311962C" w14:textId="0A9CD594" w:rsidR="00175C06" w:rsidRPr="00031018" w:rsidRDefault="00175C06" w:rsidP="00175C06">
            <w:pPr>
              <w:rPr>
                <w:lang w:val="en-GB"/>
              </w:rPr>
            </w:pPr>
          </w:p>
        </w:tc>
      </w:tr>
    </w:tbl>
    <w:p w14:paraId="3CB03C6D" w14:textId="77777777" w:rsidR="00C7045C" w:rsidRPr="00031018" w:rsidRDefault="00C7045C" w:rsidP="00596EBA">
      <w:pPr>
        <w:rPr>
          <w:lang w:val="en-GB"/>
        </w:rPr>
      </w:pPr>
    </w:p>
    <w:p w14:paraId="500AF824" w14:textId="77777777" w:rsidR="00883FC8" w:rsidRPr="007F4BB5" w:rsidRDefault="00883FC8" w:rsidP="00883FC8">
      <w:pPr>
        <w:rPr>
          <w:rFonts w:ascii="Verdana" w:hAnsi="Verdana"/>
          <w:sz w:val="18"/>
          <w:szCs w:val="18"/>
          <w:lang w:val="en-GB"/>
        </w:rPr>
      </w:pPr>
      <w:r w:rsidRPr="007F4BB5">
        <w:rPr>
          <w:rFonts w:ascii="Verdana" w:hAnsi="Verdana"/>
          <w:sz w:val="18"/>
          <w:szCs w:val="18"/>
          <w:lang w:val="en-GB"/>
        </w:rPr>
        <w:t>The contracting authority has set the following key competencies that correspond to experience in essential aspects of the contract:</w:t>
      </w:r>
    </w:p>
    <w:p w14:paraId="4EFA6C0D" w14:textId="77777777" w:rsidR="00931E7E" w:rsidRPr="00931E7E" w:rsidRDefault="00931E7E" w:rsidP="00931E7E">
      <w:pPr>
        <w:pStyle w:val="Bullet"/>
        <w:numPr>
          <w:ilvl w:val="0"/>
          <w:numId w:val="14"/>
        </w:numPr>
      </w:pPr>
      <w:r w:rsidRPr="00931E7E">
        <w:t>Provision of vessels and equipment, executing of survey works, processing and reporting for an offshore geotechnical survey in order to obtain geotechnical information that is suitable for development, engineering and installation purposes for an offshore wind farm including infield cables.</w:t>
      </w:r>
    </w:p>
    <w:p w14:paraId="78101CA4" w14:textId="77777777" w:rsidR="00931E7E" w:rsidRPr="00931E7E" w:rsidRDefault="00931E7E" w:rsidP="00931E7E">
      <w:pPr>
        <w:pStyle w:val="Bullet"/>
        <w:numPr>
          <w:ilvl w:val="0"/>
          <w:numId w:val="14"/>
        </w:numPr>
      </w:pPr>
      <w:r w:rsidRPr="00931E7E">
        <w:lastRenderedPageBreak/>
        <w:t>Execution of a survey in which expert knowledge of the geology in the southern North Sea, or similar geological conditions, was needed.</w:t>
      </w:r>
    </w:p>
    <w:p w14:paraId="1D27AB54" w14:textId="77777777" w:rsidR="00931E7E" w:rsidRPr="00931E7E" w:rsidRDefault="00931E7E" w:rsidP="00931E7E">
      <w:pPr>
        <w:pStyle w:val="Bullet"/>
        <w:numPr>
          <w:ilvl w:val="0"/>
          <w:numId w:val="14"/>
        </w:numPr>
      </w:pPr>
      <w:r w:rsidRPr="00931E7E">
        <w:t>Carrying out seabed CPT (PCPT/SCPT/TCPT) with target depths of at least 25m and vibrocores with a target depth of 6m and minimum recovery of at least 3m in predominantly non-cohesive soil conditions, in the North Sea or similar soil conditions.</w:t>
      </w:r>
    </w:p>
    <w:p w14:paraId="15E470C9" w14:textId="77777777" w:rsidR="00931E7E" w:rsidRPr="00931E7E" w:rsidRDefault="00931E7E" w:rsidP="00931E7E">
      <w:pPr>
        <w:pStyle w:val="Bullet"/>
        <w:numPr>
          <w:ilvl w:val="0"/>
          <w:numId w:val="14"/>
        </w:numPr>
      </w:pPr>
      <w:r w:rsidRPr="00931E7E">
        <w:t>Carrying out boxcore tests for ecological sampling purposes</w:t>
      </w:r>
    </w:p>
    <w:p w14:paraId="77C79C7E" w14:textId="77777777" w:rsidR="00931E7E" w:rsidRPr="00931E7E" w:rsidRDefault="00931E7E" w:rsidP="00931E7E">
      <w:pPr>
        <w:pStyle w:val="Bullet"/>
        <w:numPr>
          <w:ilvl w:val="0"/>
          <w:numId w:val="14"/>
        </w:numPr>
      </w:pPr>
      <w:r w:rsidRPr="00931E7E">
        <w:t>Performance of in situ dissipation testing and thermal conductivity testing.</w:t>
      </w:r>
    </w:p>
    <w:p w14:paraId="3FCB86EF" w14:textId="77777777" w:rsidR="00931E7E" w:rsidRPr="00931E7E" w:rsidRDefault="00931E7E" w:rsidP="00931E7E">
      <w:pPr>
        <w:pStyle w:val="Bullet"/>
        <w:numPr>
          <w:ilvl w:val="0"/>
          <w:numId w:val="14"/>
        </w:numPr>
      </w:pPr>
      <w:r w:rsidRPr="00931E7E">
        <w:t>Performance of onshore standard laboratory testing on large vibrocore projects including thermal conductivity testing.</w:t>
      </w:r>
    </w:p>
    <w:p w14:paraId="66D0A0E6" w14:textId="77777777" w:rsidR="00883FC8" w:rsidRPr="00031018" w:rsidRDefault="00883FC8" w:rsidP="00544B8E">
      <w:pPr>
        <w:pStyle w:val="Bullet"/>
        <w:numPr>
          <w:ilvl w:val="0"/>
          <w:numId w:val="0"/>
        </w:numPr>
        <w:ind w:left="360"/>
      </w:pPr>
    </w:p>
    <w:p w14:paraId="6CB97BCE" w14:textId="77777777" w:rsidR="00883FC8" w:rsidRPr="00031018" w:rsidRDefault="00883FC8" w:rsidP="00544B8E">
      <w:pPr>
        <w:pStyle w:val="Bullet"/>
        <w:numPr>
          <w:ilvl w:val="0"/>
          <w:numId w:val="0"/>
        </w:numPr>
      </w:pPr>
      <w:r w:rsidRPr="00031018">
        <w:t xml:space="preserve">For each key competency, present a reference that fulfils the requirements set out above. </w:t>
      </w:r>
    </w:p>
    <w:p w14:paraId="22CF8F64" w14:textId="77777777" w:rsidR="00883FC8" w:rsidRPr="00031018" w:rsidRDefault="00883FC8" w:rsidP="00544B8E">
      <w:pPr>
        <w:pStyle w:val="Bullet"/>
        <w:numPr>
          <w:ilvl w:val="0"/>
          <w:numId w:val="0"/>
        </w:numPr>
        <w:ind w:left="360"/>
      </w:pPr>
    </w:p>
    <w:p w14:paraId="0FBCA50E" w14:textId="77777777" w:rsidR="00883FC8" w:rsidRPr="00031018" w:rsidRDefault="00883FC8" w:rsidP="00544B8E">
      <w:pPr>
        <w:pStyle w:val="Bullet"/>
        <w:numPr>
          <w:ilvl w:val="0"/>
          <w:numId w:val="0"/>
        </w:numPr>
      </w:pPr>
      <w:r w:rsidRPr="00031018">
        <w:t>If more than one key competency fulfilling the set requirements is reflected in a single reference, then you can use the same reference for those key competencies. The contracting authority reserves the right to verify, if necessary, references for accuracy and completeness and to contact one or more references without intervention and/or permission from the tenderer.</w:t>
      </w:r>
    </w:p>
    <w:p w14:paraId="5314C6A1" w14:textId="77777777" w:rsidR="00883FC8" w:rsidRPr="00031018" w:rsidRDefault="00883FC8" w:rsidP="00883FC8">
      <w:pPr>
        <w:rPr>
          <w:rFonts w:ascii="Verdana" w:hAnsi="Verdana"/>
          <w:sz w:val="18"/>
          <w:szCs w:val="18"/>
          <w:u w:val="single"/>
          <w:lang w:val="en-GB"/>
        </w:rPr>
      </w:pPr>
    </w:p>
    <w:p w14:paraId="5F14DF56" w14:textId="77777777" w:rsidR="00883FC8" w:rsidRPr="00031018" w:rsidRDefault="00883FC8" w:rsidP="003C4D7B">
      <w:pPr>
        <w:keepNext/>
        <w:rPr>
          <w:rFonts w:ascii="Verdana" w:hAnsi="Verdana"/>
          <w:sz w:val="18"/>
          <w:szCs w:val="18"/>
          <w:lang w:val="en-GB"/>
        </w:rPr>
      </w:pPr>
      <w:r w:rsidRPr="00031018">
        <w:rPr>
          <w:rFonts w:ascii="Verdana" w:hAnsi="Verdana"/>
          <w:sz w:val="18"/>
          <w:szCs w:val="18"/>
          <w:u w:val="single"/>
          <w:lang w:val="en-GB"/>
        </w:rPr>
        <w:t>Minimum requirements</w:t>
      </w:r>
      <w:r w:rsidRPr="00031018">
        <w:rPr>
          <w:rFonts w:ascii="Verdana" w:hAnsi="Verdana"/>
          <w:sz w:val="18"/>
          <w:szCs w:val="18"/>
          <w:lang w:val="en-GB"/>
        </w:rPr>
        <w:t>:</w:t>
      </w:r>
    </w:p>
    <w:p w14:paraId="3404BF8C" w14:textId="77777777" w:rsidR="001B003F" w:rsidRPr="00045226" w:rsidRDefault="001B003F" w:rsidP="00544B8E">
      <w:pPr>
        <w:pStyle w:val="Bullet"/>
        <w:numPr>
          <w:ilvl w:val="0"/>
          <w:numId w:val="13"/>
        </w:numPr>
      </w:pPr>
      <w:r w:rsidRPr="00045226">
        <w:t>The subject of the reference assignment must be comparable to the core competence in question.</w:t>
      </w:r>
    </w:p>
    <w:p w14:paraId="353532C1" w14:textId="77777777" w:rsidR="001B003F" w:rsidRPr="00045226" w:rsidRDefault="001B003F" w:rsidP="00544B8E">
      <w:pPr>
        <w:pStyle w:val="Bullet"/>
        <w:numPr>
          <w:ilvl w:val="0"/>
          <w:numId w:val="13"/>
        </w:numPr>
      </w:pPr>
      <w:r w:rsidRPr="00045226">
        <w:t>The reference assignment must have been executed or completed within the three years prior to the closing date for the submission of tenders. If the Tenderer uses an assignment that is not yet fully complete, then only the completed results of the ongoing assignment can be submitted for reference purposes: projected results cannot be taken into consideration.</w:t>
      </w:r>
    </w:p>
    <w:p w14:paraId="493520A8" w14:textId="7A84B1CB" w:rsidR="00CB11E5" w:rsidRDefault="00883FC8" w:rsidP="00544B8E">
      <w:pPr>
        <w:pStyle w:val="Bullet"/>
        <w:numPr>
          <w:ilvl w:val="0"/>
          <w:numId w:val="13"/>
        </w:numPr>
      </w:pPr>
      <w:r w:rsidRPr="00031018">
        <w:t xml:space="preserve">The size of each investigated area, that is part of the object of reference, is at least </w:t>
      </w:r>
      <w:r w:rsidR="0098354A">
        <w:t>1</w:t>
      </w:r>
      <w:r w:rsidR="00175C06" w:rsidRPr="008B3BCB">
        <w:t>00</w:t>
      </w:r>
      <w:r w:rsidR="00471572" w:rsidRPr="00031018">
        <w:t xml:space="preserve"> </w:t>
      </w:r>
      <w:r w:rsidRPr="00031018">
        <w:t>km</w:t>
      </w:r>
      <w:r w:rsidRPr="00031018">
        <w:rPr>
          <w:vertAlign w:val="superscript"/>
        </w:rPr>
        <w:t>2</w:t>
      </w:r>
      <w:r w:rsidRPr="00031018">
        <w:t>.</w:t>
      </w:r>
    </w:p>
    <w:p w14:paraId="6DC508C1" w14:textId="14937CD0" w:rsidR="001B003F" w:rsidRPr="00CB11E5" w:rsidRDefault="001B003F" w:rsidP="00544B8E">
      <w:pPr>
        <w:pStyle w:val="Bullet"/>
        <w:numPr>
          <w:ilvl w:val="0"/>
          <w:numId w:val="13"/>
        </w:numPr>
      </w:pPr>
      <w:r w:rsidRPr="00CB11E5">
        <w:t xml:space="preserve">The reference assignment(s) </w:t>
      </w:r>
      <w:r w:rsidR="0060628E">
        <w:t xml:space="preserve">for each individual core competence </w:t>
      </w:r>
      <w:r w:rsidRPr="00CB11E5">
        <w:t>must have a minimum value of:</w:t>
      </w:r>
    </w:p>
    <w:p w14:paraId="3AEDB752" w14:textId="66415D3D" w:rsidR="001B003F" w:rsidRPr="00201911" w:rsidRDefault="001B003F" w:rsidP="00CB11E5">
      <w:pPr>
        <w:numPr>
          <w:ilvl w:val="1"/>
          <w:numId w:val="11"/>
        </w:numPr>
        <w:spacing w:after="0" w:line="240" w:lineRule="atLeast"/>
        <w:jc w:val="both"/>
        <w:rPr>
          <w:rFonts w:ascii="Verdana" w:hAnsi="Verdana"/>
          <w:sz w:val="18"/>
          <w:szCs w:val="18"/>
          <w:lang w:val="en-US"/>
        </w:rPr>
      </w:pPr>
      <w:r w:rsidRPr="00201911">
        <w:rPr>
          <w:rFonts w:ascii="Verdana" w:hAnsi="Verdana"/>
          <w:sz w:val="18"/>
          <w:szCs w:val="18"/>
          <w:lang w:val="en-US"/>
        </w:rPr>
        <w:t>€</w:t>
      </w:r>
      <w:r w:rsidR="00C73DB7">
        <w:rPr>
          <w:rFonts w:ascii="Verdana" w:hAnsi="Verdana"/>
          <w:sz w:val="18"/>
          <w:szCs w:val="18"/>
          <w:lang w:val="en-US"/>
        </w:rPr>
        <w:t xml:space="preserve"> 50</w:t>
      </w:r>
      <w:r w:rsidRPr="00201911">
        <w:rPr>
          <w:rFonts w:ascii="Verdana" w:hAnsi="Verdana"/>
          <w:sz w:val="18"/>
          <w:szCs w:val="18"/>
          <w:lang w:val="en-US"/>
        </w:rPr>
        <w:t xml:space="preserve">0,000 </w:t>
      </w:r>
      <w:r w:rsidRPr="00201911">
        <w:rPr>
          <w:rFonts w:ascii="Verdana" w:hAnsi="Verdana"/>
          <w:sz w:val="18"/>
          <w:szCs w:val="18"/>
          <w:lang w:val="en-US"/>
        </w:rPr>
        <w:tab/>
        <w:t>for core competences 1,</w:t>
      </w:r>
      <w:r w:rsidR="00457B07">
        <w:rPr>
          <w:rFonts w:ascii="Verdana" w:hAnsi="Verdana"/>
          <w:sz w:val="18"/>
          <w:szCs w:val="18"/>
          <w:lang w:val="en-US"/>
        </w:rPr>
        <w:t xml:space="preserve"> </w:t>
      </w:r>
      <w:r w:rsidRPr="00201911">
        <w:rPr>
          <w:rFonts w:ascii="Verdana" w:hAnsi="Verdana"/>
          <w:sz w:val="18"/>
          <w:szCs w:val="18"/>
          <w:lang w:val="en-US"/>
        </w:rPr>
        <w:t xml:space="preserve">2, 3 and </w:t>
      </w:r>
      <w:r w:rsidR="00931E7E">
        <w:rPr>
          <w:rFonts w:ascii="Verdana" w:hAnsi="Verdana"/>
          <w:sz w:val="18"/>
          <w:szCs w:val="18"/>
          <w:lang w:val="en-US"/>
        </w:rPr>
        <w:t>5</w:t>
      </w:r>
    </w:p>
    <w:p w14:paraId="68C52262" w14:textId="07848CF3" w:rsidR="001B003F" w:rsidRPr="00201911" w:rsidRDefault="001B003F" w:rsidP="00CB11E5">
      <w:pPr>
        <w:numPr>
          <w:ilvl w:val="1"/>
          <w:numId w:val="11"/>
        </w:numPr>
        <w:spacing w:after="0" w:line="240" w:lineRule="atLeast"/>
        <w:jc w:val="both"/>
        <w:rPr>
          <w:rFonts w:ascii="Verdana" w:hAnsi="Verdana"/>
          <w:sz w:val="18"/>
          <w:szCs w:val="18"/>
          <w:lang w:val="en-US"/>
        </w:rPr>
      </w:pPr>
      <w:r w:rsidRPr="00201911">
        <w:rPr>
          <w:rFonts w:ascii="Verdana" w:hAnsi="Verdana"/>
          <w:sz w:val="18"/>
          <w:szCs w:val="18"/>
          <w:lang w:val="en-US"/>
        </w:rPr>
        <w:t xml:space="preserve">€ </w:t>
      </w:r>
      <w:r w:rsidR="00BE7717">
        <w:rPr>
          <w:rFonts w:ascii="Verdana" w:hAnsi="Verdana"/>
          <w:sz w:val="18"/>
          <w:szCs w:val="18"/>
          <w:lang w:val="en-US"/>
        </w:rPr>
        <w:t>5</w:t>
      </w:r>
      <w:r w:rsidRPr="00201911">
        <w:rPr>
          <w:rFonts w:ascii="Verdana" w:hAnsi="Verdana"/>
          <w:sz w:val="18"/>
          <w:szCs w:val="18"/>
          <w:lang w:val="en-US"/>
        </w:rPr>
        <w:t>0,000</w:t>
      </w:r>
      <w:r w:rsidRPr="00201911">
        <w:rPr>
          <w:rFonts w:ascii="Verdana" w:hAnsi="Verdana"/>
          <w:sz w:val="18"/>
          <w:szCs w:val="18"/>
          <w:lang w:val="en-US"/>
        </w:rPr>
        <w:tab/>
        <w:t xml:space="preserve">for core competence </w:t>
      </w:r>
      <w:r w:rsidR="00422D62">
        <w:rPr>
          <w:rFonts w:ascii="Verdana" w:hAnsi="Verdana"/>
          <w:sz w:val="18"/>
          <w:szCs w:val="18"/>
          <w:lang w:val="en-US"/>
        </w:rPr>
        <w:t xml:space="preserve">4 and </w:t>
      </w:r>
      <w:r w:rsidR="00093818">
        <w:rPr>
          <w:rFonts w:ascii="Verdana" w:hAnsi="Verdana"/>
          <w:sz w:val="18"/>
          <w:szCs w:val="18"/>
          <w:lang w:val="en-US"/>
        </w:rPr>
        <w:t>6</w:t>
      </w:r>
    </w:p>
    <w:p w14:paraId="0DBECCE9" w14:textId="77777777" w:rsidR="001B003F" w:rsidRPr="00201911" w:rsidRDefault="001B003F" w:rsidP="00201911">
      <w:pPr>
        <w:spacing w:after="0" w:line="240" w:lineRule="atLeast"/>
        <w:jc w:val="both"/>
        <w:rPr>
          <w:rFonts w:ascii="Verdana" w:hAnsi="Verdana"/>
          <w:sz w:val="18"/>
          <w:szCs w:val="18"/>
          <w:highlight w:val="yellow"/>
          <w:lang w:val="en-US"/>
        </w:rPr>
      </w:pPr>
    </w:p>
    <w:p w14:paraId="638BE5E9" w14:textId="7B34BEED" w:rsidR="00C7045C" w:rsidRPr="00031018" w:rsidRDefault="00883FC8" w:rsidP="0068070A">
      <w:pPr>
        <w:rPr>
          <w:rFonts w:ascii="Verdana" w:hAnsi="Verdana"/>
          <w:sz w:val="18"/>
          <w:szCs w:val="18"/>
          <w:lang w:val="en-GB"/>
        </w:rPr>
      </w:pPr>
      <w:r w:rsidRPr="00031018">
        <w:rPr>
          <w:rFonts w:ascii="Verdana" w:hAnsi="Verdana"/>
          <w:sz w:val="18"/>
          <w:szCs w:val="18"/>
          <w:lang w:val="en-GB"/>
        </w:rPr>
        <w:t>The use of experience of one or more subcontractors in the references is only allowed if this subcontractor is / these subcontractors are engaged during the execution of this agreement and the tenderer can actually have the knowledge and experience of the relevant subcontractor(s) at his disposal and will actually use this during the execution of the contract</w:t>
      </w:r>
      <w:r w:rsidR="00875BA5">
        <w:rPr>
          <w:rFonts w:ascii="Verdana" w:hAnsi="Verdana"/>
          <w:sz w:val="18"/>
          <w:szCs w:val="18"/>
          <w:lang w:val="en-GB"/>
        </w:rPr>
        <w:t>.</w:t>
      </w:r>
    </w:p>
    <w:sectPr w:rsidR="00C7045C" w:rsidRPr="00031018" w:rsidSect="00201911">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50FFC"/>
    <w:multiLevelType w:val="hybridMultilevel"/>
    <w:tmpl w:val="DF8805D6"/>
    <w:lvl w:ilvl="0" w:tplc="23328A74">
      <w:start w:val="1"/>
      <w:numFmt w:val="decimal"/>
      <w:pStyle w:val="Bullet"/>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B8487B"/>
    <w:multiLevelType w:val="hybridMultilevel"/>
    <w:tmpl w:val="CC2C7286"/>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50D418A"/>
    <w:multiLevelType w:val="hybridMultilevel"/>
    <w:tmpl w:val="9E56E03A"/>
    <w:lvl w:ilvl="0" w:tplc="D22A3828">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9B3805"/>
    <w:multiLevelType w:val="hybridMultilevel"/>
    <w:tmpl w:val="A154A6A6"/>
    <w:lvl w:ilvl="0" w:tplc="0809000F">
      <w:start w:val="1"/>
      <w:numFmt w:val="decimal"/>
      <w:lvlText w:val="%1."/>
      <w:lvlJc w:val="left"/>
      <w:pPr>
        <w:ind w:left="1065" w:hanging="705"/>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6E65B3F"/>
    <w:multiLevelType w:val="hybridMultilevel"/>
    <w:tmpl w:val="48763136"/>
    <w:lvl w:ilvl="0" w:tplc="A06A6A22">
      <w:start w:val="1"/>
      <w:numFmt w:val="bullet"/>
      <w:lvlText w:val=""/>
      <w:lvlJc w:val="left"/>
      <w:pPr>
        <w:ind w:left="720" w:hanging="360"/>
      </w:pPr>
      <w:rPr>
        <w:rFonts w:ascii="Symbol" w:hAnsi="Symbol" w:hint="default"/>
        <w:sz w:val="16"/>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5522C5"/>
    <w:multiLevelType w:val="hybridMultilevel"/>
    <w:tmpl w:val="0ACC815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7A4A2CA5"/>
    <w:multiLevelType w:val="hybridMultilevel"/>
    <w:tmpl w:val="325C72A2"/>
    <w:lvl w:ilvl="0" w:tplc="345E871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num w:numId="1" w16cid:durableId="940379768">
    <w:abstractNumId w:val="7"/>
  </w:num>
  <w:num w:numId="2" w16cid:durableId="346686585">
    <w:abstractNumId w:val="3"/>
  </w:num>
  <w:num w:numId="3" w16cid:durableId="185993488">
    <w:abstractNumId w:val="10"/>
  </w:num>
  <w:num w:numId="4" w16cid:durableId="85465816">
    <w:abstractNumId w:val="12"/>
  </w:num>
  <w:num w:numId="5" w16cid:durableId="684130906">
    <w:abstractNumId w:val="8"/>
  </w:num>
  <w:num w:numId="6" w16cid:durableId="510218088">
    <w:abstractNumId w:val="5"/>
  </w:num>
  <w:num w:numId="7" w16cid:durableId="1228689191">
    <w:abstractNumId w:val="11"/>
  </w:num>
  <w:num w:numId="8" w16cid:durableId="317617510">
    <w:abstractNumId w:val="4"/>
  </w:num>
  <w:num w:numId="9" w16cid:durableId="1181313746">
    <w:abstractNumId w:val="0"/>
  </w:num>
  <w:num w:numId="10" w16cid:durableId="632173358">
    <w:abstractNumId w:val="2"/>
  </w:num>
  <w:num w:numId="11" w16cid:durableId="1047488829">
    <w:abstractNumId w:val="6"/>
  </w:num>
  <w:num w:numId="12" w16cid:durableId="1267498693">
    <w:abstractNumId w:val="0"/>
  </w:num>
  <w:num w:numId="13" w16cid:durableId="1334408205">
    <w:abstractNumId w:val="9"/>
  </w:num>
  <w:num w:numId="14" w16cid:durableId="2012292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26B43"/>
    <w:rsid w:val="00031018"/>
    <w:rsid w:val="000609B0"/>
    <w:rsid w:val="00081C0D"/>
    <w:rsid w:val="00093818"/>
    <w:rsid w:val="0012220F"/>
    <w:rsid w:val="001741A3"/>
    <w:rsid w:val="00175C06"/>
    <w:rsid w:val="001B003F"/>
    <w:rsid w:val="001D0524"/>
    <w:rsid w:val="001D22CB"/>
    <w:rsid w:val="001D2B7C"/>
    <w:rsid w:val="00201911"/>
    <w:rsid w:val="002404CF"/>
    <w:rsid w:val="00270BA7"/>
    <w:rsid w:val="00274098"/>
    <w:rsid w:val="00287ED9"/>
    <w:rsid w:val="002D6A69"/>
    <w:rsid w:val="00315627"/>
    <w:rsid w:val="00325E4F"/>
    <w:rsid w:val="00327EAA"/>
    <w:rsid w:val="003348F1"/>
    <w:rsid w:val="003920B6"/>
    <w:rsid w:val="003C4D7B"/>
    <w:rsid w:val="003E3FD2"/>
    <w:rsid w:val="003F5E56"/>
    <w:rsid w:val="00420870"/>
    <w:rsid w:val="00422D62"/>
    <w:rsid w:val="00457B07"/>
    <w:rsid w:val="00471572"/>
    <w:rsid w:val="004806D5"/>
    <w:rsid w:val="00484551"/>
    <w:rsid w:val="004C2CBF"/>
    <w:rsid w:val="005144CA"/>
    <w:rsid w:val="00521527"/>
    <w:rsid w:val="00544B8E"/>
    <w:rsid w:val="00556696"/>
    <w:rsid w:val="00574D7E"/>
    <w:rsid w:val="00596EBA"/>
    <w:rsid w:val="005D3120"/>
    <w:rsid w:val="005D518B"/>
    <w:rsid w:val="0060628E"/>
    <w:rsid w:val="00617963"/>
    <w:rsid w:val="00622046"/>
    <w:rsid w:val="00637F1B"/>
    <w:rsid w:val="0064070A"/>
    <w:rsid w:val="0068070A"/>
    <w:rsid w:val="006A73A4"/>
    <w:rsid w:val="006F4BEB"/>
    <w:rsid w:val="0077503E"/>
    <w:rsid w:val="007F4BB5"/>
    <w:rsid w:val="0080172D"/>
    <w:rsid w:val="008048F2"/>
    <w:rsid w:val="008313E4"/>
    <w:rsid w:val="00875BA5"/>
    <w:rsid w:val="0088318F"/>
    <w:rsid w:val="00883FC8"/>
    <w:rsid w:val="008B3BCB"/>
    <w:rsid w:val="008D0172"/>
    <w:rsid w:val="008D3AE8"/>
    <w:rsid w:val="00912324"/>
    <w:rsid w:val="00930D62"/>
    <w:rsid w:val="00931E7E"/>
    <w:rsid w:val="00973176"/>
    <w:rsid w:val="009754AE"/>
    <w:rsid w:val="00982A65"/>
    <w:rsid w:val="0098354A"/>
    <w:rsid w:val="009A196C"/>
    <w:rsid w:val="009B4A51"/>
    <w:rsid w:val="009D5CBF"/>
    <w:rsid w:val="00A26A58"/>
    <w:rsid w:val="00A63685"/>
    <w:rsid w:val="00A63DD3"/>
    <w:rsid w:val="00A8304C"/>
    <w:rsid w:val="00AA2AB8"/>
    <w:rsid w:val="00AA7CE5"/>
    <w:rsid w:val="00AF3DAE"/>
    <w:rsid w:val="00B128BF"/>
    <w:rsid w:val="00B155EE"/>
    <w:rsid w:val="00B3104F"/>
    <w:rsid w:val="00B31709"/>
    <w:rsid w:val="00B41C10"/>
    <w:rsid w:val="00B42941"/>
    <w:rsid w:val="00BE7717"/>
    <w:rsid w:val="00BF6C59"/>
    <w:rsid w:val="00C7045C"/>
    <w:rsid w:val="00C73DB7"/>
    <w:rsid w:val="00C92D1C"/>
    <w:rsid w:val="00CB11E5"/>
    <w:rsid w:val="00D1380B"/>
    <w:rsid w:val="00D245D1"/>
    <w:rsid w:val="00D3589E"/>
    <w:rsid w:val="00D722EA"/>
    <w:rsid w:val="00DB22FD"/>
    <w:rsid w:val="00E3049E"/>
    <w:rsid w:val="00EB6A55"/>
    <w:rsid w:val="00EF08D3"/>
    <w:rsid w:val="00F03E7B"/>
    <w:rsid w:val="00F378F8"/>
    <w:rsid w:val="00F63735"/>
    <w:rsid w:val="00F774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B128BF"/>
    <w:rPr>
      <w:sz w:val="16"/>
      <w:lang w:val="en-GB" w:eastAsia="en-GB"/>
    </w:rPr>
  </w:style>
  <w:style w:type="paragraph" w:styleId="CommentText">
    <w:name w:val="annotation text"/>
    <w:basedOn w:val="Normal"/>
    <w:link w:val="CommentTextChar"/>
    <w:autoRedefine/>
    <w:semiHidden/>
    <w:rsid w:val="00B128BF"/>
    <w:pPr>
      <w:spacing w:after="0" w:line="260" w:lineRule="atLeast"/>
    </w:pPr>
    <w:rPr>
      <w:rFonts w:ascii="Verdana" w:eastAsia="Times New Roman" w:hAnsi="Verdana" w:cs="Times New Roman"/>
      <w:kern w:val="14"/>
      <w:sz w:val="20"/>
      <w:szCs w:val="20"/>
      <w:lang w:val="en-GB" w:eastAsia="en-GB"/>
    </w:rPr>
  </w:style>
  <w:style w:type="character" w:customStyle="1" w:styleId="CommentTextChar">
    <w:name w:val="Comment Text Char"/>
    <w:basedOn w:val="DefaultParagraphFont"/>
    <w:link w:val="CommentText"/>
    <w:semiHidden/>
    <w:rsid w:val="00B128BF"/>
    <w:rPr>
      <w:rFonts w:ascii="Verdana" w:eastAsia="Times New Roman" w:hAnsi="Verdana" w:cs="Times New Roman"/>
      <w:kern w:val="14"/>
      <w:sz w:val="20"/>
      <w:szCs w:val="20"/>
      <w:lang w:val="en-GB" w:eastAsia="en-GB"/>
    </w:rPr>
  </w:style>
  <w:style w:type="paragraph" w:customStyle="1" w:styleId="Eis11">
    <w:name w:val="Eis 1.1"/>
    <w:basedOn w:val="Normal"/>
    <w:autoRedefine/>
    <w:rsid w:val="00B128BF"/>
    <w:pPr>
      <w:spacing w:after="120" w:line="240" w:lineRule="atLeast"/>
    </w:pPr>
    <w:rPr>
      <w:rFonts w:ascii="Verdana" w:eastAsia="Times New Roman" w:hAnsi="Verdana" w:cs="Times New Roman"/>
      <w:sz w:val="18"/>
      <w:szCs w:val="24"/>
      <w:lang w:val="en-GB" w:eastAsia="en-GB"/>
    </w:rPr>
  </w:style>
  <w:style w:type="paragraph" w:styleId="ListParagraph">
    <w:name w:val="List Paragraph"/>
    <w:basedOn w:val="Normal"/>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onText">
    <w:name w:val="Balloon Text"/>
    <w:basedOn w:val="Normal"/>
    <w:link w:val="BalloonTextChar"/>
    <w:uiPriority w:val="99"/>
    <w:semiHidden/>
    <w:unhideWhenUsed/>
    <w:rsid w:val="00B12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28BF"/>
    <w:rPr>
      <w:rFonts w:ascii="Tahoma" w:hAnsi="Tahoma" w:cs="Tahoma"/>
      <w:sz w:val="16"/>
      <w:szCs w:val="16"/>
    </w:rPr>
  </w:style>
  <w:style w:type="table" w:styleId="TableGrid">
    <w:name w:val="Table Grid"/>
    <w:basedOn w:val="TableNorma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CommentSubjectChar">
    <w:name w:val="Comment Subject Char"/>
    <w:basedOn w:val="CommentTextChar"/>
    <w:link w:val="CommentSubject"/>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Normal"/>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Normal"/>
    <w:link w:val="BulletChar"/>
    <w:autoRedefine/>
    <w:rsid w:val="00544B8E"/>
    <w:pPr>
      <w:widowControl w:val="0"/>
      <w:numPr>
        <w:numId w:val="9"/>
      </w:numPr>
      <w:spacing w:after="0" w:line="240" w:lineRule="atLeast"/>
      <w:jc w:val="both"/>
    </w:pPr>
    <w:rPr>
      <w:rFonts w:ascii="Verdana" w:eastAsia="Times New Roman" w:hAnsi="Verdana" w:cs="Times New Roman"/>
      <w:sz w:val="18"/>
      <w:szCs w:val="20"/>
      <w:lang w:val="en-GB" w:eastAsia="en-GB"/>
    </w:rPr>
  </w:style>
  <w:style w:type="character" w:customStyle="1" w:styleId="BulletChar">
    <w:name w:val="Bullet Char"/>
    <w:link w:val="Bullet"/>
    <w:rsid w:val="00544B8E"/>
    <w:rPr>
      <w:rFonts w:ascii="Verdana" w:eastAsia="Times New Roman" w:hAnsi="Verdana" w:cs="Times New Roman"/>
      <w:sz w:val="18"/>
      <w:szCs w:val="20"/>
      <w:lang w:val="en-GB" w:eastAsia="en-GB"/>
    </w:rPr>
  </w:style>
  <w:style w:type="paragraph" w:customStyle="1" w:styleId="Default">
    <w:name w:val="Default"/>
    <w:rsid w:val="00175C06"/>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004215DDFC349AD3FE32B1C1892F0" ma:contentTypeVersion="13" ma:contentTypeDescription="Create a new document." ma:contentTypeScope="" ma:versionID="77a575b2636b185f27b423608cba4102">
  <xsd:schema xmlns:xsd="http://www.w3.org/2001/XMLSchema" xmlns:xs="http://www.w3.org/2001/XMLSchema" xmlns:p="http://schemas.microsoft.com/office/2006/metadata/properties" xmlns:ns3="30f6de3f-8533-46c9-b674-8684a98825a1" xmlns:ns4="be476110-ffbc-484f-8cdb-5d91f573c7be" targetNamespace="http://schemas.microsoft.com/office/2006/metadata/properties" ma:root="true" ma:fieldsID="1c725d8a03099354c6170c5ce19a13e2" ns3:_="" ns4:_="">
    <xsd:import namespace="30f6de3f-8533-46c9-b674-8684a98825a1"/>
    <xsd:import namespace="be476110-ffbc-484f-8cdb-5d91f573c7b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6de3f-8533-46c9-b674-8684a98825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476110-ffbc-484f-8cdb-5d91f573c7b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EBF6F-35AB-4F0C-B1EC-E7906B58F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6de3f-8533-46c9-b674-8684a98825a1"/>
    <ds:schemaRef ds:uri="be476110-ffbc-484f-8cdb-5d91f573c7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93DB2-3A28-4493-B289-F43C3E3EF4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65599C-B148-48C6-A5DB-806AF3C941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474</Words>
  <Characters>2613</Characters>
  <Application>Microsoft Office Word</Application>
  <DocSecurity>0</DocSecurity>
  <Lines>21</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Ministerie van EZ</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Jettie Bos</dc:creator>
  <cp:lastModifiedBy>Faber, Minne</cp:lastModifiedBy>
  <cp:revision>16</cp:revision>
  <cp:lastPrinted>2014-09-21T19:25:00Z</cp:lastPrinted>
  <dcterms:created xsi:type="dcterms:W3CDTF">2020-08-31T10:09:00Z</dcterms:created>
  <dcterms:modified xsi:type="dcterms:W3CDTF">2022-08-15T09:42:00Z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0x010100684004215DDFC349AD3FE32B1C1892F0</vt:lpwstr>
  </property>
</Properties>
</file>