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8FECC" w14:textId="77777777" w:rsidR="00B82B73" w:rsidRPr="00B82B73" w:rsidRDefault="00B82B73" w:rsidP="00B82B73">
      <w:pPr>
        <w:pStyle w:val="Kop10"/>
        <w:ind w:left="2160" w:hanging="2160"/>
        <w:rPr>
          <w:color w:val="auto"/>
          <w:lang w:val="nl"/>
        </w:rPr>
      </w:pPr>
      <w:r w:rsidRPr="00B82B73">
        <w:rPr>
          <w:color w:val="auto"/>
          <w:lang w:val="nl"/>
        </w:rPr>
        <w:t>Bijlage 5</w:t>
      </w:r>
      <w:r w:rsidRPr="00B82B73">
        <w:rPr>
          <w:color w:val="auto"/>
          <w:lang w:val="nl"/>
        </w:rPr>
        <w:tab/>
        <w:t xml:space="preserve">Technische specificaties </w:t>
      </w:r>
    </w:p>
    <w:p w14:paraId="63B3A73B" w14:textId="77777777" w:rsidR="00B82B73" w:rsidRPr="00CC11FE" w:rsidRDefault="00B82B73" w:rsidP="00B82B73">
      <w:pPr>
        <w:tabs>
          <w:tab w:val="clear" w:pos="-567"/>
          <w:tab w:val="left" w:pos="0"/>
        </w:tabs>
        <w:rPr>
          <w:lang w:val="nl"/>
        </w:rPr>
      </w:pPr>
    </w:p>
    <w:p w14:paraId="7E237B70" w14:textId="77777777" w:rsidR="00B82B73" w:rsidRDefault="00B82B73" w:rsidP="00B82B73">
      <w:pPr>
        <w:tabs>
          <w:tab w:val="clear" w:pos="-567"/>
          <w:tab w:val="left" w:pos="0"/>
        </w:tabs>
      </w:pPr>
      <w:r w:rsidRPr="007308C2">
        <w:t xml:space="preserve">In deze Bijlage </w:t>
      </w:r>
      <w:r>
        <w:t>zijn de T</w:t>
      </w:r>
      <w:r w:rsidRPr="007308C2">
        <w:t xml:space="preserve">echnische specificaties </w:t>
      </w:r>
      <w:r>
        <w:t xml:space="preserve">opgenomen. </w:t>
      </w:r>
      <w:r w:rsidRPr="007308C2">
        <w:t xml:space="preserve">Van Inschrijver wordt verwacht dat hij </w:t>
      </w:r>
      <w:r>
        <w:t>de eisen accepteert door deze Bijlage te ondertekenen en bij te voegen bij de Inschrijving.</w:t>
      </w:r>
    </w:p>
    <w:p w14:paraId="3243854E" w14:textId="77777777" w:rsidR="00B82B73" w:rsidRPr="008C1E65" w:rsidRDefault="00B82B73" w:rsidP="00B82B73">
      <w:pPr>
        <w:rPr>
          <w:highlight w:val="yellow"/>
          <w:lang w:val="nl"/>
        </w:rPr>
      </w:pPr>
    </w:p>
    <w:tbl>
      <w:tblPr>
        <w:tblW w:w="9254" w:type="dxa"/>
        <w:tblInd w:w="-29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748"/>
        <w:gridCol w:w="8506"/>
      </w:tblGrid>
      <w:tr w:rsidR="00B82B73" w:rsidRPr="004A4317" w14:paraId="32FD9B22" w14:textId="77777777" w:rsidTr="00715FD8">
        <w:tc>
          <w:tcPr>
            <w:tcW w:w="748" w:type="dxa"/>
            <w:tcBorders>
              <w:bottom w:val="single" w:sz="8" w:space="0" w:color="4F81BD"/>
            </w:tcBorders>
            <w:shd w:val="clear" w:color="auto" w:fill="548DD4"/>
          </w:tcPr>
          <w:p w14:paraId="635DC080" w14:textId="77777777" w:rsidR="00B82B73" w:rsidRPr="00BC59CB" w:rsidRDefault="00B82B73" w:rsidP="00715FD8">
            <w:pPr>
              <w:spacing w:before="90" w:after="54" w:line="312" w:lineRule="auto"/>
              <w:jc w:val="center"/>
              <w:rPr>
                <w:b/>
                <w:bCs/>
                <w:color w:val="FFFFFF"/>
              </w:rPr>
            </w:pPr>
            <w:r>
              <w:rPr>
                <w:b/>
                <w:bCs/>
                <w:color w:val="FFFFFF"/>
              </w:rPr>
              <w:t>#</w:t>
            </w:r>
          </w:p>
        </w:tc>
        <w:tc>
          <w:tcPr>
            <w:tcW w:w="8506" w:type="dxa"/>
            <w:shd w:val="clear" w:color="auto" w:fill="548DD4"/>
          </w:tcPr>
          <w:p w14:paraId="1EAECD10" w14:textId="77777777" w:rsidR="00B82B73" w:rsidRPr="00BC59CB" w:rsidRDefault="00B82B73" w:rsidP="00715FD8">
            <w:pPr>
              <w:spacing w:before="90" w:after="54" w:line="312" w:lineRule="auto"/>
              <w:jc w:val="center"/>
              <w:rPr>
                <w:b/>
                <w:bCs/>
                <w:color w:val="FFFFFF"/>
              </w:rPr>
            </w:pPr>
            <w:r w:rsidRPr="00BC59CB">
              <w:rPr>
                <w:b/>
                <w:bCs/>
                <w:color w:val="FFFFFF"/>
              </w:rPr>
              <w:t>Eis</w:t>
            </w:r>
          </w:p>
        </w:tc>
      </w:tr>
      <w:tr w:rsidR="00B82B73" w:rsidRPr="004A4317" w14:paraId="7F95DEF8" w14:textId="77777777" w:rsidTr="00715FD8">
        <w:tc>
          <w:tcPr>
            <w:tcW w:w="748" w:type="dxa"/>
            <w:tcBorders>
              <w:bottom w:val="single" w:sz="8" w:space="0" w:color="4F81BD"/>
            </w:tcBorders>
            <w:shd w:val="clear" w:color="auto" w:fill="548DD4"/>
          </w:tcPr>
          <w:p w14:paraId="4635234B" w14:textId="77777777" w:rsidR="00B82B73" w:rsidRDefault="00B82B73" w:rsidP="00715FD8">
            <w:pPr>
              <w:spacing w:before="90" w:after="54" w:line="312" w:lineRule="auto"/>
              <w:jc w:val="center"/>
              <w:rPr>
                <w:b/>
                <w:bCs/>
                <w:color w:val="FFFFFF"/>
              </w:rPr>
            </w:pPr>
            <w:r>
              <w:rPr>
                <w:b/>
                <w:bCs/>
                <w:color w:val="FFFFFF"/>
              </w:rPr>
              <w:t>1.</w:t>
            </w:r>
          </w:p>
        </w:tc>
        <w:tc>
          <w:tcPr>
            <w:tcW w:w="8506" w:type="dxa"/>
            <w:shd w:val="clear" w:color="auto" w:fill="548DD4"/>
          </w:tcPr>
          <w:p w14:paraId="7F97DA12" w14:textId="77777777" w:rsidR="00B82B73" w:rsidRPr="00BC59CB" w:rsidRDefault="00B82B73" w:rsidP="00715FD8">
            <w:pPr>
              <w:spacing w:before="90" w:after="54" w:line="312" w:lineRule="auto"/>
              <w:rPr>
                <w:b/>
                <w:bCs/>
                <w:color w:val="FFFFFF"/>
              </w:rPr>
            </w:pPr>
            <w:r w:rsidRPr="00EA33DB">
              <w:rPr>
                <w:b/>
                <w:color w:val="FFFFFF" w:themeColor="background1"/>
                <w:spacing w:val="-2"/>
              </w:rPr>
              <w:t>Algemene eisen</w:t>
            </w:r>
          </w:p>
        </w:tc>
      </w:tr>
      <w:tr w:rsidR="00B82B73" w:rsidRPr="004A4317" w14:paraId="3E04B75A" w14:textId="77777777" w:rsidTr="00715FD8">
        <w:tc>
          <w:tcPr>
            <w:tcW w:w="748" w:type="dxa"/>
            <w:shd w:val="clear" w:color="auto" w:fill="8DB3E2"/>
          </w:tcPr>
          <w:p w14:paraId="3397C8CE" w14:textId="77777777" w:rsidR="00B82B73" w:rsidRPr="00860DCB" w:rsidRDefault="00B82B73" w:rsidP="00B82B73">
            <w:pPr>
              <w:pStyle w:val="Lijstalinea"/>
              <w:numPr>
                <w:ilvl w:val="0"/>
                <w:numId w:val="1"/>
              </w:numPr>
              <w:tabs>
                <w:tab w:val="clear" w:pos="-567"/>
                <w:tab w:val="clear" w:pos="1800"/>
                <w:tab w:val="num" w:pos="709"/>
              </w:tabs>
              <w:spacing w:before="90" w:after="54" w:line="312" w:lineRule="auto"/>
              <w:ind w:left="709" w:hanging="567"/>
              <w:jc w:val="center"/>
              <w:rPr>
                <w:color w:val="FFFFFF" w:themeColor="background1"/>
              </w:rPr>
            </w:pPr>
          </w:p>
        </w:tc>
        <w:tc>
          <w:tcPr>
            <w:tcW w:w="8506" w:type="dxa"/>
          </w:tcPr>
          <w:p w14:paraId="60FF5249" w14:textId="77777777" w:rsidR="00B82B73" w:rsidRDefault="00B82B73" w:rsidP="00715FD8">
            <w:pPr>
              <w:tabs>
                <w:tab w:val="clear" w:pos="-567"/>
              </w:tabs>
              <w:spacing w:line="276" w:lineRule="auto"/>
              <w:ind w:left="114"/>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Eventuele schade die volgt uit het niet naleven van wetgeving zal door de </w:t>
            </w:r>
            <w:r>
              <w:rPr>
                <w:spacing w:val="-2"/>
              </w:rPr>
              <w:t>Contractant worden vergoed aan de G</w:t>
            </w:r>
            <w:r w:rsidRPr="00153D54">
              <w:rPr>
                <w:spacing w:val="-2"/>
              </w:rPr>
              <w:t xml:space="preserve">emeente. 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p>
        </w:tc>
      </w:tr>
      <w:tr w:rsidR="00B82B73" w:rsidRPr="004A4317" w14:paraId="3C365017" w14:textId="77777777" w:rsidTr="00715FD8">
        <w:tc>
          <w:tcPr>
            <w:tcW w:w="748" w:type="dxa"/>
            <w:shd w:val="clear" w:color="auto" w:fill="8DB3E2"/>
          </w:tcPr>
          <w:p w14:paraId="55FAC2B3" w14:textId="77777777" w:rsidR="00B82B73" w:rsidRPr="00860DCB" w:rsidRDefault="00B82B73" w:rsidP="00B82B73">
            <w:pPr>
              <w:pStyle w:val="Lijstalinea"/>
              <w:numPr>
                <w:ilvl w:val="0"/>
                <w:numId w:val="1"/>
              </w:numPr>
              <w:tabs>
                <w:tab w:val="clear" w:pos="-567"/>
                <w:tab w:val="clear" w:pos="1800"/>
                <w:tab w:val="num" w:pos="709"/>
              </w:tabs>
              <w:spacing w:before="90" w:after="54" w:line="312" w:lineRule="auto"/>
              <w:ind w:left="709" w:hanging="567"/>
              <w:jc w:val="center"/>
              <w:rPr>
                <w:color w:val="FFFFFF" w:themeColor="background1"/>
              </w:rPr>
            </w:pPr>
          </w:p>
        </w:tc>
        <w:tc>
          <w:tcPr>
            <w:tcW w:w="8506" w:type="dxa"/>
          </w:tcPr>
          <w:p w14:paraId="100C200D" w14:textId="77777777" w:rsidR="00B82B73" w:rsidRDefault="00B82B73" w:rsidP="00715FD8">
            <w:pPr>
              <w:tabs>
                <w:tab w:val="clear" w:pos="-567"/>
              </w:tabs>
              <w:spacing w:line="276" w:lineRule="auto"/>
              <w:ind w:left="114"/>
            </w:pPr>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zijn.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heeft ingesteld.</w:t>
            </w:r>
          </w:p>
        </w:tc>
      </w:tr>
      <w:tr w:rsidR="00B82B73" w:rsidRPr="004A4317" w14:paraId="5D76CD5C" w14:textId="77777777" w:rsidTr="00715FD8">
        <w:tc>
          <w:tcPr>
            <w:tcW w:w="748" w:type="dxa"/>
            <w:shd w:val="clear" w:color="auto" w:fill="8DB3E2"/>
          </w:tcPr>
          <w:p w14:paraId="0AAB5322" w14:textId="77777777" w:rsidR="00B82B73" w:rsidRPr="00860DCB" w:rsidRDefault="00B82B73" w:rsidP="00B82B73">
            <w:pPr>
              <w:pStyle w:val="Lijstalinea"/>
              <w:numPr>
                <w:ilvl w:val="0"/>
                <w:numId w:val="1"/>
              </w:numPr>
              <w:tabs>
                <w:tab w:val="clear" w:pos="-567"/>
                <w:tab w:val="clear" w:pos="1800"/>
                <w:tab w:val="num" w:pos="709"/>
              </w:tabs>
              <w:spacing w:before="90" w:after="54" w:line="312" w:lineRule="auto"/>
              <w:ind w:left="709" w:hanging="567"/>
              <w:jc w:val="center"/>
              <w:rPr>
                <w:color w:val="FFFFFF" w:themeColor="background1"/>
              </w:rPr>
            </w:pPr>
          </w:p>
        </w:tc>
        <w:tc>
          <w:tcPr>
            <w:tcW w:w="8506" w:type="dxa"/>
          </w:tcPr>
          <w:p w14:paraId="69A0EB7B" w14:textId="77777777" w:rsidR="00B82B73" w:rsidRPr="009353A6" w:rsidRDefault="00B82B73" w:rsidP="00715FD8">
            <w:pPr>
              <w:tabs>
                <w:tab w:val="clear" w:pos="-567"/>
              </w:tabs>
              <w:spacing w:line="276" w:lineRule="auto"/>
              <w:ind w:left="114"/>
              <w:rPr>
                <w:spacing w:val="-2"/>
              </w:rPr>
            </w:pPr>
            <w:r>
              <w:t xml:space="preserve">Alle werkzaamheden vinden plaats volgens geldende wet- en regelgeving. </w:t>
            </w:r>
          </w:p>
        </w:tc>
      </w:tr>
      <w:tr w:rsidR="00B82B73" w:rsidRPr="004A4317" w14:paraId="395B679D" w14:textId="77777777" w:rsidTr="00715FD8">
        <w:tc>
          <w:tcPr>
            <w:tcW w:w="748" w:type="dxa"/>
            <w:shd w:val="clear" w:color="auto" w:fill="8DB3E2"/>
          </w:tcPr>
          <w:p w14:paraId="31B1300B" w14:textId="77777777" w:rsidR="00B82B73" w:rsidRPr="00860DCB" w:rsidRDefault="00B82B73" w:rsidP="00B82B73">
            <w:pPr>
              <w:pStyle w:val="Lijstalinea"/>
              <w:numPr>
                <w:ilvl w:val="0"/>
                <w:numId w:val="1"/>
              </w:numPr>
              <w:tabs>
                <w:tab w:val="clear" w:pos="-567"/>
                <w:tab w:val="clear" w:pos="1800"/>
                <w:tab w:val="num" w:pos="709"/>
              </w:tabs>
              <w:spacing w:before="90" w:after="54" w:line="312" w:lineRule="auto"/>
              <w:ind w:left="709" w:hanging="567"/>
              <w:jc w:val="center"/>
              <w:rPr>
                <w:rFonts w:cs="Tahoma"/>
                <w:color w:val="FFFFFF" w:themeColor="background1"/>
              </w:rPr>
            </w:pPr>
          </w:p>
        </w:tc>
        <w:tc>
          <w:tcPr>
            <w:tcW w:w="8506" w:type="dxa"/>
          </w:tcPr>
          <w:p w14:paraId="758CE5DE" w14:textId="77777777" w:rsidR="00B82B73" w:rsidRPr="00A90DE5" w:rsidRDefault="00B82B73" w:rsidP="00715FD8">
            <w:pPr>
              <w:tabs>
                <w:tab w:val="clear" w:pos="-567"/>
              </w:tabs>
              <w:spacing w:line="276" w:lineRule="auto"/>
              <w:ind w:left="114"/>
            </w:pPr>
            <w:r>
              <w:t>Van Contractant wordt verwacht bekend te zijn met en te kunnen werken volgens de normen (of gelijkwaardig) van NOC*NSF, ISA Sport, DIN, NEN, CEN TC 136 en de KVLO met betrekking tot de inrichting van binnensportaccommodaties.</w:t>
            </w:r>
          </w:p>
        </w:tc>
      </w:tr>
      <w:tr w:rsidR="00B82B73" w:rsidRPr="004A4317" w14:paraId="3F59BC3A" w14:textId="77777777" w:rsidTr="00715FD8">
        <w:tc>
          <w:tcPr>
            <w:tcW w:w="748" w:type="dxa"/>
            <w:shd w:val="clear" w:color="auto" w:fill="8DB3E2"/>
          </w:tcPr>
          <w:p w14:paraId="02A2D685" w14:textId="77777777" w:rsidR="00B82B73" w:rsidRPr="00860DCB" w:rsidRDefault="00B82B73" w:rsidP="00B82B73">
            <w:pPr>
              <w:pStyle w:val="Lijstalinea"/>
              <w:numPr>
                <w:ilvl w:val="0"/>
                <w:numId w:val="1"/>
              </w:numPr>
              <w:tabs>
                <w:tab w:val="clear" w:pos="-567"/>
                <w:tab w:val="clear" w:pos="1800"/>
                <w:tab w:val="num" w:pos="709"/>
              </w:tabs>
              <w:spacing w:before="90" w:after="54" w:line="312" w:lineRule="auto"/>
              <w:ind w:left="709" w:hanging="567"/>
              <w:jc w:val="center"/>
              <w:rPr>
                <w:rFonts w:cs="Tahoma"/>
                <w:color w:val="FFFFFF" w:themeColor="background1"/>
              </w:rPr>
            </w:pPr>
          </w:p>
        </w:tc>
        <w:tc>
          <w:tcPr>
            <w:tcW w:w="8506" w:type="dxa"/>
          </w:tcPr>
          <w:p w14:paraId="3C0C4FAF" w14:textId="77777777" w:rsidR="00B82B73" w:rsidRPr="000D1727" w:rsidRDefault="00B82B73" w:rsidP="00715FD8">
            <w:pPr>
              <w:tabs>
                <w:tab w:val="clear" w:pos="-567"/>
              </w:tabs>
              <w:spacing w:line="276" w:lineRule="auto"/>
              <w:ind w:left="114"/>
            </w:pPr>
            <w:r>
              <w:t xml:space="preserve">Alle elektrisch gestuurde installaties/toestellen van Contractant voldoen aan de machinerichtlijn. </w:t>
            </w:r>
          </w:p>
        </w:tc>
      </w:tr>
      <w:tr w:rsidR="00B82B73" w:rsidRPr="004A4317" w14:paraId="35354C87" w14:textId="77777777" w:rsidTr="00715FD8">
        <w:tc>
          <w:tcPr>
            <w:tcW w:w="748" w:type="dxa"/>
            <w:shd w:val="clear" w:color="auto" w:fill="8DB3E2"/>
          </w:tcPr>
          <w:p w14:paraId="7096CAC5" w14:textId="77777777" w:rsidR="00B82B73" w:rsidRPr="00860DCB" w:rsidRDefault="00B82B73" w:rsidP="00B82B73">
            <w:pPr>
              <w:pStyle w:val="Lijstalinea"/>
              <w:numPr>
                <w:ilvl w:val="0"/>
                <w:numId w:val="1"/>
              </w:numPr>
              <w:tabs>
                <w:tab w:val="clear" w:pos="-567"/>
                <w:tab w:val="clear" w:pos="1800"/>
                <w:tab w:val="num" w:pos="709"/>
              </w:tabs>
              <w:spacing w:before="90" w:after="54" w:line="312" w:lineRule="auto"/>
              <w:ind w:left="709" w:hanging="567"/>
              <w:jc w:val="center"/>
              <w:rPr>
                <w:rFonts w:cs="Tahoma"/>
                <w:color w:val="FFFFFF" w:themeColor="background1"/>
              </w:rPr>
            </w:pPr>
          </w:p>
        </w:tc>
        <w:tc>
          <w:tcPr>
            <w:tcW w:w="8506" w:type="dxa"/>
          </w:tcPr>
          <w:p w14:paraId="63EDCF44" w14:textId="77777777" w:rsidR="00B82B73" w:rsidRPr="000D1727" w:rsidRDefault="00B82B73" w:rsidP="00715FD8">
            <w:pPr>
              <w:tabs>
                <w:tab w:val="clear" w:pos="-567"/>
              </w:tabs>
              <w:spacing w:line="276" w:lineRule="auto"/>
              <w:ind w:left="114"/>
            </w:pPr>
            <w:r>
              <w:t xml:space="preserve">Sportmaterialen en constructies dienen voorzien te zijn van een CE markering en fabrikantverklaring in de Nederlandse taal. </w:t>
            </w:r>
          </w:p>
        </w:tc>
      </w:tr>
      <w:tr w:rsidR="00B82B73" w:rsidRPr="004A4317" w14:paraId="497BAFDE" w14:textId="77777777" w:rsidTr="00715FD8">
        <w:tc>
          <w:tcPr>
            <w:tcW w:w="748" w:type="dxa"/>
            <w:shd w:val="clear" w:color="auto" w:fill="8DB3E2"/>
          </w:tcPr>
          <w:p w14:paraId="58C5B54D" w14:textId="77777777" w:rsidR="00B82B73" w:rsidRPr="00860DCB" w:rsidRDefault="00B82B73" w:rsidP="00B82B73">
            <w:pPr>
              <w:pStyle w:val="Lijstalinea"/>
              <w:numPr>
                <w:ilvl w:val="0"/>
                <w:numId w:val="1"/>
              </w:numPr>
              <w:tabs>
                <w:tab w:val="clear" w:pos="-567"/>
                <w:tab w:val="clear" w:pos="1800"/>
                <w:tab w:val="num" w:pos="709"/>
              </w:tabs>
              <w:spacing w:before="90" w:after="54" w:line="312" w:lineRule="auto"/>
              <w:ind w:left="709" w:hanging="567"/>
              <w:jc w:val="center"/>
              <w:rPr>
                <w:rFonts w:cs="Tahoma"/>
                <w:color w:val="FFFFFF" w:themeColor="background1"/>
              </w:rPr>
            </w:pPr>
          </w:p>
        </w:tc>
        <w:tc>
          <w:tcPr>
            <w:tcW w:w="8506" w:type="dxa"/>
          </w:tcPr>
          <w:p w14:paraId="33C93825" w14:textId="77777777" w:rsidR="00B82B73" w:rsidRPr="000D1727" w:rsidRDefault="00B82B73" w:rsidP="00715FD8">
            <w:pPr>
              <w:tabs>
                <w:tab w:val="clear" w:pos="-567"/>
              </w:tabs>
              <w:spacing w:line="276" w:lineRule="auto"/>
              <w:ind w:left="114"/>
            </w:pPr>
            <w:r>
              <w:t>De Contractant dient zorg te dragen voor gekwalificeerd personeel. Al het bij Gemeente in te zetten personeel dient te beschikken over een VCA diploma. Van personeel dat toegang krijgt tot de accommodaties moet tevens een VOG worden overlegd.</w:t>
            </w:r>
          </w:p>
        </w:tc>
      </w:tr>
      <w:tr w:rsidR="00B82B73" w:rsidRPr="004A4317" w14:paraId="057419B7" w14:textId="77777777" w:rsidTr="00715FD8">
        <w:tc>
          <w:tcPr>
            <w:tcW w:w="748" w:type="dxa"/>
            <w:shd w:val="clear" w:color="auto" w:fill="8DB3E2"/>
          </w:tcPr>
          <w:p w14:paraId="2916BBFB" w14:textId="77777777" w:rsidR="00B82B73" w:rsidRPr="00860DCB" w:rsidRDefault="00B82B73" w:rsidP="00B82B73">
            <w:pPr>
              <w:pStyle w:val="Lijstalinea"/>
              <w:numPr>
                <w:ilvl w:val="0"/>
                <w:numId w:val="1"/>
              </w:numPr>
              <w:tabs>
                <w:tab w:val="clear" w:pos="-567"/>
                <w:tab w:val="clear" w:pos="1800"/>
                <w:tab w:val="num" w:pos="709"/>
              </w:tabs>
              <w:spacing w:before="90" w:after="54" w:line="312" w:lineRule="auto"/>
              <w:ind w:left="709" w:hanging="567"/>
              <w:jc w:val="center"/>
              <w:rPr>
                <w:rFonts w:cs="Tahoma"/>
                <w:color w:val="FFFFFF" w:themeColor="background1"/>
              </w:rPr>
            </w:pPr>
          </w:p>
        </w:tc>
        <w:tc>
          <w:tcPr>
            <w:tcW w:w="8506" w:type="dxa"/>
          </w:tcPr>
          <w:p w14:paraId="683647F9" w14:textId="77777777" w:rsidR="00B82B73" w:rsidRPr="005204A7" w:rsidRDefault="00B82B73" w:rsidP="00715FD8">
            <w:pPr>
              <w:tabs>
                <w:tab w:val="clear" w:pos="-567"/>
              </w:tabs>
              <w:spacing w:line="276" w:lineRule="auto"/>
              <w:ind w:left="114"/>
            </w:pPr>
            <w:r w:rsidRPr="005204A7">
              <w:t xml:space="preserve">Bij werkzaamheden in een speellokaal dat onderdeel uitmaakt van een </w:t>
            </w:r>
            <w:proofErr w:type="spellStart"/>
            <w:r w:rsidRPr="005204A7">
              <w:t>kindcentrum</w:t>
            </w:r>
            <w:proofErr w:type="spellEnd"/>
            <w:r w:rsidRPr="005204A7">
              <w:t>, waarin ook een kinderdagverblijf is gevestigd, moet deze persoon geregistreerd zijn in het personenregister kinderopvang.</w:t>
            </w:r>
          </w:p>
        </w:tc>
      </w:tr>
      <w:tr w:rsidR="00B82B73" w:rsidRPr="004A4317" w14:paraId="408A0314" w14:textId="77777777" w:rsidTr="00715FD8">
        <w:tc>
          <w:tcPr>
            <w:tcW w:w="748" w:type="dxa"/>
            <w:shd w:val="clear" w:color="auto" w:fill="8DB3E2"/>
          </w:tcPr>
          <w:p w14:paraId="520B376E" w14:textId="77777777" w:rsidR="00B82B73" w:rsidRPr="00860DCB" w:rsidRDefault="00B82B73" w:rsidP="00B82B73">
            <w:pPr>
              <w:pStyle w:val="Lijstalinea"/>
              <w:numPr>
                <w:ilvl w:val="0"/>
                <w:numId w:val="1"/>
              </w:numPr>
              <w:tabs>
                <w:tab w:val="clear" w:pos="-567"/>
                <w:tab w:val="clear" w:pos="1800"/>
                <w:tab w:val="num" w:pos="709"/>
              </w:tabs>
              <w:spacing w:before="90" w:after="54" w:line="312" w:lineRule="auto"/>
              <w:ind w:left="709" w:hanging="567"/>
              <w:jc w:val="center"/>
              <w:rPr>
                <w:rFonts w:cs="Tahoma"/>
                <w:color w:val="FFFFFF" w:themeColor="background1"/>
              </w:rPr>
            </w:pPr>
          </w:p>
        </w:tc>
        <w:tc>
          <w:tcPr>
            <w:tcW w:w="8506" w:type="dxa"/>
          </w:tcPr>
          <w:p w14:paraId="135A4869" w14:textId="77777777" w:rsidR="00B82B73" w:rsidRPr="001B4A19" w:rsidRDefault="00B82B73" w:rsidP="00715FD8">
            <w:pPr>
              <w:tabs>
                <w:tab w:val="clear" w:pos="-567"/>
              </w:tabs>
              <w:spacing w:line="276" w:lineRule="auto"/>
              <w:ind w:left="110"/>
            </w:pPr>
            <w:r w:rsidRPr="001B4A19">
              <w:t xml:space="preserve"> De Contractant zorgt dat de kleine sport- en spelmaterialen geschikt zijn voor onderwijs </w:t>
            </w:r>
          </w:p>
          <w:p w14:paraId="0998A8A2" w14:textId="77777777" w:rsidR="00B82B73" w:rsidRPr="001B4A19" w:rsidRDefault="00B82B73" w:rsidP="00715FD8">
            <w:pPr>
              <w:tabs>
                <w:tab w:val="clear" w:pos="-567"/>
              </w:tabs>
              <w:spacing w:line="276" w:lineRule="auto"/>
              <w:ind w:left="110"/>
            </w:pPr>
            <w:r w:rsidRPr="001B4A19">
              <w:t>(PO en VO) gebruik en recreatief sport gebruik (binnen- en buitensport activiteiten).</w:t>
            </w:r>
          </w:p>
        </w:tc>
      </w:tr>
      <w:tr w:rsidR="00B82B73" w:rsidRPr="004A4317" w14:paraId="66E80944" w14:textId="77777777" w:rsidTr="00715FD8">
        <w:tc>
          <w:tcPr>
            <w:tcW w:w="748" w:type="dxa"/>
            <w:shd w:val="clear" w:color="auto" w:fill="8DB3E2"/>
          </w:tcPr>
          <w:p w14:paraId="09A4E0E6" w14:textId="77777777" w:rsidR="00B82B73" w:rsidRPr="00860DCB" w:rsidRDefault="00B82B73" w:rsidP="00B82B73">
            <w:pPr>
              <w:pStyle w:val="Lijstalinea"/>
              <w:numPr>
                <w:ilvl w:val="0"/>
                <w:numId w:val="1"/>
              </w:numPr>
              <w:tabs>
                <w:tab w:val="clear" w:pos="-567"/>
                <w:tab w:val="clear" w:pos="1800"/>
                <w:tab w:val="num" w:pos="709"/>
              </w:tabs>
              <w:spacing w:before="90" w:after="54" w:line="312" w:lineRule="auto"/>
              <w:ind w:left="709" w:hanging="567"/>
              <w:jc w:val="center"/>
              <w:rPr>
                <w:rFonts w:cs="Tahoma"/>
                <w:color w:val="FFFFFF" w:themeColor="background1"/>
              </w:rPr>
            </w:pPr>
          </w:p>
        </w:tc>
        <w:tc>
          <w:tcPr>
            <w:tcW w:w="8506" w:type="dxa"/>
          </w:tcPr>
          <w:p w14:paraId="155487BD" w14:textId="77777777" w:rsidR="00B82B73" w:rsidRPr="001B4A19" w:rsidRDefault="00B82B73" w:rsidP="00715FD8">
            <w:pPr>
              <w:tabs>
                <w:tab w:val="clear" w:pos="-567"/>
              </w:tabs>
              <w:spacing w:line="276" w:lineRule="auto"/>
              <w:ind w:left="114"/>
            </w:pPr>
            <w:r w:rsidRPr="001B4A19">
              <w:t>De Contractant dient in overleg met opdrachtgever bij vervanging klein sport- en spelmateriaal aan te sluiten bij serie en model van de al aanwezige inventaris of gelijkwaardig.</w:t>
            </w:r>
          </w:p>
        </w:tc>
      </w:tr>
      <w:tr w:rsidR="00B82B73" w:rsidRPr="004A4317" w14:paraId="0FA503FF" w14:textId="77777777" w:rsidTr="00715FD8">
        <w:tc>
          <w:tcPr>
            <w:tcW w:w="748" w:type="dxa"/>
            <w:shd w:val="clear" w:color="auto" w:fill="8DB3E2"/>
          </w:tcPr>
          <w:p w14:paraId="6EB86AF7" w14:textId="77777777" w:rsidR="00B82B73" w:rsidRPr="00860DCB" w:rsidRDefault="00B82B73" w:rsidP="00B82B73">
            <w:pPr>
              <w:pStyle w:val="Lijstalinea"/>
              <w:numPr>
                <w:ilvl w:val="0"/>
                <w:numId w:val="1"/>
              </w:numPr>
              <w:tabs>
                <w:tab w:val="clear" w:pos="-567"/>
                <w:tab w:val="clear" w:pos="1800"/>
                <w:tab w:val="num" w:pos="709"/>
              </w:tabs>
              <w:spacing w:before="90" w:after="54" w:line="312" w:lineRule="auto"/>
              <w:ind w:left="709" w:hanging="567"/>
              <w:jc w:val="center"/>
              <w:rPr>
                <w:rFonts w:cs="Tahoma"/>
                <w:color w:val="FFFFFF" w:themeColor="background1"/>
              </w:rPr>
            </w:pPr>
          </w:p>
        </w:tc>
        <w:tc>
          <w:tcPr>
            <w:tcW w:w="8506" w:type="dxa"/>
          </w:tcPr>
          <w:p w14:paraId="33EC69D6" w14:textId="77777777" w:rsidR="00B82B73" w:rsidRPr="001B4A19" w:rsidRDefault="00B82B73" w:rsidP="00715FD8">
            <w:pPr>
              <w:pStyle w:val="Default"/>
              <w:spacing w:after="51"/>
              <w:ind w:left="110"/>
              <w:rPr>
                <w:rFonts w:ascii="Arial" w:hAnsi="Arial" w:cs="Times New Roman"/>
                <w:color w:val="auto"/>
                <w:sz w:val="20"/>
                <w:szCs w:val="20"/>
              </w:rPr>
            </w:pPr>
            <w:r w:rsidRPr="001B4A19">
              <w:rPr>
                <w:rFonts w:ascii="Arial" w:hAnsi="Arial" w:cs="Times New Roman"/>
                <w:color w:val="auto"/>
                <w:sz w:val="20"/>
                <w:szCs w:val="20"/>
              </w:rPr>
              <w:t xml:space="preserve">De Contractant zorgt dat de bestelde materialen van de Gemeente binnen 10 werkdagen op de betreffende locatie, in de materiaalkosten, geleverd worden. De Contractant zorgt dat de Gemeente minimale voorraad beheer heeft om voor de continuïteit van de activiteiten te zorgen (advies en beheer voorraad). </w:t>
            </w:r>
          </w:p>
        </w:tc>
      </w:tr>
      <w:tr w:rsidR="00B82B73" w:rsidRPr="004A4317" w14:paraId="16155473" w14:textId="77777777" w:rsidTr="00715FD8">
        <w:tc>
          <w:tcPr>
            <w:tcW w:w="748" w:type="dxa"/>
            <w:shd w:val="clear" w:color="auto" w:fill="5B9BD5" w:themeFill="accent5"/>
          </w:tcPr>
          <w:p w14:paraId="48970B87" w14:textId="77777777" w:rsidR="00B82B73" w:rsidRPr="0021053B"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2.</w:t>
            </w:r>
          </w:p>
        </w:tc>
        <w:tc>
          <w:tcPr>
            <w:tcW w:w="8506" w:type="dxa"/>
            <w:shd w:val="clear" w:color="auto" w:fill="5B9BD5" w:themeFill="accent5"/>
          </w:tcPr>
          <w:p w14:paraId="65A2153B" w14:textId="77777777" w:rsidR="00B82B73" w:rsidRPr="005204A7" w:rsidRDefault="00B82B73" w:rsidP="00715FD8">
            <w:pPr>
              <w:tabs>
                <w:tab w:val="clear" w:pos="-567"/>
              </w:tabs>
              <w:spacing w:line="276" w:lineRule="auto"/>
              <w:ind w:left="114"/>
            </w:pPr>
            <w:r w:rsidRPr="00EA33DB">
              <w:rPr>
                <w:b/>
                <w:color w:val="FFFFFF" w:themeColor="background1"/>
                <w:spacing w:val="-2"/>
              </w:rPr>
              <w:t>Eisen aan communicatie</w:t>
            </w:r>
          </w:p>
        </w:tc>
      </w:tr>
      <w:tr w:rsidR="00B82B73" w:rsidRPr="004A4317" w14:paraId="77CF098B" w14:textId="77777777" w:rsidTr="00715FD8">
        <w:tc>
          <w:tcPr>
            <w:tcW w:w="748" w:type="dxa"/>
            <w:shd w:val="clear" w:color="auto" w:fill="8DB3E2"/>
          </w:tcPr>
          <w:p w14:paraId="4B55755A" w14:textId="77777777" w:rsidR="00B82B73" w:rsidRPr="00EC01CD"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2.1</w:t>
            </w:r>
          </w:p>
          <w:p w14:paraId="2883D2AA" w14:textId="77777777" w:rsidR="00B82B73" w:rsidRPr="00EC01CD" w:rsidRDefault="00B82B73" w:rsidP="00715FD8"/>
        </w:tc>
        <w:tc>
          <w:tcPr>
            <w:tcW w:w="8506" w:type="dxa"/>
          </w:tcPr>
          <w:p w14:paraId="64359CD8" w14:textId="77777777" w:rsidR="00B82B73" w:rsidRPr="009832D9" w:rsidRDefault="00B82B73" w:rsidP="00715FD8">
            <w:pPr>
              <w:pStyle w:val="Lijstalinea"/>
              <w:tabs>
                <w:tab w:val="clear" w:pos="-567"/>
              </w:tabs>
              <w:spacing w:line="276" w:lineRule="auto"/>
              <w:ind w:left="114"/>
            </w:pPr>
            <w:r>
              <w:t xml:space="preserve">De Gemeente heeft voor alle reguliere contacten één vast aanspreekpunt zowel in de binnen- als in de buitendienst (accounthouders). Contractant moet van deze functionaris(sen) naam, e-mailadres en telefoonnummer opgeven, plus deze gegevens van een vervanger bij ziekte of afwezigheid. </w:t>
            </w:r>
          </w:p>
        </w:tc>
      </w:tr>
      <w:tr w:rsidR="00B82B73" w:rsidRPr="004A4317" w14:paraId="17DCFDCB" w14:textId="77777777" w:rsidTr="00715FD8">
        <w:tc>
          <w:tcPr>
            <w:tcW w:w="748" w:type="dxa"/>
            <w:shd w:val="clear" w:color="auto" w:fill="8DB3E2"/>
          </w:tcPr>
          <w:p w14:paraId="5CAE1C18" w14:textId="77777777" w:rsidR="00B82B73" w:rsidRPr="00860DCB" w:rsidRDefault="00B82B73" w:rsidP="00715FD8">
            <w:pPr>
              <w:tabs>
                <w:tab w:val="clear" w:pos="-567"/>
              </w:tabs>
              <w:spacing w:before="90" w:after="54" w:line="312" w:lineRule="auto"/>
              <w:jc w:val="center"/>
              <w:rPr>
                <w:rFonts w:cs="Tahoma"/>
                <w:color w:val="FFFFFF" w:themeColor="background1"/>
              </w:rPr>
            </w:pPr>
            <w:r w:rsidRPr="00860DCB">
              <w:rPr>
                <w:rFonts w:cs="Tahoma"/>
                <w:color w:val="FFFFFF" w:themeColor="background1"/>
              </w:rPr>
              <w:lastRenderedPageBreak/>
              <w:t>2.2</w:t>
            </w:r>
          </w:p>
        </w:tc>
        <w:tc>
          <w:tcPr>
            <w:tcW w:w="8506" w:type="dxa"/>
          </w:tcPr>
          <w:p w14:paraId="1E78B5A3" w14:textId="77777777" w:rsidR="00B82B73" w:rsidRDefault="00B82B73" w:rsidP="00715FD8">
            <w:pPr>
              <w:pStyle w:val="Lijstalinea"/>
              <w:tabs>
                <w:tab w:val="clear" w:pos="-567"/>
              </w:tabs>
              <w:spacing w:line="276" w:lineRule="auto"/>
              <w:ind w:left="114"/>
            </w:pPr>
            <w:r>
              <w:t xml:space="preserve">De binnendienstcontactpersoon van de Contractant is telefonisch bereikbaar op werkdagen tussen 8.30 en 17:00 uur. </w:t>
            </w:r>
          </w:p>
        </w:tc>
      </w:tr>
      <w:tr w:rsidR="00B82B73" w:rsidRPr="004A4317" w14:paraId="037C6819" w14:textId="77777777" w:rsidTr="00715FD8">
        <w:tc>
          <w:tcPr>
            <w:tcW w:w="748" w:type="dxa"/>
            <w:shd w:val="clear" w:color="auto" w:fill="8DB3E2"/>
          </w:tcPr>
          <w:p w14:paraId="1401047A" w14:textId="77777777" w:rsidR="00B82B73" w:rsidRPr="00860DCB" w:rsidRDefault="00B82B73" w:rsidP="00715FD8">
            <w:pPr>
              <w:tabs>
                <w:tab w:val="clear" w:pos="-567"/>
              </w:tabs>
              <w:spacing w:before="90" w:after="54" w:line="312" w:lineRule="auto"/>
              <w:jc w:val="center"/>
              <w:rPr>
                <w:rFonts w:cs="Tahoma"/>
                <w:color w:val="FFFFFF" w:themeColor="background1"/>
              </w:rPr>
            </w:pPr>
            <w:r w:rsidRPr="00860DCB">
              <w:rPr>
                <w:rFonts w:cs="Tahoma"/>
                <w:color w:val="FFFFFF" w:themeColor="background1"/>
              </w:rPr>
              <w:t>2.3</w:t>
            </w:r>
          </w:p>
        </w:tc>
        <w:tc>
          <w:tcPr>
            <w:tcW w:w="8506" w:type="dxa"/>
          </w:tcPr>
          <w:p w14:paraId="06158AD9" w14:textId="77777777" w:rsidR="00B82B73" w:rsidRDefault="00B82B73" w:rsidP="00715FD8">
            <w:pPr>
              <w:pStyle w:val="Lijstalinea"/>
              <w:tabs>
                <w:tab w:val="clear" w:pos="-567"/>
              </w:tabs>
              <w:spacing w:line="276" w:lineRule="auto"/>
              <w:ind w:left="114"/>
            </w:pPr>
            <w:r>
              <w:t xml:space="preserve">Er vindt ten minste eenmaal per jaar op initiatief van de Contractant een overleg/evaluatiegesprek plaats met de (buitendienst)contactpersoon van de Gemeente. </w:t>
            </w:r>
          </w:p>
        </w:tc>
      </w:tr>
      <w:tr w:rsidR="00B82B73" w:rsidRPr="004A4317" w14:paraId="101F5C75" w14:textId="77777777" w:rsidTr="00715FD8">
        <w:tc>
          <w:tcPr>
            <w:tcW w:w="748" w:type="dxa"/>
            <w:shd w:val="clear" w:color="auto" w:fill="8DB3E2"/>
          </w:tcPr>
          <w:p w14:paraId="56B24293" w14:textId="77777777" w:rsidR="00B82B73" w:rsidRPr="00860DCB" w:rsidRDefault="00B82B73" w:rsidP="00715FD8">
            <w:pPr>
              <w:tabs>
                <w:tab w:val="clear" w:pos="-567"/>
              </w:tabs>
              <w:spacing w:before="90" w:after="54" w:line="312" w:lineRule="auto"/>
              <w:jc w:val="center"/>
              <w:rPr>
                <w:rFonts w:cs="Tahoma"/>
                <w:color w:val="FFFFFF" w:themeColor="background1"/>
              </w:rPr>
            </w:pPr>
            <w:r w:rsidRPr="00860DCB">
              <w:rPr>
                <w:rFonts w:cs="Tahoma"/>
                <w:color w:val="FFFFFF" w:themeColor="background1"/>
              </w:rPr>
              <w:t>2.4</w:t>
            </w:r>
          </w:p>
        </w:tc>
        <w:tc>
          <w:tcPr>
            <w:tcW w:w="8506" w:type="dxa"/>
          </w:tcPr>
          <w:p w14:paraId="0FB0E3C9" w14:textId="77777777" w:rsidR="00B82B73" w:rsidRDefault="00B82B73" w:rsidP="00715FD8">
            <w:pPr>
              <w:pStyle w:val="Lijstalinea"/>
              <w:tabs>
                <w:tab w:val="clear" w:pos="-567"/>
              </w:tabs>
              <w:spacing w:line="276" w:lineRule="auto"/>
              <w:ind w:left="114"/>
            </w:pPr>
            <w:r>
              <w:t xml:space="preserve">Alle uit te voeren werkzaamheden bij een accommodatie (inspectie, reparatie, levering, retourname, etc.) worden door de vaste binnendienstcontactpersoon zoals bedoeld </w:t>
            </w:r>
            <w:r w:rsidRPr="00FC2F96">
              <w:t>bij eis 2.1 en 2.2</w:t>
            </w:r>
            <w:r>
              <w:t xml:space="preserve"> aangemeld bij Gemeente. Zonder toestemming van de Gemeente is een accommodatie niet toegankelijk. </w:t>
            </w:r>
          </w:p>
        </w:tc>
      </w:tr>
      <w:tr w:rsidR="00B82B73" w:rsidRPr="004A4317" w14:paraId="624D2661" w14:textId="77777777" w:rsidTr="00715FD8">
        <w:tc>
          <w:tcPr>
            <w:tcW w:w="748" w:type="dxa"/>
            <w:shd w:val="clear" w:color="auto" w:fill="8DB3E2"/>
          </w:tcPr>
          <w:p w14:paraId="1E2A9E17" w14:textId="77777777" w:rsidR="00B82B73" w:rsidRPr="00860DCB" w:rsidRDefault="00B82B73" w:rsidP="00715FD8">
            <w:pPr>
              <w:tabs>
                <w:tab w:val="clear" w:pos="-567"/>
              </w:tabs>
              <w:spacing w:before="90" w:after="54" w:line="312" w:lineRule="auto"/>
              <w:jc w:val="center"/>
              <w:rPr>
                <w:rFonts w:cs="Tahoma"/>
                <w:color w:val="FFFFFF" w:themeColor="background1"/>
              </w:rPr>
            </w:pPr>
            <w:r w:rsidRPr="00860DCB">
              <w:rPr>
                <w:rFonts w:cs="Tahoma"/>
                <w:color w:val="FFFFFF" w:themeColor="background1"/>
              </w:rPr>
              <w:t>2.</w:t>
            </w:r>
            <w:r>
              <w:rPr>
                <w:rFonts w:cs="Tahoma"/>
                <w:color w:val="FFFFFF" w:themeColor="background1"/>
              </w:rPr>
              <w:t>5</w:t>
            </w:r>
            <w:r w:rsidRPr="00860DCB">
              <w:rPr>
                <w:rFonts w:cs="Tahoma"/>
                <w:color w:val="FFFFFF" w:themeColor="background1"/>
              </w:rPr>
              <w:t xml:space="preserve"> </w:t>
            </w:r>
          </w:p>
        </w:tc>
        <w:tc>
          <w:tcPr>
            <w:tcW w:w="8506" w:type="dxa"/>
          </w:tcPr>
          <w:p w14:paraId="63FFAAED" w14:textId="77777777" w:rsidR="00B82B73" w:rsidRDefault="00B82B73" w:rsidP="00715FD8">
            <w:pPr>
              <w:pStyle w:val="Lijstalinea"/>
              <w:tabs>
                <w:tab w:val="clear" w:pos="-567"/>
              </w:tabs>
              <w:spacing w:line="276" w:lineRule="auto"/>
              <w:ind w:left="114"/>
            </w:pPr>
            <w:r>
              <w:t>De responstijd bij een melding met een lage prioriteit bedraagt maximaal 10 werkdagen.</w:t>
            </w:r>
          </w:p>
        </w:tc>
      </w:tr>
      <w:tr w:rsidR="00B82B73" w:rsidRPr="004A4317" w14:paraId="31154CBA" w14:textId="77777777" w:rsidTr="00715FD8">
        <w:tc>
          <w:tcPr>
            <w:tcW w:w="748" w:type="dxa"/>
            <w:shd w:val="clear" w:color="auto" w:fill="8DB3E2"/>
          </w:tcPr>
          <w:p w14:paraId="44C640BD" w14:textId="77777777" w:rsidR="00B82B73" w:rsidRPr="00860DCB" w:rsidRDefault="00B82B73" w:rsidP="00715FD8">
            <w:pPr>
              <w:tabs>
                <w:tab w:val="clear" w:pos="-567"/>
              </w:tabs>
              <w:spacing w:before="90" w:after="54" w:line="312" w:lineRule="auto"/>
              <w:jc w:val="center"/>
              <w:rPr>
                <w:rFonts w:cs="Tahoma"/>
                <w:color w:val="FFFFFF" w:themeColor="background1"/>
              </w:rPr>
            </w:pPr>
            <w:r w:rsidRPr="00860DCB">
              <w:rPr>
                <w:rFonts w:cs="Tahoma"/>
                <w:color w:val="FFFFFF" w:themeColor="background1"/>
              </w:rPr>
              <w:t>2.</w:t>
            </w:r>
            <w:r>
              <w:rPr>
                <w:rFonts w:cs="Tahoma"/>
                <w:color w:val="FFFFFF" w:themeColor="background1"/>
              </w:rPr>
              <w:t>6</w:t>
            </w:r>
          </w:p>
        </w:tc>
        <w:tc>
          <w:tcPr>
            <w:tcW w:w="8506" w:type="dxa"/>
          </w:tcPr>
          <w:p w14:paraId="04AE62EA" w14:textId="77777777" w:rsidR="00B82B73" w:rsidRDefault="00B82B73" w:rsidP="00715FD8">
            <w:pPr>
              <w:pStyle w:val="Lijstalinea"/>
              <w:tabs>
                <w:tab w:val="clear" w:pos="-567"/>
              </w:tabs>
              <w:spacing w:line="276" w:lineRule="auto"/>
              <w:ind w:left="114"/>
            </w:pPr>
            <w:r>
              <w:t>De responstijd bij een melding met normale prioriteit bedraagt maximaal 5 werkdagen.</w:t>
            </w:r>
          </w:p>
        </w:tc>
      </w:tr>
      <w:tr w:rsidR="00B82B73" w:rsidRPr="004A4317" w14:paraId="1FF6B3F8" w14:textId="77777777" w:rsidTr="00715FD8">
        <w:tc>
          <w:tcPr>
            <w:tcW w:w="748" w:type="dxa"/>
            <w:shd w:val="clear" w:color="auto" w:fill="8DB3E2"/>
          </w:tcPr>
          <w:p w14:paraId="192D4B5F" w14:textId="77777777" w:rsidR="00B82B73" w:rsidRPr="00860DCB" w:rsidRDefault="00B82B73" w:rsidP="00715FD8">
            <w:pPr>
              <w:tabs>
                <w:tab w:val="clear" w:pos="-567"/>
              </w:tabs>
              <w:spacing w:before="90" w:after="54" w:line="312" w:lineRule="auto"/>
              <w:jc w:val="center"/>
              <w:rPr>
                <w:rFonts w:cs="Tahoma"/>
                <w:color w:val="FFFFFF" w:themeColor="background1"/>
              </w:rPr>
            </w:pPr>
            <w:r w:rsidRPr="00860DCB">
              <w:rPr>
                <w:rFonts w:cs="Tahoma"/>
                <w:color w:val="FFFFFF" w:themeColor="background1"/>
              </w:rPr>
              <w:t>2.</w:t>
            </w:r>
            <w:r>
              <w:rPr>
                <w:rFonts w:cs="Tahoma"/>
                <w:color w:val="FFFFFF" w:themeColor="background1"/>
              </w:rPr>
              <w:t>7</w:t>
            </w:r>
          </w:p>
        </w:tc>
        <w:tc>
          <w:tcPr>
            <w:tcW w:w="8506" w:type="dxa"/>
          </w:tcPr>
          <w:p w14:paraId="79B14025" w14:textId="77777777" w:rsidR="00B82B73" w:rsidRDefault="00B82B73" w:rsidP="00715FD8">
            <w:pPr>
              <w:pStyle w:val="Lijstalinea"/>
              <w:tabs>
                <w:tab w:val="clear" w:pos="-567"/>
              </w:tabs>
              <w:spacing w:line="276" w:lineRule="auto"/>
              <w:ind w:left="114"/>
            </w:pPr>
            <w:r>
              <w:t>De responstijd op een calamiteit bedraagt maximaal 4 uur.</w:t>
            </w:r>
          </w:p>
        </w:tc>
      </w:tr>
      <w:tr w:rsidR="00B82B73" w:rsidRPr="004A4317" w14:paraId="362A87A4" w14:textId="77777777" w:rsidTr="00715FD8">
        <w:tc>
          <w:tcPr>
            <w:tcW w:w="748" w:type="dxa"/>
            <w:shd w:val="clear" w:color="auto" w:fill="5B9BD5" w:themeFill="accent5"/>
          </w:tcPr>
          <w:p w14:paraId="5662F38E" w14:textId="77777777" w:rsidR="00B82B73" w:rsidRPr="0021053B" w:rsidRDefault="00B82B73" w:rsidP="00715FD8">
            <w:pPr>
              <w:tabs>
                <w:tab w:val="clear" w:pos="-567"/>
              </w:tabs>
              <w:spacing w:before="90" w:after="54" w:line="312" w:lineRule="auto"/>
              <w:jc w:val="center"/>
              <w:rPr>
                <w:rFonts w:cs="Tahoma"/>
                <w:b/>
                <w:bCs/>
                <w:color w:val="FFFFFF" w:themeColor="background1"/>
              </w:rPr>
            </w:pPr>
            <w:r w:rsidRPr="0021053B">
              <w:rPr>
                <w:rFonts w:cs="Tahoma"/>
                <w:b/>
                <w:bCs/>
                <w:color w:val="FFFFFF" w:themeColor="background1"/>
              </w:rPr>
              <w:t>3.</w:t>
            </w:r>
          </w:p>
        </w:tc>
        <w:tc>
          <w:tcPr>
            <w:tcW w:w="8506" w:type="dxa"/>
            <w:shd w:val="clear" w:color="auto" w:fill="5B9BD5" w:themeFill="accent5"/>
          </w:tcPr>
          <w:p w14:paraId="2D266CD9" w14:textId="77777777" w:rsidR="00B82B73" w:rsidRDefault="00B82B73" w:rsidP="00715FD8">
            <w:pPr>
              <w:pStyle w:val="Lijstalinea"/>
              <w:tabs>
                <w:tab w:val="clear" w:pos="-567"/>
              </w:tabs>
              <w:spacing w:line="276" w:lineRule="auto"/>
              <w:ind w:left="114"/>
            </w:pPr>
            <w:r w:rsidRPr="007D4E1B">
              <w:rPr>
                <w:b/>
                <w:color w:val="FFFFFF" w:themeColor="background1"/>
                <w:spacing w:val="-2"/>
              </w:rPr>
              <w:t>Planning en uitvoering werkzaamheden</w:t>
            </w:r>
          </w:p>
        </w:tc>
      </w:tr>
      <w:tr w:rsidR="00B82B73" w:rsidRPr="004A4317" w14:paraId="73E50D74" w14:textId="77777777" w:rsidTr="00715FD8">
        <w:tc>
          <w:tcPr>
            <w:tcW w:w="748" w:type="dxa"/>
            <w:shd w:val="clear" w:color="auto" w:fill="8DB3E2"/>
          </w:tcPr>
          <w:p w14:paraId="18A26B02" w14:textId="77777777" w:rsidR="00B82B73" w:rsidRPr="00860DCB"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3.1</w:t>
            </w:r>
          </w:p>
        </w:tc>
        <w:tc>
          <w:tcPr>
            <w:tcW w:w="8506" w:type="dxa"/>
          </w:tcPr>
          <w:p w14:paraId="29EFE9B2" w14:textId="77777777" w:rsidR="00B82B73" w:rsidRDefault="00B82B73" w:rsidP="00715FD8">
            <w:pPr>
              <w:ind w:left="114"/>
            </w:pPr>
            <w:r>
              <w:t>De Gemeente</w:t>
            </w:r>
            <w:r w:rsidRPr="00D50181">
              <w:t xml:space="preserve"> </w:t>
            </w:r>
            <w:r>
              <w:t>stelt een medewerker servicedienst binnensportaccommodaties aan als aanspreekpunt voor uitvoering van werkzaamheden door Contractant. Deze medewerker zal tevens (zoveel als redelijkerwijs mogelijk) aanwezig zijn bij de werkzaamheden.</w:t>
            </w:r>
          </w:p>
        </w:tc>
      </w:tr>
      <w:tr w:rsidR="00B82B73" w:rsidRPr="004A4317" w14:paraId="60701BAE" w14:textId="77777777" w:rsidTr="00715FD8">
        <w:tc>
          <w:tcPr>
            <w:tcW w:w="748" w:type="dxa"/>
            <w:shd w:val="clear" w:color="auto" w:fill="8DB3E2"/>
          </w:tcPr>
          <w:p w14:paraId="35421965"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3.2</w:t>
            </w:r>
          </w:p>
        </w:tc>
        <w:tc>
          <w:tcPr>
            <w:tcW w:w="8506" w:type="dxa"/>
          </w:tcPr>
          <w:p w14:paraId="43D51414" w14:textId="77777777" w:rsidR="00B82B73" w:rsidRDefault="00B82B73" w:rsidP="00715FD8">
            <w:pPr>
              <w:pStyle w:val="Lijstalinea"/>
              <w:tabs>
                <w:tab w:val="clear" w:pos="-567"/>
              </w:tabs>
              <w:spacing w:line="276" w:lineRule="auto"/>
              <w:ind w:left="114"/>
            </w:pPr>
            <w:r>
              <w:t xml:space="preserve">De Contractant garandeert dat hij reparaties uitvoert aan alle merken toestellen. </w:t>
            </w:r>
          </w:p>
        </w:tc>
      </w:tr>
      <w:tr w:rsidR="00B82B73" w:rsidRPr="004A4317" w14:paraId="51B1F146" w14:textId="77777777" w:rsidTr="00715FD8">
        <w:tc>
          <w:tcPr>
            <w:tcW w:w="748" w:type="dxa"/>
            <w:shd w:val="clear" w:color="auto" w:fill="8DB3E2"/>
          </w:tcPr>
          <w:p w14:paraId="47E2C8F0"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3.3</w:t>
            </w:r>
          </w:p>
        </w:tc>
        <w:tc>
          <w:tcPr>
            <w:tcW w:w="8506" w:type="dxa"/>
          </w:tcPr>
          <w:p w14:paraId="62437A26" w14:textId="77777777" w:rsidR="00B82B73" w:rsidRDefault="00B82B73" w:rsidP="00715FD8">
            <w:pPr>
              <w:pStyle w:val="Lijstalinea"/>
              <w:tabs>
                <w:tab w:val="clear" w:pos="-567"/>
              </w:tabs>
              <w:spacing w:line="276" w:lineRule="auto"/>
              <w:ind w:left="114"/>
            </w:pPr>
            <w:r>
              <w:t>De Contractant beschikt over een volledig assortiment voor vervangingen van de inventaris die momenteel in de accommodaties aanwezig is.</w:t>
            </w:r>
          </w:p>
        </w:tc>
      </w:tr>
      <w:tr w:rsidR="00B82B73" w:rsidRPr="004A4317" w14:paraId="2EE88CF3" w14:textId="77777777" w:rsidTr="00715FD8">
        <w:tc>
          <w:tcPr>
            <w:tcW w:w="748" w:type="dxa"/>
            <w:shd w:val="clear" w:color="auto" w:fill="8DB3E2"/>
          </w:tcPr>
          <w:p w14:paraId="3281F2BB"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3.4</w:t>
            </w:r>
          </w:p>
        </w:tc>
        <w:tc>
          <w:tcPr>
            <w:tcW w:w="8506" w:type="dxa"/>
          </w:tcPr>
          <w:p w14:paraId="3E49C3C7" w14:textId="77777777" w:rsidR="00B82B73" w:rsidRDefault="00B82B73" w:rsidP="00715FD8">
            <w:pPr>
              <w:pStyle w:val="Lijstalinea"/>
              <w:tabs>
                <w:tab w:val="clear" w:pos="-567"/>
              </w:tabs>
              <w:spacing w:line="276" w:lineRule="auto"/>
              <w:ind w:left="114"/>
            </w:pPr>
            <w:r>
              <w:t>Inspecties en reparaties worden uitgevoerd door personeel dat beschikt over alle benodigde competenties, vaardigheden, kwalificaties en bevoegdheden die van toepassing zijn op deze werkzaamheden.</w:t>
            </w:r>
          </w:p>
        </w:tc>
      </w:tr>
      <w:tr w:rsidR="00B82B73" w:rsidRPr="004A4317" w14:paraId="443D65D4" w14:textId="77777777" w:rsidTr="00715FD8">
        <w:tc>
          <w:tcPr>
            <w:tcW w:w="748" w:type="dxa"/>
            <w:shd w:val="clear" w:color="auto" w:fill="8DB3E2"/>
          </w:tcPr>
          <w:p w14:paraId="2A741015"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3.5</w:t>
            </w:r>
          </w:p>
        </w:tc>
        <w:tc>
          <w:tcPr>
            <w:tcW w:w="8506" w:type="dxa"/>
          </w:tcPr>
          <w:p w14:paraId="4199CC3F" w14:textId="77777777" w:rsidR="00B82B73" w:rsidRDefault="00B82B73" w:rsidP="00715FD8">
            <w:pPr>
              <w:pStyle w:val="Lijstalinea"/>
              <w:tabs>
                <w:tab w:val="clear" w:pos="-567"/>
              </w:tabs>
              <w:spacing w:line="276" w:lineRule="auto"/>
              <w:ind w:left="114"/>
            </w:pPr>
            <w:r>
              <w:t xml:space="preserve">Inspecties, reparaties en leveringen worden slechts uitgevoerd wanneer de accommodatie vrij is van gebruik. </w:t>
            </w:r>
          </w:p>
        </w:tc>
      </w:tr>
      <w:tr w:rsidR="00B82B73" w:rsidRPr="004A4317" w14:paraId="5F5BCACD" w14:textId="77777777" w:rsidTr="00715FD8">
        <w:tc>
          <w:tcPr>
            <w:tcW w:w="748" w:type="dxa"/>
            <w:shd w:val="clear" w:color="auto" w:fill="8DB3E2"/>
          </w:tcPr>
          <w:p w14:paraId="027840CC"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3.6</w:t>
            </w:r>
          </w:p>
        </w:tc>
        <w:tc>
          <w:tcPr>
            <w:tcW w:w="8506" w:type="dxa"/>
          </w:tcPr>
          <w:p w14:paraId="5A5A9039" w14:textId="77777777" w:rsidR="00B82B73" w:rsidRDefault="00B82B73" w:rsidP="00715FD8">
            <w:pPr>
              <w:pStyle w:val="Lijstalinea"/>
              <w:tabs>
                <w:tab w:val="clear" w:pos="-567"/>
              </w:tabs>
              <w:spacing w:line="276" w:lineRule="auto"/>
              <w:ind w:left="114"/>
            </w:pPr>
            <w:r>
              <w:t>Voor deze werkzaamheden wordt door Contractant in samenspraak met de Gemeente een planning opgesteld die voor beide partijen permanent inzichtelijk moet zijn. De planning van de werkzaamheden in speellokalen wordt door Contractant opgesteld in overleg met de schooldirecties en tevens aan de Gemeente permanent inzichtelijk gemaakt.</w:t>
            </w:r>
          </w:p>
        </w:tc>
      </w:tr>
      <w:tr w:rsidR="00B82B73" w:rsidRPr="004A4317" w14:paraId="49632AFD" w14:textId="77777777" w:rsidTr="00715FD8">
        <w:tc>
          <w:tcPr>
            <w:tcW w:w="748" w:type="dxa"/>
            <w:shd w:val="clear" w:color="auto" w:fill="8DB3E2"/>
          </w:tcPr>
          <w:p w14:paraId="5F80011F"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3.9</w:t>
            </w:r>
          </w:p>
        </w:tc>
        <w:tc>
          <w:tcPr>
            <w:tcW w:w="8506" w:type="dxa"/>
          </w:tcPr>
          <w:p w14:paraId="4CB7FC9F" w14:textId="77777777" w:rsidR="00B82B73" w:rsidRDefault="00B82B73" w:rsidP="00715FD8">
            <w:pPr>
              <w:pStyle w:val="Lijstalinea"/>
              <w:tabs>
                <w:tab w:val="clear" w:pos="-567"/>
              </w:tabs>
              <w:spacing w:line="276" w:lineRule="auto"/>
              <w:ind w:left="114"/>
            </w:pPr>
            <w:r>
              <w:t xml:space="preserve">Inspecties worden uitgevoerd door een vaste inspecteur/monteur. Inschrijver moet van deze functionaris naam, emailadres en telefoonnummer opgeven, plus deze gegevens van een vervanger bij ziekte of afwezigheid. </w:t>
            </w:r>
          </w:p>
        </w:tc>
      </w:tr>
      <w:tr w:rsidR="00B82B73" w:rsidRPr="004A4317" w14:paraId="78EA9437" w14:textId="77777777" w:rsidTr="00715FD8">
        <w:tc>
          <w:tcPr>
            <w:tcW w:w="748" w:type="dxa"/>
            <w:shd w:val="clear" w:color="auto" w:fill="8DB3E2"/>
          </w:tcPr>
          <w:p w14:paraId="7C7513D5"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3.10</w:t>
            </w:r>
          </w:p>
        </w:tc>
        <w:tc>
          <w:tcPr>
            <w:tcW w:w="8506" w:type="dxa"/>
          </w:tcPr>
          <w:p w14:paraId="3286D01C" w14:textId="77777777" w:rsidR="00B82B73" w:rsidRDefault="00B82B73" w:rsidP="00715FD8">
            <w:pPr>
              <w:pStyle w:val="Lijstalinea"/>
              <w:tabs>
                <w:tab w:val="clear" w:pos="-567"/>
              </w:tabs>
              <w:spacing w:line="276" w:lineRule="auto"/>
              <w:ind w:left="114"/>
            </w:pPr>
            <w:r>
              <w:t>Inspecteur, monteurs en chauffeurs van de Contractant moeten zich voor uitvoering van werkzaamheden aanmelden en na uitvoering afmelden bij de servicemedewerker binnensportaccommodaties (gymzalen en sportzalen) of bij de schooldirectie (speellokalen).</w:t>
            </w:r>
          </w:p>
        </w:tc>
      </w:tr>
      <w:tr w:rsidR="00B82B73" w:rsidRPr="004A4317" w14:paraId="6022CA50" w14:textId="77777777" w:rsidTr="00715FD8">
        <w:tc>
          <w:tcPr>
            <w:tcW w:w="748" w:type="dxa"/>
            <w:shd w:val="clear" w:color="auto" w:fill="8DB3E2"/>
          </w:tcPr>
          <w:p w14:paraId="5A44FE36"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3.11</w:t>
            </w:r>
          </w:p>
        </w:tc>
        <w:tc>
          <w:tcPr>
            <w:tcW w:w="8506" w:type="dxa"/>
          </w:tcPr>
          <w:p w14:paraId="23D93DC1" w14:textId="77777777" w:rsidR="00B82B73" w:rsidRDefault="00B82B73" w:rsidP="00715FD8">
            <w:pPr>
              <w:pStyle w:val="Lijstalinea"/>
              <w:tabs>
                <w:tab w:val="clear" w:pos="-567"/>
              </w:tabs>
              <w:spacing w:line="276" w:lineRule="auto"/>
              <w:ind w:left="114"/>
            </w:pPr>
            <w:r>
              <w:t xml:space="preserve">De inspecteur/monteur brengt aan servicemedewerker binnensportaccommodaties (gymzalen en sportzalen) of bij de schooldirectie (speellokalen) verslag uit van de uitgevoerde werkzaamheden. De servicemedewerker of directeur tekent een inspectierapport, (op)leveringsverklaring, proces verbaal, pakbon of een ander (door Contractant opgesteld) document voor akkoord. </w:t>
            </w:r>
          </w:p>
        </w:tc>
      </w:tr>
      <w:tr w:rsidR="00B82B73" w:rsidRPr="004A4317" w14:paraId="17E15337" w14:textId="77777777" w:rsidTr="00715FD8">
        <w:tc>
          <w:tcPr>
            <w:tcW w:w="748" w:type="dxa"/>
            <w:shd w:val="clear" w:color="auto" w:fill="8DB3E2"/>
          </w:tcPr>
          <w:p w14:paraId="31B8378E"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3.12</w:t>
            </w:r>
          </w:p>
        </w:tc>
        <w:tc>
          <w:tcPr>
            <w:tcW w:w="8506" w:type="dxa"/>
          </w:tcPr>
          <w:p w14:paraId="033809EC" w14:textId="77777777" w:rsidR="00B82B73" w:rsidRDefault="00B82B73" w:rsidP="00715FD8">
            <w:pPr>
              <w:pStyle w:val="Lijstalinea"/>
              <w:tabs>
                <w:tab w:val="clear" w:pos="-567"/>
              </w:tabs>
              <w:spacing w:line="276" w:lineRule="auto"/>
              <w:ind w:left="114"/>
            </w:pPr>
            <w:r>
              <w:t>Afgekeurde toestellen moeten door Contractant worden afgevoerd bij levering van nieuwe of vervangende toestellen.</w:t>
            </w:r>
          </w:p>
        </w:tc>
      </w:tr>
      <w:tr w:rsidR="00B82B73" w:rsidRPr="004A4317" w14:paraId="6EF60AD7" w14:textId="77777777" w:rsidTr="00715FD8">
        <w:tc>
          <w:tcPr>
            <w:tcW w:w="748" w:type="dxa"/>
            <w:shd w:val="clear" w:color="auto" w:fill="8DB3E2"/>
          </w:tcPr>
          <w:p w14:paraId="3A422C77"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3.13</w:t>
            </w:r>
          </w:p>
        </w:tc>
        <w:tc>
          <w:tcPr>
            <w:tcW w:w="8506" w:type="dxa"/>
          </w:tcPr>
          <w:p w14:paraId="17B0A6A7" w14:textId="77777777" w:rsidR="00B82B73" w:rsidRDefault="00B82B73" w:rsidP="00715FD8">
            <w:pPr>
              <w:pStyle w:val="Lijstalinea"/>
              <w:tabs>
                <w:tab w:val="clear" w:pos="-567"/>
              </w:tabs>
              <w:spacing w:line="276" w:lineRule="auto"/>
              <w:ind w:left="114"/>
            </w:pPr>
            <w:r>
              <w:t>Verpakkingsmateriaal moet door Contractant worden afgevoerd; geleverde toestellen en materialen moeten gebruiksklaar worden opgeleverd.</w:t>
            </w:r>
          </w:p>
        </w:tc>
      </w:tr>
      <w:tr w:rsidR="00B82B73" w:rsidRPr="004A4317" w14:paraId="20985371" w14:textId="77777777" w:rsidTr="00715FD8">
        <w:tc>
          <w:tcPr>
            <w:tcW w:w="748" w:type="dxa"/>
            <w:shd w:val="clear" w:color="auto" w:fill="8DB3E2"/>
          </w:tcPr>
          <w:p w14:paraId="700AC074"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3.14</w:t>
            </w:r>
          </w:p>
        </w:tc>
        <w:tc>
          <w:tcPr>
            <w:tcW w:w="8506" w:type="dxa"/>
          </w:tcPr>
          <w:p w14:paraId="67862723" w14:textId="77777777" w:rsidR="00B82B73" w:rsidRDefault="00B82B73" w:rsidP="00715FD8">
            <w:pPr>
              <w:pStyle w:val="Lijstalinea"/>
              <w:tabs>
                <w:tab w:val="clear" w:pos="-567"/>
              </w:tabs>
              <w:spacing w:line="276" w:lineRule="auto"/>
              <w:ind w:left="114"/>
            </w:pPr>
            <w:r>
              <w:t xml:space="preserve">Er mogen in de sporthallen, sportzalen en gymzalen geen stickers of andere markeringen aan de toestellen worden aangebracht waarop staat aangegeven dat het toestel is afgekeurd of moet worden gerepareerd en/of soortgelijke teksten. Indien een gebrek aan een toestel wordt geconstateerd, dan moet dit gebrek tijdens of direct opvolgend aan de inspectie aan de servicemedewerker van de Gemeente worden gemeld. </w:t>
            </w:r>
          </w:p>
        </w:tc>
      </w:tr>
      <w:tr w:rsidR="00B82B73" w:rsidRPr="004A4317" w14:paraId="7F29E85B" w14:textId="77777777" w:rsidTr="00715FD8">
        <w:tc>
          <w:tcPr>
            <w:tcW w:w="748" w:type="dxa"/>
            <w:shd w:val="clear" w:color="auto" w:fill="8DB3E2"/>
          </w:tcPr>
          <w:p w14:paraId="0EC5D4D8"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3.15</w:t>
            </w:r>
          </w:p>
        </w:tc>
        <w:tc>
          <w:tcPr>
            <w:tcW w:w="8506" w:type="dxa"/>
          </w:tcPr>
          <w:p w14:paraId="56831E30" w14:textId="77777777" w:rsidR="00B82B73" w:rsidRDefault="00B82B73" w:rsidP="00715FD8">
            <w:pPr>
              <w:pStyle w:val="Lijstalinea"/>
              <w:tabs>
                <w:tab w:val="clear" w:pos="-567"/>
              </w:tabs>
              <w:spacing w:line="276" w:lineRule="auto"/>
              <w:ind w:left="114"/>
            </w:pPr>
            <w:r>
              <w:t xml:space="preserve">Gebreken die zijn geconstateerd bij inspectie in de speellokalen moeten direct na de inspectie worden gemeld aan de directeur van de betreffende school (of zijn/haar vervanger). Met hem of haar kan/moet worden overlegd of een markering van afkeur is toegestaan. </w:t>
            </w:r>
          </w:p>
        </w:tc>
      </w:tr>
      <w:tr w:rsidR="00B82B73" w:rsidRPr="004A4317" w14:paraId="3F8D01BB" w14:textId="77777777" w:rsidTr="00715FD8">
        <w:tc>
          <w:tcPr>
            <w:tcW w:w="748" w:type="dxa"/>
            <w:shd w:val="clear" w:color="auto" w:fill="8DB3E2"/>
          </w:tcPr>
          <w:p w14:paraId="05C3F1DC"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3.16</w:t>
            </w:r>
          </w:p>
        </w:tc>
        <w:tc>
          <w:tcPr>
            <w:tcW w:w="8506" w:type="dxa"/>
          </w:tcPr>
          <w:p w14:paraId="49222FB5" w14:textId="77777777" w:rsidR="00B82B73" w:rsidRPr="001B4A19" w:rsidRDefault="00B82B73" w:rsidP="00715FD8">
            <w:pPr>
              <w:pStyle w:val="Lijstalinea"/>
              <w:tabs>
                <w:tab w:val="clear" w:pos="-567"/>
              </w:tabs>
              <w:spacing w:line="276" w:lineRule="auto"/>
              <w:ind w:left="114"/>
            </w:pPr>
            <w:r w:rsidRPr="001B4A19">
              <w:t xml:space="preserve">De inspectie van de sporthallen, sportzalen en gymzalen dient plaats te vinden in de schoolvakantie(s), uiterlijk in de meivakantie (schoolvakanties regio midden Nederland). De uitlevering van nieuwe toestellen en niet-spoedeisende reparaties dienen in de zomervakantie plaats te vinden (schoolvakanties regio midden Nederland). </w:t>
            </w:r>
          </w:p>
        </w:tc>
      </w:tr>
      <w:tr w:rsidR="00B82B73" w:rsidRPr="004A4317" w14:paraId="68D3CD2A" w14:textId="77777777" w:rsidTr="00715FD8">
        <w:tc>
          <w:tcPr>
            <w:tcW w:w="748" w:type="dxa"/>
            <w:shd w:val="clear" w:color="auto" w:fill="8DB3E2"/>
          </w:tcPr>
          <w:p w14:paraId="1F8827A5"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3.17</w:t>
            </w:r>
          </w:p>
        </w:tc>
        <w:tc>
          <w:tcPr>
            <w:tcW w:w="8506" w:type="dxa"/>
          </w:tcPr>
          <w:p w14:paraId="4565AE12" w14:textId="77777777" w:rsidR="00B82B73" w:rsidRPr="001B4A19" w:rsidRDefault="00B82B73" w:rsidP="00715FD8">
            <w:pPr>
              <w:pStyle w:val="Lijstalinea"/>
              <w:tabs>
                <w:tab w:val="clear" w:pos="-567"/>
              </w:tabs>
              <w:spacing w:line="276" w:lineRule="auto"/>
              <w:ind w:left="114"/>
            </w:pPr>
            <w:r w:rsidRPr="001B4A19">
              <w:t xml:space="preserve">Inspecties, reparaties en leveringen in de </w:t>
            </w:r>
            <w:r w:rsidRPr="001B4A19">
              <w:rPr>
                <w:u w:val="single"/>
              </w:rPr>
              <w:t>speellokalen</w:t>
            </w:r>
            <w:r w:rsidRPr="001B4A19">
              <w:t xml:space="preserve"> van de schoolbesturen mogen worden uitgevoerd tijdens schooltijden; alle afspraken bij de scholen moeten door Contractant worden gemaakt met de schooldirecties.</w:t>
            </w:r>
          </w:p>
        </w:tc>
      </w:tr>
      <w:tr w:rsidR="00B82B73" w:rsidRPr="004A4317" w14:paraId="6F0BECB1" w14:textId="77777777" w:rsidTr="00715FD8">
        <w:tc>
          <w:tcPr>
            <w:tcW w:w="748" w:type="dxa"/>
            <w:shd w:val="clear" w:color="auto" w:fill="8DB3E2"/>
          </w:tcPr>
          <w:p w14:paraId="2072C24A" w14:textId="77777777" w:rsidR="00B82B73" w:rsidRPr="0089308C"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3.18</w:t>
            </w:r>
          </w:p>
        </w:tc>
        <w:tc>
          <w:tcPr>
            <w:tcW w:w="8506" w:type="dxa"/>
          </w:tcPr>
          <w:p w14:paraId="6D945849" w14:textId="77777777" w:rsidR="00B82B73" w:rsidRPr="001B4A19" w:rsidRDefault="00B82B73" w:rsidP="00715FD8">
            <w:pPr>
              <w:pStyle w:val="Lijstalinea"/>
              <w:tabs>
                <w:tab w:val="clear" w:pos="-567"/>
              </w:tabs>
              <w:spacing w:line="276" w:lineRule="auto"/>
              <w:ind w:left="114"/>
            </w:pPr>
            <w:r w:rsidRPr="001B4A19">
              <w:t>Tijdens de keuringswerkzaamheden vindt ook preventief onderhoud plaats. Hiermee wordt bedoeld het smeren van bewegende onderdelen, het vastdraaien en vervangen van bouten, moeren of schroeven, reinigen van onderdelen, licht opschuren, afstellen van apparatuur et cetera om te zorgen voor een goede en veilige werking van de aanwezige Sportinventaris.</w:t>
            </w:r>
          </w:p>
        </w:tc>
      </w:tr>
      <w:tr w:rsidR="00B82B73" w:rsidRPr="004A4317" w14:paraId="7A83C9D4" w14:textId="77777777" w:rsidTr="00715FD8">
        <w:tc>
          <w:tcPr>
            <w:tcW w:w="748" w:type="dxa"/>
            <w:shd w:val="clear" w:color="auto" w:fill="8DB3E2"/>
          </w:tcPr>
          <w:p w14:paraId="37842C07" w14:textId="77777777" w:rsidR="00B82B73" w:rsidRPr="0089308C"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3.19</w:t>
            </w:r>
          </w:p>
        </w:tc>
        <w:tc>
          <w:tcPr>
            <w:tcW w:w="8506" w:type="dxa"/>
          </w:tcPr>
          <w:p w14:paraId="6499C768" w14:textId="77777777" w:rsidR="00B82B73" w:rsidRPr="001B4A19" w:rsidRDefault="00B82B73" w:rsidP="00715FD8">
            <w:pPr>
              <w:pStyle w:val="Lijstalinea"/>
              <w:tabs>
                <w:tab w:val="clear" w:pos="-567"/>
              </w:tabs>
              <w:spacing w:line="276" w:lineRule="auto"/>
              <w:ind w:left="114"/>
            </w:pPr>
            <w:r w:rsidRPr="001B4A19">
              <w:t>Om de veiligheid van de Sportinventaris te waarborgen voert Contractant periodiek keuringen uit. De keuring moet voldoen aan de normstelling NEN-EN 913.</w:t>
            </w:r>
          </w:p>
        </w:tc>
      </w:tr>
      <w:tr w:rsidR="00B82B73" w:rsidRPr="004A4317" w14:paraId="071F91BE" w14:textId="77777777" w:rsidTr="00715FD8">
        <w:tc>
          <w:tcPr>
            <w:tcW w:w="748" w:type="dxa"/>
            <w:shd w:val="clear" w:color="auto" w:fill="8DB3E2"/>
          </w:tcPr>
          <w:p w14:paraId="2CE2BD2F" w14:textId="77777777" w:rsidR="00B82B73" w:rsidRPr="0089308C"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3.20</w:t>
            </w:r>
          </w:p>
        </w:tc>
        <w:tc>
          <w:tcPr>
            <w:tcW w:w="8506" w:type="dxa"/>
          </w:tcPr>
          <w:p w14:paraId="11806E99" w14:textId="77777777" w:rsidR="00B82B73" w:rsidRPr="001B4A19" w:rsidRDefault="00B82B73" w:rsidP="00715FD8">
            <w:pPr>
              <w:pStyle w:val="Lijstalinea"/>
              <w:tabs>
                <w:tab w:val="clear" w:pos="-567"/>
              </w:tabs>
              <w:spacing w:line="276" w:lineRule="auto"/>
              <w:ind w:left="114"/>
            </w:pPr>
            <w:r w:rsidRPr="001B4A19">
              <w:t>De onder eis 4.1 bedoelde werkzaamheden worden uitgevoerd zonder hiervoor aanvullende kosten in rekening te brengen. Deze kosten zijn inbegrepen in het jaarlijkse all-in tarief voor keuringswerkzaamheden voor de betreffende locatie.</w:t>
            </w:r>
          </w:p>
        </w:tc>
      </w:tr>
      <w:tr w:rsidR="00B82B73" w:rsidRPr="004A4317" w14:paraId="7301A87E" w14:textId="77777777" w:rsidTr="00715FD8">
        <w:tc>
          <w:tcPr>
            <w:tcW w:w="748" w:type="dxa"/>
            <w:shd w:val="clear" w:color="auto" w:fill="8DB3E2"/>
          </w:tcPr>
          <w:p w14:paraId="6126D54D" w14:textId="77777777" w:rsidR="00B82B73" w:rsidRPr="0089308C"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3.21</w:t>
            </w:r>
          </w:p>
        </w:tc>
        <w:tc>
          <w:tcPr>
            <w:tcW w:w="8506" w:type="dxa"/>
          </w:tcPr>
          <w:p w14:paraId="29D1DC6A" w14:textId="77777777" w:rsidR="00B82B73" w:rsidRPr="001B4A19" w:rsidRDefault="00B82B73" w:rsidP="00715FD8">
            <w:pPr>
              <w:pStyle w:val="Lijstalinea"/>
              <w:tabs>
                <w:tab w:val="clear" w:pos="-567"/>
              </w:tabs>
              <w:spacing w:line="276" w:lineRule="auto"/>
              <w:ind w:left="114"/>
            </w:pPr>
            <w:r w:rsidRPr="001B4A19">
              <w:t>De Contractant voert bij de eerste inspectie een nulmeting uit met betrekking tot het voorraadbeheer van aanwezige toestellen en sport en spelmateriaal.</w:t>
            </w:r>
          </w:p>
        </w:tc>
      </w:tr>
      <w:tr w:rsidR="00B82B73" w:rsidRPr="004A4317" w14:paraId="54AEADBE" w14:textId="77777777" w:rsidTr="00715FD8">
        <w:tc>
          <w:tcPr>
            <w:tcW w:w="748" w:type="dxa"/>
            <w:shd w:val="clear" w:color="auto" w:fill="8DB3E2"/>
          </w:tcPr>
          <w:p w14:paraId="21A9EFBF"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3.22</w:t>
            </w:r>
          </w:p>
        </w:tc>
        <w:tc>
          <w:tcPr>
            <w:tcW w:w="8506" w:type="dxa"/>
          </w:tcPr>
          <w:p w14:paraId="0F5F438A" w14:textId="77777777" w:rsidR="00B82B73" w:rsidRPr="001B4A19" w:rsidRDefault="00B82B73" w:rsidP="00715FD8">
            <w:pPr>
              <w:pStyle w:val="Lijstalinea"/>
              <w:tabs>
                <w:tab w:val="clear" w:pos="-567"/>
              </w:tabs>
              <w:spacing w:line="276" w:lineRule="auto"/>
              <w:ind w:left="114"/>
            </w:pPr>
            <w:r>
              <w:t>De Contractant levert het bestelde sport- en spelmateriaal uiterlijk voor de start van het nieuwe schooljaar (na de zomervakantie regio midden Nederland) op de betreffende locaties in de kasten. De uitlevering voor sport- en spelmateriaal dient inschrijver af te prijzen in het Prijzenblad.</w:t>
            </w:r>
          </w:p>
        </w:tc>
      </w:tr>
      <w:tr w:rsidR="00B82B73" w:rsidRPr="004A4317" w14:paraId="182B4940" w14:textId="77777777" w:rsidTr="00715FD8">
        <w:tc>
          <w:tcPr>
            <w:tcW w:w="748" w:type="dxa"/>
            <w:shd w:val="clear" w:color="auto" w:fill="8DB3E2"/>
          </w:tcPr>
          <w:p w14:paraId="4C4C3D18" w14:textId="77777777" w:rsidR="00B82B73" w:rsidRPr="0089308C"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3.23</w:t>
            </w:r>
          </w:p>
        </w:tc>
        <w:tc>
          <w:tcPr>
            <w:tcW w:w="8506" w:type="dxa"/>
          </w:tcPr>
          <w:p w14:paraId="23D0B137" w14:textId="77777777" w:rsidR="00B82B73" w:rsidRPr="001B4A19" w:rsidRDefault="00B82B73" w:rsidP="00715FD8">
            <w:pPr>
              <w:pStyle w:val="Lijstalinea"/>
              <w:tabs>
                <w:tab w:val="clear" w:pos="-567"/>
              </w:tabs>
              <w:spacing w:line="276" w:lineRule="auto"/>
              <w:ind w:left="114"/>
            </w:pPr>
            <w:r w:rsidRPr="001B4A19">
              <w:t>De inventaris van de schoolsportboxen (buitengymmateriaal) wordt in eigen beheer actueel gehouden. Indien er materiaal nodig is, zal Opdrachtgever het materiaal separaat bestellen bij Contractant.</w:t>
            </w:r>
          </w:p>
        </w:tc>
      </w:tr>
      <w:tr w:rsidR="00B82B73" w:rsidRPr="004A4317" w14:paraId="692CF915" w14:textId="77777777" w:rsidTr="00715FD8">
        <w:tc>
          <w:tcPr>
            <w:tcW w:w="748" w:type="dxa"/>
            <w:shd w:val="clear" w:color="auto" w:fill="5B9BD5" w:themeFill="accent5"/>
          </w:tcPr>
          <w:p w14:paraId="4FA5CD8D"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 xml:space="preserve">4. </w:t>
            </w:r>
          </w:p>
        </w:tc>
        <w:tc>
          <w:tcPr>
            <w:tcW w:w="8506" w:type="dxa"/>
            <w:shd w:val="clear" w:color="auto" w:fill="5B9BD5" w:themeFill="accent5"/>
          </w:tcPr>
          <w:p w14:paraId="26CB87FF" w14:textId="77777777" w:rsidR="00B82B73" w:rsidRDefault="00B82B73" w:rsidP="00715FD8">
            <w:pPr>
              <w:pStyle w:val="Lijstalinea"/>
              <w:tabs>
                <w:tab w:val="clear" w:pos="-567"/>
              </w:tabs>
              <w:spacing w:line="276" w:lineRule="auto"/>
              <w:ind w:left="114"/>
            </w:pPr>
            <w:r w:rsidRPr="003A1BCC">
              <w:rPr>
                <w:b/>
                <w:color w:val="FFFFFF" w:themeColor="background1"/>
                <w:spacing w:val="-2"/>
              </w:rPr>
              <w:t>Eisen aan rapportage van inspecties</w:t>
            </w:r>
          </w:p>
        </w:tc>
      </w:tr>
      <w:tr w:rsidR="00B82B73" w:rsidRPr="004A4317" w14:paraId="15404811" w14:textId="77777777" w:rsidTr="00715FD8">
        <w:trPr>
          <w:trHeight w:val="590"/>
        </w:trPr>
        <w:tc>
          <w:tcPr>
            <w:tcW w:w="748" w:type="dxa"/>
            <w:shd w:val="clear" w:color="auto" w:fill="8DB3E2"/>
          </w:tcPr>
          <w:p w14:paraId="7D5C8459"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4.1</w:t>
            </w:r>
          </w:p>
        </w:tc>
        <w:tc>
          <w:tcPr>
            <w:tcW w:w="8506" w:type="dxa"/>
          </w:tcPr>
          <w:p w14:paraId="614E55D9" w14:textId="77777777" w:rsidR="00B82B73" w:rsidRDefault="00B82B73" w:rsidP="00715FD8">
            <w:pPr>
              <w:pStyle w:val="Lijstalinea"/>
              <w:tabs>
                <w:tab w:val="clear" w:pos="-567"/>
              </w:tabs>
              <w:spacing w:line="276" w:lineRule="auto"/>
              <w:ind w:left="114"/>
            </w:pPr>
            <w:r>
              <w:t>De rapportage van een inspectie is uiterlijk aan het einde van de werkdag die volgt op de dag van uitvoering van de inspectie voor de Gemeente digitaal inzichtelijk/beschikbaar.</w:t>
            </w:r>
          </w:p>
        </w:tc>
      </w:tr>
      <w:tr w:rsidR="00B82B73" w:rsidRPr="004A4317" w14:paraId="6E53F0AB" w14:textId="77777777" w:rsidTr="00715FD8">
        <w:tc>
          <w:tcPr>
            <w:tcW w:w="748" w:type="dxa"/>
            <w:shd w:val="clear" w:color="auto" w:fill="8DB3E2"/>
          </w:tcPr>
          <w:p w14:paraId="5E196CAC"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4.2</w:t>
            </w:r>
          </w:p>
        </w:tc>
        <w:tc>
          <w:tcPr>
            <w:tcW w:w="8506" w:type="dxa"/>
          </w:tcPr>
          <w:p w14:paraId="106ADAAE" w14:textId="77777777" w:rsidR="00B82B73" w:rsidRDefault="00B82B73" w:rsidP="00715FD8">
            <w:pPr>
              <w:pStyle w:val="Lijstalinea"/>
              <w:tabs>
                <w:tab w:val="clear" w:pos="-567"/>
              </w:tabs>
              <w:spacing w:line="276" w:lineRule="auto"/>
              <w:ind w:left="114"/>
            </w:pPr>
            <w:r>
              <w:t xml:space="preserve">De rapportage bevat niet slechts een opgave van de huidige toestand van de toestellen, maar tevens een meerjarenraming (MJOP) met de verwachte vervangingen in de komende 10 jaar. </w:t>
            </w:r>
          </w:p>
        </w:tc>
      </w:tr>
      <w:tr w:rsidR="00B82B73" w:rsidRPr="004A4317" w14:paraId="7047F136" w14:textId="77777777" w:rsidTr="00715FD8">
        <w:tc>
          <w:tcPr>
            <w:tcW w:w="748" w:type="dxa"/>
            <w:shd w:val="clear" w:color="auto" w:fill="8DB3E2"/>
          </w:tcPr>
          <w:p w14:paraId="2544B773"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4.3</w:t>
            </w:r>
          </w:p>
        </w:tc>
        <w:tc>
          <w:tcPr>
            <w:tcW w:w="8506" w:type="dxa"/>
          </w:tcPr>
          <w:p w14:paraId="583E7CD6" w14:textId="77777777" w:rsidR="00B82B73" w:rsidRDefault="00B82B73" w:rsidP="00715FD8">
            <w:pPr>
              <w:pStyle w:val="Lijstalinea"/>
              <w:tabs>
                <w:tab w:val="clear" w:pos="-567"/>
              </w:tabs>
              <w:spacing w:line="276" w:lineRule="auto"/>
              <w:ind w:left="114"/>
            </w:pPr>
            <w:r>
              <w:t>De voorstellen voor reparaties en vervangingen van de uitgevoerde inspectie zijn in de vorm van een offerte / vervangingsvoorstel na maximaal 5 werkdagen na uitvoering in bezit van de Gemeente.</w:t>
            </w:r>
          </w:p>
        </w:tc>
      </w:tr>
      <w:tr w:rsidR="00B82B73" w:rsidRPr="004A4317" w14:paraId="347CB826" w14:textId="77777777" w:rsidTr="00715FD8">
        <w:tc>
          <w:tcPr>
            <w:tcW w:w="748" w:type="dxa"/>
            <w:shd w:val="clear" w:color="auto" w:fill="8DB3E2"/>
          </w:tcPr>
          <w:p w14:paraId="12FD8BCC"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4.4</w:t>
            </w:r>
          </w:p>
        </w:tc>
        <w:tc>
          <w:tcPr>
            <w:tcW w:w="8506" w:type="dxa"/>
          </w:tcPr>
          <w:p w14:paraId="23E8C93C" w14:textId="77777777" w:rsidR="00B82B73" w:rsidRDefault="00B82B73" w:rsidP="00715FD8">
            <w:pPr>
              <w:pStyle w:val="Lijstalinea"/>
              <w:tabs>
                <w:tab w:val="clear" w:pos="-567"/>
              </w:tabs>
              <w:spacing w:line="276" w:lineRule="auto"/>
              <w:ind w:left="114"/>
            </w:pPr>
            <w:r>
              <w:t xml:space="preserve">De voorstellen voor reparatie en vervangingen worden door de buitendienstfunctionaris zoals </w:t>
            </w:r>
            <w:r w:rsidRPr="00FC2F96">
              <w:t>bedoeld in eis 2.1 toegelicht</w:t>
            </w:r>
            <w:r>
              <w:t xml:space="preserve"> aan de Gemeente in een persoonlijk gesprek. </w:t>
            </w:r>
          </w:p>
        </w:tc>
      </w:tr>
      <w:tr w:rsidR="00B82B73" w:rsidRPr="004A4317" w14:paraId="2129500A" w14:textId="77777777" w:rsidTr="00715FD8">
        <w:tc>
          <w:tcPr>
            <w:tcW w:w="748" w:type="dxa"/>
            <w:shd w:val="clear" w:color="auto" w:fill="5B9BD5" w:themeFill="accent5"/>
          </w:tcPr>
          <w:p w14:paraId="2FB149DF"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 xml:space="preserve">5. </w:t>
            </w:r>
          </w:p>
        </w:tc>
        <w:tc>
          <w:tcPr>
            <w:tcW w:w="8506" w:type="dxa"/>
            <w:shd w:val="clear" w:color="auto" w:fill="5B9BD5" w:themeFill="accent5"/>
          </w:tcPr>
          <w:p w14:paraId="3F6BAF1A" w14:textId="77777777" w:rsidR="00B82B73" w:rsidRDefault="00B82B73" w:rsidP="00715FD8">
            <w:pPr>
              <w:pStyle w:val="Lijstalinea"/>
              <w:tabs>
                <w:tab w:val="clear" w:pos="-567"/>
              </w:tabs>
              <w:spacing w:line="276" w:lineRule="auto"/>
              <w:ind w:left="114"/>
            </w:pPr>
            <w:r>
              <w:rPr>
                <w:b/>
                <w:color w:val="FFFFFF" w:themeColor="background1"/>
                <w:spacing w:val="-2"/>
              </w:rPr>
              <w:t>Eisen aan g</w:t>
            </w:r>
            <w:r w:rsidRPr="003A1BCC">
              <w:rPr>
                <w:b/>
                <w:color w:val="FFFFFF" w:themeColor="background1"/>
                <w:spacing w:val="-2"/>
              </w:rPr>
              <w:t>aranties</w:t>
            </w:r>
          </w:p>
        </w:tc>
      </w:tr>
      <w:tr w:rsidR="00B82B73" w:rsidRPr="004A4317" w14:paraId="1F7E78F2" w14:textId="77777777" w:rsidTr="00715FD8">
        <w:tc>
          <w:tcPr>
            <w:tcW w:w="748" w:type="dxa"/>
            <w:shd w:val="clear" w:color="auto" w:fill="8DB3E2"/>
          </w:tcPr>
          <w:p w14:paraId="48F05012"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5.1</w:t>
            </w:r>
          </w:p>
        </w:tc>
        <w:tc>
          <w:tcPr>
            <w:tcW w:w="8506" w:type="dxa"/>
          </w:tcPr>
          <w:p w14:paraId="463CA478" w14:textId="77777777" w:rsidR="00B82B73" w:rsidRPr="00137B0E" w:rsidRDefault="00B82B73" w:rsidP="00715FD8">
            <w:pPr>
              <w:pStyle w:val="Lijstalinea"/>
              <w:tabs>
                <w:tab w:val="clear" w:pos="-567"/>
              </w:tabs>
              <w:ind w:left="113"/>
            </w:pPr>
            <w:r w:rsidRPr="00137B0E">
              <w:t>De fabrieksgarantie op nieuwe losse toestellen bedraagt ten minste 5 jaar. Contractant levert een garantiebewijs mee.</w:t>
            </w:r>
          </w:p>
        </w:tc>
      </w:tr>
      <w:tr w:rsidR="00B82B73" w:rsidRPr="004A4317" w14:paraId="7B35DCBD" w14:textId="77777777" w:rsidTr="00715FD8">
        <w:tc>
          <w:tcPr>
            <w:tcW w:w="748" w:type="dxa"/>
            <w:shd w:val="clear" w:color="auto" w:fill="8DB3E2"/>
          </w:tcPr>
          <w:p w14:paraId="51F29E3A"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5.2</w:t>
            </w:r>
          </w:p>
        </w:tc>
        <w:tc>
          <w:tcPr>
            <w:tcW w:w="8506" w:type="dxa"/>
          </w:tcPr>
          <w:p w14:paraId="63ACE764" w14:textId="77777777" w:rsidR="00B82B73" w:rsidRPr="00137B0E" w:rsidRDefault="00B82B73" w:rsidP="00715FD8">
            <w:pPr>
              <w:pStyle w:val="Lijstalinea"/>
              <w:tabs>
                <w:tab w:val="clear" w:pos="-567"/>
              </w:tabs>
              <w:ind w:left="113"/>
            </w:pPr>
            <w:r w:rsidRPr="00137B0E">
              <w:t>De fabrieksgarantie op nieuwe vaste toestellen bedraagt ten minste 10 jaar. Contractant levert een garantiebewijs mee.</w:t>
            </w:r>
          </w:p>
        </w:tc>
      </w:tr>
      <w:tr w:rsidR="00B82B73" w:rsidRPr="004A4317" w14:paraId="354DA3CD" w14:textId="77777777" w:rsidTr="00715FD8">
        <w:tc>
          <w:tcPr>
            <w:tcW w:w="748" w:type="dxa"/>
            <w:shd w:val="clear" w:color="auto" w:fill="8DB3E2"/>
          </w:tcPr>
          <w:p w14:paraId="5C6230B3"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5.3</w:t>
            </w:r>
          </w:p>
        </w:tc>
        <w:tc>
          <w:tcPr>
            <w:tcW w:w="8506" w:type="dxa"/>
          </w:tcPr>
          <w:p w14:paraId="3DF32E8D" w14:textId="77777777" w:rsidR="00B82B73" w:rsidRDefault="00B82B73" w:rsidP="00715FD8">
            <w:pPr>
              <w:pStyle w:val="Lijstalinea"/>
              <w:tabs>
                <w:tab w:val="clear" w:pos="-567"/>
              </w:tabs>
              <w:ind w:left="113"/>
            </w:pPr>
            <w:r>
              <w:t>De garantie op uitgevoerde werkzaamheden waaronder inspecties bedraagt ten minste 1 jaar.</w:t>
            </w:r>
          </w:p>
        </w:tc>
      </w:tr>
      <w:tr w:rsidR="00B82B73" w:rsidRPr="004A4317" w14:paraId="7B72BD05" w14:textId="77777777" w:rsidTr="00715FD8">
        <w:tc>
          <w:tcPr>
            <w:tcW w:w="748" w:type="dxa"/>
            <w:shd w:val="clear" w:color="auto" w:fill="8DB3E2"/>
          </w:tcPr>
          <w:p w14:paraId="7E91BB5F"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5.4</w:t>
            </w:r>
          </w:p>
        </w:tc>
        <w:tc>
          <w:tcPr>
            <w:tcW w:w="8506" w:type="dxa"/>
          </w:tcPr>
          <w:p w14:paraId="37CE2BCA" w14:textId="77777777" w:rsidR="00B82B73" w:rsidRPr="001B4A19" w:rsidRDefault="00B82B73" w:rsidP="00715FD8">
            <w:pPr>
              <w:pStyle w:val="Default"/>
              <w:spacing w:after="51"/>
              <w:ind w:left="110"/>
              <w:rPr>
                <w:rFonts w:ascii="Arial" w:hAnsi="Arial" w:cs="Arial"/>
                <w:sz w:val="20"/>
                <w:szCs w:val="20"/>
              </w:rPr>
            </w:pPr>
            <w:r w:rsidRPr="001B4A19">
              <w:rPr>
                <w:rFonts w:ascii="Arial" w:hAnsi="Arial" w:cs="Arial"/>
                <w:sz w:val="20"/>
                <w:szCs w:val="20"/>
              </w:rPr>
              <w:t xml:space="preserve">Contractant geeft </w:t>
            </w:r>
            <w:r w:rsidRPr="001B4A19">
              <w:rPr>
                <w:rFonts w:ascii="Arial" w:hAnsi="Arial" w:cs="Arial"/>
                <w:color w:val="auto"/>
                <w:sz w:val="20"/>
                <w:szCs w:val="20"/>
              </w:rPr>
              <w:t xml:space="preserve">minimaal fabrieksgarantie </w:t>
            </w:r>
            <w:r w:rsidRPr="001B4A19">
              <w:rPr>
                <w:rFonts w:ascii="Arial" w:hAnsi="Arial" w:cs="Arial"/>
                <w:sz w:val="20"/>
                <w:szCs w:val="20"/>
              </w:rPr>
              <w:t xml:space="preserve">voor klein sport- en spelmaterialen ongeacht het merk. </w:t>
            </w:r>
          </w:p>
        </w:tc>
      </w:tr>
      <w:tr w:rsidR="00B82B73" w:rsidRPr="004A4317" w14:paraId="2443374A" w14:textId="77777777" w:rsidTr="00715FD8">
        <w:tc>
          <w:tcPr>
            <w:tcW w:w="748" w:type="dxa"/>
            <w:shd w:val="clear" w:color="auto" w:fill="8DB3E2"/>
          </w:tcPr>
          <w:p w14:paraId="7BCA6472"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5.5</w:t>
            </w:r>
          </w:p>
        </w:tc>
        <w:tc>
          <w:tcPr>
            <w:tcW w:w="8506" w:type="dxa"/>
          </w:tcPr>
          <w:p w14:paraId="1E7C5E88" w14:textId="77777777" w:rsidR="00B82B73" w:rsidRPr="001B4A19" w:rsidRDefault="00B82B73" w:rsidP="00715FD8">
            <w:pPr>
              <w:pStyle w:val="Default"/>
              <w:spacing w:after="51"/>
              <w:ind w:left="110"/>
              <w:rPr>
                <w:rFonts w:ascii="Arial" w:hAnsi="Arial" w:cs="Arial"/>
                <w:sz w:val="20"/>
                <w:szCs w:val="20"/>
              </w:rPr>
            </w:pPr>
            <w:r w:rsidRPr="001B4A19">
              <w:rPr>
                <w:rFonts w:ascii="Arial" w:hAnsi="Arial" w:cs="Arial"/>
                <w:sz w:val="20"/>
                <w:szCs w:val="20"/>
              </w:rPr>
              <w:t xml:space="preserve">Niet compleet- en defect geleverde materialen worden kosteloos door opdrachtnemer vervangen. Het is niet toegestaan daar transportkosten voor te berekenen. </w:t>
            </w:r>
          </w:p>
        </w:tc>
      </w:tr>
      <w:tr w:rsidR="00B82B73" w:rsidRPr="004A4317" w14:paraId="1374E849" w14:textId="77777777" w:rsidTr="00715FD8">
        <w:tc>
          <w:tcPr>
            <w:tcW w:w="748" w:type="dxa"/>
            <w:shd w:val="clear" w:color="auto" w:fill="5B9BD5" w:themeFill="accent5"/>
          </w:tcPr>
          <w:p w14:paraId="41ACC7FB"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 xml:space="preserve">6. </w:t>
            </w:r>
          </w:p>
        </w:tc>
        <w:tc>
          <w:tcPr>
            <w:tcW w:w="8506" w:type="dxa"/>
            <w:shd w:val="clear" w:color="auto" w:fill="5B9BD5" w:themeFill="accent5"/>
          </w:tcPr>
          <w:p w14:paraId="1C80C792" w14:textId="77777777" w:rsidR="00B82B73" w:rsidRPr="001B4A19" w:rsidRDefault="00B82B73" w:rsidP="00715FD8">
            <w:pPr>
              <w:pStyle w:val="Lijstalinea"/>
              <w:tabs>
                <w:tab w:val="clear" w:pos="-567"/>
              </w:tabs>
              <w:ind w:left="113"/>
            </w:pPr>
            <w:r w:rsidRPr="001B4A19">
              <w:rPr>
                <w:b/>
                <w:color w:val="FFFFFF" w:themeColor="background1"/>
                <w:spacing w:val="-2"/>
              </w:rPr>
              <w:t>Prijzen, facturen en indexering</w:t>
            </w:r>
          </w:p>
        </w:tc>
      </w:tr>
      <w:tr w:rsidR="00B82B73" w:rsidRPr="004A4317" w14:paraId="71C160E6" w14:textId="77777777" w:rsidTr="00715FD8">
        <w:tc>
          <w:tcPr>
            <w:tcW w:w="748" w:type="dxa"/>
            <w:shd w:val="clear" w:color="auto" w:fill="8DB3E2"/>
          </w:tcPr>
          <w:p w14:paraId="06FFED7F" w14:textId="77777777" w:rsidR="00B82B73" w:rsidRPr="00FC2F96" w:rsidRDefault="00B82B73" w:rsidP="00715FD8">
            <w:pPr>
              <w:tabs>
                <w:tab w:val="clear" w:pos="-567"/>
              </w:tabs>
              <w:spacing w:before="90" w:after="54" w:line="312" w:lineRule="auto"/>
              <w:jc w:val="center"/>
              <w:rPr>
                <w:color w:val="FFFFFF" w:themeColor="background1"/>
              </w:rPr>
            </w:pPr>
            <w:r>
              <w:rPr>
                <w:color w:val="FFFFFF" w:themeColor="background1"/>
              </w:rPr>
              <w:t>6.1</w:t>
            </w:r>
          </w:p>
        </w:tc>
        <w:tc>
          <w:tcPr>
            <w:tcW w:w="8506" w:type="dxa"/>
          </w:tcPr>
          <w:p w14:paraId="2346E4B9" w14:textId="77777777" w:rsidR="00B82B73" w:rsidRPr="001B4A19" w:rsidRDefault="00B82B73" w:rsidP="00B82B73">
            <w:pPr>
              <w:pStyle w:val="Default"/>
              <w:numPr>
                <w:ilvl w:val="0"/>
                <w:numId w:val="2"/>
              </w:numPr>
              <w:ind w:left="110"/>
              <w:rPr>
                <w:rFonts w:ascii="Arial" w:hAnsi="Arial" w:cs="Times New Roman"/>
                <w:color w:val="auto"/>
                <w:sz w:val="20"/>
                <w:szCs w:val="20"/>
              </w:rPr>
            </w:pPr>
            <w:r w:rsidRPr="001B4A19">
              <w:rPr>
                <w:rFonts w:ascii="Arial" w:hAnsi="Arial" w:cs="Times New Roman"/>
                <w:color w:val="auto"/>
                <w:sz w:val="20"/>
                <w:szCs w:val="20"/>
              </w:rPr>
              <w:t xml:space="preserve">Contractant belast de te bestellen onderdelen 1-op-1 aan de Gemeente en mag als </w:t>
            </w:r>
            <w:proofErr w:type="spellStart"/>
            <w:r w:rsidRPr="001B4A19">
              <w:rPr>
                <w:rFonts w:ascii="Arial" w:hAnsi="Arial" w:cs="Times New Roman"/>
                <w:color w:val="auto"/>
                <w:sz w:val="20"/>
                <w:szCs w:val="20"/>
              </w:rPr>
              <w:t>handelingsfee</w:t>
            </w:r>
            <w:proofErr w:type="spellEnd"/>
            <w:r w:rsidRPr="001B4A19">
              <w:rPr>
                <w:rFonts w:ascii="Arial" w:hAnsi="Arial" w:cs="Times New Roman"/>
                <w:color w:val="auto"/>
                <w:sz w:val="20"/>
                <w:szCs w:val="20"/>
              </w:rPr>
              <w:t xml:space="preserve"> maximaal 10% opslag in rekening brengen op zijn netto-inkoopprijs. Op verzoek van de Gemeente overlegd Contractant de inkoopfactuur op basis waarvan de betreffende materialen zijn ingekocht. </w:t>
            </w:r>
          </w:p>
        </w:tc>
      </w:tr>
      <w:tr w:rsidR="00B82B73" w:rsidRPr="004A4317" w14:paraId="17E7EE36" w14:textId="77777777" w:rsidTr="00715FD8">
        <w:tc>
          <w:tcPr>
            <w:tcW w:w="748" w:type="dxa"/>
            <w:shd w:val="clear" w:color="auto" w:fill="8DB3E2"/>
          </w:tcPr>
          <w:p w14:paraId="22AF53A3" w14:textId="77777777" w:rsidR="00B82B73" w:rsidRPr="00FC2F96" w:rsidRDefault="00B82B73" w:rsidP="00715FD8">
            <w:pPr>
              <w:tabs>
                <w:tab w:val="clear" w:pos="-567"/>
              </w:tabs>
              <w:spacing w:before="90" w:after="54" w:line="312" w:lineRule="auto"/>
              <w:jc w:val="center"/>
              <w:rPr>
                <w:rFonts w:cs="Tahoma"/>
                <w:color w:val="FFFFFF" w:themeColor="background1"/>
              </w:rPr>
            </w:pPr>
            <w:r w:rsidRPr="00FC2F96">
              <w:rPr>
                <w:color w:val="FFFFFF" w:themeColor="background1"/>
              </w:rPr>
              <w:t>6.</w:t>
            </w:r>
            <w:r>
              <w:rPr>
                <w:color w:val="FFFFFF" w:themeColor="background1"/>
              </w:rPr>
              <w:t>2</w:t>
            </w:r>
          </w:p>
        </w:tc>
        <w:tc>
          <w:tcPr>
            <w:tcW w:w="8506" w:type="dxa"/>
          </w:tcPr>
          <w:p w14:paraId="3B286643" w14:textId="77777777" w:rsidR="00B82B73" w:rsidRPr="00FC2F96" w:rsidRDefault="00B82B73" w:rsidP="00715FD8">
            <w:pPr>
              <w:ind w:left="114"/>
            </w:pPr>
            <w:r w:rsidRPr="00FC2F96">
              <w:t xml:space="preserve">Contractant </w:t>
            </w:r>
            <w:r>
              <w:t>ver</w:t>
            </w:r>
            <w:r w:rsidRPr="00FC2F96">
              <w:t>stuurt een verzamelfactuur voor de inspecties</w:t>
            </w:r>
            <w:r>
              <w:t xml:space="preserve"> die zijn uitgevoerd voor de gym en sportzalen</w:t>
            </w:r>
            <w:r w:rsidRPr="00FC2F96">
              <w:t xml:space="preserve">. </w:t>
            </w:r>
            <w:r>
              <w:t xml:space="preserve">Contractant gebruikt hiervoor het speed entry format, welke gemeente zal aanleveren. </w:t>
            </w:r>
          </w:p>
        </w:tc>
      </w:tr>
      <w:tr w:rsidR="00B82B73" w:rsidRPr="004A4317" w14:paraId="18064BC1" w14:textId="77777777" w:rsidTr="00715FD8">
        <w:tc>
          <w:tcPr>
            <w:tcW w:w="748" w:type="dxa"/>
            <w:shd w:val="clear" w:color="auto" w:fill="8DB3E2"/>
          </w:tcPr>
          <w:p w14:paraId="37AA473D" w14:textId="77777777" w:rsidR="00B82B73" w:rsidRPr="00FC2F96" w:rsidRDefault="00B82B73" w:rsidP="00715FD8">
            <w:pPr>
              <w:tabs>
                <w:tab w:val="clear" w:pos="-567"/>
              </w:tabs>
              <w:spacing w:before="90" w:after="54" w:line="312" w:lineRule="auto"/>
              <w:jc w:val="center"/>
              <w:rPr>
                <w:color w:val="FFFFFF" w:themeColor="background1"/>
              </w:rPr>
            </w:pPr>
          </w:p>
        </w:tc>
        <w:tc>
          <w:tcPr>
            <w:tcW w:w="8506" w:type="dxa"/>
          </w:tcPr>
          <w:p w14:paraId="1A7BBCCA" w14:textId="77777777" w:rsidR="00B82B73" w:rsidRPr="00CC595F" w:rsidRDefault="00B82B73" w:rsidP="00715FD8">
            <w:pPr>
              <w:ind w:left="114"/>
            </w:pPr>
            <w:r w:rsidRPr="00FC2F96">
              <w:t xml:space="preserve">Contractant </w:t>
            </w:r>
            <w:r>
              <w:t>ver</w:t>
            </w:r>
            <w:r w:rsidRPr="00FC2F96">
              <w:t>stuurt een verzamelfactuur voor de inspecties</w:t>
            </w:r>
            <w:r>
              <w:t xml:space="preserve"> die zijn uitgevoerd voor de speellokalen. Contractant gebruikt hiervoor het speed entry format, welke gemeente zal aanleveren.</w:t>
            </w:r>
          </w:p>
        </w:tc>
      </w:tr>
      <w:tr w:rsidR="00B82B73" w:rsidRPr="004A4317" w14:paraId="74D9468C" w14:textId="77777777" w:rsidTr="00715FD8">
        <w:tc>
          <w:tcPr>
            <w:tcW w:w="748" w:type="dxa"/>
            <w:shd w:val="clear" w:color="auto" w:fill="8DB3E2"/>
          </w:tcPr>
          <w:p w14:paraId="4494F1B2" w14:textId="77777777" w:rsidR="00B82B73" w:rsidRPr="00FC2F96" w:rsidRDefault="00B82B73" w:rsidP="00715FD8">
            <w:pPr>
              <w:tabs>
                <w:tab w:val="clear" w:pos="-567"/>
              </w:tabs>
              <w:spacing w:before="90" w:after="54" w:line="312" w:lineRule="auto"/>
              <w:jc w:val="center"/>
              <w:rPr>
                <w:color w:val="FFFFFF" w:themeColor="background1"/>
              </w:rPr>
            </w:pPr>
            <w:r w:rsidRPr="00FC2F96">
              <w:rPr>
                <w:color w:val="FFFFFF" w:themeColor="background1"/>
              </w:rPr>
              <w:t>6.</w:t>
            </w:r>
            <w:r>
              <w:rPr>
                <w:color w:val="FFFFFF" w:themeColor="background1"/>
              </w:rPr>
              <w:t>3</w:t>
            </w:r>
          </w:p>
        </w:tc>
        <w:tc>
          <w:tcPr>
            <w:tcW w:w="8506" w:type="dxa"/>
          </w:tcPr>
          <w:p w14:paraId="2109178D" w14:textId="77777777" w:rsidR="00B82B73" w:rsidRPr="00FC2F96" w:rsidRDefault="00B82B73" w:rsidP="00715FD8">
            <w:pPr>
              <w:ind w:left="114"/>
            </w:pPr>
            <w:r w:rsidRPr="00FC2F96">
              <w:t>Contractant verstuurt eenmaal per kwartaal een verzamelfactuur voor de in dat kwartaal uitgevoerde reparaties en leveringen.</w:t>
            </w:r>
            <w:r>
              <w:t xml:space="preserve"> Contractant gebruikt hiervoor het speed entry format, welke gemeente zal aanleveren.</w:t>
            </w:r>
          </w:p>
        </w:tc>
      </w:tr>
      <w:tr w:rsidR="00B82B73" w:rsidRPr="004A4317" w14:paraId="6E266FCF" w14:textId="77777777" w:rsidTr="00715FD8">
        <w:tc>
          <w:tcPr>
            <w:tcW w:w="748" w:type="dxa"/>
            <w:shd w:val="clear" w:color="auto" w:fill="8DB3E2"/>
          </w:tcPr>
          <w:p w14:paraId="4E747041" w14:textId="77777777" w:rsidR="00B82B73" w:rsidRPr="00FC2F96" w:rsidRDefault="00B82B73" w:rsidP="00715FD8">
            <w:pPr>
              <w:tabs>
                <w:tab w:val="clear" w:pos="-567"/>
              </w:tabs>
              <w:spacing w:before="90" w:after="54" w:line="312" w:lineRule="auto"/>
              <w:jc w:val="center"/>
              <w:rPr>
                <w:color w:val="FFFFFF" w:themeColor="background1"/>
              </w:rPr>
            </w:pPr>
          </w:p>
        </w:tc>
        <w:tc>
          <w:tcPr>
            <w:tcW w:w="8506" w:type="dxa"/>
          </w:tcPr>
          <w:p w14:paraId="64035024" w14:textId="77777777" w:rsidR="00B82B73" w:rsidRPr="00FC2F96" w:rsidRDefault="00B82B73" w:rsidP="00715FD8">
            <w:pPr>
              <w:ind w:left="114"/>
            </w:pPr>
            <w:r>
              <w:t>Contractant verstuurt eenmaal per kwartaal een verzamelfactuur voor de in dat kwartaal geleverde sport- en spelmateriaal. Contractant gebruikt hiervoor het speed entry format, welke gemeente zal aanleveren.</w:t>
            </w:r>
          </w:p>
        </w:tc>
      </w:tr>
      <w:tr w:rsidR="00B82B73" w:rsidRPr="004A4317" w14:paraId="68FD085E" w14:textId="77777777" w:rsidTr="00715FD8">
        <w:tc>
          <w:tcPr>
            <w:tcW w:w="748" w:type="dxa"/>
            <w:shd w:val="clear" w:color="auto" w:fill="8DB3E2"/>
          </w:tcPr>
          <w:p w14:paraId="539C4645" w14:textId="77777777" w:rsidR="00B82B73" w:rsidRPr="00FC2F96" w:rsidRDefault="00B82B73" w:rsidP="00715FD8">
            <w:pPr>
              <w:tabs>
                <w:tab w:val="clear" w:pos="-567"/>
              </w:tabs>
              <w:spacing w:before="90" w:after="54" w:line="312" w:lineRule="auto"/>
              <w:jc w:val="center"/>
              <w:rPr>
                <w:rFonts w:cs="Tahoma"/>
                <w:color w:val="FFFFFF" w:themeColor="background1"/>
              </w:rPr>
            </w:pPr>
            <w:r w:rsidRPr="00FC2F96">
              <w:rPr>
                <w:color w:val="FFFFFF" w:themeColor="background1"/>
              </w:rPr>
              <w:t>6.</w:t>
            </w:r>
            <w:r>
              <w:rPr>
                <w:color w:val="FFFFFF" w:themeColor="background1"/>
              </w:rPr>
              <w:t>4</w:t>
            </w:r>
          </w:p>
        </w:tc>
        <w:tc>
          <w:tcPr>
            <w:tcW w:w="8506" w:type="dxa"/>
          </w:tcPr>
          <w:p w14:paraId="2D409877" w14:textId="77777777" w:rsidR="00B82B73" w:rsidRPr="002774F4" w:rsidRDefault="00B82B73" w:rsidP="00715FD8">
            <w:pPr>
              <w:ind w:left="114"/>
            </w:pPr>
            <w:r w:rsidRPr="002774F4">
              <w:t xml:space="preserve">Alle facturen dienen de volgende specificaties te bevatten: </w:t>
            </w:r>
          </w:p>
          <w:p w14:paraId="2225C714" w14:textId="77777777" w:rsidR="00B82B73" w:rsidRPr="002774F4" w:rsidRDefault="00B82B73" w:rsidP="00715FD8">
            <w:pPr>
              <w:ind w:left="114"/>
            </w:pPr>
            <w:r w:rsidRPr="002774F4">
              <w:t>- Werkzaamheden per locatie</w:t>
            </w:r>
          </w:p>
          <w:p w14:paraId="1E53066F" w14:textId="77777777" w:rsidR="00B82B73" w:rsidRPr="002774F4" w:rsidRDefault="00B82B73" w:rsidP="00715FD8">
            <w:pPr>
              <w:ind w:left="114"/>
            </w:pPr>
            <w:r w:rsidRPr="002774F4">
              <w:t>- Routenummer</w:t>
            </w:r>
          </w:p>
          <w:p w14:paraId="722AA4B1" w14:textId="77777777" w:rsidR="00B82B73" w:rsidRPr="00FC2F96" w:rsidRDefault="00B82B73" w:rsidP="00715FD8">
            <w:pPr>
              <w:ind w:left="114"/>
            </w:pPr>
            <w:r w:rsidRPr="002774F4">
              <w:t>- TOP-desknummer (de Gemeente stuurt deze aan het begin van het jaar toe)</w:t>
            </w:r>
          </w:p>
        </w:tc>
      </w:tr>
      <w:tr w:rsidR="00B82B73" w:rsidRPr="004A4317" w14:paraId="1CACB967" w14:textId="77777777" w:rsidTr="00715FD8">
        <w:tc>
          <w:tcPr>
            <w:tcW w:w="748" w:type="dxa"/>
            <w:shd w:val="clear" w:color="auto" w:fill="8DB3E2"/>
          </w:tcPr>
          <w:p w14:paraId="4E36F7E8" w14:textId="77777777" w:rsidR="00B82B73" w:rsidRDefault="00B82B73" w:rsidP="00715FD8">
            <w:pPr>
              <w:tabs>
                <w:tab w:val="clear" w:pos="-567"/>
              </w:tabs>
              <w:spacing w:before="90" w:after="54" w:line="312" w:lineRule="auto"/>
              <w:jc w:val="center"/>
              <w:rPr>
                <w:rFonts w:cs="Tahoma"/>
                <w:color w:val="FFFFFF" w:themeColor="background1"/>
              </w:rPr>
            </w:pPr>
            <w:r>
              <w:rPr>
                <w:rFonts w:cs="Tahoma"/>
                <w:color w:val="FFFFFF" w:themeColor="background1"/>
              </w:rPr>
              <w:t>6.5</w:t>
            </w:r>
          </w:p>
        </w:tc>
        <w:tc>
          <w:tcPr>
            <w:tcW w:w="8506" w:type="dxa"/>
          </w:tcPr>
          <w:p w14:paraId="2DD15F7E" w14:textId="77777777" w:rsidR="00B82B73" w:rsidRDefault="00B82B73" w:rsidP="00715FD8">
            <w:pPr>
              <w:pStyle w:val="Tekstopmerking"/>
              <w:ind w:left="114"/>
            </w:pPr>
            <w:r w:rsidRPr="00AE2BE4">
              <w:t xml:space="preserve">De overeengekomen tarieven </w:t>
            </w:r>
            <w:r>
              <w:t>kunnen</w:t>
            </w:r>
            <w:r w:rsidRPr="00AE2BE4">
              <w:t xml:space="preserve"> telkens na ommekomst van een periode van 12 maanden en voor het eerst op </w:t>
            </w:r>
            <w:r>
              <w:t>1 januari 2024</w:t>
            </w:r>
            <w:r w:rsidRPr="00AE2BE4">
              <w:t>, worden</w:t>
            </w:r>
            <w:r>
              <w:t xml:space="preserve"> </w:t>
            </w:r>
            <w:r w:rsidRPr="00AE2BE4">
              <w:t xml:space="preserve">gewijzigd met een percentage gelijk aan door het Centraal bureau voor de Statistiek (CBS) in het Statistisch Bulletin gepubliceerde ontwikkeling Consumentenprijzen; (procentuele mutatie van het indexcijfer 3 maanden </w:t>
            </w:r>
            <w:r>
              <w:t>(1 oktober)</w:t>
            </w:r>
            <w:r w:rsidRPr="00AE2BE4">
              <w:t>voor expiratiedatum van de overeenkomst t.o.v. dezelfde</w:t>
            </w:r>
            <w:r>
              <w:t xml:space="preserve"> </w:t>
            </w:r>
            <w:r w:rsidRPr="00AE2BE4">
              <w:t xml:space="preserve">maand een jaar eerder) (zie </w:t>
            </w:r>
            <w:hyperlink r:id="rId7" w:history="1">
              <w:r w:rsidRPr="00AE2BE4">
                <w:rPr>
                  <w:rStyle w:val="Hyperlink"/>
                  <w:rFonts w:eastAsiaTheme="majorEastAsia"/>
                </w:rPr>
                <w:t>http://statline.cbs.nl/Statweb/publication/?DM=SLNL&amp;PA=83131NED</w:t>
              </w:r>
            </w:hyperlink>
            <w:r w:rsidRPr="00AE2BE4">
              <w:t>).</w:t>
            </w:r>
          </w:p>
          <w:p w14:paraId="544920F1" w14:textId="77777777" w:rsidR="00B82B73" w:rsidRDefault="00B82B73" w:rsidP="00715FD8">
            <w:pPr>
              <w:pStyle w:val="Tekstopmerking"/>
              <w:ind w:left="114"/>
            </w:pPr>
          </w:p>
          <w:p w14:paraId="148191EC" w14:textId="77777777" w:rsidR="00B82B73" w:rsidRPr="00137B0E" w:rsidRDefault="00B82B73" w:rsidP="00715FD8">
            <w:pPr>
              <w:ind w:left="118"/>
            </w:pPr>
            <w:r w:rsidRPr="00137B0E">
              <w:t xml:space="preserve">Voorbeeld: </w:t>
            </w:r>
          </w:p>
          <w:p w14:paraId="49C7D271" w14:textId="77777777" w:rsidR="00B82B73" w:rsidRPr="00137B0E" w:rsidRDefault="00B82B73" w:rsidP="00715FD8">
            <w:pPr>
              <w:ind w:left="118"/>
              <w:rPr>
                <w:rFonts w:ascii="Calibri" w:hAnsi="Calibri"/>
                <w:i/>
                <w:iCs/>
              </w:rPr>
            </w:pPr>
            <w:r w:rsidRPr="00137B0E">
              <w:rPr>
                <w:i/>
                <w:iCs/>
              </w:rPr>
              <w:t>1 oktober 2021 (112,18) t.o.v. jaar ervoor 1 oktober 2020 (108,47)</w:t>
            </w:r>
          </w:p>
          <w:p w14:paraId="11E10C60" w14:textId="77777777" w:rsidR="00B82B73" w:rsidRPr="00137B0E" w:rsidRDefault="00B82B73" w:rsidP="00715FD8">
            <w:pPr>
              <w:ind w:left="118"/>
              <w:rPr>
                <w:i/>
                <w:iCs/>
              </w:rPr>
            </w:pPr>
            <w:r w:rsidRPr="00137B0E">
              <w:rPr>
                <w:i/>
                <w:iCs/>
              </w:rPr>
              <w:t>Index 2022: 112,18-108,47 = 3,71%</w:t>
            </w:r>
          </w:p>
          <w:p w14:paraId="01A471C1" w14:textId="77777777" w:rsidR="00B82B73" w:rsidRDefault="00B82B73" w:rsidP="00715FD8">
            <w:pPr>
              <w:pStyle w:val="Tekstopmerking"/>
            </w:pPr>
          </w:p>
        </w:tc>
      </w:tr>
    </w:tbl>
    <w:p w14:paraId="2951786A" w14:textId="77777777" w:rsidR="00B82B73" w:rsidRPr="00697EE3" w:rsidRDefault="00B82B73" w:rsidP="00B82B73">
      <w:pPr>
        <w:tabs>
          <w:tab w:val="clear" w:pos="-567"/>
          <w:tab w:val="left" w:pos="0"/>
        </w:tabs>
      </w:pPr>
    </w:p>
    <w:p w14:paraId="3585513D" w14:textId="77777777" w:rsidR="00B82B73" w:rsidRDefault="00B82B73" w:rsidP="00B82B73">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tbl>
      <w:tblPr>
        <w:tblW w:w="9356" w:type="dxa"/>
        <w:tblInd w:w="-289"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564"/>
        <w:gridCol w:w="6792"/>
      </w:tblGrid>
      <w:tr w:rsidR="00B82B73" w:rsidRPr="004F3D37" w14:paraId="2ACE457E" w14:textId="77777777" w:rsidTr="00715FD8">
        <w:trPr>
          <w:trHeight w:val="284"/>
        </w:trPr>
        <w:tc>
          <w:tcPr>
            <w:tcW w:w="2564" w:type="dxa"/>
            <w:shd w:val="clear" w:color="auto" w:fill="5B9BD5" w:themeFill="accent5"/>
          </w:tcPr>
          <w:p w14:paraId="568A615F" w14:textId="77777777" w:rsidR="00B82B73" w:rsidRPr="00D059FA" w:rsidRDefault="00B82B73" w:rsidP="00715FD8">
            <w:pPr>
              <w:spacing w:line="240" w:lineRule="auto"/>
              <w:rPr>
                <w:rFonts w:cs="Arial"/>
                <w:b/>
                <w:color w:val="FFFFFF" w:themeColor="background1"/>
              </w:rPr>
            </w:pPr>
            <w:r w:rsidRPr="00D059FA">
              <w:rPr>
                <w:rFonts w:cs="Arial"/>
                <w:b/>
                <w:color w:val="FFFFFF" w:themeColor="background1"/>
              </w:rPr>
              <w:t>Inschrijver:</w:t>
            </w:r>
          </w:p>
          <w:p w14:paraId="15C65155" w14:textId="77777777" w:rsidR="00B82B73" w:rsidRPr="00D059FA" w:rsidRDefault="00B82B73" w:rsidP="00715FD8">
            <w:pPr>
              <w:spacing w:line="240" w:lineRule="auto"/>
              <w:rPr>
                <w:rFonts w:cs="Arial"/>
                <w:b/>
                <w:color w:val="FFFFFF" w:themeColor="background1"/>
              </w:rPr>
            </w:pPr>
          </w:p>
        </w:tc>
        <w:tc>
          <w:tcPr>
            <w:tcW w:w="6792" w:type="dxa"/>
          </w:tcPr>
          <w:p w14:paraId="742AD8DB" w14:textId="77777777" w:rsidR="00B82B73" w:rsidRPr="004F3D37" w:rsidRDefault="00B82B73" w:rsidP="00715FD8">
            <w:pPr>
              <w:spacing w:line="240" w:lineRule="auto"/>
              <w:rPr>
                <w:rFonts w:cs="Arial"/>
              </w:rPr>
            </w:pPr>
          </w:p>
        </w:tc>
      </w:tr>
      <w:tr w:rsidR="00B82B73" w:rsidRPr="004F3D37" w14:paraId="661CFCA1" w14:textId="77777777" w:rsidTr="00715FD8">
        <w:trPr>
          <w:trHeight w:val="546"/>
        </w:trPr>
        <w:tc>
          <w:tcPr>
            <w:tcW w:w="2564" w:type="dxa"/>
            <w:shd w:val="clear" w:color="auto" w:fill="5B9BD5" w:themeFill="accent5"/>
          </w:tcPr>
          <w:p w14:paraId="464CB708" w14:textId="77777777" w:rsidR="00B82B73" w:rsidRPr="00D059FA" w:rsidRDefault="00B82B73" w:rsidP="00715FD8">
            <w:pPr>
              <w:spacing w:line="240" w:lineRule="auto"/>
              <w:rPr>
                <w:rFonts w:cs="Arial"/>
                <w:b/>
                <w:color w:val="FFFFFF" w:themeColor="background1"/>
              </w:rPr>
            </w:pPr>
            <w:r w:rsidRPr="00D059FA">
              <w:rPr>
                <w:rFonts w:cs="Arial"/>
                <w:b/>
                <w:color w:val="FFFFFF" w:themeColor="background1"/>
              </w:rPr>
              <w:t>Naam rechtsgeldig vertegenwoordiger:</w:t>
            </w:r>
          </w:p>
        </w:tc>
        <w:tc>
          <w:tcPr>
            <w:tcW w:w="6792" w:type="dxa"/>
          </w:tcPr>
          <w:p w14:paraId="081699F5" w14:textId="77777777" w:rsidR="00B82B73" w:rsidRPr="004F3D37" w:rsidRDefault="00B82B73" w:rsidP="00715FD8">
            <w:pPr>
              <w:spacing w:line="240" w:lineRule="auto"/>
              <w:rPr>
                <w:rFonts w:cs="Arial"/>
              </w:rPr>
            </w:pPr>
          </w:p>
        </w:tc>
      </w:tr>
      <w:tr w:rsidR="00B82B73" w:rsidRPr="004F3D37" w14:paraId="5563694C" w14:textId="77777777" w:rsidTr="00715FD8">
        <w:trPr>
          <w:trHeight w:val="284"/>
        </w:trPr>
        <w:tc>
          <w:tcPr>
            <w:tcW w:w="2564" w:type="dxa"/>
            <w:shd w:val="clear" w:color="auto" w:fill="5B9BD5" w:themeFill="accent5"/>
          </w:tcPr>
          <w:p w14:paraId="0114A846" w14:textId="77777777" w:rsidR="00B82B73" w:rsidRPr="00D059FA" w:rsidRDefault="00B82B73" w:rsidP="00715FD8">
            <w:pPr>
              <w:spacing w:line="240" w:lineRule="auto"/>
              <w:rPr>
                <w:rFonts w:cs="Arial"/>
                <w:b/>
                <w:color w:val="FFFFFF" w:themeColor="background1"/>
              </w:rPr>
            </w:pPr>
            <w:r w:rsidRPr="00D059FA">
              <w:rPr>
                <w:rFonts w:cs="Arial"/>
                <w:b/>
                <w:color w:val="FFFFFF" w:themeColor="background1"/>
              </w:rPr>
              <w:t>Functie rechtsgeldig vertegenwoordiger:</w:t>
            </w:r>
          </w:p>
        </w:tc>
        <w:tc>
          <w:tcPr>
            <w:tcW w:w="6792" w:type="dxa"/>
          </w:tcPr>
          <w:p w14:paraId="10883B9B" w14:textId="77777777" w:rsidR="00B82B73" w:rsidRPr="004F3D37" w:rsidRDefault="00B82B73" w:rsidP="00715FD8">
            <w:pPr>
              <w:spacing w:line="240" w:lineRule="auto"/>
              <w:rPr>
                <w:rFonts w:cs="Arial"/>
              </w:rPr>
            </w:pPr>
          </w:p>
        </w:tc>
      </w:tr>
      <w:tr w:rsidR="00B82B73" w:rsidRPr="004F3D37" w14:paraId="4D48538A" w14:textId="77777777" w:rsidTr="00715FD8">
        <w:trPr>
          <w:trHeight w:val="580"/>
        </w:trPr>
        <w:tc>
          <w:tcPr>
            <w:tcW w:w="2564" w:type="dxa"/>
            <w:shd w:val="clear" w:color="auto" w:fill="5B9BD5" w:themeFill="accent5"/>
          </w:tcPr>
          <w:p w14:paraId="61CB7298" w14:textId="77777777" w:rsidR="00B82B73" w:rsidRPr="00D059FA" w:rsidRDefault="00B82B73" w:rsidP="00715FD8">
            <w:pPr>
              <w:spacing w:line="240" w:lineRule="auto"/>
              <w:rPr>
                <w:rFonts w:cs="Arial"/>
                <w:b/>
                <w:color w:val="FFFFFF" w:themeColor="background1"/>
              </w:rPr>
            </w:pPr>
            <w:r w:rsidRPr="00D059FA">
              <w:rPr>
                <w:rFonts w:cs="Arial"/>
                <w:b/>
                <w:color w:val="FFFFFF" w:themeColor="background1"/>
              </w:rPr>
              <w:t>Rechtsgeldige ondertekening:</w:t>
            </w:r>
          </w:p>
        </w:tc>
        <w:tc>
          <w:tcPr>
            <w:tcW w:w="6792" w:type="dxa"/>
          </w:tcPr>
          <w:p w14:paraId="54F81B9E" w14:textId="77777777" w:rsidR="00B82B73" w:rsidRPr="004F3D37" w:rsidRDefault="00B82B73" w:rsidP="00715FD8">
            <w:pPr>
              <w:spacing w:line="240" w:lineRule="auto"/>
              <w:rPr>
                <w:rFonts w:cs="Arial"/>
              </w:rPr>
            </w:pPr>
          </w:p>
        </w:tc>
      </w:tr>
      <w:tr w:rsidR="00B82B73" w:rsidRPr="004F3D37" w14:paraId="0296F838" w14:textId="77777777" w:rsidTr="00715FD8">
        <w:trPr>
          <w:trHeight w:val="284"/>
        </w:trPr>
        <w:tc>
          <w:tcPr>
            <w:tcW w:w="2564" w:type="dxa"/>
            <w:shd w:val="clear" w:color="auto" w:fill="5B9BD5" w:themeFill="accent5"/>
          </w:tcPr>
          <w:p w14:paraId="6AB9B87C" w14:textId="77777777" w:rsidR="00B82B73" w:rsidRPr="00D059FA" w:rsidRDefault="00B82B73" w:rsidP="00715FD8">
            <w:pPr>
              <w:spacing w:line="240" w:lineRule="auto"/>
              <w:rPr>
                <w:rFonts w:cs="Arial"/>
                <w:b/>
                <w:color w:val="FFFFFF" w:themeColor="background1"/>
              </w:rPr>
            </w:pPr>
            <w:r w:rsidRPr="00D059FA">
              <w:rPr>
                <w:rFonts w:cs="Arial"/>
                <w:b/>
                <w:color w:val="FFFFFF" w:themeColor="background1"/>
              </w:rPr>
              <w:t>Datum:</w:t>
            </w:r>
          </w:p>
          <w:p w14:paraId="71E767B4" w14:textId="77777777" w:rsidR="00B82B73" w:rsidRPr="00D059FA" w:rsidRDefault="00B82B73" w:rsidP="00715FD8">
            <w:pPr>
              <w:spacing w:line="240" w:lineRule="auto"/>
              <w:rPr>
                <w:rFonts w:cs="Arial"/>
                <w:b/>
                <w:color w:val="FFFFFF" w:themeColor="background1"/>
              </w:rPr>
            </w:pPr>
          </w:p>
        </w:tc>
        <w:tc>
          <w:tcPr>
            <w:tcW w:w="6792" w:type="dxa"/>
          </w:tcPr>
          <w:p w14:paraId="55824B7E" w14:textId="77777777" w:rsidR="00B82B73" w:rsidRPr="004F3D37" w:rsidRDefault="00B82B73" w:rsidP="00715FD8">
            <w:pPr>
              <w:spacing w:line="240" w:lineRule="auto"/>
              <w:rPr>
                <w:rFonts w:cs="Arial"/>
              </w:rPr>
            </w:pPr>
          </w:p>
        </w:tc>
      </w:tr>
    </w:tbl>
    <w:p w14:paraId="075769AE" w14:textId="77777777" w:rsidR="00EC2891" w:rsidRDefault="00EC2891"/>
    <w:sectPr w:rsidR="00EC28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096E8" w14:textId="77777777" w:rsidR="00B82B73" w:rsidRDefault="00B82B73" w:rsidP="00B82B73">
      <w:pPr>
        <w:spacing w:line="240" w:lineRule="auto"/>
      </w:pPr>
      <w:r>
        <w:separator/>
      </w:r>
    </w:p>
  </w:endnote>
  <w:endnote w:type="continuationSeparator" w:id="0">
    <w:p w14:paraId="627BF7FB" w14:textId="77777777" w:rsidR="00B82B73" w:rsidRDefault="00B82B73" w:rsidP="00B82B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GothEF-Demi">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91DCD" w14:textId="77777777" w:rsidR="00B82B73" w:rsidRDefault="00B82B73" w:rsidP="00B82B73">
      <w:pPr>
        <w:spacing w:line="240" w:lineRule="auto"/>
      </w:pPr>
      <w:r>
        <w:separator/>
      </w:r>
    </w:p>
  </w:footnote>
  <w:footnote w:type="continuationSeparator" w:id="0">
    <w:p w14:paraId="0CFAF57A" w14:textId="77777777" w:rsidR="00B82B73" w:rsidRDefault="00B82B73" w:rsidP="00B82B7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53CBAC"/>
    <w:multiLevelType w:val="hybridMultilevel"/>
    <w:tmpl w:val="08F3E4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9C15B69"/>
    <w:multiLevelType w:val="hybridMultilevel"/>
    <w:tmpl w:val="8924C2DA"/>
    <w:lvl w:ilvl="0" w:tplc="D0CA736A">
      <w:start w:val="1"/>
      <w:numFmt w:val="decimal"/>
      <w:lvlText w:val="1.%1"/>
      <w:lvlJc w:val="left"/>
      <w:pPr>
        <w:tabs>
          <w:tab w:val="num" w:pos="1800"/>
        </w:tabs>
        <w:ind w:left="180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73"/>
    <w:rsid w:val="00B82B73"/>
    <w:rsid w:val="00EC28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B5ED5"/>
  <w15:chartTrackingRefBased/>
  <w15:docId w15:val="{7DF2729D-0284-4AD4-A3E3-C5B2140F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2B73"/>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B82B7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B82B73"/>
    <w:rPr>
      <w:color w:val="0000FF"/>
      <w:u w:val="single"/>
    </w:rPr>
  </w:style>
  <w:style w:type="paragraph" w:styleId="Tekstopmerking">
    <w:name w:val="annotation text"/>
    <w:basedOn w:val="Standaard"/>
    <w:link w:val="TekstopmerkingChar"/>
    <w:uiPriority w:val="99"/>
    <w:semiHidden/>
    <w:rsid w:val="00B82B73"/>
    <w:rPr>
      <w:rFonts w:cs="Arial"/>
    </w:rPr>
  </w:style>
  <w:style w:type="character" w:customStyle="1" w:styleId="TekstopmerkingChar">
    <w:name w:val="Tekst opmerking Char"/>
    <w:basedOn w:val="Standaardalinea-lettertype"/>
    <w:link w:val="Tekstopmerking"/>
    <w:uiPriority w:val="99"/>
    <w:semiHidden/>
    <w:rsid w:val="00B82B73"/>
    <w:rPr>
      <w:rFonts w:ascii="Arial" w:eastAsia="Times New Roman" w:hAnsi="Arial" w:cs="Arial"/>
      <w:sz w:val="20"/>
      <w:szCs w:val="20"/>
      <w:lang w:eastAsia="nl-NL"/>
    </w:rPr>
  </w:style>
  <w:style w:type="paragraph" w:styleId="Lijstalinea">
    <w:name w:val="List Paragraph"/>
    <w:basedOn w:val="Standaard"/>
    <w:uiPriority w:val="34"/>
    <w:qFormat/>
    <w:rsid w:val="00B82B73"/>
    <w:pPr>
      <w:ind w:left="720"/>
      <w:contextualSpacing/>
    </w:pPr>
  </w:style>
  <w:style w:type="paragraph" w:customStyle="1" w:styleId="Kop10">
    <w:name w:val="Kop [1]"/>
    <w:basedOn w:val="Kop1"/>
    <w:link w:val="Kop1Char0"/>
    <w:qFormat/>
    <w:rsid w:val="00B82B73"/>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B82B73"/>
    <w:rPr>
      <w:rFonts w:ascii="Arial" w:eastAsia="Times New Roman" w:hAnsi="Arial" w:cs="Times New Roman"/>
      <w:b/>
      <w:color w:val="2F5496" w:themeColor="accent1" w:themeShade="BF"/>
      <w:kern w:val="28"/>
      <w:sz w:val="32"/>
      <w:szCs w:val="32"/>
      <w:lang w:eastAsia="nl-NL"/>
    </w:rPr>
  </w:style>
  <w:style w:type="paragraph" w:customStyle="1" w:styleId="Default">
    <w:name w:val="Default"/>
    <w:rsid w:val="00B82B73"/>
    <w:pPr>
      <w:autoSpaceDE w:val="0"/>
      <w:autoSpaceDN w:val="0"/>
      <w:adjustRightInd w:val="0"/>
      <w:spacing w:after="0" w:line="240" w:lineRule="auto"/>
    </w:pPr>
    <w:rPr>
      <w:rFonts w:ascii="FranklinGothEF-Demi" w:eastAsia="Times New Roman" w:hAnsi="FranklinGothEF-Demi" w:cs="FranklinGothEF-Demi"/>
      <w:color w:val="000000"/>
      <w:sz w:val="24"/>
      <w:szCs w:val="24"/>
      <w:lang w:eastAsia="nl-NL"/>
    </w:rPr>
  </w:style>
  <w:style w:type="character" w:customStyle="1" w:styleId="Kop1Char">
    <w:name w:val="Kop 1 Char"/>
    <w:basedOn w:val="Standaardalinea-lettertype"/>
    <w:link w:val="Kop1"/>
    <w:uiPriority w:val="9"/>
    <w:rsid w:val="00B82B73"/>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atline.cbs.nl/Statweb/publication/?DM=SLNL&amp;PA=83131N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1933</Words>
  <Characters>10635</Characters>
  <Application>Microsoft Office Word</Application>
  <DocSecurity>0</DocSecurity>
  <Lines>88</Lines>
  <Paragraphs>25</Paragraphs>
  <ScaleCrop>false</ScaleCrop>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1</cp:revision>
  <dcterms:created xsi:type="dcterms:W3CDTF">2022-06-13T08:17:00Z</dcterms:created>
  <dcterms:modified xsi:type="dcterms:W3CDTF">2022-06-13T08:18:00Z</dcterms:modified>
</cp:coreProperties>
</file>