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85805" w14:textId="4AD88E03" w:rsidR="00080BDF" w:rsidRDefault="00080BDF" w:rsidP="00080BDF">
      <w:pPr>
        <w:spacing w:after="0" w:line="240" w:lineRule="auto"/>
        <w:textAlignment w:val="baseline"/>
        <w:rPr>
          <w:rFonts w:ascii="Verdana" w:eastAsia="Times New Roman" w:hAnsi="Verdana" w:cs="Segoe UI"/>
          <w:i/>
          <w:iCs/>
          <w:color w:val="000000"/>
          <w:sz w:val="20"/>
          <w:szCs w:val="20"/>
          <w:lang w:eastAsia="nl-NL"/>
        </w:rPr>
      </w:pPr>
      <w:r w:rsidRPr="00080BDF">
        <w:rPr>
          <w:rFonts w:ascii="Verdana" w:eastAsia="Times New Roman" w:hAnsi="Verdana" w:cs="Segoe UI"/>
          <w:b/>
          <w:bCs/>
          <w:color w:val="000000"/>
          <w:sz w:val="20"/>
          <w:szCs w:val="20"/>
          <w:lang w:eastAsia="nl-NL"/>
        </w:rPr>
        <w:t>Bijlage A Vragenlijst marktconsultatie</w:t>
      </w:r>
      <w:r w:rsidRPr="00080BDF">
        <w:rPr>
          <w:rFonts w:ascii="Verdana" w:eastAsia="Times New Roman" w:hAnsi="Verdana" w:cs="Segoe UI"/>
          <w:i/>
          <w:iCs/>
          <w:color w:val="000000"/>
          <w:sz w:val="20"/>
          <w:szCs w:val="20"/>
          <w:lang w:eastAsia="nl-NL"/>
        </w:rPr>
        <w:t> </w:t>
      </w:r>
    </w:p>
    <w:p w14:paraId="70CCECF7" w14:textId="77777777" w:rsidR="00080BDF" w:rsidRPr="00080BDF" w:rsidRDefault="00080BDF" w:rsidP="00080BDF">
      <w:pPr>
        <w:spacing w:after="0" w:line="240" w:lineRule="auto"/>
        <w:textAlignment w:val="baseline"/>
        <w:rPr>
          <w:rFonts w:ascii="Segoe UI" w:eastAsia="Times New Roman" w:hAnsi="Segoe UI" w:cs="Segoe UI"/>
          <w:i/>
          <w:iCs/>
          <w:color w:val="000000"/>
          <w:sz w:val="18"/>
          <w:szCs w:val="18"/>
          <w:lang w:eastAsia="nl-NL"/>
        </w:rPr>
      </w:pPr>
    </w:p>
    <w:p w14:paraId="41D58A03" w14:textId="74CF2C04" w:rsidR="00080BDF" w:rsidRPr="00080BDF" w:rsidRDefault="00080BDF" w:rsidP="00080BDF">
      <w:p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 xml:space="preserve">De als bijlage A (Word bestand) opgenomen vragen vormen de kern van deze marktconsultatie. Wij verzoeken u om, na kennisneming van de aan u verstrekte stukken, antwoord te geven op de gestelde vragen. Uw antwoorden op deze vragen kunnen, conform de planning weergegeven in par. 2.4 via de berichtenmodule in </w:t>
      </w:r>
      <w:proofErr w:type="spellStart"/>
      <w:r w:rsidRPr="00080BDF">
        <w:rPr>
          <w:rFonts w:ascii="Verdana" w:eastAsia="Times New Roman" w:hAnsi="Verdana" w:cs="Segoe UI"/>
          <w:sz w:val="18"/>
          <w:szCs w:val="18"/>
          <w:lang w:eastAsia="nl-NL"/>
        </w:rPr>
        <w:t>TenderNed</w:t>
      </w:r>
      <w:proofErr w:type="spellEnd"/>
      <w:r w:rsidRPr="00080BDF">
        <w:rPr>
          <w:rFonts w:ascii="Verdana" w:eastAsia="Times New Roman" w:hAnsi="Verdana" w:cs="Segoe UI"/>
          <w:sz w:val="18"/>
          <w:szCs w:val="18"/>
          <w:lang w:eastAsia="nl-NL"/>
        </w:rPr>
        <w:t xml:space="preserve"> indienen. In de berichtenmodule kunt u uw antwoorden in het Word bestand uploaden.  </w:t>
      </w:r>
    </w:p>
    <w:p w14:paraId="381C78E5"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Uw opmerkingen en/of aanvullingen mogen van diverse aard zijn, en kunnen dus betrekking hebben op alle aspecten van de opdracht, zoals financiële, organisatorische, praktische, technische, juridische aspecten en planningsaspecten als doorlooptijd en volgordelijkheid. </w:t>
      </w:r>
    </w:p>
    <w:p w14:paraId="3756C0EF"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16345F34"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b/>
          <w:bCs/>
          <w:sz w:val="18"/>
          <w:szCs w:val="18"/>
          <w:lang w:eastAsia="nl-NL"/>
        </w:rPr>
        <w:t>Vragen schriftelijke ronde markconsultatie</w:t>
      </w:r>
      <w:r w:rsidRPr="00080BDF">
        <w:rPr>
          <w:rFonts w:ascii="Verdana" w:eastAsia="Times New Roman" w:hAnsi="Verdana" w:cs="Segoe UI"/>
          <w:sz w:val="18"/>
          <w:szCs w:val="18"/>
          <w:lang w:eastAsia="nl-NL"/>
        </w:rPr>
        <w:t> </w:t>
      </w:r>
    </w:p>
    <w:p w14:paraId="7235013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767C8513"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1. Percelen </w:t>
      </w:r>
    </w:p>
    <w:p w14:paraId="220A31E6"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We zijn voornemens de taxatieopdracht op te delen in 6 percelen,  </w:t>
      </w:r>
    </w:p>
    <w:p w14:paraId="7C29121A" w14:textId="77777777" w:rsidR="00080BDF" w:rsidRPr="00080BDF" w:rsidRDefault="00080BDF" w:rsidP="00080BDF">
      <w:pPr>
        <w:numPr>
          <w:ilvl w:val="0"/>
          <w:numId w:val="1"/>
        </w:numPr>
        <w:tabs>
          <w:tab w:val="clear" w:pos="720"/>
          <w:tab w:val="num" w:pos="3"/>
        </w:tabs>
        <w:spacing w:after="0" w:line="240" w:lineRule="auto"/>
        <w:ind w:left="708" w:firstLine="0"/>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Gras noord </w:t>
      </w:r>
    </w:p>
    <w:p w14:paraId="4EA86F92" w14:textId="77777777" w:rsidR="00080BDF" w:rsidRPr="00080BDF" w:rsidRDefault="00080BDF" w:rsidP="00080BDF">
      <w:pPr>
        <w:numPr>
          <w:ilvl w:val="0"/>
          <w:numId w:val="2"/>
        </w:numPr>
        <w:tabs>
          <w:tab w:val="clear" w:pos="720"/>
          <w:tab w:val="num" w:pos="3"/>
        </w:tabs>
        <w:spacing w:after="0" w:line="240" w:lineRule="auto"/>
        <w:ind w:left="708" w:firstLine="0"/>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Gras zuid </w:t>
      </w:r>
    </w:p>
    <w:p w14:paraId="2ECD2542" w14:textId="77777777" w:rsidR="00080BDF" w:rsidRPr="00080BDF" w:rsidRDefault="00080BDF" w:rsidP="00080BDF">
      <w:pPr>
        <w:numPr>
          <w:ilvl w:val="0"/>
          <w:numId w:val="3"/>
        </w:numPr>
        <w:tabs>
          <w:tab w:val="clear" w:pos="720"/>
          <w:tab w:val="num" w:pos="3"/>
        </w:tabs>
        <w:spacing w:after="0" w:line="240" w:lineRule="auto"/>
        <w:ind w:left="708" w:firstLine="0"/>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Mais, voor heel Nederland, of in combinatie met gras noord en Zuid, </w:t>
      </w:r>
    </w:p>
    <w:p w14:paraId="0F1B1A10" w14:textId="77777777" w:rsidR="00080BDF" w:rsidRPr="00080BDF" w:rsidRDefault="00080BDF" w:rsidP="00080BDF">
      <w:pPr>
        <w:numPr>
          <w:ilvl w:val="0"/>
          <w:numId w:val="4"/>
        </w:numPr>
        <w:tabs>
          <w:tab w:val="clear" w:pos="720"/>
          <w:tab w:val="num" w:pos="3"/>
        </w:tabs>
        <w:spacing w:after="0" w:line="240" w:lineRule="auto"/>
        <w:ind w:left="708" w:firstLine="0"/>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Akkerbouw, groente en overige gewassen </w:t>
      </w:r>
    </w:p>
    <w:p w14:paraId="1DC39D6C" w14:textId="77777777" w:rsidR="00080BDF" w:rsidRPr="00080BDF" w:rsidRDefault="00080BDF" w:rsidP="00080BDF">
      <w:pPr>
        <w:numPr>
          <w:ilvl w:val="0"/>
          <w:numId w:val="5"/>
        </w:numPr>
        <w:tabs>
          <w:tab w:val="clear" w:pos="720"/>
          <w:tab w:val="num" w:pos="3"/>
        </w:tabs>
        <w:spacing w:after="0" w:line="240" w:lineRule="auto"/>
        <w:ind w:left="708" w:firstLine="0"/>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Fruit en bijzondere gewassen </w:t>
      </w:r>
    </w:p>
    <w:p w14:paraId="747B0841" w14:textId="77777777" w:rsidR="00080BDF" w:rsidRPr="00080BDF" w:rsidRDefault="00080BDF" w:rsidP="00080BDF">
      <w:pPr>
        <w:numPr>
          <w:ilvl w:val="0"/>
          <w:numId w:val="6"/>
        </w:numPr>
        <w:tabs>
          <w:tab w:val="clear" w:pos="720"/>
          <w:tab w:val="num" w:pos="3"/>
        </w:tabs>
        <w:spacing w:after="0" w:line="240" w:lineRule="auto"/>
        <w:ind w:left="708" w:firstLine="0"/>
        <w:textAlignment w:val="baseline"/>
        <w:rPr>
          <w:rFonts w:ascii="Verdana" w:eastAsia="Times New Roman" w:hAnsi="Verdana" w:cs="Segoe UI"/>
          <w:sz w:val="18"/>
          <w:szCs w:val="18"/>
          <w:lang w:eastAsia="nl-NL"/>
        </w:rPr>
      </w:pPr>
      <w:proofErr w:type="spellStart"/>
      <w:r w:rsidRPr="00080BDF">
        <w:rPr>
          <w:rFonts w:ascii="Verdana" w:eastAsia="Times New Roman" w:hAnsi="Verdana" w:cs="Segoe UI"/>
          <w:sz w:val="18"/>
          <w:szCs w:val="18"/>
          <w:lang w:eastAsia="nl-NL"/>
        </w:rPr>
        <w:t>Veeschade</w:t>
      </w:r>
      <w:proofErr w:type="spellEnd"/>
      <w:r w:rsidRPr="00080BDF">
        <w:rPr>
          <w:rFonts w:ascii="Verdana" w:eastAsia="Times New Roman" w:hAnsi="Verdana" w:cs="Segoe UI"/>
          <w:sz w:val="18"/>
          <w:szCs w:val="18"/>
          <w:lang w:eastAsia="nl-NL"/>
        </w:rPr>
        <w:t> </w:t>
      </w:r>
    </w:p>
    <w:p w14:paraId="2EF8A584" w14:textId="77777777" w:rsidR="00080BDF" w:rsidRPr="00080BDF" w:rsidRDefault="00080BDF" w:rsidP="00080BDF">
      <w:pPr>
        <w:numPr>
          <w:ilvl w:val="0"/>
          <w:numId w:val="31"/>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kijkt u aan tegen deze indeling? </w:t>
      </w:r>
    </w:p>
    <w:p w14:paraId="13F29531" w14:textId="77777777" w:rsidR="00080BDF" w:rsidRPr="00080BDF" w:rsidRDefault="00080BDF" w:rsidP="00080BDF">
      <w:pPr>
        <w:numPr>
          <w:ilvl w:val="0"/>
          <w:numId w:val="31"/>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Wat ziet u als voor- en/of nadelen van deze indeling? Heeft u eventueel suggesties.  </w:t>
      </w:r>
    </w:p>
    <w:p w14:paraId="5C52434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5AEBE9C3"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2773B80E"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2. Staffels </w:t>
      </w:r>
    </w:p>
    <w:p w14:paraId="1D68BF3D"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Voor taxatieopdrachten is nu de afspraak dat er een vaste vergoeding per taxatie is. Voor grasland wordt er gewerkt met staffels.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0"/>
        <w:gridCol w:w="1995"/>
        <w:gridCol w:w="2250"/>
        <w:gridCol w:w="2910"/>
      </w:tblGrid>
      <w:tr w:rsidR="00080BDF" w:rsidRPr="00080BDF" w14:paraId="082B1904" w14:textId="77777777" w:rsidTr="00080BDF">
        <w:trPr>
          <w:trHeight w:val="780"/>
        </w:trPr>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567D4BF1"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Grootte perceel in hectare</w:t>
            </w:r>
            <w:r w:rsidRPr="00080BDF">
              <w:rPr>
                <w:rFonts w:ascii="Verdana" w:eastAsia="Times New Roman" w:hAnsi="Verdana" w:cs="Times New Roman"/>
                <w:sz w:val="18"/>
                <w:szCs w:val="18"/>
                <w:lang w:eastAsia="nl-NL"/>
              </w:rPr>
              <w:t> </w:t>
            </w:r>
          </w:p>
        </w:tc>
        <w:tc>
          <w:tcPr>
            <w:tcW w:w="1995" w:type="dxa"/>
            <w:tcBorders>
              <w:top w:val="single" w:sz="6" w:space="0" w:color="auto"/>
              <w:left w:val="nil"/>
              <w:bottom w:val="single" w:sz="6" w:space="0" w:color="auto"/>
              <w:right w:val="single" w:sz="6" w:space="0" w:color="auto"/>
            </w:tcBorders>
            <w:shd w:val="clear" w:color="auto" w:fill="auto"/>
            <w:hideMark/>
          </w:tcPr>
          <w:p w14:paraId="1FD75304"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1e snede</w:t>
            </w:r>
            <w:r w:rsidRPr="00080BDF">
              <w:rPr>
                <w:rFonts w:ascii="Verdana" w:eastAsia="Times New Roman" w:hAnsi="Verdana" w:cs="Times New Roman"/>
                <w:sz w:val="18"/>
                <w:szCs w:val="18"/>
                <w:lang w:eastAsia="nl-NL"/>
              </w:rPr>
              <w:t> </w:t>
            </w:r>
          </w:p>
        </w:tc>
        <w:tc>
          <w:tcPr>
            <w:tcW w:w="2250" w:type="dxa"/>
            <w:tcBorders>
              <w:top w:val="single" w:sz="6" w:space="0" w:color="auto"/>
              <w:left w:val="nil"/>
              <w:bottom w:val="single" w:sz="6" w:space="0" w:color="auto"/>
              <w:right w:val="single" w:sz="6" w:space="0" w:color="auto"/>
            </w:tcBorders>
            <w:shd w:val="clear" w:color="auto" w:fill="auto"/>
            <w:hideMark/>
          </w:tcPr>
          <w:p w14:paraId="22987A99"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zomer-snede(n)</w:t>
            </w:r>
            <w:r w:rsidRPr="00080BDF">
              <w:rPr>
                <w:rFonts w:ascii="Verdana" w:eastAsia="Times New Roman" w:hAnsi="Verdana" w:cs="Times New Roman"/>
                <w:sz w:val="18"/>
                <w:szCs w:val="18"/>
                <w:lang w:eastAsia="nl-NL"/>
              </w:rPr>
              <w:t> </w:t>
            </w:r>
          </w:p>
        </w:tc>
        <w:tc>
          <w:tcPr>
            <w:tcW w:w="2910" w:type="dxa"/>
            <w:tcBorders>
              <w:top w:val="single" w:sz="6" w:space="0" w:color="auto"/>
              <w:left w:val="nil"/>
              <w:bottom w:val="single" w:sz="6" w:space="0" w:color="auto"/>
              <w:right w:val="single" w:sz="6" w:space="0" w:color="auto"/>
            </w:tcBorders>
            <w:shd w:val="clear" w:color="auto" w:fill="auto"/>
            <w:hideMark/>
          </w:tcPr>
          <w:p w14:paraId="4EA4179F"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oktober-gras</w:t>
            </w:r>
            <w:r w:rsidRPr="00080BDF">
              <w:rPr>
                <w:rFonts w:ascii="Verdana" w:eastAsia="Times New Roman" w:hAnsi="Verdana" w:cs="Times New Roman"/>
                <w:sz w:val="18"/>
                <w:szCs w:val="18"/>
                <w:lang w:eastAsia="nl-NL"/>
              </w:rPr>
              <w:t> </w:t>
            </w:r>
          </w:p>
        </w:tc>
      </w:tr>
      <w:tr w:rsidR="00080BDF" w:rsidRPr="00080BDF" w14:paraId="69AB4015" w14:textId="77777777" w:rsidTr="00080BDF">
        <w:trPr>
          <w:trHeight w:val="525"/>
        </w:trPr>
        <w:tc>
          <w:tcPr>
            <w:tcW w:w="1740" w:type="dxa"/>
            <w:tcBorders>
              <w:top w:val="nil"/>
              <w:left w:val="single" w:sz="6" w:space="0" w:color="auto"/>
              <w:bottom w:val="single" w:sz="6" w:space="0" w:color="auto"/>
              <w:right w:val="single" w:sz="6" w:space="0" w:color="auto"/>
            </w:tcBorders>
            <w:shd w:val="clear" w:color="auto" w:fill="auto"/>
            <w:hideMark/>
          </w:tcPr>
          <w:p w14:paraId="786B514B"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0-50</w:t>
            </w:r>
            <w:r w:rsidRPr="00080BDF">
              <w:rPr>
                <w:rFonts w:ascii="Verdana" w:eastAsia="Times New Roman" w:hAnsi="Verdana" w:cs="Times New Roman"/>
                <w:sz w:val="18"/>
                <w:szCs w:val="18"/>
                <w:lang w:eastAsia="nl-NL"/>
              </w:rPr>
              <w:t> </w:t>
            </w:r>
          </w:p>
        </w:tc>
        <w:tc>
          <w:tcPr>
            <w:tcW w:w="1995" w:type="dxa"/>
            <w:tcBorders>
              <w:top w:val="nil"/>
              <w:left w:val="nil"/>
              <w:bottom w:val="single" w:sz="6" w:space="0" w:color="auto"/>
              <w:right w:val="single" w:sz="6" w:space="0" w:color="auto"/>
            </w:tcBorders>
            <w:shd w:val="clear" w:color="auto" w:fill="auto"/>
            <w:hideMark/>
          </w:tcPr>
          <w:p w14:paraId="481A95D8"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w:t>
            </w:r>
          </w:p>
        </w:tc>
        <w:tc>
          <w:tcPr>
            <w:tcW w:w="2250" w:type="dxa"/>
            <w:tcBorders>
              <w:top w:val="nil"/>
              <w:left w:val="nil"/>
              <w:bottom w:val="single" w:sz="6" w:space="0" w:color="auto"/>
              <w:right w:val="single" w:sz="6" w:space="0" w:color="auto"/>
            </w:tcBorders>
            <w:shd w:val="clear" w:color="auto" w:fill="auto"/>
            <w:hideMark/>
          </w:tcPr>
          <w:p w14:paraId="3EF35304"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plus 25% </w:t>
            </w:r>
          </w:p>
        </w:tc>
        <w:tc>
          <w:tcPr>
            <w:tcW w:w="2910" w:type="dxa"/>
            <w:tcBorders>
              <w:top w:val="nil"/>
              <w:left w:val="nil"/>
              <w:bottom w:val="single" w:sz="6" w:space="0" w:color="auto"/>
              <w:right w:val="single" w:sz="6" w:space="0" w:color="auto"/>
            </w:tcBorders>
            <w:shd w:val="clear" w:color="auto" w:fill="auto"/>
            <w:hideMark/>
          </w:tcPr>
          <w:p w14:paraId="17C4883D"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minus 50% </w:t>
            </w:r>
          </w:p>
        </w:tc>
      </w:tr>
      <w:tr w:rsidR="00080BDF" w:rsidRPr="00080BDF" w14:paraId="49D6E416" w14:textId="77777777" w:rsidTr="00080BDF">
        <w:trPr>
          <w:trHeight w:val="525"/>
        </w:trPr>
        <w:tc>
          <w:tcPr>
            <w:tcW w:w="1740" w:type="dxa"/>
            <w:tcBorders>
              <w:top w:val="nil"/>
              <w:left w:val="single" w:sz="6" w:space="0" w:color="auto"/>
              <w:bottom w:val="single" w:sz="6" w:space="0" w:color="auto"/>
              <w:right w:val="single" w:sz="6" w:space="0" w:color="auto"/>
            </w:tcBorders>
            <w:shd w:val="clear" w:color="auto" w:fill="auto"/>
            <w:hideMark/>
          </w:tcPr>
          <w:p w14:paraId="69C6611C"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50-100</w:t>
            </w:r>
            <w:r w:rsidRPr="00080BDF">
              <w:rPr>
                <w:rFonts w:ascii="Verdana" w:eastAsia="Times New Roman" w:hAnsi="Verdana" w:cs="Times New Roman"/>
                <w:sz w:val="18"/>
                <w:szCs w:val="18"/>
                <w:lang w:eastAsia="nl-NL"/>
              </w:rPr>
              <w:t> </w:t>
            </w:r>
          </w:p>
        </w:tc>
        <w:tc>
          <w:tcPr>
            <w:tcW w:w="1995" w:type="dxa"/>
            <w:tcBorders>
              <w:top w:val="nil"/>
              <w:left w:val="nil"/>
              <w:bottom w:val="single" w:sz="6" w:space="0" w:color="auto"/>
              <w:right w:val="single" w:sz="6" w:space="0" w:color="auto"/>
            </w:tcBorders>
            <w:shd w:val="clear" w:color="auto" w:fill="auto"/>
            <w:hideMark/>
          </w:tcPr>
          <w:p w14:paraId="7A885632"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plus 25% </w:t>
            </w:r>
          </w:p>
        </w:tc>
        <w:tc>
          <w:tcPr>
            <w:tcW w:w="2250" w:type="dxa"/>
            <w:tcBorders>
              <w:top w:val="nil"/>
              <w:left w:val="nil"/>
              <w:bottom w:val="single" w:sz="6" w:space="0" w:color="auto"/>
              <w:right w:val="single" w:sz="6" w:space="0" w:color="auto"/>
            </w:tcBorders>
            <w:shd w:val="clear" w:color="auto" w:fill="auto"/>
            <w:hideMark/>
          </w:tcPr>
          <w:p w14:paraId="5B5FB300"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plus 50% </w:t>
            </w:r>
          </w:p>
        </w:tc>
        <w:tc>
          <w:tcPr>
            <w:tcW w:w="2910" w:type="dxa"/>
            <w:tcBorders>
              <w:top w:val="nil"/>
              <w:left w:val="nil"/>
              <w:bottom w:val="single" w:sz="6" w:space="0" w:color="auto"/>
              <w:right w:val="single" w:sz="6" w:space="0" w:color="auto"/>
            </w:tcBorders>
            <w:shd w:val="clear" w:color="auto" w:fill="auto"/>
            <w:hideMark/>
          </w:tcPr>
          <w:p w14:paraId="0162E424"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minus 40% </w:t>
            </w:r>
          </w:p>
        </w:tc>
      </w:tr>
      <w:tr w:rsidR="00080BDF" w:rsidRPr="00080BDF" w14:paraId="6909A30F" w14:textId="77777777" w:rsidTr="00080BDF">
        <w:trPr>
          <w:trHeight w:val="525"/>
        </w:trPr>
        <w:tc>
          <w:tcPr>
            <w:tcW w:w="1740" w:type="dxa"/>
            <w:tcBorders>
              <w:top w:val="nil"/>
              <w:left w:val="single" w:sz="6" w:space="0" w:color="auto"/>
              <w:bottom w:val="single" w:sz="6" w:space="0" w:color="auto"/>
              <w:right w:val="single" w:sz="6" w:space="0" w:color="auto"/>
            </w:tcBorders>
            <w:shd w:val="clear" w:color="auto" w:fill="auto"/>
            <w:hideMark/>
          </w:tcPr>
          <w:p w14:paraId="53F903DF"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b/>
                <w:bCs/>
                <w:sz w:val="18"/>
                <w:szCs w:val="18"/>
                <w:lang w:eastAsia="nl-NL"/>
              </w:rPr>
              <w:t>&gt;100</w:t>
            </w:r>
            <w:r w:rsidRPr="00080BDF">
              <w:rPr>
                <w:rFonts w:ascii="Verdana" w:eastAsia="Times New Roman" w:hAnsi="Verdana" w:cs="Times New Roman"/>
                <w:sz w:val="18"/>
                <w:szCs w:val="18"/>
                <w:lang w:eastAsia="nl-NL"/>
              </w:rPr>
              <w:t> </w:t>
            </w:r>
          </w:p>
        </w:tc>
        <w:tc>
          <w:tcPr>
            <w:tcW w:w="1995" w:type="dxa"/>
            <w:tcBorders>
              <w:top w:val="nil"/>
              <w:left w:val="nil"/>
              <w:bottom w:val="single" w:sz="6" w:space="0" w:color="auto"/>
              <w:right w:val="single" w:sz="6" w:space="0" w:color="auto"/>
            </w:tcBorders>
            <w:shd w:val="clear" w:color="auto" w:fill="auto"/>
            <w:hideMark/>
          </w:tcPr>
          <w:p w14:paraId="13166C30"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plus 50% </w:t>
            </w:r>
          </w:p>
        </w:tc>
        <w:tc>
          <w:tcPr>
            <w:tcW w:w="2250" w:type="dxa"/>
            <w:tcBorders>
              <w:top w:val="nil"/>
              <w:left w:val="nil"/>
              <w:bottom w:val="single" w:sz="6" w:space="0" w:color="auto"/>
              <w:right w:val="single" w:sz="6" w:space="0" w:color="auto"/>
            </w:tcBorders>
            <w:shd w:val="clear" w:color="auto" w:fill="auto"/>
            <w:hideMark/>
          </w:tcPr>
          <w:p w14:paraId="5E412FAC"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plus 75% </w:t>
            </w:r>
          </w:p>
        </w:tc>
        <w:tc>
          <w:tcPr>
            <w:tcW w:w="2910" w:type="dxa"/>
            <w:tcBorders>
              <w:top w:val="nil"/>
              <w:left w:val="nil"/>
              <w:bottom w:val="single" w:sz="6" w:space="0" w:color="auto"/>
              <w:right w:val="single" w:sz="6" w:space="0" w:color="auto"/>
            </w:tcBorders>
            <w:shd w:val="clear" w:color="auto" w:fill="auto"/>
            <w:hideMark/>
          </w:tcPr>
          <w:p w14:paraId="05CEC935" w14:textId="77777777" w:rsidR="00080BDF" w:rsidRPr="00080BDF" w:rsidRDefault="00080BDF" w:rsidP="00080BDF">
            <w:pPr>
              <w:spacing w:after="0" w:line="240" w:lineRule="auto"/>
              <w:textAlignment w:val="baseline"/>
              <w:rPr>
                <w:rFonts w:ascii="Times New Roman" w:eastAsia="Times New Roman" w:hAnsi="Times New Roman" w:cs="Times New Roman"/>
                <w:sz w:val="24"/>
                <w:szCs w:val="24"/>
                <w:lang w:eastAsia="nl-NL"/>
              </w:rPr>
            </w:pPr>
            <w:r w:rsidRPr="00080BDF">
              <w:rPr>
                <w:rFonts w:ascii="Verdana" w:eastAsia="Times New Roman" w:hAnsi="Verdana" w:cs="Times New Roman"/>
                <w:sz w:val="18"/>
                <w:szCs w:val="18"/>
                <w:lang w:eastAsia="nl-NL"/>
              </w:rPr>
              <w:t>Basisprijs minus 35% </w:t>
            </w:r>
          </w:p>
        </w:tc>
      </w:tr>
    </w:tbl>
    <w:p w14:paraId="31C1681E" w14:textId="77777777" w:rsidR="00080BDF" w:rsidRPr="00080BDF" w:rsidRDefault="00080BDF" w:rsidP="00080BDF">
      <w:pPr>
        <w:numPr>
          <w:ilvl w:val="0"/>
          <w:numId w:val="33"/>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kijkt u aan tegen het staffelen van de taxatiekosten gras volgens bovenstaande tabel </w:t>
      </w:r>
    </w:p>
    <w:p w14:paraId="63C40F6D" w14:textId="77777777" w:rsidR="00080BDF" w:rsidRPr="00080BDF" w:rsidRDefault="00080BDF" w:rsidP="00080BDF">
      <w:pPr>
        <w:numPr>
          <w:ilvl w:val="0"/>
          <w:numId w:val="33"/>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Doen de percentages recht aan de inspanning voor de verschillende grassneden en bedrijfsgrootten. Is het ook voor andere gewassen interessant een staffel in te voeren of heeft u andere ideeën over vergoeding? </w:t>
      </w:r>
    </w:p>
    <w:p w14:paraId="7390C234"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13773D8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6080289A"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3. Onderbouwing </w:t>
      </w:r>
    </w:p>
    <w:p w14:paraId="2FA27D81"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BIJ12 is op zoek naar extra informatie die gebruikt kan worden als onderbouwing van de taxaties. Het taxeren met dronebeelden is daar een voorbeeld van, maar ook het werken met digitale grashoogtemeters en werken met DNA monsters.  </w:t>
      </w:r>
    </w:p>
    <w:p w14:paraId="07B58460" w14:textId="77777777" w:rsidR="00080BDF" w:rsidRPr="00080BDF" w:rsidRDefault="00080BDF" w:rsidP="00080BDF">
      <w:pPr>
        <w:numPr>
          <w:ilvl w:val="0"/>
          <w:numId w:val="34"/>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mogelijkheden ziet u om taxaties te uniformeren en te onderbouwen?  </w:t>
      </w:r>
    </w:p>
    <w:p w14:paraId="59A4076D"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04BDD56A"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01B0FDCE"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4.  Taxateur </w:t>
      </w:r>
    </w:p>
    <w:p w14:paraId="7E058772" w14:textId="77777777" w:rsidR="00080BDF" w:rsidRPr="00080BDF" w:rsidRDefault="00080BDF" w:rsidP="00080BDF">
      <w:pPr>
        <w:numPr>
          <w:ilvl w:val="0"/>
          <w:numId w:val="32"/>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kijkt u aan tegen de achtergrond en kennis die een taxateur nodig heeft om vakkundig te kunnen taxeren?  </w:t>
      </w:r>
    </w:p>
    <w:p w14:paraId="352A28C9" w14:textId="77777777" w:rsidR="00080BDF" w:rsidRPr="00080BDF" w:rsidRDefault="00080BDF" w:rsidP="00080BDF">
      <w:pPr>
        <w:numPr>
          <w:ilvl w:val="0"/>
          <w:numId w:val="32"/>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specialismen moeten wat u betreft worden onderscheiden?  </w:t>
      </w:r>
    </w:p>
    <w:p w14:paraId="2D6B880E" w14:textId="77777777" w:rsidR="00080BDF" w:rsidRPr="00080BDF" w:rsidRDefault="00080BDF" w:rsidP="00080BDF">
      <w:pPr>
        <w:numPr>
          <w:ilvl w:val="0"/>
          <w:numId w:val="32"/>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In 2019 is de VRT-certificering ingevoerd als vereiste van taxateurs die 3 jaar of meer taxeren. Heeft u ideeën over vereisten aan taxateurs die minder dan 3 jaar werken?  </w:t>
      </w:r>
    </w:p>
    <w:p w14:paraId="114F3D2E" w14:textId="77777777" w:rsidR="00080BDF" w:rsidRPr="00080BDF" w:rsidRDefault="00080BDF" w:rsidP="00080BDF">
      <w:pPr>
        <w:numPr>
          <w:ilvl w:val="0"/>
          <w:numId w:val="32"/>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toegangsvereiste zijn er om als nieuwe taxateur zelfstandig taxatie te kunnen uitvoeren? Wat zijn de criteria volgens u waarop een taxateur beoordeeld moet worden? </w:t>
      </w:r>
    </w:p>
    <w:p w14:paraId="27EADB1D"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77E4B35C" w14:textId="47A52748" w:rsidR="00080BDF" w:rsidRDefault="00080BDF" w:rsidP="00080BDF">
      <w:p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 </w:t>
      </w:r>
    </w:p>
    <w:p w14:paraId="25E0CD93"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p>
    <w:p w14:paraId="1BC1C9BC"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lastRenderedPageBreak/>
        <w:t>5. Kwaliteit </w:t>
      </w:r>
    </w:p>
    <w:p w14:paraId="7464E7C4" w14:textId="77777777" w:rsidR="00080BDF" w:rsidRPr="00080BDF" w:rsidRDefault="00080BDF" w:rsidP="00080BDF">
      <w:pPr>
        <w:numPr>
          <w:ilvl w:val="0"/>
          <w:numId w:val="35"/>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Waar liggen volgens u kansen om de kwaliteit van taxaties verder te verbeteren?  </w:t>
      </w:r>
    </w:p>
    <w:p w14:paraId="5E1C4C6D" w14:textId="77777777" w:rsidR="00080BDF" w:rsidRPr="00080BDF" w:rsidRDefault="00080BDF" w:rsidP="00080BDF">
      <w:pPr>
        <w:numPr>
          <w:ilvl w:val="0"/>
          <w:numId w:val="35"/>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Wat zijn acceptabele marges volgens u?  </w:t>
      </w:r>
    </w:p>
    <w:p w14:paraId="7EACE61C" w14:textId="77777777" w:rsidR="00080BDF" w:rsidRPr="00080BDF" w:rsidRDefault="00080BDF" w:rsidP="00080BDF">
      <w:pPr>
        <w:numPr>
          <w:ilvl w:val="0"/>
          <w:numId w:val="35"/>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kwaliteitscriteria i.r.t. een taxatie zijn er volgens u en hoe kan daar zinvol op getoetst worden?  </w:t>
      </w:r>
    </w:p>
    <w:p w14:paraId="4A04AB52" w14:textId="77777777" w:rsidR="00080BDF" w:rsidRPr="00080BDF" w:rsidRDefault="00080BDF" w:rsidP="00080BDF">
      <w:pPr>
        <w:numPr>
          <w:ilvl w:val="0"/>
          <w:numId w:val="35"/>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mogelijkheden ziet u om als taxatiebureau te sturen en rapporteren op kwaliteit? </w:t>
      </w:r>
    </w:p>
    <w:p w14:paraId="302D390A" w14:textId="77777777" w:rsidR="00080BDF" w:rsidRPr="00080BDF" w:rsidRDefault="00080BDF" w:rsidP="00080BDF">
      <w:pPr>
        <w:numPr>
          <w:ilvl w:val="0"/>
          <w:numId w:val="35"/>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Besluiten en Taxatierapporten staan regelmatig ter discussie in juridische procedures. Een taxatie kan prima uitgevoerd zijn. Echter, als de weergave daarvan in het rapport te summier of onduidelijk is en (bij een rechter) vragen oproept, kan dit tot (verloren) rechtszaken leiden. Hoe kijkt u aan tegen de tijd (zorgvuldigheid) die een taxateur aan een rapport besteedt, in relatie tot kwantiteit/werkdruk?  </w:t>
      </w:r>
    </w:p>
    <w:p w14:paraId="51F1FCB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4B78C84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73A836CA"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xml:space="preserve">6. Taxeren </w:t>
      </w:r>
      <w:proofErr w:type="spellStart"/>
      <w:r w:rsidRPr="00080BDF">
        <w:rPr>
          <w:rFonts w:ascii="Verdana" w:eastAsia="Times New Roman" w:hAnsi="Verdana" w:cs="Segoe UI"/>
          <w:sz w:val="18"/>
          <w:szCs w:val="18"/>
          <w:lang w:eastAsia="nl-NL"/>
        </w:rPr>
        <w:t>veeschade</w:t>
      </w:r>
      <w:proofErr w:type="spellEnd"/>
      <w:r w:rsidRPr="00080BDF">
        <w:rPr>
          <w:rFonts w:ascii="Verdana" w:eastAsia="Times New Roman" w:hAnsi="Verdana" w:cs="Segoe UI"/>
          <w:sz w:val="18"/>
          <w:szCs w:val="18"/>
          <w:lang w:eastAsia="nl-NL"/>
        </w:rPr>
        <w:t> </w:t>
      </w:r>
    </w:p>
    <w:p w14:paraId="174ACBE9"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xml:space="preserve">Het taxeren van </w:t>
      </w:r>
      <w:proofErr w:type="spellStart"/>
      <w:r w:rsidRPr="00080BDF">
        <w:rPr>
          <w:rFonts w:ascii="Verdana" w:eastAsia="Times New Roman" w:hAnsi="Verdana" w:cs="Segoe UI"/>
          <w:sz w:val="18"/>
          <w:szCs w:val="18"/>
          <w:lang w:eastAsia="nl-NL"/>
        </w:rPr>
        <w:t>veeschade</w:t>
      </w:r>
      <w:proofErr w:type="spellEnd"/>
      <w:r w:rsidRPr="00080BDF">
        <w:rPr>
          <w:rFonts w:ascii="Verdana" w:eastAsia="Times New Roman" w:hAnsi="Verdana" w:cs="Segoe UI"/>
          <w:sz w:val="18"/>
          <w:szCs w:val="18"/>
          <w:lang w:eastAsia="nl-NL"/>
        </w:rPr>
        <w:t xml:space="preserve"> zal een apart perceel zijn waar partijen zich voor kunnen inschrijven. Schade aan vee door wolf is een gevoelig onderwerp waar snel maatschappelijk onrust over ontstaat.  </w:t>
      </w:r>
    </w:p>
    <w:p w14:paraId="2B7D6C1C" w14:textId="77777777" w:rsidR="00080BDF" w:rsidRPr="00080BDF" w:rsidRDefault="00080BDF" w:rsidP="00080BDF">
      <w:pPr>
        <w:numPr>
          <w:ilvl w:val="0"/>
          <w:numId w:val="36"/>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Wat voor mogelijkheden ziet u om dit proces goed/optimaal te laten verlopen rekening houdend met de gevoeligheid van het onderwerp? Wat betekent dit voor de eisen die gesteld moeten worden aan taxateurs? </w:t>
      </w:r>
    </w:p>
    <w:p w14:paraId="05A92613" w14:textId="77777777" w:rsidR="00080BDF" w:rsidRPr="00080BDF" w:rsidRDefault="00080BDF" w:rsidP="00080BDF">
      <w:pPr>
        <w:numPr>
          <w:ilvl w:val="0"/>
          <w:numId w:val="36"/>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mogelijkheden ziet u om de kwaliteit van de taxaties, maar ook het veldbezoek, te waarborgen? Belangrijk onderdeel van de taxatie is wie is de dader? Welke mogelijkheden ziet u naast DNA afname om de dader van predatie te bepalen. Wat betekent dat voor verslaglegging van het veldbezoek en de opleiding van taxateurs. </w:t>
      </w:r>
    </w:p>
    <w:p w14:paraId="45264759" w14:textId="77777777" w:rsidR="00080BDF" w:rsidRPr="00080BDF" w:rsidRDefault="00080BDF" w:rsidP="00080BDF">
      <w:pPr>
        <w:numPr>
          <w:ilvl w:val="0"/>
          <w:numId w:val="36"/>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ziet u de rol van een taxateur bij de dossiervorming rond wolvenaanvallen, onder andere voor wat betreft toetsen op de aanwezigheid van (voldoende) preventieve maatregelen? </w:t>
      </w:r>
    </w:p>
    <w:p w14:paraId="688BEDC2" w14:textId="77777777" w:rsidR="00080BDF" w:rsidRPr="00080BDF" w:rsidRDefault="00080BDF" w:rsidP="00080BDF">
      <w:pPr>
        <w:numPr>
          <w:ilvl w:val="0"/>
          <w:numId w:val="36"/>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 xml:space="preserve">Bij het taxeren van vee worden ook steeds vaker andere dieren dan schapen </w:t>
      </w:r>
      <w:proofErr w:type="spellStart"/>
      <w:r w:rsidRPr="00080BDF">
        <w:rPr>
          <w:rFonts w:ascii="Verdana" w:eastAsia="Times New Roman" w:hAnsi="Verdana" w:cs="Segoe UI"/>
          <w:sz w:val="18"/>
          <w:szCs w:val="18"/>
          <w:lang w:eastAsia="nl-NL"/>
        </w:rPr>
        <w:t>gepredeerd</w:t>
      </w:r>
      <w:proofErr w:type="spellEnd"/>
      <w:r w:rsidRPr="00080BDF">
        <w:rPr>
          <w:rFonts w:ascii="Verdana" w:eastAsia="Times New Roman" w:hAnsi="Verdana" w:cs="Segoe UI"/>
          <w:sz w:val="18"/>
          <w:szCs w:val="18"/>
          <w:lang w:eastAsia="nl-NL"/>
        </w:rPr>
        <w:t>. Kunt u aangeven welke ideeën u heeft  hoe de waarde hiervan objectief kan worden vastgesteld. </w:t>
      </w:r>
    </w:p>
    <w:p w14:paraId="5B2D0FCE" w14:textId="51799761" w:rsidR="00080BDF" w:rsidRDefault="00080BDF" w:rsidP="00080BDF">
      <w:pPr>
        <w:spacing w:after="0" w:line="240" w:lineRule="auto"/>
        <w:ind w:left="720"/>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 </w:t>
      </w:r>
    </w:p>
    <w:p w14:paraId="40B14845" w14:textId="77777777" w:rsidR="00080BDF" w:rsidRPr="00080BDF" w:rsidRDefault="00080BDF" w:rsidP="00080BDF">
      <w:pPr>
        <w:spacing w:after="0" w:line="240" w:lineRule="auto"/>
        <w:ind w:left="720"/>
        <w:textAlignment w:val="baseline"/>
        <w:rPr>
          <w:rFonts w:ascii="Segoe UI" w:eastAsia="Times New Roman" w:hAnsi="Segoe UI" w:cs="Segoe UI"/>
          <w:sz w:val="18"/>
          <w:szCs w:val="18"/>
          <w:lang w:eastAsia="nl-NL"/>
        </w:rPr>
      </w:pPr>
    </w:p>
    <w:p w14:paraId="6AC433FD"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xml:space="preserve">7. Afhandeling </w:t>
      </w:r>
      <w:proofErr w:type="spellStart"/>
      <w:r w:rsidRPr="00080BDF">
        <w:rPr>
          <w:rFonts w:ascii="Verdana" w:eastAsia="Times New Roman" w:hAnsi="Verdana" w:cs="Segoe UI"/>
          <w:sz w:val="18"/>
          <w:szCs w:val="18"/>
          <w:lang w:eastAsia="nl-NL"/>
        </w:rPr>
        <w:t>veeschade</w:t>
      </w:r>
      <w:proofErr w:type="spellEnd"/>
      <w:r w:rsidRPr="00080BDF">
        <w:rPr>
          <w:rFonts w:ascii="Verdana" w:eastAsia="Times New Roman" w:hAnsi="Verdana" w:cs="Segoe UI"/>
          <w:sz w:val="18"/>
          <w:szCs w:val="18"/>
          <w:lang w:eastAsia="nl-NL"/>
        </w:rPr>
        <w:t> </w:t>
      </w:r>
    </w:p>
    <w:p w14:paraId="040B6F2B"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De snelheid van de afhandeling van de aanvragen is van belang voor de aanvragers.  </w:t>
      </w:r>
    </w:p>
    <w:p w14:paraId="45B47AA5" w14:textId="77777777" w:rsidR="00080BDF" w:rsidRPr="00080BDF" w:rsidRDefault="00080BDF" w:rsidP="00080BDF">
      <w:pPr>
        <w:numPr>
          <w:ilvl w:val="0"/>
          <w:numId w:val="37"/>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zien de taxatiebureaus een nauwkeurige, maar tevens snelle afhandeling voor zich? </w:t>
      </w:r>
    </w:p>
    <w:p w14:paraId="37D1E45C" w14:textId="77777777" w:rsidR="00080BDF" w:rsidRPr="00080BDF" w:rsidRDefault="00080BDF" w:rsidP="00080BDF">
      <w:pPr>
        <w:numPr>
          <w:ilvl w:val="0"/>
          <w:numId w:val="37"/>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Heeft u suggesties/ideeën? </w:t>
      </w:r>
    </w:p>
    <w:p w14:paraId="0A325DCA" w14:textId="77777777" w:rsidR="00080BDF" w:rsidRPr="00080BDF" w:rsidRDefault="00080BDF" w:rsidP="00080BDF">
      <w:pPr>
        <w:numPr>
          <w:ilvl w:val="0"/>
          <w:numId w:val="37"/>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Welke kwaliteitscriteria zijn er volgens u en hoe kan BIJ12 daarop toetsen? </w:t>
      </w:r>
    </w:p>
    <w:p w14:paraId="4944C2FB"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6DF904A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053462F9"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8. Automatisering </w:t>
      </w:r>
    </w:p>
    <w:p w14:paraId="45C597F0" w14:textId="77777777" w:rsidR="00080BDF" w:rsidRPr="00080BDF" w:rsidRDefault="00080BDF" w:rsidP="00080BDF">
      <w:pPr>
        <w:numPr>
          <w:ilvl w:val="0"/>
          <w:numId w:val="38"/>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De data-uitwisseling (opdracht, taxatierapport, data) tussen BIJ12 en taxatiebureaus is volledig geautomatiseerd. Taxatiebureaus moeten het systeem voor de automatische uitwisseling met BIJ12 zelf bouwen en onderhouden. Hoe kijkt u daar tegenaan? </w:t>
      </w:r>
    </w:p>
    <w:p w14:paraId="4862B5D8" w14:textId="77777777" w:rsidR="00080BDF" w:rsidRPr="00080BDF" w:rsidRDefault="00080BDF" w:rsidP="00080BDF">
      <w:pPr>
        <w:numPr>
          <w:ilvl w:val="0"/>
          <w:numId w:val="38"/>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Wat zijn verder u ideeën over de automatisering of heeft u eventueel suggesties?  </w:t>
      </w:r>
    </w:p>
    <w:p w14:paraId="0DE6E947"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6E8FF90B"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24521A4D"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9. Samenwerking </w:t>
      </w:r>
    </w:p>
    <w:p w14:paraId="7CC7C6D3" w14:textId="4924AF01" w:rsidR="00080BDF" w:rsidRPr="00080BDF" w:rsidRDefault="00080BDF" w:rsidP="00080BDF">
      <w:pPr>
        <w:numPr>
          <w:ilvl w:val="0"/>
          <w:numId w:val="39"/>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kijkt u aan tegen samenwerking tussen de taxatiebureaus onderling en met BIJ12? </w:t>
      </w:r>
    </w:p>
    <w:p w14:paraId="1723781A" w14:textId="1C60999E" w:rsidR="00080BDF" w:rsidRPr="00080BDF" w:rsidRDefault="00080BDF" w:rsidP="00080BDF">
      <w:pPr>
        <w:numPr>
          <w:ilvl w:val="0"/>
          <w:numId w:val="39"/>
        </w:numPr>
        <w:spacing w:after="0" w:line="240" w:lineRule="auto"/>
        <w:textAlignment w:val="baseline"/>
        <w:rPr>
          <w:rFonts w:ascii="Verdana" w:eastAsia="Times New Roman" w:hAnsi="Verdana" w:cs="Segoe UI"/>
          <w:sz w:val="18"/>
          <w:szCs w:val="18"/>
          <w:lang w:eastAsia="nl-NL"/>
        </w:rPr>
      </w:pPr>
      <w:r w:rsidRPr="00080BDF">
        <w:rPr>
          <w:rFonts w:ascii="Verdana" w:eastAsia="Times New Roman" w:hAnsi="Verdana" w:cs="Segoe UI"/>
          <w:sz w:val="18"/>
          <w:szCs w:val="18"/>
          <w:lang w:eastAsia="nl-NL"/>
        </w:rPr>
        <w:t>Hoe ziet een goede samenwerking er volgens u uit en wat is hiervoor nodig? </w:t>
      </w:r>
    </w:p>
    <w:p w14:paraId="46C34334" w14:textId="12BB60DA" w:rsidR="00080BDF" w:rsidRDefault="00080BDF" w:rsidP="00080BDF">
      <w:pPr>
        <w:spacing w:after="0" w:line="240" w:lineRule="auto"/>
        <w:textAlignment w:val="baseline"/>
        <w:rPr>
          <w:rFonts w:ascii="Verdana" w:eastAsia="Times New Roman" w:hAnsi="Verdana" w:cs="Segoe UI"/>
          <w:sz w:val="18"/>
          <w:szCs w:val="18"/>
          <w:lang w:eastAsia="nl-NL"/>
        </w:rPr>
      </w:pPr>
    </w:p>
    <w:p w14:paraId="397F3F45"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p>
    <w:p w14:paraId="37651F7E" w14:textId="58EE8519" w:rsidR="00080BDF" w:rsidRPr="00080BDF" w:rsidRDefault="00080BDF" w:rsidP="00080BDF">
      <w:pPr>
        <w:spacing w:after="0" w:line="240" w:lineRule="auto"/>
        <w:textAlignment w:val="baseline"/>
        <w:rPr>
          <w:rFonts w:ascii="Verdana" w:eastAsia="Times New Roman" w:hAnsi="Verdana" w:cs="Segoe UI"/>
          <w:sz w:val="18"/>
          <w:szCs w:val="18"/>
          <w:lang w:eastAsia="nl-NL"/>
        </w:rPr>
      </w:pPr>
      <w:r>
        <w:rPr>
          <w:rFonts w:ascii="Verdana" w:eastAsia="Times New Roman" w:hAnsi="Verdana" w:cs="Segoe UI"/>
          <w:sz w:val="18"/>
          <w:szCs w:val="18"/>
          <w:lang w:eastAsia="nl-NL"/>
        </w:rPr>
        <w:t xml:space="preserve">10. </w:t>
      </w:r>
      <w:r w:rsidRPr="00080BDF">
        <w:rPr>
          <w:rFonts w:ascii="Verdana" w:eastAsia="Times New Roman" w:hAnsi="Verdana" w:cs="Segoe UI"/>
          <w:sz w:val="18"/>
          <w:szCs w:val="18"/>
          <w:lang w:eastAsia="nl-NL"/>
        </w:rPr>
        <w:t>Heeft u nog andere ideeën, suggesties of opmerkingen of ziet u nog risico’s of uitdagingen voor BIJ12 met betrekking tot de voorgenomen aanbesteding? </w:t>
      </w:r>
    </w:p>
    <w:p w14:paraId="3D7601AF" w14:textId="77777777" w:rsidR="00080BDF" w:rsidRPr="00080BDF" w:rsidRDefault="00080BDF" w:rsidP="00080BDF">
      <w:pPr>
        <w:spacing w:after="0" w:line="240" w:lineRule="auto"/>
        <w:textAlignment w:val="baseline"/>
        <w:rPr>
          <w:rFonts w:ascii="Segoe UI" w:eastAsia="Times New Roman" w:hAnsi="Segoe UI" w:cs="Segoe UI"/>
          <w:sz w:val="18"/>
          <w:szCs w:val="18"/>
          <w:lang w:eastAsia="nl-NL"/>
        </w:rPr>
      </w:pPr>
      <w:r w:rsidRPr="00080BDF">
        <w:rPr>
          <w:rFonts w:ascii="Verdana" w:eastAsia="Times New Roman" w:hAnsi="Verdana" w:cs="Segoe UI"/>
          <w:sz w:val="18"/>
          <w:szCs w:val="18"/>
          <w:lang w:eastAsia="nl-NL"/>
        </w:rPr>
        <w:t> </w:t>
      </w:r>
    </w:p>
    <w:p w14:paraId="635C40B6" w14:textId="77777777" w:rsidR="00A72DF8" w:rsidRDefault="00A72DF8"/>
    <w:sectPr w:rsidR="00A72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74F"/>
    <w:multiLevelType w:val="multilevel"/>
    <w:tmpl w:val="CF3CC1C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DC0167"/>
    <w:multiLevelType w:val="multilevel"/>
    <w:tmpl w:val="0B1217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8867F4"/>
    <w:multiLevelType w:val="multilevel"/>
    <w:tmpl w:val="71347A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D7F2E"/>
    <w:multiLevelType w:val="multilevel"/>
    <w:tmpl w:val="A5AE9E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1C76F8"/>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29754C1"/>
    <w:multiLevelType w:val="multilevel"/>
    <w:tmpl w:val="7DE8C5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BE1F7C"/>
    <w:multiLevelType w:val="multilevel"/>
    <w:tmpl w:val="FCDC3E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FD2D51"/>
    <w:multiLevelType w:val="multilevel"/>
    <w:tmpl w:val="5846DC2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7251676"/>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1637AE"/>
    <w:multiLevelType w:val="multilevel"/>
    <w:tmpl w:val="884891F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1A1CB2"/>
    <w:multiLevelType w:val="multilevel"/>
    <w:tmpl w:val="0DA008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70422A"/>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FB525A5"/>
    <w:multiLevelType w:val="multilevel"/>
    <w:tmpl w:val="BF94026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4476F74"/>
    <w:multiLevelType w:val="multilevel"/>
    <w:tmpl w:val="1E66A5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820160F"/>
    <w:multiLevelType w:val="multilevel"/>
    <w:tmpl w:val="E8AE0E0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D3349B1"/>
    <w:multiLevelType w:val="multilevel"/>
    <w:tmpl w:val="8F565C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F754D75"/>
    <w:multiLevelType w:val="multilevel"/>
    <w:tmpl w:val="7B48DE5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32884C7E"/>
    <w:multiLevelType w:val="multilevel"/>
    <w:tmpl w:val="8CBA4B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4C240D5"/>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CBC4041"/>
    <w:multiLevelType w:val="multilevel"/>
    <w:tmpl w:val="8C9CC0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E2463F"/>
    <w:multiLevelType w:val="multilevel"/>
    <w:tmpl w:val="57C48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E83E88"/>
    <w:multiLevelType w:val="multilevel"/>
    <w:tmpl w:val="43F69D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30C7167"/>
    <w:multiLevelType w:val="multilevel"/>
    <w:tmpl w:val="8DAC6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355687D"/>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6BC6870"/>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892595B"/>
    <w:multiLevelType w:val="hybridMultilevel"/>
    <w:tmpl w:val="7CFE9E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94D6551"/>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1642593"/>
    <w:multiLevelType w:val="multilevel"/>
    <w:tmpl w:val="680CFB7E"/>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547542E0"/>
    <w:multiLevelType w:val="multilevel"/>
    <w:tmpl w:val="BAC47F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B557F1"/>
    <w:multiLevelType w:val="multilevel"/>
    <w:tmpl w:val="0114C3B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715047B"/>
    <w:multiLevelType w:val="multilevel"/>
    <w:tmpl w:val="13B8D9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005310"/>
    <w:multiLevelType w:val="multilevel"/>
    <w:tmpl w:val="B810F3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FA760EC"/>
    <w:multiLevelType w:val="multilevel"/>
    <w:tmpl w:val="046AA6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D72C3D"/>
    <w:multiLevelType w:val="multilevel"/>
    <w:tmpl w:val="B93CDC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6A1746C7"/>
    <w:multiLevelType w:val="multilevel"/>
    <w:tmpl w:val="032AD47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463419A"/>
    <w:multiLevelType w:val="multilevel"/>
    <w:tmpl w:val="C8A84E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A607E1D"/>
    <w:multiLevelType w:val="multilevel"/>
    <w:tmpl w:val="E40E98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C9C4B79"/>
    <w:multiLevelType w:val="hybridMultilevel"/>
    <w:tmpl w:val="7CFE9E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D6441DD"/>
    <w:multiLevelType w:val="multilevel"/>
    <w:tmpl w:val="EF1E1A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32158428">
    <w:abstractNumId w:val="29"/>
  </w:num>
  <w:num w:numId="2" w16cid:durableId="1996763394">
    <w:abstractNumId w:val="33"/>
  </w:num>
  <w:num w:numId="3" w16cid:durableId="1261841338">
    <w:abstractNumId w:val="12"/>
  </w:num>
  <w:num w:numId="4" w16cid:durableId="822159854">
    <w:abstractNumId w:val="7"/>
  </w:num>
  <w:num w:numId="5" w16cid:durableId="1560701204">
    <w:abstractNumId w:val="16"/>
  </w:num>
  <w:num w:numId="6" w16cid:durableId="1628271225">
    <w:abstractNumId w:val="27"/>
  </w:num>
  <w:num w:numId="7" w16cid:durableId="1543245010">
    <w:abstractNumId w:val="21"/>
  </w:num>
  <w:num w:numId="8" w16cid:durableId="2035156176">
    <w:abstractNumId w:val="19"/>
  </w:num>
  <w:num w:numId="9" w16cid:durableId="1398555806">
    <w:abstractNumId w:val="36"/>
  </w:num>
  <w:num w:numId="10" w16cid:durableId="333992868">
    <w:abstractNumId w:val="28"/>
  </w:num>
  <w:num w:numId="11" w16cid:durableId="2023586612">
    <w:abstractNumId w:val="6"/>
  </w:num>
  <w:num w:numId="12" w16cid:durableId="1586299461">
    <w:abstractNumId w:val="17"/>
  </w:num>
  <w:num w:numId="13" w16cid:durableId="1073426924">
    <w:abstractNumId w:val="30"/>
  </w:num>
  <w:num w:numId="14" w16cid:durableId="1834180942">
    <w:abstractNumId w:val="32"/>
  </w:num>
  <w:num w:numId="15" w16cid:durableId="680745785">
    <w:abstractNumId w:val="13"/>
  </w:num>
  <w:num w:numId="16" w16cid:durableId="1668436252">
    <w:abstractNumId w:val="35"/>
  </w:num>
  <w:num w:numId="17" w16cid:durableId="1873305118">
    <w:abstractNumId w:val="38"/>
  </w:num>
  <w:num w:numId="18" w16cid:durableId="1849523245">
    <w:abstractNumId w:val="20"/>
  </w:num>
  <w:num w:numId="19" w16cid:durableId="438914327">
    <w:abstractNumId w:val="10"/>
  </w:num>
  <w:num w:numId="20" w16cid:durableId="669336554">
    <w:abstractNumId w:val="34"/>
  </w:num>
  <w:num w:numId="21" w16cid:durableId="868683457">
    <w:abstractNumId w:val="3"/>
  </w:num>
  <w:num w:numId="22" w16cid:durableId="609043959">
    <w:abstractNumId w:val="1"/>
  </w:num>
  <w:num w:numId="23" w16cid:durableId="1292057081">
    <w:abstractNumId w:val="14"/>
  </w:num>
  <w:num w:numId="24" w16cid:durableId="917253899">
    <w:abstractNumId w:val="0"/>
  </w:num>
  <w:num w:numId="25" w16cid:durableId="1926765074">
    <w:abstractNumId w:val="15"/>
  </w:num>
  <w:num w:numId="26" w16cid:durableId="1572962149">
    <w:abstractNumId w:val="5"/>
  </w:num>
  <w:num w:numId="27" w16cid:durableId="345642326">
    <w:abstractNumId w:val="9"/>
  </w:num>
  <w:num w:numId="28" w16cid:durableId="849563574">
    <w:abstractNumId w:val="31"/>
  </w:num>
  <w:num w:numId="29" w16cid:durableId="1003900086">
    <w:abstractNumId w:val="22"/>
  </w:num>
  <w:num w:numId="30" w16cid:durableId="952829625">
    <w:abstractNumId w:val="2"/>
  </w:num>
  <w:num w:numId="31" w16cid:durableId="461464330">
    <w:abstractNumId w:val="25"/>
  </w:num>
  <w:num w:numId="32" w16cid:durableId="236281584">
    <w:abstractNumId w:val="11"/>
  </w:num>
  <w:num w:numId="33" w16cid:durableId="643045716">
    <w:abstractNumId w:val="37"/>
  </w:num>
  <w:num w:numId="34" w16cid:durableId="1916352683">
    <w:abstractNumId w:val="8"/>
  </w:num>
  <w:num w:numId="35" w16cid:durableId="1527526089">
    <w:abstractNumId w:val="4"/>
  </w:num>
  <w:num w:numId="36" w16cid:durableId="1940092570">
    <w:abstractNumId w:val="18"/>
  </w:num>
  <w:num w:numId="37" w16cid:durableId="670331166">
    <w:abstractNumId w:val="26"/>
  </w:num>
  <w:num w:numId="38" w16cid:durableId="1304962888">
    <w:abstractNumId w:val="23"/>
  </w:num>
  <w:num w:numId="39" w16cid:durableId="16546807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DF"/>
    <w:rsid w:val="00080BDF"/>
    <w:rsid w:val="00A72D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A67"/>
  <w15:chartTrackingRefBased/>
  <w15:docId w15:val="{4341B752-20D4-4A46-9D24-B0792620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080BD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80BDF"/>
  </w:style>
  <w:style w:type="character" w:customStyle="1" w:styleId="eop">
    <w:name w:val="eop"/>
    <w:basedOn w:val="Standaardalinea-lettertype"/>
    <w:rsid w:val="00080BDF"/>
  </w:style>
  <w:style w:type="character" w:customStyle="1" w:styleId="spellingerror">
    <w:name w:val="spellingerror"/>
    <w:basedOn w:val="Standaardalinea-lettertype"/>
    <w:rsid w:val="00080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948144">
      <w:bodyDiv w:val="1"/>
      <w:marLeft w:val="0"/>
      <w:marRight w:val="0"/>
      <w:marTop w:val="0"/>
      <w:marBottom w:val="0"/>
      <w:divBdr>
        <w:top w:val="none" w:sz="0" w:space="0" w:color="auto"/>
        <w:left w:val="none" w:sz="0" w:space="0" w:color="auto"/>
        <w:bottom w:val="none" w:sz="0" w:space="0" w:color="auto"/>
        <w:right w:val="none" w:sz="0" w:space="0" w:color="auto"/>
      </w:divBdr>
      <w:divsChild>
        <w:div w:id="2060979892">
          <w:marLeft w:val="0"/>
          <w:marRight w:val="0"/>
          <w:marTop w:val="0"/>
          <w:marBottom w:val="0"/>
          <w:divBdr>
            <w:top w:val="none" w:sz="0" w:space="0" w:color="auto"/>
            <w:left w:val="none" w:sz="0" w:space="0" w:color="auto"/>
            <w:bottom w:val="none" w:sz="0" w:space="0" w:color="auto"/>
            <w:right w:val="none" w:sz="0" w:space="0" w:color="auto"/>
          </w:divBdr>
        </w:div>
        <w:div w:id="254899954">
          <w:marLeft w:val="0"/>
          <w:marRight w:val="0"/>
          <w:marTop w:val="0"/>
          <w:marBottom w:val="0"/>
          <w:divBdr>
            <w:top w:val="none" w:sz="0" w:space="0" w:color="auto"/>
            <w:left w:val="none" w:sz="0" w:space="0" w:color="auto"/>
            <w:bottom w:val="none" w:sz="0" w:space="0" w:color="auto"/>
            <w:right w:val="none" w:sz="0" w:space="0" w:color="auto"/>
          </w:divBdr>
        </w:div>
        <w:div w:id="1593662200">
          <w:marLeft w:val="0"/>
          <w:marRight w:val="0"/>
          <w:marTop w:val="0"/>
          <w:marBottom w:val="0"/>
          <w:divBdr>
            <w:top w:val="none" w:sz="0" w:space="0" w:color="auto"/>
            <w:left w:val="none" w:sz="0" w:space="0" w:color="auto"/>
            <w:bottom w:val="none" w:sz="0" w:space="0" w:color="auto"/>
            <w:right w:val="none" w:sz="0" w:space="0" w:color="auto"/>
          </w:divBdr>
        </w:div>
        <w:div w:id="34235303">
          <w:marLeft w:val="0"/>
          <w:marRight w:val="0"/>
          <w:marTop w:val="0"/>
          <w:marBottom w:val="0"/>
          <w:divBdr>
            <w:top w:val="none" w:sz="0" w:space="0" w:color="auto"/>
            <w:left w:val="none" w:sz="0" w:space="0" w:color="auto"/>
            <w:bottom w:val="none" w:sz="0" w:space="0" w:color="auto"/>
            <w:right w:val="none" w:sz="0" w:space="0" w:color="auto"/>
          </w:divBdr>
        </w:div>
        <w:div w:id="745079224">
          <w:marLeft w:val="0"/>
          <w:marRight w:val="0"/>
          <w:marTop w:val="0"/>
          <w:marBottom w:val="0"/>
          <w:divBdr>
            <w:top w:val="none" w:sz="0" w:space="0" w:color="auto"/>
            <w:left w:val="none" w:sz="0" w:space="0" w:color="auto"/>
            <w:bottom w:val="none" w:sz="0" w:space="0" w:color="auto"/>
            <w:right w:val="none" w:sz="0" w:space="0" w:color="auto"/>
          </w:divBdr>
        </w:div>
        <w:div w:id="177743535">
          <w:marLeft w:val="0"/>
          <w:marRight w:val="0"/>
          <w:marTop w:val="0"/>
          <w:marBottom w:val="0"/>
          <w:divBdr>
            <w:top w:val="none" w:sz="0" w:space="0" w:color="auto"/>
            <w:left w:val="none" w:sz="0" w:space="0" w:color="auto"/>
            <w:bottom w:val="none" w:sz="0" w:space="0" w:color="auto"/>
            <w:right w:val="none" w:sz="0" w:space="0" w:color="auto"/>
          </w:divBdr>
        </w:div>
        <w:div w:id="1179853273">
          <w:marLeft w:val="0"/>
          <w:marRight w:val="0"/>
          <w:marTop w:val="0"/>
          <w:marBottom w:val="0"/>
          <w:divBdr>
            <w:top w:val="none" w:sz="0" w:space="0" w:color="auto"/>
            <w:left w:val="none" w:sz="0" w:space="0" w:color="auto"/>
            <w:bottom w:val="none" w:sz="0" w:space="0" w:color="auto"/>
            <w:right w:val="none" w:sz="0" w:space="0" w:color="auto"/>
          </w:divBdr>
          <w:divsChild>
            <w:div w:id="559168680">
              <w:marLeft w:val="0"/>
              <w:marRight w:val="0"/>
              <w:marTop w:val="0"/>
              <w:marBottom w:val="0"/>
              <w:divBdr>
                <w:top w:val="none" w:sz="0" w:space="0" w:color="auto"/>
                <w:left w:val="none" w:sz="0" w:space="0" w:color="auto"/>
                <w:bottom w:val="none" w:sz="0" w:space="0" w:color="auto"/>
                <w:right w:val="none" w:sz="0" w:space="0" w:color="auto"/>
              </w:divBdr>
            </w:div>
            <w:div w:id="353070890">
              <w:marLeft w:val="0"/>
              <w:marRight w:val="0"/>
              <w:marTop w:val="0"/>
              <w:marBottom w:val="0"/>
              <w:divBdr>
                <w:top w:val="none" w:sz="0" w:space="0" w:color="auto"/>
                <w:left w:val="none" w:sz="0" w:space="0" w:color="auto"/>
                <w:bottom w:val="none" w:sz="0" w:space="0" w:color="auto"/>
                <w:right w:val="none" w:sz="0" w:space="0" w:color="auto"/>
              </w:divBdr>
            </w:div>
            <w:div w:id="69233767">
              <w:marLeft w:val="0"/>
              <w:marRight w:val="0"/>
              <w:marTop w:val="0"/>
              <w:marBottom w:val="0"/>
              <w:divBdr>
                <w:top w:val="none" w:sz="0" w:space="0" w:color="auto"/>
                <w:left w:val="none" w:sz="0" w:space="0" w:color="auto"/>
                <w:bottom w:val="none" w:sz="0" w:space="0" w:color="auto"/>
                <w:right w:val="none" w:sz="0" w:space="0" w:color="auto"/>
              </w:divBdr>
            </w:div>
            <w:div w:id="471217487">
              <w:marLeft w:val="0"/>
              <w:marRight w:val="0"/>
              <w:marTop w:val="0"/>
              <w:marBottom w:val="0"/>
              <w:divBdr>
                <w:top w:val="none" w:sz="0" w:space="0" w:color="auto"/>
                <w:left w:val="none" w:sz="0" w:space="0" w:color="auto"/>
                <w:bottom w:val="none" w:sz="0" w:space="0" w:color="auto"/>
                <w:right w:val="none" w:sz="0" w:space="0" w:color="auto"/>
              </w:divBdr>
            </w:div>
            <w:div w:id="1542939673">
              <w:marLeft w:val="0"/>
              <w:marRight w:val="0"/>
              <w:marTop w:val="0"/>
              <w:marBottom w:val="0"/>
              <w:divBdr>
                <w:top w:val="none" w:sz="0" w:space="0" w:color="auto"/>
                <w:left w:val="none" w:sz="0" w:space="0" w:color="auto"/>
                <w:bottom w:val="none" w:sz="0" w:space="0" w:color="auto"/>
                <w:right w:val="none" w:sz="0" w:space="0" w:color="auto"/>
              </w:divBdr>
            </w:div>
          </w:divsChild>
        </w:div>
        <w:div w:id="1467966935">
          <w:marLeft w:val="0"/>
          <w:marRight w:val="0"/>
          <w:marTop w:val="0"/>
          <w:marBottom w:val="0"/>
          <w:divBdr>
            <w:top w:val="none" w:sz="0" w:space="0" w:color="auto"/>
            <w:left w:val="none" w:sz="0" w:space="0" w:color="auto"/>
            <w:bottom w:val="none" w:sz="0" w:space="0" w:color="auto"/>
            <w:right w:val="none" w:sz="0" w:space="0" w:color="auto"/>
          </w:divBdr>
          <w:divsChild>
            <w:div w:id="179635738">
              <w:marLeft w:val="0"/>
              <w:marRight w:val="0"/>
              <w:marTop w:val="0"/>
              <w:marBottom w:val="0"/>
              <w:divBdr>
                <w:top w:val="none" w:sz="0" w:space="0" w:color="auto"/>
                <w:left w:val="none" w:sz="0" w:space="0" w:color="auto"/>
                <w:bottom w:val="none" w:sz="0" w:space="0" w:color="auto"/>
                <w:right w:val="none" w:sz="0" w:space="0" w:color="auto"/>
              </w:divBdr>
            </w:div>
            <w:div w:id="950673909">
              <w:marLeft w:val="0"/>
              <w:marRight w:val="0"/>
              <w:marTop w:val="0"/>
              <w:marBottom w:val="0"/>
              <w:divBdr>
                <w:top w:val="none" w:sz="0" w:space="0" w:color="auto"/>
                <w:left w:val="none" w:sz="0" w:space="0" w:color="auto"/>
                <w:bottom w:val="none" w:sz="0" w:space="0" w:color="auto"/>
                <w:right w:val="none" w:sz="0" w:space="0" w:color="auto"/>
              </w:divBdr>
            </w:div>
            <w:div w:id="598099838">
              <w:marLeft w:val="0"/>
              <w:marRight w:val="0"/>
              <w:marTop w:val="0"/>
              <w:marBottom w:val="0"/>
              <w:divBdr>
                <w:top w:val="none" w:sz="0" w:space="0" w:color="auto"/>
                <w:left w:val="none" w:sz="0" w:space="0" w:color="auto"/>
                <w:bottom w:val="none" w:sz="0" w:space="0" w:color="auto"/>
                <w:right w:val="none" w:sz="0" w:space="0" w:color="auto"/>
              </w:divBdr>
            </w:div>
            <w:div w:id="582839722">
              <w:marLeft w:val="0"/>
              <w:marRight w:val="0"/>
              <w:marTop w:val="0"/>
              <w:marBottom w:val="0"/>
              <w:divBdr>
                <w:top w:val="none" w:sz="0" w:space="0" w:color="auto"/>
                <w:left w:val="none" w:sz="0" w:space="0" w:color="auto"/>
                <w:bottom w:val="none" w:sz="0" w:space="0" w:color="auto"/>
                <w:right w:val="none" w:sz="0" w:space="0" w:color="auto"/>
              </w:divBdr>
            </w:div>
            <w:div w:id="133177542">
              <w:marLeft w:val="0"/>
              <w:marRight w:val="0"/>
              <w:marTop w:val="0"/>
              <w:marBottom w:val="0"/>
              <w:divBdr>
                <w:top w:val="none" w:sz="0" w:space="0" w:color="auto"/>
                <w:left w:val="none" w:sz="0" w:space="0" w:color="auto"/>
                <w:bottom w:val="none" w:sz="0" w:space="0" w:color="auto"/>
                <w:right w:val="none" w:sz="0" w:space="0" w:color="auto"/>
              </w:divBdr>
            </w:div>
          </w:divsChild>
        </w:div>
        <w:div w:id="101459622">
          <w:marLeft w:val="0"/>
          <w:marRight w:val="0"/>
          <w:marTop w:val="0"/>
          <w:marBottom w:val="0"/>
          <w:divBdr>
            <w:top w:val="none" w:sz="0" w:space="0" w:color="auto"/>
            <w:left w:val="none" w:sz="0" w:space="0" w:color="auto"/>
            <w:bottom w:val="none" w:sz="0" w:space="0" w:color="auto"/>
            <w:right w:val="none" w:sz="0" w:space="0" w:color="auto"/>
          </w:divBdr>
        </w:div>
        <w:div w:id="960765509">
          <w:marLeft w:val="0"/>
          <w:marRight w:val="0"/>
          <w:marTop w:val="0"/>
          <w:marBottom w:val="0"/>
          <w:divBdr>
            <w:top w:val="none" w:sz="0" w:space="0" w:color="auto"/>
            <w:left w:val="none" w:sz="0" w:space="0" w:color="auto"/>
            <w:bottom w:val="none" w:sz="0" w:space="0" w:color="auto"/>
            <w:right w:val="none" w:sz="0" w:space="0" w:color="auto"/>
          </w:divBdr>
        </w:div>
        <w:div w:id="1178884163">
          <w:marLeft w:val="0"/>
          <w:marRight w:val="0"/>
          <w:marTop w:val="0"/>
          <w:marBottom w:val="0"/>
          <w:divBdr>
            <w:top w:val="none" w:sz="0" w:space="0" w:color="auto"/>
            <w:left w:val="none" w:sz="0" w:space="0" w:color="auto"/>
            <w:bottom w:val="none" w:sz="0" w:space="0" w:color="auto"/>
            <w:right w:val="none" w:sz="0" w:space="0" w:color="auto"/>
          </w:divBdr>
        </w:div>
        <w:div w:id="920261131">
          <w:marLeft w:val="0"/>
          <w:marRight w:val="0"/>
          <w:marTop w:val="0"/>
          <w:marBottom w:val="0"/>
          <w:divBdr>
            <w:top w:val="none" w:sz="0" w:space="0" w:color="auto"/>
            <w:left w:val="none" w:sz="0" w:space="0" w:color="auto"/>
            <w:bottom w:val="none" w:sz="0" w:space="0" w:color="auto"/>
            <w:right w:val="none" w:sz="0" w:space="0" w:color="auto"/>
          </w:divBdr>
        </w:div>
        <w:div w:id="361055934">
          <w:marLeft w:val="0"/>
          <w:marRight w:val="0"/>
          <w:marTop w:val="0"/>
          <w:marBottom w:val="0"/>
          <w:divBdr>
            <w:top w:val="none" w:sz="0" w:space="0" w:color="auto"/>
            <w:left w:val="none" w:sz="0" w:space="0" w:color="auto"/>
            <w:bottom w:val="none" w:sz="0" w:space="0" w:color="auto"/>
            <w:right w:val="none" w:sz="0" w:space="0" w:color="auto"/>
          </w:divBdr>
          <w:divsChild>
            <w:div w:id="1242445274">
              <w:marLeft w:val="-75"/>
              <w:marRight w:val="0"/>
              <w:marTop w:val="30"/>
              <w:marBottom w:val="30"/>
              <w:divBdr>
                <w:top w:val="none" w:sz="0" w:space="0" w:color="auto"/>
                <w:left w:val="none" w:sz="0" w:space="0" w:color="auto"/>
                <w:bottom w:val="none" w:sz="0" w:space="0" w:color="auto"/>
                <w:right w:val="none" w:sz="0" w:space="0" w:color="auto"/>
              </w:divBdr>
              <w:divsChild>
                <w:div w:id="22442538">
                  <w:marLeft w:val="0"/>
                  <w:marRight w:val="0"/>
                  <w:marTop w:val="0"/>
                  <w:marBottom w:val="0"/>
                  <w:divBdr>
                    <w:top w:val="none" w:sz="0" w:space="0" w:color="auto"/>
                    <w:left w:val="none" w:sz="0" w:space="0" w:color="auto"/>
                    <w:bottom w:val="none" w:sz="0" w:space="0" w:color="auto"/>
                    <w:right w:val="none" w:sz="0" w:space="0" w:color="auto"/>
                  </w:divBdr>
                  <w:divsChild>
                    <w:div w:id="1188250585">
                      <w:marLeft w:val="0"/>
                      <w:marRight w:val="0"/>
                      <w:marTop w:val="0"/>
                      <w:marBottom w:val="0"/>
                      <w:divBdr>
                        <w:top w:val="none" w:sz="0" w:space="0" w:color="auto"/>
                        <w:left w:val="none" w:sz="0" w:space="0" w:color="auto"/>
                        <w:bottom w:val="none" w:sz="0" w:space="0" w:color="auto"/>
                        <w:right w:val="none" w:sz="0" w:space="0" w:color="auto"/>
                      </w:divBdr>
                    </w:div>
                  </w:divsChild>
                </w:div>
                <w:div w:id="1765611648">
                  <w:marLeft w:val="0"/>
                  <w:marRight w:val="0"/>
                  <w:marTop w:val="0"/>
                  <w:marBottom w:val="0"/>
                  <w:divBdr>
                    <w:top w:val="none" w:sz="0" w:space="0" w:color="auto"/>
                    <w:left w:val="none" w:sz="0" w:space="0" w:color="auto"/>
                    <w:bottom w:val="none" w:sz="0" w:space="0" w:color="auto"/>
                    <w:right w:val="none" w:sz="0" w:space="0" w:color="auto"/>
                  </w:divBdr>
                  <w:divsChild>
                    <w:div w:id="1794790779">
                      <w:marLeft w:val="0"/>
                      <w:marRight w:val="0"/>
                      <w:marTop w:val="0"/>
                      <w:marBottom w:val="0"/>
                      <w:divBdr>
                        <w:top w:val="none" w:sz="0" w:space="0" w:color="auto"/>
                        <w:left w:val="none" w:sz="0" w:space="0" w:color="auto"/>
                        <w:bottom w:val="none" w:sz="0" w:space="0" w:color="auto"/>
                        <w:right w:val="none" w:sz="0" w:space="0" w:color="auto"/>
                      </w:divBdr>
                    </w:div>
                  </w:divsChild>
                </w:div>
                <w:div w:id="258637178">
                  <w:marLeft w:val="0"/>
                  <w:marRight w:val="0"/>
                  <w:marTop w:val="0"/>
                  <w:marBottom w:val="0"/>
                  <w:divBdr>
                    <w:top w:val="none" w:sz="0" w:space="0" w:color="auto"/>
                    <w:left w:val="none" w:sz="0" w:space="0" w:color="auto"/>
                    <w:bottom w:val="none" w:sz="0" w:space="0" w:color="auto"/>
                    <w:right w:val="none" w:sz="0" w:space="0" w:color="auto"/>
                  </w:divBdr>
                  <w:divsChild>
                    <w:div w:id="1733653159">
                      <w:marLeft w:val="0"/>
                      <w:marRight w:val="0"/>
                      <w:marTop w:val="0"/>
                      <w:marBottom w:val="0"/>
                      <w:divBdr>
                        <w:top w:val="none" w:sz="0" w:space="0" w:color="auto"/>
                        <w:left w:val="none" w:sz="0" w:space="0" w:color="auto"/>
                        <w:bottom w:val="none" w:sz="0" w:space="0" w:color="auto"/>
                        <w:right w:val="none" w:sz="0" w:space="0" w:color="auto"/>
                      </w:divBdr>
                    </w:div>
                  </w:divsChild>
                </w:div>
                <w:div w:id="1162432277">
                  <w:marLeft w:val="0"/>
                  <w:marRight w:val="0"/>
                  <w:marTop w:val="0"/>
                  <w:marBottom w:val="0"/>
                  <w:divBdr>
                    <w:top w:val="none" w:sz="0" w:space="0" w:color="auto"/>
                    <w:left w:val="none" w:sz="0" w:space="0" w:color="auto"/>
                    <w:bottom w:val="none" w:sz="0" w:space="0" w:color="auto"/>
                    <w:right w:val="none" w:sz="0" w:space="0" w:color="auto"/>
                  </w:divBdr>
                  <w:divsChild>
                    <w:div w:id="1757706904">
                      <w:marLeft w:val="0"/>
                      <w:marRight w:val="0"/>
                      <w:marTop w:val="0"/>
                      <w:marBottom w:val="0"/>
                      <w:divBdr>
                        <w:top w:val="none" w:sz="0" w:space="0" w:color="auto"/>
                        <w:left w:val="none" w:sz="0" w:space="0" w:color="auto"/>
                        <w:bottom w:val="none" w:sz="0" w:space="0" w:color="auto"/>
                        <w:right w:val="none" w:sz="0" w:space="0" w:color="auto"/>
                      </w:divBdr>
                    </w:div>
                  </w:divsChild>
                </w:div>
                <w:div w:id="1419251215">
                  <w:marLeft w:val="0"/>
                  <w:marRight w:val="0"/>
                  <w:marTop w:val="0"/>
                  <w:marBottom w:val="0"/>
                  <w:divBdr>
                    <w:top w:val="none" w:sz="0" w:space="0" w:color="auto"/>
                    <w:left w:val="none" w:sz="0" w:space="0" w:color="auto"/>
                    <w:bottom w:val="none" w:sz="0" w:space="0" w:color="auto"/>
                    <w:right w:val="none" w:sz="0" w:space="0" w:color="auto"/>
                  </w:divBdr>
                  <w:divsChild>
                    <w:div w:id="1960186520">
                      <w:marLeft w:val="0"/>
                      <w:marRight w:val="0"/>
                      <w:marTop w:val="0"/>
                      <w:marBottom w:val="0"/>
                      <w:divBdr>
                        <w:top w:val="none" w:sz="0" w:space="0" w:color="auto"/>
                        <w:left w:val="none" w:sz="0" w:space="0" w:color="auto"/>
                        <w:bottom w:val="none" w:sz="0" w:space="0" w:color="auto"/>
                        <w:right w:val="none" w:sz="0" w:space="0" w:color="auto"/>
                      </w:divBdr>
                    </w:div>
                  </w:divsChild>
                </w:div>
                <w:div w:id="1535073393">
                  <w:marLeft w:val="0"/>
                  <w:marRight w:val="0"/>
                  <w:marTop w:val="0"/>
                  <w:marBottom w:val="0"/>
                  <w:divBdr>
                    <w:top w:val="none" w:sz="0" w:space="0" w:color="auto"/>
                    <w:left w:val="none" w:sz="0" w:space="0" w:color="auto"/>
                    <w:bottom w:val="none" w:sz="0" w:space="0" w:color="auto"/>
                    <w:right w:val="none" w:sz="0" w:space="0" w:color="auto"/>
                  </w:divBdr>
                  <w:divsChild>
                    <w:div w:id="1456414144">
                      <w:marLeft w:val="0"/>
                      <w:marRight w:val="0"/>
                      <w:marTop w:val="0"/>
                      <w:marBottom w:val="0"/>
                      <w:divBdr>
                        <w:top w:val="none" w:sz="0" w:space="0" w:color="auto"/>
                        <w:left w:val="none" w:sz="0" w:space="0" w:color="auto"/>
                        <w:bottom w:val="none" w:sz="0" w:space="0" w:color="auto"/>
                        <w:right w:val="none" w:sz="0" w:space="0" w:color="auto"/>
                      </w:divBdr>
                    </w:div>
                  </w:divsChild>
                </w:div>
                <w:div w:id="1986624962">
                  <w:marLeft w:val="0"/>
                  <w:marRight w:val="0"/>
                  <w:marTop w:val="0"/>
                  <w:marBottom w:val="0"/>
                  <w:divBdr>
                    <w:top w:val="none" w:sz="0" w:space="0" w:color="auto"/>
                    <w:left w:val="none" w:sz="0" w:space="0" w:color="auto"/>
                    <w:bottom w:val="none" w:sz="0" w:space="0" w:color="auto"/>
                    <w:right w:val="none" w:sz="0" w:space="0" w:color="auto"/>
                  </w:divBdr>
                  <w:divsChild>
                    <w:div w:id="2017808159">
                      <w:marLeft w:val="0"/>
                      <w:marRight w:val="0"/>
                      <w:marTop w:val="0"/>
                      <w:marBottom w:val="0"/>
                      <w:divBdr>
                        <w:top w:val="none" w:sz="0" w:space="0" w:color="auto"/>
                        <w:left w:val="none" w:sz="0" w:space="0" w:color="auto"/>
                        <w:bottom w:val="none" w:sz="0" w:space="0" w:color="auto"/>
                        <w:right w:val="none" w:sz="0" w:space="0" w:color="auto"/>
                      </w:divBdr>
                    </w:div>
                  </w:divsChild>
                </w:div>
                <w:div w:id="1018586503">
                  <w:marLeft w:val="0"/>
                  <w:marRight w:val="0"/>
                  <w:marTop w:val="0"/>
                  <w:marBottom w:val="0"/>
                  <w:divBdr>
                    <w:top w:val="none" w:sz="0" w:space="0" w:color="auto"/>
                    <w:left w:val="none" w:sz="0" w:space="0" w:color="auto"/>
                    <w:bottom w:val="none" w:sz="0" w:space="0" w:color="auto"/>
                    <w:right w:val="none" w:sz="0" w:space="0" w:color="auto"/>
                  </w:divBdr>
                  <w:divsChild>
                    <w:div w:id="785854886">
                      <w:marLeft w:val="0"/>
                      <w:marRight w:val="0"/>
                      <w:marTop w:val="0"/>
                      <w:marBottom w:val="0"/>
                      <w:divBdr>
                        <w:top w:val="none" w:sz="0" w:space="0" w:color="auto"/>
                        <w:left w:val="none" w:sz="0" w:space="0" w:color="auto"/>
                        <w:bottom w:val="none" w:sz="0" w:space="0" w:color="auto"/>
                        <w:right w:val="none" w:sz="0" w:space="0" w:color="auto"/>
                      </w:divBdr>
                    </w:div>
                  </w:divsChild>
                </w:div>
                <w:div w:id="1111972557">
                  <w:marLeft w:val="0"/>
                  <w:marRight w:val="0"/>
                  <w:marTop w:val="0"/>
                  <w:marBottom w:val="0"/>
                  <w:divBdr>
                    <w:top w:val="none" w:sz="0" w:space="0" w:color="auto"/>
                    <w:left w:val="none" w:sz="0" w:space="0" w:color="auto"/>
                    <w:bottom w:val="none" w:sz="0" w:space="0" w:color="auto"/>
                    <w:right w:val="none" w:sz="0" w:space="0" w:color="auto"/>
                  </w:divBdr>
                  <w:divsChild>
                    <w:div w:id="50933061">
                      <w:marLeft w:val="0"/>
                      <w:marRight w:val="0"/>
                      <w:marTop w:val="0"/>
                      <w:marBottom w:val="0"/>
                      <w:divBdr>
                        <w:top w:val="none" w:sz="0" w:space="0" w:color="auto"/>
                        <w:left w:val="none" w:sz="0" w:space="0" w:color="auto"/>
                        <w:bottom w:val="none" w:sz="0" w:space="0" w:color="auto"/>
                        <w:right w:val="none" w:sz="0" w:space="0" w:color="auto"/>
                      </w:divBdr>
                    </w:div>
                  </w:divsChild>
                </w:div>
                <w:div w:id="1284268623">
                  <w:marLeft w:val="0"/>
                  <w:marRight w:val="0"/>
                  <w:marTop w:val="0"/>
                  <w:marBottom w:val="0"/>
                  <w:divBdr>
                    <w:top w:val="none" w:sz="0" w:space="0" w:color="auto"/>
                    <w:left w:val="none" w:sz="0" w:space="0" w:color="auto"/>
                    <w:bottom w:val="none" w:sz="0" w:space="0" w:color="auto"/>
                    <w:right w:val="none" w:sz="0" w:space="0" w:color="auto"/>
                  </w:divBdr>
                  <w:divsChild>
                    <w:div w:id="238953123">
                      <w:marLeft w:val="0"/>
                      <w:marRight w:val="0"/>
                      <w:marTop w:val="0"/>
                      <w:marBottom w:val="0"/>
                      <w:divBdr>
                        <w:top w:val="none" w:sz="0" w:space="0" w:color="auto"/>
                        <w:left w:val="none" w:sz="0" w:space="0" w:color="auto"/>
                        <w:bottom w:val="none" w:sz="0" w:space="0" w:color="auto"/>
                        <w:right w:val="none" w:sz="0" w:space="0" w:color="auto"/>
                      </w:divBdr>
                    </w:div>
                  </w:divsChild>
                </w:div>
                <w:div w:id="2078089128">
                  <w:marLeft w:val="0"/>
                  <w:marRight w:val="0"/>
                  <w:marTop w:val="0"/>
                  <w:marBottom w:val="0"/>
                  <w:divBdr>
                    <w:top w:val="none" w:sz="0" w:space="0" w:color="auto"/>
                    <w:left w:val="none" w:sz="0" w:space="0" w:color="auto"/>
                    <w:bottom w:val="none" w:sz="0" w:space="0" w:color="auto"/>
                    <w:right w:val="none" w:sz="0" w:space="0" w:color="auto"/>
                  </w:divBdr>
                  <w:divsChild>
                    <w:div w:id="660039974">
                      <w:marLeft w:val="0"/>
                      <w:marRight w:val="0"/>
                      <w:marTop w:val="0"/>
                      <w:marBottom w:val="0"/>
                      <w:divBdr>
                        <w:top w:val="none" w:sz="0" w:space="0" w:color="auto"/>
                        <w:left w:val="none" w:sz="0" w:space="0" w:color="auto"/>
                        <w:bottom w:val="none" w:sz="0" w:space="0" w:color="auto"/>
                        <w:right w:val="none" w:sz="0" w:space="0" w:color="auto"/>
                      </w:divBdr>
                    </w:div>
                  </w:divsChild>
                </w:div>
                <w:div w:id="678502106">
                  <w:marLeft w:val="0"/>
                  <w:marRight w:val="0"/>
                  <w:marTop w:val="0"/>
                  <w:marBottom w:val="0"/>
                  <w:divBdr>
                    <w:top w:val="none" w:sz="0" w:space="0" w:color="auto"/>
                    <w:left w:val="none" w:sz="0" w:space="0" w:color="auto"/>
                    <w:bottom w:val="none" w:sz="0" w:space="0" w:color="auto"/>
                    <w:right w:val="none" w:sz="0" w:space="0" w:color="auto"/>
                  </w:divBdr>
                  <w:divsChild>
                    <w:div w:id="1930499445">
                      <w:marLeft w:val="0"/>
                      <w:marRight w:val="0"/>
                      <w:marTop w:val="0"/>
                      <w:marBottom w:val="0"/>
                      <w:divBdr>
                        <w:top w:val="none" w:sz="0" w:space="0" w:color="auto"/>
                        <w:left w:val="none" w:sz="0" w:space="0" w:color="auto"/>
                        <w:bottom w:val="none" w:sz="0" w:space="0" w:color="auto"/>
                        <w:right w:val="none" w:sz="0" w:space="0" w:color="auto"/>
                      </w:divBdr>
                    </w:div>
                  </w:divsChild>
                </w:div>
                <w:div w:id="1813061881">
                  <w:marLeft w:val="0"/>
                  <w:marRight w:val="0"/>
                  <w:marTop w:val="0"/>
                  <w:marBottom w:val="0"/>
                  <w:divBdr>
                    <w:top w:val="none" w:sz="0" w:space="0" w:color="auto"/>
                    <w:left w:val="none" w:sz="0" w:space="0" w:color="auto"/>
                    <w:bottom w:val="none" w:sz="0" w:space="0" w:color="auto"/>
                    <w:right w:val="none" w:sz="0" w:space="0" w:color="auto"/>
                  </w:divBdr>
                  <w:divsChild>
                    <w:div w:id="438260995">
                      <w:marLeft w:val="0"/>
                      <w:marRight w:val="0"/>
                      <w:marTop w:val="0"/>
                      <w:marBottom w:val="0"/>
                      <w:divBdr>
                        <w:top w:val="none" w:sz="0" w:space="0" w:color="auto"/>
                        <w:left w:val="none" w:sz="0" w:space="0" w:color="auto"/>
                        <w:bottom w:val="none" w:sz="0" w:space="0" w:color="auto"/>
                        <w:right w:val="none" w:sz="0" w:space="0" w:color="auto"/>
                      </w:divBdr>
                    </w:div>
                  </w:divsChild>
                </w:div>
                <w:div w:id="580139484">
                  <w:marLeft w:val="0"/>
                  <w:marRight w:val="0"/>
                  <w:marTop w:val="0"/>
                  <w:marBottom w:val="0"/>
                  <w:divBdr>
                    <w:top w:val="none" w:sz="0" w:space="0" w:color="auto"/>
                    <w:left w:val="none" w:sz="0" w:space="0" w:color="auto"/>
                    <w:bottom w:val="none" w:sz="0" w:space="0" w:color="auto"/>
                    <w:right w:val="none" w:sz="0" w:space="0" w:color="auto"/>
                  </w:divBdr>
                  <w:divsChild>
                    <w:div w:id="317349925">
                      <w:marLeft w:val="0"/>
                      <w:marRight w:val="0"/>
                      <w:marTop w:val="0"/>
                      <w:marBottom w:val="0"/>
                      <w:divBdr>
                        <w:top w:val="none" w:sz="0" w:space="0" w:color="auto"/>
                        <w:left w:val="none" w:sz="0" w:space="0" w:color="auto"/>
                        <w:bottom w:val="none" w:sz="0" w:space="0" w:color="auto"/>
                        <w:right w:val="none" w:sz="0" w:space="0" w:color="auto"/>
                      </w:divBdr>
                    </w:div>
                  </w:divsChild>
                </w:div>
                <w:div w:id="396904569">
                  <w:marLeft w:val="0"/>
                  <w:marRight w:val="0"/>
                  <w:marTop w:val="0"/>
                  <w:marBottom w:val="0"/>
                  <w:divBdr>
                    <w:top w:val="none" w:sz="0" w:space="0" w:color="auto"/>
                    <w:left w:val="none" w:sz="0" w:space="0" w:color="auto"/>
                    <w:bottom w:val="none" w:sz="0" w:space="0" w:color="auto"/>
                    <w:right w:val="none" w:sz="0" w:space="0" w:color="auto"/>
                  </w:divBdr>
                  <w:divsChild>
                    <w:div w:id="1155876309">
                      <w:marLeft w:val="0"/>
                      <w:marRight w:val="0"/>
                      <w:marTop w:val="0"/>
                      <w:marBottom w:val="0"/>
                      <w:divBdr>
                        <w:top w:val="none" w:sz="0" w:space="0" w:color="auto"/>
                        <w:left w:val="none" w:sz="0" w:space="0" w:color="auto"/>
                        <w:bottom w:val="none" w:sz="0" w:space="0" w:color="auto"/>
                        <w:right w:val="none" w:sz="0" w:space="0" w:color="auto"/>
                      </w:divBdr>
                    </w:div>
                  </w:divsChild>
                </w:div>
                <w:div w:id="1897735313">
                  <w:marLeft w:val="0"/>
                  <w:marRight w:val="0"/>
                  <w:marTop w:val="0"/>
                  <w:marBottom w:val="0"/>
                  <w:divBdr>
                    <w:top w:val="none" w:sz="0" w:space="0" w:color="auto"/>
                    <w:left w:val="none" w:sz="0" w:space="0" w:color="auto"/>
                    <w:bottom w:val="none" w:sz="0" w:space="0" w:color="auto"/>
                    <w:right w:val="none" w:sz="0" w:space="0" w:color="auto"/>
                  </w:divBdr>
                  <w:divsChild>
                    <w:div w:id="14197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92">
          <w:marLeft w:val="0"/>
          <w:marRight w:val="0"/>
          <w:marTop w:val="0"/>
          <w:marBottom w:val="0"/>
          <w:divBdr>
            <w:top w:val="none" w:sz="0" w:space="0" w:color="auto"/>
            <w:left w:val="none" w:sz="0" w:space="0" w:color="auto"/>
            <w:bottom w:val="none" w:sz="0" w:space="0" w:color="auto"/>
            <w:right w:val="none" w:sz="0" w:space="0" w:color="auto"/>
          </w:divBdr>
          <w:divsChild>
            <w:div w:id="1730225433">
              <w:marLeft w:val="0"/>
              <w:marRight w:val="0"/>
              <w:marTop w:val="0"/>
              <w:marBottom w:val="0"/>
              <w:divBdr>
                <w:top w:val="none" w:sz="0" w:space="0" w:color="auto"/>
                <w:left w:val="none" w:sz="0" w:space="0" w:color="auto"/>
                <w:bottom w:val="none" w:sz="0" w:space="0" w:color="auto"/>
                <w:right w:val="none" w:sz="0" w:space="0" w:color="auto"/>
              </w:divBdr>
            </w:div>
            <w:div w:id="285545590">
              <w:marLeft w:val="0"/>
              <w:marRight w:val="0"/>
              <w:marTop w:val="0"/>
              <w:marBottom w:val="0"/>
              <w:divBdr>
                <w:top w:val="none" w:sz="0" w:space="0" w:color="auto"/>
                <w:left w:val="none" w:sz="0" w:space="0" w:color="auto"/>
                <w:bottom w:val="none" w:sz="0" w:space="0" w:color="auto"/>
                <w:right w:val="none" w:sz="0" w:space="0" w:color="auto"/>
              </w:divBdr>
            </w:div>
            <w:div w:id="187530968">
              <w:marLeft w:val="0"/>
              <w:marRight w:val="0"/>
              <w:marTop w:val="0"/>
              <w:marBottom w:val="0"/>
              <w:divBdr>
                <w:top w:val="none" w:sz="0" w:space="0" w:color="auto"/>
                <w:left w:val="none" w:sz="0" w:space="0" w:color="auto"/>
                <w:bottom w:val="none" w:sz="0" w:space="0" w:color="auto"/>
                <w:right w:val="none" w:sz="0" w:space="0" w:color="auto"/>
              </w:divBdr>
            </w:div>
            <w:div w:id="1407918753">
              <w:marLeft w:val="0"/>
              <w:marRight w:val="0"/>
              <w:marTop w:val="0"/>
              <w:marBottom w:val="0"/>
              <w:divBdr>
                <w:top w:val="none" w:sz="0" w:space="0" w:color="auto"/>
                <w:left w:val="none" w:sz="0" w:space="0" w:color="auto"/>
                <w:bottom w:val="none" w:sz="0" w:space="0" w:color="auto"/>
                <w:right w:val="none" w:sz="0" w:space="0" w:color="auto"/>
              </w:divBdr>
            </w:div>
            <w:div w:id="2098015746">
              <w:marLeft w:val="0"/>
              <w:marRight w:val="0"/>
              <w:marTop w:val="0"/>
              <w:marBottom w:val="0"/>
              <w:divBdr>
                <w:top w:val="none" w:sz="0" w:space="0" w:color="auto"/>
                <w:left w:val="none" w:sz="0" w:space="0" w:color="auto"/>
                <w:bottom w:val="none" w:sz="0" w:space="0" w:color="auto"/>
                <w:right w:val="none" w:sz="0" w:space="0" w:color="auto"/>
              </w:divBdr>
            </w:div>
            <w:div w:id="671683197">
              <w:marLeft w:val="0"/>
              <w:marRight w:val="0"/>
              <w:marTop w:val="0"/>
              <w:marBottom w:val="0"/>
              <w:divBdr>
                <w:top w:val="none" w:sz="0" w:space="0" w:color="auto"/>
                <w:left w:val="none" w:sz="0" w:space="0" w:color="auto"/>
                <w:bottom w:val="none" w:sz="0" w:space="0" w:color="auto"/>
                <w:right w:val="none" w:sz="0" w:space="0" w:color="auto"/>
              </w:divBdr>
            </w:div>
          </w:divsChild>
        </w:div>
        <w:div w:id="1857229921">
          <w:marLeft w:val="0"/>
          <w:marRight w:val="0"/>
          <w:marTop w:val="0"/>
          <w:marBottom w:val="0"/>
          <w:divBdr>
            <w:top w:val="none" w:sz="0" w:space="0" w:color="auto"/>
            <w:left w:val="none" w:sz="0" w:space="0" w:color="auto"/>
            <w:bottom w:val="none" w:sz="0" w:space="0" w:color="auto"/>
            <w:right w:val="none" w:sz="0" w:space="0" w:color="auto"/>
          </w:divBdr>
          <w:divsChild>
            <w:div w:id="956135377">
              <w:marLeft w:val="0"/>
              <w:marRight w:val="0"/>
              <w:marTop w:val="0"/>
              <w:marBottom w:val="0"/>
              <w:divBdr>
                <w:top w:val="none" w:sz="0" w:space="0" w:color="auto"/>
                <w:left w:val="none" w:sz="0" w:space="0" w:color="auto"/>
                <w:bottom w:val="none" w:sz="0" w:space="0" w:color="auto"/>
                <w:right w:val="none" w:sz="0" w:space="0" w:color="auto"/>
              </w:divBdr>
            </w:div>
            <w:div w:id="966853323">
              <w:marLeft w:val="0"/>
              <w:marRight w:val="0"/>
              <w:marTop w:val="0"/>
              <w:marBottom w:val="0"/>
              <w:divBdr>
                <w:top w:val="none" w:sz="0" w:space="0" w:color="auto"/>
                <w:left w:val="none" w:sz="0" w:space="0" w:color="auto"/>
                <w:bottom w:val="none" w:sz="0" w:space="0" w:color="auto"/>
                <w:right w:val="none" w:sz="0" w:space="0" w:color="auto"/>
              </w:divBdr>
            </w:div>
            <w:div w:id="1099302509">
              <w:marLeft w:val="0"/>
              <w:marRight w:val="0"/>
              <w:marTop w:val="0"/>
              <w:marBottom w:val="0"/>
              <w:divBdr>
                <w:top w:val="none" w:sz="0" w:space="0" w:color="auto"/>
                <w:left w:val="none" w:sz="0" w:space="0" w:color="auto"/>
                <w:bottom w:val="none" w:sz="0" w:space="0" w:color="auto"/>
                <w:right w:val="none" w:sz="0" w:space="0" w:color="auto"/>
              </w:divBdr>
            </w:div>
            <w:div w:id="2086952594">
              <w:marLeft w:val="0"/>
              <w:marRight w:val="0"/>
              <w:marTop w:val="0"/>
              <w:marBottom w:val="0"/>
              <w:divBdr>
                <w:top w:val="none" w:sz="0" w:space="0" w:color="auto"/>
                <w:left w:val="none" w:sz="0" w:space="0" w:color="auto"/>
                <w:bottom w:val="none" w:sz="0" w:space="0" w:color="auto"/>
                <w:right w:val="none" w:sz="0" w:space="0" w:color="auto"/>
              </w:divBdr>
            </w:div>
            <w:div w:id="1679389222">
              <w:marLeft w:val="0"/>
              <w:marRight w:val="0"/>
              <w:marTop w:val="0"/>
              <w:marBottom w:val="0"/>
              <w:divBdr>
                <w:top w:val="none" w:sz="0" w:space="0" w:color="auto"/>
                <w:left w:val="none" w:sz="0" w:space="0" w:color="auto"/>
                <w:bottom w:val="none" w:sz="0" w:space="0" w:color="auto"/>
                <w:right w:val="none" w:sz="0" w:space="0" w:color="auto"/>
              </w:divBdr>
            </w:div>
            <w:div w:id="1748262828">
              <w:marLeft w:val="0"/>
              <w:marRight w:val="0"/>
              <w:marTop w:val="0"/>
              <w:marBottom w:val="0"/>
              <w:divBdr>
                <w:top w:val="none" w:sz="0" w:space="0" w:color="auto"/>
                <w:left w:val="none" w:sz="0" w:space="0" w:color="auto"/>
                <w:bottom w:val="none" w:sz="0" w:space="0" w:color="auto"/>
                <w:right w:val="none" w:sz="0" w:space="0" w:color="auto"/>
              </w:divBdr>
            </w:div>
          </w:divsChild>
        </w:div>
        <w:div w:id="1331912814">
          <w:marLeft w:val="0"/>
          <w:marRight w:val="0"/>
          <w:marTop w:val="0"/>
          <w:marBottom w:val="0"/>
          <w:divBdr>
            <w:top w:val="none" w:sz="0" w:space="0" w:color="auto"/>
            <w:left w:val="none" w:sz="0" w:space="0" w:color="auto"/>
            <w:bottom w:val="none" w:sz="0" w:space="0" w:color="auto"/>
            <w:right w:val="none" w:sz="0" w:space="0" w:color="auto"/>
          </w:divBdr>
          <w:divsChild>
            <w:div w:id="1254899507">
              <w:marLeft w:val="0"/>
              <w:marRight w:val="0"/>
              <w:marTop w:val="0"/>
              <w:marBottom w:val="0"/>
              <w:divBdr>
                <w:top w:val="none" w:sz="0" w:space="0" w:color="auto"/>
                <w:left w:val="none" w:sz="0" w:space="0" w:color="auto"/>
                <w:bottom w:val="none" w:sz="0" w:space="0" w:color="auto"/>
                <w:right w:val="none" w:sz="0" w:space="0" w:color="auto"/>
              </w:divBdr>
            </w:div>
            <w:div w:id="1065490391">
              <w:marLeft w:val="0"/>
              <w:marRight w:val="0"/>
              <w:marTop w:val="0"/>
              <w:marBottom w:val="0"/>
              <w:divBdr>
                <w:top w:val="none" w:sz="0" w:space="0" w:color="auto"/>
                <w:left w:val="none" w:sz="0" w:space="0" w:color="auto"/>
                <w:bottom w:val="none" w:sz="0" w:space="0" w:color="auto"/>
                <w:right w:val="none" w:sz="0" w:space="0" w:color="auto"/>
              </w:divBdr>
            </w:div>
            <w:div w:id="692463976">
              <w:marLeft w:val="0"/>
              <w:marRight w:val="0"/>
              <w:marTop w:val="0"/>
              <w:marBottom w:val="0"/>
              <w:divBdr>
                <w:top w:val="none" w:sz="0" w:space="0" w:color="auto"/>
                <w:left w:val="none" w:sz="0" w:space="0" w:color="auto"/>
                <w:bottom w:val="none" w:sz="0" w:space="0" w:color="auto"/>
                <w:right w:val="none" w:sz="0" w:space="0" w:color="auto"/>
              </w:divBdr>
            </w:div>
            <w:div w:id="530843855">
              <w:marLeft w:val="0"/>
              <w:marRight w:val="0"/>
              <w:marTop w:val="0"/>
              <w:marBottom w:val="0"/>
              <w:divBdr>
                <w:top w:val="none" w:sz="0" w:space="0" w:color="auto"/>
                <w:left w:val="none" w:sz="0" w:space="0" w:color="auto"/>
                <w:bottom w:val="none" w:sz="0" w:space="0" w:color="auto"/>
                <w:right w:val="none" w:sz="0" w:space="0" w:color="auto"/>
              </w:divBdr>
            </w:div>
            <w:div w:id="1945263707">
              <w:marLeft w:val="0"/>
              <w:marRight w:val="0"/>
              <w:marTop w:val="0"/>
              <w:marBottom w:val="0"/>
              <w:divBdr>
                <w:top w:val="none" w:sz="0" w:space="0" w:color="auto"/>
                <w:left w:val="none" w:sz="0" w:space="0" w:color="auto"/>
                <w:bottom w:val="none" w:sz="0" w:space="0" w:color="auto"/>
                <w:right w:val="none" w:sz="0" w:space="0" w:color="auto"/>
              </w:divBdr>
            </w:div>
            <w:div w:id="1885823642">
              <w:marLeft w:val="0"/>
              <w:marRight w:val="0"/>
              <w:marTop w:val="0"/>
              <w:marBottom w:val="0"/>
              <w:divBdr>
                <w:top w:val="none" w:sz="0" w:space="0" w:color="auto"/>
                <w:left w:val="none" w:sz="0" w:space="0" w:color="auto"/>
                <w:bottom w:val="none" w:sz="0" w:space="0" w:color="auto"/>
                <w:right w:val="none" w:sz="0" w:space="0" w:color="auto"/>
              </w:divBdr>
            </w:div>
          </w:divsChild>
        </w:div>
        <w:div w:id="362099379">
          <w:marLeft w:val="0"/>
          <w:marRight w:val="0"/>
          <w:marTop w:val="0"/>
          <w:marBottom w:val="0"/>
          <w:divBdr>
            <w:top w:val="none" w:sz="0" w:space="0" w:color="auto"/>
            <w:left w:val="none" w:sz="0" w:space="0" w:color="auto"/>
            <w:bottom w:val="none" w:sz="0" w:space="0" w:color="auto"/>
            <w:right w:val="none" w:sz="0" w:space="0" w:color="auto"/>
          </w:divBdr>
          <w:divsChild>
            <w:div w:id="1402948601">
              <w:marLeft w:val="0"/>
              <w:marRight w:val="0"/>
              <w:marTop w:val="0"/>
              <w:marBottom w:val="0"/>
              <w:divBdr>
                <w:top w:val="none" w:sz="0" w:space="0" w:color="auto"/>
                <w:left w:val="none" w:sz="0" w:space="0" w:color="auto"/>
                <w:bottom w:val="none" w:sz="0" w:space="0" w:color="auto"/>
                <w:right w:val="none" w:sz="0" w:space="0" w:color="auto"/>
              </w:divBdr>
            </w:div>
            <w:div w:id="1344209254">
              <w:marLeft w:val="0"/>
              <w:marRight w:val="0"/>
              <w:marTop w:val="0"/>
              <w:marBottom w:val="0"/>
              <w:divBdr>
                <w:top w:val="none" w:sz="0" w:space="0" w:color="auto"/>
                <w:left w:val="none" w:sz="0" w:space="0" w:color="auto"/>
                <w:bottom w:val="none" w:sz="0" w:space="0" w:color="auto"/>
                <w:right w:val="none" w:sz="0" w:space="0" w:color="auto"/>
              </w:divBdr>
            </w:div>
            <w:div w:id="283007015">
              <w:marLeft w:val="0"/>
              <w:marRight w:val="0"/>
              <w:marTop w:val="0"/>
              <w:marBottom w:val="0"/>
              <w:divBdr>
                <w:top w:val="none" w:sz="0" w:space="0" w:color="auto"/>
                <w:left w:val="none" w:sz="0" w:space="0" w:color="auto"/>
                <w:bottom w:val="none" w:sz="0" w:space="0" w:color="auto"/>
                <w:right w:val="none" w:sz="0" w:space="0" w:color="auto"/>
              </w:divBdr>
            </w:div>
            <w:div w:id="1474638046">
              <w:marLeft w:val="0"/>
              <w:marRight w:val="0"/>
              <w:marTop w:val="0"/>
              <w:marBottom w:val="0"/>
              <w:divBdr>
                <w:top w:val="none" w:sz="0" w:space="0" w:color="auto"/>
                <w:left w:val="none" w:sz="0" w:space="0" w:color="auto"/>
                <w:bottom w:val="none" w:sz="0" w:space="0" w:color="auto"/>
                <w:right w:val="none" w:sz="0" w:space="0" w:color="auto"/>
              </w:divBdr>
            </w:div>
            <w:div w:id="1158765102">
              <w:marLeft w:val="0"/>
              <w:marRight w:val="0"/>
              <w:marTop w:val="0"/>
              <w:marBottom w:val="0"/>
              <w:divBdr>
                <w:top w:val="none" w:sz="0" w:space="0" w:color="auto"/>
                <w:left w:val="none" w:sz="0" w:space="0" w:color="auto"/>
                <w:bottom w:val="none" w:sz="0" w:space="0" w:color="auto"/>
                <w:right w:val="none" w:sz="0" w:space="0" w:color="auto"/>
              </w:divBdr>
            </w:div>
            <w:div w:id="750858908">
              <w:marLeft w:val="0"/>
              <w:marRight w:val="0"/>
              <w:marTop w:val="0"/>
              <w:marBottom w:val="0"/>
              <w:divBdr>
                <w:top w:val="none" w:sz="0" w:space="0" w:color="auto"/>
                <w:left w:val="none" w:sz="0" w:space="0" w:color="auto"/>
                <w:bottom w:val="none" w:sz="0" w:space="0" w:color="auto"/>
                <w:right w:val="none" w:sz="0" w:space="0" w:color="auto"/>
              </w:divBdr>
            </w:div>
          </w:divsChild>
        </w:div>
        <w:div w:id="1939173647">
          <w:marLeft w:val="0"/>
          <w:marRight w:val="0"/>
          <w:marTop w:val="0"/>
          <w:marBottom w:val="0"/>
          <w:divBdr>
            <w:top w:val="none" w:sz="0" w:space="0" w:color="auto"/>
            <w:left w:val="none" w:sz="0" w:space="0" w:color="auto"/>
            <w:bottom w:val="none" w:sz="0" w:space="0" w:color="auto"/>
            <w:right w:val="none" w:sz="0" w:space="0" w:color="auto"/>
          </w:divBdr>
          <w:divsChild>
            <w:div w:id="402332850">
              <w:marLeft w:val="0"/>
              <w:marRight w:val="0"/>
              <w:marTop w:val="0"/>
              <w:marBottom w:val="0"/>
              <w:divBdr>
                <w:top w:val="none" w:sz="0" w:space="0" w:color="auto"/>
                <w:left w:val="none" w:sz="0" w:space="0" w:color="auto"/>
                <w:bottom w:val="none" w:sz="0" w:space="0" w:color="auto"/>
                <w:right w:val="none" w:sz="0" w:space="0" w:color="auto"/>
              </w:divBdr>
            </w:div>
            <w:div w:id="2077782241">
              <w:marLeft w:val="0"/>
              <w:marRight w:val="0"/>
              <w:marTop w:val="0"/>
              <w:marBottom w:val="0"/>
              <w:divBdr>
                <w:top w:val="none" w:sz="0" w:space="0" w:color="auto"/>
                <w:left w:val="none" w:sz="0" w:space="0" w:color="auto"/>
                <w:bottom w:val="none" w:sz="0" w:space="0" w:color="auto"/>
                <w:right w:val="none" w:sz="0" w:space="0" w:color="auto"/>
              </w:divBdr>
            </w:div>
            <w:div w:id="177816864">
              <w:marLeft w:val="0"/>
              <w:marRight w:val="0"/>
              <w:marTop w:val="0"/>
              <w:marBottom w:val="0"/>
              <w:divBdr>
                <w:top w:val="none" w:sz="0" w:space="0" w:color="auto"/>
                <w:left w:val="none" w:sz="0" w:space="0" w:color="auto"/>
                <w:bottom w:val="none" w:sz="0" w:space="0" w:color="auto"/>
                <w:right w:val="none" w:sz="0" w:space="0" w:color="auto"/>
              </w:divBdr>
            </w:div>
            <w:div w:id="114955713">
              <w:marLeft w:val="0"/>
              <w:marRight w:val="0"/>
              <w:marTop w:val="0"/>
              <w:marBottom w:val="0"/>
              <w:divBdr>
                <w:top w:val="none" w:sz="0" w:space="0" w:color="auto"/>
                <w:left w:val="none" w:sz="0" w:space="0" w:color="auto"/>
                <w:bottom w:val="none" w:sz="0" w:space="0" w:color="auto"/>
                <w:right w:val="none" w:sz="0" w:space="0" w:color="auto"/>
              </w:divBdr>
            </w:div>
            <w:div w:id="1427505235">
              <w:marLeft w:val="0"/>
              <w:marRight w:val="0"/>
              <w:marTop w:val="0"/>
              <w:marBottom w:val="0"/>
              <w:divBdr>
                <w:top w:val="none" w:sz="0" w:space="0" w:color="auto"/>
                <w:left w:val="none" w:sz="0" w:space="0" w:color="auto"/>
                <w:bottom w:val="none" w:sz="0" w:space="0" w:color="auto"/>
                <w:right w:val="none" w:sz="0" w:space="0" w:color="auto"/>
              </w:divBdr>
            </w:div>
          </w:divsChild>
        </w:div>
        <w:div w:id="561989370">
          <w:marLeft w:val="0"/>
          <w:marRight w:val="0"/>
          <w:marTop w:val="0"/>
          <w:marBottom w:val="0"/>
          <w:divBdr>
            <w:top w:val="none" w:sz="0" w:space="0" w:color="auto"/>
            <w:left w:val="none" w:sz="0" w:space="0" w:color="auto"/>
            <w:bottom w:val="none" w:sz="0" w:space="0" w:color="auto"/>
            <w:right w:val="none" w:sz="0" w:space="0" w:color="auto"/>
          </w:divBdr>
          <w:divsChild>
            <w:div w:id="149175475">
              <w:marLeft w:val="0"/>
              <w:marRight w:val="0"/>
              <w:marTop w:val="0"/>
              <w:marBottom w:val="0"/>
              <w:divBdr>
                <w:top w:val="none" w:sz="0" w:space="0" w:color="auto"/>
                <w:left w:val="none" w:sz="0" w:space="0" w:color="auto"/>
                <w:bottom w:val="none" w:sz="0" w:space="0" w:color="auto"/>
                <w:right w:val="none" w:sz="0" w:space="0" w:color="auto"/>
              </w:divBdr>
            </w:div>
            <w:div w:id="893156491">
              <w:marLeft w:val="0"/>
              <w:marRight w:val="0"/>
              <w:marTop w:val="0"/>
              <w:marBottom w:val="0"/>
              <w:divBdr>
                <w:top w:val="none" w:sz="0" w:space="0" w:color="auto"/>
                <w:left w:val="none" w:sz="0" w:space="0" w:color="auto"/>
                <w:bottom w:val="none" w:sz="0" w:space="0" w:color="auto"/>
                <w:right w:val="none" w:sz="0" w:space="0" w:color="auto"/>
              </w:divBdr>
            </w:div>
            <w:div w:id="189806649">
              <w:marLeft w:val="0"/>
              <w:marRight w:val="0"/>
              <w:marTop w:val="0"/>
              <w:marBottom w:val="0"/>
              <w:divBdr>
                <w:top w:val="none" w:sz="0" w:space="0" w:color="auto"/>
                <w:left w:val="none" w:sz="0" w:space="0" w:color="auto"/>
                <w:bottom w:val="none" w:sz="0" w:space="0" w:color="auto"/>
                <w:right w:val="none" w:sz="0" w:space="0" w:color="auto"/>
              </w:divBdr>
            </w:div>
            <w:div w:id="2033336162">
              <w:marLeft w:val="0"/>
              <w:marRight w:val="0"/>
              <w:marTop w:val="0"/>
              <w:marBottom w:val="0"/>
              <w:divBdr>
                <w:top w:val="none" w:sz="0" w:space="0" w:color="auto"/>
                <w:left w:val="none" w:sz="0" w:space="0" w:color="auto"/>
                <w:bottom w:val="none" w:sz="0" w:space="0" w:color="auto"/>
                <w:right w:val="none" w:sz="0" w:space="0" w:color="auto"/>
              </w:divBdr>
            </w:div>
            <w:div w:id="464390512">
              <w:marLeft w:val="0"/>
              <w:marRight w:val="0"/>
              <w:marTop w:val="0"/>
              <w:marBottom w:val="0"/>
              <w:divBdr>
                <w:top w:val="none" w:sz="0" w:space="0" w:color="auto"/>
                <w:left w:val="none" w:sz="0" w:space="0" w:color="auto"/>
                <w:bottom w:val="none" w:sz="0" w:space="0" w:color="auto"/>
                <w:right w:val="none" w:sz="0" w:space="0" w:color="auto"/>
              </w:divBdr>
            </w:div>
          </w:divsChild>
        </w:div>
        <w:div w:id="1869827090">
          <w:marLeft w:val="0"/>
          <w:marRight w:val="0"/>
          <w:marTop w:val="0"/>
          <w:marBottom w:val="0"/>
          <w:divBdr>
            <w:top w:val="none" w:sz="0" w:space="0" w:color="auto"/>
            <w:left w:val="none" w:sz="0" w:space="0" w:color="auto"/>
            <w:bottom w:val="none" w:sz="0" w:space="0" w:color="auto"/>
            <w:right w:val="none" w:sz="0" w:space="0" w:color="auto"/>
          </w:divBdr>
          <w:divsChild>
            <w:div w:id="201216890">
              <w:marLeft w:val="0"/>
              <w:marRight w:val="0"/>
              <w:marTop w:val="0"/>
              <w:marBottom w:val="0"/>
              <w:divBdr>
                <w:top w:val="none" w:sz="0" w:space="0" w:color="auto"/>
                <w:left w:val="none" w:sz="0" w:space="0" w:color="auto"/>
                <w:bottom w:val="none" w:sz="0" w:space="0" w:color="auto"/>
                <w:right w:val="none" w:sz="0" w:space="0" w:color="auto"/>
              </w:divBdr>
            </w:div>
            <w:div w:id="5183162">
              <w:marLeft w:val="0"/>
              <w:marRight w:val="0"/>
              <w:marTop w:val="0"/>
              <w:marBottom w:val="0"/>
              <w:divBdr>
                <w:top w:val="none" w:sz="0" w:space="0" w:color="auto"/>
                <w:left w:val="none" w:sz="0" w:space="0" w:color="auto"/>
                <w:bottom w:val="none" w:sz="0" w:space="0" w:color="auto"/>
                <w:right w:val="none" w:sz="0" w:space="0" w:color="auto"/>
              </w:divBdr>
            </w:div>
            <w:div w:id="2092120490">
              <w:marLeft w:val="0"/>
              <w:marRight w:val="0"/>
              <w:marTop w:val="0"/>
              <w:marBottom w:val="0"/>
              <w:divBdr>
                <w:top w:val="none" w:sz="0" w:space="0" w:color="auto"/>
                <w:left w:val="none" w:sz="0" w:space="0" w:color="auto"/>
                <w:bottom w:val="none" w:sz="0" w:space="0" w:color="auto"/>
                <w:right w:val="none" w:sz="0" w:space="0" w:color="auto"/>
              </w:divBdr>
            </w:div>
            <w:div w:id="1234437024">
              <w:marLeft w:val="0"/>
              <w:marRight w:val="0"/>
              <w:marTop w:val="0"/>
              <w:marBottom w:val="0"/>
              <w:divBdr>
                <w:top w:val="none" w:sz="0" w:space="0" w:color="auto"/>
                <w:left w:val="none" w:sz="0" w:space="0" w:color="auto"/>
                <w:bottom w:val="none" w:sz="0" w:space="0" w:color="auto"/>
                <w:right w:val="none" w:sz="0" w:space="0" w:color="auto"/>
              </w:divBdr>
            </w:div>
            <w:div w:id="596791648">
              <w:marLeft w:val="0"/>
              <w:marRight w:val="0"/>
              <w:marTop w:val="0"/>
              <w:marBottom w:val="0"/>
              <w:divBdr>
                <w:top w:val="none" w:sz="0" w:space="0" w:color="auto"/>
                <w:left w:val="none" w:sz="0" w:space="0" w:color="auto"/>
                <w:bottom w:val="none" w:sz="0" w:space="0" w:color="auto"/>
                <w:right w:val="none" w:sz="0" w:space="0" w:color="auto"/>
              </w:divBdr>
            </w:div>
          </w:divsChild>
        </w:div>
        <w:div w:id="39404117">
          <w:marLeft w:val="0"/>
          <w:marRight w:val="0"/>
          <w:marTop w:val="0"/>
          <w:marBottom w:val="0"/>
          <w:divBdr>
            <w:top w:val="none" w:sz="0" w:space="0" w:color="auto"/>
            <w:left w:val="none" w:sz="0" w:space="0" w:color="auto"/>
            <w:bottom w:val="none" w:sz="0" w:space="0" w:color="auto"/>
            <w:right w:val="none" w:sz="0" w:space="0" w:color="auto"/>
          </w:divBdr>
          <w:divsChild>
            <w:div w:id="1703089679">
              <w:marLeft w:val="0"/>
              <w:marRight w:val="0"/>
              <w:marTop w:val="0"/>
              <w:marBottom w:val="0"/>
              <w:divBdr>
                <w:top w:val="none" w:sz="0" w:space="0" w:color="auto"/>
                <w:left w:val="none" w:sz="0" w:space="0" w:color="auto"/>
                <w:bottom w:val="none" w:sz="0" w:space="0" w:color="auto"/>
                <w:right w:val="none" w:sz="0" w:space="0" w:color="auto"/>
              </w:divBdr>
            </w:div>
            <w:div w:id="886719283">
              <w:marLeft w:val="0"/>
              <w:marRight w:val="0"/>
              <w:marTop w:val="0"/>
              <w:marBottom w:val="0"/>
              <w:divBdr>
                <w:top w:val="none" w:sz="0" w:space="0" w:color="auto"/>
                <w:left w:val="none" w:sz="0" w:space="0" w:color="auto"/>
                <w:bottom w:val="none" w:sz="0" w:space="0" w:color="auto"/>
                <w:right w:val="none" w:sz="0" w:space="0" w:color="auto"/>
              </w:divBdr>
            </w:div>
            <w:div w:id="340278942">
              <w:marLeft w:val="0"/>
              <w:marRight w:val="0"/>
              <w:marTop w:val="0"/>
              <w:marBottom w:val="0"/>
              <w:divBdr>
                <w:top w:val="none" w:sz="0" w:space="0" w:color="auto"/>
                <w:left w:val="none" w:sz="0" w:space="0" w:color="auto"/>
                <w:bottom w:val="none" w:sz="0" w:space="0" w:color="auto"/>
                <w:right w:val="none" w:sz="0" w:space="0" w:color="auto"/>
              </w:divBdr>
            </w:div>
            <w:div w:id="1097216463">
              <w:marLeft w:val="0"/>
              <w:marRight w:val="0"/>
              <w:marTop w:val="0"/>
              <w:marBottom w:val="0"/>
              <w:divBdr>
                <w:top w:val="none" w:sz="0" w:space="0" w:color="auto"/>
                <w:left w:val="none" w:sz="0" w:space="0" w:color="auto"/>
                <w:bottom w:val="none" w:sz="0" w:space="0" w:color="auto"/>
                <w:right w:val="none" w:sz="0" w:space="0" w:color="auto"/>
              </w:divBdr>
            </w:div>
            <w:div w:id="1734425617">
              <w:marLeft w:val="0"/>
              <w:marRight w:val="0"/>
              <w:marTop w:val="0"/>
              <w:marBottom w:val="0"/>
              <w:divBdr>
                <w:top w:val="none" w:sz="0" w:space="0" w:color="auto"/>
                <w:left w:val="none" w:sz="0" w:space="0" w:color="auto"/>
                <w:bottom w:val="none" w:sz="0" w:space="0" w:color="auto"/>
                <w:right w:val="none" w:sz="0" w:space="0" w:color="auto"/>
              </w:divBdr>
            </w:div>
          </w:divsChild>
        </w:div>
        <w:div w:id="2076859079">
          <w:marLeft w:val="0"/>
          <w:marRight w:val="0"/>
          <w:marTop w:val="0"/>
          <w:marBottom w:val="0"/>
          <w:divBdr>
            <w:top w:val="none" w:sz="0" w:space="0" w:color="auto"/>
            <w:left w:val="none" w:sz="0" w:space="0" w:color="auto"/>
            <w:bottom w:val="none" w:sz="0" w:space="0" w:color="auto"/>
            <w:right w:val="none" w:sz="0" w:space="0" w:color="auto"/>
          </w:divBdr>
          <w:divsChild>
            <w:div w:id="1134828054">
              <w:marLeft w:val="0"/>
              <w:marRight w:val="0"/>
              <w:marTop w:val="0"/>
              <w:marBottom w:val="0"/>
              <w:divBdr>
                <w:top w:val="none" w:sz="0" w:space="0" w:color="auto"/>
                <w:left w:val="none" w:sz="0" w:space="0" w:color="auto"/>
                <w:bottom w:val="none" w:sz="0" w:space="0" w:color="auto"/>
                <w:right w:val="none" w:sz="0" w:space="0" w:color="auto"/>
              </w:divBdr>
            </w:div>
            <w:div w:id="1235315818">
              <w:marLeft w:val="0"/>
              <w:marRight w:val="0"/>
              <w:marTop w:val="0"/>
              <w:marBottom w:val="0"/>
              <w:divBdr>
                <w:top w:val="none" w:sz="0" w:space="0" w:color="auto"/>
                <w:left w:val="none" w:sz="0" w:space="0" w:color="auto"/>
                <w:bottom w:val="none" w:sz="0" w:space="0" w:color="auto"/>
                <w:right w:val="none" w:sz="0" w:space="0" w:color="auto"/>
              </w:divBdr>
            </w:div>
            <w:div w:id="1233585875">
              <w:marLeft w:val="0"/>
              <w:marRight w:val="0"/>
              <w:marTop w:val="0"/>
              <w:marBottom w:val="0"/>
              <w:divBdr>
                <w:top w:val="none" w:sz="0" w:space="0" w:color="auto"/>
                <w:left w:val="none" w:sz="0" w:space="0" w:color="auto"/>
                <w:bottom w:val="none" w:sz="0" w:space="0" w:color="auto"/>
                <w:right w:val="none" w:sz="0" w:space="0" w:color="auto"/>
              </w:divBdr>
            </w:div>
            <w:div w:id="1435322840">
              <w:marLeft w:val="0"/>
              <w:marRight w:val="0"/>
              <w:marTop w:val="0"/>
              <w:marBottom w:val="0"/>
              <w:divBdr>
                <w:top w:val="none" w:sz="0" w:space="0" w:color="auto"/>
                <w:left w:val="none" w:sz="0" w:space="0" w:color="auto"/>
                <w:bottom w:val="none" w:sz="0" w:space="0" w:color="auto"/>
                <w:right w:val="none" w:sz="0" w:space="0" w:color="auto"/>
              </w:divBdr>
            </w:div>
            <w:div w:id="1954896602">
              <w:marLeft w:val="0"/>
              <w:marRight w:val="0"/>
              <w:marTop w:val="0"/>
              <w:marBottom w:val="0"/>
              <w:divBdr>
                <w:top w:val="none" w:sz="0" w:space="0" w:color="auto"/>
                <w:left w:val="none" w:sz="0" w:space="0" w:color="auto"/>
                <w:bottom w:val="none" w:sz="0" w:space="0" w:color="auto"/>
                <w:right w:val="none" w:sz="0" w:space="0" w:color="auto"/>
              </w:divBdr>
            </w:div>
          </w:divsChild>
        </w:div>
        <w:div w:id="683678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859</Words>
  <Characters>4729</Characters>
  <Application>Microsoft Office Word</Application>
  <DocSecurity>0</DocSecurity>
  <Lines>39</Lines>
  <Paragraphs>11</Paragraphs>
  <ScaleCrop>false</ScaleCrop>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cp:revision>
  <dcterms:created xsi:type="dcterms:W3CDTF">2022-12-07T09:38:00Z</dcterms:created>
  <dcterms:modified xsi:type="dcterms:W3CDTF">2022-12-07T09:42:00Z</dcterms:modified>
</cp:coreProperties>
</file>