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697" w:rsidRDefault="00746697">
      <w:pPr>
        <w:pStyle w:val="Plattetekst"/>
        <w:rPr>
          <w:rFonts w:ascii="Times New Roman"/>
          <w:sz w:val="20"/>
        </w:rPr>
      </w:pPr>
    </w:p>
    <w:p w:rsidR="00746697" w:rsidRDefault="00746697">
      <w:pPr>
        <w:pStyle w:val="Plattetekst"/>
        <w:rPr>
          <w:rFonts w:ascii="Times New Roman"/>
          <w:sz w:val="20"/>
        </w:rPr>
      </w:pPr>
    </w:p>
    <w:p w:rsidR="00746697" w:rsidRDefault="00746697">
      <w:pPr>
        <w:pStyle w:val="Plattetekst"/>
        <w:rPr>
          <w:rFonts w:ascii="Times New Roman"/>
          <w:sz w:val="20"/>
        </w:rPr>
      </w:pPr>
    </w:p>
    <w:p w:rsidR="00746697" w:rsidRDefault="00746697">
      <w:pPr>
        <w:pStyle w:val="Plattetekst"/>
        <w:rPr>
          <w:rFonts w:ascii="Times New Roman"/>
          <w:sz w:val="20"/>
        </w:rPr>
      </w:pPr>
    </w:p>
    <w:p w:rsidR="00746697" w:rsidRDefault="00746697">
      <w:pPr>
        <w:pStyle w:val="Plattetekst"/>
        <w:rPr>
          <w:rFonts w:ascii="Times New Roman"/>
          <w:sz w:val="20"/>
        </w:rPr>
      </w:pPr>
    </w:p>
    <w:p w:rsidR="00746697" w:rsidRDefault="00746697">
      <w:pPr>
        <w:pStyle w:val="Plattetekst"/>
        <w:rPr>
          <w:rFonts w:ascii="Times New Roman"/>
          <w:sz w:val="20"/>
        </w:rPr>
      </w:pPr>
    </w:p>
    <w:p w:rsidR="00746697" w:rsidRDefault="00746697">
      <w:pPr>
        <w:pStyle w:val="Plattetekst"/>
        <w:rPr>
          <w:rFonts w:ascii="Times New Roman"/>
          <w:sz w:val="20"/>
        </w:rPr>
      </w:pPr>
    </w:p>
    <w:p w:rsidR="00746697" w:rsidRDefault="00746697">
      <w:pPr>
        <w:pStyle w:val="Plattetekst"/>
        <w:rPr>
          <w:rFonts w:ascii="Times New Roman"/>
          <w:sz w:val="20"/>
        </w:rPr>
      </w:pPr>
    </w:p>
    <w:p w:rsidR="00746697" w:rsidRDefault="00746697">
      <w:pPr>
        <w:pStyle w:val="Plattetekst"/>
        <w:rPr>
          <w:rFonts w:ascii="Times New Roman"/>
          <w:sz w:val="20"/>
        </w:rPr>
      </w:pPr>
    </w:p>
    <w:p w:rsidR="00746697" w:rsidRDefault="00746697">
      <w:pPr>
        <w:pStyle w:val="Plattetekst"/>
        <w:rPr>
          <w:rFonts w:ascii="Times New Roman"/>
          <w:sz w:val="20"/>
        </w:rPr>
      </w:pPr>
    </w:p>
    <w:p w:rsidR="00746697" w:rsidRDefault="00746697">
      <w:pPr>
        <w:pStyle w:val="Plattetekst"/>
        <w:rPr>
          <w:rFonts w:ascii="Times New Roman"/>
          <w:sz w:val="20"/>
        </w:rPr>
      </w:pPr>
    </w:p>
    <w:p w:rsidR="00746697" w:rsidRDefault="00746697">
      <w:pPr>
        <w:pStyle w:val="Plattetekst"/>
        <w:rPr>
          <w:rFonts w:ascii="Times New Roman"/>
          <w:sz w:val="20"/>
        </w:rPr>
      </w:pPr>
    </w:p>
    <w:p w:rsidR="00746697" w:rsidRDefault="00746697">
      <w:pPr>
        <w:pStyle w:val="Plattetekst"/>
        <w:rPr>
          <w:rFonts w:ascii="Times New Roman"/>
          <w:sz w:val="20"/>
        </w:rPr>
      </w:pPr>
    </w:p>
    <w:p w:rsidR="00746697" w:rsidRDefault="00746697">
      <w:pPr>
        <w:pStyle w:val="Plattetekst"/>
        <w:rPr>
          <w:rFonts w:ascii="Times New Roman"/>
          <w:sz w:val="20"/>
        </w:rPr>
      </w:pPr>
    </w:p>
    <w:p w:rsidR="00746697" w:rsidRDefault="00746697">
      <w:pPr>
        <w:pStyle w:val="Plattetekst"/>
        <w:rPr>
          <w:rFonts w:ascii="Times New Roman"/>
          <w:sz w:val="20"/>
        </w:rPr>
      </w:pPr>
    </w:p>
    <w:p w:rsidR="00746697" w:rsidRDefault="00746697">
      <w:pPr>
        <w:pStyle w:val="Plattetekst"/>
        <w:rPr>
          <w:rFonts w:ascii="Times New Roman"/>
          <w:sz w:val="20"/>
        </w:rPr>
      </w:pPr>
    </w:p>
    <w:p w:rsidR="00692179" w:rsidRPr="00D330BE" w:rsidRDefault="00692179" w:rsidP="00692179">
      <w:pPr>
        <w:pStyle w:val="Koptekst"/>
        <w:rPr>
          <w:sz w:val="56"/>
          <w:szCs w:val="56"/>
          <w:lang w:val="en-US"/>
        </w:rPr>
      </w:pPr>
      <w:r w:rsidRPr="00D330BE">
        <w:rPr>
          <w:noProof/>
          <w:sz w:val="56"/>
          <w:szCs w:val="56"/>
          <w:lang w:val="en-US"/>
        </w:rPr>
        <w:t xml:space="preserve">AVANS </w:t>
      </w:r>
      <w:r w:rsidR="00D330BE">
        <w:rPr>
          <w:noProof/>
          <w:sz w:val="56"/>
          <w:szCs w:val="56"/>
          <w:lang w:val="en-US"/>
        </w:rPr>
        <w:t>processing agreement</w:t>
      </w:r>
    </w:p>
    <w:p w:rsidR="00692179" w:rsidRPr="00D330BE" w:rsidRDefault="00692179" w:rsidP="00692179">
      <w:pPr>
        <w:ind w:left="-992"/>
        <w:rPr>
          <w:rFonts w:ascii="Verdana" w:hAnsi="Verdana"/>
          <w:sz w:val="18"/>
          <w:szCs w:val="18"/>
        </w:rPr>
      </w:pPr>
    </w:p>
    <w:p w:rsidR="00692179" w:rsidRPr="00D330BE" w:rsidRDefault="00692179" w:rsidP="00692179">
      <w:pPr>
        <w:ind w:left="-992"/>
        <w:rPr>
          <w:rFonts w:ascii="Verdana" w:hAnsi="Verdana"/>
          <w:sz w:val="18"/>
          <w:szCs w:val="18"/>
        </w:rPr>
      </w:pPr>
    </w:p>
    <w:p w:rsidR="00692179" w:rsidRPr="00D330BE" w:rsidRDefault="00692179" w:rsidP="00692179">
      <w:pPr>
        <w:ind w:left="-992"/>
        <w:rPr>
          <w:rFonts w:ascii="Verdana" w:hAnsi="Verdana"/>
          <w:sz w:val="18"/>
          <w:szCs w:val="18"/>
        </w:rPr>
      </w:pPr>
    </w:p>
    <w:p w:rsidR="00692179" w:rsidRPr="00D330BE" w:rsidRDefault="00692179" w:rsidP="00692179">
      <w:pPr>
        <w:ind w:left="-992"/>
        <w:rPr>
          <w:rFonts w:ascii="Verdana" w:hAnsi="Verdana"/>
          <w:sz w:val="18"/>
          <w:szCs w:val="18"/>
        </w:rPr>
      </w:pPr>
    </w:p>
    <w:p w:rsidR="00692179" w:rsidRPr="00D330BE" w:rsidRDefault="00692179" w:rsidP="00692179">
      <w:pPr>
        <w:ind w:left="-992"/>
        <w:rPr>
          <w:rFonts w:ascii="Verdana" w:hAnsi="Verdana"/>
          <w:sz w:val="18"/>
          <w:szCs w:val="18"/>
        </w:rPr>
      </w:pPr>
    </w:p>
    <w:p w:rsidR="00692179" w:rsidRPr="00D330BE" w:rsidRDefault="00692179" w:rsidP="00692179">
      <w:pPr>
        <w:ind w:left="-992"/>
        <w:rPr>
          <w:rFonts w:ascii="Verdana" w:hAnsi="Verdana"/>
          <w:sz w:val="18"/>
          <w:szCs w:val="18"/>
        </w:rPr>
      </w:pPr>
    </w:p>
    <w:p w:rsidR="00692179" w:rsidRPr="00D330BE" w:rsidRDefault="00545C85" w:rsidP="00692179">
      <w:pPr>
        <w:ind w:left="-272" w:firstLine="992"/>
        <w:rPr>
          <w:rFonts w:ascii="Verdana" w:hAnsi="Verdana"/>
          <w:sz w:val="18"/>
          <w:szCs w:val="18"/>
          <w:lang w:val="nl-NL"/>
        </w:rPr>
      </w:pPr>
      <w:r w:rsidRPr="00D330BE">
        <w:rPr>
          <w:rFonts w:ascii="Verdana" w:eastAsia="MS Gothic" w:hAnsi="Verdana"/>
          <w:spacing w:val="5"/>
          <w:kern w:val="28"/>
          <w:sz w:val="18"/>
          <w:szCs w:val="18"/>
          <w:lang w:val="nl-NL"/>
        </w:rPr>
        <w:t>S</w:t>
      </w:r>
      <w:r w:rsidR="00692179" w:rsidRPr="00D330BE">
        <w:rPr>
          <w:rFonts w:ascii="Verdana" w:eastAsia="MS Gothic" w:hAnsi="Verdana"/>
          <w:spacing w:val="5"/>
          <w:kern w:val="28"/>
          <w:sz w:val="18"/>
          <w:szCs w:val="18"/>
          <w:lang w:val="nl-NL"/>
        </w:rPr>
        <w:t xml:space="preserve">ource: SURF MODELOVEREENKOMST versie </w:t>
      </w:r>
      <w:r w:rsidR="00D330BE" w:rsidRPr="00D330BE">
        <w:rPr>
          <w:rFonts w:ascii="Verdana" w:eastAsia="MS Gothic" w:hAnsi="Verdana"/>
          <w:spacing w:val="5"/>
          <w:kern w:val="28"/>
          <w:sz w:val="18"/>
          <w:szCs w:val="18"/>
          <w:lang w:val="nl-NL"/>
        </w:rPr>
        <w:t>3</w:t>
      </w:r>
      <w:r w:rsidR="00692179" w:rsidRPr="00D330BE">
        <w:rPr>
          <w:rFonts w:ascii="Verdana" w:eastAsia="MS Gothic" w:hAnsi="Verdana"/>
          <w:spacing w:val="5"/>
          <w:kern w:val="28"/>
          <w:sz w:val="18"/>
          <w:szCs w:val="18"/>
          <w:lang w:val="nl-NL"/>
        </w:rPr>
        <w:t xml:space="preserve">.0 </w:t>
      </w:r>
      <w:r w:rsidR="00D330BE" w:rsidRPr="00D330BE">
        <w:rPr>
          <w:rFonts w:ascii="Verdana" w:eastAsia="MS Gothic" w:hAnsi="Verdana"/>
          <w:spacing w:val="5"/>
          <w:kern w:val="28"/>
          <w:sz w:val="18"/>
          <w:szCs w:val="18"/>
          <w:lang w:val="nl-NL"/>
        </w:rPr>
        <w:t>april</w:t>
      </w:r>
      <w:r w:rsidR="00692179" w:rsidRPr="00D330BE">
        <w:rPr>
          <w:rFonts w:ascii="Verdana" w:eastAsia="MS Gothic" w:hAnsi="Verdana"/>
          <w:spacing w:val="5"/>
          <w:kern w:val="28"/>
          <w:sz w:val="18"/>
          <w:szCs w:val="18"/>
          <w:lang w:val="nl-NL"/>
        </w:rPr>
        <w:t xml:space="preserve"> 201</w:t>
      </w:r>
      <w:r w:rsidR="00D330BE" w:rsidRPr="00D330BE">
        <w:rPr>
          <w:rFonts w:ascii="Verdana" w:eastAsia="MS Gothic" w:hAnsi="Verdana"/>
          <w:spacing w:val="5"/>
          <w:kern w:val="28"/>
          <w:sz w:val="18"/>
          <w:szCs w:val="18"/>
          <w:lang w:val="nl-NL"/>
        </w:rPr>
        <w:t>9</w:t>
      </w:r>
    </w:p>
    <w:p w:rsidR="00692179" w:rsidRPr="00D330BE" w:rsidRDefault="00692179" w:rsidP="00692179">
      <w:pPr>
        <w:ind w:left="-992"/>
        <w:rPr>
          <w:rFonts w:ascii="Verdana" w:hAnsi="Verdana"/>
          <w:sz w:val="18"/>
          <w:szCs w:val="18"/>
          <w:lang w:val="nl-NL"/>
        </w:rPr>
      </w:pPr>
    </w:p>
    <w:p w:rsidR="00692179" w:rsidRPr="00D330BE" w:rsidRDefault="00692179" w:rsidP="00692179">
      <w:pPr>
        <w:ind w:left="-992"/>
        <w:rPr>
          <w:rFonts w:ascii="Verdana" w:hAnsi="Verdana"/>
          <w:sz w:val="18"/>
          <w:szCs w:val="18"/>
          <w:lang w:val="nl-NL"/>
        </w:rPr>
      </w:pPr>
    </w:p>
    <w:tbl>
      <w:tblPr>
        <w:tblW w:w="0" w:type="auto"/>
        <w:tblInd w:w="-992" w:type="dxa"/>
        <w:tblLook w:val="04A0" w:firstRow="1" w:lastRow="0" w:firstColumn="1" w:lastColumn="0" w:noHBand="0" w:noVBand="1"/>
      </w:tblPr>
      <w:tblGrid>
        <w:gridCol w:w="1668"/>
        <w:gridCol w:w="6976"/>
      </w:tblGrid>
      <w:tr w:rsidR="00692179" w:rsidRPr="00D330BE" w:rsidTr="00897440">
        <w:tc>
          <w:tcPr>
            <w:tcW w:w="1668" w:type="dxa"/>
          </w:tcPr>
          <w:p w:rsidR="00692179" w:rsidRPr="00D330BE" w:rsidRDefault="00692179" w:rsidP="00897440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976" w:type="dxa"/>
          </w:tcPr>
          <w:p w:rsidR="00692179" w:rsidRPr="00D330BE" w:rsidRDefault="00692179" w:rsidP="00897440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692179" w:rsidRPr="00D330BE" w:rsidTr="00897440">
        <w:tc>
          <w:tcPr>
            <w:tcW w:w="1668" w:type="dxa"/>
          </w:tcPr>
          <w:p w:rsidR="00692179" w:rsidRPr="00D330BE" w:rsidRDefault="00692179" w:rsidP="00897440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976" w:type="dxa"/>
          </w:tcPr>
          <w:p w:rsidR="00692179" w:rsidRPr="00D330BE" w:rsidRDefault="00692179" w:rsidP="00897440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</w:tbl>
    <w:p w:rsidR="00692179" w:rsidRPr="00D330BE" w:rsidRDefault="00692179" w:rsidP="00692179">
      <w:pPr>
        <w:rPr>
          <w:rFonts w:ascii="Verdana" w:hAnsi="Verdana"/>
          <w:sz w:val="18"/>
          <w:szCs w:val="18"/>
          <w:lang w:val="nl-NL"/>
        </w:rPr>
      </w:pPr>
    </w:p>
    <w:p w:rsidR="00692179" w:rsidRPr="00D330BE" w:rsidRDefault="00692179" w:rsidP="00692179">
      <w:pPr>
        <w:pStyle w:val="TableParagraph"/>
        <w:spacing w:before="181"/>
        <w:rPr>
          <w:sz w:val="20"/>
          <w:lang w:val="nl-NL"/>
        </w:rPr>
      </w:pPr>
    </w:p>
    <w:p w:rsidR="00692179" w:rsidRPr="00D330BE" w:rsidRDefault="00692179" w:rsidP="00692179">
      <w:pPr>
        <w:pStyle w:val="TableParagraph"/>
        <w:spacing w:before="181"/>
        <w:rPr>
          <w:sz w:val="20"/>
          <w:lang w:val="nl-NL"/>
        </w:rPr>
      </w:pPr>
    </w:p>
    <w:p w:rsidR="00692179" w:rsidRPr="00D330BE" w:rsidRDefault="00692179" w:rsidP="00692179">
      <w:pPr>
        <w:pStyle w:val="TableParagraph"/>
        <w:spacing w:before="181"/>
        <w:rPr>
          <w:sz w:val="20"/>
          <w:lang w:val="nl-NL"/>
        </w:rPr>
      </w:pPr>
    </w:p>
    <w:p w:rsidR="00692179" w:rsidRPr="00D330BE" w:rsidRDefault="00692179" w:rsidP="00692179">
      <w:pPr>
        <w:pStyle w:val="TableParagraph"/>
        <w:spacing w:before="181"/>
        <w:rPr>
          <w:sz w:val="20"/>
          <w:lang w:val="nl-NL"/>
        </w:rPr>
      </w:pPr>
    </w:p>
    <w:p w:rsidR="00692179" w:rsidRPr="00D330BE" w:rsidRDefault="00692179" w:rsidP="00692179">
      <w:pPr>
        <w:pStyle w:val="TableParagraph"/>
        <w:spacing w:before="181"/>
        <w:rPr>
          <w:sz w:val="20"/>
          <w:lang w:val="nl-NL"/>
        </w:rPr>
      </w:pPr>
    </w:p>
    <w:p w:rsidR="00692179" w:rsidRPr="00D330BE" w:rsidRDefault="00692179" w:rsidP="00692179">
      <w:pPr>
        <w:pStyle w:val="TableParagraph"/>
        <w:spacing w:before="181"/>
        <w:rPr>
          <w:sz w:val="20"/>
          <w:lang w:val="nl-NL"/>
        </w:rPr>
      </w:pPr>
    </w:p>
    <w:p w:rsidR="00692179" w:rsidRPr="00D330BE" w:rsidRDefault="00692179" w:rsidP="00692179">
      <w:pPr>
        <w:pStyle w:val="TableParagraph"/>
        <w:spacing w:before="181"/>
        <w:rPr>
          <w:sz w:val="20"/>
          <w:lang w:val="nl-NL"/>
        </w:rPr>
      </w:pPr>
    </w:p>
    <w:p w:rsidR="00692179" w:rsidRDefault="00692179">
      <w:pPr>
        <w:spacing w:line="210" w:lineRule="exact"/>
        <w:rPr>
          <w:sz w:val="20"/>
        </w:rPr>
      </w:pPr>
    </w:p>
    <w:p w:rsidR="00D330BE" w:rsidRDefault="00D330BE">
      <w:pPr>
        <w:spacing w:line="210" w:lineRule="exact"/>
        <w:rPr>
          <w:sz w:val="20"/>
        </w:rPr>
      </w:pPr>
    </w:p>
    <w:p w:rsidR="00D330BE" w:rsidRDefault="00D330BE">
      <w:pPr>
        <w:spacing w:line="210" w:lineRule="exact"/>
        <w:rPr>
          <w:sz w:val="20"/>
        </w:rPr>
      </w:pPr>
    </w:p>
    <w:p w:rsidR="00D330BE" w:rsidRDefault="00D330BE">
      <w:pPr>
        <w:spacing w:line="210" w:lineRule="exact"/>
        <w:rPr>
          <w:sz w:val="20"/>
        </w:rPr>
      </w:pPr>
    </w:p>
    <w:p w:rsidR="00D330BE" w:rsidRDefault="00D330BE">
      <w:pPr>
        <w:spacing w:line="210" w:lineRule="exact"/>
        <w:rPr>
          <w:sz w:val="20"/>
        </w:rPr>
      </w:pPr>
    </w:p>
    <w:p w:rsidR="00D330BE" w:rsidRDefault="00D330BE">
      <w:pPr>
        <w:spacing w:line="210" w:lineRule="exact"/>
        <w:rPr>
          <w:sz w:val="20"/>
        </w:rPr>
      </w:pPr>
    </w:p>
    <w:p w:rsidR="00D330BE" w:rsidRDefault="00D330BE">
      <w:pPr>
        <w:spacing w:line="210" w:lineRule="exact"/>
        <w:rPr>
          <w:sz w:val="20"/>
        </w:rPr>
      </w:pPr>
    </w:p>
    <w:p w:rsidR="00D330BE" w:rsidRDefault="00D330BE">
      <w:pPr>
        <w:spacing w:line="210" w:lineRule="exact"/>
        <w:rPr>
          <w:sz w:val="20"/>
        </w:rPr>
      </w:pPr>
    </w:p>
    <w:p w:rsidR="00D330BE" w:rsidRDefault="00D330BE">
      <w:pPr>
        <w:spacing w:line="210" w:lineRule="exact"/>
        <w:rPr>
          <w:sz w:val="20"/>
        </w:rPr>
      </w:pPr>
    </w:p>
    <w:p w:rsidR="00D330BE" w:rsidRDefault="00D330BE">
      <w:pPr>
        <w:spacing w:line="210" w:lineRule="exact"/>
        <w:rPr>
          <w:sz w:val="20"/>
        </w:rPr>
      </w:pPr>
    </w:p>
    <w:p w:rsidR="00D330BE" w:rsidRDefault="00D330BE">
      <w:pPr>
        <w:spacing w:line="210" w:lineRule="exact"/>
        <w:rPr>
          <w:sz w:val="20"/>
        </w:rPr>
      </w:pPr>
    </w:p>
    <w:p w:rsidR="00D330BE" w:rsidRDefault="00D330BE">
      <w:pPr>
        <w:spacing w:line="210" w:lineRule="exact"/>
        <w:rPr>
          <w:sz w:val="20"/>
        </w:rPr>
      </w:pPr>
    </w:p>
    <w:p w:rsidR="00D330BE" w:rsidRDefault="00D330BE">
      <w:pPr>
        <w:spacing w:line="210" w:lineRule="exact"/>
        <w:rPr>
          <w:sz w:val="20"/>
        </w:rPr>
      </w:pPr>
    </w:p>
    <w:p w:rsidR="00692179" w:rsidRPr="00692179" w:rsidRDefault="00692179" w:rsidP="00692179">
      <w:pPr>
        <w:rPr>
          <w:sz w:val="20"/>
        </w:rPr>
      </w:pPr>
    </w:p>
    <w:p w:rsidR="00692179" w:rsidRPr="00692179" w:rsidRDefault="00692179" w:rsidP="00692179">
      <w:pPr>
        <w:rPr>
          <w:sz w:val="20"/>
        </w:rPr>
      </w:pPr>
    </w:p>
    <w:p w:rsidR="00D330BE" w:rsidRDefault="00D330BE">
      <w:pPr>
        <w:pStyle w:val="Plattetekst"/>
        <w:spacing w:before="177"/>
        <w:ind w:left="300"/>
        <w:jc w:val="both"/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b/>
          <w:sz w:val="18"/>
          <w:szCs w:val="18"/>
          <w:lang w:bidi="ar-SA"/>
        </w:rPr>
        <w:t>THE UNDERSIGNED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: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&lt;NAME OF INSTITUTION&gt;,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with its registered office at &lt;ADDRESS&gt; in &lt;TOWN/CITY&gt; , Chamber of Commerce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number &lt;</w:t>
      </w:r>
      <w:proofErr w:type="spellStart"/>
      <w:r w:rsidRPr="00B154A9">
        <w:rPr>
          <w:rFonts w:ascii="Verdana" w:eastAsiaTheme="minorHAnsi" w:hAnsi="Verdana" w:cs="Calibri"/>
          <w:sz w:val="18"/>
          <w:szCs w:val="18"/>
          <w:lang w:bidi="ar-SA"/>
        </w:rPr>
        <w:t>CoC</w:t>
      </w:r>
      <w:proofErr w:type="spellEnd"/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 No.&gt; and legally represented by </w:t>
      </w: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&lt;REPRESENTATIVE&gt;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(hereinafter referred to as: "</w:t>
      </w: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>the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>Controller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");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And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>&lt;NAME OF SUPPLIER&gt;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, with its registered office at &lt;ADDRESS&gt; in &lt;TOWN/CITY&gt;, Chamber of Commerce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number &lt;</w:t>
      </w:r>
      <w:proofErr w:type="spellStart"/>
      <w:r w:rsidRPr="00B154A9">
        <w:rPr>
          <w:rFonts w:ascii="Verdana" w:eastAsiaTheme="minorHAnsi" w:hAnsi="Verdana" w:cs="Calibri"/>
          <w:sz w:val="18"/>
          <w:szCs w:val="18"/>
          <w:lang w:bidi="ar-SA"/>
        </w:rPr>
        <w:t>CoC</w:t>
      </w:r>
      <w:proofErr w:type="spellEnd"/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 No.&gt; and legally represented by </w:t>
      </w: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&lt;REPRESENTATIVE&gt;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(hereinafter referred to as: "</w:t>
      </w:r>
      <w:proofErr w:type="spellStart"/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>theProcessor</w:t>
      </w:r>
      <w:proofErr w:type="spellEnd"/>
      <w:r w:rsidRPr="00B154A9">
        <w:rPr>
          <w:rFonts w:ascii="Verdana" w:eastAsiaTheme="minorHAnsi" w:hAnsi="Verdana" w:cs="Calibri"/>
          <w:sz w:val="18"/>
          <w:szCs w:val="18"/>
          <w:lang w:bidi="ar-SA"/>
        </w:rPr>
        <w:t>');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Hereinafter jointly referred to as: "</w:t>
      </w: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>the Parties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" and individually as "</w:t>
      </w: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>the Party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";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b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b/>
          <w:sz w:val="18"/>
          <w:szCs w:val="18"/>
          <w:lang w:bidi="ar-SA"/>
        </w:rPr>
        <w:t>WHEREAS:</w:t>
      </w: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b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SymbolMT"/>
          <w:sz w:val="18"/>
          <w:szCs w:val="18"/>
          <w:lang w:bidi="ar-SA"/>
        </w:rPr>
        <w:t xml:space="preserve">•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On &lt;DATE………………………………………………………&gt; the Parties concluded an agreement with reference</w:t>
      </w: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&lt;AGREEMENT REFERENCE…………………………………………………………………&gt; concerning &lt;SUBJECT OF THE</w:t>
      </w: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AGREEMENT…………………………………………………………………&gt;. For the purpose of the performance of the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Agreement, the Processor processes Personal Data on behalf of the Controller;</w:t>
      </w: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SymbolMT"/>
          <w:sz w:val="18"/>
          <w:szCs w:val="18"/>
          <w:lang w:bidi="ar-SA"/>
        </w:rPr>
        <w:t xml:space="preserve">•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In the context of the performance of the Agreement, &lt;NAME SUPPLIER&gt; is to be regarded as the</w:t>
      </w: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Processor within the meaning of the GDPR and &lt;NAME SETTING&gt; is to be regarded as the Controller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within the meaning of the GDPR;</w:t>
      </w: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SymbolMT"/>
          <w:sz w:val="18"/>
          <w:szCs w:val="18"/>
          <w:lang w:bidi="ar-SA"/>
        </w:rPr>
        <w:t xml:space="preserve">•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parties wish to handle the Personal Data that is or will be processed in the performance of the</w:t>
      </w: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Agreement with due care and in accordance with the GDPR and other applicable laws and regulations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concerning the Processing of Personal Data;</w:t>
      </w: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SymbolMT"/>
          <w:sz w:val="18"/>
          <w:szCs w:val="18"/>
          <w:lang w:bidi="ar-SA"/>
        </w:rPr>
        <w:t xml:space="preserve">•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In accordance with the GDPR and other applicable laws and regulations concerning the Processing of</w:t>
      </w: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Personal Data, the Parties wish to set out their rights and obligations with regard to the Processing of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Personal Data of Data Subjects In Writing in this Processing Agreement.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pStyle w:val="Plattetekst"/>
        <w:spacing w:before="177"/>
        <w:ind w:left="300"/>
        <w:jc w:val="both"/>
        <w:rPr>
          <w:rFonts w:ascii="Verdana" w:eastAsiaTheme="minorHAnsi" w:hAnsi="Verdana" w:cs="Calibri"/>
          <w:b/>
          <w:sz w:val="18"/>
          <w:szCs w:val="18"/>
          <w:lang w:bidi="ar-SA"/>
        </w:rPr>
      </w:pPr>
    </w:p>
    <w:p w:rsidR="00D330BE" w:rsidRDefault="00B154A9" w:rsidP="00B154A9">
      <w:pPr>
        <w:pStyle w:val="Plattetekst"/>
        <w:spacing w:before="177"/>
        <w:ind w:left="300"/>
        <w:jc w:val="both"/>
        <w:rPr>
          <w:rFonts w:ascii="Verdana" w:eastAsiaTheme="minorHAnsi" w:hAnsi="Verdana" w:cs="Calibri"/>
          <w:b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b/>
          <w:sz w:val="18"/>
          <w:szCs w:val="18"/>
          <w:lang w:bidi="ar-SA"/>
        </w:rPr>
        <w:t>AND HAVE AGREED AS FOLLOWS:</w:t>
      </w:r>
    </w:p>
    <w:p w:rsidR="00B154A9" w:rsidRDefault="00B154A9" w:rsidP="00B154A9">
      <w:pPr>
        <w:pStyle w:val="Plattetekst"/>
        <w:spacing w:before="177"/>
        <w:ind w:left="300"/>
        <w:jc w:val="both"/>
        <w:rPr>
          <w:rFonts w:ascii="Verdana" w:eastAsiaTheme="minorHAnsi" w:hAnsi="Verdana" w:cs="Calibri"/>
          <w:b/>
          <w:sz w:val="18"/>
          <w:szCs w:val="18"/>
          <w:lang w:bidi="ar-SA"/>
        </w:rPr>
      </w:pPr>
    </w:p>
    <w:p w:rsidR="00B154A9" w:rsidRDefault="00B154A9" w:rsidP="00B154A9">
      <w:pPr>
        <w:pStyle w:val="Plattetekst"/>
        <w:spacing w:before="177"/>
        <w:ind w:left="300"/>
        <w:jc w:val="both"/>
        <w:rPr>
          <w:rFonts w:ascii="Verdana" w:eastAsiaTheme="minorHAnsi" w:hAnsi="Verdana" w:cs="Calibri"/>
          <w:b/>
          <w:sz w:val="18"/>
          <w:szCs w:val="18"/>
          <w:lang w:bidi="ar-SA"/>
        </w:rPr>
      </w:pPr>
    </w:p>
    <w:p w:rsidR="00B154A9" w:rsidRDefault="00B154A9" w:rsidP="00B154A9">
      <w:pPr>
        <w:pStyle w:val="Plattetekst"/>
        <w:spacing w:before="177"/>
        <w:ind w:left="300"/>
        <w:jc w:val="both"/>
        <w:rPr>
          <w:rFonts w:ascii="Verdana" w:eastAsiaTheme="minorHAnsi" w:hAnsi="Verdana" w:cs="Calibri"/>
          <w:b/>
          <w:sz w:val="18"/>
          <w:szCs w:val="18"/>
          <w:lang w:bidi="ar-SA"/>
        </w:rPr>
      </w:pPr>
    </w:p>
    <w:p w:rsidR="00B154A9" w:rsidRDefault="00B154A9" w:rsidP="00B154A9">
      <w:pPr>
        <w:pStyle w:val="Plattetekst"/>
        <w:spacing w:before="177"/>
        <w:ind w:left="300"/>
        <w:jc w:val="both"/>
        <w:rPr>
          <w:rFonts w:ascii="Verdana" w:eastAsiaTheme="minorHAnsi" w:hAnsi="Verdana" w:cs="Calibri"/>
          <w:b/>
          <w:sz w:val="18"/>
          <w:szCs w:val="18"/>
          <w:lang w:bidi="ar-SA"/>
        </w:rPr>
      </w:pPr>
    </w:p>
    <w:p w:rsidR="00B154A9" w:rsidRDefault="00B154A9" w:rsidP="00B154A9">
      <w:pPr>
        <w:pStyle w:val="Plattetekst"/>
        <w:spacing w:before="177"/>
        <w:ind w:left="300"/>
        <w:jc w:val="both"/>
        <w:rPr>
          <w:rFonts w:ascii="Verdana" w:eastAsiaTheme="minorHAnsi" w:hAnsi="Verdana" w:cs="Calibri"/>
          <w:b/>
          <w:sz w:val="18"/>
          <w:szCs w:val="18"/>
          <w:lang w:bidi="ar-SA"/>
        </w:rPr>
      </w:pPr>
    </w:p>
    <w:p w:rsidR="00B154A9" w:rsidRDefault="00B154A9" w:rsidP="00B154A9">
      <w:pPr>
        <w:pStyle w:val="Plattetekst"/>
        <w:spacing w:before="177"/>
        <w:ind w:left="300"/>
        <w:jc w:val="both"/>
        <w:rPr>
          <w:rFonts w:ascii="Verdana" w:eastAsiaTheme="minorHAnsi" w:hAnsi="Verdana" w:cs="Calibri"/>
          <w:b/>
          <w:sz w:val="18"/>
          <w:szCs w:val="18"/>
          <w:lang w:bidi="ar-SA"/>
        </w:rPr>
      </w:pPr>
    </w:p>
    <w:p w:rsidR="00B154A9" w:rsidRPr="00B154A9" w:rsidRDefault="00B154A9" w:rsidP="00B154A9">
      <w:pPr>
        <w:pStyle w:val="Plattetekst"/>
        <w:spacing w:before="177"/>
        <w:ind w:left="300"/>
        <w:jc w:val="both"/>
        <w:rPr>
          <w:rFonts w:ascii="Verdana" w:hAnsi="Verdana"/>
          <w:b/>
          <w:sz w:val="18"/>
          <w:szCs w:val="18"/>
        </w:rPr>
      </w:pPr>
    </w:p>
    <w:p w:rsidR="00D330BE" w:rsidRPr="00B154A9" w:rsidRDefault="00D330BE">
      <w:pPr>
        <w:pStyle w:val="Plattetekst"/>
        <w:spacing w:before="177"/>
        <w:ind w:left="300"/>
        <w:jc w:val="both"/>
        <w:rPr>
          <w:b/>
        </w:rPr>
      </w:pPr>
    </w:p>
    <w:p w:rsidR="00D330BE" w:rsidRDefault="00D330BE">
      <w:pPr>
        <w:pStyle w:val="Plattetekst"/>
        <w:spacing w:before="177"/>
        <w:ind w:left="300"/>
        <w:jc w:val="both"/>
      </w:pPr>
    </w:p>
    <w:p w:rsidR="00B154A9" w:rsidRDefault="00B154A9">
      <w:pPr>
        <w:pStyle w:val="Plattetekst"/>
        <w:spacing w:before="177"/>
        <w:ind w:left="300"/>
        <w:jc w:val="both"/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-Bold"/>
          <w:b/>
          <w:bCs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>ARTICLE 1. DEFINITIONS</w:t>
      </w: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-Bold"/>
          <w:b/>
          <w:bCs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In this Processing Agreement, </w:t>
      </w:r>
      <w:r w:rsidR="00172FC5" w:rsidRPr="00B154A9">
        <w:rPr>
          <w:rFonts w:ascii="Verdana" w:eastAsiaTheme="minorHAnsi" w:hAnsi="Verdana" w:cs="Calibri"/>
          <w:sz w:val="18"/>
          <w:szCs w:val="18"/>
          <w:lang w:bidi="ar-SA"/>
        </w:rPr>
        <w:t>capitalized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 terms have the meaning given in this Article. Where the definition in</w:t>
      </w:r>
      <w:r w:rsidR="00172FC5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this Article is given in the singular, it shall also include the plural and vice versa, unless expressly stated</w:t>
      </w:r>
      <w:r w:rsidR="00172FC5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otherwise or the context dictates otherwise. If a term written with a capital letter is not included in this Article,</w:t>
      </w:r>
      <w:r w:rsidR="00172FC5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this term will be given the meaning of the definition set out in Article 4 of the GDPR.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1.1 GDPR: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regulation (EU) 2016/679 of the European Parliament and of the Council of 27 April 2016 on the</w:t>
      </w:r>
      <w:r w:rsidR="00172FC5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protection of individuals with regard to the processing of personal data and on the free movement of such data</w:t>
      </w:r>
      <w:r w:rsidR="00172FC5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and repealing Directive 95/46/EC (General Data Protection Regulation).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1.2 Annex: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an annex to this the Processing Agreement, which forms an integral part of this Processing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Agreement.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1.3 Service: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service or services to be provided by the Processor to the Controller on the basis of the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Agreement.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>1.4 DPIA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: the data protection impact assessment carried out prior to the Processing with regard to the impact</w:t>
      </w:r>
      <w:r w:rsidR="00172FC5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of the envisaged processing activities on the protection of Personal Data, as referred to in Article 35 of the</w:t>
      </w:r>
      <w:r w:rsidR="00172FC5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GDPR.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1.5 Employee: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employees engaged by the Processor and other persons, not being Sub-Processors, whose</w:t>
      </w:r>
      <w:r w:rsidR="00172FC5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activities fall under the responsibility of and who are engaged by the Processor in the performance of the</w:t>
      </w:r>
      <w:r w:rsidR="00172FC5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Agreement.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1.6 Agreement: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agreement concluded between the Controller and the Processor on the basis of which the</w:t>
      </w:r>
      <w:r w:rsidR="00172FC5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Processor processes Personal Data on behalf of the Controller for the purposes of the performance of this</w:t>
      </w:r>
      <w:r w:rsidR="00172FC5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agreement.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1.7 In Writing/Written: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in writing or electronically, as referred to in Book 6, Article 227a of the Dutch Civil</w:t>
      </w:r>
      <w:r w:rsidR="00172FC5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Code.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1.8 Sub-processor: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another processor, including but not limited to group companies, sister companies,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subsidiaries and auxiliary suppliers, engaged by the Processor to support the performance of the Agreement.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1.9 Processing agreement: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this agreement including Annexes, as referred to in Article 28, paragraph 3 of the</w:t>
      </w:r>
      <w:r w:rsidR="00172FC5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GDPR.</w:t>
      </w:r>
    </w:p>
    <w:p w:rsidR="00172FC5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-Bold"/>
          <w:b/>
          <w:bCs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>ARTICLE 2. OBJECT OF THE PROCESSING AGREEMENT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-Bold"/>
          <w:b/>
          <w:bCs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2.1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Processing Agreement forms an addition to the Agreement and supersedes any arrangements</w:t>
      </w: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previously made between the Parties with regard to the Processing of Personal Data. In the event of any</w:t>
      </w: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conflict between the provisions of the Processing Agreement and the Agreement, the provisions of the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Processing Agreement shall prevail.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2.2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provisions of the Processing Agreement apply to all Processing that takes place in the context of the</w:t>
      </w:r>
      <w:r w:rsidR="00172FC5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performance of the Agreement.</w:t>
      </w:r>
      <w:r w:rsidR="00172FC5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Processor shall immediately inform the Controller if the Processor has a reason to believe that the</w:t>
      </w:r>
      <w:r w:rsidR="00172FC5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Processor can no longer comply with the Processing Agreement.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2.3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Controller assigns and instructs the Processor to process the Personal Data on behalf of the Controller.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2.3.1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The instructions of the Controller have been described in more detail in the Processing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Agreement and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the Agreement. The Controller may give reasonable additional or different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instructions In Writing.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172FC5" w:rsidP="00B154A9">
      <w:pPr>
        <w:widowControl/>
        <w:adjustRightInd w:val="0"/>
        <w:rPr>
          <w:rFonts w:ascii="Verdana" w:eastAsiaTheme="minorHAnsi" w:hAnsi="Verdana" w:cs="Calibri-Italic"/>
          <w:i/>
          <w:iCs/>
          <w:sz w:val="18"/>
          <w:szCs w:val="18"/>
          <w:lang w:bidi="ar-SA"/>
        </w:rPr>
      </w:pPr>
      <w:r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lastRenderedPageBreak/>
        <w:tab/>
      </w:r>
      <w:r w:rsidR="00B154A9"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2.3.2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The Parties shall record in Annex A which Processing operations the Processor carries out on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the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instructions of the Controller. The Processor is exclusively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authorized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 to carry out the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Processing specified in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Annex A</w:t>
      </w:r>
      <w:r w:rsidR="00B154A9" w:rsidRPr="00B154A9">
        <w:rPr>
          <w:rFonts w:ascii="Verdana" w:eastAsiaTheme="minorHAnsi" w:hAnsi="Verdana" w:cs="Calibri-Italic"/>
          <w:i/>
          <w:iCs/>
          <w:sz w:val="18"/>
          <w:szCs w:val="18"/>
          <w:lang w:bidi="ar-SA"/>
        </w:rPr>
        <w:t>.</w:t>
      </w:r>
    </w:p>
    <w:p w:rsidR="00172FC5" w:rsidRPr="00172FC5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2.3.3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Notwithstanding Articles 8 and 9, the Processor shall process the Personal Data exclusively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on the orders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of the Controller and on the basis of the instructions of the Controller as referred to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in Articles 2.3.1 and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2.3.2. The Processor shall only process the Personal Data to the extent that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the Processing is necessary for the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performance of the Agreement, never for its own benefit, for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the benefit of Third Parties and/or for advertising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and/or other purposes, as the case may be,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unless a provision of EU law or Member State law applicable to the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Processor obliges the Processor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to Process. In that case, the Processor shall notify the Controller In Writing of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this provision prior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to Processing, unless such legislation prohibits such notification for important reasons of</w:t>
      </w:r>
    </w:p>
    <w:p w:rsid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public interest.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2.4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Processor and the Controller shall comply with the GDPR and other applicable laws and regulations</w:t>
      </w: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regarding the Processing of Personal Data. The Processor shall immediately notify the Controller if, in the</w:t>
      </w: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opinion of the Processor, an instruction from the Controller constitutes a breach of the GDPR and/or other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applicable laws and regulations concerning the Processing of Personal Data.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2.5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If the Processor determines the purpose and means of the Processing of Personal Data in violation of the</w:t>
      </w:r>
      <w:r w:rsidR="00172FC5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Processing Agreement and/or the GDPR and/or other applicable laws and regulations concerning the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Processing of Personal Data, the Processor shall be deemed to be the Controller for such Processing.</w:t>
      </w:r>
    </w:p>
    <w:p w:rsidR="00172FC5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-Bold"/>
          <w:b/>
          <w:bCs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>ARTICLE 3. PROVISION OF ASSISTANCE AND COOPERATION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-Bold"/>
          <w:b/>
          <w:bCs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3.1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Processor shall provide the Controller with all necessary assistance and cooperation in enforcing the</w:t>
      </w:r>
      <w:r w:rsidR="00172FC5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obligations of the Parties under the GDPR and other applicable laws and regulations concerning the Processing</w:t>
      </w:r>
      <w:r w:rsidR="00172FC5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of Personal Data. To the extent that such assistance relates to the Processing of Personal Data for the purpose</w:t>
      </w:r>
      <w:r w:rsidR="00172FC5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of the performance of the Agreement, the Processor shall in any event provide the Controller with such</w:t>
      </w:r>
      <w:r w:rsidR="00172FC5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assistance relating to: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ArialMT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ArialMT"/>
          <w:sz w:val="18"/>
          <w:szCs w:val="18"/>
          <w:lang w:bidi="ar-SA"/>
        </w:rPr>
        <w:t xml:space="preserve">(i)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The security of Personal Data;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ArialMT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ArialMT"/>
          <w:sz w:val="18"/>
          <w:szCs w:val="18"/>
          <w:lang w:bidi="ar-SA"/>
        </w:rPr>
        <w:t xml:space="preserve">(ii)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Performing checks and audits;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ArialMT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ArialMT"/>
          <w:sz w:val="18"/>
          <w:szCs w:val="18"/>
          <w:lang w:bidi="ar-SA"/>
        </w:rPr>
        <w:t xml:space="preserve">(iii)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Performing DPIAs;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ArialMT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ArialMT"/>
          <w:sz w:val="18"/>
          <w:szCs w:val="18"/>
          <w:lang w:bidi="ar-SA"/>
        </w:rPr>
        <w:t xml:space="preserve">(iv)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Prior consultation with the Supervisory Authority;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ArialMT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ArialMT"/>
          <w:sz w:val="18"/>
          <w:szCs w:val="18"/>
          <w:lang w:bidi="ar-SA"/>
        </w:rPr>
        <w:t xml:space="preserve">(v)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Responding to requests from the Supervisory Authority or another government body;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ArialMT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ArialMT"/>
          <w:sz w:val="18"/>
          <w:szCs w:val="18"/>
          <w:lang w:bidi="ar-SA"/>
        </w:rPr>
        <w:t xml:space="preserve">(vi)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Responding to requests from Data Subjects;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ArialMT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ArialMT"/>
          <w:sz w:val="18"/>
          <w:szCs w:val="18"/>
          <w:lang w:bidi="ar-SA"/>
        </w:rPr>
        <w:t xml:space="preserve">(vii)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Reporting Personal Data Breaches.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3.2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provision of assistance and cooperation with regard to meeting the requests from Data Subjects will in</w:t>
      </w:r>
      <w:r w:rsidR="00172FC5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any event include the following obligations on the part of the Processor: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3.2.1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The Processor shall take all reasonable measures to ensure that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the data subject can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exercise his rights.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3.2.2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If a Data Subject contacts the Processor directly with regard to exercising his rights, the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Processor </w:t>
      </w:r>
      <w:r>
        <w:rPr>
          <w:rFonts w:ascii="Verdana" w:eastAsiaTheme="minorHAnsi" w:hAnsi="Verdana" w:cs="Calibri"/>
          <w:sz w:val="18"/>
          <w:szCs w:val="18"/>
          <w:lang w:bidi="ar-SA"/>
        </w:rPr>
        <w:t>–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 unless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explicitly instructed otherwise by the Controller - will not (substantively)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respond to this, but will immediately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inform the Controller and request further instructions.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3.2.3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If the Processor offers the Service directly to the Data Subject, the Processor is obliged to inform the Data</w:t>
      </w:r>
      <w:r w:rsidR="00172FC5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Subject on behalf of the Controller about the Processing of the Personal Data of the Data Subject in a manner</w:t>
      </w:r>
      <w:r w:rsidR="00172FC5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that is in accordance with the rights of the Data Subject.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3.3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provision of assistance and cooperation with regard to meeting requests from the Supervisory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lastRenderedPageBreak/>
        <w:t>Authority or another government body shall in any case constitute the following obligations for the Processor: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3.3.1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If the Processor receives a request or an order from a Dutch and/or foreign government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agency with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respect to Personal Data, including but not limited to a request from the Supervisory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Authority, the Processor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shall inform the Controller immediately, to the extent permitted by law.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When handling the request or order,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the Processor shall observe all instructions of the Controller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and the Processor shall provide the Controller with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all reasonably necessary cooperation.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3.3.2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If the Processor is prohibited by law from fulfilling its obligations under Article 3.3.1, the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Processor shall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represent the reasonable interests of the Controller. This is in all cases understood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to mean:</w:t>
      </w:r>
    </w:p>
    <w:p w:rsidR="00172FC5" w:rsidRPr="00B154A9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172FC5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ab/>
      </w:r>
      <w:r w:rsidR="00897440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3.3.2.1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The Processor shall have a legal assessment carried out of the extent to which: </w:t>
      </w:r>
    </w:p>
    <w:p w:rsidR="00897440" w:rsidRDefault="00172FC5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ab/>
      </w:r>
    </w:p>
    <w:p w:rsidR="00897440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(i) the Processor is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legally obliged to comply with the request or order; and </w:t>
      </w:r>
    </w:p>
    <w:p w:rsidR="00897440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(ii) the Processor is effectively prohibited from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complying with its obligations in respect of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the Controller under Article 3.3.1.</w:t>
      </w:r>
    </w:p>
    <w:p w:rsidR="00897440" w:rsidRP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ab/>
      </w:r>
      <w:r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3.3.2.2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The Processor shall only cooperate with the request or order if the Processor is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legally obliged to do so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and, where possible, the Processor shall (judicially) object to the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request or order or the prohibition to inform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the Controller about this or to follow the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instructions of the Controller.</w:t>
      </w:r>
    </w:p>
    <w:p w:rsidR="00897440" w:rsidRP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ab/>
      </w:r>
      <w:r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3.3.2.3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The Processor shall not provide more Personal Data than is strictly necessary for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complying with the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request or order.</w:t>
      </w:r>
    </w:p>
    <w:p w:rsidR="00897440" w:rsidRP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ab/>
      </w:r>
      <w:r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3.3.2.4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In the event of a transfer within the meaning of Article 8, the Processor shall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examine the possibilities of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complying with Articles 44 up to and including 46 of the GDPR.</w:t>
      </w:r>
    </w:p>
    <w:p w:rsidR="00897440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897440" w:rsidRP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-Bold"/>
          <w:b/>
          <w:bCs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>ARTICLE 4. ACCESS TO PERSONAL DATA</w:t>
      </w:r>
    </w:p>
    <w:p w:rsidR="00897440" w:rsidRPr="00B154A9" w:rsidRDefault="00897440" w:rsidP="00B154A9">
      <w:pPr>
        <w:widowControl/>
        <w:adjustRightInd w:val="0"/>
        <w:rPr>
          <w:rFonts w:ascii="Verdana" w:eastAsiaTheme="minorHAnsi" w:hAnsi="Verdana" w:cs="Calibri-Bold"/>
          <w:b/>
          <w:bCs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4.1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Processor limits access to Personal Data for Employees, Sub-processors, Third Parties and other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Recipients of Personal Data to a necessary minimum.</w:t>
      </w:r>
    </w:p>
    <w:p w:rsidR="00897440" w:rsidRP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4.2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Processor shall only provide access to those Employees for whom such access to Personal Data is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necessary for the performance of the Agreement. The categories of Employees have been specified in Annex A.</w:t>
      </w:r>
    </w:p>
    <w:p w:rsidR="00897440" w:rsidRP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4.3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Processor shall not provide Sub-processors with access to Personal Data without the prior general or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specific Written consent of the Controller. General permission In </w:t>
      </w:r>
      <w:r w:rsidR="00897440" w:rsidRPr="00B154A9">
        <w:rPr>
          <w:rFonts w:ascii="Verdana" w:eastAsiaTheme="minorHAnsi" w:hAnsi="Verdana" w:cs="Calibri"/>
          <w:sz w:val="18"/>
          <w:szCs w:val="18"/>
          <w:lang w:bidi="ar-SA"/>
        </w:rPr>
        <w:t>Writing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 for engaging Sub-processors has only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been granted if this has explicitly been included in Annex A . Specific permission for the use of Sub-processors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has only been granted to Sub-processors specified in Annex A .</w:t>
      </w:r>
    </w:p>
    <w:p w:rsidR="00897440" w:rsidRP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4.4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Sub-processors engaged by the Processor in the performance of the Agreement have been listed in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Annex A.</w:t>
      </w:r>
    </w:p>
    <w:p w:rsidR="00897440" w:rsidRP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4.5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Processor shall inform the Controller in the event of general consent In Writing for engaging Sub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>-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processors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no later than three (3) months prior to intended changes regarding the addition, replacement or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change of Sub-processors and the amendment to Annex A required as a result of this, In Writing, whereby the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Controller shall be given the opportunity to object to these changes In Writing within one (1) month after the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Controller has been informed by the Processor of the intended change. The parties will enter into negotiations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on this matter.</w:t>
      </w:r>
    </w:p>
    <w:p w:rsidR="00897440" w:rsidRP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4.6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general or specific consent of the Controller for engaging Sub-processors shall not affect the obligations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of the Processor arising from the Processing Agreement, including but not limited to Article 8. The Controller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may revoke its general or specific Written consent for engaging Sub-processors if the Processor fails to comply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or no longer complies with the obligations under the Processing Agreement, the GDPR and/or other applicable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laws and regulations regarding the Processing of Personal Data.</w:t>
      </w: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lastRenderedPageBreak/>
        <w:t xml:space="preserve">4.7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Processor shall impose the obligations set out in the Processing Agreement on the Sub-processors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engaged by the Processor by means of a Written Agreement.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The Processor guarantees that the persons </w:t>
      </w:r>
      <w:r w:rsidR="00897440" w:rsidRPr="00B154A9">
        <w:rPr>
          <w:rFonts w:ascii="Verdana" w:eastAsiaTheme="minorHAnsi" w:hAnsi="Verdana" w:cs="Calibri"/>
          <w:sz w:val="18"/>
          <w:szCs w:val="18"/>
          <w:lang w:bidi="ar-SA"/>
        </w:rPr>
        <w:t>authorized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 to process the Personal Data and other Recipients of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Personal Data have undertaken to observe confidentiality or are bound by an appropriate legal obligation of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confidentiality.</w:t>
      </w:r>
    </w:p>
    <w:p w:rsidR="00897440" w:rsidRP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4.8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At the request of the Controller, the Processor shall provide evidence that the Processor, Sub-processors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engaged by the Processor, the persons </w:t>
      </w:r>
      <w:r w:rsidR="00897440" w:rsidRPr="00B154A9">
        <w:rPr>
          <w:rFonts w:ascii="Verdana" w:eastAsiaTheme="minorHAnsi" w:hAnsi="Verdana" w:cs="Calibri"/>
          <w:sz w:val="18"/>
          <w:szCs w:val="18"/>
          <w:lang w:bidi="ar-SA"/>
        </w:rPr>
        <w:t>authorized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 to process the Personal Data and other Recipients of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Personal Data comply with Article 4.7.</w:t>
      </w:r>
    </w:p>
    <w:p w:rsidR="00897440" w:rsidRP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4.9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With regard to the Controller, the Processor shall remain fully responsible and fully liable for the fulfilment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of the obligations by the (legal or natural) persons engaged by the Processor, including but not limited to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Employees and/or Sub-processors and/or Recipients, arising from the GDPR and/or other applicable laws and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regulations concerning the Processing of Personal Data and the obligations arising from the Agreement and the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Processing Agreement.</w:t>
      </w:r>
    </w:p>
    <w:p w:rsidR="00897440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897440" w:rsidRP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-Bold"/>
          <w:b/>
          <w:bCs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>ARTICLE 5. SECURITY</w:t>
      </w:r>
    </w:p>
    <w:p w:rsidR="00897440" w:rsidRPr="00B154A9" w:rsidRDefault="00897440" w:rsidP="00B154A9">
      <w:pPr>
        <w:widowControl/>
        <w:adjustRightInd w:val="0"/>
        <w:rPr>
          <w:rFonts w:ascii="Verdana" w:eastAsiaTheme="minorHAnsi" w:hAnsi="Verdana" w:cs="Calibri-Bold"/>
          <w:b/>
          <w:bCs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5.1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The Processor will take appropriate technical and </w:t>
      </w:r>
      <w:r w:rsidR="00897440" w:rsidRPr="00B154A9">
        <w:rPr>
          <w:rFonts w:ascii="Verdana" w:eastAsiaTheme="minorHAnsi" w:hAnsi="Verdana" w:cs="Calibri"/>
          <w:sz w:val="18"/>
          <w:szCs w:val="18"/>
          <w:lang w:bidi="ar-SA"/>
        </w:rPr>
        <w:t>organizational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 measures to ensure a level of security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appropriate to the risk, so that the Processing meets the requirements of the GDPR and other applicable laws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and regulations concerning the Processing of Personal Data and the protection of the rights of Data Subjects is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guaranteed. To this end, the Processor shall at least take the technical and </w:t>
      </w:r>
      <w:r w:rsidR="00897440" w:rsidRPr="00B154A9">
        <w:rPr>
          <w:rFonts w:ascii="Verdana" w:eastAsiaTheme="minorHAnsi" w:hAnsi="Verdana" w:cs="Calibri"/>
          <w:sz w:val="18"/>
          <w:szCs w:val="18"/>
          <w:lang w:bidi="ar-SA"/>
        </w:rPr>
        <w:t>organizational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 measures set out in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Annex B.</w:t>
      </w:r>
    </w:p>
    <w:p w:rsidR="00897440" w:rsidRP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5.2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In assessing the appropriate level of security, the Processor shall take into account the state of the art, the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cost of implementation, as well as the nature, scope, context and purposes of processing, and the various risks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to the rights and freedoms of individuals in terms of probability and seriousness, especially as a result of the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destruction, loss, alteration or </w:t>
      </w:r>
      <w:r w:rsidR="00897440" w:rsidRPr="00B154A9">
        <w:rPr>
          <w:rFonts w:ascii="Verdana" w:eastAsiaTheme="minorHAnsi" w:hAnsi="Verdana" w:cs="Calibri"/>
          <w:sz w:val="18"/>
          <w:szCs w:val="18"/>
          <w:lang w:bidi="ar-SA"/>
        </w:rPr>
        <w:t>unauthorized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 disclosure of or access to data transmitted, stored or otherwise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processed, whether accidentally or unlawfully.</w:t>
      </w:r>
    </w:p>
    <w:p w:rsidR="00897440" w:rsidRP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5.3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Processor records its security policy In Writing. At the request of the Controller, the Processor shall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provide evidence of a Written Security Policy to the Processor.</w:t>
      </w:r>
    </w:p>
    <w:p w:rsidR="00897440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897440" w:rsidRP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-Bold"/>
          <w:b/>
          <w:bCs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>ARTICLE 6. AUDIT</w:t>
      </w:r>
    </w:p>
    <w:p w:rsidR="00897440" w:rsidRPr="00B154A9" w:rsidRDefault="00897440" w:rsidP="00B154A9">
      <w:pPr>
        <w:widowControl/>
        <w:adjustRightInd w:val="0"/>
        <w:rPr>
          <w:rFonts w:ascii="Verdana" w:eastAsiaTheme="minorHAnsi" w:hAnsi="Verdana" w:cs="Calibri-Bold"/>
          <w:b/>
          <w:bCs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6.1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Processor is obliged to have an independent external expert periodically carry out an audit of the</w:t>
      </w: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proofErr w:type="spellStart"/>
      <w:r w:rsidRPr="00B154A9">
        <w:rPr>
          <w:rFonts w:ascii="Verdana" w:eastAsiaTheme="minorHAnsi" w:hAnsi="Verdana" w:cs="Calibri"/>
          <w:sz w:val="18"/>
          <w:szCs w:val="18"/>
          <w:lang w:bidi="ar-SA"/>
        </w:rPr>
        <w:t>organisation</w:t>
      </w:r>
      <w:proofErr w:type="spellEnd"/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 of the Processor in accordance with Article 6.2, in order to demonstrate that the Processor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complies with the provisions of the Processing Agreement, the GDPR and other applicable laws and regulations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concerning the Processing of Personal Data.</w:t>
      </w:r>
    </w:p>
    <w:p w:rsidR="00897440" w:rsidRP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6.2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Controller shall lay down the frequency of the periodic audit to be carried out by the Processor, as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referred to in Article 6.1, in Annex A.</w:t>
      </w:r>
    </w:p>
    <w:p w:rsidR="00897440" w:rsidRP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6.2.1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The Processor shall carry out a periodic audit as referred to in Article 6.1 at least once every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two years,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unless Article 6.2.2 or 6.2.3 applies.</w:t>
      </w:r>
    </w:p>
    <w:p w:rsidR="00897440" w:rsidRP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>6.2.</w:t>
      </w:r>
      <w:r w:rsidR="00B154A9" w:rsidRPr="00897440">
        <w:rPr>
          <w:rFonts w:ascii="Verdana" w:eastAsiaTheme="minorHAnsi" w:hAnsi="Verdana" w:cs="Calibri"/>
          <w:b/>
          <w:sz w:val="18"/>
          <w:szCs w:val="18"/>
          <w:lang w:bidi="ar-SA"/>
        </w:rPr>
        <w:t>2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 If Special Categories of Personal Data are processed or a Processing is carried out that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involves a high risk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to the rights and freedoms of the Data Subjects, the Processor will carry out a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periodic audit at least once a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year, as referred to in Article 6.1.</w:t>
      </w:r>
    </w:p>
    <w:p w:rsidR="00897440" w:rsidRP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>6.2.</w:t>
      </w:r>
      <w:r w:rsidR="00B154A9" w:rsidRPr="00897440">
        <w:rPr>
          <w:rFonts w:ascii="Verdana" w:eastAsiaTheme="minorHAnsi" w:hAnsi="Verdana" w:cs="Calibri"/>
          <w:b/>
          <w:sz w:val="18"/>
          <w:szCs w:val="18"/>
          <w:lang w:bidi="ar-SA"/>
        </w:rPr>
        <w:t xml:space="preserve">3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If the Processor only carries out processing operations that present a low risk to the rights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and freedoms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of the Data Subjects, the Processor shall not be obliged to carry out a periodic audit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as referred to in Article 6.1.</w:t>
      </w:r>
    </w:p>
    <w:p w:rsidR="00897440" w:rsidRP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6.3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Processor shall be obliged to make the findings of the independent, external expert from the periodic</w:t>
      </w:r>
      <w:r w:rsidR="00897440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audit, on request, available to the Controller in the form of a statement, in which the expert:</w:t>
      </w:r>
    </w:p>
    <w:p w:rsidR="00897440" w:rsidRP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(i) gives an opinion on the quality of the technical and </w:t>
      </w:r>
      <w:proofErr w:type="spellStart"/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organisational</w:t>
      </w:r>
      <w:proofErr w:type="spellEnd"/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 security measures taken by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the Processor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in relation to the Processing performed by the Processor on behalf of the Controller;</w:t>
      </w:r>
    </w:p>
    <w:p w:rsid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Calibri"/>
          <w:sz w:val="18"/>
          <w:szCs w:val="18"/>
          <w:lang w:bidi="ar-SA"/>
        </w:rPr>
        <w:lastRenderedPageBreak/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(ii) informs the Controller of the other findings relevant to the performance of the Processing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Agreement and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compliance with the GDPR and other applicable laws and regulations concerning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the Processing of Personal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Data.</w:t>
      </w:r>
    </w:p>
    <w:p w:rsidR="00897440" w:rsidRPr="00B154A9" w:rsidRDefault="00897440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6.4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At its request, the Controller is entitled to have an audit carried out by an expert </w:t>
      </w:r>
      <w:proofErr w:type="spellStart"/>
      <w:r w:rsidRPr="00B154A9">
        <w:rPr>
          <w:rFonts w:ascii="Verdana" w:eastAsiaTheme="minorHAnsi" w:hAnsi="Verdana" w:cs="Calibri"/>
          <w:sz w:val="18"/>
          <w:szCs w:val="18"/>
          <w:lang w:bidi="ar-SA"/>
        </w:rPr>
        <w:t>authorised</w:t>
      </w:r>
      <w:proofErr w:type="spellEnd"/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 by the</w:t>
      </w: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Controller with regard to the Processor's </w:t>
      </w:r>
      <w:proofErr w:type="spellStart"/>
      <w:r w:rsidRPr="00B154A9">
        <w:rPr>
          <w:rFonts w:ascii="Verdana" w:eastAsiaTheme="minorHAnsi" w:hAnsi="Verdana" w:cs="Calibri"/>
          <w:sz w:val="18"/>
          <w:szCs w:val="18"/>
          <w:lang w:bidi="ar-SA"/>
        </w:rPr>
        <w:t>organisation</w:t>
      </w:r>
      <w:proofErr w:type="spellEnd"/>
      <w:r w:rsidRPr="00B154A9">
        <w:rPr>
          <w:rFonts w:ascii="Verdana" w:eastAsiaTheme="minorHAnsi" w:hAnsi="Verdana" w:cs="Calibri"/>
          <w:sz w:val="18"/>
          <w:szCs w:val="18"/>
          <w:lang w:bidi="ar-SA"/>
        </w:rPr>
        <w:t>, in order to demonstrate that the Processor complies</w:t>
      </w: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with the provisions of the Processing Agreement, the GDPR and other applicable laws and regulations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concerning the Processing of Personal Data. The Controller may, no more than once a year, exercise the right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to have an audit carried out at the Processor, as referred to in this paragraph, or more often in the event of a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concrete suspicion that the Processor is in breach of the Processing Agreement and/or the GDPR and/or other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applicable laws and regulations regarding the Processing of Personal Data. The Controller shall notify the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Processor In Writing at least 14 (fourteen) days before the start of the audit. The audit must not unreasonably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interfere with the normal business activities of the Processor.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6.5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costs of the periodic audit are borne by the Processor. The costs of the audit at the request of the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Controller are borne by the Controller, unless the findings of the audit show that the Processor has failed to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comply with the provisions of the Processing Agreement and/or the GDPR and/or other applicable laws and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regulations concerning the Processing of Personal Data.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6.6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If it is established during an audit that the Processor is not complying with the provisions of the Processing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Agreement and/or the GDPR and/or other applicable laws and regulations concerning the Processing of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Personal Data, the Processor shall immediately take all reasonably necessary measures to ensure the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compliance of the Processor. The associated costs shall be borne by the Processor.</w:t>
      </w:r>
    </w:p>
    <w:p w:rsidR="00094F1B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-Bold"/>
          <w:b/>
          <w:bCs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>ARTICLE 7. PERSONAL DATA BREACH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-Bold"/>
          <w:b/>
          <w:bCs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7.1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Processor shall inform the Controller of a Personal Data Breach without unreasonable delay and within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24 hours at the latest. The Processor shall inform the Controller via the contact person and the contact details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of the Controller as included in Annex A and at least with regard to all information as it appears from the most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recent Data Breaches form of the Dutch Data Protection Authority, which can be found on the website of the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Data Protection Authority. The Processor warrants that the information provided, to the best of the Processor's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knowledge at that time, is complete, correct, and accurate.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7.2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If and to the extent that it is not possible for the Processor to provide all information from the data</w:t>
      </w: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breaches form of the Data Protection Authority simultaneously, the information may be provided to the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Controller in stages, without unreasonable delay and in accordance with Article 7.1.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7.3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Processor has adequate policies and procedures in place to ensure that it can: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(i) Detect Personal Data Breaches at the earliest possible stage;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(ii) Inform the Controller of any Personal Data Breach in accordance with Article 7.1;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(iii) Respond adequately and promptly to any Personal Data Breach;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(iv) Prevent or limit any further </w:t>
      </w:r>
      <w:proofErr w:type="spellStart"/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unauthorised</w:t>
      </w:r>
      <w:proofErr w:type="spellEnd"/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 disclosure, alteration and provision or otherwise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unlawful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processing and prevent its recurrence.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At the request of the Controller, the Processor shall provide information on and access to this policy drawn up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by the Processor and these procedures drawn up by the Processor.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7.4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Processor shall keep a Written register of all Personal Data Breaches that relate to or are connected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with the Agreement or its performance, including the facts concerning the Personal Data Breach, its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implications, and the corrective measures taken. At the request of the Controller, the Processor shall provide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Controller with a copy of this register.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7.5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Processor will refrain from reporting Personal Data Breaches to the Supervisory Authority and/or the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affected Data Subjects, unless expressly requested to do so In Writing by the Controller.</w:t>
      </w:r>
    </w:p>
    <w:p w:rsidR="00094F1B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-Bold"/>
          <w:b/>
          <w:bCs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lastRenderedPageBreak/>
        <w:t>ARTICLE 8. TRANSFER OF PERSONAL DATA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-Bold"/>
          <w:b/>
          <w:bCs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8.1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Personal data may only be transferred to countries outside the European Economic Area or international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proofErr w:type="spellStart"/>
      <w:r w:rsidRPr="00B154A9">
        <w:rPr>
          <w:rFonts w:ascii="Verdana" w:eastAsiaTheme="minorHAnsi" w:hAnsi="Verdana" w:cs="Calibri"/>
          <w:sz w:val="18"/>
          <w:szCs w:val="18"/>
          <w:lang w:bidi="ar-SA"/>
        </w:rPr>
        <w:t>organisations</w:t>
      </w:r>
      <w:proofErr w:type="spellEnd"/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 if there is an adequate level of protection, Articles 44 to 49 of the GDPR are complied with, and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Controller has given specific Written consent to do so. This specific Written consent has only been granted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if it has been included in Annex A.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8.2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At the request of the Controller, the Processor shall demonstrate that the requirements laid down in Article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8.1 have been met.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8.3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The transfers of Personal Data outside the European Economic Area or to international </w:t>
      </w:r>
      <w:proofErr w:type="spellStart"/>
      <w:r w:rsidRPr="00B154A9">
        <w:rPr>
          <w:rFonts w:ascii="Verdana" w:eastAsiaTheme="minorHAnsi" w:hAnsi="Verdana" w:cs="Calibri"/>
          <w:sz w:val="18"/>
          <w:szCs w:val="18"/>
          <w:lang w:bidi="ar-SA"/>
        </w:rPr>
        <w:t>organisations</w:t>
      </w:r>
      <w:proofErr w:type="spellEnd"/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 for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the purpose of implementing the Agreement are further described in Annex A. The Processor is </w:t>
      </w:r>
      <w:proofErr w:type="spellStart"/>
      <w:r w:rsidRPr="00B154A9">
        <w:rPr>
          <w:rFonts w:ascii="Verdana" w:eastAsiaTheme="minorHAnsi" w:hAnsi="Verdana" w:cs="Calibri"/>
          <w:sz w:val="18"/>
          <w:szCs w:val="18"/>
          <w:lang w:bidi="ar-SA"/>
        </w:rPr>
        <w:t>authorised</w:t>
      </w:r>
      <w:proofErr w:type="spellEnd"/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 to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make such transfers to third countries or international </w:t>
      </w:r>
      <w:proofErr w:type="spellStart"/>
      <w:r w:rsidRPr="00B154A9">
        <w:rPr>
          <w:rFonts w:ascii="Verdana" w:eastAsiaTheme="minorHAnsi" w:hAnsi="Verdana" w:cs="Calibri"/>
          <w:sz w:val="18"/>
          <w:szCs w:val="18"/>
          <w:lang w:bidi="ar-SA"/>
        </w:rPr>
        <w:t>organisations</w:t>
      </w:r>
      <w:proofErr w:type="spellEnd"/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 specified in Annex A only, unless a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provision of Union or Member State law applicable to the Processor obliges the Processor to Process. In that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case, the Processor shall notify the Controller In Writing of this provision prior to Processing, unless such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legislation prohibits such notification for important reasons of public interest.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-Bold"/>
          <w:b/>
          <w:bCs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>ARTICLE 9. CONFIDENTIALITY OF PERSONAL DATA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-Bold"/>
          <w:b/>
          <w:bCs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9.1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All Personal Data is classified as confidential data and shall be treated as such.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9.2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Parties shall keep all Personal Data confidential and shall not further disclose it internally or externally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in any way, except insofar as: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ArialMT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ArialMT"/>
          <w:sz w:val="18"/>
          <w:szCs w:val="18"/>
          <w:lang w:bidi="ar-SA"/>
        </w:rPr>
        <w:t xml:space="preserve">(i)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Disclosure and/or providing of the Personal Data is necessary in the context of the performance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of the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Agreement or the Processing Agreement;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ArialMT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ArialMT"/>
          <w:sz w:val="18"/>
          <w:szCs w:val="18"/>
          <w:lang w:bidi="ar-SA"/>
        </w:rPr>
        <w:t xml:space="preserve">(ii)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Any rule of mandatory Union or Member State law or a judicial decision of a competent court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based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on this requires the Parties to disclose, provide and/or transfer such Personal Data, with the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Parties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taking into account the provisions of Article 3;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ArialMT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ArialMT"/>
          <w:sz w:val="18"/>
          <w:szCs w:val="18"/>
          <w:lang w:bidi="ar-SA"/>
        </w:rPr>
        <w:t xml:space="preserve">(iii)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Disclosure and/or providing of such Personal Data takes place with the prior Written consent of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the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other Party.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-Bold"/>
          <w:b/>
          <w:bCs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>ARTICLE 10. LIABILITY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-Bold"/>
          <w:b/>
          <w:bCs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10.1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 Party may not invoke a limitation of liability provided for in the Agreement or any other agreement or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arrangement existing between the Parties in respect of: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a. an action for recourse, brought by the other Party under Article 82 of the GDPR; or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b. an action for damages, brought by the other Party under the Processing Agreement, if and to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the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extent that the action consists of the recovery of a fine paid to the Supervisory Authority that </w:t>
      </w:r>
      <w:r>
        <w:rPr>
          <w:rFonts w:ascii="Verdana" w:eastAsiaTheme="minorHAnsi" w:hAnsi="Verdana" w:cs="Calibri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is wholly or partly</w:t>
      </w:r>
      <w:r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attributable to the other Party.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provisions of this Article are without prejudice to the remedies available to the Party addressed under the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applicable laws or regulations.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10.2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Each Party is obliged to inform the other Party without undue delay of any (possible) liability claim or the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(possible) imposition of a fine by the Supervisory Authority, both in connection with the Processing Agreement.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Each Party is obliged in all reasonableness to provide the other Party with information and/or support for the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purpose of putting up a </w:t>
      </w:r>
      <w:proofErr w:type="spellStart"/>
      <w:r w:rsidRPr="00B154A9">
        <w:rPr>
          <w:rFonts w:ascii="Verdana" w:eastAsiaTheme="minorHAnsi" w:hAnsi="Verdana" w:cs="Calibri"/>
          <w:sz w:val="18"/>
          <w:szCs w:val="18"/>
          <w:lang w:bidi="ar-SA"/>
        </w:rPr>
        <w:t>defence</w:t>
      </w:r>
      <w:proofErr w:type="spellEnd"/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 against a (possible) liability claim or fine as referred to in the previous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sentence. The Party providing information and/or support is entitled to charge any reasonable costs in this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respect to the other Party; the Parties shall inform each other as much as possible in advance of these costs.</w:t>
      </w:r>
    </w:p>
    <w:p w:rsidR="00094F1B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-Bold"/>
          <w:b/>
          <w:bCs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>ARTICLE 11. AMENDMENTS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-Bold"/>
          <w:b/>
          <w:bCs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11.1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Processor is obliged to immediately inform the Controller of intended changes to the Service, the</w:t>
      </w: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lastRenderedPageBreak/>
        <w:t>execution of the Agreement and the execution of the Processing Agreement that relate to the Processing of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Personal Data and that (may) require a change to the Processing Agreement and/or the Annexes. This is in all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cases understood to mean: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ArialMT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ArialMT"/>
          <w:sz w:val="18"/>
          <w:szCs w:val="18"/>
          <w:lang w:bidi="ar-SA"/>
        </w:rPr>
        <w:t xml:space="preserve">(i)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Changes that (may) affect the (categories of) Personal Data to be processed;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ArialMT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ArialMT"/>
          <w:sz w:val="18"/>
          <w:szCs w:val="18"/>
          <w:lang w:bidi="ar-SA"/>
        </w:rPr>
        <w:t xml:space="preserve">(ii)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Changes in the means by which Personal Data is processed;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ArialMT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ArialMT"/>
          <w:sz w:val="18"/>
          <w:szCs w:val="18"/>
          <w:lang w:bidi="ar-SA"/>
        </w:rPr>
        <w:t xml:space="preserve">(iii)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Engaging other Sub-processors;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>
        <w:rPr>
          <w:rFonts w:ascii="Verdana" w:eastAsiaTheme="minorHAnsi" w:hAnsi="Verdana" w:cs="ArialMT"/>
          <w:sz w:val="18"/>
          <w:szCs w:val="18"/>
          <w:lang w:bidi="ar-SA"/>
        </w:rPr>
        <w:tab/>
      </w:r>
      <w:r w:rsidR="00B154A9" w:rsidRPr="00B154A9">
        <w:rPr>
          <w:rFonts w:ascii="Verdana" w:eastAsiaTheme="minorHAnsi" w:hAnsi="Verdana" w:cs="ArialMT"/>
          <w:sz w:val="18"/>
          <w:szCs w:val="18"/>
          <w:lang w:bidi="ar-SA"/>
        </w:rPr>
        <w:t xml:space="preserve">(iv) </w:t>
      </w:r>
      <w:r w:rsidR="00B154A9" w:rsidRPr="00B154A9">
        <w:rPr>
          <w:rFonts w:ascii="Verdana" w:eastAsiaTheme="minorHAnsi" w:hAnsi="Verdana" w:cs="Calibri"/>
          <w:sz w:val="18"/>
          <w:szCs w:val="18"/>
          <w:lang w:bidi="ar-SA"/>
        </w:rPr>
        <w:t>Change in the transfer of Personal Data.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11.2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The Processor is only </w:t>
      </w:r>
      <w:proofErr w:type="spellStart"/>
      <w:r w:rsidRPr="00B154A9">
        <w:rPr>
          <w:rFonts w:ascii="Verdana" w:eastAsiaTheme="minorHAnsi" w:hAnsi="Verdana" w:cs="Calibri"/>
          <w:sz w:val="18"/>
          <w:szCs w:val="18"/>
          <w:lang w:bidi="ar-SA"/>
        </w:rPr>
        <w:t>authorised</w:t>
      </w:r>
      <w:proofErr w:type="spellEnd"/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 to make a change to the Service, a change in the performance of the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Agreement, a change in the performance of the Processing Agreement and/or a change that results in an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amendment to Annex A or Annex B if the Controller has given prior Written consent for these change(s). A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change to the Service is understood to mean a substantial change that may have implications for the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Processing of Personal Data. Contrary to the foregoing, the Processor may, without the prior Written consent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of the Controller, immediately implement necessary improvements, for example with regard to adequate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security of the service. The Processor shall inform the Controller of the change as soon as possible.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11.3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Changes relating to the Processing of Personal Data may never result in the Controller being unable to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comply with the GDPR and/or other applicable laws and regulations regarding the Processing of Personal Data.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11.4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In the event of nullity or voidability of one or more provisions of the Processing Agreement, the other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provisions shall remain in full force and effect.</w:t>
      </w:r>
    </w:p>
    <w:p w:rsidR="00094F1B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-Bold"/>
          <w:b/>
          <w:bCs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>ARTICLE 12. DURATION AND TERMINATION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-Bold"/>
          <w:b/>
          <w:bCs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12.1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duration of the Processing Agreement is equal to the duration of the Agreement. The Processing</w:t>
      </w: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Agreement cannot be terminated separately from the Agreement. Upon termination of the Agreement, the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Processing Agreement ends by operation of law and vice versa.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12.2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Controller is entitled to dissolve the Processing Agreement if the Processor fails to comply or can no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longer comply with the Processing Agreement and/or the GDPR and/or other applicable laws and regulations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concerning the Processing of Personal Data and the Processor is in default, without the Processor being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entitled to claim any compensation. In the event of dissolution, the Controller shall observe a reasonable notice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period, unless the circumstances justify immediate dissolution.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12.3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Within one (1) month after the end of the Agreement, the Processor shall destroy and/or return all</w:t>
      </w: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Personal Data and/or transfer it to the Controller and/or another party to be designated by the Controller, at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discretion of the Controller. All existing (other) copies of Personal Data, whether or not held by legal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 xml:space="preserve">entities or natural persons engaged by the Processor, including but not limited to Employees and/or </w:t>
      </w:r>
      <w:proofErr w:type="spellStart"/>
      <w:r w:rsidRPr="00B154A9">
        <w:rPr>
          <w:rFonts w:ascii="Verdana" w:eastAsiaTheme="minorHAnsi" w:hAnsi="Verdana" w:cs="Calibri"/>
          <w:sz w:val="18"/>
          <w:szCs w:val="18"/>
          <w:lang w:bidi="ar-SA"/>
        </w:rPr>
        <w:t>Subprocessors</w:t>
      </w:r>
      <w:proofErr w:type="spellEnd"/>
      <w:r w:rsidRPr="00B154A9">
        <w:rPr>
          <w:rFonts w:ascii="Verdana" w:eastAsiaTheme="minorHAnsi" w:hAnsi="Verdana" w:cs="Calibri"/>
          <w:sz w:val="18"/>
          <w:szCs w:val="18"/>
          <w:lang w:bidi="ar-SA"/>
        </w:rPr>
        <w:t>,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will demonstrably permanently be deleted, unless storage of the Personal Data is required under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Union or Member State law.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12.4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Processor shall, at the request of the Controller, confirm In Writing that the Processor has fulfilled all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obligations under Article 12.3.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12.5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Processor shall bear the costs of destruction, return and/or transfer of the Personal Data. The</w:t>
      </w: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Controller may impose further requirements on the manner of destruction, return and/or transfer of the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Personal Data, including requirements on the file format. The transfer of Personal Data is based on an open file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format. The Parties will agree in joint consultation on a reasonable distribution of any additional costs for the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further requirements.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12.6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Obligations under the Processing Agreement which by their nature are intended to continue after</w:t>
      </w: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termination of the Processing Agreement shall continue after termination of the Processing Agreement.</w:t>
      </w:r>
    </w:p>
    <w:p w:rsidR="00094F1B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-Bold"/>
          <w:b/>
          <w:bCs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lastRenderedPageBreak/>
        <w:t>ARTICLE 13. APPLICABLE LAW AND DISPUTE RESOLUTION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-Bold"/>
          <w:b/>
          <w:bCs/>
          <w:sz w:val="18"/>
          <w:szCs w:val="18"/>
          <w:lang w:bidi="ar-SA"/>
        </w:rPr>
      </w:pPr>
    </w:p>
    <w:p w:rsidR="00B154A9" w:rsidRDefault="00B154A9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13.1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The Processing Agreement and its performance are governed by Dutch law.</w:t>
      </w:r>
    </w:p>
    <w:p w:rsidR="00094F1B" w:rsidRPr="00B154A9" w:rsidRDefault="00094F1B" w:rsidP="00B154A9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</w:p>
    <w:p w:rsidR="00B154A9" w:rsidRPr="00094F1B" w:rsidRDefault="00B154A9" w:rsidP="00094F1B">
      <w:pPr>
        <w:widowControl/>
        <w:adjustRightInd w:val="0"/>
        <w:rPr>
          <w:rFonts w:ascii="Verdana" w:eastAsiaTheme="minorHAnsi" w:hAnsi="Verdana" w:cs="Calibri"/>
          <w:sz w:val="18"/>
          <w:szCs w:val="18"/>
          <w:lang w:bidi="ar-SA"/>
        </w:rPr>
      </w:pPr>
      <w:r w:rsidRPr="00B154A9">
        <w:rPr>
          <w:rFonts w:ascii="Verdana" w:eastAsiaTheme="minorHAnsi" w:hAnsi="Verdana" w:cs="Calibri-Bold"/>
          <w:b/>
          <w:bCs/>
          <w:sz w:val="18"/>
          <w:szCs w:val="18"/>
          <w:lang w:bidi="ar-SA"/>
        </w:rPr>
        <w:t xml:space="preserve">13.2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All disputes arising between the Parties in connection with the Processing Agreement shall be submitted</w:t>
      </w:r>
      <w:r w:rsidR="00094F1B">
        <w:rPr>
          <w:rFonts w:ascii="Verdana" w:eastAsiaTheme="minorHAnsi" w:hAnsi="Verdana" w:cs="Calibri"/>
          <w:sz w:val="18"/>
          <w:szCs w:val="18"/>
          <w:lang w:bidi="ar-SA"/>
        </w:rPr>
        <w:t xml:space="preserve"> </w:t>
      </w:r>
      <w:r w:rsidRPr="00B154A9">
        <w:rPr>
          <w:rFonts w:ascii="Verdana" w:eastAsiaTheme="minorHAnsi" w:hAnsi="Verdana" w:cs="Calibri"/>
          <w:sz w:val="18"/>
          <w:szCs w:val="18"/>
          <w:lang w:bidi="ar-SA"/>
        </w:rPr>
        <w:t>to the competent court in the place where the Controller has its registered office.</w:t>
      </w:r>
    </w:p>
    <w:p w:rsidR="00B154A9" w:rsidRDefault="00B154A9">
      <w:pPr>
        <w:pStyle w:val="Plattetekst"/>
        <w:spacing w:before="177"/>
        <w:ind w:left="300"/>
        <w:jc w:val="both"/>
      </w:pPr>
    </w:p>
    <w:p w:rsidR="00746697" w:rsidRPr="00094F1B" w:rsidRDefault="0090322B">
      <w:pPr>
        <w:pStyle w:val="Plattetekst"/>
        <w:spacing w:before="177"/>
        <w:ind w:left="300"/>
        <w:jc w:val="both"/>
        <w:rPr>
          <w:rFonts w:ascii="Verdana" w:hAnsi="Verdana"/>
          <w:sz w:val="18"/>
          <w:szCs w:val="18"/>
        </w:rPr>
      </w:pPr>
      <w:r w:rsidRPr="00094F1B">
        <w:rPr>
          <w:rFonts w:ascii="Verdana" w:hAnsi="Verdana"/>
          <w:sz w:val="18"/>
          <w:szCs w:val="18"/>
        </w:rPr>
        <w:t>THUS AGREED BY THE PARTIES:</w:t>
      </w:r>
    </w:p>
    <w:p w:rsidR="00746697" w:rsidRPr="00094F1B" w:rsidRDefault="00746697">
      <w:pPr>
        <w:pStyle w:val="Plattetekst"/>
        <w:spacing w:before="10"/>
        <w:rPr>
          <w:rFonts w:ascii="Verdana" w:hAnsi="Verdana"/>
          <w:sz w:val="18"/>
          <w:szCs w:val="18"/>
        </w:rPr>
      </w:pPr>
    </w:p>
    <w:p w:rsidR="00746697" w:rsidRPr="00094F1B" w:rsidRDefault="0090322B">
      <w:pPr>
        <w:pStyle w:val="Kop1"/>
        <w:tabs>
          <w:tab w:val="left" w:pos="6032"/>
        </w:tabs>
        <w:spacing w:before="1"/>
        <w:jc w:val="both"/>
        <w:rPr>
          <w:rFonts w:ascii="Verdana" w:hAnsi="Verdana"/>
          <w:sz w:val="18"/>
          <w:szCs w:val="18"/>
        </w:rPr>
      </w:pPr>
      <w:r w:rsidRPr="00094F1B">
        <w:rPr>
          <w:rFonts w:ascii="Verdana" w:hAnsi="Verdana"/>
          <w:sz w:val="18"/>
          <w:szCs w:val="18"/>
        </w:rPr>
        <w:t>NAME OF</w:t>
      </w:r>
      <w:r w:rsidRPr="00094F1B">
        <w:rPr>
          <w:rFonts w:ascii="Verdana" w:hAnsi="Verdana"/>
          <w:spacing w:val="-3"/>
          <w:sz w:val="18"/>
          <w:szCs w:val="18"/>
        </w:rPr>
        <w:t xml:space="preserve"> </w:t>
      </w:r>
      <w:r w:rsidRPr="00094F1B">
        <w:rPr>
          <w:rFonts w:ascii="Verdana" w:hAnsi="Verdana"/>
          <w:sz w:val="18"/>
          <w:szCs w:val="18"/>
        </w:rPr>
        <w:t>THE</w:t>
      </w:r>
      <w:r w:rsidRPr="00094F1B">
        <w:rPr>
          <w:rFonts w:ascii="Verdana" w:hAnsi="Verdana"/>
          <w:spacing w:val="-3"/>
          <w:sz w:val="18"/>
          <w:szCs w:val="18"/>
        </w:rPr>
        <w:t xml:space="preserve"> </w:t>
      </w:r>
      <w:r w:rsidRPr="00094F1B">
        <w:rPr>
          <w:rFonts w:ascii="Verdana" w:hAnsi="Verdana"/>
          <w:sz w:val="18"/>
          <w:szCs w:val="18"/>
        </w:rPr>
        <w:t>INSTITUTION</w:t>
      </w:r>
      <w:r w:rsidRPr="00094F1B">
        <w:rPr>
          <w:rFonts w:ascii="Verdana" w:hAnsi="Verdana"/>
          <w:sz w:val="18"/>
          <w:szCs w:val="18"/>
        </w:rPr>
        <w:tab/>
        <w:t>NAME OF THE</w:t>
      </w:r>
      <w:r w:rsidRPr="00094F1B">
        <w:rPr>
          <w:rFonts w:ascii="Verdana" w:hAnsi="Verdana"/>
          <w:spacing w:val="-8"/>
          <w:sz w:val="18"/>
          <w:szCs w:val="18"/>
        </w:rPr>
        <w:t xml:space="preserve"> </w:t>
      </w:r>
      <w:r w:rsidRPr="00094F1B">
        <w:rPr>
          <w:rFonts w:ascii="Verdana" w:hAnsi="Verdana"/>
          <w:sz w:val="18"/>
          <w:szCs w:val="18"/>
        </w:rPr>
        <w:t>SUPPLIER</w:t>
      </w:r>
    </w:p>
    <w:p w:rsidR="00746697" w:rsidRPr="00094F1B" w:rsidRDefault="00746697">
      <w:pPr>
        <w:pStyle w:val="Plattetekst"/>
        <w:rPr>
          <w:rFonts w:ascii="Verdana" w:hAnsi="Verdana"/>
          <w:b/>
          <w:sz w:val="18"/>
          <w:szCs w:val="18"/>
        </w:rPr>
      </w:pPr>
    </w:p>
    <w:p w:rsidR="00746697" w:rsidRPr="00094F1B" w:rsidRDefault="00746697">
      <w:pPr>
        <w:pStyle w:val="Plattetekst"/>
        <w:spacing w:before="6"/>
        <w:rPr>
          <w:rFonts w:ascii="Verdana" w:hAnsi="Verdana"/>
          <w:b/>
          <w:sz w:val="18"/>
          <w:szCs w:val="18"/>
        </w:rPr>
      </w:pPr>
    </w:p>
    <w:p w:rsidR="00746697" w:rsidRPr="00094F1B" w:rsidRDefault="0090322B">
      <w:pPr>
        <w:pStyle w:val="Plattetekst"/>
        <w:tabs>
          <w:tab w:val="left" w:pos="970"/>
          <w:tab w:val="left" w:pos="1704"/>
          <w:tab w:val="left" w:pos="3292"/>
          <w:tab w:val="left" w:pos="5967"/>
          <w:tab w:val="left" w:pos="6637"/>
          <w:tab w:val="left" w:pos="7372"/>
          <w:tab w:val="left" w:pos="8960"/>
        </w:tabs>
        <w:spacing w:before="93"/>
        <w:ind w:left="300"/>
        <w:rPr>
          <w:rFonts w:ascii="Verdana" w:hAnsi="Verdana"/>
          <w:sz w:val="18"/>
          <w:szCs w:val="18"/>
        </w:rPr>
      </w:pPr>
      <w:r w:rsidRPr="00094F1B">
        <w:rPr>
          <w:rFonts w:ascii="Verdana" w:hAnsi="Verdana"/>
          <w:sz w:val="18"/>
          <w:szCs w:val="18"/>
          <w:u w:val="single"/>
        </w:rPr>
        <w:t xml:space="preserve"> </w:t>
      </w:r>
      <w:r w:rsidRPr="00094F1B">
        <w:rPr>
          <w:rFonts w:ascii="Verdana" w:hAnsi="Verdana"/>
          <w:sz w:val="18"/>
          <w:szCs w:val="18"/>
          <w:u w:val="single"/>
        </w:rPr>
        <w:tab/>
      </w:r>
      <w:r w:rsidRPr="00094F1B">
        <w:rPr>
          <w:rFonts w:ascii="Verdana" w:hAnsi="Verdana"/>
          <w:sz w:val="18"/>
          <w:szCs w:val="18"/>
        </w:rPr>
        <w:t>/</w:t>
      </w:r>
      <w:r w:rsidRPr="00094F1B">
        <w:rPr>
          <w:rFonts w:ascii="Verdana" w:hAnsi="Verdana"/>
          <w:sz w:val="18"/>
          <w:szCs w:val="18"/>
          <w:u w:val="single"/>
        </w:rPr>
        <w:t xml:space="preserve"> </w:t>
      </w:r>
      <w:r w:rsidRPr="00094F1B">
        <w:rPr>
          <w:rFonts w:ascii="Verdana" w:hAnsi="Verdana"/>
          <w:sz w:val="18"/>
          <w:szCs w:val="18"/>
          <w:u w:val="single"/>
        </w:rPr>
        <w:tab/>
      </w:r>
      <w:r w:rsidRPr="00094F1B">
        <w:rPr>
          <w:rFonts w:ascii="Verdana" w:hAnsi="Verdana"/>
          <w:sz w:val="18"/>
          <w:szCs w:val="18"/>
        </w:rPr>
        <w:t>/</w:t>
      </w:r>
      <w:r w:rsidRPr="00094F1B">
        <w:rPr>
          <w:rFonts w:ascii="Verdana" w:hAnsi="Verdana"/>
          <w:sz w:val="18"/>
          <w:szCs w:val="18"/>
          <w:u w:val="single"/>
        </w:rPr>
        <w:t xml:space="preserve"> </w:t>
      </w:r>
      <w:r w:rsidRPr="00094F1B">
        <w:rPr>
          <w:rFonts w:ascii="Verdana" w:hAnsi="Verdana"/>
          <w:sz w:val="18"/>
          <w:szCs w:val="18"/>
          <w:u w:val="single"/>
        </w:rPr>
        <w:tab/>
      </w:r>
      <w:r w:rsidRPr="00094F1B">
        <w:rPr>
          <w:rFonts w:ascii="Verdana" w:hAnsi="Verdana"/>
          <w:sz w:val="18"/>
          <w:szCs w:val="18"/>
        </w:rPr>
        <w:tab/>
      </w:r>
      <w:r w:rsidRPr="00094F1B">
        <w:rPr>
          <w:rFonts w:ascii="Verdana" w:hAnsi="Verdana"/>
          <w:sz w:val="18"/>
          <w:szCs w:val="18"/>
          <w:u w:val="single"/>
        </w:rPr>
        <w:t xml:space="preserve"> </w:t>
      </w:r>
      <w:r w:rsidRPr="00094F1B">
        <w:rPr>
          <w:rFonts w:ascii="Verdana" w:hAnsi="Verdana"/>
          <w:sz w:val="18"/>
          <w:szCs w:val="18"/>
          <w:u w:val="single"/>
        </w:rPr>
        <w:tab/>
      </w:r>
      <w:r w:rsidRPr="00094F1B">
        <w:rPr>
          <w:rFonts w:ascii="Verdana" w:hAnsi="Verdana"/>
          <w:sz w:val="18"/>
          <w:szCs w:val="18"/>
        </w:rPr>
        <w:t>/</w:t>
      </w:r>
      <w:r w:rsidRPr="00094F1B">
        <w:rPr>
          <w:rFonts w:ascii="Verdana" w:hAnsi="Verdana"/>
          <w:sz w:val="18"/>
          <w:szCs w:val="18"/>
          <w:u w:val="single"/>
        </w:rPr>
        <w:t xml:space="preserve"> </w:t>
      </w:r>
      <w:r w:rsidRPr="00094F1B">
        <w:rPr>
          <w:rFonts w:ascii="Verdana" w:hAnsi="Verdana"/>
          <w:sz w:val="18"/>
          <w:szCs w:val="18"/>
          <w:u w:val="single"/>
        </w:rPr>
        <w:tab/>
      </w:r>
      <w:r w:rsidRPr="00094F1B">
        <w:rPr>
          <w:rFonts w:ascii="Verdana" w:hAnsi="Verdana"/>
          <w:sz w:val="18"/>
          <w:szCs w:val="18"/>
        </w:rPr>
        <w:t>/</w:t>
      </w:r>
      <w:r w:rsidRPr="00094F1B">
        <w:rPr>
          <w:rFonts w:ascii="Verdana" w:hAnsi="Verdana"/>
          <w:sz w:val="18"/>
          <w:szCs w:val="18"/>
          <w:u w:val="single"/>
        </w:rPr>
        <w:t xml:space="preserve"> </w:t>
      </w:r>
      <w:r w:rsidRPr="00094F1B">
        <w:rPr>
          <w:rFonts w:ascii="Verdana" w:hAnsi="Verdana"/>
          <w:sz w:val="18"/>
          <w:szCs w:val="18"/>
          <w:u w:val="single"/>
        </w:rPr>
        <w:tab/>
      </w:r>
    </w:p>
    <w:p w:rsidR="00746697" w:rsidRPr="00094F1B" w:rsidRDefault="0090322B">
      <w:pPr>
        <w:tabs>
          <w:tab w:val="left" w:pos="5967"/>
        </w:tabs>
        <w:spacing w:before="184"/>
        <w:ind w:left="300"/>
        <w:rPr>
          <w:rFonts w:ascii="Verdana" w:hAnsi="Verdana"/>
          <w:i/>
          <w:sz w:val="18"/>
          <w:szCs w:val="18"/>
        </w:rPr>
      </w:pPr>
      <w:r w:rsidRPr="00094F1B">
        <w:rPr>
          <w:rFonts w:ascii="Verdana" w:hAnsi="Verdana"/>
          <w:i/>
          <w:sz w:val="18"/>
          <w:szCs w:val="18"/>
        </w:rPr>
        <w:t>Date</w:t>
      </w:r>
      <w:r w:rsidRPr="00094F1B">
        <w:rPr>
          <w:rFonts w:ascii="Verdana" w:hAnsi="Verdana"/>
          <w:i/>
          <w:sz w:val="18"/>
          <w:szCs w:val="18"/>
        </w:rPr>
        <w:tab/>
        <w:t>Date</w:t>
      </w:r>
    </w:p>
    <w:p w:rsidR="00746697" w:rsidRDefault="00746697">
      <w:pPr>
        <w:pStyle w:val="Plattetekst"/>
        <w:rPr>
          <w:i/>
          <w:sz w:val="20"/>
        </w:rPr>
      </w:pPr>
    </w:p>
    <w:p w:rsidR="00746697" w:rsidRDefault="00746697">
      <w:pPr>
        <w:pStyle w:val="Plattetekst"/>
        <w:rPr>
          <w:i/>
          <w:sz w:val="20"/>
        </w:rPr>
      </w:pPr>
    </w:p>
    <w:p w:rsidR="00746697" w:rsidRDefault="00746697">
      <w:pPr>
        <w:pStyle w:val="Plattetekst"/>
        <w:rPr>
          <w:i/>
          <w:sz w:val="20"/>
        </w:rPr>
      </w:pPr>
    </w:p>
    <w:p w:rsidR="00746697" w:rsidRDefault="0090322B">
      <w:pPr>
        <w:pStyle w:val="Plattetekst"/>
        <w:spacing w:before="5"/>
        <w:rPr>
          <w:i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238125</wp:posOffset>
                </wp:positionV>
                <wp:extent cx="1864995" cy="0"/>
                <wp:effectExtent l="6985" t="6985" r="13970" b="12065"/>
                <wp:wrapTopAndBottom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499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E23F1" id="Line 5" o:spid="_x0000_s1026" style="position:absolute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1.05pt,18.75pt" to="217.9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q0mHAIAAEE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" strokeweight=".26669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96" behindDoc="0" locked="0" layoutInCell="1" allowOverlap="1">
                <wp:simplePos x="0" y="0"/>
                <wp:positionH relativeFrom="page">
                  <wp:posOffset>4500880</wp:posOffset>
                </wp:positionH>
                <wp:positionV relativeFrom="paragraph">
                  <wp:posOffset>238125</wp:posOffset>
                </wp:positionV>
                <wp:extent cx="1864995" cy="0"/>
                <wp:effectExtent l="5080" t="6985" r="6350" b="12065"/>
                <wp:wrapTopAndBottom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499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6601F7" id="Line 4" o:spid="_x0000_s1026" style="position:absolute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4.4pt,18.75pt" to="501.2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TtIHQIAAEEEAAAOAAAAZHJzL2Uyb0RvYy54bWysU8GO2yAQvVfqPyDuie3Um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" strokeweight=".26669mm">
                <w10:wrap type="topAndBottom" anchorx="page"/>
              </v:line>
            </w:pict>
          </mc:Fallback>
        </mc:AlternateContent>
      </w:r>
    </w:p>
    <w:p w:rsidR="00746697" w:rsidRPr="00094F1B" w:rsidRDefault="0090322B">
      <w:pPr>
        <w:tabs>
          <w:tab w:val="left" w:pos="5967"/>
        </w:tabs>
        <w:spacing w:before="152"/>
        <w:ind w:left="300"/>
        <w:rPr>
          <w:rFonts w:ascii="Verdana" w:hAnsi="Verdana"/>
          <w:i/>
          <w:sz w:val="18"/>
          <w:szCs w:val="18"/>
        </w:rPr>
      </w:pPr>
      <w:r w:rsidRPr="00094F1B">
        <w:rPr>
          <w:rFonts w:ascii="Verdana" w:hAnsi="Verdana"/>
          <w:i/>
          <w:sz w:val="18"/>
          <w:szCs w:val="18"/>
        </w:rPr>
        <w:t>Name</w:t>
      </w:r>
      <w:r w:rsidRPr="00094F1B">
        <w:rPr>
          <w:rFonts w:ascii="Verdana" w:hAnsi="Verdana"/>
          <w:i/>
          <w:sz w:val="18"/>
          <w:szCs w:val="18"/>
        </w:rPr>
        <w:tab/>
        <w:t>Name</w:t>
      </w:r>
    </w:p>
    <w:p w:rsidR="00746697" w:rsidRDefault="00746697">
      <w:pPr>
        <w:pStyle w:val="Plattetekst"/>
        <w:rPr>
          <w:i/>
          <w:sz w:val="20"/>
        </w:rPr>
      </w:pPr>
    </w:p>
    <w:p w:rsidR="00746697" w:rsidRDefault="00746697">
      <w:pPr>
        <w:pStyle w:val="Plattetekst"/>
        <w:rPr>
          <w:i/>
          <w:sz w:val="20"/>
        </w:rPr>
      </w:pPr>
    </w:p>
    <w:p w:rsidR="00746697" w:rsidRDefault="00746697">
      <w:pPr>
        <w:pStyle w:val="Plattetekst"/>
        <w:rPr>
          <w:i/>
          <w:sz w:val="20"/>
        </w:rPr>
      </w:pPr>
    </w:p>
    <w:p w:rsidR="00746697" w:rsidRDefault="00746697">
      <w:pPr>
        <w:pStyle w:val="Plattetekst"/>
        <w:rPr>
          <w:i/>
          <w:sz w:val="20"/>
        </w:rPr>
      </w:pPr>
    </w:p>
    <w:p w:rsidR="00746697" w:rsidRDefault="00746697">
      <w:pPr>
        <w:pStyle w:val="Plattetekst"/>
        <w:rPr>
          <w:i/>
          <w:sz w:val="20"/>
        </w:rPr>
      </w:pPr>
    </w:p>
    <w:p w:rsidR="00746697" w:rsidRDefault="0090322B">
      <w:pPr>
        <w:pStyle w:val="Plattetekst"/>
        <w:spacing w:before="7"/>
        <w:rPr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120" behindDoc="0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137160</wp:posOffset>
                </wp:positionV>
                <wp:extent cx="1782445" cy="0"/>
                <wp:effectExtent l="6985" t="12700" r="10795" b="6350"/>
                <wp:wrapTopAndBottom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244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08AAFF" id="Line 3" o:spid="_x0000_s1026" style="position:absolute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1.05pt,10.8pt" to="211.4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YYL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" strokeweight=".26669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44" behindDoc="0" locked="0" layoutInCell="1" allowOverlap="1">
                <wp:simplePos x="0" y="0"/>
                <wp:positionH relativeFrom="page">
                  <wp:posOffset>4500880</wp:posOffset>
                </wp:positionH>
                <wp:positionV relativeFrom="paragraph">
                  <wp:posOffset>137160</wp:posOffset>
                </wp:positionV>
                <wp:extent cx="1864995" cy="0"/>
                <wp:effectExtent l="5080" t="12700" r="6350" b="6350"/>
                <wp:wrapTopAndBottom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499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6E9F9" id="Line 2" o:spid="_x0000_s1026" style="position:absolute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4.4pt,10.8pt" to="501.2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L0lHA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" strokeweight=".26669mm">
                <w10:wrap type="topAndBottom" anchorx="page"/>
              </v:line>
            </w:pict>
          </mc:Fallback>
        </mc:AlternateContent>
      </w:r>
    </w:p>
    <w:p w:rsidR="00746697" w:rsidRPr="00094F1B" w:rsidRDefault="0090322B">
      <w:pPr>
        <w:tabs>
          <w:tab w:val="left" w:pos="5967"/>
        </w:tabs>
        <w:spacing w:before="157"/>
        <w:ind w:left="300"/>
        <w:rPr>
          <w:rFonts w:ascii="Verdana" w:hAnsi="Verdana"/>
          <w:i/>
          <w:sz w:val="18"/>
          <w:szCs w:val="18"/>
        </w:rPr>
      </w:pPr>
      <w:r w:rsidRPr="00094F1B">
        <w:rPr>
          <w:rFonts w:ascii="Verdana" w:hAnsi="Verdana"/>
          <w:i/>
          <w:sz w:val="18"/>
          <w:szCs w:val="18"/>
        </w:rPr>
        <w:t>Signature</w:t>
      </w:r>
      <w:r w:rsidRPr="00094F1B">
        <w:rPr>
          <w:rFonts w:ascii="Verdana" w:hAnsi="Verdana"/>
          <w:i/>
          <w:sz w:val="18"/>
          <w:szCs w:val="18"/>
        </w:rPr>
        <w:tab/>
        <w:t>Signature</w:t>
      </w:r>
    </w:p>
    <w:p w:rsidR="00746697" w:rsidRDefault="00746697">
      <w:pPr>
        <w:rPr>
          <w:sz w:val="24"/>
        </w:rPr>
        <w:sectPr w:rsidR="00746697">
          <w:headerReference w:type="default" r:id="rId7"/>
          <w:footerReference w:type="default" r:id="rId8"/>
          <w:pgSz w:w="11910" w:h="16840"/>
          <w:pgMar w:top="1740" w:right="1040" w:bottom="1660" w:left="1120" w:header="794" w:footer="1392" w:gutter="0"/>
          <w:cols w:space="708"/>
        </w:sectPr>
      </w:pPr>
    </w:p>
    <w:p w:rsidR="00746697" w:rsidRDefault="00746697">
      <w:pPr>
        <w:pStyle w:val="Plattetekst"/>
        <w:rPr>
          <w:i/>
          <w:sz w:val="20"/>
        </w:rPr>
      </w:pPr>
    </w:p>
    <w:p w:rsidR="00746697" w:rsidRDefault="00746697">
      <w:pPr>
        <w:pStyle w:val="Plattetekst"/>
        <w:rPr>
          <w:i/>
          <w:sz w:val="20"/>
        </w:rPr>
      </w:pPr>
    </w:p>
    <w:p w:rsidR="00746697" w:rsidRDefault="00746697">
      <w:pPr>
        <w:pStyle w:val="Plattetekst"/>
        <w:rPr>
          <w:i/>
          <w:sz w:val="20"/>
        </w:rPr>
      </w:pPr>
    </w:p>
    <w:p w:rsidR="00746697" w:rsidRDefault="00746697">
      <w:pPr>
        <w:pStyle w:val="Plattetekst"/>
        <w:spacing w:before="8"/>
        <w:rPr>
          <w:i/>
          <w:sz w:val="21"/>
        </w:rPr>
      </w:pPr>
    </w:p>
    <w:p w:rsidR="00746697" w:rsidRPr="00094F1B" w:rsidRDefault="0090322B">
      <w:pPr>
        <w:pStyle w:val="Kop1"/>
        <w:spacing w:before="92"/>
        <w:rPr>
          <w:rFonts w:ascii="Verdana" w:hAnsi="Verdana"/>
          <w:sz w:val="18"/>
          <w:szCs w:val="18"/>
        </w:rPr>
      </w:pPr>
      <w:r>
        <w:rPr>
          <w:rFonts w:ascii="Times New Roman"/>
          <w:b w:val="0"/>
          <w:spacing w:val="-60"/>
          <w:u w:val="thick"/>
        </w:rPr>
        <w:t xml:space="preserve"> </w:t>
      </w:r>
      <w:r w:rsidRPr="00094F1B">
        <w:rPr>
          <w:rFonts w:ascii="Verdana" w:hAnsi="Verdana"/>
          <w:sz w:val="18"/>
          <w:szCs w:val="18"/>
          <w:u w:val="thick"/>
        </w:rPr>
        <w:t xml:space="preserve">Annex </w:t>
      </w:r>
      <w:r w:rsidRPr="00094F1B">
        <w:rPr>
          <w:rFonts w:ascii="Verdana" w:hAnsi="Verdana"/>
          <w:spacing w:val="-5"/>
          <w:sz w:val="18"/>
          <w:szCs w:val="18"/>
          <w:u w:val="thick"/>
        </w:rPr>
        <w:t>A</w:t>
      </w:r>
      <w:r w:rsidRPr="00094F1B">
        <w:rPr>
          <w:rFonts w:ascii="Verdana" w:hAnsi="Verdana"/>
          <w:spacing w:val="-5"/>
          <w:sz w:val="18"/>
          <w:szCs w:val="18"/>
        </w:rPr>
        <w:t xml:space="preserve">: </w:t>
      </w:r>
      <w:r w:rsidRPr="00094F1B">
        <w:rPr>
          <w:rFonts w:ascii="Verdana" w:hAnsi="Verdana"/>
          <w:sz w:val="18"/>
          <w:szCs w:val="18"/>
        </w:rPr>
        <w:t>Specification of the Processing of Personal Data</w:t>
      </w:r>
    </w:p>
    <w:p w:rsidR="00746697" w:rsidRPr="00094F1B" w:rsidRDefault="0090322B">
      <w:pPr>
        <w:pStyle w:val="Plattetekst"/>
        <w:spacing w:before="179"/>
        <w:ind w:left="300"/>
        <w:rPr>
          <w:rFonts w:ascii="Verdana" w:hAnsi="Verdana"/>
          <w:sz w:val="18"/>
          <w:szCs w:val="18"/>
        </w:rPr>
      </w:pPr>
      <w:r w:rsidRPr="00094F1B">
        <w:rPr>
          <w:rFonts w:ascii="Verdana" w:hAnsi="Verdana"/>
          <w:sz w:val="18"/>
          <w:szCs w:val="18"/>
        </w:rPr>
        <w:t xml:space="preserve">Version number XX, Date of </w:t>
      </w:r>
      <w:r w:rsidR="00094F1B">
        <w:rPr>
          <w:rFonts w:ascii="Verdana" w:hAnsi="Verdana"/>
          <w:sz w:val="18"/>
          <w:szCs w:val="18"/>
        </w:rPr>
        <w:t>latest amendment</w:t>
      </w:r>
      <w:r w:rsidRPr="00094F1B">
        <w:rPr>
          <w:rFonts w:ascii="Verdana" w:hAnsi="Verdana"/>
          <w:sz w:val="18"/>
          <w:szCs w:val="18"/>
        </w:rPr>
        <w:t>: XX-XX-XX</w:t>
      </w:r>
    </w:p>
    <w:p w:rsidR="00746697" w:rsidRPr="00094F1B" w:rsidRDefault="0090322B">
      <w:pPr>
        <w:spacing w:before="184" w:line="259" w:lineRule="auto"/>
        <w:ind w:left="300" w:right="575"/>
        <w:jc w:val="both"/>
        <w:rPr>
          <w:rFonts w:ascii="Verdana" w:hAnsi="Verdana"/>
          <w:i/>
          <w:sz w:val="18"/>
          <w:szCs w:val="18"/>
        </w:rPr>
      </w:pPr>
      <w:r w:rsidRPr="00094F1B">
        <w:rPr>
          <w:rFonts w:ascii="Verdana" w:hAnsi="Verdana"/>
          <w:i/>
          <w:sz w:val="18"/>
          <w:szCs w:val="18"/>
        </w:rPr>
        <w:t>PLEASE NOTE: If the Processor offers several (optional) Services to the</w:t>
      </w:r>
      <w:r w:rsidRPr="00094F1B">
        <w:rPr>
          <w:rFonts w:ascii="Verdana" w:hAnsi="Verdana"/>
          <w:i/>
          <w:spacing w:val="-40"/>
          <w:sz w:val="18"/>
          <w:szCs w:val="18"/>
        </w:rPr>
        <w:t xml:space="preserve"> </w:t>
      </w:r>
      <w:r w:rsidRPr="00094F1B">
        <w:rPr>
          <w:rFonts w:ascii="Verdana" w:hAnsi="Verdana"/>
          <w:i/>
          <w:sz w:val="18"/>
          <w:szCs w:val="18"/>
        </w:rPr>
        <w:t xml:space="preserve">Controller, </w:t>
      </w:r>
      <w:r w:rsidR="00094F1B">
        <w:rPr>
          <w:rFonts w:ascii="Verdana" w:hAnsi="Verdana"/>
          <w:i/>
          <w:sz w:val="18"/>
          <w:szCs w:val="18"/>
        </w:rPr>
        <w:t xml:space="preserve">it is possible to include </w:t>
      </w:r>
      <w:r w:rsidRPr="00094F1B">
        <w:rPr>
          <w:rFonts w:ascii="Verdana" w:hAnsi="Verdana"/>
          <w:i/>
          <w:sz w:val="18"/>
          <w:szCs w:val="18"/>
        </w:rPr>
        <w:t>the information</w:t>
      </w:r>
      <w:r w:rsidR="007D2825">
        <w:rPr>
          <w:rFonts w:ascii="Verdana" w:hAnsi="Verdana"/>
          <w:i/>
          <w:sz w:val="18"/>
          <w:szCs w:val="18"/>
        </w:rPr>
        <w:t xml:space="preserve"> </w:t>
      </w:r>
      <w:r w:rsidRPr="00094F1B">
        <w:rPr>
          <w:rFonts w:ascii="Verdana" w:hAnsi="Verdana"/>
          <w:i/>
          <w:sz w:val="18"/>
          <w:szCs w:val="18"/>
        </w:rPr>
        <w:t xml:space="preserve">in separate </w:t>
      </w:r>
      <w:r w:rsidR="007D2825">
        <w:rPr>
          <w:rFonts w:ascii="Verdana" w:hAnsi="Verdana"/>
          <w:i/>
          <w:sz w:val="18"/>
          <w:szCs w:val="18"/>
        </w:rPr>
        <w:t>Annexes, which are numbered</w:t>
      </w:r>
      <w:r w:rsidRPr="00094F1B">
        <w:rPr>
          <w:rFonts w:ascii="Verdana" w:hAnsi="Verdana"/>
          <w:i/>
          <w:sz w:val="18"/>
          <w:szCs w:val="18"/>
        </w:rPr>
        <w:t xml:space="preserve"> as follows: “</w:t>
      </w:r>
      <w:r w:rsidRPr="00094F1B">
        <w:rPr>
          <w:rFonts w:ascii="Verdana" w:hAnsi="Verdana"/>
          <w:i/>
          <w:sz w:val="18"/>
          <w:szCs w:val="18"/>
          <w:u w:val="single"/>
        </w:rPr>
        <w:t>Annex</w:t>
      </w:r>
      <w:r w:rsidRPr="00094F1B">
        <w:rPr>
          <w:rFonts w:ascii="Verdana" w:hAnsi="Verdana"/>
          <w:i/>
          <w:spacing w:val="-16"/>
          <w:sz w:val="18"/>
          <w:szCs w:val="18"/>
          <w:u w:val="single"/>
        </w:rPr>
        <w:t xml:space="preserve"> </w:t>
      </w:r>
      <w:r w:rsidRPr="00094F1B">
        <w:rPr>
          <w:rFonts w:ascii="Verdana" w:hAnsi="Verdana"/>
          <w:i/>
          <w:sz w:val="18"/>
          <w:szCs w:val="18"/>
          <w:u w:val="single"/>
        </w:rPr>
        <w:t>A1</w:t>
      </w:r>
      <w:r w:rsidRPr="00094F1B">
        <w:rPr>
          <w:rFonts w:ascii="Verdana" w:hAnsi="Verdana"/>
          <w:i/>
          <w:sz w:val="18"/>
          <w:szCs w:val="18"/>
        </w:rPr>
        <w:t>”,</w:t>
      </w:r>
      <w:r w:rsidRPr="00094F1B">
        <w:rPr>
          <w:rFonts w:ascii="Verdana" w:hAnsi="Verdana"/>
          <w:i/>
          <w:spacing w:val="-4"/>
          <w:sz w:val="18"/>
          <w:szCs w:val="18"/>
        </w:rPr>
        <w:t xml:space="preserve"> </w:t>
      </w:r>
      <w:r w:rsidRPr="00094F1B">
        <w:rPr>
          <w:rFonts w:ascii="Verdana" w:hAnsi="Verdana"/>
          <w:i/>
          <w:sz w:val="18"/>
          <w:szCs w:val="18"/>
        </w:rPr>
        <w:t>“</w:t>
      </w:r>
      <w:r w:rsidRPr="00094F1B">
        <w:rPr>
          <w:rFonts w:ascii="Verdana" w:hAnsi="Verdana"/>
          <w:i/>
          <w:sz w:val="18"/>
          <w:szCs w:val="18"/>
          <w:u w:val="single"/>
        </w:rPr>
        <w:t>Annex</w:t>
      </w:r>
      <w:r w:rsidRPr="00094F1B">
        <w:rPr>
          <w:rFonts w:ascii="Verdana" w:hAnsi="Verdana"/>
          <w:i/>
          <w:spacing w:val="-11"/>
          <w:sz w:val="18"/>
          <w:szCs w:val="18"/>
          <w:u w:val="single"/>
        </w:rPr>
        <w:t xml:space="preserve"> </w:t>
      </w:r>
      <w:r w:rsidRPr="00094F1B">
        <w:rPr>
          <w:rFonts w:ascii="Verdana" w:hAnsi="Verdana"/>
          <w:i/>
          <w:sz w:val="18"/>
          <w:szCs w:val="18"/>
          <w:u w:val="single"/>
        </w:rPr>
        <w:t>A2</w:t>
      </w:r>
      <w:r w:rsidRPr="00094F1B">
        <w:rPr>
          <w:rFonts w:ascii="Verdana" w:hAnsi="Verdana"/>
          <w:i/>
          <w:sz w:val="18"/>
          <w:szCs w:val="18"/>
        </w:rPr>
        <w:t>”,</w:t>
      </w:r>
      <w:r w:rsidRPr="00094F1B">
        <w:rPr>
          <w:rFonts w:ascii="Verdana" w:hAnsi="Verdana"/>
          <w:i/>
          <w:spacing w:val="-4"/>
          <w:sz w:val="18"/>
          <w:szCs w:val="18"/>
        </w:rPr>
        <w:t xml:space="preserve"> </w:t>
      </w:r>
      <w:r w:rsidRPr="00094F1B">
        <w:rPr>
          <w:rFonts w:ascii="Verdana" w:hAnsi="Verdana"/>
          <w:i/>
          <w:sz w:val="18"/>
          <w:szCs w:val="18"/>
        </w:rPr>
        <w:t>etc.</w:t>
      </w:r>
    </w:p>
    <w:p w:rsidR="00746697" w:rsidRPr="00094F1B" w:rsidRDefault="0090322B">
      <w:pPr>
        <w:spacing w:line="272" w:lineRule="exact"/>
        <w:ind w:left="300"/>
        <w:jc w:val="both"/>
        <w:rPr>
          <w:rFonts w:ascii="Verdana" w:hAnsi="Verdana"/>
          <w:i/>
          <w:sz w:val="18"/>
          <w:szCs w:val="18"/>
        </w:rPr>
      </w:pPr>
      <w:r w:rsidRPr="00094F1B">
        <w:rPr>
          <w:rFonts w:ascii="Verdana" w:hAnsi="Verdana"/>
          <w:i/>
          <w:sz w:val="18"/>
          <w:szCs w:val="18"/>
        </w:rPr>
        <w:t xml:space="preserve">These </w:t>
      </w:r>
      <w:r w:rsidR="007D2825">
        <w:rPr>
          <w:rFonts w:ascii="Verdana" w:hAnsi="Verdana"/>
          <w:i/>
          <w:sz w:val="18"/>
          <w:szCs w:val="18"/>
        </w:rPr>
        <w:t>Annexes are to</w:t>
      </w:r>
      <w:r w:rsidRPr="00094F1B">
        <w:rPr>
          <w:rFonts w:ascii="Verdana" w:hAnsi="Verdana"/>
          <w:i/>
          <w:sz w:val="18"/>
          <w:szCs w:val="18"/>
        </w:rPr>
        <w:t xml:space="preserve"> be attached to the Process</w:t>
      </w:r>
      <w:r w:rsidR="007D2825">
        <w:rPr>
          <w:rFonts w:ascii="Verdana" w:hAnsi="Verdana"/>
          <w:i/>
          <w:sz w:val="18"/>
          <w:szCs w:val="18"/>
        </w:rPr>
        <w:t>ing</w:t>
      </w:r>
      <w:r w:rsidRPr="00094F1B">
        <w:rPr>
          <w:rFonts w:ascii="Verdana" w:hAnsi="Verdana"/>
          <w:i/>
          <w:sz w:val="18"/>
          <w:szCs w:val="18"/>
        </w:rPr>
        <w:t xml:space="preserve"> Agreement.</w:t>
      </w:r>
    </w:p>
    <w:p w:rsidR="00746697" w:rsidRPr="00094F1B" w:rsidRDefault="00746697">
      <w:pPr>
        <w:pStyle w:val="Plattetekst"/>
        <w:rPr>
          <w:rFonts w:ascii="Verdana" w:hAnsi="Verdana"/>
          <w:i/>
          <w:sz w:val="18"/>
          <w:szCs w:val="18"/>
        </w:rPr>
      </w:pPr>
    </w:p>
    <w:p w:rsidR="00746697" w:rsidRPr="00094F1B" w:rsidRDefault="00746697">
      <w:pPr>
        <w:pStyle w:val="Plattetekst"/>
        <w:rPr>
          <w:rFonts w:ascii="Verdana" w:hAnsi="Verdana"/>
          <w:i/>
          <w:sz w:val="18"/>
          <w:szCs w:val="18"/>
        </w:rPr>
      </w:pPr>
    </w:p>
    <w:p w:rsidR="00746697" w:rsidRPr="00094F1B" w:rsidRDefault="00746697">
      <w:pPr>
        <w:pStyle w:val="Plattetekst"/>
        <w:spacing w:before="7"/>
        <w:rPr>
          <w:rFonts w:ascii="Verdana" w:hAnsi="Verdana"/>
          <w:i/>
          <w:sz w:val="18"/>
          <w:szCs w:val="18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9"/>
      </w:tblGrid>
      <w:tr w:rsidR="00746697" w:rsidRPr="00094F1B">
        <w:trPr>
          <w:trHeight w:val="455"/>
        </w:trPr>
        <w:tc>
          <w:tcPr>
            <w:tcW w:w="9069" w:type="dxa"/>
          </w:tcPr>
          <w:p w:rsidR="00746697" w:rsidRPr="00094F1B" w:rsidRDefault="0090322B">
            <w:pPr>
              <w:pStyle w:val="TableParagraph"/>
              <w:spacing w:before="4"/>
              <w:ind w:left="105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Description of the Processing</w:t>
            </w:r>
          </w:p>
        </w:tc>
      </w:tr>
      <w:tr w:rsidR="00746697" w:rsidRPr="00094F1B">
        <w:trPr>
          <w:trHeight w:val="460"/>
        </w:trPr>
        <w:tc>
          <w:tcPr>
            <w:tcW w:w="9069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746697" w:rsidRPr="00094F1B" w:rsidRDefault="00746697">
      <w:pPr>
        <w:pStyle w:val="Plattetekst"/>
        <w:rPr>
          <w:rFonts w:ascii="Verdana" w:hAnsi="Verdana"/>
          <w:i/>
          <w:sz w:val="18"/>
          <w:szCs w:val="18"/>
        </w:rPr>
      </w:pPr>
    </w:p>
    <w:p w:rsidR="00746697" w:rsidRPr="00094F1B" w:rsidRDefault="00746697">
      <w:pPr>
        <w:pStyle w:val="Plattetekst"/>
        <w:spacing w:before="6"/>
        <w:rPr>
          <w:rFonts w:ascii="Verdana" w:hAnsi="Verdana"/>
          <w:i/>
          <w:sz w:val="18"/>
          <w:szCs w:val="18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9"/>
      </w:tblGrid>
      <w:tr w:rsidR="00746697" w:rsidRPr="00094F1B">
        <w:trPr>
          <w:trHeight w:val="755"/>
        </w:trPr>
        <w:tc>
          <w:tcPr>
            <w:tcW w:w="9069" w:type="dxa"/>
          </w:tcPr>
          <w:p w:rsidR="00746697" w:rsidRPr="00094F1B" w:rsidRDefault="0090322B">
            <w:pPr>
              <w:pStyle w:val="TableParagraph"/>
              <w:spacing w:before="5"/>
              <w:ind w:left="105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P</w:t>
            </w:r>
            <w:r w:rsidR="007D2825">
              <w:rPr>
                <w:rFonts w:ascii="Verdana" w:hAnsi="Verdana"/>
                <w:b/>
                <w:sz w:val="18"/>
                <w:szCs w:val="18"/>
              </w:rPr>
              <w:t>urposes of the Processing</w:t>
            </w:r>
          </w:p>
          <w:p w:rsidR="00746697" w:rsidRPr="00094F1B" w:rsidRDefault="0090322B">
            <w:pPr>
              <w:pStyle w:val="TableParagraph"/>
              <w:spacing w:before="24"/>
              <w:ind w:left="105"/>
              <w:rPr>
                <w:rFonts w:ascii="Verdana" w:hAnsi="Verdana"/>
                <w:i/>
                <w:sz w:val="18"/>
                <w:szCs w:val="18"/>
              </w:rPr>
            </w:pPr>
            <w:r w:rsidRPr="00094F1B">
              <w:rPr>
                <w:rFonts w:ascii="Verdana" w:hAnsi="Verdana"/>
                <w:i/>
                <w:sz w:val="18"/>
                <w:szCs w:val="18"/>
              </w:rPr>
              <w:t>(to be completed by the Controller)</w:t>
            </w:r>
          </w:p>
        </w:tc>
      </w:tr>
      <w:tr w:rsidR="00746697" w:rsidRPr="00094F1B">
        <w:trPr>
          <w:trHeight w:val="460"/>
        </w:trPr>
        <w:tc>
          <w:tcPr>
            <w:tcW w:w="9069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746697" w:rsidRPr="00094F1B">
        <w:trPr>
          <w:trHeight w:val="460"/>
        </w:trPr>
        <w:tc>
          <w:tcPr>
            <w:tcW w:w="9069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746697" w:rsidRPr="00094F1B">
        <w:trPr>
          <w:trHeight w:val="455"/>
        </w:trPr>
        <w:tc>
          <w:tcPr>
            <w:tcW w:w="9069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746697" w:rsidRPr="00094F1B" w:rsidRDefault="00746697">
      <w:pPr>
        <w:pStyle w:val="Plattetekst"/>
        <w:rPr>
          <w:rFonts w:ascii="Verdana" w:hAnsi="Verdana"/>
          <w:i/>
          <w:sz w:val="18"/>
          <w:szCs w:val="18"/>
        </w:rPr>
      </w:pPr>
    </w:p>
    <w:p w:rsidR="00746697" w:rsidRPr="00094F1B" w:rsidRDefault="00746697">
      <w:pPr>
        <w:pStyle w:val="Plattetekst"/>
        <w:rPr>
          <w:rFonts w:ascii="Verdana" w:hAnsi="Verdana"/>
          <w:i/>
          <w:sz w:val="18"/>
          <w:szCs w:val="18"/>
        </w:rPr>
      </w:pPr>
    </w:p>
    <w:tbl>
      <w:tblPr>
        <w:tblStyle w:val="Tabelraster"/>
        <w:tblW w:w="0" w:type="auto"/>
        <w:tblInd w:w="279" w:type="dxa"/>
        <w:tblLook w:val="04A0" w:firstRow="1" w:lastRow="0" w:firstColumn="1" w:lastColumn="0" w:noHBand="0" w:noVBand="1"/>
      </w:tblPr>
      <w:tblGrid>
        <w:gridCol w:w="9072"/>
      </w:tblGrid>
      <w:tr w:rsidR="00E66B0B" w:rsidRPr="00094F1B" w:rsidTr="00E66B0B">
        <w:tc>
          <w:tcPr>
            <w:tcW w:w="9072" w:type="dxa"/>
          </w:tcPr>
          <w:p w:rsidR="00E66B0B" w:rsidRPr="00094F1B" w:rsidRDefault="00E66B0B" w:rsidP="00897440">
            <w:pPr>
              <w:rPr>
                <w:rFonts w:ascii="Verdana" w:hAnsi="Verdana"/>
                <w:i/>
                <w:sz w:val="18"/>
                <w:szCs w:val="18"/>
              </w:rPr>
            </w:pPr>
            <w:bookmarkStart w:id="0" w:name="_Hlk524962858"/>
            <w:r w:rsidRPr="00094F1B">
              <w:rPr>
                <w:rFonts w:ascii="Verdana" w:hAnsi="Verdana"/>
                <w:b/>
                <w:sz w:val="18"/>
                <w:szCs w:val="18"/>
              </w:rPr>
              <w:t>Categories</w:t>
            </w:r>
            <w:r w:rsidR="007D2825">
              <w:rPr>
                <w:rFonts w:ascii="Verdana" w:hAnsi="Verdana"/>
                <w:b/>
                <w:sz w:val="18"/>
                <w:szCs w:val="18"/>
              </w:rPr>
              <w:t xml:space="preserve"> of Data Subjects</w:t>
            </w:r>
            <w:r w:rsidRPr="00094F1B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094F1B">
              <w:rPr>
                <w:rFonts w:ascii="Verdana" w:hAnsi="Verdana"/>
                <w:i/>
                <w:sz w:val="18"/>
                <w:szCs w:val="18"/>
              </w:rPr>
              <w:t>(To be completed by the Controller)</w:t>
            </w:r>
          </w:p>
          <w:p w:rsidR="00E66B0B" w:rsidRPr="00094F1B" w:rsidRDefault="00E66B0B" w:rsidP="00897440">
            <w:pPr>
              <w:pStyle w:val="Geenafstand"/>
              <w:rPr>
                <w:rFonts w:ascii="Verdana" w:hAnsi="Verdana" w:cs="Arial"/>
                <w:i/>
                <w:sz w:val="18"/>
                <w:szCs w:val="18"/>
              </w:rPr>
            </w:pPr>
            <w:r w:rsidRPr="00094F1B">
              <w:rPr>
                <w:rFonts w:ascii="Verdana" w:hAnsi="Verdana" w:cs="Arial"/>
                <w:i/>
                <w:sz w:val="18"/>
                <w:szCs w:val="18"/>
              </w:rPr>
              <w:t>Please tick as appropriate.</w:t>
            </w:r>
          </w:p>
          <w:p w:rsidR="00E66B0B" w:rsidRPr="00094F1B" w:rsidRDefault="00E66B0B" w:rsidP="00897440">
            <w:pPr>
              <w:pStyle w:val="Geenafstand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</w:tbl>
    <w:tbl>
      <w:tblPr>
        <w:tblW w:w="9072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5976"/>
        <w:gridCol w:w="1276"/>
      </w:tblGrid>
      <w:tr w:rsidR="00E66B0B" w:rsidRPr="00094F1B" w:rsidTr="00E66B0B">
        <w:trPr>
          <w:trHeight w:val="276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B0B" w:rsidRPr="00094F1B" w:rsidRDefault="00E66B0B" w:rsidP="00897440">
            <w:pPr>
              <w:rPr>
                <w:rFonts w:ascii="Verdana" w:hAnsi="Verdana"/>
                <w:sz w:val="18"/>
                <w:szCs w:val="18"/>
              </w:rPr>
            </w:pPr>
            <w:r w:rsidRPr="00094F1B">
              <w:rPr>
                <w:rFonts w:ascii="Verdana" w:hAnsi="Verdana"/>
                <w:sz w:val="18"/>
                <w:szCs w:val="18"/>
              </w:rPr>
              <w:t>Employees</w:t>
            </w:r>
          </w:p>
        </w:tc>
        <w:tc>
          <w:tcPr>
            <w:tcW w:w="5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B0B" w:rsidRPr="00094F1B" w:rsidRDefault="00E66B0B" w:rsidP="00897440">
            <w:pPr>
              <w:rPr>
                <w:rFonts w:ascii="Verdana" w:hAnsi="Verdana"/>
                <w:sz w:val="18"/>
                <w:szCs w:val="18"/>
              </w:rPr>
            </w:pPr>
            <w:r w:rsidRPr="00094F1B">
              <w:rPr>
                <w:rFonts w:ascii="Verdana" w:hAnsi="Verdana"/>
                <w:sz w:val="18"/>
                <w:szCs w:val="18"/>
              </w:rPr>
              <w:t>Current employees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054730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:rsidR="00E66B0B" w:rsidRPr="00094F1B" w:rsidRDefault="00E66B0B" w:rsidP="00897440">
                <w:pPr>
                  <w:ind w:right="354"/>
                  <w:rPr>
                    <w:rFonts w:ascii="Verdana" w:hAnsi="Verdana"/>
                    <w:color w:val="000000"/>
                    <w:sz w:val="18"/>
                    <w:szCs w:val="18"/>
                    <w:lang w:eastAsia="nl-NL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6B0B" w:rsidRPr="00094F1B" w:rsidTr="00E66B0B">
        <w:trPr>
          <w:trHeight w:val="268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6B0B" w:rsidRPr="00094F1B" w:rsidRDefault="00E66B0B" w:rsidP="008974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B0B" w:rsidRPr="00094F1B" w:rsidRDefault="00E66B0B" w:rsidP="00897440">
            <w:pPr>
              <w:rPr>
                <w:rFonts w:ascii="Verdana" w:hAnsi="Verdana"/>
                <w:sz w:val="18"/>
                <w:szCs w:val="18"/>
              </w:rPr>
            </w:pPr>
            <w:r w:rsidRPr="00094F1B">
              <w:rPr>
                <w:rFonts w:ascii="Verdana" w:hAnsi="Verdana"/>
                <w:sz w:val="18"/>
                <w:szCs w:val="18"/>
              </w:rPr>
              <w:t>Prospective employees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472179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:rsidR="00E66B0B" w:rsidRPr="00094F1B" w:rsidRDefault="00E66B0B" w:rsidP="00897440">
                <w:pPr>
                  <w:ind w:right="354"/>
                  <w:rPr>
                    <w:rFonts w:ascii="Verdana" w:hAnsi="Verdana"/>
                    <w:color w:val="000000"/>
                    <w:sz w:val="18"/>
                    <w:szCs w:val="18"/>
                    <w:lang w:eastAsia="nl-NL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6B0B" w:rsidRPr="00094F1B" w:rsidTr="00E66B0B">
        <w:trPr>
          <w:trHeight w:val="276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6B0B" w:rsidRPr="00094F1B" w:rsidRDefault="00E66B0B" w:rsidP="008974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B0B" w:rsidRPr="00094F1B" w:rsidRDefault="00E66B0B" w:rsidP="00897440">
            <w:pPr>
              <w:rPr>
                <w:rFonts w:ascii="Verdana" w:hAnsi="Verdana"/>
                <w:sz w:val="18"/>
                <w:szCs w:val="18"/>
              </w:rPr>
            </w:pPr>
            <w:bookmarkStart w:id="1" w:name="RANGE!B6"/>
            <w:r w:rsidRPr="00094F1B">
              <w:rPr>
                <w:rFonts w:ascii="Verdana" w:hAnsi="Verdana"/>
                <w:sz w:val="18"/>
                <w:szCs w:val="18"/>
              </w:rPr>
              <w:t>Former employees</w:t>
            </w:r>
            <w:bookmarkEnd w:id="1"/>
          </w:p>
        </w:tc>
        <w:sdt>
          <w:sdtPr>
            <w:rPr>
              <w:rFonts w:ascii="Verdana" w:hAnsi="Verdana"/>
              <w:sz w:val="18"/>
              <w:szCs w:val="18"/>
            </w:rPr>
            <w:id w:val="1253308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:rsidR="00E66B0B" w:rsidRPr="00094F1B" w:rsidRDefault="00E66B0B" w:rsidP="00897440">
                <w:pPr>
                  <w:ind w:right="354"/>
                  <w:rPr>
                    <w:rFonts w:ascii="Verdana" w:hAnsi="Verdana"/>
                    <w:color w:val="0000FF"/>
                    <w:sz w:val="18"/>
                    <w:szCs w:val="18"/>
                    <w:u w:val="single"/>
                    <w:lang w:eastAsia="nl-NL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6B0B" w:rsidRPr="00094F1B" w:rsidTr="00E66B0B">
        <w:trPr>
          <w:trHeight w:val="276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6B0B" w:rsidRPr="00094F1B" w:rsidRDefault="00E66B0B" w:rsidP="008974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B0B" w:rsidRPr="00094F1B" w:rsidRDefault="00E66B0B" w:rsidP="00897440">
            <w:pPr>
              <w:rPr>
                <w:rFonts w:ascii="Verdana" w:hAnsi="Verdana"/>
                <w:sz w:val="18"/>
                <w:szCs w:val="18"/>
              </w:rPr>
            </w:pPr>
            <w:r w:rsidRPr="00094F1B">
              <w:rPr>
                <w:rFonts w:ascii="Verdana" w:hAnsi="Verdana"/>
                <w:sz w:val="18"/>
                <w:szCs w:val="18"/>
              </w:rPr>
              <w:t xml:space="preserve">External employees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489450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:rsidR="00E66B0B" w:rsidRPr="00094F1B" w:rsidRDefault="00E66B0B" w:rsidP="00897440">
                <w:pPr>
                  <w:ind w:right="354"/>
                  <w:rPr>
                    <w:rFonts w:ascii="Verdana" w:hAnsi="Verdana"/>
                    <w:color w:val="000000"/>
                    <w:sz w:val="18"/>
                    <w:szCs w:val="18"/>
                    <w:lang w:eastAsia="nl-NL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6B0B" w:rsidRPr="00094F1B" w:rsidTr="00E66B0B">
        <w:trPr>
          <w:trHeight w:val="276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B0B" w:rsidRPr="00094F1B" w:rsidRDefault="00E66B0B" w:rsidP="00897440">
            <w:pPr>
              <w:rPr>
                <w:rFonts w:ascii="Verdana" w:hAnsi="Verdana"/>
                <w:sz w:val="18"/>
                <w:szCs w:val="18"/>
              </w:rPr>
            </w:pPr>
            <w:r w:rsidRPr="00094F1B">
              <w:rPr>
                <w:rFonts w:ascii="Verdana" w:hAnsi="Verdana"/>
                <w:sz w:val="18"/>
                <w:szCs w:val="18"/>
              </w:rPr>
              <w:t>Students</w:t>
            </w: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B0B" w:rsidRPr="00094F1B" w:rsidRDefault="00E66B0B" w:rsidP="00897440">
            <w:pPr>
              <w:rPr>
                <w:rFonts w:ascii="Verdana" w:hAnsi="Verdana"/>
                <w:sz w:val="18"/>
                <w:szCs w:val="18"/>
              </w:rPr>
            </w:pPr>
            <w:r w:rsidRPr="00094F1B">
              <w:rPr>
                <w:rFonts w:ascii="Verdana" w:hAnsi="Verdana"/>
                <w:sz w:val="18"/>
                <w:szCs w:val="18"/>
              </w:rPr>
              <w:t>Current students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258720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:rsidR="00E66B0B" w:rsidRPr="00094F1B" w:rsidRDefault="00E66B0B" w:rsidP="00897440">
                <w:pPr>
                  <w:ind w:right="354"/>
                  <w:rPr>
                    <w:rFonts w:ascii="Verdana" w:hAnsi="Verdana"/>
                    <w:color w:val="000000"/>
                    <w:sz w:val="18"/>
                    <w:szCs w:val="18"/>
                    <w:lang w:eastAsia="nl-NL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6B0B" w:rsidRPr="00094F1B" w:rsidTr="00E66B0B">
        <w:trPr>
          <w:trHeight w:val="258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6B0B" w:rsidRPr="00094F1B" w:rsidRDefault="00E66B0B" w:rsidP="008974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B0B" w:rsidRPr="00094F1B" w:rsidRDefault="00E66B0B" w:rsidP="00897440">
            <w:pPr>
              <w:rPr>
                <w:rFonts w:ascii="Verdana" w:hAnsi="Verdana"/>
                <w:sz w:val="18"/>
                <w:szCs w:val="18"/>
              </w:rPr>
            </w:pPr>
            <w:r w:rsidRPr="00094F1B">
              <w:rPr>
                <w:rFonts w:ascii="Verdana" w:hAnsi="Verdana"/>
                <w:sz w:val="18"/>
                <w:szCs w:val="18"/>
              </w:rPr>
              <w:t>Prospective students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072316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:rsidR="00E66B0B" w:rsidRPr="00094F1B" w:rsidRDefault="00E66B0B" w:rsidP="00897440">
                <w:pPr>
                  <w:ind w:right="354"/>
                  <w:rPr>
                    <w:rFonts w:ascii="Verdana" w:hAnsi="Verdana"/>
                    <w:color w:val="000000"/>
                    <w:sz w:val="18"/>
                    <w:szCs w:val="18"/>
                    <w:lang w:eastAsia="nl-NL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6B0B" w:rsidRPr="00094F1B" w:rsidTr="00E66B0B">
        <w:trPr>
          <w:trHeight w:val="276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6B0B" w:rsidRPr="00094F1B" w:rsidRDefault="00E66B0B" w:rsidP="008974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B0B" w:rsidRPr="00094F1B" w:rsidRDefault="00E66B0B" w:rsidP="00897440">
            <w:pPr>
              <w:rPr>
                <w:rFonts w:ascii="Verdana" w:hAnsi="Verdana"/>
                <w:sz w:val="18"/>
                <w:szCs w:val="18"/>
              </w:rPr>
            </w:pPr>
            <w:r w:rsidRPr="00094F1B">
              <w:rPr>
                <w:rFonts w:ascii="Verdana" w:hAnsi="Verdana"/>
                <w:sz w:val="18"/>
                <w:szCs w:val="18"/>
              </w:rPr>
              <w:t>Alumni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238319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:rsidR="00E66B0B" w:rsidRPr="00094F1B" w:rsidRDefault="00E66B0B" w:rsidP="00897440">
                <w:pPr>
                  <w:ind w:right="354"/>
                  <w:rPr>
                    <w:rFonts w:ascii="Verdana" w:hAnsi="Verdana"/>
                    <w:color w:val="000000"/>
                    <w:sz w:val="18"/>
                    <w:szCs w:val="18"/>
                    <w:lang w:eastAsia="nl-NL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6B0B" w:rsidRPr="00094F1B" w:rsidTr="00E66B0B">
        <w:trPr>
          <w:trHeight w:val="276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B0B" w:rsidRPr="00094F1B" w:rsidRDefault="00E66B0B" w:rsidP="00897440">
            <w:pPr>
              <w:rPr>
                <w:rFonts w:ascii="Verdana" w:hAnsi="Verdana"/>
                <w:sz w:val="18"/>
                <w:szCs w:val="18"/>
              </w:rPr>
            </w:pPr>
            <w:r w:rsidRPr="00094F1B">
              <w:rPr>
                <w:rFonts w:ascii="Verdana" w:hAnsi="Verdana"/>
                <w:sz w:val="18"/>
                <w:szCs w:val="18"/>
              </w:rPr>
              <w:t>Others</w:t>
            </w: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B0B" w:rsidRPr="00094F1B" w:rsidRDefault="00E66B0B" w:rsidP="00897440">
            <w:pPr>
              <w:rPr>
                <w:rFonts w:ascii="Verdana" w:hAnsi="Verdana"/>
                <w:sz w:val="18"/>
                <w:szCs w:val="18"/>
              </w:rPr>
            </w:pPr>
            <w:r w:rsidRPr="00094F1B">
              <w:rPr>
                <w:rFonts w:ascii="Verdana" w:hAnsi="Verdana"/>
                <w:sz w:val="18"/>
                <w:szCs w:val="18"/>
              </w:rPr>
              <w:t>Visitors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451783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:rsidR="00E66B0B" w:rsidRPr="00094F1B" w:rsidRDefault="00E66B0B" w:rsidP="00897440">
                <w:pPr>
                  <w:ind w:right="354"/>
                  <w:rPr>
                    <w:rFonts w:ascii="Verdana" w:hAnsi="Verdana"/>
                    <w:color w:val="000000"/>
                    <w:sz w:val="18"/>
                    <w:szCs w:val="18"/>
                    <w:lang w:eastAsia="nl-NL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6B0B" w:rsidRPr="00094F1B" w:rsidTr="00E66B0B">
        <w:trPr>
          <w:trHeight w:val="276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6B0B" w:rsidRPr="00094F1B" w:rsidRDefault="00E66B0B" w:rsidP="008974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B0B" w:rsidRPr="00094F1B" w:rsidRDefault="00E66B0B" w:rsidP="00897440">
            <w:pPr>
              <w:rPr>
                <w:rFonts w:ascii="Verdana" w:hAnsi="Verdana"/>
                <w:sz w:val="18"/>
                <w:szCs w:val="18"/>
              </w:rPr>
            </w:pPr>
            <w:r w:rsidRPr="00094F1B">
              <w:rPr>
                <w:rFonts w:ascii="Verdana" w:hAnsi="Verdana"/>
                <w:sz w:val="18"/>
                <w:szCs w:val="18"/>
              </w:rPr>
              <w:t>Supplier contacts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131007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:rsidR="00E66B0B" w:rsidRPr="00094F1B" w:rsidRDefault="00E66B0B" w:rsidP="00897440">
                <w:pPr>
                  <w:ind w:right="354"/>
                  <w:rPr>
                    <w:rFonts w:ascii="Verdana" w:hAnsi="Verdana"/>
                    <w:color w:val="000000"/>
                    <w:sz w:val="18"/>
                    <w:szCs w:val="18"/>
                    <w:lang w:eastAsia="nl-NL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6B0B" w:rsidRPr="00094F1B" w:rsidTr="00E66B0B">
        <w:trPr>
          <w:trHeight w:val="276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6B0B" w:rsidRPr="00094F1B" w:rsidRDefault="00E66B0B" w:rsidP="008974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B0B" w:rsidRPr="00094F1B" w:rsidRDefault="00E66B0B" w:rsidP="00897440">
            <w:pPr>
              <w:rPr>
                <w:rFonts w:ascii="Verdana" w:hAnsi="Verdana"/>
                <w:sz w:val="18"/>
                <w:szCs w:val="18"/>
              </w:rPr>
            </w:pPr>
            <w:r w:rsidRPr="00094F1B">
              <w:rPr>
                <w:rFonts w:ascii="Verdana" w:hAnsi="Verdana"/>
                <w:sz w:val="18"/>
                <w:szCs w:val="18"/>
              </w:rPr>
              <w:t>Members of Executive Boards of other universities of applied sciences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486363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:rsidR="00E66B0B" w:rsidRPr="00094F1B" w:rsidRDefault="00E66B0B" w:rsidP="00897440">
                <w:pPr>
                  <w:ind w:right="354"/>
                  <w:rPr>
                    <w:rFonts w:ascii="Verdana" w:hAnsi="Verdana"/>
                    <w:color w:val="000000"/>
                    <w:sz w:val="18"/>
                    <w:szCs w:val="18"/>
                    <w:lang w:eastAsia="nl-NL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6B0B" w:rsidRPr="00094F1B" w:rsidTr="00E66B0B">
        <w:trPr>
          <w:trHeight w:val="276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6B0B" w:rsidRPr="00094F1B" w:rsidRDefault="00E66B0B" w:rsidP="008974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B0B" w:rsidRPr="00094F1B" w:rsidRDefault="00E66B0B" w:rsidP="00897440">
            <w:pPr>
              <w:rPr>
                <w:rFonts w:ascii="Verdana" w:hAnsi="Verdana"/>
                <w:sz w:val="18"/>
                <w:szCs w:val="18"/>
              </w:rPr>
            </w:pPr>
            <w:r w:rsidRPr="00094F1B">
              <w:rPr>
                <w:rFonts w:ascii="Verdana" w:hAnsi="Verdana"/>
                <w:sz w:val="18"/>
                <w:szCs w:val="18"/>
              </w:rPr>
              <w:t>Network contacts or association contacts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727991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:rsidR="00E66B0B" w:rsidRPr="00094F1B" w:rsidRDefault="00E66B0B" w:rsidP="00897440">
                <w:pPr>
                  <w:ind w:right="354"/>
                  <w:rPr>
                    <w:rFonts w:ascii="Verdana" w:hAnsi="Verdana"/>
                    <w:color w:val="000000"/>
                    <w:sz w:val="18"/>
                    <w:szCs w:val="18"/>
                    <w:lang w:eastAsia="nl-NL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6B0B" w:rsidRPr="00094F1B" w:rsidTr="00E66B0B">
        <w:trPr>
          <w:trHeight w:val="276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6B0B" w:rsidRPr="00094F1B" w:rsidRDefault="00E66B0B" w:rsidP="008974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B0B" w:rsidRPr="00094F1B" w:rsidRDefault="00E66B0B" w:rsidP="00897440">
            <w:pPr>
              <w:rPr>
                <w:rFonts w:ascii="Verdana" w:hAnsi="Verdana"/>
                <w:sz w:val="18"/>
                <w:szCs w:val="18"/>
              </w:rPr>
            </w:pPr>
            <w:r w:rsidRPr="00094F1B">
              <w:rPr>
                <w:rFonts w:ascii="Verdana" w:hAnsi="Verdana"/>
                <w:sz w:val="18"/>
                <w:szCs w:val="18"/>
              </w:rPr>
              <w:t>Other (please specify):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2083973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:rsidR="00E66B0B" w:rsidRPr="00094F1B" w:rsidRDefault="00E66B0B" w:rsidP="00897440">
                <w:pPr>
                  <w:ind w:right="354"/>
                  <w:rPr>
                    <w:rFonts w:ascii="Verdana" w:hAnsi="Verdana"/>
                    <w:color w:val="000000"/>
                    <w:sz w:val="18"/>
                    <w:szCs w:val="18"/>
                    <w:lang w:eastAsia="nl-NL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6B0B" w:rsidRPr="00094F1B" w:rsidTr="00E66B0B">
        <w:trPr>
          <w:gridAfter w:val="1"/>
          <w:wAfter w:w="1276" w:type="dxa"/>
          <w:trHeight w:val="276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6B0B" w:rsidRPr="00094F1B" w:rsidRDefault="00E66B0B" w:rsidP="00897440">
            <w:pPr>
              <w:rPr>
                <w:rFonts w:ascii="Verdana" w:hAnsi="Verdana"/>
                <w:i/>
                <w:color w:val="000000"/>
                <w:sz w:val="18"/>
                <w:szCs w:val="18"/>
              </w:rPr>
            </w:pPr>
            <w:r w:rsidRPr="00094F1B">
              <w:rPr>
                <w:rFonts w:ascii="Verdana" w:hAnsi="Verdana"/>
                <w:i/>
                <w:sz w:val="18"/>
                <w:szCs w:val="18"/>
              </w:rPr>
              <w:t>Remarks:</w:t>
            </w: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B0B" w:rsidRPr="00094F1B" w:rsidRDefault="00E66B0B" w:rsidP="00897440">
            <w:pPr>
              <w:rPr>
                <w:rFonts w:ascii="Verdana" w:hAnsi="Verdana"/>
                <w:i/>
                <w:color w:val="000000"/>
                <w:sz w:val="18"/>
                <w:szCs w:val="18"/>
                <w:lang w:eastAsia="nl-NL"/>
              </w:rPr>
            </w:pPr>
          </w:p>
          <w:p w:rsidR="00E66B0B" w:rsidRPr="00094F1B" w:rsidRDefault="00E66B0B" w:rsidP="00897440">
            <w:pPr>
              <w:rPr>
                <w:rFonts w:ascii="Verdana" w:hAnsi="Verdana"/>
                <w:i/>
                <w:color w:val="000000"/>
                <w:sz w:val="18"/>
                <w:szCs w:val="18"/>
                <w:lang w:eastAsia="nl-NL"/>
              </w:rPr>
            </w:pPr>
          </w:p>
          <w:p w:rsidR="00E66B0B" w:rsidRPr="00094F1B" w:rsidRDefault="00E66B0B" w:rsidP="00897440">
            <w:pPr>
              <w:rPr>
                <w:rFonts w:ascii="Verdana" w:hAnsi="Verdana"/>
                <w:i/>
                <w:color w:val="000000"/>
                <w:sz w:val="18"/>
                <w:szCs w:val="18"/>
                <w:lang w:eastAsia="nl-NL"/>
              </w:rPr>
            </w:pPr>
          </w:p>
          <w:p w:rsidR="00E66B0B" w:rsidRPr="00094F1B" w:rsidRDefault="00E66B0B" w:rsidP="00897440">
            <w:pPr>
              <w:rPr>
                <w:rFonts w:ascii="Verdana" w:hAnsi="Verdana"/>
                <w:i/>
                <w:color w:val="000000"/>
                <w:sz w:val="18"/>
                <w:szCs w:val="18"/>
                <w:lang w:eastAsia="nl-NL"/>
              </w:rPr>
            </w:pPr>
          </w:p>
        </w:tc>
      </w:tr>
      <w:bookmarkEnd w:id="0"/>
    </w:tbl>
    <w:p w:rsidR="00E66B0B" w:rsidRPr="00094F1B" w:rsidRDefault="00E66B0B">
      <w:pPr>
        <w:pStyle w:val="Plattetekst"/>
        <w:rPr>
          <w:rFonts w:ascii="Verdana" w:hAnsi="Verdana"/>
          <w:i/>
          <w:sz w:val="18"/>
          <w:szCs w:val="18"/>
        </w:rPr>
      </w:pPr>
    </w:p>
    <w:p w:rsidR="00746697" w:rsidRPr="00094F1B" w:rsidRDefault="00746697">
      <w:pPr>
        <w:pStyle w:val="Plattetekst"/>
        <w:rPr>
          <w:rFonts w:ascii="Verdana" w:hAnsi="Verdana"/>
          <w:i/>
          <w:sz w:val="18"/>
          <w:szCs w:val="18"/>
        </w:rPr>
      </w:pPr>
    </w:p>
    <w:tbl>
      <w:tblPr>
        <w:tblStyle w:val="Tabelraster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1541"/>
        <w:gridCol w:w="578"/>
        <w:gridCol w:w="4685"/>
        <w:gridCol w:w="372"/>
      </w:tblGrid>
      <w:tr w:rsidR="00E66B0B" w:rsidRPr="00094F1B" w:rsidTr="00E66B0B">
        <w:trPr>
          <w:gridAfter w:val="1"/>
          <w:wAfter w:w="236" w:type="dxa"/>
        </w:trPr>
        <w:tc>
          <w:tcPr>
            <w:tcW w:w="8647" w:type="dxa"/>
            <w:gridSpan w:val="4"/>
          </w:tcPr>
          <w:p w:rsidR="00E66B0B" w:rsidRPr="00094F1B" w:rsidRDefault="00E66B0B" w:rsidP="00897440">
            <w:pPr>
              <w:rPr>
                <w:rFonts w:ascii="Verdana" w:hAnsi="Verdana"/>
                <w:i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Categories</w:t>
            </w:r>
            <w:r w:rsidR="007D2825">
              <w:rPr>
                <w:rFonts w:ascii="Verdana" w:hAnsi="Verdana"/>
                <w:b/>
                <w:sz w:val="18"/>
                <w:szCs w:val="18"/>
              </w:rPr>
              <w:t xml:space="preserve"> of Personal Data</w:t>
            </w:r>
            <w:r w:rsidRPr="00094F1B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094F1B">
              <w:rPr>
                <w:rFonts w:ascii="Verdana" w:hAnsi="Verdana"/>
                <w:i/>
                <w:sz w:val="18"/>
                <w:szCs w:val="18"/>
              </w:rPr>
              <w:t>(To be completed by the Controller)</w:t>
            </w:r>
          </w:p>
          <w:p w:rsidR="00E66B0B" w:rsidRPr="00094F1B" w:rsidRDefault="00E66B0B" w:rsidP="00897440">
            <w:pPr>
              <w:pStyle w:val="Geenafstand"/>
              <w:rPr>
                <w:rFonts w:ascii="Verdana" w:hAnsi="Verdana" w:cs="Arial"/>
                <w:i/>
                <w:sz w:val="18"/>
                <w:szCs w:val="18"/>
              </w:rPr>
            </w:pPr>
            <w:r w:rsidRPr="00094F1B">
              <w:rPr>
                <w:rFonts w:ascii="Verdana" w:hAnsi="Verdana" w:cs="Arial"/>
                <w:i/>
                <w:sz w:val="18"/>
                <w:szCs w:val="18"/>
              </w:rPr>
              <w:lastRenderedPageBreak/>
              <w:t>Please tick as appropriate.</w:t>
            </w:r>
          </w:p>
          <w:p w:rsidR="00E66B0B" w:rsidRPr="00094F1B" w:rsidRDefault="00E66B0B" w:rsidP="00897440">
            <w:pPr>
              <w:pStyle w:val="Geenafstand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  <w:tr w:rsidR="00E66B0B" w:rsidRPr="00094F1B" w:rsidTr="00E66B0B">
        <w:tc>
          <w:tcPr>
            <w:tcW w:w="3384" w:type="dxa"/>
            <w:gridSpan w:val="2"/>
          </w:tcPr>
          <w:p w:rsidR="00E66B0B" w:rsidRPr="00094F1B" w:rsidRDefault="00E66B0B" w:rsidP="0089744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094F1B">
              <w:rPr>
                <w:rFonts w:ascii="Verdana" w:hAnsi="Verdana" w:cs="Arial"/>
                <w:sz w:val="18"/>
                <w:szCs w:val="18"/>
              </w:rPr>
              <w:lastRenderedPageBreak/>
              <w:t xml:space="preserve">1. Name, address and contact details 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803669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:rsidR="00E66B0B" w:rsidRPr="00094F1B" w:rsidRDefault="00E66B0B" w:rsidP="00897440">
                <w:pPr>
                  <w:pStyle w:val="Geenafstand"/>
                  <w:rPr>
                    <w:rFonts w:ascii="Verdana" w:hAnsi="Verdana" w:cs="Arial"/>
                    <w:sz w:val="18"/>
                    <w:szCs w:val="18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85" w:type="dxa"/>
          </w:tcPr>
          <w:p w:rsidR="00E66B0B" w:rsidRPr="00094F1B" w:rsidRDefault="00E66B0B" w:rsidP="0089744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094F1B">
              <w:rPr>
                <w:rFonts w:ascii="Verdana" w:hAnsi="Verdana" w:cs="Arial"/>
                <w:sz w:val="18"/>
                <w:szCs w:val="18"/>
              </w:rPr>
              <w:t>10. Data regarding presence / availability / location / internet behaviour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1240409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6" w:type="dxa"/>
              </w:tcPr>
              <w:p w:rsidR="00E66B0B" w:rsidRPr="00094F1B" w:rsidRDefault="00E66B0B" w:rsidP="00897440">
                <w:pPr>
                  <w:pStyle w:val="Geenafstand"/>
                  <w:rPr>
                    <w:rFonts w:ascii="Verdana" w:hAnsi="Verdana" w:cs="Arial"/>
                    <w:sz w:val="18"/>
                    <w:szCs w:val="18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6B0B" w:rsidRPr="00094F1B" w:rsidTr="00E66B0B">
        <w:trPr>
          <w:trHeight w:val="350"/>
        </w:trPr>
        <w:tc>
          <w:tcPr>
            <w:tcW w:w="3384" w:type="dxa"/>
            <w:gridSpan w:val="2"/>
          </w:tcPr>
          <w:p w:rsidR="00E66B0B" w:rsidRPr="00094F1B" w:rsidRDefault="00E66B0B" w:rsidP="0089744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094F1B">
              <w:rPr>
                <w:rFonts w:ascii="Verdana" w:hAnsi="Verdana" w:cs="Arial"/>
                <w:sz w:val="18"/>
                <w:szCs w:val="18"/>
              </w:rPr>
              <w:t xml:space="preserve">2. Background data 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1711872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:rsidR="00E66B0B" w:rsidRPr="00094F1B" w:rsidRDefault="00E66B0B" w:rsidP="00897440">
                <w:pPr>
                  <w:pStyle w:val="Geenafstand"/>
                  <w:rPr>
                    <w:rFonts w:ascii="Verdana" w:hAnsi="Verdana" w:cs="Arial"/>
                    <w:sz w:val="18"/>
                    <w:szCs w:val="18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85" w:type="dxa"/>
          </w:tcPr>
          <w:p w:rsidR="00E66B0B" w:rsidRPr="00094F1B" w:rsidRDefault="00E66B0B" w:rsidP="0089744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094F1B">
              <w:rPr>
                <w:rFonts w:ascii="Verdana" w:hAnsi="Verdana" w:cs="Arial"/>
                <w:sz w:val="18"/>
                <w:szCs w:val="18"/>
              </w:rPr>
              <w:t>11. Data concerning health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1975525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6" w:type="dxa"/>
              </w:tcPr>
              <w:p w:rsidR="00E66B0B" w:rsidRPr="00094F1B" w:rsidRDefault="00E66B0B" w:rsidP="00897440">
                <w:pPr>
                  <w:pStyle w:val="Geenafstand"/>
                  <w:rPr>
                    <w:rFonts w:ascii="Verdana" w:hAnsi="Verdana" w:cs="Arial"/>
                    <w:sz w:val="18"/>
                    <w:szCs w:val="18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6B0B" w:rsidRPr="00094F1B" w:rsidTr="00E66B0B">
        <w:tc>
          <w:tcPr>
            <w:tcW w:w="3384" w:type="dxa"/>
            <w:gridSpan w:val="2"/>
          </w:tcPr>
          <w:p w:rsidR="00E66B0B" w:rsidRPr="00094F1B" w:rsidRDefault="00E66B0B" w:rsidP="0089744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094F1B">
              <w:rPr>
                <w:rFonts w:ascii="Verdana" w:hAnsi="Verdana" w:cs="Arial"/>
                <w:sz w:val="18"/>
                <w:szCs w:val="18"/>
              </w:rPr>
              <w:t>3. Citizen Service Number (BSN)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1376663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:rsidR="00E66B0B" w:rsidRPr="00094F1B" w:rsidRDefault="00E66B0B" w:rsidP="00897440">
                <w:pPr>
                  <w:pStyle w:val="Geenafstand"/>
                  <w:rPr>
                    <w:rFonts w:ascii="Verdana" w:hAnsi="Verdana" w:cs="Arial"/>
                    <w:sz w:val="18"/>
                    <w:szCs w:val="18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85" w:type="dxa"/>
          </w:tcPr>
          <w:p w:rsidR="00E66B0B" w:rsidRPr="00094F1B" w:rsidRDefault="00E66B0B" w:rsidP="0089744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094F1B">
              <w:rPr>
                <w:rFonts w:ascii="Verdana" w:hAnsi="Verdana" w:cs="Arial"/>
                <w:sz w:val="18"/>
                <w:szCs w:val="18"/>
              </w:rPr>
              <w:t>12. Data concerning racial or ethnic origin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316812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6" w:type="dxa"/>
              </w:tcPr>
              <w:p w:rsidR="00E66B0B" w:rsidRPr="00094F1B" w:rsidRDefault="00E66B0B" w:rsidP="00897440">
                <w:pPr>
                  <w:pStyle w:val="Geenafstand"/>
                  <w:rPr>
                    <w:rFonts w:ascii="Verdana" w:hAnsi="Verdana" w:cs="Arial"/>
                    <w:sz w:val="18"/>
                    <w:szCs w:val="18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6B0B" w:rsidRPr="00094F1B" w:rsidTr="00E66B0B">
        <w:tc>
          <w:tcPr>
            <w:tcW w:w="3384" w:type="dxa"/>
            <w:gridSpan w:val="2"/>
          </w:tcPr>
          <w:p w:rsidR="00E66B0B" w:rsidRPr="00094F1B" w:rsidRDefault="00E66B0B" w:rsidP="0089744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094F1B">
              <w:rPr>
                <w:rFonts w:ascii="Verdana" w:hAnsi="Verdana" w:cs="Arial"/>
                <w:sz w:val="18"/>
                <w:szCs w:val="18"/>
              </w:rPr>
              <w:t>4. Data on identification document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2113501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:rsidR="00E66B0B" w:rsidRPr="00094F1B" w:rsidRDefault="00E66B0B" w:rsidP="00897440">
                <w:pPr>
                  <w:pStyle w:val="Geenafstand"/>
                  <w:rPr>
                    <w:rFonts w:ascii="Verdana" w:hAnsi="Verdana" w:cs="Arial"/>
                    <w:sz w:val="18"/>
                    <w:szCs w:val="18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85" w:type="dxa"/>
          </w:tcPr>
          <w:p w:rsidR="00E66B0B" w:rsidRPr="00094F1B" w:rsidRDefault="00E66B0B" w:rsidP="0089744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094F1B">
              <w:rPr>
                <w:rFonts w:ascii="Verdana" w:hAnsi="Verdana" w:cs="Arial"/>
                <w:sz w:val="18"/>
                <w:szCs w:val="18"/>
              </w:rPr>
              <w:t>13. Political views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1180805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6" w:type="dxa"/>
              </w:tcPr>
              <w:p w:rsidR="00E66B0B" w:rsidRPr="00094F1B" w:rsidRDefault="00E66B0B" w:rsidP="00897440">
                <w:pPr>
                  <w:pStyle w:val="Geenafstand"/>
                  <w:rPr>
                    <w:rFonts w:ascii="Verdana" w:hAnsi="Verdana" w:cs="Arial"/>
                    <w:sz w:val="18"/>
                    <w:szCs w:val="18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6B0B" w:rsidRPr="00094F1B" w:rsidTr="00E66B0B">
        <w:tc>
          <w:tcPr>
            <w:tcW w:w="3384" w:type="dxa"/>
            <w:gridSpan w:val="2"/>
          </w:tcPr>
          <w:p w:rsidR="00E66B0B" w:rsidRPr="00094F1B" w:rsidRDefault="00E66B0B" w:rsidP="0089744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094F1B">
              <w:rPr>
                <w:rFonts w:ascii="Verdana" w:hAnsi="Verdana" w:cs="Arial"/>
                <w:sz w:val="18"/>
                <w:szCs w:val="18"/>
              </w:rPr>
              <w:t>5. Copy of identification document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42801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:rsidR="00E66B0B" w:rsidRPr="00094F1B" w:rsidRDefault="00E66B0B" w:rsidP="00897440">
                <w:pPr>
                  <w:pStyle w:val="Geenafstand"/>
                  <w:rPr>
                    <w:rFonts w:ascii="Verdana" w:hAnsi="Verdana" w:cs="Arial"/>
                    <w:sz w:val="18"/>
                    <w:szCs w:val="18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85" w:type="dxa"/>
          </w:tcPr>
          <w:p w:rsidR="00E66B0B" w:rsidRPr="00094F1B" w:rsidRDefault="00E66B0B" w:rsidP="0089744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094F1B">
              <w:rPr>
                <w:rFonts w:ascii="Verdana" w:hAnsi="Verdana" w:cs="Arial"/>
                <w:sz w:val="18"/>
                <w:szCs w:val="18"/>
              </w:rPr>
              <w:t>14. Membership of a trade union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2022200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6" w:type="dxa"/>
              </w:tcPr>
              <w:p w:rsidR="00E66B0B" w:rsidRPr="00094F1B" w:rsidRDefault="00E66B0B" w:rsidP="00897440">
                <w:pPr>
                  <w:pStyle w:val="Geenafstand"/>
                  <w:rPr>
                    <w:rFonts w:ascii="Verdana" w:hAnsi="Verdana" w:cs="Arial"/>
                    <w:sz w:val="18"/>
                    <w:szCs w:val="18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6B0B" w:rsidRPr="00094F1B" w:rsidTr="00E66B0B">
        <w:tc>
          <w:tcPr>
            <w:tcW w:w="3384" w:type="dxa"/>
            <w:gridSpan w:val="2"/>
          </w:tcPr>
          <w:p w:rsidR="00E66B0B" w:rsidRPr="00094F1B" w:rsidRDefault="00E66B0B" w:rsidP="0089744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094F1B">
              <w:rPr>
                <w:rFonts w:ascii="Verdana" w:hAnsi="Verdana" w:cs="Arial"/>
                <w:sz w:val="18"/>
                <w:szCs w:val="18"/>
              </w:rPr>
              <w:t xml:space="preserve">6. Financial information 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423039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:rsidR="00E66B0B" w:rsidRPr="00094F1B" w:rsidRDefault="00E66B0B" w:rsidP="00897440">
                <w:pPr>
                  <w:pStyle w:val="Geenafstand"/>
                  <w:rPr>
                    <w:rFonts w:ascii="Verdana" w:hAnsi="Verdana" w:cs="Arial"/>
                    <w:sz w:val="18"/>
                    <w:szCs w:val="18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85" w:type="dxa"/>
          </w:tcPr>
          <w:p w:rsidR="00E66B0B" w:rsidRPr="00094F1B" w:rsidRDefault="00E66B0B" w:rsidP="0089744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094F1B">
              <w:rPr>
                <w:rFonts w:ascii="Verdana" w:hAnsi="Verdana" w:cs="Arial"/>
                <w:sz w:val="18"/>
                <w:szCs w:val="18"/>
              </w:rPr>
              <w:t>15. Genetic data and biometric data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1301142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6" w:type="dxa"/>
              </w:tcPr>
              <w:p w:rsidR="00E66B0B" w:rsidRPr="00094F1B" w:rsidRDefault="00E66B0B" w:rsidP="00897440">
                <w:pPr>
                  <w:pStyle w:val="Geenafstand"/>
                  <w:rPr>
                    <w:rFonts w:ascii="Verdana" w:hAnsi="Verdana" w:cs="Arial"/>
                    <w:sz w:val="18"/>
                    <w:szCs w:val="18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6B0B" w:rsidRPr="00094F1B" w:rsidTr="00E66B0B">
        <w:tc>
          <w:tcPr>
            <w:tcW w:w="3384" w:type="dxa"/>
            <w:gridSpan w:val="2"/>
          </w:tcPr>
          <w:p w:rsidR="00E66B0B" w:rsidRPr="00094F1B" w:rsidRDefault="00E66B0B" w:rsidP="00897440">
            <w:pPr>
              <w:pStyle w:val="Geenafstand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094F1B">
              <w:rPr>
                <w:rFonts w:ascii="Verdana" w:hAnsi="Verdana" w:cs="Arial"/>
                <w:sz w:val="18"/>
                <w:szCs w:val="18"/>
              </w:rPr>
              <w:t>7. Data concerning students’ enrolment and study progress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275456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:rsidR="00E66B0B" w:rsidRPr="00094F1B" w:rsidRDefault="00E66B0B" w:rsidP="00897440">
                <w:pPr>
                  <w:pStyle w:val="Geenafstand"/>
                  <w:spacing w:line="276" w:lineRule="auto"/>
                  <w:rPr>
                    <w:rFonts w:ascii="Verdana" w:hAnsi="Verdana" w:cs="Arial"/>
                    <w:sz w:val="18"/>
                    <w:szCs w:val="18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85" w:type="dxa"/>
          </w:tcPr>
          <w:p w:rsidR="00E66B0B" w:rsidRPr="00094F1B" w:rsidRDefault="00E66B0B" w:rsidP="00897440">
            <w:pPr>
              <w:pStyle w:val="Geenafstand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094F1B">
              <w:rPr>
                <w:rFonts w:ascii="Verdana" w:hAnsi="Verdana" w:cs="Arial"/>
                <w:sz w:val="18"/>
                <w:szCs w:val="18"/>
              </w:rPr>
              <w:t>16. Data concerning sexual preference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1294490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6" w:type="dxa"/>
              </w:tcPr>
              <w:p w:rsidR="00E66B0B" w:rsidRPr="00094F1B" w:rsidRDefault="00E66B0B" w:rsidP="00897440">
                <w:pPr>
                  <w:pStyle w:val="Geenafstand"/>
                  <w:rPr>
                    <w:rFonts w:ascii="Verdana" w:hAnsi="Verdana" w:cs="Arial"/>
                    <w:sz w:val="18"/>
                    <w:szCs w:val="18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6B0B" w:rsidRPr="00094F1B" w:rsidTr="00E66B0B">
        <w:tc>
          <w:tcPr>
            <w:tcW w:w="3384" w:type="dxa"/>
            <w:gridSpan w:val="2"/>
          </w:tcPr>
          <w:p w:rsidR="00E66B0B" w:rsidRPr="00094F1B" w:rsidRDefault="00E66B0B" w:rsidP="00897440">
            <w:pPr>
              <w:pStyle w:val="Geenafstand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094F1B">
              <w:rPr>
                <w:rFonts w:ascii="Verdana" w:hAnsi="Verdana" w:cs="Arial"/>
                <w:sz w:val="18"/>
                <w:szCs w:val="18"/>
              </w:rPr>
              <w:t>8. Data concerning employees’ employment and career progress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314636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:rsidR="00E66B0B" w:rsidRPr="00094F1B" w:rsidRDefault="00E66B0B" w:rsidP="00897440">
                <w:pPr>
                  <w:pStyle w:val="Geenafstand"/>
                  <w:spacing w:line="276" w:lineRule="auto"/>
                  <w:rPr>
                    <w:rFonts w:ascii="Verdana" w:hAnsi="Verdana" w:cs="Arial"/>
                    <w:sz w:val="18"/>
                    <w:szCs w:val="18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85" w:type="dxa"/>
          </w:tcPr>
          <w:p w:rsidR="00E66B0B" w:rsidRPr="00094F1B" w:rsidRDefault="00E66B0B" w:rsidP="00897440">
            <w:pPr>
              <w:pStyle w:val="Geenafstand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094F1B">
              <w:rPr>
                <w:rFonts w:ascii="Verdana" w:hAnsi="Verdana" w:cs="Arial"/>
                <w:sz w:val="18"/>
                <w:szCs w:val="18"/>
              </w:rPr>
              <w:t>17. Data concerning religious or ideological convictions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55942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6" w:type="dxa"/>
              </w:tcPr>
              <w:p w:rsidR="00E66B0B" w:rsidRPr="00094F1B" w:rsidRDefault="00E66B0B" w:rsidP="00897440">
                <w:pPr>
                  <w:pStyle w:val="Geenafstand"/>
                  <w:rPr>
                    <w:rFonts w:ascii="Verdana" w:hAnsi="Verdana" w:cs="Arial"/>
                    <w:sz w:val="18"/>
                    <w:szCs w:val="18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6B0B" w:rsidRPr="00094F1B" w:rsidTr="00E66B0B">
        <w:tc>
          <w:tcPr>
            <w:tcW w:w="3384" w:type="dxa"/>
            <w:gridSpan w:val="2"/>
          </w:tcPr>
          <w:p w:rsidR="00E66B0B" w:rsidRPr="00094F1B" w:rsidRDefault="00E66B0B" w:rsidP="00897440">
            <w:pPr>
              <w:pStyle w:val="Geenafstand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094F1B">
              <w:rPr>
                <w:rFonts w:ascii="Verdana" w:hAnsi="Verdana" w:cs="Arial"/>
                <w:sz w:val="18"/>
                <w:szCs w:val="18"/>
              </w:rPr>
              <w:t>9. Messages and texts from and to data subjects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677710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:rsidR="00E66B0B" w:rsidRPr="00094F1B" w:rsidRDefault="00E66B0B" w:rsidP="00897440">
                <w:pPr>
                  <w:pStyle w:val="Geenafstand"/>
                  <w:spacing w:line="276" w:lineRule="auto"/>
                  <w:rPr>
                    <w:rFonts w:ascii="Verdana" w:hAnsi="Verdana" w:cs="Arial"/>
                    <w:sz w:val="18"/>
                    <w:szCs w:val="18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685" w:type="dxa"/>
          </w:tcPr>
          <w:p w:rsidR="00E66B0B" w:rsidRPr="00094F1B" w:rsidRDefault="00E66B0B" w:rsidP="00897440">
            <w:pPr>
              <w:pStyle w:val="Geenafstand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094F1B">
              <w:rPr>
                <w:rFonts w:ascii="Verdana" w:hAnsi="Verdana" w:cs="Arial"/>
                <w:sz w:val="18"/>
                <w:szCs w:val="18"/>
              </w:rPr>
              <w:t>18. Data concerning criminal record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6800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6" w:type="dxa"/>
              </w:tcPr>
              <w:p w:rsidR="00E66B0B" w:rsidRPr="00094F1B" w:rsidRDefault="00E66B0B" w:rsidP="00897440">
                <w:pPr>
                  <w:pStyle w:val="Geenafstand"/>
                  <w:rPr>
                    <w:rFonts w:ascii="Verdana" w:hAnsi="Verdana" w:cs="Arial"/>
                    <w:sz w:val="18"/>
                    <w:szCs w:val="18"/>
                  </w:rPr>
                </w:pPr>
                <w:r w:rsidRPr="00094F1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66B0B" w:rsidRPr="00094F1B" w:rsidTr="00E66B0B">
        <w:trPr>
          <w:gridAfter w:val="1"/>
          <w:wAfter w:w="236" w:type="dxa"/>
        </w:trPr>
        <w:tc>
          <w:tcPr>
            <w:tcW w:w="1843" w:type="dxa"/>
          </w:tcPr>
          <w:p w:rsidR="00E66B0B" w:rsidRPr="00094F1B" w:rsidRDefault="00E66B0B" w:rsidP="00897440">
            <w:pPr>
              <w:rPr>
                <w:rFonts w:ascii="Verdana" w:hAnsi="Verdana"/>
                <w:i/>
                <w:sz w:val="18"/>
                <w:szCs w:val="18"/>
              </w:rPr>
            </w:pPr>
          </w:p>
          <w:p w:rsidR="00E66B0B" w:rsidRPr="00094F1B" w:rsidRDefault="00E66B0B" w:rsidP="00897440">
            <w:pPr>
              <w:rPr>
                <w:rFonts w:ascii="Verdana" w:hAnsi="Verdana"/>
                <w:i/>
                <w:sz w:val="18"/>
                <w:szCs w:val="18"/>
              </w:rPr>
            </w:pPr>
            <w:r w:rsidRPr="00094F1B">
              <w:rPr>
                <w:rFonts w:ascii="Verdana" w:hAnsi="Verdana"/>
                <w:i/>
                <w:sz w:val="18"/>
                <w:szCs w:val="18"/>
              </w:rPr>
              <w:t>Remarks:</w:t>
            </w:r>
          </w:p>
          <w:p w:rsidR="00E66B0B" w:rsidRPr="00094F1B" w:rsidRDefault="00E66B0B" w:rsidP="008974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804" w:type="dxa"/>
            <w:gridSpan w:val="3"/>
          </w:tcPr>
          <w:p w:rsidR="00E66B0B" w:rsidRPr="00094F1B" w:rsidRDefault="00E66B0B" w:rsidP="00897440">
            <w:pPr>
              <w:rPr>
                <w:rFonts w:ascii="Verdana" w:hAnsi="Verdana"/>
                <w:sz w:val="18"/>
                <w:szCs w:val="18"/>
              </w:rPr>
            </w:pPr>
          </w:p>
          <w:p w:rsidR="00E66B0B" w:rsidRPr="00094F1B" w:rsidRDefault="00E66B0B" w:rsidP="0089744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746697" w:rsidRPr="00094F1B" w:rsidRDefault="00746697">
      <w:pPr>
        <w:rPr>
          <w:rFonts w:ascii="Verdana" w:hAnsi="Verdana"/>
          <w:sz w:val="18"/>
          <w:szCs w:val="18"/>
        </w:rPr>
        <w:sectPr w:rsidR="00746697" w:rsidRPr="00094F1B">
          <w:pgSz w:w="11910" w:h="16840"/>
          <w:pgMar w:top="1740" w:right="1040" w:bottom="1660" w:left="1120" w:header="794" w:footer="1392" w:gutter="0"/>
          <w:cols w:space="708"/>
        </w:sectPr>
      </w:pPr>
    </w:p>
    <w:p w:rsidR="00746697" w:rsidRPr="00094F1B" w:rsidRDefault="00746697">
      <w:pPr>
        <w:pStyle w:val="Plattetekst"/>
        <w:rPr>
          <w:rFonts w:ascii="Verdana" w:hAnsi="Verdana"/>
          <w:i/>
          <w:sz w:val="18"/>
          <w:szCs w:val="18"/>
        </w:rPr>
      </w:pPr>
    </w:p>
    <w:p w:rsidR="00746697" w:rsidRPr="00094F1B" w:rsidRDefault="00746697">
      <w:pPr>
        <w:pStyle w:val="Plattetekst"/>
        <w:spacing w:before="3"/>
        <w:rPr>
          <w:rFonts w:ascii="Verdana" w:hAnsi="Verdana"/>
          <w:i/>
          <w:sz w:val="18"/>
          <w:szCs w:val="18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746697" w:rsidRPr="00094F1B">
        <w:trPr>
          <w:trHeight w:val="755"/>
        </w:trPr>
        <w:tc>
          <w:tcPr>
            <w:tcW w:w="9064" w:type="dxa"/>
          </w:tcPr>
          <w:p w:rsidR="00746697" w:rsidRPr="00094F1B" w:rsidRDefault="0090322B">
            <w:pPr>
              <w:pStyle w:val="TableParagraph"/>
              <w:spacing w:before="5"/>
              <w:ind w:left="105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Frequency of audit</w:t>
            </w:r>
            <w:r w:rsidR="007D2825">
              <w:rPr>
                <w:rFonts w:ascii="Verdana" w:hAnsi="Verdana"/>
                <w:b/>
                <w:sz w:val="18"/>
                <w:szCs w:val="18"/>
              </w:rPr>
              <w:t>s</w:t>
            </w:r>
          </w:p>
          <w:p w:rsidR="00746697" w:rsidRPr="00094F1B" w:rsidRDefault="0090322B">
            <w:pPr>
              <w:pStyle w:val="TableParagraph"/>
              <w:spacing w:before="19"/>
              <w:ind w:left="105"/>
              <w:rPr>
                <w:rFonts w:ascii="Verdana" w:hAnsi="Verdana"/>
                <w:i/>
                <w:sz w:val="18"/>
                <w:szCs w:val="18"/>
              </w:rPr>
            </w:pPr>
            <w:r w:rsidRPr="00094F1B">
              <w:rPr>
                <w:rFonts w:ascii="Verdana" w:hAnsi="Verdana"/>
                <w:i/>
                <w:sz w:val="18"/>
                <w:szCs w:val="18"/>
              </w:rPr>
              <w:t>(to be completed by the Controller)</w:t>
            </w:r>
          </w:p>
        </w:tc>
      </w:tr>
      <w:tr w:rsidR="00746697" w:rsidRPr="00094F1B">
        <w:trPr>
          <w:trHeight w:val="455"/>
        </w:trPr>
        <w:tc>
          <w:tcPr>
            <w:tcW w:w="9064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746697" w:rsidRPr="00094F1B" w:rsidRDefault="00746697">
      <w:pPr>
        <w:pStyle w:val="Plattetekst"/>
        <w:rPr>
          <w:rFonts w:ascii="Verdana" w:hAnsi="Verdana"/>
          <w:i/>
          <w:sz w:val="18"/>
          <w:szCs w:val="18"/>
        </w:rPr>
      </w:pPr>
    </w:p>
    <w:p w:rsidR="00746697" w:rsidRPr="00094F1B" w:rsidRDefault="00746697">
      <w:pPr>
        <w:pStyle w:val="Plattetekst"/>
        <w:rPr>
          <w:rFonts w:ascii="Verdana" w:hAnsi="Verdana"/>
          <w:i/>
          <w:sz w:val="18"/>
          <w:szCs w:val="18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746697" w:rsidRPr="00094F1B">
        <w:trPr>
          <w:trHeight w:val="1350"/>
        </w:trPr>
        <w:tc>
          <w:tcPr>
            <w:tcW w:w="9064" w:type="dxa"/>
          </w:tcPr>
          <w:p w:rsidR="00746697" w:rsidRPr="00094F1B" w:rsidRDefault="0090322B">
            <w:pPr>
              <w:pStyle w:val="TableParagraph"/>
              <w:spacing w:before="5" w:line="256" w:lineRule="auto"/>
              <w:ind w:left="105" w:right="7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Retention period of the Personal Data or the criteria for determining th</w:t>
            </w:r>
            <w:r w:rsidR="007D2825">
              <w:rPr>
                <w:rFonts w:ascii="Verdana" w:hAnsi="Verdana"/>
                <w:b/>
                <w:sz w:val="18"/>
                <w:szCs w:val="18"/>
              </w:rPr>
              <w:t>is</w:t>
            </w:r>
          </w:p>
          <w:p w:rsidR="00746697" w:rsidRPr="00094F1B" w:rsidRDefault="0090322B">
            <w:pPr>
              <w:pStyle w:val="TableParagraph"/>
              <w:spacing w:before="4"/>
              <w:ind w:left="105"/>
              <w:rPr>
                <w:rFonts w:ascii="Verdana" w:hAnsi="Verdana"/>
                <w:i/>
                <w:sz w:val="18"/>
                <w:szCs w:val="18"/>
              </w:rPr>
            </w:pPr>
            <w:r w:rsidRPr="00094F1B">
              <w:rPr>
                <w:rFonts w:ascii="Verdana" w:hAnsi="Verdana"/>
                <w:i/>
                <w:sz w:val="18"/>
                <w:szCs w:val="18"/>
              </w:rPr>
              <w:t>(complete only if applicable)</w:t>
            </w:r>
          </w:p>
          <w:p w:rsidR="00746697" w:rsidRPr="00094F1B" w:rsidRDefault="0090322B">
            <w:pPr>
              <w:pStyle w:val="TableParagraph"/>
              <w:spacing w:before="24"/>
              <w:ind w:left="105"/>
              <w:rPr>
                <w:rFonts w:ascii="Verdana" w:hAnsi="Verdana"/>
                <w:i/>
                <w:sz w:val="18"/>
                <w:szCs w:val="18"/>
              </w:rPr>
            </w:pPr>
            <w:r w:rsidRPr="00094F1B">
              <w:rPr>
                <w:rFonts w:ascii="Verdana" w:hAnsi="Verdana"/>
                <w:i/>
                <w:sz w:val="18"/>
                <w:szCs w:val="18"/>
              </w:rPr>
              <w:t>(to be completed by the Controller)</w:t>
            </w:r>
          </w:p>
        </w:tc>
      </w:tr>
      <w:tr w:rsidR="00746697" w:rsidRPr="00094F1B">
        <w:trPr>
          <w:trHeight w:val="460"/>
        </w:trPr>
        <w:tc>
          <w:tcPr>
            <w:tcW w:w="9064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746697" w:rsidRPr="00094F1B" w:rsidRDefault="00746697">
      <w:pPr>
        <w:pStyle w:val="Plattetekst"/>
        <w:rPr>
          <w:rFonts w:ascii="Verdana" w:hAnsi="Verdana"/>
          <w:i/>
          <w:sz w:val="18"/>
          <w:szCs w:val="18"/>
        </w:rPr>
      </w:pPr>
    </w:p>
    <w:p w:rsidR="00746697" w:rsidRPr="00094F1B" w:rsidRDefault="0090322B">
      <w:pPr>
        <w:pStyle w:val="Kop1"/>
        <w:spacing w:before="230"/>
        <w:rPr>
          <w:rFonts w:ascii="Verdana" w:hAnsi="Verdana"/>
          <w:sz w:val="18"/>
          <w:szCs w:val="18"/>
        </w:rPr>
      </w:pPr>
      <w:r w:rsidRPr="00094F1B">
        <w:rPr>
          <w:rFonts w:ascii="Verdana" w:hAnsi="Verdana"/>
          <w:b w:val="0"/>
          <w:spacing w:val="-60"/>
          <w:sz w:val="18"/>
          <w:szCs w:val="18"/>
          <w:u w:val="thick"/>
        </w:rPr>
        <w:t xml:space="preserve"> </w:t>
      </w:r>
      <w:r w:rsidRPr="00094F1B">
        <w:rPr>
          <w:rFonts w:ascii="Verdana" w:hAnsi="Verdana"/>
          <w:sz w:val="18"/>
          <w:szCs w:val="18"/>
          <w:u w:val="thick"/>
        </w:rPr>
        <w:t>Categories</w:t>
      </w:r>
      <w:r w:rsidR="007D2825">
        <w:rPr>
          <w:rFonts w:ascii="Verdana" w:hAnsi="Verdana"/>
          <w:sz w:val="18"/>
          <w:szCs w:val="18"/>
          <w:u w:val="thick"/>
        </w:rPr>
        <w:t xml:space="preserve"> of Employees</w:t>
      </w:r>
    </w:p>
    <w:p w:rsidR="00746697" w:rsidRPr="00094F1B" w:rsidRDefault="00746697">
      <w:pPr>
        <w:pStyle w:val="Plattetekst"/>
        <w:spacing w:before="6"/>
        <w:rPr>
          <w:rFonts w:ascii="Verdana" w:hAnsi="Verdana"/>
          <w:b/>
          <w:sz w:val="18"/>
          <w:szCs w:val="18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2827"/>
        <w:gridCol w:w="1702"/>
        <w:gridCol w:w="1512"/>
      </w:tblGrid>
      <w:tr w:rsidR="00746697" w:rsidRPr="00094F1B">
        <w:trPr>
          <w:trHeight w:val="1650"/>
        </w:trPr>
        <w:tc>
          <w:tcPr>
            <w:tcW w:w="2967" w:type="dxa"/>
          </w:tcPr>
          <w:p w:rsidR="00746697" w:rsidRPr="00094F1B" w:rsidRDefault="0090322B">
            <w:pPr>
              <w:pStyle w:val="TableParagraph"/>
              <w:spacing w:before="5"/>
              <w:ind w:left="105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Categories of the</w:t>
            </w:r>
          </w:p>
          <w:p w:rsidR="00746697" w:rsidRPr="00094F1B" w:rsidRDefault="0090322B">
            <w:pPr>
              <w:pStyle w:val="TableParagraph"/>
              <w:spacing w:before="19" w:line="259" w:lineRule="auto"/>
              <w:ind w:left="105" w:right="123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Processor’s Employees (positions/groups of positions) who Process Personal Data</w:t>
            </w:r>
          </w:p>
        </w:tc>
        <w:tc>
          <w:tcPr>
            <w:tcW w:w="2827" w:type="dxa"/>
          </w:tcPr>
          <w:p w:rsidR="00746697" w:rsidRPr="00094F1B" w:rsidRDefault="0090322B">
            <w:pPr>
              <w:pStyle w:val="TableParagraph"/>
              <w:spacing w:before="5" w:line="259" w:lineRule="auto"/>
              <w:ind w:left="104" w:right="159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(category of) Personal Data processed by</w:t>
            </w:r>
          </w:p>
          <w:p w:rsidR="00746697" w:rsidRPr="00094F1B" w:rsidRDefault="0090322B">
            <w:pPr>
              <w:pStyle w:val="TableParagraph"/>
              <w:spacing w:before="1"/>
              <w:ind w:left="104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Employees</w:t>
            </w:r>
          </w:p>
        </w:tc>
        <w:tc>
          <w:tcPr>
            <w:tcW w:w="1702" w:type="dxa"/>
          </w:tcPr>
          <w:p w:rsidR="00746697" w:rsidRPr="00094F1B" w:rsidRDefault="0090322B">
            <w:pPr>
              <w:pStyle w:val="TableParagraph"/>
              <w:spacing w:before="5"/>
              <w:ind w:left="103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Type of</w:t>
            </w:r>
          </w:p>
          <w:p w:rsidR="00746697" w:rsidRPr="00094F1B" w:rsidRDefault="0090322B">
            <w:pPr>
              <w:pStyle w:val="TableParagraph"/>
              <w:spacing w:before="19"/>
              <w:ind w:left="103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Processing</w:t>
            </w:r>
          </w:p>
        </w:tc>
        <w:tc>
          <w:tcPr>
            <w:tcW w:w="1512" w:type="dxa"/>
          </w:tcPr>
          <w:p w:rsidR="00746697" w:rsidRPr="00094F1B" w:rsidRDefault="0090322B">
            <w:pPr>
              <w:pStyle w:val="TableParagraph"/>
              <w:spacing w:before="5" w:line="256" w:lineRule="auto"/>
              <w:ind w:left="102" w:right="86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Country of Processing</w:t>
            </w:r>
          </w:p>
        </w:tc>
      </w:tr>
      <w:tr w:rsidR="00746697" w:rsidRPr="00094F1B">
        <w:trPr>
          <w:trHeight w:val="455"/>
        </w:trPr>
        <w:tc>
          <w:tcPr>
            <w:tcW w:w="2967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27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2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2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746697" w:rsidRPr="00094F1B">
        <w:trPr>
          <w:trHeight w:val="460"/>
        </w:trPr>
        <w:tc>
          <w:tcPr>
            <w:tcW w:w="2967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27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2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2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746697" w:rsidRPr="00094F1B">
        <w:trPr>
          <w:trHeight w:val="455"/>
        </w:trPr>
        <w:tc>
          <w:tcPr>
            <w:tcW w:w="2967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27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2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2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746697" w:rsidRPr="00094F1B" w:rsidRDefault="00746697">
      <w:pPr>
        <w:pStyle w:val="Plattetekst"/>
        <w:rPr>
          <w:rFonts w:ascii="Verdana" w:hAnsi="Verdana"/>
          <w:b/>
          <w:sz w:val="18"/>
          <w:szCs w:val="18"/>
        </w:rPr>
      </w:pPr>
    </w:p>
    <w:p w:rsidR="00746697" w:rsidRPr="00094F1B" w:rsidRDefault="0090322B">
      <w:pPr>
        <w:spacing w:before="166"/>
        <w:ind w:left="300"/>
        <w:rPr>
          <w:rFonts w:ascii="Verdana" w:hAnsi="Verdana"/>
          <w:b/>
          <w:sz w:val="18"/>
          <w:szCs w:val="18"/>
        </w:rPr>
      </w:pPr>
      <w:r w:rsidRPr="00094F1B">
        <w:rPr>
          <w:rFonts w:ascii="Verdana" w:hAnsi="Verdana"/>
          <w:spacing w:val="-60"/>
          <w:sz w:val="18"/>
          <w:szCs w:val="18"/>
          <w:u w:val="thick"/>
        </w:rPr>
        <w:t xml:space="preserve"> </w:t>
      </w:r>
      <w:r w:rsidRPr="00094F1B">
        <w:rPr>
          <w:rFonts w:ascii="Verdana" w:hAnsi="Verdana"/>
          <w:b/>
          <w:sz w:val="18"/>
          <w:szCs w:val="18"/>
          <w:u w:val="thick"/>
        </w:rPr>
        <w:t>Sub-processors</w:t>
      </w:r>
    </w:p>
    <w:p w:rsidR="00746697" w:rsidRPr="00094F1B" w:rsidRDefault="0090322B">
      <w:pPr>
        <w:spacing w:before="179"/>
        <w:ind w:left="300"/>
        <w:rPr>
          <w:rFonts w:ascii="Verdana" w:hAnsi="Verdana"/>
          <w:i/>
          <w:sz w:val="18"/>
          <w:szCs w:val="18"/>
        </w:rPr>
      </w:pPr>
      <w:r w:rsidRPr="00094F1B">
        <w:rPr>
          <w:rFonts w:ascii="Verdana" w:hAnsi="Verdana"/>
          <w:spacing w:val="-60"/>
          <w:sz w:val="18"/>
          <w:szCs w:val="18"/>
          <w:u w:val="single"/>
        </w:rPr>
        <w:t xml:space="preserve"> </w:t>
      </w:r>
      <w:r w:rsidRPr="00094F1B">
        <w:rPr>
          <w:rFonts w:ascii="Verdana" w:hAnsi="Verdana"/>
          <w:spacing w:val="-3"/>
          <w:sz w:val="18"/>
          <w:szCs w:val="18"/>
          <w:u w:val="single"/>
        </w:rPr>
        <w:t xml:space="preserve">The </w:t>
      </w:r>
      <w:r w:rsidRPr="00094F1B">
        <w:rPr>
          <w:rFonts w:ascii="Verdana" w:hAnsi="Verdana"/>
          <w:sz w:val="18"/>
          <w:szCs w:val="18"/>
          <w:u w:val="single"/>
        </w:rPr>
        <w:t>Controller has given the Processor [</w:t>
      </w:r>
      <w:r w:rsidRPr="00094F1B">
        <w:rPr>
          <w:rFonts w:ascii="Verdana" w:hAnsi="Verdana"/>
          <w:i/>
          <w:sz w:val="18"/>
          <w:szCs w:val="18"/>
          <w:u w:val="single"/>
        </w:rPr>
        <w:t>where applicable to be selected by the</w:t>
      </w:r>
    </w:p>
    <w:p w:rsidR="00746697" w:rsidRPr="00094F1B" w:rsidRDefault="0090322B">
      <w:pPr>
        <w:spacing w:before="24"/>
        <w:ind w:left="300"/>
        <w:rPr>
          <w:rFonts w:ascii="Verdana" w:hAnsi="Verdana"/>
          <w:sz w:val="18"/>
          <w:szCs w:val="18"/>
        </w:rPr>
      </w:pPr>
      <w:r w:rsidRPr="00094F1B">
        <w:rPr>
          <w:rFonts w:ascii="Verdana" w:hAnsi="Verdana"/>
          <w:spacing w:val="-60"/>
          <w:sz w:val="18"/>
          <w:szCs w:val="18"/>
          <w:u w:val="single"/>
        </w:rPr>
        <w:t xml:space="preserve"> </w:t>
      </w:r>
      <w:r w:rsidRPr="00094F1B">
        <w:rPr>
          <w:rFonts w:ascii="Verdana" w:hAnsi="Verdana"/>
          <w:i/>
          <w:sz w:val="18"/>
          <w:szCs w:val="18"/>
          <w:u w:val="single"/>
        </w:rPr>
        <w:t>Controller</w:t>
      </w:r>
      <w:r w:rsidRPr="00094F1B">
        <w:rPr>
          <w:rFonts w:ascii="Verdana" w:hAnsi="Verdana"/>
          <w:sz w:val="18"/>
          <w:szCs w:val="18"/>
          <w:u w:val="single"/>
        </w:rPr>
        <w:t>]:</w:t>
      </w:r>
    </w:p>
    <w:p w:rsidR="00746697" w:rsidRPr="00094F1B" w:rsidRDefault="0090322B">
      <w:pPr>
        <w:pStyle w:val="Lijstalinea"/>
        <w:numPr>
          <w:ilvl w:val="0"/>
          <w:numId w:val="8"/>
        </w:numPr>
        <w:tabs>
          <w:tab w:val="left" w:pos="576"/>
        </w:tabs>
        <w:spacing w:before="184"/>
        <w:ind w:hanging="260"/>
        <w:rPr>
          <w:rFonts w:ascii="Verdana" w:hAnsi="Verdana"/>
          <w:sz w:val="18"/>
          <w:szCs w:val="18"/>
        </w:rPr>
      </w:pPr>
      <w:r w:rsidRPr="00094F1B">
        <w:rPr>
          <w:rFonts w:ascii="Verdana" w:hAnsi="Verdana"/>
          <w:sz w:val="18"/>
          <w:szCs w:val="18"/>
        </w:rPr>
        <w:t>General consent for the engagement of</w:t>
      </w:r>
      <w:r w:rsidRPr="00094F1B">
        <w:rPr>
          <w:rFonts w:ascii="Verdana" w:hAnsi="Verdana"/>
          <w:spacing w:val="-20"/>
          <w:sz w:val="18"/>
          <w:szCs w:val="18"/>
        </w:rPr>
        <w:t xml:space="preserve"> </w:t>
      </w:r>
      <w:r w:rsidRPr="00094F1B">
        <w:rPr>
          <w:rFonts w:ascii="Verdana" w:hAnsi="Verdana"/>
          <w:sz w:val="18"/>
          <w:szCs w:val="18"/>
        </w:rPr>
        <w:t>Sub-processors.</w:t>
      </w:r>
    </w:p>
    <w:p w:rsidR="00746697" w:rsidRPr="00094F1B" w:rsidRDefault="0090322B">
      <w:pPr>
        <w:pStyle w:val="Lijstalinea"/>
        <w:numPr>
          <w:ilvl w:val="0"/>
          <w:numId w:val="8"/>
        </w:numPr>
        <w:tabs>
          <w:tab w:val="left" w:pos="576"/>
        </w:tabs>
        <w:spacing w:before="179" w:line="261" w:lineRule="auto"/>
        <w:ind w:right="3607" w:hanging="260"/>
        <w:rPr>
          <w:rFonts w:ascii="Verdana" w:hAnsi="Verdana"/>
          <w:i/>
          <w:sz w:val="18"/>
          <w:szCs w:val="18"/>
        </w:rPr>
      </w:pPr>
      <w:r w:rsidRPr="00094F1B">
        <w:rPr>
          <w:rFonts w:ascii="Verdana" w:hAnsi="Verdana"/>
          <w:sz w:val="18"/>
          <w:szCs w:val="18"/>
        </w:rPr>
        <w:t xml:space="preserve">Specific consent for the engagement of the following Sub-Processors </w:t>
      </w:r>
      <w:r w:rsidRPr="00094F1B">
        <w:rPr>
          <w:rFonts w:ascii="Verdana" w:hAnsi="Verdana"/>
          <w:i/>
          <w:sz w:val="18"/>
          <w:szCs w:val="18"/>
        </w:rPr>
        <w:t>(to be completed by the</w:t>
      </w:r>
      <w:r w:rsidRPr="00094F1B">
        <w:rPr>
          <w:rFonts w:ascii="Verdana" w:hAnsi="Verdana"/>
          <w:i/>
          <w:spacing w:val="-4"/>
          <w:sz w:val="18"/>
          <w:szCs w:val="18"/>
        </w:rPr>
        <w:t xml:space="preserve"> </w:t>
      </w:r>
      <w:r w:rsidRPr="00094F1B">
        <w:rPr>
          <w:rFonts w:ascii="Verdana" w:hAnsi="Verdana"/>
          <w:i/>
          <w:sz w:val="18"/>
          <w:szCs w:val="18"/>
        </w:rPr>
        <w:t>Controller):</w:t>
      </w:r>
    </w:p>
    <w:p w:rsidR="00746697" w:rsidRPr="00094F1B" w:rsidRDefault="00746697">
      <w:pPr>
        <w:pStyle w:val="Plattetekst"/>
        <w:rPr>
          <w:rFonts w:ascii="Verdana" w:hAnsi="Verdana"/>
          <w:i/>
          <w:sz w:val="18"/>
          <w:szCs w:val="18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2226"/>
        <w:gridCol w:w="1510"/>
        <w:gridCol w:w="1510"/>
        <w:gridCol w:w="1575"/>
      </w:tblGrid>
      <w:tr w:rsidR="00746697" w:rsidRPr="00094F1B">
        <w:trPr>
          <w:trHeight w:val="1650"/>
        </w:trPr>
        <w:tc>
          <w:tcPr>
            <w:tcW w:w="2241" w:type="dxa"/>
          </w:tcPr>
          <w:p w:rsidR="00746697" w:rsidRPr="00094F1B" w:rsidRDefault="0090322B">
            <w:pPr>
              <w:pStyle w:val="TableParagraph"/>
              <w:spacing w:before="5" w:line="261" w:lineRule="auto"/>
              <w:ind w:left="105" w:right="118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Sub-processor engaged by the</w:t>
            </w:r>
          </w:p>
          <w:p w:rsidR="00746697" w:rsidRPr="00094F1B" w:rsidRDefault="0090322B">
            <w:pPr>
              <w:pStyle w:val="TableParagraph"/>
              <w:spacing w:line="261" w:lineRule="auto"/>
              <w:ind w:left="105" w:right="118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Processor for the Processing of</w:t>
            </w:r>
          </w:p>
          <w:p w:rsidR="00746697" w:rsidRPr="00094F1B" w:rsidRDefault="0090322B">
            <w:pPr>
              <w:pStyle w:val="TableParagraph"/>
              <w:spacing w:line="275" w:lineRule="exact"/>
              <w:ind w:left="105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Personal Data</w:t>
            </w:r>
          </w:p>
        </w:tc>
        <w:tc>
          <w:tcPr>
            <w:tcW w:w="2226" w:type="dxa"/>
          </w:tcPr>
          <w:p w:rsidR="00746697" w:rsidRPr="00094F1B" w:rsidRDefault="0090322B">
            <w:pPr>
              <w:pStyle w:val="TableParagraph"/>
              <w:spacing w:before="5"/>
              <w:ind w:left="105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(category of)</w:t>
            </w:r>
          </w:p>
          <w:p w:rsidR="00746697" w:rsidRPr="00094F1B" w:rsidRDefault="0090322B">
            <w:pPr>
              <w:pStyle w:val="TableParagraph"/>
              <w:spacing w:before="24" w:line="259" w:lineRule="auto"/>
              <w:ind w:left="105" w:right="136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Personal Data processed by the Sub-processor</w:t>
            </w:r>
          </w:p>
        </w:tc>
        <w:tc>
          <w:tcPr>
            <w:tcW w:w="1510" w:type="dxa"/>
          </w:tcPr>
          <w:p w:rsidR="00746697" w:rsidRPr="00094F1B" w:rsidRDefault="0090322B">
            <w:pPr>
              <w:pStyle w:val="TableParagraph"/>
              <w:spacing w:before="5"/>
              <w:ind w:left="105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Type of</w:t>
            </w:r>
          </w:p>
          <w:p w:rsidR="00746697" w:rsidRPr="00094F1B" w:rsidRDefault="0090322B">
            <w:pPr>
              <w:pStyle w:val="TableParagraph"/>
              <w:spacing w:before="24"/>
              <w:ind w:left="105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Processing</w:t>
            </w:r>
          </w:p>
        </w:tc>
        <w:tc>
          <w:tcPr>
            <w:tcW w:w="1510" w:type="dxa"/>
          </w:tcPr>
          <w:p w:rsidR="00746697" w:rsidRPr="00094F1B" w:rsidRDefault="0090322B">
            <w:pPr>
              <w:pStyle w:val="TableParagraph"/>
              <w:spacing w:before="5" w:line="261" w:lineRule="auto"/>
              <w:ind w:left="105" w:right="81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Country of Processing</w:t>
            </w:r>
          </w:p>
        </w:tc>
        <w:tc>
          <w:tcPr>
            <w:tcW w:w="1575" w:type="dxa"/>
          </w:tcPr>
          <w:p w:rsidR="00746697" w:rsidRPr="00094F1B" w:rsidRDefault="0090322B">
            <w:pPr>
              <w:pStyle w:val="TableParagraph"/>
              <w:spacing w:before="5" w:line="259" w:lineRule="auto"/>
              <w:ind w:left="106" w:right="78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Country where Sub- processor’s registered</w:t>
            </w:r>
          </w:p>
        </w:tc>
      </w:tr>
    </w:tbl>
    <w:p w:rsidR="00746697" w:rsidRPr="00094F1B" w:rsidRDefault="00746697">
      <w:pPr>
        <w:spacing w:line="259" w:lineRule="auto"/>
        <w:rPr>
          <w:rFonts w:ascii="Verdana" w:hAnsi="Verdana"/>
          <w:sz w:val="18"/>
          <w:szCs w:val="18"/>
        </w:rPr>
        <w:sectPr w:rsidR="00746697" w:rsidRPr="00094F1B">
          <w:pgSz w:w="11910" w:h="16840"/>
          <w:pgMar w:top="1740" w:right="1040" w:bottom="1660" w:left="1120" w:header="794" w:footer="1392" w:gutter="0"/>
          <w:cols w:space="708"/>
        </w:sectPr>
      </w:pPr>
    </w:p>
    <w:p w:rsidR="00746697" w:rsidRPr="00094F1B" w:rsidRDefault="00746697">
      <w:pPr>
        <w:pStyle w:val="Plattetekst"/>
        <w:rPr>
          <w:rFonts w:ascii="Verdana" w:hAnsi="Verdana"/>
          <w:i/>
          <w:sz w:val="18"/>
          <w:szCs w:val="18"/>
        </w:rPr>
      </w:pPr>
    </w:p>
    <w:p w:rsidR="00746697" w:rsidRPr="00094F1B" w:rsidRDefault="00746697">
      <w:pPr>
        <w:pStyle w:val="Plattetekst"/>
        <w:rPr>
          <w:rFonts w:ascii="Verdana" w:hAnsi="Verdana"/>
          <w:i/>
          <w:sz w:val="18"/>
          <w:szCs w:val="18"/>
        </w:rPr>
      </w:pPr>
    </w:p>
    <w:p w:rsidR="00746697" w:rsidRPr="00094F1B" w:rsidRDefault="00746697">
      <w:pPr>
        <w:pStyle w:val="Plattetekst"/>
        <w:rPr>
          <w:rFonts w:ascii="Verdana" w:hAnsi="Verdana"/>
          <w:i/>
          <w:sz w:val="18"/>
          <w:szCs w:val="18"/>
        </w:rPr>
      </w:pPr>
    </w:p>
    <w:p w:rsidR="00746697" w:rsidRPr="00094F1B" w:rsidRDefault="00746697">
      <w:pPr>
        <w:pStyle w:val="Plattetekst"/>
        <w:spacing w:before="3"/>
        <w:rPr>
          <w:rFonts w:ascii="Verdana" w:hAnsi="Verdana"/>
          <w:i/>
          <w:sz w:val="18"/>
          <w:szCs w:val="18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2226"/>
        <w:gridCol w:w="1510"/>
        <w:gridCol w:w="1510"/>
        <w:gridCol w:w="1575"/>
      </w:tblGrid>
      <w:tr w:rsidR="00746697" w:rsidRPr="00094F1B">
        <w:trPr>
          <w:trHeight w:val="755"/>
        </w:trPr>
        <w:tc>
          <w:tcPr>
            <w:tcW w:w="2241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26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0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0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75" w:type="dxa"/>
          </w:tcPr>
          <w:p w:rsidR="00746697" w:rsidRPr="00094F1B" w:rsidRDefault="0090322B">
            <w:pPr>
              <w:pStyle w:val="TableParagraph"/>
              <w:spacing w:before="5" w:line="256" w:lineRule="auto"/>
              <w:ind w:left="106" w:right="78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office is located</w:t>
            </w:r>
          </w:p>
        </w:tc>
      </w:tr>
      <w:tr w:rsidR="00746697" w:rsidRPr="00094F1B">
        <w:trPr>
          <w:trHeight w:val="455"/>
        </w:trPr>
        <w:tc>
          <w:tcPr>
            <w:tcW w:w="2241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26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0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0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75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746697" w:rsidRPr="00094F1B">
        <w:trPr>
          <w:trHeight w:val="460"/>
        </w:trPr>
        <w:tc>
          <w:tcPr>
            <w:tcW w:w="2241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26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0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0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75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746697" w:rsidRPr="00094F1B">
        <w:trPr>
          <w:trHeight w:val="455"/>
        </w:trPr>
        <w:tc>
          <w:tcPr>
            <w:tcW w:w="2241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26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0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0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75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746697" w:rsidRPr="00094F1B" w:rsidRDefault="00746697">
      <w:pPr>
        <w:pStyle w:val="Plattetekst"/>
        <w:rPr>
          <w:rFonts w:ascii="Verdana" w:hAnsi="Verdana"/>
          <w:i/>
          <w:sz w:val="18"/>
          <w:szCs w:val="18"/>
        </w:rPr>
      </w:pPr>
    </w:p>
    <w:p w:rsidR="00746697" w:rsidRPr="00094F1B" w:rsidRDefault="00746697">
      <w:pPr>
        <w:pStyle w:val="Plattetekst"/>
        <w:spacing w:before="4"/>
        <w:rPr>
          <w:rFonts w:ascii="Verdana" w:hAnsi="Verdana"/>
          <w:i/>
          <w:sz w:val="18"/>
          <w:szCs w:val="18"/>
        </w:rPr>
      </w:pPr>
    </w:p>
    <w:p w:rsidR="00746697" w:rsidRPr="00094F1B" w:rsidRDefault="0090322B">
      <w:pPr>
        <w:pStyle w:val="Kop1"/>
        <w:rPr>
          <w:rFonts w:ascii="Verdana" w:hAnsi="Verdana"/>
          <w:sz w:val="18"/>
          <w:szCs w:val="18"/>
        </w:rPr>
      </w:pPr>
      <w:r w:rsidRPr="00094F1B">
        <w:rPr>
          <w:rFonts w:ascii="Verdana" w:hAnsi="Verdana"/>
          <w:b w:val="0"/>
          <w:spacing w:val="-60"/>
          <w:sz w:val="18"/>
          <w:szCs w:val="18"/>
          <w:u w:val="thick"/>
        </w:rPr>
        <w:t xml:space="preserve"> </w:t>
      </w:r>
      <w:r w:rsidRPr="00094F1B">
        <w:rPr>
          <w:rFonts w:ascii="Verdana" w:hAnsi="Verdana"/>
          <w:sz w:val="18"/>
          <w:szCs w:val="18"/>
          <w:u w:val="thick"/>
        </w:rPr>
        <w:t>Transfers</w:t>
      </w:r>
    </w:p>
    <w:p w:rsidR="00746697" w:rsidRPr="00094F1B" w:rsidRDefault="0090322B">
      <w:pPr>
        <w:pStyle w:val="Plattetekst"/>
        <w:spacing w:before="180"/>
        <w:ind w:left="300" w:right="491"/>
        <w:rPr>
          <w:rFonts w:ascii="Verdana" w:hAnsi="Verdana"/>
          <w:sz w:val="18"/>
          <w:szCs w:val="18"/>
        </w:rPr>
      </w:pPr>
      <w:r w:rsidRPr="00094F1B">
        <w:rPr>
          <w:rFonts w:ascii="Verdana" w:hAnsi="Verdana"/>
          <w:sz w:val="18"/>
          <w:szCs w:val="18"/>
        </w:rPr>
        <w:t xml:space="preserve">The Controller has given the Processor specific consent for the transfers to third parties or international </w:t>
      </w:r>
      <w:proofErr w:type="spellStart"/>
      <w:r w:rsidRPr="00094F1B">
        <w:rPr>
          <w:rFonts w:ascii="Verdana" w:hAnsi="Verdana"/>
          <w:sz w:val="18"/>
          <w:szCs w:val="18"/>
        </w:rPr>
        <w:t>organisations</w:t>
      </w:r>
      <w:proofErr w:type="spellEnd"/>
      <w:r w:rsidRPr="00094F1B">
        <w:rPr>
          <w:rFonts w:ascii="Verdana" w:hAnsi="Verdana"/>
          <w:sz w:val="18"/>
          <w:szCs w:val="18"/>
        </w:rPr>
        <w:t xml:space="preserve"> included below (</w:t>
      </w:r>
      <w:r w:rsidRPr="00094F1B">
        <w:rPr>
          <w:rFonts w:ascii="Verdana" w:hAnsi="Verdana"/>
          <w:i/>
          <w:sz w:val="18"/>
          <w:szCs w:val="18"/>
        </w:rPr>
        <w:t>to be completed by the Controller)</w:t>
      </w:r>
      <w:r w:rsidRPr="00094F1B">
        <w:rPr>
          <w:rFonts w:ascii="Verdana" w:hAnsi="Verdana"/>
          <w:sz w:val="18"/>
          <w:szCs w:val="18"/>
        </w:rPr>
        <w:t>.</w:t>
      </w:r>
    </w:p>
    <w:p w:rsidR="00746697" w:rsidRPr="00094F1B" w:rsidRDefault="00746697">
      <w:pPr>
        <w:pStyle w:val="Plattetekst"/>
        <w:spacing w:before="8"/>
        <w:rPr>
          <w:rFonts w:ascii="Verdana" w:hAnsi="Verdana"/>
          <w:sz w:val="18"/>
          <w:szCs w:val="18"/>
        </w:rPr>
      </w:pPr>
    </w:p>
    <w:tbl>
      <w:tblPr>
        <w:tblStyle w:val="TableNormal"/>
        <w:tblW w:w="11640" w:type="dxa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8"/>
        <w:gridCol w:w="2268"/>
        <w:gridCol w:w="2268"/>
        <w:gridCol w:w="2127"/>
        <w:gridCol w:w="3019"/>
      </w:tblGrid>
      <w:tr w:rsidR="007D2825" w:rsidRPr="00094F1B" w:rsidTr="007D2825">
        <w:trPr>
          <w:trHeight w:val="1055"/>
        </w:trPr>
        <w:tc>
          <w:tcPr>
            <w:tcW w:w="1958" w:type="dxa"/>
          </w:tcPr>
          <w:p w:rsidR="007D2825" w:rsidRPr="00094F1B" w:rsidRDefault="007D2825">
            <w:pPr>
              <w:pStyle w:val="TableParagraph"/>
              <w:spacing w:before="5" w:line="261" w:lineRule="auto"/>
              <w:ind w:left="105" w:right="112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Description of the transfer</w:t>
            </w:r>
          </w:p>
        </w:tc>
        <w:tc>
          <w:tcPr>
            <w:tcW w:w="2268" w:type="dxa"/>
          </w:tcPr>
          <w:p w:rsidR="007D2825" w:rsidRPr="00094F1B" w:rsidRDefault="007D2825">
            <w:pPr>
              <w:pStyle w:val="TableParagraph"/>
              <w:spacing w:before="5" w:line="261" w:lineRule="auto"/>
              <w:ind w:left="105" w:right="205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Entity transferring the Personal Data</w:t>
            </w:r>
          </w:p>
          <w:p w:rsidR="007D2825" w:rsidRPr="00094F1B" w:rsidRDefault="007D2825">
            <w:pPr>
              <w:pStyle w:val="TableParagraph"/>
              <w:spacing w:line="270" w:lineRule="exact"/>
              <w:ind w:left="105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+ country</w:t>
            </w:r>
          </w:p>
        </w:tc>
        <w:tc>
          <w:tcPr>
            <w:tcW w:w="2268" w:type="dxa"/>
          </w:tcPr>
          <w:p w:rsidR="007D2825" w:rsidRPr="00094F1B" w:rsidRDefault="007D2825">
            <w:pPr>
              <w:pStyle w:val="TableParagraph"/>
              <w:spacing w:before="5" w:line="261" w:lineRule="auto"/>
              <w:ind w:left="105" w:right="243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Entity receiving the Personal Data</w:t>
            </w:r>
          </w:p>
          <w:p w:rsidR="007D2825" w:rsidRPr="00094F1B" w:rsidRDefault="007D2825">
            <w:pPr>
              <w:pStyle w:val="TableParagraph"/>
              <w:spacing w:line="270" w:lineRule="exact"/>
              <w:ind w:left="105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+ country</w:t>
            </w:r>
          </w:p>
        </w:tc>
        <w:tc>
          <w:tcPr>
            <w:tcW w:w="2127" w:type="dxa"/>
          </w:tcPr>
          <w:p w:rsidR="007D2825" w:rsidRPr="00094F1B" w:rsidRDefault="007D2825">
            <w:pPr>
              <w:pStyle w:val="TableParagraph"/>
              <w:spacing w:before="5" w:line="261" w:lineRule="auto"/>
              <w:ind w:left="104" w:right="861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Transfer mechan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  <w:r w:rsidRPr="00094F1B">
              <w:rPr>
                <w:rFonts w:ascii="Verdana" w:hAnsi="Verdana"/>
                <w:b/>
                <w:sz w:val="18"/>
                <w:szCs w:val="18"/>
              </w:rPr>
              <w:t>sm</w:t>
            </w:r>
          </w:p>
        </w:tc>
        <w:tc>
          <w:tcPr>
            <w:tcW w:w="3019" w:type="dxa"/>
          </w:tcPr>
          <w:p w:rsidR="007D2825" w:rsidRPr="00094F1B" w:rsidRDefault="007D2825">
            <w:pPr>
              <w:pStyle w:val="TableParagraph"/>
              <w:spacing w:before="5" w:line="261" w:lineRule="auto"/>
              <w:ind w:left="104" w:right="861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Additional safeguards implemented for transfers outside the EEA</w:t>
            </w:r>
          </w:p>
        </w:tc>
      </w:tr>
      <w:tr w:rsidR="007D2825" w:rsidRPr="00094F1B" w:rsidTr="007D2825">
        <w:trPr>
          <w:trHeight w:val="455"/>
        </w:trPr>
        <w:tc>
          <w:tcPr>
            <w:tcW w:w="1958" w:type="dxa"/>
          </w:tcPr>
          <w:p w:rsidR="007D2825" w:rsidRPr="00094F1B" w:rsidRDefault="007D282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7D2825" w:rsidRPr="00094F1B" w:rsidRDefault="007D282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7D2825" w:rsidRPr="00094F1B" w:rsidRDefault="007D282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7" w:type="dxa"/>
          </w:tcPr>
          <w:p w:rsidR="007D2825" w:rsidRPr="00094F1B" w:rsidRDefault="007D282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19" w:type="dxa"/>
          </w:tcPr>
          <w:p w:rsidR="007D2825" w:rsidRPr="00094F1B" w:rsidRDefault="007D282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7D2825" w:rsidRPr="00094F1B" w:rsidTr="007D2825">
        <w:trPr>
          <w:trHeight w:val="460"/>
        </w:trPr>
        <w:tc>
          <w:tcPr>
            <w:tcW w:w="1958" w:type="dxa"/>
          </w:tcPr>
          <w:p w:rsidR="007D2825" w:rsidRPr="00094F1B" w:rsidRDefault="007D282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7D2825" w:rsidRPr="00094F1B" w:rsidRDefault="007D282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7D2825" w:rsidRPr="00094F1B" w:rsidRDefault="007D282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7" w:type="dxa"/>
          </w:tcPr>
          <w:p w:rsidR="007D2825" w:rsidRPr="00094F1B" w:rsidRDefault="007D282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19" w:type="dxa"/>
          </w:tcPr>
          <w:p w:rsidR="007D2825" w:rsidRPr="00094F1B" w:rsidRDefault="007D282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7D2825" w:rsidRPr="00094F1B" w:rsidTr="007D2825">
        <w:trPr>
          <w:trHeight w:val="457"/>
        </w:trPr>
        <w:tc>
          <w:tcPr>
            <w:tcW w:w="1958" w:type="dxa"/>
            <w:tcBorders>
              <w:bottom w:val="single" w:sz="6" w:space="0" w:color="000000"/>
            </w:tcBorders>
          </w:tcPr>
          <w:p w:rsidR="007D2825" w:rsidRPr="00094F1B" w:rsidRDefault="007D282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7D2825" w:rsidRPr="00094F1B" w:rsidRDefault="007D282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7D2825" w:rsidRPr="00094F1B" w:rsidRDefault="007D282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7D2825" w:rsidRPr="00094F1B" w:rsidRDefault="007D282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19" w:type="dxa"/>
            <w:tcBorders>
              <w:bottom w:val="single" w:sz="6" w:space="0" w:color="000000"/>
            </w:tcBorders>
          </w:tcPr>
          <w:p w:rsidR="007D2825" w:rsidRPr="00094F1B" w:rsidRDefault="007D2825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746697" w:rsidRPr="00094F1B" w:rsidRDefault="00746697">
      <w:pPr>
        <w:pStyle w:val="Plattetekst"/>
        <w:rPr>
          <w:rFonts w:ascii="Verdana" w:hAnsi="Verdana"/>
          <w:sz w:val="18"/>
          <w:szCs w:val="18"/>
        </w:rPr>
      </w:pPr>
    </w:p>
    <w:p w:rsidR="00746697" w:rsidRPr="00094F1B" w:rsidRDefault="0090322B">
      <w:pPr>
        <w:pStyle w:val="Kop1"/>
        <w:spacing w:before="161"/>
        <w:rPr>
          <w:rFonts w:ascii="Verdana" w:hAnsi="Verdana"/>
          <w:sz w:val="18"/>
          <w:szCs w:val="18"/>
        </w:rPr>
      </w:pPr>
      <w:r w:rsidRPr="00094F1B">
        <w:rPr>
          <w:rFonts w:ascii="Verdana" w:hAnsi="Verdana"/>
          <w:b w:val="0"/>
          <w:spacing w:val="-60"/>
          <w:sz w:val="18"/>
          <w:szCs w:val="18"/>
          <w:u w:val="thick"/>
        </w:rPr>
        <w:t xml:space="preserve"> </w:t>
      </w:r>
      <w:r w:rsidRPr="00094F1B">
        <w:rPr>
          <w:rFonts w:ascii="Verdana" w:hAnsi="Verdana"/>
          <w:sz w:val="18"/>
          <w:szCs w:val="18"/>
          <w:u w:val="thick"/>
        </w:rPr>
        <w:t xml:space="preserve">Contact </w:t>
      </w:r>
      <w:r w:rsidR="007D2825">
        <w:rPr>
          <w:rFonts w:ascii="Verdana" w:hAnsi="Verdana"/>
          <w:sz w:val="18"/>
          <w:szCs w:val="18"/>
          <w:u w:val="thick"/>
        </w:rPr>
        <w:t>information</w:t>
      </w:r>
    </w:p>
    <w:p w:rsidR="00746697" w:rsidRPr="00094F1B" w:rsidRDefault="00746697">
      <w:pPr>
        <w:pStyle w:val="Plattetekst"/>
        <w:spacing w:before="6"/>
        <w:rPr>
          <w:rFonts w:ascii="Verdana" w:hAnsi="Verdana"/>
          <w:b/>
          <w:sz w:val="18"/>
          <w:szCs w:val="18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1"/>
        <w:gridCol w:w="1631"/>
        <w:gridCol w:w="1355"/>
        <w:gridCol w:w="1340"/>
        <w:gridCol w:w="2145"/>
      </w:tblGrid>
      <w:tr w:rsidR="00746697" w:rsidRPr="00094F1B">
        <w:trPr>
          <w:trHeight w:val="752"/>
        </w:trPr>
        <w:tc>
          <w:tcPr>
            <w:tcW w:w="2591" w:type="dxa"/>
            <w:tcBorders>
              <w:bottom w:val="single" w:sz="6" w:space="0" w:color="000000"/>
            </w:tcBorders>
          </w:tcPr>
          <w:p w:rsidR="00746697" w:rsidRPr="00094F1B" w:rsidRDefault="0090322B">
            <w:pPr>
              <w:pStyle w:val="TableParagraph"/>
              <w:spacing w:before="5" w:line="256" w:lineRule="auto"/>
              <w:ind w:left="105" w:right="642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 xml:space="preserve">General contact </w:t>
            </w:r>
            <w:r w:rsidR="007D2825">
              <w:rPr>
                <w:rFonts w:ascii="Verdana" w:hAnsi="Verdana"/>
                <w:b/>
                <w:sz w:val="18"/>
                <w:szCs w:val="18"/>
              </w:rPr>
              <w:t>information</w:t>
            </w:r>
          </w:p>
        </w:tc>
        <w:tc>
          <w:tcPr>
            <w:tcW w:w="1631" w:type="dxa"/>
            <w:tcBorders>
              <w:bottom w:val="single" w:sz="6" w:space="0" w:color="000000"/>
            </w:tcBorders>
          </w:tcPr>
          <w:p w:rsidR="00746697" w:rsidRPr="00094F1B" w:rsidRDefault="0090322B">
            <w:pPr>
              <w:pStyle w:val="TableParagraph"/>
              <w:spacing w:before="5"/>
              <w:ind w:left="105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Name</w:t>
            </w:r>
          </w:p>
        </w:tc>
        <w:tc>
          <w:tcPr>
            <w:tcW w:w="1355" w:type="dxa"/>
            <w:tcBorders>
              <w:bottom w:val="single" w:sz="6" w:space="0" w:color="000000"/>
            </w:tcBorders>
          </w:tcPr>
          <w:p w:rsidR="00746697" w:rsidRPr="00094F1B" w:rsidRDefault="007D2825">
            <w:pPr>
              <w:pStyle w:val="TableParagraph"/>
              <w:spacing w:before="5"/>
              <w:ind w:left="10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Job title</w:t>
            </w:r>
          </w:p>
        </w:tc>
        <w:tc>
          <w:tcPr>
            <w:tcW w:w="1340" w:type="dxa"/>
            <w:tcBorders>
              <w:bottom w:val="single" w:sz="6" w:space="0" w:color="000000"/>
            </w:tcBorders>
          </w:tcPr>
          <w:p w:rsidR="00746697" w:rsidRPr="00094F1B" w:rsidRDefault="0090322B">
            <w:pPr>
              <w:pStyle w:val="TableParagraph"/>
              <w:spacing w:before="5" w:line="256" w:lineRule="auto"/>
              <w:ind w:left="110" w:right="279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Email address</w:t>
            </w:r>
          </w:p>
        </w:tc>
        <w:tc>
          <w:tcPr>
            <w:tcW w:w="2145" w:type="dxa"/>
            <w:tcBorders>
              <w:bottom w:val="single" w:sz="6" w:space="0" w:color="000000"/>
            </w:tcBorders>
          </w:tcPr>
          <w:p w:rsidR="00746697" w:rsidRPr="00094F1B" w:rsidRDefault="0090322B">
            <w:pPr>
              <w:pStyle w:val="TableParagraph"/>
              <w:spacing w:before="5" w:line="256" w:lineRule="auto"/>
              <w:ind w:left="105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Telephone number</w:t>
            </w:r>
          </w:p>
        </w:tc>
      </w:tr>
      <w:tr w:rsidR="00746697" w:rsidRPr="00094F1B">
        <w:trPr>
          <w:trHeight w:val="1047"/>
        </w:trPr>
        <w:tc>
          <w:tcPr>
            <w:tcW w:w="2591" w:type="dxa"/>
            <w:tcBorders>
              <w:top w:val="single" w:sz="6" w:space="0" w:color="000000"/>
            </w:tcBorders>
          </w:tcPr>
          <w:p w:rsidR="00746697" w:rsidRPr="00094F1B" w:rsidRDefault="0090322B">
            <w:pPr>
              <w:pStyle w:val="TableParagraph"/>
              <w:spacing w:before="2"/>
              <w:ind w:left="105"/>
              <w:rPr>
                <w:rFonts w:ascii="Verdana" w:hAnsi="Verdana"/>
                <w:sz w:val="18"/>
                <w:szCs w:val="18"/>
              </w:rPr>
            </w:pPr>
            <w:r w:rsidRPr="00094F1B">
              <w:rPr>
                <w:rFonts w:ascii="Verdana" w:hAnsi="Verdana"/>
                <w:sz w:val="18"/>
                <w:szCs w:val="18"/>
              </w:rPr>
              <w:t>Controller</w:t>
            </w:r>
          </w:p>
          <w:p w:rsidR="00746697" w:rsidRPr="00094F1B" w:rsidRDefault="0090322B">
            <w:pPr>
              <w:pStyle w:val="TableParagraph"/>
              <w:spacing w:before="19" w:line="261" w:lineRule="auto"/>
              <w:ind w:left="105" w:right="348"/>
              <w:rPr>
                <w:rFonts w:ascii="Verdana" w:hAnsi="Verdana"/>
                <w:i/>
                <w:sz w:val="18"/>
                <w:szCs w:val="18"/>
              </w:rPr>
            </w:pPr>
            <w:r w:rsidRPr="00094F1B">
              <w:rPr>
                <w:rFonts w:ascii="Verdana" w:hAnsi="Verdana"/>
                <w:i/>
                <w:sz w:val="18"/>
                <w:szCs w:val="18"/>
              </w:rPr>
              <w:t>(to be completed by the Controller)</w:t>
            </w:r>
          </w:p>
        </w:tc>
        <w:tc>
          <w:tcPr>
            <w:tcW w:w="1631" w:type="dxa"/>
            <w:tcBorders>
              <w:top w:val="single" w:sz="6" w:space="0" w:color="000000"/>
            </w:tcBorders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6" w:space="0" w:color="000000"/>
            </w:tcBorders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6" w:space="0" w:color="000000"/>
            </w:tcBorders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single" w:sz="6" w:space="0" w:color="000000"/>
            </w:tcBorders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746697" w:rsidRPr="00094F1B">
        <w:trPr>
          <w:trHeight w:val="1835"/>
        </w:trPr>
        <w:tc>
          <w:tcPr>
            <w:tcW w:w="2591" w:type="dxa"/>
          </w:tcPr>
          <w:p w:rsidR="00746697" w:rsidRPr="00094F1B" w:rsidRDefault="0090322B">
            <w:pPr>
              <w:pStyle w:val="TableParagraph"/>
              <w:spacing w:before="5"/>
              <w:ind w:left="105"/>
              <w:rPr>
                <w:rFonts w:ascii="Verdana" w:hAnsi="Verdana"/>
                <w:sz w:val="18"/>
                <w:szCs w:val="18"/>
              </w:rPr>
            </w:pPr>
            <w:r w:rsidRPr="00094F1B">
              <w:rPr>
                <w:rFonts w:ascii="Verdana" w:hAnsi="Verdana"/>
                <w:sz w:val="18"/>
                <w:szCs w:val="18"/>
              </w:rPr>
              <w:t>Processor</w:t>
            </w:r>
          </w:p>
        </w:tc>
        <w:tc>
          <w:tcPr>
            <w:tcW w:w="1631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55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0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45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746697" w:rsidRPr="00094F1B" w:rsidRDefault="00746697">
      <w:pPr>
        <w:rPr>
          <w:rFonts w:ascii="Verdana" w:hAnsi="Verdana"/>
          <w:sz w:val="18"/>
          <w:szCs w:val="18"/>
        </w:rPr>
        <w:sectPr w:rsidR="00746697" w:rsidRPr="00094F1B">
          <w:pgSz w:w="11910" w:h="16840"/>
          <w:pgMar w:top="1740" w:right="1040" w:bottom="1660" w:left="1120" w:header="794" w:footer="1392" w:gutter="0"/>
          <w:cols w:space="708"/>
        </w:sectPr>
      </w:pPr>
    </w:p>
    <w:p w:rsidR="00746697" w:rsidRPr="00094F1B" w:rsidRDefault="00746697">
      <w:pPr>
        <w:pStyle w:val="Plattetekst"/>
        <w:rPr>
          <w:rFonts w:ascii="Verdana" w:hAnsi="Verdana"/>
          <w:sz w:val="18"/>
          <w:szCs w:val="18"/>
        </w:rPr>
      </w:pPr>
    </w:p>
    <w:p w:rsidR="00746697" w:rsidRPr="00094F1B" w:rsidRDefault="00746697">
      <w:pPr>
        <w:pStyle w:val="Plattetekst"/>
        <w:rPr>
          <w:rFonts w:ascii="Verdana" w:hAnsi="Verdana"/>
          <w:sz w:val="18"/>
          <w:szCs w:val="18"/>
        </w:rPr>
      </w:pPr>
    </w:p>
    <w:p w:rsidR="00746697" w:rsidRPr="00094F1B" w:rsidRDefault="00746697">
      <w:pPr>
        <w:pStyle w:val="Plattetekst"/>
        <w:rPr>
          <w:rFonts w:ascii="Verdana" w:hAnsi="Verdana"/>
          <w:sz w:val="18"/>
          <w:szCs w:val="18"/>
        </w:rPr>
      </w:pPr>
    </w:p>
    <w:p w:rsidR="00746697" w:rsidRPr="00094F1B" w:rsidRDefault="00746697">
      <w:pPr>
        <w:pStyle w:val="Plattetekst"/>
        <w:spacing w:before="3"/>
        <w:rPr>
          <w:rFonts w:ascii="Verdana" w:hAnsi="Verdana"/>
          <w:sz w:val="18"/>
          <w:szCs w:val="18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1"/>
        <w:gridCol w:w="1631"/>
        <w:gridCol w:w="1355"/>
        <w:gridCol w:w="1340"/>
        <w:gridCol w:w="2145"/>
      </w:tblGrid>
      <w:tr w:rsidR="00746697" w:rsidRPr="00094F1B">
        <w:trPr>
          <w:trHeight w:val="1350"/>
        </w:trPr>
        <w:tc>
          <w:tcPr>
            <w:tcW w:w="2591" w:type="dxa"/>
          </w:tcPr>
          <w:p w:rsidR="00746697" w:rsidRPr="00094F1B" w:rsidRDefault="0090322B">
            <w:pPr>
              <w:pStyle w:val="TableParagraph"/>
              <w:spacing w:before="5" w:line="256" w:lineRule="auto"/>
              <w:ind w:left="105" w:right="642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 xml:space="preserve">Contact </w:t>
            </w:r>
            <w:r w:rsidR="007D2825">
              <w:rPr>
                <w:rFonts w:ascii="Verdana" w:hAnsi="Verdana"/>
                <w:b/>
                <w:sz w:val="18"/>
                <w:szCs w:val="18"/>
              </w:rPr>
              <w:t>information</w:t>
            </w:r>
            <w:r w:rsidRPr="00094F1B">
              <w:rPr>
                <w:rFonts w:ascii="Verdana" w:hAnsi="Verdana"/>
                <w:b/>
                <w:sz w:val="18"/>
                <w:szCs w:val="18"/>
              </w:rPr>
              <w:t xml:space="preserve"> in the event of </w:t>
            </w:r>
            <w:r w:rsidR="007D2825">
              <w:rPr>
                <w:rFonts w:ascii="Verdana" w:hAnsi="Verdana"/>
                <w:b/>
                <w:sz w:val="18"/>
                <w:szCs w:val="18"/>
              </w:rPr>
              <w:t xml:space="preserve">a </w:t>
            </w:r>
            <w:r w:rsidRPr="00094F1B">
              <w:rPr>
                <w:rFonts w:ascii="Verdana" w:hAnsi="Verdana"/>
                <w:b/>
                <w:sz w:val="18"/>
                <w:szCs w:val="18"/>
              </w:rPr>
              <w:t xml:space="preserve">Personal Data </w:t>
            </w:r>
            <w:proofErr w:type="spellStart"/>
            <w:r w:rsidRPr="00094F1B">
              <w:rPr>
                <w:rFonts w:ascii="Verdana" w:hAnsi="Verdana"/>
                <w:b/>
                <w:sz w:val="18"/>
                <w:szCs w:val="18"/>
              </w:rPr>
              <w:t>Breache</w:t>
            </w:r>
            <w:proofErr w:type="spellEnd"/>
          </w:p>
        </w:tc>
        <w:tc>
          <w:tcPr>
            <w:tcW w:w="1631" w:type="dxa"/>
          </w:tcPr>
          <w:p w:rsidR="00746697" w:rsidRPr="00094F1B" w:rsidRDefault="0090322B">
            <w:pPr>
              <w:pStyle w:val="TableParagraph"/>
              <w:spacing w:before="5"/>
              <w:ind w:left="105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Name</w:t>
            </w:r>
          </w:p>
        </w:tc>
        <w:tc>
          <w:tcPr>
            <w:tcW w:w="1355" w:type="dxa"/>
          </w:tcPr>
          <w:p w:rsidR="00746697" w:rsidRPr="00094F1B" w:rsidRDefault="007D2825">
            <w:pPr>
              <w:pStyle w:val="TableParagraph"/>
              <w:spacing w:before="5"/>
              <w:ind w:left="10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Job title</w:t>
            </w:r>
          </w:p>
        </w:tc>
        <w:tc>
          <w:tcPr>
            <w:tcW w:w="1340" w:type="dxa"/>
          </w:tcPr>
          <w:p w:rsidR="00746697" w:rsidRPr="00094F1B" w:rsidRDefault="0090322B">
            <w:pPr>
              <w:pStyle w:val="TableParagraph"/>
              <w:spacing w:before="5" w:line="256" w:lineRule="auto"/>
              <w:ind w:left="110" w:right="279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Email address</w:t>
            </w:r>
          </w:p>
        </w:tc>
        <w:tc>
          <w:tcPr>
            <w:tcW w:w="2145" w:type="dxa"/>
          </w:tcPr>
          <w:p w:rsidR="00746697" w:rsidRPr="00094F1B" w:rsidRDefault="0090322B">
            <w:pPr>
              <w:pStyle w:val="TableParagraph"/>
              <w:spacing w:before="5" w:line="256" w:lineRule="auto"/>
              <w:ind w:left="105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Telephone number</w:t>
            </w:r>
          </w:p>
        </w:tc>
      </w:tr>
      <w:tr w:rsidR="00746697" w:rsidRPr="00094F1B">
        <w:trPr>
          <w:trHeight w:val="1055"/>
        </w:trPr>
        <w:tc>
          <w:tcPr>
            <w:tcW w:w="2591" w:type="dxa"/>
          </w:tcPr>
          <w:p w:rsidR="00746697" w:rsidRPr="00094F1B" w:rsidRDefault="0090322B">
            <w:pPr>
              <w:pStyle w:val="TableParagraph"/>
              <w:spacing w:before="5"/>
              <w:ind w:left="105"/>
              <w:rPr>
                <w:rFonts w:ascii="Verdana" w:hAnsi="Verdana"/>
                <w:sz w:val="18"/>
                <w:szCs w:val="18"/>
              </w:rPr>
            </w:pPr>
            <w:r w:rsidRPr="00094F1B">
              <w:rPr>
                <w:rFonts w:ascii="Verdana" w:hAnsi="Verdana"/>
                <w:sz w:val="18"/>
                <w:szCs w:val="18"/>
              </w:rPr>
              <w:t>Controller</w:t>
            </w:r>
          </w:p>
          <w:p w:rsidR="00746697" w:rsidRPr="00094F1B" w:rsidRDefault="0090322B">
            <w:pPr>
              <w:pStyle w:val="TableParagraph"/>
              <w:spacing w:before="19" w:line="261" w:lineRule="auto"/>
              <w:ind w:left="105" w:right="348"/>
              <w:rPr>
                <w:rFonts w:ascii="Verdana" w:hAnsi="Verdana"/>
                <w:i/>
                <w:sz w:val="18"/>
                <w:szCs w:val="18"/>
              </w:rPr>
            </w:pPr>
            <w:r w:rsidRPr="00094F1B">
              <w:rPr>
                <w:rFonts w:ascii="Verdana" w:hAnsi="Verdana"/>
                <w:i/>
                <w:sz w:val="18"/>
                <w:szCs w:val="18"/>
              </w:rPr>
              <w:t>(to be completed by the Controller)</w:t>
            </w:r>
          </w:p>
        </w:tc>
        <w:tc>
          <w:tcPr>
            <w:tcW w:w="1631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55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0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45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746697" w:rsidRPr="00094F1B">
        <w:trPr>
          <w:trHeight w:val="1830"/>
        </w:trPr>
        <w:tc>
          <w:tcPr>
            <w:tcW w:w="2591" w:type="dxa"/>
          </w:tcPr>
          <w:p w:rsidR="00746697" w:rsidRPr="00094F1B" w:rsidRDefault="0090322B">
            <w:pPr>
              <w:pStyle w:val="TableParagraph"/>
              <w:spacing w:before="5"/>
              <w:ind w:left="105"/>
              <w:rPr>
                <w:rFonts w:ascii="Verdana" w:hAnsi="Verdana"/>
                <w:sz w:val="18"/>
                <w:szCs w:val="18"/>
              </w:rPr>
            </w:pPr>
            <w:r w:rsidRPr="00094F1B">
              <w:rPr>
                <w:rFonts w:ascii="Verdana" w:hAnsi="Verdana"/>
                <w:sz w:val="18"/>
                <w:szCs w:val="18"/>
              </w:rPr>
              <w:t>Processor</w:t>
            </w:r>
          </w:p>
        </w:tc>
        <w:tc>
          <w:tcPr>
            <w:tcW w:w="1631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55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0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45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746697" w:rsidRPr="00094F1B" w:rsidRDefault="00746697">
      <w:pPr>
        <w:rPr>
          <w:rFonts w:ascii="Verdana" w:hAnsi="Verdana"/>
          <w:sz w:val="18"/>
          <w:szCs w:val="18"/>
        </w:rPr>
        <w:sectPr w:rsidR="00746697" w:rsidRPr="00094F1B">
          <w:pgSz w:w="11910" w:h="16840"/>
          <w:pgMar w:top="1740" w:right="1040" w:bottom="1580" w:left="1120" w:header="794" w:footer="1392" w:gutter="0"/>
          <w:cols w:space="708"/>
        </w:sectPr>
      </w:pPr>
    </w:p>
    <w:p w:rsidR="00746697" w:rsidRPr="00094F1B" w:rsidRDefault="00746697">
      <w:pPr>
        <w:pStyle w:val="Plattetekst"/>
        <w:rPr>
          <w:rFonts w:ascii="Verdana" w:hAnsi="Verdana"/>
          <w:sz w:val="18"/>
          <w:szCs w:val="18"/>
        </w:rPr>
      </w:pPr>
    </w:p>
    <w:p w:rsidR="00746697" w:rsidRPr="00094F1B" w:rsidRDefault="00746697">
      <w:pPr>
        <w:pStyle w:val="Plattetekst"/>
        <w:rPr>
          <w:rFonts w:ascii="Verdana" w:hAnsi="Verdana"/>
          <w:sz w:val="18"/>
          <w:szCs w:val="18"/>
        </w:rPr>
      </w:pPr>
    </w:p>
    <w:p w:rsidR="00746697" w:rsidRPr="00094F1B" w:rsidRDefault="00746697">
      <w:pPr>
        <w:pStyle w:val="Plattetekst"/>
        <w:rPr>
          <w:rFonts w:ascii="Verdana" w:hAnsi="Verdana"/>
          <w:sz w:val="18"/>
          <w:szCs w:val="18"/>
        </w:rPr>
      </w:pPr>
    </w:p>
    <w:p w:rsidR="00746697" w:rsidRPr="00094F1B" w:rsidRDefault="00746697">
      <w:pPr>
        <w:pStyle w:val="Plattetekst"/>
        <w:spacing w:before="8"/>
        <w:rPr>
          <w:rFonts w:ascii="Verdana" w:hAnsi="Verdana"/>
          <w:sz w:val="18"/>
          <w:szCs w:val="18"/>
        </w:rPr>
      </w:pPr>
    </w:p>
    <w:p w:rsidR="00746697" w:rsidRPr="00094F1B" w:rsidRDefault="0090322B">
      <w:pPr>
        <w:spacing w:before="92"/>
        <w:ind w:left="300"/>
        <w:rPr>
          <w:rFonts w:ascii="Verdana" w:hAnsi="Verdana"/>
          <w:b/>
          <w:sz w:val="18"/>
          <w:szCs w:val="18"/>
        </w:rPr>
      </w:pPr>
      <w:r w:rsidRPr="00094F1B">
        <w:rPr>
          <w:rFonts w:ascii="Verdana" w:hAnsi="Verdana"/>
          <w:spacing w:val="-60"/>
          <w:sz w:val="18"/>
          <w:szCs w:val="18"/>
          <w:u w:val="thick"/>
        </w:rPr>
        <w:t xml:space="preserve"> </w:t>
      </w:r>
      <w:r w:rsidRPr="00094F1B">
        <w:rPr>
          <w:rFonts w:ascii="Verdana" w:hAnsi="Verdana"/>
          <w:b/>
          <w:sz w:val="18"/>
          <w:szCs w:val="18"/>
          <w:u w:val="thick"/>
        </w:rPr>
        <w:t>Annex B</w:t>
      </w:r>
      <w:r w:rsidRPr="00094F1B">
        <w:rPr>
          <w:rFonts w:ascii="Verdana" w:hAnsi="Verdana"/>
          <w:b/>
          <w:sz w:val="18"/>
          <w:szCs w:val="18"/>
        </w:rPr>
        <w:t>: Security Measures</w:t>
      </w:r>
    </w:p>
    <w:p w:rsidR="00746697" w:rsidRPr="00094F1B" w:rsidRDefault="0090322B">
      <w:pPr>
        <w:pStyle w:val="Plattetekst"/>
        <w:spacing w:before="179"/>
        <w:ind w:left="300"/>
        <w:rPr>
          <w:rFonts w:ascii="Verdana" w:hAnsi="Verdana"/>
          <w:sz w:val="18"/>
          <w:szCs w:val="18"/>
        </w:rPr>
      </w:pPr>
      <w:r w:rsidRPr="00094F1B">
        <w:rPr>
          <w:rFonts w:ascii="Verdana" w:hAnsi="Verdana"/>
          <w:sz w:val="18"/>
          <w:szCs w:val="18"/>
        </w:rPr>
        <w:t xml:space="preserve">Version number XX, Date of </w:t>
      </w:r>
      <w:r w:rsidR="007D2825">
        <w:rPr>
          <w:rFonts w:ascii="Verdana" w:hAnsi="Verdana"/>
          <w:sz w:val="18"/>
          <w:szCs w:val="18"/>
        </w:rPr>
        <w:t>latest amendment</w:t>
      </w:r>
      <w:r w:rsidRPr="00094F1B">
        <w:rPr>
          <w:rFonts w:ascii="Verdana" w:hAnsi="Verdana"/>
          <w:sz w:val="18"/>
          <w:szCs w:val="18"/>
        </w:rPr>
        <w:t>: XX-XX-XX</w:t>
      </w:r>
    </w:p>
    <w:p w:rsidR="00746697" w:rsidRPr="00094F1B" w:rsidRDefault="0090322B">
      <w:pPr>
        <w:pStyle w:val="Kop1"/>
        <w:spacing w:before="184"/>
        <w:rPr>
          <w:rFonts w:ascii="Verdana" w:hAnsi="Verdana"/>
          <w:sz w:val="18"/>
          <w:szCs w:val="18"/>
        </w:rPr>
      </w:pPr>
      <w:r w:rsidRPr="00094F1B">
        <w:rPr>
          <w:rFonts w:ascii="Verdana" w:hAnsi="Verdana"/>
          <w:b w:val="0"/>
          <w:spacing w:val="-60"/>
          <w:sz w:val="18"/>
          <w:szCs w:val="18"/>
          <w:u w:val="thick"/>
        </w:rPr>
        <w:t xml:space="preserve"> </w:t>
      </w:r>
      <w:r w:rsidRPr="00094F1B">
        <w:rPr>
          <w:rFonts w:ascii="Verdana" w:hAnsi="Verdana"/>
          <w:sz w:val="18"/>
          <w:szCs w:val="18"/>
          <w:u w:val="thick"/>
        </w:rPr>
        <w:t>Details of the security measures taken by the Processor:</w:t>
      </w:r>
    </w:p>
    <w:p w:rsidR="00746697" w:rsidRPr="00094F1B" w:rsidRDefault="00746697">
      <w:pPr>
        <w:pStyle w:val="Plattetekst"/>
        <w:spacing w:before="2"/>
        <w:rPr>
          <w:rFonts w:ascii="Verdana" w:hAnsi="Verdana"/>
          <w:b/>
          <w:sz w:val="18"/>
          <w:szCs w:val="18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4"/>
      </w:tblGrid>
      <w:tr w:rsidR="00746697" w:rsidRPr="00094F1B">
        <w:trPr>
          <w:trHeight w:val="755"/>
        </w:trPr>
        <w:tc>
          <w:tcPr>
            <w:tcW w:w="8904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746697" w:rsidRPr="00094F1B">
        <w:trPr>
          <w:trHeight w:val="760"/>
        </w:trPr>
        <w:tc>
          <w:tcPr>
            <w:tcW w:w="8904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746697" w:rsidRPr="00094F1B">
        <w:trPr>
          <w:trHeight w:val="755"/>
        </w:trPr>
        <w:tc>
          <w:tcPr>
            <w:tcW w:w="8904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746697" w:rsidRPr="00094F1B">
        <w:trPr>
          <w:trHeight w:val="755"/>
        </w:trPr>
        <w:tc>
          <w:tcPr>
            <w:tcW w:w="8904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746697" w:rsidRPr="00094F1B" w:rsidRDefault="00746697">
      <w:pPr>
        <w:pStyle w:val="Plattetekst"/>
        <w:rPr>
          <w:rFonts w:ascii="Verdana" w:hAnsi="Verdana"/>
          <w:b/>
          <w:sz w:val="18"/>
          <w:szCs w:val="18"/>
        </w:rPr>
      </w:pPr>
    </w:p>
    <w:p w:rsidR="00746697" w:rsidRPr="00094F1B" w:rsidRDefault="0090322B">
      <w:pPr>
        <w:spacing w:before="166"/>
        <w:ind w:left="300"/>
        <w:rPr>
          <w:rFonts w:ascii="Verdana" w:hAnsi="Verdana"/>
          <w:b/>
          <w:sz w:val="18"/>
          <w:szCs w:val="18"/>
        </w:rPr>
      </w:pPr>
      <w:r w:rsidRPr="00094F1B">
        <w:rPr>
          <w:rFonts w:ascii="Verdana" w:hAnsi="Verdana"/>
          <w:spacing w:val="-60"/>
          <w:sz w:val="18"/>
          <w:szCs w:val="18"/>
          <w:u w:val="thick"/>
        </w:rPr>
        <w:t xml:space="preserve"> </w:t>
      </w:r>
      <w:r w:rsidR="007D2825">
        <w:rPr>
          <w:rFonts w:ascii="Verdana" w:hAnsi="Verdana"/>
          <w:b/>
          <w:sz w:val="18"/>
          <w:szCs w:val="18"/>
          <w:u w:val="thick"/>
        </w:rPr>
        <w:t>Certificates held by the Processor</w:t>
      </w:r>
      <w:r w:rsidRPr="00094F1B">
        <w:rPr>
          <w:rFonts w:ascii="Verdana" w:hAnsi="Verdana"/>
          <w:b/>
          <w:sz w:val="18"/>
          <w:szCs w:val="18"/>
          <w:u w:val="thick"/>
        </w:rPr>
        <w:t>:</w:t>
      </w:r>
    </w:p>
    <w:p w:rsidR="00746697" w:rsidRPr="00094F1B" w:rsidRDefault="00746697">
      <w:pPr>
        <w:pStyle w:val="Plattetekst"/>
        <w:spacing w:before="1" w:after="1"/>
        <w:rPr>
          <w:rFonts w:ascii="Verdana" w:hAnsi="Verdana"/>
          <w:b/>
          <w:sz w:val="18"/>
          <w:szCs w:val="18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1"/>
        <w:gridCol w:w="2696"/>
        <w:gridCol w:w="2161"/>
        <w:gridCol w:w="2086"/>
      </w:tblGrid>
      <w:tr w:rsidR="00746697" w:rsidRPr="00094F1B">
        <w:trPr>
          <w:trHeight w:val="1055"/>
        </w:trPr>
        <w:tc>
          <w:tcPr>
            <w:tcW w:w="1751" w:type="dxa"/>
          </w:tcPr>
          <w:p w:rsidR="00746697" w:rsidRPr="00094F1B" w:rsidRDefault="0090322B">
            <w:pPr>
              <w:pStyle w:val="TableParagraph"/>
              <w:spacing w:before="5"/>
              <w:ind w:left="105"/>
              <w:rPr>
                <w:rFonts w:ascii="Verdana" w:hAnsi="Verdana"/>
                <w:b/>
                <w:sz w:val="18"/>
                <w:szCs w:val="18"/>
              </w:rPr>
            </w:pPr>
            <w:r w:rsidRPr="00094F1B">
              <w:rPr>
                <w:rFonts w:ascii="Verdana" w:hAnsi="Verdana"/>
                <w:b/>
                <w:sz w:val="18"/>
                <w:szCs w:val="18"/>
              </w:rPr>
              <w:t>Certificat</w:t>
            </w:r>
            <w:r w:rsidR="007D2825">
              <w:rPr>
                <w:rFonts w:ascii="Verdana" w:hAnsi="Verdana"/>
                <w:b/>
                <w:sz w:val="18"/>
                <w:szCs w:val="18"/>
              </w:rPr>
              <w:t>es</w:t>
            </w:r>
          </w:p>
        </w:tc>
        <w:tc>
          <w:tcPr>
            <w:tcW w:w="2696" w:type="dxa"/>
          </w:tcPr>
          <w:p w:rsidR="00746697" w:rsidRPr="00094F1B" w:rsidRDefault="007D2825">
            <w:pPr>
              <w:pStyle w:val="TableParagraph"/>
              <w:spacing w:before="5" w:line="259" w:lineRule="auto"/>
              <w:ind w:left="105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O</w:t>
            </w:r>
            <w:r w:rsidR="0090322B" w:rsidRPr="00094F1B">
              <w:rPr>
                <w:rFonts w:ascii="Verdana" w:hAnsi="Verdana"/>
                <w:b/>
                <w:sz w:val="18"/>
                <w:szCs w:val="18"/>
              </w:rPr>
              <w:t>rganisation</w:t>
            </w:r>
            <w:proofErr w:type="spellEnd"/>
            <w:r w:rsidR="0090322B" w:rsidRPr="00094F1B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unit</w:t>
            </w:r>
            <w:r w:rsidR="0090322B" w:rsidRPr="00094F1B">
              <w:rPr>
                <w:rFonts w:ascii="Verdana" w:hAnsi="Verdana"/>
                <w:b/>
                <w:sz w:val="18"/>
                <w:szCs w:val="18"/>
              </w:rPr>
              <w:t xml:space="preserve">/ service to which </w:t>
            </w:r>
            <w:r>
              <w:rPr>
                <w:rFonts w:ascii="Verdana" w:hAnsi="Verdana"/>
                <w:b/>
                <w:sz w:val="18"/>
                <w:szCs w:val="18"/>
              </w:rPr>
              <w:t>the certificate relates</w:t>
            </w:r>
          </w:p>
        </w:tc>
        <w:tc>
          <w:tcPr>
            <w:tcW w:w="2161" w:type="dxa"/>
          </w:tcPr>
          <w:p w:rsidR="00746697" w:rsidRPr="00094F1B" w:rsidRDefault="007D2825">
            <w:pPr>
              <w:pStyle w:val="TableParagraph"/>
              <w:spacing w:before="5" w:line="261" w:lineRule="auto"/>
              <w:ind w:left="105" w:right="6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Period</w:t>
            </w:r>
            <w:r w:rsidR="0090322B" w:rsidRPr="00094F1B">
              <w:rPr>
                <w:rFonts w:ascii="Verdana" w:hAnsi="Verdana"/>
                <w:b/>
                <w:sz w:val="18"/>
                <w:szCs w:val="18"/>
              </w:rPr>
              <w:t xml:space="preserve"> of validity of certificat</w:t>
            </w:r>
            <w:r>
              <w:rPr>
                <w:rFonts w:ascii="Verdana" w:hAnsi="Verdana"/>
                <w:b/>
                <w:sz w:val="18"/>
                <w:szCs w:val="18"/>
              </w:rPr>
              <w:t>e</w:t>
            </w:r>
          </w:p>
        </w:tc>
        <w:tc>
          <w:tcPr>
            <w:tcW w:w="2086" w:type="dxa"/>
            <w:tcBorders>
              <w:right w:val="single" w:sz="6" w:space="0" w:color="000000"/>
            </w:tcBorders>
          </w:tcPr>
          <w:p w:rsidR="00746697" w:rsidRPr="00094F1B" w:rsidRDefault="007D2825">
            <w:pPr>
              <w:pStyle w:val="TableParagraph"/>
              <w:spacing w:before="5" w:line="261" w:lineRule="auto"/>
              <w:ind w:left="105" w:right="49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Declaration</w:t>
            </w:r>
            <w:r w:rsidR="0090322B" w:rsidRPr="00094F1B">
              <w:rPr>
                <w:rFonts w:ascii="Verdana" w:hAnsi="Verdana"/>
                <w:b/>
                <w:sz w:val="18"/>
                <w:szCs w:val="18"/>
              </w:rPr>
              <w:t xml:space="preserve"> of applicability</w:t>
            </w:r>
          </w:p>
        </w:tc>
      </w:tr>
      <w:tr w:rsidR="00746697" w:rsidRPr="00094F1B">
        <w:trPr>
          <w:trHeight w:val="455"/>
        </w:trPr>
        <w:tc>
          <w:tcPr>
            <w:tcW w:w="1751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6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61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86" w:type="dxa"/>
            <w:tcBorders>
              <w:right w:val="single" w:sz="6" w:space="0" w:color="000000"/>
            </w:tcBorders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746697" w:rsidRPr="00094F1B">
        <w:trPr>
          <w:trHeight w:val="460"/>
        </w:trPr>
        <w:tc>
          <w:tcPr>
            <w:tcW w:w="1751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6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61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86" w:type="dxa"/>
            <w:tcBorders>
              <w:right w:val="single" w:sz="6" w:space="0" w:color="000000"/>
            </w:tcBorders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746697" w:rsidRPr="00094F1B">
        <w:trPr>
          <w:trHeight w:val="460"/>
        </w:trPr>
        <w:tc>
          <w:tcPr>
            <w:tcW w:w="1751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6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61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86" w:type="dxa"/>
            <w:tcBorders>
              <w:right w:val="single" w:sz="6" w:space="0" w:color="000000"/>
            </w:tcBorders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746697" w:rsidRPr="00094F1B">
        <w:trPr>
          <w:trHeight w:val="455"/>
        </w:trPr>
        <w:tc>
          <w:tcPr>
            <w:tcW w:w="1751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6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61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86" w:type="dxa"/>
            <w:tcBorders>
              <w:right w:val="single" w:sz="6" w:space="0" w:color="000000"/>
            </w:tcBorders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746697" w:rsidRPr="00094F1B">
        <w:trPr>
          <w:trHeight w:val="460"/>
        </w:trPr>
        <w:tc>
          <w:tcPr>
            <w:tcW w:w="1751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6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61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86" w:type="dxa"/>
            <w:tcBorders>
              <w:right w:val="single" w:sz="6" w:space="0" w:color="000000"/>
            </w:tcBorders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746697" w:rsidRPr="00094F1B">
        <w:trPr>
          <w:trHeight w:val="454"/>
        </w:trPr>
        <w:tc>
          <w:tcPr>
            <w:tcW w:w="1751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6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61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86" w:type="dxa"/>
            <w:tcBorders>
              <w:right w:val="single" w:sz="6" w:space="0" w:color="000000"/>
            </w:tcBorders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746697" w:rsidRPr="00094F1B">
        <w:trPr>
          <w:trHeight w:val="460"/>
        </w:trPr>
        <w:tc>
          <w:tcPr>
            <w:tcW w:w="1751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6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61" w:type="dxa"/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86" w:type="dxa"/>
            <w:tcBorders>
              <w:right w:val="single" w:sz="6" w:space="0" w:color="000000"/>
            </w:tcBorders>
          </w:tcPr>
          <w:p w:rsidR="00746697" w:rsidRPr="00094F1B" w:rsidRDefault="00746697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746697" w:rsidRPr="00094F1B" w:rsidRDefault="00746697" w:rsidP="007D2825">
      <w:pPr>
        <w:spacing w:before="161"/>
        <w:ind w:left="300"/>
        <w:rPr>
          <w:rFonts w:ascii="Verdana" w:hAnsi="Verdana"/>
          <w:sz w:val="18"/>
          <w:szCs w:val="18"/>
        </w:rPr>
        <w:sectPr w:rsidR="00746697" w:rsidRPr="00094F1B">
          <w:pgSz w:w="11910" w:h="16840"/>
          <w:pgMar w:top="1740" w:right="1040" w:bottom="1580" w:left="1120" w:header="794" w:footer="1392" w:gutter="0"/>
          <w:cols w:space="708"/>
        </w:sectPr>
      </w:pPr>
    </w:p>
    <w:p w:rsidR="00746697" w:rsidRPr="00094F1B" w:rsidRDefault="00746697" w:rsidP="007D2825">
      <w:pPr>
        <w:pStyle w:val="Kop1"/>
        <w:rPr>
          <w:rFonts w:ascii="Verdana" w:hAnsi="Verdana"/>
          <w:sz w:val="18"/>
          <w:szCs w:val="18"/>
        </w:rPr>
        <w:sectPr w:rsidR="00746697" w:rsidRPr="00094F1B">
          <w:pgSz w:w="11910" w:h="16840"/>
          <w:pgMar w:top="1740" w:right="1040" w:bottom="1580" w:left="1120" w:header="794" w:footer="1392" w:gutter="0"/>
          <w:cols w:space="708"/>
        </w:sectPr>
      </w:pPr>
    </w:p>
    <w:p w:rsidR="00746697" w:rsidRPr="00094F1B" w:rsidRDefault="00746697">
      <w:pPr>
        <w:rPr>
          <w:rFonts w:ascii="Verdana" w:hAnsi="Verdana"/>
          <w:sz w:val="18"/>
          <w:szCs w:val="18"/>
        </w:rPr>
        <w:sectPr w:rsidR="00746697" w:rsidRPr="00094F1B">
          <w:pgSz w:w="11910" w:h="16840"/>
          <w:pgMar w:top="1740" w:right="1040" w:bottom="1660" w:left="1120" w:header="794" w:footer="1392" w:gutter="0"/>
          <w:cols w:space="708"/>
        </w:sectPr>
      </w:pPr>
      <w:bookmarkStart w:id="2" w:name="_GoBack"/>
      <w:bookmarkEnd w:id="2"/>
    </w:p>
    <w:p w:rsidR="007D2825" w:rsidRPr="00094F1B" w:rsidRDefault="007D2825" w:rsidP="007D2825">
      <w:pPr>
        <w:pStyle w:val="Kop1"/>
        <w:spacing w:before="92"/>
        <w:rPr>
          <w:rFonts w:ascii="Verdana" w:hAnsi="Verdana"/>
          <w:sz w:val="18"/>
          <w:szCs w:val="18"/>
        </w:rPr>
      </w:pPr>
    </w:p>
    <w:p w:rsidR="00E66B0B" w:rsidRPr="00094F1B" w:rsidRDefault="00E66B0B" w:rsidP="00E66B0B">
      <w:pPr>
        <w:tabs>
          <w:tab w:val="left" w:pos="1981"/>
        </w:tabs>
        <w:spacing w:before="179"/>
        <w:ind w:left="284"/>
        <w:rPr>
          <w:rFonts w:ascii="Verdana" w:hAnsi="Verdana"/>
          <w:sz w:val="18"/>
          <w:szCs w:val="18"/>
        </w:rPr>
      </w:pPr>
    </w:p>
    <w:sectPr w:rsidR="00E66B0B" w:rsidRPr="00094F1B">
      <w:pgSz w:w="11910" w:h="16840"/>
      <w:pgMar w:top="1740" w:right="1040" w:bottom="1660" w:left="1120" w:header="794" w:footer="13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7440" w:rsidRDefault="00897440">
      <w:r>
        <w:separator/>
      </w:r>
    </w:p>
  </w:endnote>
  <w:endnote w:type="continuationSeparator" w:id="0">
    <w:p w:rsidR="00897440" w:rsidRDefault="00897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7440" w:rsidRDefault="00897440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6416" behindDoc="1" locked="0" layoutInCell="1" allowOverlap="1">
              <wp:simplePos x="0" y="0"/>
              <wp:positionH relativeFrom="page">
                <wp:posOffset>6391274</wp:posOffset>
              </wp:positionH>
              <wp:positionV relativeFrom="page">
                <wp:posOffset>9620250</wp:posOffset>
              </wp:positionV>
              <wp:extent cx="296545" cy="190500"/>
              <wp:effectExtent l="0" t="0" r="825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54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7440" w:rsidRDefault="00897440" w:rsidP="00692179">
                          <w:pPr>
                            <w:pStyle w:val="SNVoettekst"/>
                          </w:pPr>
                          <w:r w:rsidRPr="00504D08">
                            <w:rPr>
                              <w:rStyle w:val="Paginanummer"/>
                              <w:szCs w:val="16"/>
                            </w:rPr>
                            <w:fldChar w:fldCharType="begin"/>
                          </w:r>
                          <w:r w:rsidRPr="00504D08">
                            <w:rPr>
                              <w:rStyle w:val="Paginanummer"/>
                              <w:szCs w:val="16"/>
                            </w:rPr>
                            <w:instrText xml:space="preserve"> PAGE </w:instrText>
                          </w:r>
                          <w:r w:rsidRPr="00504D08">
                            <w:rPr>
                              <w:rStyle w:val="Paginanummer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Paginanummer"/>
                              <w:noProof/>
                              <w:szCs w:val="16"/>
                            </w:rPr>
                            <w:t>25</w:t>
                          </w:r>
                          <w:r w:rsidRPr="00504D08">
                            <w:rPr>
                              <w:rStyle w:val="Paginanummer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Style w:val="Paginanummer"/>
                              <w:szCs w:val="16"/>
                            </w:rPr>
                            <w:t>/</w:t>
                          </w:r>
                          <w:fldSimple w:instr=" NUMPAGES   \* MERGEFORMAT ">
                            <w:r w:rsidRPr="00545C85">
                              <w:rPr>
                                <w:rStyle w:val="Paginanummer"/>
                                <w:noProof/>
                                <w:szCs w:val="16"/>
                              </w:rPr>
                              <w:t>25</w:t>
                            </w:r>
                          </w:fldSimple>
                        </w:p>
                        <w:p w:rsidR="00897440" w:rsidRDefault="00897440">
                          <w:pPr>
                            <w:spacing w:before="13"/>
                            <w:ind w:left="4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3.25pt;margin-top:757.5pt;width:23.35pt;height:15pt;z-index:-3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" filled="f" stroked="f">
              <v:textbox inset="0,0,0,0">
                <w:txbxContent>
                  <w:p w:rsidR="00897440" w:rsidRDefault="00897440" w:rsidP="00692179">
                    <w:pPr>
                      <w:pStyle w:val="SNVoettekst"/>
                    </w:pPr>
                    <w:r w:rsidRPr="00504D08">
                      <w:rPr>
                        <w:rStyle w:val="Paginanummer"/>
                        <w:szCs w:val="16"/>
                      </w:rPr>
                      <w:fldChar w:fldCharType="begin"/>
                    </w:r>
                    <w:r w:rsidRPr="00504D08">
                      <w:rPr>
                        <w:rStyle w:val="Paginanummer"/>
                        <w:szCs w:val="16"/>
                      </w:rPr>
                      <w:instrText xml:space="preserve"> PAGE </w:instrText>
                    </w:r>
                    <w:r w:rsidRPr="00504D08">
                      <w:rPr>
                        <w:rStyle w:val="Paginanummer"/>
                        <w:szCs w:val="16"/>
                      </w:rPr>
                      <w:fldChar w:fldCharType="separate"/>
                    </w:r>
                    <w:r>
                      <w:rPr>
                        <w:rStyle w:val="Paginanummer"/>
                        <w:noProof/>
                        <w:szCs w:val="16"/>
                      </w:rPr>
                      <w:t>25</w:t>
                    </w:r>
                    <w:r w:rsidRPr="00504D08">
                      <w:rPr>
                        <w:rStyle w:val="Paginanummer"/>
                        <w:szCs w:val="16"/>
                      </w:rPr>
                      <w:fldChar w:fldCharType="end"/>
                    </w:r>
                    <w:r>
                      <w:rPr>
                        <w:rStyle w:val="Paginanummer"/>
                        <w:szCs w:val="16"/>
                      </w:rPr>
                      <w:t>/</w:t>
                    </w:r>
                    <w:fldSimple w:instr=" NUMPAGES   \* MERGEFORMAT ">
                      <w:r w:rsidRPr="00545C85">
                        <w:rPr>
                          <w:rStyle w:val="Paginanummer"/>
                          <w:noProof/>
                          <w:szCs w:val="16"/>
                        </w:rPr>
                        <w:t>25</w:t>
                      </w:r>
                    </w:fldSimple>
                  </w:p>
                  <w:p w:rsidR="00897440" w:rsidRDefault="00897440">
                    <w:pPr>
                      <w:spacing w:before="13"/>
                      <w:ind w:left="4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7440" w:rsidRDefault="00897440">
      <w:r>
        <w:separator/>
      </w:r>
    </w:p>
  </w:footnote>
  <w:footnote w:type="continuationSeparator" w:id="0">
    <w:p w:rsidR="00897440" w:rsidRDefault="00897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7440" w:rsidRDefault="00897440">
    <w:pPr>
      <w:pStyle w:val="Plattetekst"/>
      <w:spacing w:line="14" w:lineRule="auto"/>
      <w:rPr>
        <w:sz w:val="20"/>
      </w:rPr>
    </w:pPr>
    <w:r w:rsidRPr="00C75030">
      <w:rPr>
        <w:noProof/>
      </w:rPr>
      <w:drawing>
        <wp:anchor distT="0" distB="0" distL="114300" distR="114300" simplePos="0" relativeHeight="503292584" behindDoc="0" locked="0" layoutInCell="1" allowOverlap="1" wp14:anchorId="71C2C987" wp14:editId="58BA37DA">
          <wp:simplePos x="0" y="0"/>
          <wp:positionH relativeFrom="margin">
            <wp:align>right</wp:align>
          </wp:positionH>
          <wp:positionV relativeFrom="page">
            <wp:posOffset>351155</wp:posOffset>
          </wp:positionV>
          <wp:extent cx="1486800" cy="48240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00F0E"/>
    <w:multiLevelType w:val="hybridMultilevel"/>
    <w:tmpl w:val="5BAC2EFA"/>
    <w:lvl w:ilvl="0" w:tplc="7E840F7E">
      <w:numFmt w:val="bullet"/>
      <w:lvlText w:val="□"/>
      <w:lvlJc w:val="left"/>
      <w:pPr>
        <w:ind w:left="560" w:hanging="275"/>
      </w:pPr>
      <w:rPr>
        <w:rFonts w:ascii="Arial" w:eastAsia="Arial" w:hAnsi="Arial" w:cs="Arial" w:hint="default"/>
        <w:spacing w:val="-6"/>
        <w:w w:val="100"/>
        <w:sz w:val="24"/>
        <w:szCs w:val="24"/>
        <w:lang w:val="en-US" w:eastAsia="en-US" w:bidi="en-US"/>
      </w:rPr>
    </w:lvl>
    <w:lvl w:ilvl="1" w:tplc="90A8EE5A">
      <w:numFmt w:val="bullet"/>
      <w:lvlText w:val="•"/>
      <w:lvlJc w:val="left"/>
      <w:pPr>
        <w:ind w:left="1478" w:hanging="275"/>
      </w:pPr>
      <w:rPr>
        <w:rFonts w:hint="default"/>
        <w:lang w:val="en-US" w:eastAsia="en-US" w:bidi="en-US"/>
      </w:rPr>
    </w:lvl>
    <w:lvl w:ilvl="2" w:tplc="827C4294">
      <w:numFmt w:val="bullet"/>
      <w:lvlText w:val="•"/>
      <w:lvlJc w:val="left"/>
      <w:pPr>
        <w:ind w:left="2397" w:hanging="275"/>
      </w:pPr>
      <w:rPr>
        <w:rFonts w:hint="default"/>
        <w:lang w:val="en-US" w:eastAsia="en-US" w:bidi="en-US"/>
      </w:rPr>
    </w:lvl>
    <w:lvl w:ilvl="3" w:tplc="9202D4D6">
      <w:numFmt w:val="bullet"/>
      <w:lvlText w:val="•"/>
      <w:lvlJc w:val="left"/>
      <w:pPr>
        <w:ind w:left="3315" w:hanging="275"/>
      </w:pPr>
      <w:rPr>
        <w:rFonts w:hint="default"/>
        <w:lang w:val="en-US" w:eastAsia="en-US" w:bidi="en-US"/>
      </w:rPr>
    </w:lvl>
    <w:lvl w:ilvl="4" w:tplc="B1802A98">
      <w:numFmt w:val="bullet"/>
      <w:lvlText w:val="•"/>
      <w:lvlJc w:val="left"/>
      <w:pPr>
        <w:ind w:left="4234" w:hanging="275"/>
      </w:pPr>
      <w:rPr>
        <w:rFonts w:hint="default"/>
        <w:lang w:val="en-US" w:eastAsia="en-US" w:bidi="en-US"/>
      </w:rPr>
    </w:lvl>
    <w:lvl w:ilvl="5" w:tplc="6E8085B6">
      <w:numFmt w:val="bullet"/>
      <w:lvlText w:val="•"/>
      <w:lvlJc w:val="left"/>
      <w:pPr>
        <w:ind w:left="5152" w:hanging="275"/>
      </w:pPr>
      <w:rPr>
        <w:rFonts w:hint="default"/>
        <w:lang w:val="en-US" w:eastAsia="en-US" w:bidi="en-US"/>
      </w:rPr>
    </w:lvl>
    <w:lvl w:ilvl="6" w:tplc="3EF0C76C">
      <w:numFmt w:val="bullet"/>
      <w:lvlText w:val="•"/>
      <w:lvlJc w:val="left"/>
      <w:pPr>
        <w:ind w:left="6071" w:hanging="275"/>
      </w:pPr>
      <w:rPr>
        <w:rFonts w:hint="default"/>
        <w:lang w:val="en-US" w:eastAsia="en-US" w:bidi="en-US"/>
      </w:rPr>
    </w:lvl>
    <w:lvl w:ilvl="7" w:tplc="1F5A071A">
      <w:numFmt w:val="bullet"/>
      <w:lvlText w:val="•"/>
      <w:lvlJc w:val="left"/>
      <w:pPr>
        <w:ind w:left="6989" w:hanging="275"/>
      </w:pPr>
      <w:rPr>
        <w:rFonts w:hint="default"/>
        <w:lang w:val="en-US" w:eastAsia="en-US" w:bidi="en-US"/>
      </w:rPr>
    </w:lvl>
    <w:lvl w:ilvl="8" w:tplc="C9741028">
      <w:numFmt w:val="bullet"/>
      <w:lvlText w:val="•"/>
      <w:lvlJc w:val="left"/>
      <w:pPr>
        <w:ind w:left="7908" w:hanging="275"/>
      </w:pPr>
      <w:rPr>
        <w:rFonts w:hint="default"/>
        <w:lang w:val="en-US" w:eastAsia="en-US" w:bidi="en-US"/>
      </w:rPr>
    </w:lvl>
  </w:abstractNum>
  <w:abstractNum w:abstractNumId="1" w15:restartNumberingAfterBreak="0">
    <w:nsid w:val="0B0909D4"/>
    <w:multiLevelType w:val="multilevel"/>
    <w:tmpl w:val="E1F292FA"/>
    <w:lvl w:ilvl="0">
      <w:start w:val="4"/>
      <w:numFmt w:val="decimal"/>
      <w:lvlText w:val="%1"/>
      <w:lvlJc w:val="left"/>
      <w:pPr>
        <w:ind w:left="1011" w:hanging="600"/>
      </w:pPr>
      <w:rPr>
        <w:rFonts w:hint="default"/>
        <w:lang w:val="en-US" w:eastAsia="en-US" w:bidi="en-US"/>
      </w:rPr>
    </w:lvl>
    <w:lvl w:ilvl="1">
      <w:start w:val="2"/>
      <w:numFmt w:val="decimal"/>
      <w:lvlText w:val="%1.%2"/>
      <w:lvlJc w:val="left"/>
      <w:pPr>
        <w:ind w:left="1011" w:hanging="600"/>
        <w:jc w:val="right"/>
      </w:pPr>
      <w:rPr>
        <w:rFonts w:hint="default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1011" w:hanging="600"/>
      </w:pPr>
      <w:rPr>
        <w:rFonts w:ascii="Arial" w:eastAsia="Arial" w:hAnsi="Arial" w:cs="Arial" w:hint="default"/>
        <w:spacing w:val="-2"/>
        <w:w w:val="100"/>
        <w:sz w:val="24"/>
        <w:szCs w:val="24"/>
        <w:lang w:val="en-US" w:eastAsia="en-US" w:bidi="en-US"/>
      </w:rPr>
    </w:lvl>
    <w:lvl w:ilvl="3">
      <w:start w:val="1"/>
      <w:numFmt w:val="decimal"/>
      <w:lvlText w:val="%1.%2.%3.%4"/>
      <w:lvlJc w:val="left"/>
      <w:pPr>
        <w:ind w:left="1716" w:hanging="800"/>
      </w:pPr>
      <w:rPr>
        <w:rFonts w:ascii="Arial" w:eastAsia="Arial" w:hAnsi="Arial" w:cs="Arial" w:hint="default"/>
        <w:spacing w:val="-2"/>
        <w:w w:val="100"/>
        <w:sz w:val="24"/>
        <w:szCs w:val="24"/>
        <w:lang w:val="en-US" w:eastAsia="en-US" w:bidi="en-US"/>
      </w:rPr>
    </w:lvl>
    <w:lvl w:ilvl="4">
      <w:numFmt w:val="bullet"/>
      <w:lvlText w:val="•"/>
      <w:lvlJc w:val="left"/>
      <w:pPr>
        <w:ind w:left="4395" w:hanging="8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6" w:hanging="8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178" w:hanging="8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70" w:hanging="8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961" w:hanging="800"/>
      </w:pPr>
      <w:rPr>
        <w:rFonts w:hint="default"/>
        <w:lang w:val="en-US" w:eastAsia="en-US" w:bidi="en-US"/>
      </w:rPr>
    </w:lvl>
  </w:abstractNum>
  <w:abstractNum w:abstractNumId="2" w15:restartNumberingAfterBreak="0">
    <w:nsid w:val="0CD330E0"/>
    <w:multiLevelType w:val="hybridMultilevel"/>
    <w:tmpl w:val="6CC2C1B2"/>
    <w:lvl w:ilvl="0" w:tplc="5DBED14C">
      <w:numFmt w:val="bullet"/>
      <w:lvlText w:val="•"/>
      <w:lvlJc w:val="left"/>
      <w:pPr>
        <w:ind w:left="1006" w:hanging="706"/>
      </w:pPr>
      <w:rPr>
        <w:rFonts w:ascii="Arial" w:eastAsia="Arial" w:hAnsi="Arial" w:cs="Arial" w:hint="default"/>
        <w:spacing w:val="-9"/>
        <w:w w:val="100"/>
        <w:sz w:val="24"/>
        <w:szCs w:val="24"/>
        <w:lang w:val="en-US" w:eastAsia="en-US" w:bidi="en-US"/>
      </w:rPr>
    </w:lvl>
    <w:lvl w:ilvl="1" w:tplc="C89EFE28">
      <w:numFmt w:val="bullet"/>
      <w:lvlText w:val="•"/>
      <w:lvlJc w:val="left"/>
      <w:pPr>
        <w:ind w:left="1874" w:hanging="706"/>
      </w:pPr>
      <w:rPr>
        <w:rFonts w:hint="default"/>
        <w:lang w:val="en-US" w:eastAsia="en-US" w:bidi="en-US"/>
      </w:rPr>
    </w:lvl>
    <w:lvl w:ilvl="2" w:tplc="F08AA450">
      <w:numFmt w:val="bullet"/>
      <w:lvlText w:val="•"/>
      <w:lvlJc w:val="left"/>
      <w:pPr>
        <w:ind w:left="2749" w:hanging="706"/>
      </w:pPr>
      <w:rPr>
        <w:rFonts w:hint="default"/>
        <w:lang w:val="en-US" w:eastAsia="en-US" w:bidi="en-US"/>
      </w:rPr>
    </w:lvl>
    <w:lvl w:ilvl="3" w:tplc="329E3E9E">
      <w:numFmt w:val="bullet"/>
      <w:lvlText w:val="•"/>
      <w:lvlJc w:val="left"/>
      <w:pPr>
        <w:ind w:left="3623" w:hanging="706"/>
      </w:pPr>
      <w:rPr>
        <w:rFonts w:hint="default"/>
        <w:lang w:val="en-US" w:eastAsia="en-US" w:bidi="en-US"/>
      </w:rPr>
    </w:lvl>
    <w:lvl w:ilvl="4" w:tplc="AFF25F24">
      <w:numFmt w:val="bullet"/>
      <w:lvlText w:val="•"/>
      <w:lvlJc w:val="left"/>
      <w:pPr>
        <w:ind w:left="4498" w:hanging="706"/>
      </w:pPr>
      <w:rPr>
        <w:rFonts w:hint="default"/>
        <w:lang w:val="en-US" w:eastAsia="en-US" w:bidi="en-US"/>
      </w:rPr>
    </w:lvl>
    <w:lvl w:ilvl="5" w:tplc="6842016E">
      <w:numFmt w:val="bullet"/>
      <w:lvlText w:val="•"/>
      <w:lvlJc w:val="left"/>
      <w:pPr>
        <w:ind w:left="5372" w:hanging="706"/>
      </w:pPr>
      <w:rPr>
        <w:rFonts w:hint="default"/>
        <w:lang w:val="en-US" w:eastAsia="en-US" w:bidi="en-US"/>
      </w:rPr>
    </w:lvl>
    <w:lvl w:ilvl="6" w:tplc="23C6C744">
      <w:numFmt w:val="bullet"/>
      <w:lvlText w:val="•"/>
      <w:lvlJc w:val="left"/>
      <w:pPr>
        <w:ind w:left="6247" w:hanging="706"/>
      </w:pPr>
      <w:rPr>
        <w:rFonts w:hint="default"/>
        <w:lang w:val="en-US" w:eastAsia="en-US" w:bidi="en-US"/>
      </w:rPr>
    </w:lvl>
    <w:lvl w:ilvl="7" w:tplc="FB626FC8">
      <w:numFmt w:val="bullet"/>
      <w:lvlText w:val="•"/>
      <w:lvlJc w:val="left"/>
      <w:pPr>
        <w:ind w:left="7121" w:hanging="706"/>
      </w:pPr>
      <w:rPr>
        <w:rFonts w:hint="default"/>
        <w:lang w:val="en-US" w:eastAsia="en-US" w:bidi="en-US"/>
      </w:rPr>
    </w:lvl>
    <w:lvl w:ilvl="8" w:tplc="DE04FC7E">
      <w:numFmt w:val="bullet"/>
      <w:lvlText w:val="•"/>
      <w:lvlJc w:val="left"/>
      <w:pPr>
        <w:ind w:left="7996" w:hanging="706"/>
      </w:pPr>
      <w:rPr>
        <w:rFonts w:hint="default"/>
        <w:lang w:val="en-US" w:eastAsia="en-US" w:bidi="en-US"/>
      </w:rPr>
    </w:lvl>
  </w:abstractNum>
  <w:abstractNum w:abstractNumId="3" w15:restartNumberingAfterBreak="0">
    <w:nsid w:val="0FB0187A"/>
    <w:multiLevelType w:val="hybridMultilevel"/>
    <w:tmpl w:val="67303232"/>
    <w:lvl w:ilvl="0" w:tplc="2FE4B272">
      <w:start w:val="1"/>
      <w:numFmt w:val="lowerLetter"/>
      <w:lvlText w:val="%1)"/>
      <w:lvlJc w:val="left"/>
      <w:pPr>
        <w:ind w:left="1995" w:hanging="280"/>
      </w:pPr>
      <w:rPr>
        <w:rFonts w:ascii="Arial" w:eastAsia="Arial" w:hAnsi="Arial" w:cs="Arial" w:hint="default"/>
        <w:spacing w:val="0"/>
        <w:w w:val="100"/>
        <w:sz w:val="24"/>
        <w:szCs w:val="24"/>
        <w:lang w:val="en-US" w:eastAsia="en-US" w:bidi="en-US"/>
      </w:rPr>
    </w:lvl>
    <w:lvl w:ilvl="1" w:tplc="55FAD338">
      <w:numFmt w:val="bullet"/>
      <w:lvlText w:val="•"/>
      <w:lvlJc w:val="left"/>
      <w:pPr>
        <w:ind w:left="2774" w:hanging="280"/>
      </w:pPr>
      <w:rPr>
        <w:rFonts w:hint="default"/>
        <w:lang w:val="en-US" w:eastAsia="en-US" w:bidi="en-US"/>
      </w:rPr>
    </w:lvl>
    <w:lvl w:ilvl="2" w:tplc="9CB6A370">
      <w:numFmt w:val="bullet"/>
      <w:lvlText w:val="•"/>
      <w:lvlJc w:val="left"/>
      <w:pPr>
        <w:ind w:left="3549" w:hanging="280"/>
      </w:pPr>
      <w:rPr>
        <w:rFonts w:hint="default"/>
        <w:lang w:val="en-US" w:eastAsia="en-US" w:bidi="en-US"/>
      </w:rPr>
    </w:lvl>
    <w:lvl w:ilvl="3" w:tplc="A9E8AA60">
      <w:numFmt w:val="bullet"/>
      <w:lvlText w:val="•"/>
      <w:lvlJc w:val="left"/>
      <w:pPr>
        <w:ind w:left="4323" w:hanging="280"/>
      </w:pPr>
      <w:rPr>
        <w:rFonts w:hint="default"/>
        <w:lang w:val="en-US" w:eastAsia="en-US" w:bidi="en-US"/>
      </w:rPr>
    </w:lvl>
    <w:lvl w:ilvl="4" w:tplc="A46C59BC">
      <w:numFmt w:val="bullet"/>
      <w:lvlText w:val="•"/>
      <w:lvlJc w:val="left"/>
      <w:pPr>
        <w:ind w:left="5098" w:hanging="280"/>
      </w:pPr>
      <w:rPr>
        <w:rFonts w:hint="default"/>
        <w:lang w:val="en-US" w:eastAsia="en-US" w:bidi="en-US"/>
      </w:rPr>
    </w:lvl>
    <w:lvl w:ilvl="5" w:tplc="E65E43BC">
      <w:numFmt w:val="bullet"/>
      <w:lvlText w:val="•"/>
      <w:lvlJc w:val="left"/>
      <w:pPr>
        <w:ind w:left="5872" w:hanging="280"/>
      </w:pPr>
      <w:rPr>
        <w:rFonts w:hint="default"/>
        <w:lang w:val="en-US" w:eastAsia="en-US" w:bidi="en-US"/>
      </w:rPr>
    </w:lvl>
    <w:lvl w:ilvl="6" w:tplc="E40C6778">
      <w:numFmt w:val="bullet"/>
      <w:lvlText w:val="•"/>
      <w:lvlJc w:val="left"/>
      <w:pPr>
        <w:ind w:left="6647" w:hanging="280"/>
      </w:pPr>
      <w:rPr>
        <w:rFonts w:hint="default"/>
        <w:lang w:val="en-US" w:eastAsia="en-US" w:bidi="en-US"/>
      </w:rPr>
    </w:lvl>
    <w:lvl w:ilvl="7" w:tplc="CDF846F8">
      <w:numFmt w:val="bullet"/>
      <w:lvlText w:val="•"/>
      <w:lvlJc w:val="left"/>
      <w:pPr>
        <w:ind w:left="7421" w:hanging="280"/>
      </w:pPr>
      <w:rPr>
        <w:rFonts w:hint="default"/>
        <w:lang w:val="en-US" w:eastAsia="en-US" w:bidi="en-US"/>
      </w:rPr>
    </w:lvl>
    <w:lvl w:ilvl="8" w:tplc="E4820D8C">
      <w:numFmt w:val="bullet"/>
      <w:lvlText w:val="•"/>
      <w:lvlJc w:val="left"/>
      <w:pPr>
        <w:ind w:left="8196" w:hanging="280"/>
      </w:pPr>
      <w:rPr>
        <w:rFonts w:hint="default"/>
        <w:lang w:val="en-US" w:eastAsia="en-US" w:bidi="en-US"/>
      </w:rPr>
    </w:lvl>
  </w:abstractNum>
  <w:abstractNum w:abstractNumId="4" w15:restartNumberingAfterBreak="0">
    <w:nsid w:val="13433466"/>
    <w:multiLevelType w:val="hybridMultilevel"/>
    <w:tmpl w:val="B02E5780"/>
    <w:lvl w:ilvl="0" w:tplc="252ED0A8">
      <w:start w:val="1"/>
      <w:numFmt w:val="decimal"/>
      <w:lvlText w:val="%1."/>
      <w:lvlJc w:val="left"/>
      <w:pPr>
        <w:ind w:left="1021" w:hanging="361"/>
      </w:pPr>
      <w:rPr>
        <w:rFonts w:ascii="Georgia" w:eastAsia="Georgia" w:hAnsi="Georgia" w:cs="Georgia" w:hint="default"/>
        <w:b/>
        <w:bCs/>
        <w:spacing w:val="-50"/>
        <w:w w:val="100"/>
        <w:sz w:val="20"/>
        <w:szCs w:val="20"/>
        <w:lang w:val="en-US" w:eastAsia="en-US" w:bidi="en-US"/>
      </w:rPr>
    </w:lvl>
    <w:lvl w:ilvl="1" w:tplc="4B7C2930">
      <w:numFmt w:val="bullet"/>
      <w:lvlText w:val="•"/>
      <w:lvlJc w:val="left"/>
      <w:pPr>
        <w:ind w:left="1892" w:hanging="361"/>
      </w:pPr>
      <w:rPr>
        <w:rFonts w:hint="default"/>
        <w:lang w:val="en-US" w:eastAsia="en-US" w:bidi="en-US"/>
      </w:rPr>
    </w:lvl>
    <w:lvl w:ilvl="2" w:tplc="738C5FFA">
      <w:numFmt w:val="bullet"/>
      <w:lvlText w:val="•"/>
      <w:lvlJc w:val="left"/>
      <w:pPr>
        <w:ind w:left="2765" w:hanging="361"/>
      </w:pPr>
      <w:rPr>
        <w:rFonts w:hint="default"/>
        <w:lang w:val="en-US" w:eastAsia="en-US" w:bidi="en-US"/>
      </w:rPr>
    </w:lvl>
    <w:lvl w:ilvl="3" w:tplc="7CE4A4E8">
      <w:numFmt w:val="bullet"/>
      <w:lvlText w:val="•"/>
      <w:lvlJc w:val="left"/>
      <w:pPr>
        <w:ind w:left="3637" w:hanging="361"/>
      </w:pPr>
      <w:rPr>
        <w:rFonts w:hint="default"/>
        <w:lang w:val="en-US" w:eastAsia="en-US" w:bidi="en-US"/>
      </w:rPr>
    </w:lvl>
    <w:lvl w:ilvl="4" w:tplc="EC2E366E">
      <w:numFmt w:val="bullet"/>
      <w:lvlText w:val="•"/>
      <w:lvlJc w:val="left"/>
      <w:pPr>
        <w:ind w:left="4510" w:hanging="361"/>
      </w:pPr>
      <w:rPr>
        <w:rFonts w:hint="default"/>
        <w:lang w:val="en-US" w:eastAsia="en-US" w:bidi="en-US"/>
      </w:rPr>
    </w:lvl>
    <w:lvl w:ilvl="5" w:tplc="6616D5FA">
      <w:numFmt w:val="bullet"/>
      <w:lvlText w:val="•"/>
      <w:lvlJc w:val="left"/>
      <w:pPr>
        <w:ind w:left="5382" w:hanging="361"/>
      </w:pPr>
      <w:rPr>
        <w:rFonts w:hint="default"/>
        <w:lang w:val="en-US" w:eastAsia="en-US" w:bidi="en-US"/>
      </w:rPr>
    </w:lvl>
    <w:lvl w:ilvl="6" w:tplc="6ABE73FE">
      <w:numFmt w:val="bullet"/>
      <w:lvlText w:val="•"/>
      <w:lvlJc w:val="left"/>
      <w:pPr>
        <w:ind w:left="6255" w:hanging="361"/>
      </w:pPr>
      <w:rPr>
        <w:rFonts w:hint="default"/>
        <w:lang w:val="en-US" w:eastAsia="en-US" w:bidi="en-US"/>
      </w:rPr>
    </w:lvl>
    <w:lvl w:ilvl="7" w:tplc="5E94D5FA">
      <w:numFmt w:val="bullet"/>
      <w:lvlText w:val="•"/>
      <w:lvlJc w:val="left"/>
      <w:pPr>
        <w:ind w:left="7127" w:hanging="361"/>
      </w:pPr>
      <w:rPr>
        <w:rFonts w:hint="default"/>
        <w:lang w:val="en-US" w:eastAsia="en-US" w:bidi="en-US"/>
      </w:rPr>
    </w:lvl>
    <w:lvl w:ilvl="8" w:tplc="83526966">
      <w:numFmt w:val="bullet"/>
      <w:lvlText w:val="•"/>
      <w:lvlJc w:val="left"/>
      <w:pPr>
        <w:ind w:left="8000" w:hanging="361"/>
      </w:pPr>
      <w:rPr>
        <w:rFonts w:hint="default"/>
        <w:lang w:val="en-US" w:eastAsia="en-US" w:bidi="en-US"/>
      </w:rPr>
    </w:lvl>
  </w:abstractNum>
  <w:abstractNum w:abstractNumId="5" w15:restartNumberingAfterBreak="0">
    <w:nsid w:val="15CF69C6"/>
    <w:multiLevelType w:val="hybridMultilevel"/>
    <w:tmpl w:val="2698F12C"/>
    <w:lvl w:ilvl="0" w:tplc="EA6AA5F0">
      <w:start w:val="1"/>
      <w:numFmt w:val="lowerLetter"/>
      <w:lvlText w:val="%1)"/>
      <w:lvlJc w:val="left"/>
      <w:pPr>
        <w:ind w:left="1995" w:hanging="280"/>
      </w:pPr>
      <w:rPr>
        <w:rFonts w:ascii="Arial" w:eastAsia="Arial" w:hAnsi="Arial" w:cs="Arial" w:hint="default"/>
        <w:spacing w:val="0"/>
        <w:w w:val="100"/>
        <w:sz w:val="24"/>
        <w:szCs w:val="24"/>
        <w:lang w:val="en-US" w:eastAsia="en-US" w:bidi="en-US"/>
      </w:rPr>
    </w:lvl>
    <w:lvl w:ilvl="1" w:tplc="874ABF98">
      <w:numFmt w:val="bullet"/>
      <w:lvlText w:val="•"/>
      <w:lvlJc w:val="left"/>
      <w:pPr>
        <w:ind w:left="2774" w:hanging="280"/>
      </w:pPr>
      <w:rPr>
        <w:rFonts w:hint="default"/>
        <w:lang w:val="en-US" w:eastAsia="en-US" w:bidi="en-US"/>
      </w:rPr>
    </w:lvl>
    <w:lvl w:ilvl="2" w:tplc="A5BE1536">
      <w:numFmt w:val="bullet"/>
      <w:lvlText w:val="•"/>
      <w:lvlJc w:val="left"/>
      <w:pPr>
        <w:ind w:left="3549" w:hanging="280"/>
      </w:pPr>
      <w:rPr>
        <w:rFonts w:hint="default"/>
        <w:lang w:val="en-US" w:eastAsia="en-US" w:bidi="en-US"/>
      </w:rPr>
    </w:lvl>
    <w:lvl w:ilvl="3" w:tplc="17BA9CAA">
      <w:numFmt w:val="bullet"/>
      <w:lvlText w:val="•"/>
      <w:lvlJc w:val="left"/>
      <w:pPr>
        <w:ind w:left="4323" w:hanging="280"/>
      </w:pPr>
      <w:rPr>
        <w:rFonts w:hint="default"/>
        <w:lang w:val="en-US" w:eastAsia="en-US" w:bidi="en-US"/>
      </w:rPr>
    </w:lvl>
    <w:lvl w:ilvl="4" w:tplc="C53E7466">
      <w:numFmt w:val="bullet"/>
      <w:lvlText w:val="•"/>
      <w:lvlJc w:val="left"/>
      <w:pPr>
        <w:ind w:left="5098" w:hanging="280"/>
      </w:pPr>
      <w:rPr>
        <w:rFonts w:hint="default"/>
        <w:lang w:val="en-US" w:eastAsia="en-US" w:bidi="en-US"/>
      </w:rPr>
    </w:lvl>
    <w:lvl w:ilvl="5" w:tplc="D816701A">
      <w:numFmt w:val="bullet"/>
      <w:lvlText w:val="•"/>
      <w:lvlJc w:val="left"/>
      <w:pPr>
        <w:ind w:left="5872" w:hanging="280"/>
      </w:pPr>
      <w:rPr>
        <w:rFonts w:hint="default"/>
        <w:lang w:val="en-US" w:eastAsia="en-US" w:bidi="en-US"/>
      </w:rPr>
    </w:lvl>
    <w:lvl w:ilvl="6" w:tplc="32567E2C">
      <w:numFmt w:val="bullet"/>
      <w:lvlText w:val="•"/>
      <w:lvlJc w:val="left"/>
      <w:pPr>
        <w:ind w:left="6647" w:hanging="280"/>
      </w:pPr>
      <w:rPr>
        <w:rFonts w:hint="default"/>
        <w:lang w:val="en-US" w:eastAsia="en-US" w:bidi="en-US"/>
      </w:rPr>
    </w:lvl>
    <w:lvl w:ilvl="7" w:tplc="D6C02C6C">
      <w:numFmt w:val="bullet"/>
      <w:lvlText w:val="•"/>
      <w:lvlJc w:val="left"/>
      <w:pPr>
        <w:ind w:left="7421" w:hanging="280"/>
      </w:pPr>
      <w:rPr>
        <w:rFonts w:hint="default"/>
        <w:lang w:val="en-US" w:eastAsia="en-US" w:bidi="en-US"/>
      </w:rPr>
    </w:lvl>
    <w:lvl w:ilvl="8" w:tplc="7D860AA8">
      <w:numFmt w:val="bullet"/>
      <w:lvlText w:val="•"/>
      <w:lvlJc w:val="left"/>
      <w:pPr>
        <w:ind w:left="8196" w:hanging="280"/>
      </w:pPr>
      <w:rPr>
        <w:rFonts w:hint="default"/>
        <w:lang w:val="en-US" w:eastAsia="en-US" w:bidi="en-US"/>
      </w:rPr>
    </w:lvl>
  </w:abstractNum>
  <w:abstractNum w:abstractNumId="6" w15:restartNumberingAfterBreak="0">
    <w:nsid w:val="1B7871C4"/>
    <w:multiLevelType w:val="multilevel"/>
    <w:tmpl w:val="1548CB6A"/>
    <w:lvl w:ilvl="0">
      <w:start w:val="14"/>
      <w:numFmt w:val="decimal"/>
      <w:lvlText w:val="%1"/>
      <w:lvlJc w:val="left"/>
      <w:pPr>
        <w:ind w:left="300" w:hanging="530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00" w:hanging="530"/>
      </w:pPr>
      <w:rPr>
        <w:rFonts w:ascii="Arial" w:eastAsia="Arial" w:hAnsi="Arial" w:cs="Arial" w:hint="default"/>
        <w:spacing w:val="-2"/>
        <w:w w:val="100"/>
        <w:sz w:val="24"/>
        <w:szCs w:val="24"/>
        <w:lang w:val="en-US" w:eastAsia="en-US" w:bidi="en-US"/>
      </w:rPr>
    </w:lvl>
    <w:lvl w:ilvl="2">
      <w:start w:val="1"/>
      <w:numFmt w:val="lowerLetter"/>
      <w:lvlText w:val="%3)"/>
      <w:lvlJc w:val="left"/>
      <w:pPr>
        <w:ind w:left="1995" w:hanging="280"/>
      </w:pPr>
      <w:rPr>
        <w:rFonts w:ascii="Arial" w:eastAsia="Arial" w:hAnsi="Arial" w:cs="Arial" w:hint="default"/>
        <w:spacing w:val="0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3721" w:hanging="28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581" w:hanging="28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42" w:hanging="28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302" w:hanging="28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63" w:hanging="28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23" w:hanging="280"/>
      </w:pPr>
      <w:rPr>
        <w:rFonts w:hint="default"/>
        <w:lang w:val="en-US" w:eastAsia="en-US" w:bidi="en-US"/>
      </w:rPr>
    </w:lvl>
  </w:abstractNum>
  <w:abstractNum w:abstractNumId="7" w15:restartNumberingAfterBreak="0">
    <w:nsid w:val="237C0889"/>
    <w:multiLevelType w:val="hybridMultilevel"/>
    <w:tmpl w:val="58983584"/>
    <w:lvl w:ilvl="0" w:tplc="534CF2E0">
      <w:start w:val="1"/>
      <w:numFmt w:val="lowerLetter"/>
      <w:lvlText w:val="%1)"/>
      <w:lvlJc w:val="left"/>
      <w:pPr>
        <w:ind w:left="1995" w:hanging="280"/>
      </w:pPr>
      <w:rPr>
        <w:rFonts w:ascii="Arial" w:eastAsia="Arial" w:hAnsi="Arial" w:cs="Arial" w:hint="default"/>
        <w:spacing w:val="0"/>
        <w:w w:val="100"/>
        <w:sz w:val="24"/>
        <w:szCs w:val="24"/>
        <w:lang w:val="en-US" w:eastAsia="en-US" w:bidi="en-US"/>
      </w:rPr>
    </w:lvl>
    <w:lvl w:ilvl="1" w:tplc="02724C82">
      <w:numFmt w:val="bullet"/>
      <w:lvlText w:val="•"/>
      <w:lvlJc w:val="left"/>
      <w:pPr>
        <w:ind w:left="2774" w:hanging="280"/>
      </w:pPr>
      <w:rPr>
        <w:rFonts w:hint="default"/>
        <w:lang w:val="en-US" w:eastAsia="en-US" w:bidi="en-US"/>
      </w:rPr>
    </w:lvl>
    <w:lvl w:ilvl="2" w:tplc="A77E0CEA">
      <w:numFmt w:val="bullet"/>
      <w:lvlText w:val="•"/>
      <w:lvlJc w:val="left"/>
      <w:pPr>
        <w:ind w:left="3549" w:hanging="280"/>
      </w:pPr>
      <w:rPr>
        <w:rFonts w:hint="default"/>
        <w:lang w:val="en-US" w:eastAsia="en-US" w:bidi="en-US"/>
      </w:rPr>
    </w:lvl>
    <w:lvl w:ilvl="3" w:tplc="C2328BBE">
      <w:numFmt w:val="bullet"/>
      <w:lvlText w:val="•"/>
      <w:lvlJc w:val="left"/>
      <w:pPr>
        <w:ind w:left="4323" w:hanging="280"/>
      </w:pPr>
      <w:rPr>
        <w:rFonts w:hint="default"/>
        <w:lang w:val="en-US" w:eastAsia="en-US" w:bidi="en-US"/>
      </w:rPr>
    </w:lvl>
    <w:lvl w:ilvl="4" w:tplc="86525B86">
      <w:numFmt w:val="bullet"/>
      <w:lvlText w:val="•"/>
      <w:lvlJc w:val="left"/>
      <w:pPr>
        <w:ind w:left="5098" w:hanging="280"/>
      </w:pPr>
      <w:rPr>
        <w:rFonts w:hint="default"/>
        <w:lang w:val="en-US" w:eastAsia="en-US" w:bidi="en-US"/>
      </w:rPr>
    </w:lvl>
    <w:lvl w:ilvl="5" w:tplc="A2AC0B18">
      <w:numFmt w:val="bullet"/>
      <w:lvlText w:val="•"/>
      <w:lvlJc w:val="left"/>
      <w:pPr>
        <w:ind w:left="5872" w:hanging="280"/>
      </w:pPr>
      <w:rPr>
        <w:rFonts w:hint="default"/>
        <w:lang w:val="en-US" w:eastAsia="en-US" w:bidi="en-US"/>
      </w:rPr>
    </w:lvl>
    <w:lvl w:ilvl="6" w:tplc="08EA71C4">
      <w:numFmt w:val="bullet"/>
      <w:lvlText w:val="•"/>
      <w:lvlJc w:val="left"/>
      <w:pPr>
        <w:ind w:left="6647" w:hanging="280"/>
      </w:pPr>
      <w:rPr>
        <w:rFonts w:hint="default"/>
        <w:lang w:val="en-US" w:eastAsia="en-US" w:bidi="en-US"/>
      </w:rPr>
    </w:lvl>
    <w:lvl w:ilvl="7" w:tplc="06C8A29A">
      <w:numFmt w:val="bullet"/>
      <w:lvlText w:val="•"/>
      <w:lvlJc w:val="left"/>
      <w:pPr>
        <w:ind w:left="7421" w:hanging="280"/>
      </w:pPr>
      <w:rPr>
        <w:rFonts w:hint="default"/>
        <w:lang w:val="en-US" w:eastAsia="en-US" w:bidi="en-US"/>
      </w:rPr>
    </w:lvl>
    <w:lvl w:ilvl="8" w:tplc="8EBEA9F6">
      <w:numFmt w:val="bullet"/>
      <w:lvlText w:val="•"/>
      <w:lvlJc w:val="left"/>
      <w:pPr>
        <w:ind w:left="8196" w:hanging="280"/>
      </w:pPr>
      <w:rPr>
        <w:rFonts w:hint="default"/>
        <w:lang w:val="en-US" w:eastAsia="en-US" w:bidi="en-US"/>
      </w:rPr>
    </w:lvl>
  </w:abstractNum>
  <w:abstractNum w:abstractNumId="8" w15:restartNumberingAfterBreak="0">
    <w:nsid w:val="2DE14988"/>
    <w:multiLevelType w:val="hybridMultilevel"/>
    <w:tmpl w:val="6D361FBE"/>
    <w:lvl w:ilvl="0" w:tplc="0A1EA644">
      <w:start w:val="1"/>
      <w:numFmt w:val="lowerLetter"/>
      <w:lvlText w:val="%1)"/>
      <w:lvlJc w:val="left"/>
      <w:pPr>
        <w:ind w:left="1995" w:hanging="280"/>
      </w:pPr>
      <w:rPr>
        <w:rFonts w:ascii="Arial" w:eastAsia="Arial" w:hAnsi="Arial" w:cs="Arial" w:hint="default"/>
        <w:spacing w:val="0"/>
        <w:w w:val="100"/>
        <w:sz w:val="24"/>
        <w:szCs w:val="24"/>
        <w:lang w:val="en-US" w:eastAsia="en-US" w:bidi="en-US"/>
      </w:rPr>
    </w:lvl>
    <w:lvl w:ilvl="1" w:tplc="FB9C5182">
      <w:numFmt w:val="bullet"/>
      <w:lvlText w:val="•"/>
      <w:lvlJc w:val="left"/>
      <w:pPr>
        <w:ind w:left="2774" w:hanging="280"/>
      </w:pPr>
      <w:rPr>
        <w:rFonts w:hint="default"/>
        <w:lang w:val="en-US" w:eastAsia="en-US" w:bidi="en-US"/>
      </w:rPr>
    </w:lvl>
    <w:lvl w:ilvl="2" w:tplc="76760E04">
      <w:numFmt w:val="bullet"/>
      <w:lvlText w:val="•"/>
      <w:lvlJc w:val="left"/>
      <w:pPr>
        <w:ind w:left="3549" w:hanging="280"/>
      </w:pPr>
      <w:rPr>
        <w:rFonts w:hint="default"/>
        <w:lang w:val="en-US" w:eastAsia="en-US" w:bidi="en-US"/>
      </w:rPr>
    </w:lvl>
    <w:lvl w:ilvl="3" w:tplc="3014D742">
      <w:numFmt w:val="bullet"/>
      <w:lvlText w:val="•"/>
      <w:lvlJc w:val="left"/>
      <w:pPr>
        <w:ind w:left="4323" w:hanging="280"/>
      </w:pPr>
      <w:rPr>
        <w:rFonts w:hint="default"/>
        <w:lang w:val="en-US" w:eastAsia="en-US" w:bidi="en-US"/>
      </w:rPr>
    </w:lvl>
    <w:lvl w:ilvl="4" w:tplc="7F94DBB2">
      <w:numFmt w:val="bullet"/>
      <w:lvlText w:val="•"/>
      <w:lvlJc w:val="left"/>
      <w:pPr>
        <w:ind w:left="5098" w:hanging="280"/>
      </w:pPr>
      <w:rPr>
        <w:rFonts w:hint="default"/>
        <w:lang w:val="en-US" w:eastAsia="en-US" w:bidi="en-US"/>
      </w:rPr>
    </w:lvl>
    <w:lvl w:ilvl="5" w:tplc="C730F284">
      <w:numFmt w:val="bullet"/>
      <w:lvlText w:val="•"/>
      <w:lvlJc w:val="left"/>
      <w:pPr>
        <w:ind w:left="5872" w:hanging="280"/>
      </w:pPr>
      <w:rPr>
        <w:rFonts w:hint="default"/>
        <w:lang w:val="en-US" w:eastAsia="en-US" w:bidi="en-US"/>
      </w:rPr>
    </w:lvl>
    <w:lvl w:ilvl="6" w:tplc="6F90619A">
      <w:numFmt w:val="bullet"/>
      <w:lvlText w:val="•"/>
      <w:lvlJc w:val="left"/>
      <w:pPr>
        <w:ind w:left="6647" w:hanging="280"/>
      </w:pPr>
      <w:rPr>
        <w:rFonts w:hint="default"/>
        <w:lang w:val="en-US" w:eastAsia="en-US" w:bidi="en-US"/>
      </w:rPr>
    </w:lvl>
    <w:lvl w:ilvl="7" w:tplc="C59EF84C">
      <w:numFmt w:val="bullet"/>
      <w:lvlText w:val="•"/>
      <w:lvlJc w:val="left"/>
      <w:pPr>
        <w:ind w:left="7421" w:hanging="280"/>
      </w:pPr>
      <w:rPr>
        <w:rFonts w:hint="default"/>
        <w:lang w:val="en-US" w:eastAsia="en-US" w:bidi="en-US"/>
      </w:rPr>
    </w:lvl>
    <w:lvl w:ilvl="8" w:tplc="39FE3562">
      <w:numFmt w:val="bullet"/>
      <w:lvlText w:val="•"/>
      <w:lvlJc w:val="left"/>
      <w:pPr>
        <w:ind w:left="8196" w:hanging="280"/>
      </w:pPr>
      <w:rPr>
        <w:rFonts w:hint="default"/>
        <w:lang w:val="en-US" w:eastAsia="en-US" w:bidi="en-US"/>
      </w:rPr>
    </w:lvl>
  </w:abstractNum>
  <w:abstractNum w:abstractNumId="9" w15:restartNumberingAfterBreak="0">
    <w:nsid w:val="321B6A40"/>
    <w:multiLevelType w:val="multilevel"/>
    <w:tmpl w:val="3EA48554"/>
    <w:lvl w:ilvl="0">
      <w:start w:val="13"/>
      <w:numFmt w:val="decimal"/>
      <w:lvlText w:val="%1"/>
      <w:lvlJc w:val="left"/>
      <w:pPr>
        <w:ind w:left="300" w:hanging="530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00" w:hanging="530"/>
      </w:pPr>
      <w:rPr>
        <w:rFonts w:ascii="Arial" w:eastAsia="Arial" w:hAnsi="Arial" w:cs="Arial" w:hint="default"/>
        <w:spacing w:val="-2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189" w:hanging="53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133" w:hanging="53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78" w:hanging="53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22" w:hanging="53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67" w:hanging="53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911" w:hanging="53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56" w:hanging="530"/>
      </w:pPr>
      <w:rPr>
        <w:rFonts w:hint="default"/>
        <w:lang w:val="en-US" w:eastAsia="en-US" w:bidi="en-US"/>
      </w:rPr>
    </w:lvl>
  </w:abstractNum>
  <w:abstractNum w:abstractNumId="10" w15:restartNumberingAfterBreak="0">
    <w:nsid w:val="32360EA8"/>
    <w:multiLevelType w:val="multilevel"/>
    <w:tmpl w:val="68C60148"/>
    <w:lvl w:ilvl="0">
      <w:start w:val="9"/>
      <w:numFmt w:val="decimal"/>
      <w:lvlText w:val="%1"/>
      <w:lvlJc w:val="left"/>
      <w:pPr>
        <w:ind w:left="300" w:hanging="400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00" w:hanging="400"/>
      </w:pPr>
      <w:rPr>
        <w:rFonts w:ascii="Arial" w:eastAsia="Arial" w:hAnsi="Arial" w:cs="Arial" w:hint="default"/>
        <w:spacing w:val="-2"/>
        <w:w w:val="100"/>
        <w:sz w:val="24"/>
        <w:szCs w:val="24"/>
        <w:lang w:val="en-US" w:eastAsia="en-US" w:bidi="en-US"/>
      </w:rPr>
    </w:lvl>
    <w:lvl w:ilvl="2">
      <w:start w:val="1"/>
      <w:numFmt w:val="lowerRoman"/>
      <w:lvlText w:val="(%3)"/>
      <w:lvlJc w:val="left"/>
      <w:pPr>
        <w:ind w:left="1021" w:hanging="466"/>
      </w:pPr>
      <w:rPr>
        <w:rFonts w:ascii="Arial" w:eastAsia="Arial" w:hAnsi="Arial" w:cs="Arial" w:hint="default"/>
        <w:spacing w:val="-16"/>
        <w:w w:val="99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958" w:hanging="46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28" w:hanging="46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97" w:hanging="46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867" w:hanging="46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36" w:hanging="46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06" w:hanging="466"/>
      </w:pPr>
      <w:rPr>
        <w:rFonts w:hint="default"/>
        <w:lang w:val="en-US" w:eastAsia="en-US" w:bidi="en-US"/>
      </w:rPr>
    </w:lvl>
  </w:abstractNum>
  <w:abstractNum w:abstractNumId="11" w15:restartNumberingAfterBreak="0">
    <w:nsid w:val="39F11394"/>
    <w:multiLevelType w:val="multilevel"/>
    <w:tmpl w:val="76340632"/>
    <w:lvl w:ilvl="0">
      <w:start w:val="7"/>
      <w:numFmt w:val="decimal"/>
      <w:lvlText w:val="%1"/>
      <w:lvlJc w:val="left"/>
      <w:pPr>
        <w:ind w:left="300" w:hanging="400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00" w:hanging="400"/>
      </w:pPr>
      <w:rPr>
        <w:rFonts w:ascii="Arial" w:eastAsia="Arial" w:hAnsi="Arial" w:cs="Arial" w:hint="default"/>
        <w:spacing w:val="-2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189" w:hanging="40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133" w:hanging="40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78" w:hanging="4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22" w:hanging="4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67" w:hanging="4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911" w:hanging="4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56" w:hanging="400"/>
      </w:pPr>
      <w:rPr>
        <w:rFonts w:hint="default"/>
        <w:lang w:val="en-US" w:eastAsia="en-US" w:bidi="en-US"/>
      </w:rPr>
    </w:lvl>
  </w:abstractNum>
  <w:abstractNum w:abstractNumId="12" w15:restartNumberingAfterBreak="0">
    <w:nsid w:val="3D3A22D9"/>
    <w:multiLevelType w:val="multilevel"/>
    <w:tmpl w:val="EC12190E"/>
    <w:lvl w:ilvl="0">
      <w:start w:val="10"/>
      <w:numFmt w:val="decimal"/>
      <w:lvlText w:val="%1"/>
      <w:lvlJc w:val="left"/>
      <w:pPr>
        <w:ind w:left="300" w:hanging="520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00" w:hanging="520"/>
      </w:pPr>
      <w:rPr>
        <w:rFonts w:ascii="Arial" w:eastAsia="Arial" w:hAnsi="Arial" w:cs="Arial" w:hint="default"/>
        <w:spacing w:val="-2"/>
        <w:w w:val="100"/>
        <w:sz w:val="24"/>
        <w:szCs w:val="24"/>
        <w:lang w:val="en-US" w:eastAsia="en-US" w:bidi="en-US"/>
      </w:rPr>
    </w:lvl>
    <w:lvl w:ilvl="2">
      <w:start w:val="1"/>
      <w:numFmt w:val="lowerRoman"/>
      <w:lvlText w:val="(%3)"/>
      <w:lvlJc w:val="left"/>
      <w:pPr>
        <w:ind w:left="1021" w:hanging="466"/>
      </w:pPr>
      <w:rPr>
        <w:rFonts w:ascii="Arial" w:eastAsia="Arial" w:hAnsi="Arial" w:cs="Arial" w:hint="default"/>
        <w:spacing w:val="-17"/>
        <w:w w:val="99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958" w:hanging="46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28" w:hanging="46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97" w:hanging="46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867" w:hanging="46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36" w:hanging="46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06" w:hanging="466"/>
      </w:pPr>
      <w:rPr>
        <w:rFonts w:hint="default"/>
        <w:lang w:val="en-US" w:eastAsia="en-US" w:bidi="en-US"/>
      </w:rPr>
    </w:lvl>
  </w:abstractNum>
  <w:abstractNum w:abstractNumId="13" w15:restartNumberingAfterBreak="0">
    <w:nsid w:val="3F0A166B"/>
    <w:multiLevelType w:val="multilevel"/>
    <w:tmpl w:val="B082FBD0"/>
    <w:lvl w:ilvl="0">
      <w:start w:val="2"/>
      <w:numFmt w:val="decimal"/>
      <w:lvlText w:val="%1"/>
      <w:lvlJc w:val="left"/>
      <w:pPr>
        <w:ind w:left="300" w:hanging="400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00" w:hanging="400"/>
      </w:pPr>
      <w:rPr>
        <w:rFonts w:ascii="Arial" w:eastAsia="Arial" w:hAnsi="Arial" w:cs="Arial" w:hint="default"/>
        <w:spacing w:val="-2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189" w:hanging="40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133" w:hanging="40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78" w:hanging="4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22" w:hanging="4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67" w:hanging="4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911" w:hanging="4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56" w:hanging="400"/>
      </w:pPr>
      <w:rPr>
        <w:rFonts w:hint="default"/>
        <w:lang w:val="en-US" w:eastAsia="en-US" w:bidi="en-US"/>
      </w:rPr>
    </w:lvl>
  </w:abstractNum>
  <w:abstractNum w:abstractNumId="14" w15:restartNumberingAfterBreak="0">
    <w:nsid w:val="44EA1163"/>
    <w:multiLevelType w:val="multilevel"/>
    <w:tmpl w:val="1CFA2D96"/>
    <w:lvl w:ilvl="0">
      <w:start w:val="6"/>
      <w:numFmt w:val="decimal"/>
      <w:lvlText w:val="%1"/>
      <w:lvlJc w:val="left"/>
      <w:pPr>
        <w:ind w:left="300" w:hanging="400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00" w:hanging="400"/>
      </w:pPr>
      <w:rPr>
        <w:rFonts w:ascii="Arial" w:eastAsia="Arial" w:hAnsi="Arial" w:cs="Arial" w:hint="default"/>
        <w:spacing w:val="-2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189" w:hanging="40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133" w:hanging="40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78" w:hanging="4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22" w:hanging="4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67" w:hanging="4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911" w:hanging="4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56" w:hanging="400"/>
      </w:pPr>
      <w:rPr>
        <w:rFonts w:hint="default"/>
        <w:lang w:val="en-US" w:eastAsia="en-US" w:bidi="en-US"/>
      </w:rPr>
    </w:lvl>
  </w:abstractNum>
  <w:abstractNum w:abstractNumId="15" w15:restartNumberingAfterBreak="0">
    <w:nsid w:val="4DE47121"/>
    <w:multiLevelType w:val="multilevel"/>
    <w:tmpl w:val="5CA6C628"/>
    <w:lvl w:ilvl="0">
      <w:start w:val="1"/>
      <w:numFmt w:val="decimal"/>
      <w:lvlText w:val="%1"/>
      <w:lvlJc w:val="left"/>
      <w:pPr>
        <w:ind w:left="300" w:hanging="400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00" w:hanging="40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189" w:hanging="40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133" w:hanging="40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78" w:hanging="4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22" w:hanging="4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67" w:hanging="4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911" w:hanging="4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56" w:hanging="400"/>
      </w:pPr>
      <w:rPr>
        <w:rFonts w:hint="default"/>
        <w:lang w:val="en-US" w:eastAsia="en-US" w:bidi="en-US"/>
      </w:rPr>
    </w:lvl>
  </w:abstractNum>
  <w:abstractNum w:abstractNumId="16" w15:restartNumberingAfterBreak="0">
    <w:nsid w:val="5C364AC5"/>
    <w:multiLevelType w:val="multilevel"/>
    <w:tmpl w:val="8E9C6E2A"/>
    <w:lvl w:ilvl="0">
      <w:start w:val="11"/>
      <w:numFmt w:val="decimal"/>
      <w:lvlText w:val="%1"/>
      <w:lvlJc w:val="left"/>
      <w:pPr>
        <w:ind w:left="300" w:hanging="515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00" w:hanging="515"/>
      </w:pPr>
      <w:rPr>
        <w:rFonts w:ascii="Arial" w:eastAsia="Arial" w:hAnsi="Arial" w:cs="Arial" w:hint="default"/>
        <w:spacing w:val="-19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189" w:hanging="51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133" w:hanging="51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78" w:hanging="51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22" w:hanging="51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67" w:hanging="51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911" w:hanging="51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56" w:hanging="515"/>
      </w:pPr>
      <w:rPr>
        <w:rFonts w:hint="default"/>
        <w:lang w:val="en-US" w:eastAsia="en-US" w:bidi="en-US"/>
      </w:rPr>
    </w:lvl>
  </w:abstractNum>
  <w:abstractNum w:abstractNumId="17" w15:restartNumberingAfterBreak="0">
    <w:nsid w:val="621500B5"/>
    <w:multiLevelType w:val="multilevel"/>
    <w:tmpl w:val="D9FAD382"/>
    <w:lvl w:ilvl="0">
      <w:start w:val="4"/>
      <w:numFmt w:val="decimal"/>
      <w:lvlText w:val="%1"/>
      <w:lvlJc w:val="left"/>
      <w:pPr>
        <w:ind w:left="300" w:hanging="400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00" w:hanging="400"/>
      </w:pPr>
      <w:rPr>
        <w:rFonts w:ascii="Arial" w:eastAsia="Arial" w:hAnsi="Arial" w:cs="Arial" w:hint="default"/>
        <w:spacing w:val="-2"/>
        <w:w w:val="100"/>
        <w:sz w:val="24"/>
        <w:szCs w:val="24"/>
        <w:lang w:val="en-US" w:eastAsia="en-US" w:bidi="en-US"/>
      </w:rPr>
    </w:lvl>
    <w:lvl w:ilvl="2">
      <w:start w:val="1"/>
      <w:numFmt w:val="lowerRoman"/>
      <w:lvlText w:val="(%3)"/>
      <w:lvlJc w:val="left"/>
      <w:pPr>
        <w:ind w:left="1021" w:hanging="466"/>
        <w:jc w:val="right"/>
      </w:pPr>
      <w:rPr>
        <w:rFonts w:ascii="Arial" w:eastAsia="Arial" w:hAnsi="Arial" w:cs="Arial" w:hint="default"/>
        <w:spacing w:val="-6"/>
        <w:w w:val="99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958" w:hanging="46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28" w:hanging="46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97" w:hanging="46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867" w:hanging="46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36" w:hanging="46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06" w:hanging="466"/>
      </w:pPr>
      <w:rPr>
        <w:rFonts w:hint="default"/>
        <w:lang w:val="en-US" w:eastAsia="en-US" w:bidi="en-US"/>
      </w:rPr>
    </w:lvl>
  </w:abstractNum>
  <w:abstractNum w:abstractNumId="18" w15:restartNumberingAfterBreak="0">
    <w:nsid w:val="645A2F60"/>
    <w:multiLevelType w:val="multilevel"/>
    <w:tmpl w:val="C4C44468"/>
    <w:lvl w:ilvl="0">
      <w:start w:val="8"/>
      <w:numFmt w:val="decimal"/>
      <w:lvlText w:val="%1"/>
      <w:lvlJc w:val="left"/>
      <w:pPr>
        <w:ind w:left="300" w:hanging="395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00" w:hanging="395"/>
      </w:pPr>
      <w:rPr>
        <w:rFonts w:ascii="Arial" w:eastAsia="Arial" w:hAnsi="Arial" w:cs="Arial" w:hint="default"/>
        <w:spacing w:val="-2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189" w:hanging="39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133" w:hanging="39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78" w:hanging="39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22" w:hanging="39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67" w:hanging="39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911" w:hanging="39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56" w:hanging="395"/>
      </w:pPr>
      <w:rPr>
        <w:rFonts w:hint="default"/>
        <w:lang w:val="en-US" w:eastAsia="en-US" w:bidi="en-US"/>
      </w:rPr>
    </w:lvl>
  </w:abstractNum>
  <w:abstractNum w:abstractNumId="19" w15:restartNumberingAfterBreak="0">
    <w:nsid w:val="67F91811"/>
    <w:multiLevelType w:val="multilevel"/>
    <w:tmpl w:val="A86E1F22"/>
    <w:lvl w:ilvl="0">
      <w:start w:val="12"/>
      <w:numFmt w:val="decimal"/>
      <w:lvlText w:val="%1"/>
      <w:lvlJc w:val="left"/>
      <w:pPr>
        <w:ind w:left="300" w:hanging="530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00" w:hanging="530"/>
      </w:pPr>
      <w:rPr>
        <w:rFonts w:ascii="Arial" w:eastAsia="Arial" w:hAnsi="Arial" w:cs="Arial" w:hint="default"/>
        <w:spacing w:val="-2"/>
        <w:w w:val="100"/>
        <w:sz w:val="24"/>
        <w:szCs w:val="24"/>
        <w:lang w:val="en-US" w:eastAsia="en-US" w:bidi="en-US"/>
      </w:rPr>
    </w:lvl>
    <w:lvl w:ilvl="2">
      <w:start w:val="1"/>
      <w:numFmt w:val="lowerRoman"/>
      <w:lvlText w:val="(%3)"/>
      <w:lvlJc w:val="left"/>
      <w:pPr>
        <w:ind w:left="1021" w:hanging="466"/>
      </w:pPr>
      <w:rPr>
        <w:rFonts w:ascii="Arial" w:eastAsia="Arial" w:hAnsi="Arial" w:cs="Arial" w:hint="default"/>
        <w:spacing w:val="-7"/>
        <w:w w:val="99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958" w:hanging="46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28" w:hanging="46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97" w:hanging="46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867" w:hanging="46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36" w:hanging="46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06" w:hanging="466"/>
      </w:pPr>
      <w:rPr>
        <w:rFonts w:hint="default"/>
        <w:lang w:val="en-US" w:eastAsia="en-US" w:bidi="en-US"/>
      </w:rPr>
    </w:lvl>
  </w:abstractNum>
  <w:abstractNum w:abstractNumId="20" w15:restartNumberingAfterBreak="0">
    <w:nsid w:val="69191F60"/>
    <w:multiLevelType w:val="multilevel"/>
    <w:tmpl w:val="C51E9C3E"/>
    <w:lvl w:ilvl="0">
      <w:start w:val="16"/>
      <w:numFmt w:val="upperLetter"/>
      <w:lvlText w:val="%1"/>
      <w:lvlJc w:val="left"/>
      <w:pPr>
        <w:ind w:left="730" w:hanging="431"/>
      </w:pPr>
      <w:rPr>
        <w:rFonts w:hint="default"/>
        <w:lang w:val="en-US" w:eastAsia="en-US" w:bidi="en-US"/>
      </w:rPr>
    </w:lvl>
    <w:lvl w:ilvl="1">
      <w:start w:val="15"/>
      <w:numFmt w:val="upperLetter"/>
      <w:lvlText w:val="%1.%2."/>
      <w:lvlJc w:val="left"/>
      <w:pPr>
        <w:ind w:left="730" w:hanging="431"/>
      </w:pPr>
      <w:rPr>
        <w:rFonts w:ascii="Arial" w:eastAsia="Arial" w:hAnsi="Arial" w:cs="Arial" w:hint="default"/>
        <w:spacing w:val="-24"/>
        <w:w w:val="100"/>
        <w:sz w:val="20"/>
        <w:szCs w:val="20"/>
        <w:lang w:val="en-US" w:eastAsia="en-US" w:bidi="en-US"/>
      </w:rPr>
    </w:lvl>
    <w:lvl w:ilvl="2">
      <w:numFmt w:val="bullet"/>
      <w:lvlText w:val=""/>
      <w:lvlJc w:val="left"/>
      <w:pPr>
        <w:ind w:left="1021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958" w:hanging="36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28" w:hanging="36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97" w:hanging="36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867" w:hanging="36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36" w:hanging="36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06" w:hanging="361"/>
      </w:pPr>
      <w:rPr>
        <w:rFonts w:hint="default"/>
        <w:lang w:val="en-US" w:eastAsia="en-US" w:bidi="en-US"/>
      </w:rPr>
    </w:lvl>
  </w:abstractNum>
  <w:abstractNum w:abstractNumId="21" w15:restartNumberingAfterBreak="0">
    <w:nsid w:val="6C097432"/>
    <w:multiLevelType w:val="multilevel"/>
    <w:tmpl w:val="5FB2A52E"/>
    <w:lvl w:ilvl="0">
      <w:start w:val="5"/>
      <w:numFmt w:val="decimal"/>
      <w:lvlText w:val="%1"/>
      <w:lvlJc w:val="left"/>
      <w:pPr>
        <w:ind w:left="300" w:hanging="400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00" w:hanging="400"/>
      </w:pPr>
      <w:rPr>
        <w:rFonts w:ascii="Arial" w:eastAsia="Arial" w:hAnsi="Arial" w:cs="Arial" w:hint="default"/>
        <w:spacing w:val="-2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189" w:hanging="40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133" w:hanging="40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78" w:hanging="4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22" w:hanging="4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67" w:hanging="4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911" w:hanging="4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56" w:hanging="400"/>
      </w:pPr>
      <w:rPr>
        <w:rFonts w:hint="default"/>
        <w:lang w:val="en-US" w:eastAsia="en-US" w:bidi="en-US"/>
      </w:rPr>
    </w:lvl>
  </w:abstractNum>
  <w:abstractNum w:abstractNumId="22" w15:restartNumberingAfterBreak="0">
    <w:nsid w:val="6ECF502A"/>
    <w:multiLevelType w:val="hybridMultilevel"/>
    <w:tmpl w:val="367EF6AC"/>
    <w:lvl w:ilvl="0" w:tplc="B24ED25C">
      <w:start w:val="1"/>
      <w:numFmt w:val="lowerLetter"/>
      <w:lvlText w:val="%1)"/>
      <w:lvlJc w:val="left"/>
      <w:pPr>
        <w:ind w:left="1716" w:hanging="280"/>
      </w:pPr>
      <w:rPr>
        <w:rFonts w:ascii="Arial" w:eastAsia="Arial" w:hAnsi="Arial" w:cs="Arial" w:hint="default"/>
        <w:spacing w:val="0"/>
        <w:w w:val="100"/>
        <w:sz w:val="24"/>
        <w:szCs w:val="24"/>
        <w:lang w:val="en-US" w:eastAsia="en-US" w:bidi="en-US"/>
      </w:rPr>
    </w:lvl>
    <w:lvl w:ilvl="1" w:tplc="B5483396">
      <w:numFmt w:val="bullet"/>
      <w:lvlText w:val="•"/>
      <w:lvlJc w:val="left"/>
      <w:pPr>
        <w:ind w:left="2522" w:hanging="280"/>
      </w:pPr>
      <w:rPr>
        <w:rFonts w:hint="default"/>
        <w:lang w:val="en-US" w:eastAsia="en-US" w:bidi="en-US"/>
      </w:rPr>
    </w:lvl>
    <w:lvl w:ilvl="2" w:tplc="4BBCE9D6">
      <w:numFmt w:val="bullet"/>
      <w:lvlText w:val="•"/>
      <w:lvlJc w:val="left"/>
      <w:pPr>
        <w:ind w:left="3325" w:hanging="280"/>
      </w:pPr>
      <w:rPr>
        <w:rFonts w:hint="default"/>
        <w:lang w:val="en-US" w:eastAsia="en-US" w:bidi="en-US"/>
      </w:rPr>
    </w:lvl>
    <w:lvl w:ilvl="3" w:tplc="38F815EC">
      <w:numFmt w:val="bullet"/>
      <w:lvlText w:val="•"/>
      <w:lvlJc w:val="left"/>
      <w:pPr>
        <w:ind w:left="4127" w:hanging="280"/>
      </w:pPr>
      <w:rPr>
        <w:rFonts w:hint="default"/>
        <w:lang w:val="en-US" w:eastAsia="en-US" w:bidi="en-US"/>
      </w:rPr>
    </w:lvl>
    <w:lvl w:ilvl="4" w:tplc="70C0F880">
      <w:numFmt w:val="bullet"/>
      <w:lvlText w:val="•"/>
      <w:lvlJc w:val="left"/>
      <w:pPr>
        <w:ind w:left="4930" w:hanging="280"/>
      </w:pPr>
      <w:rPr>
        <w:rFonts w:hint="default"/>
        <w:lang w:val="en-US" w:eastAsia="en-US" w:bidi="en-US"/>
      </w:rPr>
    </w:lvl>
    <w:lvl w:ilvl="5" w:tplc="E494C0B4">
      <w:numFmt w:val="bullet"/>
      <w:lvlText w:val="•"/>
      <w:lvlJc w:val="left"/>
      <w:pPr>
        <w:ind w:left="5732" w:hanging="280"/>
      </w:pPr>
      <w:rPr>
        <w:rFonts w:hint="default"/>
        <w:lang w:val="en-US" w:eastAsia="en-US" w:bidi="en-US"/>
      </w:rPr>
    </w:lvl>
    <w:lvl w:ilvl="6" w:tplc="46CA2A08">
      <w:numFmt w:val="bullet"/>
      <w:lvlText w:val="•"/>
      <w:lvlJc w:val="left"/>
      <w:pPr>
        <w:ind w:left="6535" w:hanging="280"/>
      </w:pPr>
      <w:rPr>
        <w:rFonts w:hint="default"/>
        <w:lang w:val="en-US" w:eastAsia="en-US" w:bidi="en-US"/>
      </w:rPr>
    </w:lvl>
    <w:lvl w:ilvl="7" w:tplc="C8DC1A88">
      <w:numFmt w:val="bullet"/>
      <w:lvlText w:val="•"/>
      <w:lvlJc w:val="left"/>
      <w:pPr>
        <w:ind w:left="7337" w:hanging="280"/>
      </w:pPr>
      <w:rPr>
        <w:rFonts w:hint="default"/>
        <w:lang w:val="en-US" w:eastAsia="en-US" w:bidi="en-US"/>
      </w:rPr>
    </w:lvl>
    <w:lvl w:ilvl="8" w:tplc="200840E0">
      <w:numFmt w:val="bullet"/>
      <w:lvlText w:val="•"/>
      <w:lvlJc w:val="left"/>
      <w:pPr>
        <w:ind w:left="8140" w:hanging="280"/>
      </w:pPr>
      <w:rPr>
        <w:rFonts w:hint="default"/>
        <w:lang w:val="en-US" w:eastAsia="en-US" w:bidi="en-US"/>
      </w:rPr>
    </w:lvl>
  </w:abstractNum>
  <w:abstractNum w:abstractNumId="23" w15:restartNumberingAfterBreak="0">
    <w:nsid w:val="70734666"/>
    <w:multiLevelType w:val="multilevel"/>
    <w:tmpl w:val="60925172"/>
    <w:lvl w:ilvl="0">
      <w:start w:val="5"/>
      <w:numFmt w:val="decimal"/>
      <w:lvlText w:val="%1"/>
      <w:lvlJc w:val="left"/>
      <w:pPr>
        <w:ind w:left="300" w:hanging="385"/>
      </w:pPr>
      <w:rPr>
        <w:rFonts w:hint="default"/>
        <w:lang w:val="en-US" w:eastAsia="en-US" w:bidi="en-US"/>
      </w:rPr>
    </w:lvl>
    <w:lvl w:ilvl="1">
      <w:start w:val="6"/>
      <w:numFmt w:val="decimal"/>
      <w:lvlText w:val="%1.%2"/>
      <w:lvlJc w:val="left"/>
      <w:pPr>
        <w:ind w:left="300" w:hanging="385"/>
      </w:pPr>
      <w:rPr>
        <w:rFonts w:ascii="Arial" w:eastAsia="Arial" w:hAnsi="Arial" w:cs="Arial" w:hint="default"/>
        <w:spacing w:val="-2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189" w:hanging="3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133" w:hanging="3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78" w:hanging="3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22" w:hanging="3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67" w:hanging="3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911" w:hanging="3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56" w:hanging="385"/>
      </w:pPr>
      <w:rPr>
        <w:rFonts w:hint="default"/>
        <w:lang w:val="en-US" w:eastAsia="en-US" w:bidi="en-US"/>
      </w:rPr>
    </w:lvl>
  </w:abstractNum>
  <w:abstractNum w:abstractNumId="24" w15:restartNumberingAfterBreak="0">
    <w:nsid w:val="77BD6C60"/>
    <w:multiLevelType w:val="hybridMultilevel"/>
    <w:tmpl w:val="DBF0358E"/>
    <w:lvl w:ilvl="0" w:tplc="078A74FC">
      <w:start w:val="1"/>
      <w:numFmt w:val="lowerLetter"/>
      <w:lvlText w:val="%1)"/>
      <w:lvlJc w:val="left"/>
      <w:pPr>
        <w:ind w:left="1995" w:hanging="280"/>
      </w:pPr>
      <w:rPr>
        <w:rFonts w:ascii="Arial" w:eastAsia="Arial" w:hAnsi="Arial" w:cs="Arial" w:hint="default"/>
        <w:spacing w:val="0"/>
        <w:w w:val="100"/>
        <w:sz w:val="24"/>
        <w:szCs w:val="24"/>
        <w:lang w:val="en-US" w:eastAsia="en-US" w:bidi="en-US"/>
      </w:rPr>
    </w:lvl>
    <w:lvl w:ilvl="1" w:tplc="7048DA2C">
      <w:numFmt w:val="bullet"/>
      <w:lvlText w:val="•"/>
      <w:lvlJc w:val="left"/>
      <w:pPr>
        <w:ind w:left="2774" w:hanging="280"/>
      </w:pPr>
      <w:rPr>
        <w:rFonts w:hint="default"/>
        <w:lang w:val="en-US" w:eastAsia="en-US" w:bidi="en-US"/>
      </w:rPr>
    </w:lvl>
    <w:lvl w:ilvl="2" w:tplc="51FA4E26">
      <w:numFmt w:val="bullet"/>
      <w:lvlText w:val="•"/>
      <w:lvlJc w:val="left"/>
      <w:pPr>
        <w:ind w:left="3549" w:hanging="280"/>
      </w:pPr>
      <w:rPr>
        <w:rFonts w:hint="default"/>
        <w:lang w:val="en-US" w:eastAsia="en-US" w:bidi="en-US"/>
      </w:rPr>
    </w:lvl>
    <w:lvl w:ilvl="3" w:tplc="6882BC82">
      <w:numFmt w:val="bullet"/>
      <w:lvlText w:val="•"/>
      <w:lvlJc w:val="left"/>
      <w:pPr>
        <w:ind w:left="4323" w:hanging="280"/>
      </w:pPr>
      <w:rPr>
        <w:rFonts w:hint="default"/>
        <w:lang w:val="en-US" w:eastAsia="en-US" w:bidi="en-US"/>
      </w:rPr>
    </w:lvl>
    <w:lvl w:ilvl="4" w:tplc="66BEEF94">
      <w:numFmt w:val="bullet"/>
      <w:lvlText w:val="•"/>
      <w:lvlJc w:val="left"/>
      <w:pPr>
        <w:ind w:left="5098" w:hanging="280"/>
      </w:pPr>
      <w:rPr>
        <w:rFonts w:hint="default"/>
        <w:lang w:val="en-US" w:eastAsia="en-US" w:bidi="en-US"/>
      </w:rPr>
    </w:lvl>
    <w:lvl w:ilvl="5" w:tplc="A9C80AAA">
      <w:numFmt w:val="bullet"/>
      <w:lvlText w:val="•"/>
      <w:lvlJc w:val="left"/>
      <w:pPr>
        <w:ind w:left="5872" w:hanging="280"/>
      </w:pPr>
      <w:rPr>
        <w:rFonts w:hint="default"/>
        <w:lang w:val="en-US" w:eastAsia="en-US" w:bidi="en-US"/>
      </w:rPr>
    </w:lvl>
    <w:lvl w:ilvl="6" w:tplc="96C8F2D8">
      <w:numFmt w:val="bullet"/>
      <w:lvlText w:val="•"/>
      <w:lvlJc w:val="left"/>
      <w:pPr>
        <w:ind w:left="6647" w:hanging="280"/>
      </w:pPr>
      <w:rPr>
        <w:rFonts w:hint="default"/>
        <w:lang w:val="en-US" w:eastAsia="en-US" w:bidi="en-US"/>
      </w:rPr>
    </w:lvl>
    <w:lvl w:ilvl="7" w:tplc="EC4E14C4">
      <w:numFmt w:val="bullet"/>
      <w:lvlText w:val="•"/>
      <w:lvlJc w:val="left"/>
      <w:pPr>
        <w:ind w:left="7421" w:hanging="280"/>
      </w:pPr>
      <w:rPr>
        <w:rFonts w:hint="default"/>
        <w:lang w:val="en-US" w:eastAsia="en-US" w:bidi="en-US"/>
      </w:rPr>
    </w:lvl>
    <w:lvl w:ilvl="8" w:tplc="063ECC4A">
      <w:numFmt w:val="bullet"/>
      <w:lvlText w:val="•"/>
      <w:lvlJc w:val="left"/>
      <w:pPr>
        <w:ind w:left="8196" w:hanging="280"/>
      </w:pPr>
      <w:rPr>
        <w:rFonts w:hint="default"/>
        <w:lang w:val="en-US" w:eastAsia="en-US" w:bidi="en-US"/>
      </w:rPr>
    </w:lvl>
  </w:abstractNum>
  <w:num w:numId="1">
    <w:abstractNumId w:val="8"/>
  </w:num>
  <w:num w:numId="2">
    <w:abstractNumId w:val="7"/>
  </w:num>
  <w:num w:numId="3">
    <w:abstractNumId w:val="24"/>
  </w:num>
  <w:num w:numId="4">
    <w:abstractNumId w:val="22"/>
  </w:num>
  <w:num w:numId="5">
    <w:abstractNumId w:val="3"/>
  </w:num>
  <w:num w:numId="6">
    <w:abstractNumId w:val="5"/>
  </w:num>
  <w:num w:numId="7">
    <w:abstractNumId w:val="2"/>
  </w:num>
  <w:num w:numId="8">
    <w:abstractNumId w:val="0"/>
  </w:num>
  <w:num w:numId="9">
    <w:abstractNumId w:val="6"/>
  </w:num>
  <w:num w:numId="10">
    <w:abstractNumId w:val="9"/>
  </w:num>
  <w:num w:numId="11">
    <w:abstractNumId w:val="19"/>
  </w:num>
  <w:num w:numId="12">
    <w:abstractNumId w:val="16"/>
  </w:num>
  <w:num w:numId="13">
    <w:abstractNumId w:val="12"/>
  </w:num>
  <w:num w:numId="14">
    <w:abstractNumId w:val="10"/>
  </w:num>
  <w:num w:numId="15">
    <w:abstractNumId w:val="18"/>
  </w:num>
  <w:num w:numId="16">
    <w:abstractNumId w:val="11"/>
  </w:num>
  <w:num w:numId="17">
    <w:abstractNumId w:val="14"/>
  </w:num>
  <w:num w:numId="18">
    <w:abstractNumId w:val="23"/>
  </w:num>
  <w:num w:numId="19">
    <w:abstractNumId w:val="21"/>
  </w:num>
  <w:num w:numId="20">
    <w:abstractNumId w:val="1"/>
  </w:num>
  <w:num w:numId="21">
    <w:abstractNumId w:val="17"/>
  </w:num>
  <w:num w:numId="22">
    <w:abstractNumId w:val="13"/>
  </w:num>
  <w:num w:numId="23">
    <w:abstractNumId w:val="15"/>
  </w:num>
  <w:num w:numId="24">
    <w:abstractNumId w:val="4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697"/>
    <w:rsid w:val="00094F1B"/>
    <w:rsid w:val="00172FC5"/>
    <w:rsid w:val="003F69C6"/>
    <w:rsid w:val="00545C85"/>
    <w:rsid w:val="005E6399"/>
    <w:rsid w:val="00692179"/>
    <w:rsid w:val="00746697"/>
    <w:rsid w:val="007D2825"/>
    <w:rsid w:val="00897440"/>
    <w:rsid w:val="0090322B"/>
    <w:rsid w:val="00B154A9"/>
    <w:rsid w:val="00B525CA"/>
    <w:rsid w:val="00D330BE"/>
    <w:rsid w:val="00E66B0B"/>
    <w:rsid w:val="00E7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07760A4"/>
  <w15:docId w15:val="{0BA1B7DE-DD40-44BE-8ABE-F45BC5E3C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uiPriority w:val="1"/>
    <w:qFormat/>
    <w:rPr>
      <w:rFonts w:ascii="Arial" w:eastAsia="Arial" w:hAnsi="Arial" w:cs="Arial"/>
      <w:lang w:bidi="en-US"/>
    </w:rPr>
  </w:style>
  <w:style w:type="paragraph" w:styleId="Kop1">
    <w:name w:val="heading 1"/>
    <w:basedOn w:val="Standaard"/>
    <w:uiPriority w:val="1"/>
    <w:qFormat/>
    <w:pPr>
      <w:ind w:left="300"/>
      <w:outlineLvl w:val="0"/>
    </w:pPr>
    <w:rPr>
      <w:b/>
      <w:bCs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4"/>
      <w:szCs w:val="24"/>
    </w:rPr>
  </w:style>
  <w:style w:type="paragraph" w:styleId="Lijstalinea">
    <w:name w:val="List Paragraph"/>
    <w:basedOn w:val="Standaard"/>
    <w:uiPriority w:val="1"/>
    <w:qFormat/>
    <w:pPr>
      <w:spacing w:before="15"/>
      <w:ind w:left="1021"/>
    </w:pPr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rsid w:val="00E66B0B"/>
    <w:pPr>
      <w:widowControl/>
      <w:autoSpaceDE/>
      <w:autoSpaceDN/>
    </w:pPr>
    <w:rPr>
      <w:rFonts w:ascii="Verdana" w:eastAsia="Times New Roman" w:hAnsi="Verdana" w:cs="Times New Roman"/>
      <w:sz w:val="16"/>
      <w:szCs w:val="20"/>
      <w:lang w:val="en-GB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paragraph" w:styleId="Geenafstand">
    <w:name w:val="No Spacing"/>
    <w:qFormat/>
    <w:rsid w:val="00E66B0B"/>
    <w:pPr>
      <w:widowControl/>
      <w:autoSpaceDE/>
      <w:autoSpaceDN/>
    </w:pPr>
    <w:rPr>
      <w:rFonts w:ascii="Arial" w:eastAsia="Times New Roman" w:hAnsi="Arial" w:cs="Times New Roman"/>
      <w:sz w:val="20"/>
      <w:szCs w:val="24"/>
      <w:lang w:val="en-GB"/>
    </w:rPr>
  </w:style>
  <w:style w:type="character" w:styleId="Paginanummer">
    <w:name w:val="page number"/>
    <w:rsid w:val="00692179"/>
    <w:rPr>
      <w:rFonts w:ascii="Arial" w:hAnsi="Arial"/>
      <w:spacing w:val="6"/>
      <w:sz w:val="17"/>
    </w:rPr>
  </w:style>
  <w:style w:type="paragraph" w:customStyle="1" w:styleId="SNVoettekst">
    <w:name w:val="SN_Voettekst"/>
    <w:basedOn w:val="Standaard"/>
    <w:qFormat/>
    <w:rsid w:val="00692179"/>
    <w:pPr>
      <w:widowControl/>
      <w:tabs>
        <w:tab w:val="center" w:pos="4536"/>
        <w:tab w:val="right" w:pos="9072"/>
      </w:tabs>
      <w:autoSpaceDE/>
      <w:autoSpaceDN/>
      <w:spacing w:line="260" w:lineRule="atLeast"/>
    </w:pPr>
    <w:rPr>
      <w:rFonts w:eastAsia="Times New Roman" w:cs="Times New Roman"/>
      <w:spacing w:val="6"/>
      <w:sz w:val="17"/>
      <w:szCs w:val="18"/>
      <w:lang w:val="nl-NL" w:bidi="ar-SA"/>
    </w:rPr>
  </w:style>
  <w:style w:type="paragraph" w:styleId="Koptekst">
    <w:name w:val="header"/>
    <w:basedOn w:val="Standaard"/>
    <w:link w:val="KoptekstChar"/>
    <w:rsid w:val="00692179"/>
    <w:pPr>
      <w:widowControl/>
      <w:tabs>
        <w:tab w:val="center" w:pos="4536"/>
        <w:tab w:val="right" w:pos="9072"/>
      </w:tabs>
      <w:autoSpaceDE/>
      <w:autoSpaceDN/>
      <w:spacing w:after="260"/>
    </w:pPr>
    <w:rPr>
      <w:rFonts w:eastAsia="Times New Roman" w:cs="Times New Roman"/>
      <w:spacing w:val="6"/>
      <w:sz w:val="17"/>
      <w:szCs w:val="24"/>
      <w:lang w:val="nl-NL" w:bidi="ar-SA"/>
    </w:rPr>
  </w:style>
  <w:style w:type="character" w:customStyle="1" w:styleId="KoptekstChar">
    <w:name w:val="Koptekst Char"/>
    <w:basedOn w:val="Standaardalinea-lettertype"/>
    <w:link w:val="Koptekst"/>
    <w:rsid w:val="00692179"/>
    <w:rPr>
      <w:rFonts w:ascii="Arial" w:eastAsia="Times New Roman" w:hAnsi="Arial" w:cs="Times New Roman"/>
      <w:spacing w:val="6"/>
      <w:sz w:val="17"/>
      <w:szCs w:val="24"/>
      <w:lang w:val="nl-NL"/>
    </w:rPr>
  </w:style>
  <w:style w:type="paragraph" w:styleId="Voettekst">
    <w:name w:val="footer"/>
    <w:basedOn w:val="Standaard"/>
    <w:link w:val="VoettekstChar"/>
    <w:uiPriority w:val="99"/>
    <w:rsid w:val="00692179"/>
    <w:pPr>
      <w:widowControl/>
      <w:tabs>
        <w:tab w:val="center" w:pos="4536"/>
        <w:tab w:val="right" w:pos="9072"/>
      </w:tabs>
      <w:autoSpaceDE/>
      <w:autoSpaceDN/>
    </w:pPr>
    <w:rPr>
      <w:rFonts w:eastAsia="Times New Roman" w:cs="Times New Roman"/>
      <w:sz w:val="20"/>
      <w:szCs w:val="24"/>
      <w:lang w:val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692179"/>
    <w:rPr>
      <w:rFonts w:ascii="Arial" w:eastAsia="Times New Roman" w:hAnsi="Arial" w:cs="Times New Roman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330B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30BE"/>
    <w:rPr>
      <w:rFonts w:ascii="Segoe UI" w:eastAsia="Arial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20B36A20F2A41A7105EB9F78B798E" ma:contentTypeVersion="12" ma:contentTypeDescription="Een nieuw document maken." ma:contentTypeScope="" ma:versionID="6503e45e4617ae5c5e6322392e3ab37f">
  <xsd:schema xmlns:xsd="http://www.w3.org/2001/XMLSchema" xmlns:xs="http://www.w3.org/2001/XMLSchema" xmlns:p="http://schemas.microsoft.com/office/2006/metadata/properties" xmlns:ns2="a24e9797-c9de-4ae0-9124-5b215385d802" xmlns:ns3="85fa55d4-3ee8-4bc4-8fbc-63473e847397" targetNamespace="http://schemas.microsoft.com/office/2006/metadata/properties" ma:root="true" ma:fieldsID="8fc9c7b4ff6ef9c00bd78c1f217f9430" ns2:_="" ns3:_="">
    <xsd:import namespace="a24e9797-c9de-4ae0-9124-5b215385d802"/>
    <xsd:import namespace="85fa55d4-3ee8-4bc4-8fbc-63473e847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e9797-c9de-4ae0-9124-5b215385d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a55d4-3ee8-4bc4-8fbc-63473e847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A087E9-EC83-4379-8A0C-6A16262490E8}"/>
</file>

<file path=customXml/itemProps2.xml><?xml version="1.0" encoding="utf-8"?>
<ds:datastoreItem xmlns:ds="http://schemas.openxmlformats.org/officeDocument/2006/customXml" ds:itemID="{2443914D-655A-425D-AE65-08804D6E1150}"/>
</file>

<file path=customXml/itemProps3.xml><?xml version="1.0" encoding="utf-8"?>
<ds:datastoreItem xmlns:ds="http://schemas.openxmlformats.org/officeDocument/2006/customXml" ds:itemID="{08171555-1C30-4263-9FC1-62A5B755E7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4897</Words>
  <Characters>26939</Characters>
  <Application>Microsoft Office Word</Application>
  <DocSecurity>0</DocSecurity>
  <Lines>224</Lines>
  <Paragraphs>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Maartje de Graaf</dc:creator>
  <cp:lastModifiedBy>Thom van den Brule</cp:lastModifiedBy>
  <cp:revision>3</cp:revision>
  <dcterms:created xsi:type="dcterms:W3CDTF">2019-11-08T09:05:00Z</dcterms:created>
  <dcterms:modified xsi:type="dcterms:W3CDTF">2019-11-08T09:51:00Z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2018-09-05T00:00:00Z</vt:filetime>
  </property>
  <property fmtid="{D5CDD505-2E9C-101B-9397-08002B2CF9AE}" pid="5" name="ContentTypeId">
    <vt:lpwstr>0x0101002AF20B36A20F2A41A7105EB9F78B798E</vt:lpwstr>
  </property>
</Properties>
</file>