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37B4E" w14:textId="7140840D"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900051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6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: Verklaring ex artikel 11.1 ARN</w:t>
      </w:r>
      <w:r w:rsidRPr="00405B28">
        <w:rPr>
          <w:rFonts w:ascii="Arial" w:eastAsiaTheme="majorEastAsia" w:hAnsi="Arial" w:cstheme="majorBidi"/>
          <w:b/>
          <w:bCs/>
          <w:color w:val="000000"/>
          <w:sz w:val="20"/>
          <w:szCs w:val="20"/>
          <w:vertAlign w:val="superscript"/>
        </w:rPr>
        <w:t>2016</w:t>
      </w:r>
      <w:bookmarkEnd w:id="0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</w:p>
    <w:p w14:paraId="04837B4F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4837B50" w14:textId="19AFA418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F34783">
        <w:rPr>
          <w:rFonts w:ascii="Arial" w:hAnsi="Arial" w:cs="Arial"/>
          <w:i/>
          <w:sz w:val="20"/>
          <w:szCs w:val="20"/>
        </w:rPr>
        <w:t xml:space="preserve">In te dienen in het geval van een </w:t>
      </w:r>
      <w:r w:rsidR="00744177">
        <w:rPr>
          <w:rFonts w:ascii="Arial" w:hAnsi="Arial" w:cs="Arial"/>
          <w:i/>
          <w:sz w:val="20"/>
          <w:szCs w:val="20"/>
        </w:rPr>
        <w:t>inschrijver</w:t>
      </w:r>
      <w:r w:rsidRPr="00F34783">
        <w:rPr>
          <w:rFonts w:ascii="Arial" w:hAnsi="Arial" w:cs="Arial"/>
          <w:i/>
          <w:sz w:val="20"/>
          <w:szCs w:val="20"/>
        </w:rPr>
        <w:t xml:space="preserve"> die zich beroept op de technische bekwaamheid en beroepsbekwaamheid van andere natuurlijke personen of rechtspersonen</w:t>
      </w:r>
      <w:r w:rsidRPr="00F34783">
        <w:rPr>
          <w:rFonts w:ascii="Helvetica" w:hAnsi="Helvetica" w:cs="Helvetica"/>
          <w:sz w:val="17"/>
          <w:szCs w:val="17"/>
        </w:rPr>
        <w:t xml:space="preserve">  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(artikel 11 </w:t>
      </w:r>
      <w:r w:rsidRPr="00F34783">
        <w:rPr>
          <w:rFonts w:ascii="Arial" w:hAnsi="Arial" w:cs="Arial"/>
          <w:color w:val="000000"/>
          <w:sz w:val="20"/>
          <w:szCs w:val="20"/>
        </w:rPr>
        <w:t>ARN</w:t>
      </w:r>
      <w:r w:rsidRPr="00F34783">
        <w:rPr>
          <w:rFonts w:ascii="Arial" w:eastAsia="Arial Unicode MS" w:hAnsi="Arial" w:cs="Arial"/>
          <w:color w:val="000000"/>
          <w:sz w:val="18"/>
          <w:szCs w:val="20"/>
          <w:vertAlign w:val="superscript"/>
        </w:rPr>
        <w:t>2016</w:t>
      </w:r>
      <w:r w:rsidRPr="00F34783">
        <w:rPr>
          <w:rFonts w:ascii="Arial" w:hAnsi="Arial" w:cs="Arial"/>
          <w:i/>
          <w:color w:val="000000"/>
          <w:sz w:val="20"/>
          <w:szCs w:val="20"/>
        </w:rPr>
        <w:t>)</w:t>
      </w:r>
    </w:p>
    <w:p w14:paraId="04837B51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4837B52" w14:textId="77777777" w:rsidR="00F34783" w:rsidRPr="009C6F3B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9C6F3B">
        <w:rPr>
          <w:rFonts w:ascii="Arial" w:hAnsi="Arial" w:cs="Arial"/>
          <w:sz w:val="20"/>
          <w:szCs w:val="20"/>
          <w:u w:val="single"/>
        </w:rPr>
        <w:t xml:space="preserve">Naam aanbesteding en </w:t>
      </w:r>
      <w:proofErr w:type="spellStart"/>
      <w:r w:rsidRPr="009C6F3B">
        <w:rPr>
          <w:rFonts w:ascii="Arial" w:hAnsi="Arial" w:cs="Arial"/>
          <w:sz w:val="20"/>
          <w:szCs w:val="20"/>
          <w:u w:val="single"/>
        </w:rPr>
        <w:t>TenderNed</w:t>
      </w:r>
      <w:proofErr w:type="spellEnd"/>
      <w:r w:rsidRPr="009C6F3B">
        <w:rPr>
          <w:rFonts w:ascii="Arial" w:hAnsi="Arial" w:cs="Arial"/>
          <w:sz w:val="20"/>
          <w:szCs w:val="20"/>
          <w:u w:val="single"/>
        </w:rPr>
        <w:t xml:space="preserve"> nummer:</w:t>
      </w:r>
    </w:p>
    <w:p w14:paraId="04837B53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4255F13" w14:textId="44B3BAF8" w:rsidR="009C6F3B" w:rsidRDefault="00337F29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Beheer, doorontwikkeling en nieuwbouw ProRail websites</w:t>
      </w:r>
    </w:p>
    <w:p w14:paraId="04837B54" w14:textId="35767A84" w:rsidR="00F34783" w:rsidRPr="00F34783" w:rsidRDefault="009C6F3B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TN34</w:t>
      </w:r>
      <w:r w:rsidR="00337F29">
        <w:rPr>
          <w:rFonts w:ascii="Arial" w:hAnsi="Arial" w:cs="Arial"/>
          <w:sz w:val="20"/>
          <w:szCs w:val="20"/>
        </w:rPr>
        <w:t>9256</w:t>
      </w:r>
      <w:r w:rsidR="00F34783"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04837B57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837B58" w14:textId="08F7D370" w:rsidR="00F34783" w:rsidRPr="009C6F3B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9C6F3B">
        <w:rPr>
          <w:rFonts w:ascii="Arial" w:hAnsi="Arial" w:cs="Arial"/>
          <w:sz w:val="20"/>
          <w:szCs w:val="20"/>
          <w:u w:val="single"/>
        </w:rPr>
        <w:t xml:space="preserve">Naam en adres van de </w:t>
      </w:r>
      <w:r w:rsidR="00900051" w:rsidRPr="009C6F3B">
        <w:rPr>
          <w:rFonts w:ascii="Arial" w:hAnsi="Arial" w:cs="Arial"/>
          <w:sz w:val="20"/>
          <w:szCs w:val="20"/>
          <w:u w:val="single"/>
        </w:rPr>
        <w:t>inschrijver</w:t>
      </w:r>
      <w:r w:rsidRPr="009C6F3B">
        <w:rPr>
          <w:rFonts w:ascii="Arial" w:hAnsi="Arial" w:cs="Arial"/>
          <w:sz w:val="20"/>
          <w:szCs w:val="20"/>
          <w:u w:val="single"/>
        </w:rPr>
        <w:t>:</w:t>
      </w:r>
    </w:p>
    <w:p w14:paraId="04837B5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837B5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4837B5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4837B5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4837B5D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837B5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en adres van de genomineerde </w:t>
      </w:r>
      <w:proofErr w:type="spellStart"/>
      <w:r w:rsidRPr="00F34783">
        <w:rPr>
          <w:rFonts w:ascii="Arial" w:hAnsi="Arial" w:cs="Arial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sz w:val="20"/>
          <w:szCs w:val="20"/>
        </w:rPr>
        <w:t>:</w:t>
      </w:r>
    </w:p>
    <w:p w14:paraId="04837B5F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837B60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4837B61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4837B62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04837B63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837B64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4837B65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14:paraId="04837B66" w14:textId="790E0C65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&lt;</w:t>
      </w:r>
      <w:r w:rsidR="00900051">
        <w:rPr>
          <w:rFonts w:ascii="Arial" w:hAnsi="Arial" w:cs="Arial"/>
          <w:color w:val="000000"/>
          <w:sz w:val="20"/>
          <w:szCs w:val="20"/>
        </w:rPr>
        <w:t>Inschrijver</w:t>
      </w:r>
      <w:r w:rsidRPr="00F34783">
        <w:rPr>
          <w:rFonts w:ascii="Arial" w:hAnsi="Arial" w:cs="Arial"/>
          <w:color w:val="000000"/>
          <w:sz w:val="20"/>
          <w:szCs w:val="20"/>
        </w:rPr>
        <w:t xml:space="preserve">&gt; kan daadwerkelijk beschikken over de voor de uitvoering van de opdracht noodzakelijke middelen van &lt;genomineerde </w:t>
      </w:r>
      <w:proofErr w:type="spellStart"/>
      <w:r w:rsidRPr="00F34783">
        <w:rPr>
          <w:rFonts w:ascii="Arial" w:hAnsi="Arial" w:cs="Arial"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 xml:space="preserve">&gt;. </w:t>
      </w:r>
    </w:p>
    <w:p w14:paraId="04837B67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4837B68" w14:textId="1672CB71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de </w:t>
      </w:r>
      <w:r w:rsidR="00900051">
        <w:rPr>
          <w:rFonts w:ascii="Arial" w:hAnsi="Arial" w:cs="Arial"/>
          <w:i/>
          <w:color w:val="000000"/>
          <w:sz w:val="20"/>
          <w:szCs w:val="20"/>
        </w:rPr>
        <w:t>inschrijver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 zich wenst te beroepen op de technische en organisatorische bekwaamheid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14:paraId="04837B69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Indien de opdracht wordt verkregen wordt de volgende werkverdeling toegepast en deze zal ook daadwerkelijk worden nageleefd &lt;invoegen organisatieschema&gt;.</w:t>
      </w:r>
    </w:p>
    <w:p w14:paraId="04837B6A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4837B6B" w14:textId="6D91D1CF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(Indien de </w:t>
      </w:r>
      <w:r w:rsidR="00900051">
        <w:rPr>
          <w:rFonts w:ascii="Arial" w:hAnsi="Arial" w:cs="Arial"/>
          <w:i/>
          <w:color w:val="000000"/>
          <w:sz w:val="20"/>
          <w:szCs w:val="20"/>
        </w:rPr>
        <w:t>inschrijver</w:t>
      </w:r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 zich wenst te beroepen op de financiële en economische draagkracht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14:paraId="04837B6C" w14:textId="7095C72B"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&lt;&lt;genomineerde </w:t>
      </w:r>
      <w:proofErr w:type="spellStart"/>
      <w:r w:rsidRPr="00F34783">
        <w:rPr>
          <w:rFonts w:ascii="Arial" w:hAnsi="Arial" w:cs="Arial"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>&gt; aanvaart hoofdelijke aansprakelijkheid voor de uitvoering van de opdracht voor het geval deze aan &lt;</w:t>
      </w:r>
      <w:r w:rsidR="00900051">
        <w:rPr>
          <w:rFonts w:ascii="Arial" w:hAnsi="Arial" w:cs="Arial"/>
          <w:color w:val="000000"/>
          <w:sz w:val="20"/>
          <w:szCs w:val="20"/>
        </w:rPr>
        <w:t>inschrijver</w:t>
      </w:r>
      <w:r w:rsidRPr="00F34783">
        <w:rPr>
          <w:rFonts w:ascii="Arial" w:hAnsi="Arial" w:cs="Arial"/>
          <w:color w:val="000000"/>
          <w:sz w:val="20"/>
          <w:szCs w:val="20"/>
        </w:rPr>
        <w:t xml:space="preserve">&gt; wordt gegund&gt;. </w:t>
      </w:r>
    </w:p>
    <w:p w14:paraId="04837B6D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4837B6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837B6F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837B70" w14:textId="2B2CF944" w:rsidR="00F34783" w:rsidRPr="00F34783" w:rsidRDefault="00900051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F34783" w:rsidRPr="00F34783">
        <w:rPr>
          <w:rFonts w:ascii="Arial" w:hAnsi="Arial" w:cs="Arial"/>
          <w:sz w:val="20"/>
          <w:szCs w:val="20"/>
        </w:rPr>
        <w:tab/>
      </w:r>
      <w:r w:rsidR="00F34783" w:rsidRPr="00F34783">
        <w:rPr>
          <w:rFonts w:ascii="Arial" w:hAnsi="Arial" w:cs="Arial"/>
          <w:sz w:val="20"/>
          <w:szCs w:val="20"/>
        </w:rPr>
        <w:tab/>
      </w:r>
      <w:r w:rsidR="00F34783" w:rsidRPr="00F34783">
        <w:rPr>
          <w:rFonts w:ascii="Arial" w:hAnsi="Arial" w:cs="Arial"/>
          <w:sz w:val="20"/>
          <w:szCs w:val="20"/>
        </w:rPr>
        <w:tab/>
      </w:r>
      <w:r w:rsidR="00F34783" w:rsidRPr="00F34783">
        <w:rPr>
          <w:rFonts w:ascii="Arial" w:hAnsi="Arial" w:cs="Arial"/>
          <w:sz w:val="20"/>
          <w:szCs w:val="20"/>
        </w:rPr>
        <w:tab/>
      </w:r>
      <w:r w:rsidR="00F34783" w:rsidRPr="00F34783">
        <w:rPr>
          <w:rFonts w:ascii="Arial" w:hAnsi="Arial" w:cs="Arial"/>
          <w:sz w:val="20"/>
          <w:szCs w:val="20"/>
        </w:rPr>
        <w:tab/>
        <w:t xml:space="preserve">Genomineerde </w:t>
      </w:r>
      <w:proofErr w:type="spellStart"/>
      <w:r w:rsidR="00F34783" w:rsidRPr="00F34783">
        <w:rPr>
          <w:rFonts w:ascii="Arial" w:hAnsi="Arial" w:cs="Arial"/>
          <w:sz w:val="20"/>
          <w:szCs w:val="20"/>
        </w:rPr>
        <w:t>onderopdrachtnemer</w:t>
      </w:r>
      <w:proofErr w:type="spellEnd"/>
    </w:p>
    <w:p w14:paraId="04837B71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837B72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837B73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837B74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14:paraId="04837B75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04837B76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14:paraId="04837B7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4837B78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37B7B" w14:textId="77777777" w:rsidR="00F34783" w:rsidRDefault="00F34783" w:rsidP="00F34783">
      <w:pPr>
        <w:spacing w:after="0" w:line="240" w:lineRule="auto"/>
      </w:pPr>
      <w:r>
        <w:separator/>
      </w:r>
    </w:p>
  </w:endnote>
  <w:endnote w:type="continuationSeparator" w:id="0">
    <w:p w14:paraId="04837B7C" w14:textId="77777777" w:rsidR="00F34783" w:rsidRDefault="00F3478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9B2AF" w14:textId="77777777" w:rsidR="00337F29" w:rsidRDefault="00337F2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37B7D" w14:textId="1D46E9E7"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5E02DF">
      <w:rPr>
        <w:i/>
        <w:noProof/>
        <w:sz w:val="18"/>
        <w:szCs w:val="18"/>
      </w:rPr>
      <w:t>1</w:t>
    </w:r>
    <w:r w:rsidRPr="00C4615B">
      <w:rPr>
        <w:i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16590" w14:textId="77777777" w:rsidR="00337F29" w:rsidRDefault="00337F2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37B79" w14:textId="77777777" w:rsidR="00F34783" w:rsidRDefault="00F34783" w:rsidP="00F34783">
      <w:pPr>
        <w:spacing w:after="0" w:line="240" w:lineRule="auto"/>
      </w:pPr>
      <w:r>
        <w:separator/>
      </w:r>
    </w:p>
  </w:footnote>
  <w:footnote w:type="continuationSeparator" w:id="0">
    <w:p w14:paraId="04837B7A" w14:textId="77777777" w:rsidR="00F34783" w:rsidRDefault="00F34783" w:rsidP="00F34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D3CB2" w14:textId="77777777" w:rsidR="00337F29" w:rsidRDefault="00337F2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8F7B9" w14:textId="77777777" w:rsidR="00337F29" w:rsidRDefault="00337F2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CC1A5" w14:textId="77777777" w:rsidR="00337F29" w:rsidRDefault="00337F2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783"/>
    <w:rsid w:val="000A6A33"/>
    <w:rsid w:val="001C04B0"/>
    <w:rsid w:val="00337F29"/>
    <w:rsid w:val="00354569"/>
    <w:rsid w:val="00405B28"/>
    <w:rsid w:val="00431301"/>
    <w:rsid w:val="005007C1"/>
    <w:rsid w:val="005E02DF"/>
    <w:rsid w:val="00744177"/>
    <w:rsid w:val="00900051"/>
    <w:rsid w:val="009C6F3B"/>
    <w:rsid w:val="00BA67CC"/>
    <w:rsid w:val="00DA03AC"/>
    <w:rsid w:val="00DC5EEE"/>
    <w:rsid w:val="00E04226"/>
    <w:rsid w:val="00F3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4837B4E"/>
  <w15:docId w15:val="{802FFBD6-CA98-4FAA-9E7B-4EF2607C4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431369DD2D14184CF6F0AD1667A08" ma:contentTypeVersion="17" ma:contentTypeDescription="Een nieuw document maken." ma:contentTypeScope="" ma:versionID="1be0a2af19a037ece108d7c8ddd81533">
  <xsd:schema xmlns:xsd="http://www.w3.org/2001/XMLSchema" xmlns:xs="http://www.w3.org/2001/XMLSchema" xmlns:p="http://schemas.microsoft.com/office/2006/metadata/properties" xmlns:ns2="671b2d17-92d9-401e-b3f5-399c0e34e711" xmlns:ns3="feef5865-a982-42aa-8640-9d4286765ef6" targetNamespace="http://schemas.microsoft.com/office/2006/metadata/properties" ma:root="true" ma:fieldsID="1818735663e5de666ba2794d28407d10" ns2:_="" ns3:_="">
    <xsd:import namespace="671b2d17-92d9-401e-b3f5-399c0e34e711"/>
    <xsd:import namespace="feef5865-a982-42aa-8640-9d4286765ef6"/>
    <xsd:element name="properties">
      <xsd:complexType>
        <xsd:sequence>
          <xsd:element name="documentManagement">
            <xsd:complexType>
              <xsd:all>
                <xsd:element ref="ns2:Processtap" minOccurs="0"/>
                <xsd:element ref="ns3:Eigenaar"/>
                <xsd:element ref="ns3:_dlc_DocId" minOccurs="0"/>
                <xsd:element ref="ns3:_dlc_DocIdUrl" minOccurs="0"/>
                <xsd:element ref="ns3:_dlc_DocIdPersistId" minOccurs="0"/>
                <xsd:element ref="ns3:TaxCatchAll" minOccurs="0"/>
                <xsd:element ref="ns3:TaxKeywordTaxHTFiel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b2d17-92d9-401e-b3f5-399c0e34e711" elementFormDefault="qualified">
    <xsd:import namespace="http://schemas.microsoft.com/office/2006/documentManagement/types"/>
    <xsd:import namespace="http://schemas.microsoft.com/office/infopath/2007/PartnerControls"/>
    <xsd:element name="Processtap" ma:index="2" nillable="true" ma:displayName="Processtap" ma:format="Dropdown" ma:internalName="Processtap">
      <xsd:simpleType>
        <xsd:union memberTypes="dms:Text">
          <xsd:simpleType>
            <xsd:restriction base="dms:Choice">
              <xsd:enumeration value="0. Algemeen kader"/>
              <xsd:enumeration value="1. Aanstellen tendermanager"/>
              <xsd:enumeration value="2. Samenstellen tenderteam"/>
              <xsd:enumeration value="3. Opstellen voornemen tot contracteren"/>
              <xsd:enumeration value="4. Akkorderen voornemen tot contracteren"/>
              <xsd:enumeration value="5. Aanstellen tendermanager"/>
              <xsd:enumeration value="6. Samenstellen tenderteam"/>
              <xsd:enumeration value="7. Samenstellen en coördineren aanbestedingsdossier"/>
              <xsd:enumeration value="8. Inrichten Tenderned"/>
              <xsd:enumeration value="9. Publiceren aanbesteding"/>
              <xsd:enumeration value="10. Prekwalificeren"/>
              <xsd:enumeration value="11. Versturen uitnodiging tot inschrijving"/>
              <xsd:enumeration value="12. Verstrekken van Inlichtingen"/>
              <xsd:enumeration value="13. Inschrijven"/>
              <xsd:enumeration value="14. Beoordelen aanbiedingen"/>
              <xsd:enumeration value="15. Afgeven gunningsbesluit"/>
              <xsd:enumeration value="16. Mededeling gunningsbesluit"/>
              <xsd:enumeration value="17. Definitief gunnen"/>
              <xsd:enumeration value="18 Aanleggen en vrijgeven contract"/>
              <xsd:enumeration value="19. Samenstellen aanbestedingsdossier"/>
            </xsd:restriction>
          </xsd:simpleType>
        </xsd:un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3" ma:displayName="Eigenaar" ma:description="Dit veld is benodigd om de eigenaar van het document te kunnen benaderen, bijvoorbeeld wanneer het document gearchiveerd is." ma:list="UserInfo" ma:SharePointGroup="0" ma:internalName="Eigenaa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2" nillable="true" ma:displayName="Taxonomy Catch All Column" ma:hidden="true" ma:list="{e1f222bf-bce4-4818-b658-6f2f67ee4814}" ma:internalName="TaxCatchAll" ma:showField="CatchAllData" ma:web="35dcfa27-76d3-46b6-b75a-39b31a00bf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3" nillable="true" ma:taxonomy="true" ma:internalName="TaxKeywordTaxHTField" ma:taxonomyFieldName="TaxKeyword" ma:displayName="Ondernemingstrefwoorden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eef5865-a982-42aa-8640-9d4286765ef6">
      <Terms xmlns="http://schemas.microsoft.com/office/infopath/2007/PartnerControls"/>
    </TaxKeywordTaxHTField>
    <TaxCatchAll xmlns="feef5865-a982-42aa-8640-9d4286765ef6" xsi:nil="true"/>
    <Processtap xmlns="671b2d17-92d9-401e-b3f5-399c0e34e711" xsi:nil="true"/>
    <Eigenaar xmlns="feef5865-a982-42aa-8640-9d4286765ef6">
      <UserInfo>
        <DisplayName/>
        <AccountId/>
        <AccountType/>
      </UserInfo>
    </Eigenaar>
  </documentManagement>
</p:properties>
</file>

<file path=customXml/itemProps1.xml><?xml version="1.0" encoding="utf-8"?>
<ds:datastoreItem xmlns:ds="http://schemas.openxmlformats.org/officeDocument/2006/customXml" ds:itemID="{3ECD0DE2-ADA3-495E-80F2-91D63C71D2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DBC075-DD4F-436A-8362-D6934536CC2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ABD4DC9-A1CD-4E3D-9ECD-AE508386DC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b2d17-92d9-401e-b3f5-399c0e34e711"/>
    <ds:schemaRef ds:uri="feef5865-a982-42aa-8640-9d4286765e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D56789-3E78-41E7-B3C5-40DF83041DA9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671b2d17-92d9-401e-b3f5-399c0e34e7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chantal.vanbattum</dc:creator>
  <cp:lastModifiedBy>Bronswijk, P.G. (Menno)</cp:lastModifiedBy>
  <cp:revision>3</cp:revision>
  <dcterms:created xsi:type="dcterms:W3CDTF">2022-07-13T08:14:00Z</dcterms:created>
  <dcterms:modified xsi:type="dcterms:W3CDTF">2022-07-13T08:15:00Z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0x010100312431369DD2D14184CF6F0AD1667A08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2022-04-11T09:38:33Z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c89dfff6-cfdf-410a-8bf1-000002d6e0b7</vt:lpwstr>
  </property>
  <property fmtid="{D5CDD505-2E9C-101B-9397-08002B2CF9AE}" pid="10" name="MSIP_Label_24e57bac-d225-40fb-8a9e-62b5be587a96_ContentBits">
    <vt:lpwstr>0</vt:lpwstr>
  </property>
</Properties>
</file>