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F65C" w14:textId="77777777" w:rsidR="00343A67" w:rsidRDefault="00343A67" w:rsidP="00034C73">
      <w:pPr>
        <w:pStyle w:val="Geenafstand"/>
      </w:pPr>
    </w:p>
    <w:p w14:paraId="4B9A2992" w14:textId="77777777" w:rsidR="00051F07" w:rsidRDefault="00051F07" w:rsidP="00034C73">
      <w:pPr>
        <w:pStyle w:val="Geenafstand"/>
      </w:pPr>
    </w:p>
    <w:p w14:paraId="7439B382" w14:textId="77777777" w:rsidR="00051F07" w:rsidRDefault="00051F07" w:rsidP="00034C73">
      <w:pPr>
        <w:pStyle w:val="Geenafstand"/>
      </w:pPr>
    </w:p>
    <w:tbl>
      <w:tblPr>
        <w:tblStyle w:val="Tabelraster"/>
        <w:tblW w:w="76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tblGrid>
      <w:tr w:rsidR="00343A67" w14:paraId="7FEFC710" w14:textId="77777777" w:rsidTr="11D02E17">
        <w:trPr>
          <w:trHeight w:hRule="exact" w:val="9214"/>
        </w:trPr>
        <w:tc>
          <w:tcPr>
            <w:tcW w:w="7654" w:type="dxa"/>
          </w:tcPr>
          <w:p w14:paraId="40858E51" w14:textId="78815EA7" w:rsidR="00960632" w:rsidRDefault="00960632" w:rsidP="11D02E17">
            <w:pPr>
              <w:pStyle w:val="Ondertitel"/>
              <w:rPr>
                <w:rFonts w:asciiTheme="majorHAnsi" w:eastAsiaTheme="majorEastAsia" w:hAnsiTheme="majorHAnsi" w:cstheme="majorBidi"/>
                <w:b/>
                <w:bCs/>
                <w:caps/>
                <w:spacing w:val="-10"/>
                <w:kern w:val="28"/>
                <w:sz w:val="68"/>
                <w:szCs w:val="68"/>
              </w:rPr>
            </w:pPr>
            <w:r w:rsidRPr="11D02E17">
              <w:rPr>
                <w:rFonts w:asciiTheme="majorHAnsi" w:eastAsiaTheme="majorEastAsia" w:hAnsiTheme="majorHAnsi" w:cstheme="majorBidi"/>
                <w:b/>
                <w:bCs/>
                <w:caps/>
                <w:spacing w:val="-10"/>
                <w:kern w:val="28"/>
                <w:sz w:val="68"/>
                <w:szCs w:val="68"/>
              </w:rPr>
              <w:t xml:space="preserve">SECURITY AGREEMENT </w:t>
            </w:r>
          </w:p>
          <w:p w14:paraId="2C0B90E4" w14:textId="07013E47" w:rsidR="00E778B8" w:rsidRDefault="00CC0406" w:rsidP="00E778B8">
            <w:pPr>
              <w:pStyle w:val="Ondertitel"/>
            </w:pPr>
            <w:sdt>
              <w:sdtPr>
                <w:rPr>
                  <w:color w:val="2B579A"/>
                  <w:shd w:val="clear" w:color="auto" w:fill="E6E6E6"/>
                </w:rPr>
                <w:alias w:val="Ondertitel"/>
                <w:tag w:val=""/>
                <w:id w:val="1099139164"/>
                <w:placeholder>
                  <w:docPart w:val="F440F78BD5084C7A985B7DEC6CE7D090"/>
                </w:placeholder>
                <w:dataBinding w:prefixMappings="xmlns:ns0='http://purl.org/dc/elements/1.1/' xmlns:ns1='http://schemas.openxmlformats.org/package/2006/metadata/core-properties' " w:xpath="/ns1:coreProperties[1]/ns0:subject[1]" w:storeItemID="{6C3C8BC8-F283-45AE-878A-BAB7291924A1}"/>
                <w:text/>
              </w:sdtPr>
              <w:sdtEndPr>
                <w:rPr>
                  <w:color w:val="2E3192" w:themeColor="text2"/>
                  <w:shd w:val="clear" w:color="auto" w:fill="auto"/>
                </w:rPr>
              </w:sdtEndPr>
              <w:sdtContent>
                <w:r w:rsidR="00960632">
                  <w:t>Inkoopproces</w:t>
                </w:r>
              </w:sdtContent>
            </w:sdt>
          </w:p>
          <w:p w14:paraId="52C2381E" w14:textId="77777777" w:rsidR="00E778B8" w:rsidRDefault="00E778B8"/>
        </w:tc>
      </w:tr>
      <w:tr w:rsidR="00343A67" w14:paraId="388D422C" w14:textId="77777777" w:rsidTr="11D02E17">
        <w:trPr>
          <w:trHeight w:val="2122"/>
        </w:trPr>
        <w:tc>
          <w:tcPr>
            <w:tcW w:w="7654" w:type="dxa"/>
          </w:tcPr>
          <w:sdt>
            <w:sdtPr>
              <w:rPr>
                <w:color w:val="2B579A"/>
                <w:shd w:val="clear" w:color="auto" w:fill="E6E6E6"/>
              </w:rPr>
              <w:alias w:val="Naam dienst of college"/>
              <w:tag w:val=""/>
              <w:id w:val="-249899470"/>
              <w:placeholder>
                <w:docPart w:val="ABE25DC04EAD4FF0B60B85F49FA4556E"/>
              </w:placeholder>
              <w:dataBinding w:prefixMappings="xmlns:ns0='http://schemas.openxmlformats.org/officeDocument/2006/extended-properties' " w:xpath="/ns0:Properties[1]/ns0:Company[1]" w:storeItemID="{6668398D-A668-4E3E-A5EB-62B293D839F1}"/>
              <w:text/>
            </w:sdtPr>
            <w:sdtEndPr>
              <w:rPr>
                <w:color w:val="2E3192" w:themeColor="text2"/>
                <w:shd w:val="clear" w:color="auto" w:fill="auto"/>
              </w:rPr>
            </w:sdtEndPr>
            <w:sdtContent>
              <w:p w14:paraId="2CB4ADCB" w14:textId="031D7017" w:rsidR="00343A67" w:rsidRPr="00051F07" w:rsidRDefault="00960632" w:rsidP="005056D1">
                <w:pPr>
                  <w:pStyle w:val="Voorpagina"/>
                </w:pPr>
                <w:r>
                  <w:t>ICT IM</w:t>
                </w:r>
              </w:p>
            </w:sdtContent>
          </w:sdt>
          <w:p w14:paraId="2A7C1DB0" w14:textId="77777777" w:rsidR="003B18EA" w:rsidRPr="00051F07" w:rsidRDefault="003B18EA" w:rsidP="005056D1">
            <w:pPr>
              <w:pStyle w:val="Voorpagina"/>
            </w:pPr>
            <w:r w:rsidRPr="00051F07">
              <w:t xml:space="preserve">Auteur: </w:t>
            </w:r>
            <w:sdt>
              <w:sdtPr>
                <w:rPr>
                  <w:color w:val="2B579A"/>
                  <w:shd w:val="clear" w:color="auto" w:fill="E6E6E6"/>
                </w:rPr>
                <w:alias w:val="Auteur"/>
                <w:tag w:val=""/>
                <w:id w:val="-1477991835"/>
                <w:placeholder>
                  <w:docPart w:val="B6896ACC8F0F45A4A15F0B057C4EBCF0"/>
                </w:placeholder>
                <w:dataBinding w:prefixMappings="xmlns:ns0='http://purl.org/dc/elements/1.1/' xmlns:ns1='http://schemas.openxmlformats.org/package/2006/metadata/core-properties' " w:xpath="/ns1:coreProperties[1]/ns0:creator[1]" w:storeItemID="{6C3C8BC8-F283-45AE-878A-BAB7291924A1}"/>
                <w:text/>
              </w:sdtPr>
              <w:sdtEndPr>
                <w:rPr>
                  <w:color w:val="2E3192" w:themeColor="text2"/>
                  <w:shd w:val="clear" w:color="auto" w:fill="auto"/>
                </w:rPr>
              </w:sdtEndPr>
              <w:sdtContent>
                <w:r w:rsidR="00960632">
                  <w:t>Irma Meinema</w:t>
                </w:r>
              </w:sdtContent>
            </w:sdt>
          </w:p>
          <w:p w14:paraId="768BB3B7" w14:textId="20580B48" w:rsidR="003B18EA" w:rsidRPr="00051F07" w:rsidRDefault="003B18EA" w:rsidP="005056D1">
            <w:pPr>
              <w:pStyle w:val="Voorpagina"/>
            </w:pPr>
            <w:r w:rsidRPr="00051F07">
              <w:t xml:space="preserve">Contactpersoon: </w:t>
            </w:r>
            <w:sdt>
              <w:sdtPr>
                <w:rPr>
                  <w:color w:val="2B579A"/>
                  <w:shd w:val="clear" w:color="auto" w:fill="E6E6E6"/>
                </w:rPr>
                <w:alias w:val="Contactpersoon"/>
                <w:tag w:val=""/>
                <w:id w:val="-805692621"/>
                <w:placeholder>
                  <w:docPart w:val="944FA19E3FF6445E97E35CA00DAF6FA9"/>
                </w:placeholder>
                <w:dataBinding w:prefixMappings="xmlns:ns0='http://purl.org/dc/elements/1.1/' xmlns:ns1='http://schemas.openxmlformats.org/package/2006/metadata/core-properties' " w:xpath="/ns1:coreProperties[1]/ns0:description[1]" w:storeItemID="{6C3C8BC8-F283-45AE-878A-BAB7291924A1}"/>
                <w:text w:multiLine="1"/>
              </w:sdtPr>
              <w:sdtEndPr>
                <w:rPr>
                  <w:color w:val="2E3192" w:themeColor="text2"/>
                  <w:shd w:val="clear" w:color="auto" w:fill="auto"/>
                </w:rPr>
              </w:sdtEndPr>
              <w:sdtContent>
                <w:r w:rsidR="00960632">
                  <w:t>Pepijn de Vette</w:t>
                </w:r>
              </w:sdtContent>
            </w:sdt>
          </w:p>
          <w:p w14:paraId="6375A9B5" w14:textId="12343F6A" w:rsidR="003B18EA" w:rsidRPr="00051F07" w:rsidRDefault="003B18EA" w:rsidP="005056D1">
            <w:pPr>
              <w:pStyle w:val="Voorpagina"/>
            </w:pPr>
            <w:r w:rsidRPr="00051F07">
              <w:t xml:space="preserve">Datum </w:t>
            </w:r>
            <w:proofErr w:type="spellStart"/>
            <w:r w:rsidR="1F4FAE36" w:rsidRPr="00051F07">
              <w:t>e</w:t>
            </w:r>
            <w:r w:rsidRPr="00051F07">
              <w:t>versienummer</w:t>
            </w:r>
            <w:proofErr w:type="spellEnd"/>
            <w:r w:rsidRPr="00051F07">
              <w:t xml:space="preserve">: </w:t>
            </w:r>
            <w:sdt>
              <w:sdtPr>
                <w:rPr>
                  <w:color w:val="2B579A"/>
                  <w:shd w:val="clear" w:color="auto" w:fill="E6E6E6"/>
                </w:rPr>
                <w:alias w:val="Datum of versienummer"/>
                <w:tag w:val=""/>
                <w:id w:val="1232887307"/>
                <w:placeholder>
                  <w:docPart w:val="B1C460D98BBD4F8BAD62A97D71057947"/>
                </w:placeholder>
                <w:dataBinding w:prefixMappings="xmlns:ns0='http://purl.org/dc/elements/1.1/' xmlns:ns1='http://schemas.openxmlformats.org/package/2006/metadata/core-properties' " w:xpath="/ns1:coreProperties[1]/ns1:contentStatus[1]" w:storeItemID="{6C3C8BC8-F283-45AE-878A-BAB7291924A1}"/>
                <w:text/>
              </w:sdtPr>
              <w:sdtEndPr>
                <w:rPr>
                  <w:color w:val="2E3192" w:themeColor="text2"/>
                  <w:shd w:val="clear" w:color="auto" w:fill="auto"/>
                </w:rPr>
              </w:sdtEndPr>
              <w:sdtContent>
                <w:r w:rsidR="00960632">
                  <w:t>Augustus 2022</w:t>
                </w:r>
              </w:sdtContent>
            </w:sdt>
          </w:p>
          <w:p w14:paraId="687A57F5" w14:textId="1FCEA5CF" w:rsidR="003B18EA" w:rsidRPr="00051F07" w:rsidRDefault="67115F68" w:rsidP="005056D1">
            <w:pPr>
              <w:pStyle w:val="Voorpagina"/>
            </w:pPr>
            <w:r>
              <w:t xml:space="preserve">Akkoord v1.0 : Eveline van </w:t>
            </w:r>
            <w:proofErr w:type="spellStart"/>
            <w:r>
              <w:t>Oostrom</w:t>
            </w:r>
            <w:proofErr w:type="spellEnd"/>
            <w:r>
              <w:t xml:space="preserve"> 16 november 2022</w:t>
            </w:r>
          </w:p>
        </w:tc>
      </w:tr>
    </w:tbl>
    <w:p w14:paraId="1E30689B" w14:textId="77777777" w:rsidR="00034C73" w:rsidRDefault="00034C73" w:rsidP="00034C73">
      <w:pPr>
        <w:pStyle w:val="Geenafstand"/>
      </w:pPr>
      <w:r>
        <w:rPr>
          <w:noProof/>
          <w:color w:val="2B579A"/>
          <w:shd w:val="clear" w:color="auto" w:fill="E6E6E6"/>
        </w:rPr>
        <w:drawing>
          <wp:anchor distT="0" distB="0" distL="114300" distR="114300" simplePos="0" relativeHeight="251658240" behindDoc="1" locked="0" layoutInCell="1" allowOverlap="1" wp14:anchorId="4EE00354" wp14:editId="02EC9D63">
            <wp:simplePos x="0" y="0"/>
            <wp:positionH relativeFrom="page">
              <wp:posOffset>4083050</wp:posOffset>
            </wp:positionH>
            <wp:positionV relativeFrom="page">
              <wp:posOffset>8629650</wp:posOffset>
            </wp:positionV>
            <wp:extent cx="3397589" cy="18859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3397589" cy="188595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inorHAnsi" w:eastAsiaTheme="minorHAnsi" w:hAnsiTheme="minorHAnsi" w:cstheme="minorBidi"/>
          <w:b w:val="0"/>
          <w:caps/>
          <w:color w:val="auto"/>
          <w:sz w:val="22"/>
          <w:szCs w:val="22"/>
          <w:shd w:val="clear" w:color="auto" w:fill="E6E6E6"/>
        </w:rPr>
        <w:id w:val="-708805295"/>
        <w:docPartObj>
          <w:docPartGallery w:val="Table of Contents"/>
          <w:docPartUnique/>
        </w:docPartObj>
      </w:sdtPr>
      <w:sdtEndPr>
        <w:rPr>
          <w:caps w:val="0"/>
          <w:sz w:val="19"/>
        </w:rPr>
      </w:sdtEndPr>
      <w:sdtContent>
        <w:p w14:paraId="4229B4E3" w14:textId="77777777" w:rsidR="003B18EA" w:rsidRDefault="003B18EA" w:rsidP="000C258E">
          <w:pPr>
            <w:pStyle w:val="Kopvaninhoudsopgave"/>
            <w:pageBreakBefore/>
          </w:pPr>
          <w:r w:rsidRPr="00B32A5E">
            <w:t>Inhoudsopgave</w:t>
          </w:r>
        </w:p>
        <w:p w14:paraId="4EE71070" w14:textId="7EE7F961" w:rsidR="00521842" w:rsidRDefault="00DD6A94">
          <w:pPr>
            <w:pStyle w:val="Inhopg1"/>
            <w:rPr>
              <w:rFonts w:eastAsiaTheme="minorEastAsia"/>
              <w:b w:val="0"/>
              <w:noProof/>
              <w:color w:val="auto"/>
              <w:sz w:val="22"/>
              <w:lang w:val="en-US" w:eastAsia="ja-JP"/>
            </w:rPr>
          </w:pPr>
          <w:r w:rsidRPr="004D48B9">
            <w:rPr>
              <w:color w:val="2B579A"/>
              <w:shd w:val="clear" w:color="auto" w:fill="E6E6E6"/>
            </w:rPr>
            <w:fldChar w:fldCharType="begin"/>
          </w:r>
          <w:r w:rsidRPr="004D48B9">
            <w:instrText xml:space="preserve"> TOC \o "1-</w:instrText>
          </w:r>
          <w:r w:rsidR="00D53A36">
            <w:instrText>2</w:instrText>
          </w:r>
          <w:r w:rsidRPr="004D48B9">
            <w:instrText xml:space="preserve">" \h \z \t "Ongenummerde kop;1" </w:instrText>
          </w:r>
          <w:r w:rsidRPr="004D48B9">
            <w:rPr>
              <w:color w:val="2B579A"/>
              <w:shd w:val="clear" w:color="auto" w:fill="E6E6E6"/>
            </w:rPr>
            <w:fldChar w:fldCharType="separate"/>
          </w:r>
          <w:hyperlink w:anchor="_Toc119305410" w:history="1">
            <w:r w:rsidR="00521842" w:rsidRPr="00301C81">
              <w:rPr>
                <w:rStyle w:val="Hyperlink"/>
                <w:noProof/>
              </w:rPr>
              <w:t>1.</w:t>
            </w:r>
            <w:r w:rsidR="00521842">
              <w:rPr>
                <w:rFonts w:eastAsiaTheme="minorEastAsia"/>
                <w:b w:val="0"/>
                <w:noProof/>
                <w:color w:val="auto"/>
                <w:sz w:val="22"/>
                <w:lang w:val="en-US" w:eastAsia="ja-JP"/>
              </w:rPr>
              <w:tab/>
            </w:r>
            <w:r w:rsidR="00521842" w:rsidRPr="00301C81">
              <w:rPr>
                <w:rStyle w:val="Hyperlink"/>
                <w:noProof/>
              </w:rPr>
              <w:t>BEVEILIGINGSORGANISATIE</w:t>
            </w:r>
            <w:r w:rsidR="00521842">
              <w:rPr>
                <w:noProof/>
                <w:webHidden/>
              </w:rPr>
              <w:tab/>
            </w:r>
            <w:r w:rsidR="00521842">
              <w:rPr>
                <w:noProof/>
                <w:webHidden/>
              </w:rPr>
              <w:fldChar w:fldCharType="begin"/>
            </w:r>
            <w:r w:rsidR="00521842">
              <w:rPr>
                <w:noProof/>
                <w:webHidden/>
              </w:rPr>
              <w:instrText xml:space="preserve"> PAGEREF _Toc119305410 \h </w:instrText>
            </w:r>
            <w:r w:rsidR="00521842">
              <w:rPr>
                <w:noProof/>
                <w:webHidden/>
              </w:rPr>
            </w:r>
            <w:r w:rsidR="00521842">
              <w:rPr>
                <w:noProof/>
                <w:webHidden/>
              </w:rPr>
              <w:fldChar w:fldCharType="separate"/>
            </w:r>
            <w:r w:rsidR="00CC0406">
              <w:rPr>
                <w:noProof/>
                <w:webHidden/>
              </w:rPr>
              <w:t>4</w:t>
            </w:r>
            <w:r w:rsidR="00521842">
              <w:rPr>
                <w:noProof/>
                <w:webHidden/>
              </w:rPr>
              <w:fldChar w:fldCharType="end"/>
            </w:r>
          </w:hyperlink>
        </w:p>
        <w:p w14:paraId="116E7800" w14:textId="060F45E7" w:rsidR="00521842" w:rsidRDefault="00CC0406">
          <w:pPr>
            <w:pStyle w:val="Inhopg1"/>
            <w:rPr>
              <w:rFonts w:eastAsiaTheme="minorEastAsia"/>
              <w:b w:val="0"/>
              <w:noProof/>
              <w:color w:val="auto"/>
              <w:sz w:val="22"/>
              <w:lang w:val="en-US" w:eastAsia="ja-JP"/>
            </w:rPr>
          </w:pPr>
          <w:hyperlink w:anchor="_Toc119305411" w:history="1">
            <w:r w:rsidR="00521842" w:rsidRPr="00301C81">
              <w:rPr>
                <w:rStyle w:val="Hyperlink"/>
                <w:noProof/>
              </w:rPr>
              <w:t>2.</w:t>
            </w:r>
            <w:r w:rsidR="00521842">
              <w:rPr>
                <w:rFonts w:eastAsiaTheme="minorEastAsia"/>
                <w:b w:val="0"/>
                <w:noProof/>
                <w:color w:val="auto"/>
                <w:sz w:val="22"/>
                <w:lang w:val="en-US" w:eastAsia="ja-JP"/>
              </w:rPr>
              <w:tab/>
            </w:r>
            <w:r w:rsidR="00521842" w:rsidRPr="00301C81">
              <w:rPr>
                <w:rStyle w:val="Hyperlink"/>
                <w:noProof/>
              </w:rPr>
              <w:t>FYSIEKE- EN OMGEVINGSBEVEILIGING</w:t>
            </w:r>
            <w:r w:rsidR="00521842">
              <w:rPr>
                <w:noProof/>
                <w:webHidden/>
              </w:rPr>
              <w:tab/>
            </w:r>
            <w:r w:rsidR="00521842">
              <w:rPr>
                <w:noProof/>
                <w:webHidden/>
              </w:rPr>
              <w:fldChar w:fldCharType="begin"/>
            </w:r>
            <w:r w:rsidR="00521842">
              <w:rPr>
                <w:noProof/>
                <w:webHidden/>
              </w:rPr>
              <w:instrText xml:space="preserve"> PAGEREF _Toc119305411 \h </w:instrText>
            </w:r>
            <w:r w:rsidR="00521842">
              <w:rPr>
                <w:noProof/>
                <w:webHidden/>
              </w:rPr>
            </w:r>
            <w:r w:rsidR="00521842">
              <w:rPr>
                <w:noProof/>
                <w:webHidden/>
              </w:rPr>
              <w:fldChar w:fldCharType="separate"/>
            </w:r>
            <w:r>
              <w:rPr>
                <w:noProof/>
                <w:webHidden/>
              </w:rPr>
              <w:t>4</w:t>
            </w:r>
            <w:r w:rsidR="00521842">
              <w:rPr>
                <w:noProof/>
                <w:webHidden/>
              </w:rPr>
              <w:fldChar w:fldCharType="end"/>
            </w:r>
          </w:hyperlink>
        </w:p>
        <w:p w14:paraId="55FE4D46" w14:textId="03B97472" w:rsidR="00521842" w:rsidRDefault="00CC0406">
          <w:pPr>
            <w:pStyle w:val="Inhopg1"/>
            <w:rPr>
              <w:rFonts w:eastAsiaTheme="minorEastAsia"/>
              <w:b w:val="0"/>
              <w:noProof/>
              <w:color w:val="auto"/>
              <w:sz w:val="22"/>
              <w:lang w:val="en-US" w:eastAsia="ja-JP"/>
            </w:rPr>
          </w:pPr>
          <w:hyperlink w:anchor="_Toc119305412" w:history="1">
            <w:r w:rsidR="00521842" w:rsidRPr="00301C81">
              <w:rPr>
                <w:rStyle w:val="Hyperlink"/>
                <w:noProof/>
              </w:rPr>
              <w:t>3.</w:t>
            </w:r>
            <w:r w:rsidR="00521842">
              <w:rPr>
                <w:rFonts w:eastAsiaTheme="minorEastAsia"/>
                <w:b w:val="0"/>
                <w:noProof/>
                <w:color w:val="auto"/>
                <w:sz w:val="22"/>
                <w:lang w:val="en-US" w:eastAsia="ja-JP"/>
              </w:rPr>
              <w:tab/>
            </w:r>
            <w:r w:rsidR="00521842" w:rsidRPr="00301C81">
              <w:rPr>
                <w:rStyle w:val="Hyperlink"/>
                <w:noProof/>
              </w:rPr>
              <w:t>LOGISCHE TOEGANGSBEVEILIGING</w:t>
            </w:r>
            <w:r w:rsidR="00521842">
              <w:rPr>
                <w:noProof/>
                <w:webHidden/>
              </w:rPr>
              <w:tab/>
            </w:r>
            <w:r w:rsidR="00521842">
              <w:rPr>
                <w:noProof/>
                <w:webHidden/>
              </w:rPr>
              <w:fldChar w:fldCharType="begin"/>
            </w:r>
            <w:r w:rsidR="00521842">
              <w:rPr>
                <w:noProof/>
                <w:webHidden/>
              </w:rPr>
              <w:instrText xml:space="preserve"> PAGEREF _Toc119305412 \h </w:instrText>
            </w:r>
            <w:r w:rsidR="00521842">
              <w:rPr>
                <w:noProof/>
                <w:webHidden/>
              </w:rPr>
            </w:r>
            <w:r w:rsidR="00521842">
              <w:rPr>
                <w:noProof/>
                <w:webHidden/>
              </w:rPr>
              <w:fldChar w:fldCharType="separate"/>
            </w:r>
            <w:r>
              <w:rPr>
                <w:noProof/>
                <w:webHidden/>
              </w:rPr>
              <w:t>5</w:t>
            </w:r>
            <w:r w:rsidR="00521842">
              <w:rPr>
                <w:noProof/>
                <w:webHidden/>
              </w:rPr>
              <w:fldChar w:fldCharType="end"/>
            </w:r>
          </w:hyperlink>
        </w:p>
        <w:p w14:paraId="17E755E4" w14:textId="4427560B" w:rsidR="00521842" w:rsidRDefault="00CC0406">
          <w:pPr>
            <w:pStyle w:val="Inhopg1"/>
            <w:rPr>
              <w:rFonts w:eastAsiaTheme="minorEastAsia"/>
              <w:b w:val="0"/>
              <w:noProof/>
              <w:color w:val="auto"/>
              <w:sz w:val="22"/>
              <w:lang w:val="en-US" w:eastAsia="ja-JP"/>
            </w:rPr>
          </w:pPr>
          <w:hyperlink w:anchor="_Toc119305413" w:history="1">
            <w:r w:rsidR="00521842" w:rsidRPr="00301C81">
              <w:rPr>
                <w:rStyle w:val="Hyperlink"/>
                <w:noProof/>
              </w:rPr>
              <w:t>4.</w:t>
            </w:r>
            <w:r w:rsidR="00521842">
              <w:rPr>
                <w:rFonts w:eastAsiaTheme="minorEastAsia"/>
                <w:b w:val="0"/>
                <w:noProof/>
                <w:color w:val="auto"/>
                <w:sz w:val="22"/>
                <w:lang w:val="en-US" w:eastAsia="ja-JP"/>
              </w:rPr>
              <w:tab/>
            </w:r>
            <w:r w:rsidR="00521842" w:rsidRPr="00301C81">
              <w:rPr>
                <w:rStyle w:val="Hyperlink"/>
                <w:noProof/>
              </w:rPr>
              <w:t>BEVEILIGING VAN GEGEVENS EN PROGRAMMATUUR</w:t>
            </w:r>
            <w:r w:rsidR="00521842">
              <w:rPr>
                <w:noProof/>
                <w:webHidden/>
              </w:rPr>
              <w:tab/>
            </w:r>
            <w:r w:rsidR="00521842">
              <w:rPr>
                <w:noProof/>
                <w:webHidden/>
              </w:rPr>
              <w:fldChar w:fldCharType="begin"/>
            </w:r>
            <w:r w:rsidR="00521842">
              <w:rPr>
                <w:noProof/>
                <w:webHidden/>
              </w:rPr>
              <w:instrText xml:space="preserve"> PAGEREF _Toc119305413 \h </w:instrText>
            </w:r>
            <w:r w:rsidR="00521842">
              <w:rPr>
                <w:noProof/>
                <w:webHidden/>
              </w:rPr>
            </w:r>
            <w:r w:rsidR="00521842">
              <w:rPr>
                <w:noProof/>
                <w:webHidden/>
              </w:rPr>
              <w:fldChar w:fldCharType="separate"/>
            </w:r>
            <w:r>
              <w:rPr>
                <w:noProof/>
                <w:webHidden/>
              </w:rPr>
              <w:t>6</w:t>
            </w:r>
            <w:r w:rsidR="00521842">
              <w:rPr>
                <w:noProof/>
                <w:webHidden/>
              </w:rPr>
              <w:fldChar w:fldCharType="end"/>
            </w:r>
          </w:hyperlink>
        </w:p>
        <w:p w14:paraId="20D6CF0B" w14:textId="4D60CFC7" w:rsidR="00521842" w:rsidRDefault="00CC0406">
          <w:pPr>
            <w:pStyle w:val="Inhopg1"/>
            <w:rPr>
              <w:rFonts w:eastAsiaTheme="minorEastAsia"/>
              <w:b w:val="0"/>
              <w:noProof/>
              <w:color w:val="auto"/>
              <w:sz w:val="22"/>
              <w:lang w:val="en-US" w:eastAsia="ja-JP"/>
            </w:rPr>
          </w:pPr>
          <w:hyperlink w:anchor="_Toc119305414" w:history="1">
            <w:r w:rsidR="00521842" w:rsidRPr="00301C81">
              <w:rPr>
                <w:rStyle w:val="Hyperlink"/>
                <w:noProof/>
              </w:rPr>
              <w:t>5.</w:t>
            </w:r>
            <w:r w:rsidR="00521842">
              <w:rPr>
                <w:rFonts w:eastAsiaTheme="minorEastAsia"/>
                <w:b w:val="0"/>
                <w:noProof/>
                <w:color w:val="auto"/>
                <w:sz w:val="22"/>
                <w:lang w:val="en-US" w:eastAsia="ja-JP"/>
              </w:rPr>
              <w:tab/>
            </w:r>
            <w:r w:rsidR="00521842" w:rsidRPr="00301C81">
              <w:rPr>
                <w:rStyle w:val="Hyperlink"/>
                <w:noProof/>
              </w:rPr>
              <w:t>CONTINUÏTEITSPLANNING</w:t>
            </w:r>
            <w:r w:rsidR="00521842">
              <w:rPr>
                <w:noProof/>
                <w:webHidden/>
              </w:rPr>
              <w:tab/>
            </w:r>
            <w:r w:rsidR="00521842">
              <w:rPr>
                <w:noProof/>
                <w:webHidden/>
              </w:rPr>
              <w:fldChar w:fldCharType="begin"/>
            </w:r>
            <w:r w:rsidR="00521842">
              <w:rPr>
                <w:noProof/>
                <w:webHidden/>
              </w:rPr>
              <w:instrText xml:space="preserve"> PAGEREF _Toc119305414 \h </w:instrText>
            </w:r>
            <w:r w:rsidR="00521842">
              <w:rPr>
                <w:noProof/>
                <w:webHidden/>
              </w:rPr>
            </w:r>
            <w:r w:rsidR="00521842">
              <w:rPr>
                <w:noProof/>
                <w:webHidden/>
              </w:rPr>
              <w:fldChar w:fldCharType="separate"/>
            </w:r>
            <w:r>
              <w:rPr>
                <w:noProof/>
                <w:webHidden/>
              </w:rPr>
              <w:t>7</w:t>
            </w:r>
            <w:r w:rsidR="00521842">
              <w:rPr>
                <w:noProof/>
                <w:webHidden/>
              </w:rPr>
              <w:fldChar w:fldCharType="end"/>
            </w:r>
          </w:hyperlink>
        </w:p>
        <w:p w14:paraId="6BD189D9" w14:textId="78ADFB81" w:rsidR="00521842" w:rsidRDefault="00CC0406">
          <w:pPr>
            <w:pStyle w:val="Inhopg1"/>
            <w:rPr>
              <w:rFonts w:eastAsiaTheme="minorEastAsia"/>
              <w:b w:val="0"/>
              <w:noProof/>
              <w:color w:val="auto"/>
              <w:sz w:val="22"/>
              <w:lang w:val="en-US" w:eastAsia="ja-JP"/>
            </w:rPr>
          </w:pPr>
          <w:hyperlink w:anchor="_Toc119305415" w:history="1">
            <w:r w:rsidR="00521842" w:rsidRPr="00301C81">
              <w:rPr>
                <w:rStyle w:val="Hyperlink"/>
                <w:noProof/>
              </w:rPr>
              <w:t>6.</w:t>
            </w:r>
            <w:r w:rsidR="00521842">
              <w:rPr>
                <w:rFonts w:eastAsiaTheme="minorEastAsia"/>
                <w:b w:val="0"/>
                <w:noProof/>
                <w:color w:val="auto"/>
                <w:sz w:val="22"/>
                <w:lang w:val="en-US" w:eastAsia="ja-JP"/>
              </w:rPr>
              <w:tab/>
            </w:r>
            <w:r w:rsidR="00521842" w:rsidRPr="00301C81">
              <w:rPr>
                <w:rStyle w:val="Hyperlink"/>
                <w:noProof/>
              </w:rPr>
              <w:t>SECURITY BASELINES</w:t>
            </w:r>
            <w:r w:rsidR="00521842">
              <w:rPr>
                <w:noProof/>
                <w:webHidden/>
              </w:rPr>
              <w:tab/>
            </w:r>
            <w:r w:rsidR="00521842">
              <w:rPr>
                <w:noProof/>
                <w:webHidden/>
              </w:rPr>
              <w:fldChar w:fldCharType="begin"/>
            </w:r>
            <w:r w:rsidR="00521842">
              <w:rPr>
                <w:noProof/>
                <w:webHidden/>
              </w:rPr>
              <w:instrText xml:space="preserve"> PAGEREF _Toc119305415 \h </w:instrText>
            </w:r>
            <w:r w:rsidR="00521842">
              <w:rPr>
                <w:noProof/>
                <w:webHidden/>
              </w:rPr>
            </w:r>
            <w:r w:rsidR="00521842">
              <w:rPr>
                <w:noProof/>
                <w:webHidden/>
              </w:rPr>
              <w:fldChar w:fldCharType="separate"/>
            </w:r>
            <w:r>
              <w:rPr>
                <w:noProof/>
                <w:webHidden/>
              </w:rPr>
              <w:t>8</w:t>
            </w:r>
            <w:r w:rsidR="00521842">
              <w:rPr>
                <w:noProof/>
                <w:webHidden/>
              </w:rPr>
              <w:fldChar w:fldCharType="end"/>
            </w:r>
          </w:hyperlink>
        </w:p>
        <w:p w14:paraId="60A23427" w14:textId="3A7210A1" w:rsidR="00521842" w:rsidRDefault="00CC0406">
          <w:pPr>
            <w:pStyle w:val="Inhopg1"/>
            <w:rPr>
              <w:rFonts w:eastAsiaTheme="minorEastAsia"/>
              <w:b w:val="0"/>
              <w:noProof/>
              <w:color w:val="auto"/>
              <w:sz w:val="22"/>
              <w:lang w:val="en-US" w:eastAsia="ja-JP"/>
            </w:rPr>
          </w:pPr>
          <w:hyperlink w:anchor="_Toc119305416" w:history="1">
            <w:r w:rsidR="00521842" w:rsidRPr="00301C81">
              <w:rPr>
                <w:rStyle w:val="Hyperlink"/>
                <w:noProof/>
              </w:rPr>
              <w:t>7.</w:t>
            </w:r>
            <w:r w:rsidR="00521842">
              <w:rPr>
                <w:rFonts w:eastAsiaTheme="minorEastAsia"/>
                <w:b w:val="0"/>
                <w:noProof/>
                <w:color w:val="auto"/>
                <w:sz w:val="22"/>
                <w:lang w:val="en-US" w:eastAsia="ja-JP"/>
              </w:rPr>
              <w:tab/>
            </w:r>
            <w:r w:rsidR="00521842" w:rsidRPr="00301C81">
              <w:rPr>
                <w:rStyle w:val="Hyperlink"/>
                <w:noProof/>
              </w:rPr>
              <w:t>RAPPORTAGE EN CONTROLE</w:t>
            </w:r>
            <w:r w:rsidR="00521842">
              <w:rPr>
                <w:noProof/>
                <w:webHidden/>
              </w:rPr>
              <w:tab/>
            </w:r>
            <w:r w:rsidR="00521842">
              <w:rPr>
                <w:noProof/>
                <w:webHidden/>
              </w:rPr>
              <w:fldChar w:fldCharType="begin"/>
            </w:r>
            <w:r w:rsidR="00521842">
              <w:rPr>
                <w:noProof/>
                <w:webHidden/>
              </w:rPr>
              <w:instrText xml:space="preserve"> PAGEREF _Toc119305416 \h </w:instrText>
            </w:r>
            <w:r w:rsidR="00521842">
              <w:rPr>
                <w:noProof/>
                <w:webHidden/>
              </w:rPr>
            </w:r>
            <w:r w:rsidR="00521842">
              <w:rPr>
                <w:noProof/>
                <w:webHidden/>
              </w:rPr>
              <w:fldChar w:fldCharType="separate"/>
            </w:r>
            <w:r>
              <w:rPr>
                <w:noProof/>
                <w:webHidden/>
              </w:rPr>
              <w:t>9</w:t>
            </w:r>
            <w:r w:rsidR="00521842">
              <w:rPr>
                <w:noProof/>
                <w:webHidden/>
              </w:rPr>
              <w:fldChar w:fldCharType="end"/>
            </w:r>
          </w:hyperlink>
        </w:p>
        <w:p w14:paraId="49B7B2C7" w14:textId="7E8FA3D9" w:rsidR="00521842" w:rsidRDefault="00CC0406">
          <w:pPr>
            <w:pStyle w:val="Inhopg1"/>
            <w:rPr>
              <w:rFonts w:eastAsiaTheme="minorEastAsia"/>
              <w:b w:val="0"/>
              <w:noProof/>
              <w:color w:val="auto"/>
              <w:sz w:val="22"/>
              <w:lang w:val="en-US" w:eastAsia="ja-JP"/>
            </w:rPr>
          </w:pPr>
          <w:hyperlink w:anchor="_Toc119305417" w:history="1">
            <w:r w:rsidR="00521842" w:rsidRPr="00301C81">
              <w:rPr>
                <w:rStyle w:val="Hyperlink"/>
                <w:noProof/>
              </w:rPr>
              <w:t>8.</w:t>
            </w:r>
            <w:r w:rsidR="00521842">
              <w:rPr>
                <w:rFonts w:eastAsiaTheme="minorEastAsia"/>
                <w:b w:val="0"/>
                <w:noProof/>
                <w:color w:val="auto"/>
                <w:sz w:val="22"/>
                <w:lang w:val="en-US" w:eastAsia="ja-JP"/>
              </w:rPr>
              <w:tab/>
            </w:r>
            <w:r w:rsidR="00521842" w:rsidRPr="00301C81">
              <w:rPr>
                <w:rStyle w:val="Hyperlink"/>
                <w:noProof/>
              </w:rPr>
              <w:t>EXTERNE KOPPELINGEN</w:t>
            </w:r>
            <w:r w:rsidR="00521842">
              <w:rPr>
                <w:noProof/>
                <w:webHidden/>
              </w:rPr>
              <w:tab/>
            </w:r>
            <w:r w:rsidR="00521842">
              <w:rPr>
                <w:noProof/>
                <w:webHidden/>
              </w:rPr>
              <w:fldChar w:fldCharType="begin"/>
            </w:r>
            <w:r w:rsidR="00521842">
              <w:rPr>
                <w:noProof/>
                <w:webHidden/>
              </w:rPr>
              <w:instrText xml:space="preserve"> PAGEREF _Toc119305417 \h </w:instrText>
            </w:r>
            <w:r w:rsidR="00521842">
              <w:rPr>
                <w:noProof/>
                <w:webHidden/>
              </w:rPr>
            </w:r>
            <w:r w:rsidR="00521842">
              <w:rPr>
                <w:noProof/>
                <w:webHidden/>
              </w:rPr>
              <w:fldChar w:fldCharType="separate"/>
            </w:r>
            <w:r>
              <w:rPr>
                <w:noProof/>
                <w:webHidden/>
              </w:rPr>
              <w:t>10</w:t>
            </w:r>
            <w:r w:rsidR="00521842">
              <w:rPr>
                <w:noProof/>
                <w:webHidden/>
              </w:rPr>
              <w:fldChar w:fldCharType="end"/>
            </w:r>
          </w:hyperlink>
        </w:p>
        <w:p w14:paraId="27526ABD" w14:textId="41DE2954" w:rsidR="00521842" w:rsidRDefault="00CC0406">
          <w:pPr>
            <w:pStyle w:val="Inhopg1"/>
            <w:rPr>
              <w:rFonts w:eastAsiaTheme="minorEastAsia"/>
              <w:b w:val="0"/>
              <w:noProof/>
              <w:color w:val="auto"/>
              <w:sz w:val="22"/>
              <w:lang w:val="en-US" w:eastAsia="ja-JP"/>
            </w:rPr>
          </w:pPr>
          <w:hyperlink w:anchor="_Toc119305418" w:history="1">
            <w:r w:rsidR="00521842" w:rsidRPr="00301C81">
              <w:rPr>
                <w:rStyle w:val="Hyperlink"/>
                <w:noProof/>
              </w:rPr>
              <w:t>9.</w:t>
            </w:r>
            <w:r w:rsidR="00521842">
              <w:rPr>
                <w:rFonts w:eastAsiaTheme="minorEastAsia"/>
                <w:b w:val="0"/>
                <w:noProof/>
                <w:color w:val="auto"/>
                <w:sz w:val="22"/>
                <w:lang w:val="en-US" w:eastAsia="ja-JP"/>
              </w:rPr>
              <w:tab/>
            </w:r>
            <w:r w:rsidR="00521842" w:rsidRPr="00301C81">
              <w:rPr>
                <w:rStyle w:val="Hyperlink"/>
                <w:noProof/>
              </w:rPr>
              <w:t>INVULLING MAATREGELEN CONFORM SECURITY ARCHITECTUUR ROC MN</w:t>
            </w:r>
            <w:r w:rsidR="00521842">
              <w:rPr>
                <w:noProof/>
                <w:webHidden/>
              </w:rPr>
              <w:tab/>
            </w:r>
            <w:r w:rsidR="00521842">
              <w:rPr>
                <w:noProof/>
                <w:webHidden/>
              </w:rPr>
              <w:fldChar w:fldCharType="begin"/>
            </w:r>
            <w:r w:rsidR="00521842">
              <w:rPr>
                <w:noProof/>
                <w:webHidden/>
              </w:rPr>
              <w:instrText xml:space="preserve"> PAGEREF _Toc119305418 \h </w:instrText>
            </w:r>
            <w:r w:rsidR="00521842">
              <w:rPr>
                <w:noProof/>
                <w:webHidden/>
              </w:rPr>
            </w:r>
            <w:r w:rsidR="00521842">
              <w:rPr>
                <w:noProof/>
                <w:webHidden/>
              </w:rPr>
              <w:fldChar w:fldCharType="separate"/>
            </w:r>
            <w:r>
              <w:rPr>
                <w:noProof/>
                <w:webHidden/>
              </w:rPr>
              <w:t>11</w:t>
            </w:r>
            <w:r w:rsidR="00521842">
              <w:rPr>
                <w:noProof/>
                <w:webHidden/>
              </w:rPr>
              <w:fldChar w:fldCharType="end"/>
            </w:r>
          </w:hyperlink>
        </w:p>
        <w:p w14:paraId="501A0E18" w14:textId="1FD5A476" w:rsidR="003B18EA" w:rsidRDefault="00DD6A94">
          <w:pPr>
            <w:rPr>
              <w:bCs/>
            </w:rPr>
          </w:pPr>
          <w:r w:rsidRPr="004D48B9">
            <w:rPr>
              <w:color w:val="2E3192" w:themeColor="text2"/>
              <w:shd w:val="clear" w:color="auto" w:fill="E6E6E6"/>
            </w:rPr>
            <w:fldChar w:fldCharType="end"/>
          </w:r>
        </w:p>
      </w:sdtContent>
    </w:sdt>
    <w:p w14:paraId="129B7E5F" w14:textId="486FA284" w:rsidR="00A74F20" w:rsidRDefault="00A74F20" w:rsidP="00A74F20">
      <w:pPr>
        <w:spacing w:after="0" w:line="20" w:lineRule="exact"/>
        <w:rPr>
          <w:b/>
          <w:bCs/>
        </w:rPr>
      </w:pPr>
    </w:p>
    <w:p w14:paraId="724BB935" w14:textId="77777777" w:rsidR="003B18EA" w:rsidRDefault="00DD6A94" w:rsidP="000C258E">
      <w:pPr>
        <w:pStyle w:val="Ongenummerdekop"/>
        <w:pageBreakBefore/>
      </w:pPr>
      <w:r w:rsidRPr="00B32A5E">
        <w:lastRenderedPageBreak/>
        <w:t>Inleiding</w:t>
      </w:r>
    </w:p>
    <w:p w14:paraId="5E0D1705" w14:textId="05FEF678" w:rsidR="00DD6A94" w:rsidRDefault="00960632" w:rsidP="00761D43">
      <w:pPr>
        <w:pStyle w:val="Inleiding"/>
      </w:pPr>
      <w:r>
        <w:t>Voor ROC Midden Nederland als onderwijsinstelling is een integere bedrijfsvoering noodzakelijk, derhalve wordt gestuurd op een integere bedrijfsvoering bij Leverancier. In deze Security Agreement zijn de eisen opgenomen waaraan Leverancier minimaal dient te voldoen bij het verlenen van de Prestatie.</w:t>
      </w:r>
    </w:p>
    <w:p w14:paraId="373902E5" w14:textId="2BC4D21F" w:rsidR="000C258E" w:rsidRPr="00070226" w:rsidRDefault="00CC0406" w:rsidP="000C258E">
      <w:pPr>
        <w:pStyle w:val="Inleiding"/>
        <w:spacing w:before="480" w:after="0"/>
        <w:rPr>
          <w:i/>
          <w:iCs/>
          <w:lang w:val="en-US"/>
        </w:rPr>
      </w:pPr>
      <w:sdt>
        <w:sdtPr>
          <w:rPr>
            <w:i/>
            <w:color w:val="2B579A"/>
            <w:shd w:val="clear" w:color="auto" w:fill="E6E6E6"/>
            <w:lang w:val="en-US"/>
          </w:rPr>
          <w:id w:val="-958491868"/>
          <w:placeholder>
            <w:docPart w:val="9105F5667B664050A9156F78E8823FB5"/>
          </w:placeholder>
          <w:text/>
        </w:sdtPr>
        <w:sdtEndPr/>
        <w:sdtContent>
          <w:r w:rsidR="00960632" w:rsidRPr="00070226">
            <w:rPr>
              <w:i/>
              <w:iCs/>
              <w:lang w:val="en-US"/>
            </w:rPr>
            <w:t>Security Office ROC Midden Nederland</w:t>
          </w:r>
        </w:sdtContent>
      </w:sdt>
      <w:r w:rsidR="000C258E" w:rsidRPr="00070226">
        <w:rPr>
          <w:i/>
          <w:iCs/>
          <w:lang w:val="en-US"/>
        </w:rPr>
        <w:br w:type="page"/>
      </w:r>
    </w:p>
    <w:p w14:paraId="2130CA22" w14:textId="49E27315" w:rsidR="00DD6A94" w:rsidRDefault="00960632" w:rsidP="000C258E">
      <w:pPr>
        <w:pStyle w:val="Kop1"/>
      </w:pPr>
      <w:bookmarkStart w:id="0" w:name="_Toc119305410"/>
      <w:r w:rsidRPr="00960632">
        <w:lastRenderedPageBreak/>
        <w:t>BEVEILIGINGSORGANISATIE</w:t>
      </w:r>
      <w:bookmarkEnd w:id="0"/>
    </w:p>
    <w:p w14:paraId="399295FF" w14:textId="77777777" w:rsidR="00960632" w:rsidRDefault="00960632" w:rsidP="00960632">
      <w:r w:rsidRPr="003A26E6">
        <w:rPr>
          <w:b/>
          <w:bCs/>
        </w:rPr>
        <w:t>BO.1</w:t>
      </w:r>
      <w:r>
        <w:t xml:space="preserve"> Leverancier dient een beveiligingsbeleid op schrift op te stellen en te onderhouden, dat richting geeft aan alle beveiligingsinspanningen van haar organisatie. Dit beleid dient minimaal te voldoen aan de eisen hieraan gesteld vanuit de NEN-ISO/IEC 27001:2017 norm en voor zover aanvullend de in de markt gehanteerde best </w:t>
      </w:r>
      <w:proofErr w:type="spellStart"/>
      <w:r>
        <w:t>practices</w:t>
      </w:r>
      <w:proofErr w:type="spellEnd"/>
      <w:r>
        <w:t xml:space="preserve"> te bevatten. De hoogste leiding van Leverancier moet het beveiligingsbeleid hebben geaccordeerd.</w:t>
      </w:r>
    </w:p>
    <w:p w14:paraId="47912D48" w14:textId="369E7D45" w:rsidR="00960632" w:rsidRDefault="00960632" w:rsidP="00960632">
      <w:r w:rsidRPr="003A26E6">
        <w:rPr>
          <w:b/>
          <w:bCs/>
        </w:rPr>
        <w:t>BO.2</w:t>
      </w:r>
      <w:r>
        <w:t xml:space="preserve"> Leverancier houdt zich aan dit beveiligingsbeleid en verstrekt dit op verzoek aan </w:t>
      </w:r>
      <w:r w:rsidR="00D91B2F">
        <w:t>ROC Midden Nederland</w:t>
      </w:r>
      <w:r>
        <w:t>.</w:t>
      </w:r>
    </w:p>
    <w:p w14:paraId="2782EE3C" w14:textId="77777777" w:rsidR="00960632" w:rsidRDefault="00960632" w:rsidP="00960632">
      <w:r w:rsidRPr="003A26E6">
        <w:rPr>
          <w:b/>
          <w:bCs/>
        </w:rPr>
        <w:t>BO.3</w:t>
      </w:r>
      <w:r>
        <w:t xml:space="preserve"> De verantwoordelijkheid voor het Beveiligingsbeleid en de controle op de naleving hiervan wordt belegd bij een specifieke functionaris, zijnde de Security Officer van Leverancier.</w:t>
      </w:r>
    </w:p>
    <w:p w14:paraId="64FA4DC9" w14:textId="77777777" w:rsidR="00960632" w:rsidRDefault="00960632" w:rsidP="00960632">
      <w:r w:rsidRPr="02D9D482">
        <w:rPr>
          <w:b/>
          <w:bCs/>
        </w:rPr>
        <w:t>BO.4</w:t>
      </w:r>
      <w:r>
        <w:t xml:space="preserve"> Leverancier hanteert en executeert een sanctiebeleid voor het overtreden van de door Leverancier gestelde beveiligingsrichtlijnen.</w:t>
      </w:r>
    </w:p>
    <w:p w14:paraId="099A8EF6" w14:textId="2F7EFD8D" w:rsidR="00960632" w:rsidRDefault="003A26E6" w:rsidP="00960632">
      <w:pPr>
        <w:pStyle w:val="Kop1"/>
      </w:pPr>
      <w:bookmarkStart w:id="1" w:name="_Toc119305411"/>
      <w:r>
        <w:t>FYSIEKE</w:t>
      </w:r>
      <w:r w:rsidR="00960632">
        <w:t xml:space="preserve">- </w:t>
      </w:r>
      <w:r>
        <w:t>EN</w:t>
      </w:r>
      <w:r w:rsidR="00960632">
        <w:t xml:space="preserve"> </w:t>
      </w:r>
      <w:r>
        <w:t>OMGEVINGSBEVEILIGING</w:t>
      </w:r>
      <w:bookmarkEnd w:id="1"/>
    </w:p>
    <w:p w14:paraId="61D6ACA2" w14:textId="77777777" w:rsidR="00960632" w:rsidRDefault="00960632" w:rsidP="00960632">
      <w:r w:rsidRPr="003A26E6">
        <w:rPr>
          <w:b/>
          <w:bCs/>
        </w:rPr>
        <w:t>FB.1</w:t>
      </w:r>
      <w:r>
        <w:t xml:space="preserve"> Computerzalen, netwerkruimtes en overige kritische ruimtes (daar waar van toepassing) van Leverancier, waarin apparatuur staat opgesteld voor de verwerking van ROC Midden Nederland productiegegevens, dienen beveiligd te zijn met een (geautomatiseerd) toegangscontrolesysteem met centrale administratie.</w:t>
      </w:r>
    </w:p>
    <w:p w14:paraId="03A9B845" w14:textId="77777777" w:rsidR="00960632" w:rsidRDefault="00960632" w:rsidP="00960632">
      <w:r w:rsidRPr="003A26E6">
        <w:rPr>
          <w:b/>
          <w:bCs/>
        </w:rPr>
        <w:t>FB.2</w:t>
      </w:r>
      <w:r>
        <w:t xml:space="preserve"> De procedures voor het verlenen en intrekken van toegangsrechten tot de beveiligde ruimtes en de procedures voor de periodieke controle zijn schriftelijk vastgelegd en geaccordeerd door de Security Officer van Leverancier. De uitvoering van de procedures wordt zodanig geregistreerd dat controle op juiste naleving mogelijk is.</w:t>
      </w:r>
    </w:p>
    <w:p w14:paraId="210ED462" w14:textId="77777777" w:rsidR="00960632" w:rsidRDefault="00960632" w:rsidP="00960632">
      <w:r w:rsidRPr="02D9D482">
        <w:rPr>
          <w:b/>
          <w:bCs/>
        </w:rPr>
        <w:t>FB.3</w:t>
      </w:r>
      <w:r>
        <w:t xml:space="preserve"> Personeel dat uit dienst treedt, dient direct de aan ROC Midden Nederland gerelateerde autorisaties te worden ontnomen.</w:t>
      </w:r>
    </w:p>
    <w:p w14:paraId="50F6789C" w14:textId="77777777" w:rsidR="00960632" w:rsidRDefault="00960632" w:rsidP="00960632">
      <w:r w:rsidRPr="003A26E6">
        <w:rPr>
          <w:b/>
          <w:bCs/>
        </w:rPr>
        <w:t>FB.4</w:t>
      </w:r>
      <w:r>
        <w:t xml:space="preserve"> Schoonmaakpersoneel en onderhoudspersoneel dienen uitsluitend onder toezicht toegang te verkrijgen tot ruimten met een verhoogd beveiligingsniveau. Toegang van ROC Midden Nederland medewerkers tot kritische ruimten van Leverancier wordt verleend op basis van functionele noodzaak.</w:t>
      </w:r>
    </w:p>
    <w:p w14:paraId="1A7DDDAE" w14:textId="77777777" w:rsidR="00960632" w:rsidRDefault="00960632" w:rsidP="00960632">
      <w:r w:rsidRPr="003A26E6">
        <w:rPr>
          <w:b/>
          <w:bCs/>
        </w:rPr>
        <w:t>FB.5</w:t>
      </w:r>
      <w:r>
        <w:t xml:space="preserve"> Door Leverancier dienen maatregelen te zijn getroffen gericht op een adequate preventie, signalering en bestrijding van onder meer brand, rook, wateroverlast, spanningsuitval of –schommelingen, trillingen, stof, statische elektriciteit en temperatuurschommelingen. Dit om de continuïteitseisen van ROC Midden Nederland te kunnen waarborgen.</w:t>
      </w:r>
    </w:p>
    <w:p w14:paraId="69AE09FD" w14:textId="77777777" w:rsidR="00960632" w:rsidRDefault="00960632" w:rsidP="00960632">
      <w:r w:rsidRPr="003A26E6">
        <w:rPr>
          <w:b/>
          <w:bCs/>
        </w:rPr>
        <w:t>FB.6</w:t>
      </w:r>
      <w:r>
        <w:t xml:space="preserve"> Minimaal jaarlijks dient de effectiviteit van de maatregelen en de werking van (o.a. brand en blus, klimaatregeling, UPS) installaties te worden getest.</w:t>
      </w:r>
    </w:p>
    <w:p w14:paraId="54C22E70" w14:textId="77777777" w:rsidR="00960632" w:rsidRDefault="00960632" w:rsidP="00960632">
      <w:r w:rsidRPr="003A26E6">
        <w:rPr>
          <w:b/>
          <w:bCs/>
        </w:rPr>
        <w:t>FB.7</w:t>
      </w:r>
      <w:r>
        <w:t xml:space="preserve"> Media, waaronder ook papieren output, met vertrouwelijke informatie van ROC Midden Nederland mogen niet onbewaakt worden achtergelaten tenzij opgeborgen in een afgesloten ruimte. De wijze van verwijdering en vernietiging van deze media dient te zijn uitgewerkt in een met ROC Midden Nederland afgestemde verwijderingsprocedure.</w:t>
      </w:r>
    </w:p>
    <w:p w14:paraId="387C5E5F" w14:textId="77777777" w:rsidR="00960632" w:rsidRDefault="00960632" w:rsidP="00960632">
      <w:r w:rsidRPr="003A26E6">
        <w:rPr>
          <w:b/>
          <w:bCs/>
        </w:rPr>
        <w:lastRenderedPageBreak/>
        <w:t>FB.8</w:t>
      </w:r>
      <w:r>
        <w:t xml:space="preserve"> Bij fysiek vervoer van mediadragers voor back-up dienen maatregelen getroffen te worden onder meer tegen diefstal en omgevingsfactoren zoals fluctuatie in temperatuur, vochtigheid etc.</w:t>
      </w:r>
    </w:p>
    <w:p w14:paraId="163D3AA1" w14:textId="77777777" w:rsidR="00960632" w:rsidRDefault="00960632" w:rsidP="00960632">
      <w:r w:rsidRPr="02D9D482">
        <w:rPr>
          <w:b/>
          <w:bCs/>
        </w:rPr>
        <w:t>FB.9</w:t>
      </w:r>
      <w:r>
        <w:t xml:space="preserve"> Back-ups van ROC Midden Nederland gegevens worden fysiek op een andere locatie bewaard.</w:t>
      </w:r>
    </w:p>
    <w:p w14:paraId="45FEFD57" w14:textId="77777777" w:rsidR="00960632" w:rsidRDefault="00960632" w:rsidP="00960632">
      <w:r w:rsidRPr="003A26E6">
        <w:rPr>
          <w:b/>
          <w:bCs/>
        </w:rPr>
        <w:t>FB.10</w:t>
      </w:r>
      <w:r>
        <w:t xml:space="preserve"> Uitkomsten uit controles op de fysieke beveiligingsmaatregelen worden op aanvraag gedeeld met ROC Midden Nederland indien deze betrekking hebben op de door ROC Midden Nederland afgenomen Prestatie. In geval van negatieve afwijkingen maakt Leverancier daarbij afspraken met ROC Midden Nederland over de doorlooptijd voor verbetering en houdt ROC Midden Nederland periodiek op de hoogte van de voortgang.</w:t>
      </w:r>
    </w:p>
    <w:p w14:paraId="6249DE0D" w14:textId="78D4D6B4" w:rsidR="00960632" w:rsidRDefault="00960632" w:rsidP="00960632">
      <w:pPr>
        <w:pStyle w:val="Kop1"/>
      </w:pPr>
      <w:bookmarkStart w:id="2" w:name="_Toc119305412"/>
      <w:r>
        <w:t>LOGISCHE TOEGANGSBEVEILIGING</w:t>
      </w:r>
      <w:bookmarkEnd w:id="2"/>
    </w:p>
    <w:p w14:paraId="46D884B2" w14:textId="77777777" w:rsidR="00960632" w:rsidRDefault="00960632" w:rsidP="00960632">
      <w:r w:rsidRPr="02D9D482">
        <w:rPr>
          <w:b/>
          <w:bCs/>
        </w:rPr>
        <w:t>LB.1</w:t>
      </w:r>
      <w:r>
        <w:t xml:space="preserve"> Het aantal beheerders dat toegangsrechten heeft tot de gegevens en omgeving van ROC Midden Nederland dient tot een minimum beperkt te zijn. ROC Midden Nederland bepaalt in overleg, in voorkomende gevallen wie autorisatie krijgt tot de applicaties en data. Hiertoe dient Leverancier een autorisatiematrix op te stellen. Deze matrix dient door Leverancier intern te worden getoetst en goedgekeurd. De autorisatiematrix dient op verzoek aan ROC Midden Nederland beschikbaar te worden gesteld ter beoordeling. Onderdeel van deze autorisatiematrix is een lijst van rollen, namen en rechten van onder andere beheerders. Wijzigingen in de geaccordeerde autorisatiematrix dienen door Leverancier te worden vastgelegd ten behoeve van eventuele controles. Leverancier draagt zorg voor de effectuering van de geaccordeerde autorisatiematrix.</w:t>
      </w:r>
    </w:p>
    <w:p w14:paraId="7B6770AF" w14:textId="77777777" w:rsidR="00960632" w:rsidRDefault="00960632" w:rsidP="00960632">
      <w:r w:rsidRPr="003A26E6">
        <w:rPr>
          <w:b/>
          <w:bCs/>
        </w:rPr>
        <w:t>LB.2</w:t>
      </w:r>
      <w:r>
        <w:t xml:space="preserve"> Leverancier medewerkers mogen alleen toegang krijgen tot systemen middels een persoonlijk toegewezen user identificatie (user-</w:t>
      </w:r>
      <w:proofErr w:type="spellStart"/>
      <w:r>
        <w:t>id</w:t>
      </w:r>
      <w:proofErr w:type="spellEnd"/>
      <w:r>
        <w:t>). Indien dit technisch niet mogelijk is, worden er procedurele maatregelen genomen. De kritische werkzaamheden van een beheerder, inclusief het user-</w:t>
      </w:r>
      <w:proofErr w:type="spellStart"/>
      <w:r>
        <w:t>id</w:t>
      </w:r>
      <w:proofErr w:type="spellEnd"/>
      <w:r>
        <w:t xml:space="preserve"> van de beheerder, worden gelogd, en gecontroleerd door Leverancier. Op verzoek van ROC Midden Nederland zal Leverancier (gedeelten van) de logs, die betrekking hebben op de aan ROC Midden Nederland geleverde Prestatie, ter inzage verstrekken.</w:t>
      </w:r>
    </w:p>
    <w:p w14:paraId="4A5AE97A" w14:textId="77777777" w:rsidR="00960632" w:rsidRDefault="00960632" w:rsidP="00960632">
      <w:r w:rsidRPr="02D9D482">
        <w:rPr>
          <w:b/>
          <w:bCs/>
        </w:rPr>
        <w:t>LB.3</w:t>
      </w:r>
      <w:r>
        <w:t xml:space="preserve"> Er dienen maatregelen getroffen te worden, die ervoor zorgen dat de </w:t>
      </w:r>
      <w:proofErr w:type="spellStart"/>
      <w:r>
        <w:t>logging</w:t>
      </w:r>
      <w:proofErr w:type="spellEnd"/>
      <w:r>
        <w:t xml:space="preserve"> van activiteiten niet </w:t>
      </w:r>
      <w:proofErr w:type="spellStart"/>
      <w:r>
        <w:t>muteerbaar</w:t>
      </w:r>
      <w:proofErr w:type="spellEnd"/>
      <w:r>
        <w:t xml:space="preserve"> is ter waarborging van de authenticiteit/betrouwbaarheid van de </w:t>
      </w:r>
      <w:proofErr w:type="spellStart"/>
      <w:r>
        <w:t>logging</w:t>
      </w:r>
      <w:proofErr w:type="spellEnd"/>
      <w:r>
        <w:t xml:space="preserve">. De toegang tot deze </w:t>
      </w:r>
      <w:proofErr w:type="spellStart"/>
      <w:r>
        <w:t>logging</w:t>
      </w:r>
      <w:proofErr w:type="spellEnd"/>
      <w:r>
        <w:t xml:space="preserve"> dient beperkt te zijn tot de hoogstnoodzakelijke beheeractiviteiten, c.q. minimaal aantal beheerders.</w:t>
      </w:r>
    </w:p>
    <w:p w14:paraId="1CBBC98F" w14:textId="3854AF21" w:rsidR="00960632" w:rsidRDefault="00960632" w:rsidP="00960632">
      <w:r w:rsidRPr="003A26E6">
        <w:rPr>
          <w:b/>
          <w:bCs/>
        </w:rPr>
        <w:t>LB.4</w:t>
      </w:r>
      <w:r>
        <w:t xml:space="preserve"> Leverancier medewerkers in de rol van ontwikkelaar, tester of ontwerper mogen alleen toegang hebben tot de ontwikkel en test omgeving, binnen één OTAP (Ontwikkel, Test, Acceptatie, Productie) straat. Toegang tot acceptatie en productie omgevingen vindt alleen plaats na schriftelijke goedkeuring door de Security Officer van Leverancier. Indien het een omgeving betreft die exclusief voor of door ROC Midden Nederland wordt gebruikt, dient ook goedkeuring te worden verleend door </w:t>
      </w:r>
      <w:r w:rsidR="003A26E6">
        <w:t>ROC Midden Nederland</w:t>
      </w:r>
      <w:r>
        <w:t>.</w:t>
      </w:r>
    </w:p>
    <w:p w14:paraId="6B303D6D" w14:textId="77777777" w:rsidR="00960632" w:rsidRDefault="00960632" w:rsidP="00960632">
      <w:r w:rsidRPr="003A26E6">
        <w:rPr>
          <w:b/>
          <w:bCs/>
        </w:rPr>
        <w:t>LB.5</w:t>
      </w:r>
      <w:r>
        <w:t xml:space="preserve"> Source code en ontwikkeldocumentatie opgeslagen en bewerkt bij Leverancier worden door Leverancier beveiligd tegen ongeautoriseerde toegang. Hiervoor worden de gewenste en werkelijke autorisaties ingericht en gemonitord. Indicatie van onbevoegd toegang wordt gemeld aan ROC Midden Nederland indien dit een mogelijk risico voor ROC Midden Nederland met zich meebrengt.</w:t>
      </w:r>
    </w:p>
    <w:p w14:paraId="34B16D91" w14:textId="77777777" w:rsidR="00960632" w:rsidRDefault="00960632" w:rsidP="00960632">
      <w:r w:rsidRPr="003A26E6">
        <w:rPr>
          <w:b/>
          <w:bCs/>
        </w:rPr>
        <w:t>LB.6</w:t>
      </w:r>
      <w:r>
        <w:t xml:space="preserve"> Beheerders mogen niet meer autorisaties bezitten dan strikt noodzakelijk is voor de uitoefening van de functie. Voor tenminste de volgende activiteiten dient zorgvuldig en aantoonbaar afgewogen te worden of de betreffende autorisaties noodzakelijk zijn:</w:t>
      </w:r>
    </w:p>
    <w:p w14:paraId="15C52DF8" w14:textId="77777777" w:rsidR="00960632" w:rsidRDefault="00960632" w:rsidP="00960632">
      <w:pPr>
        <w:pStyle w:val="Lijstalinea"/>
        <w:numPr>
          <w:ilvl w:val="0"/>
          <w:numId w:val="11"/>
        </w:numPr>
      </w:pPr>
      <w:r>
        <w:t>Mutatie systeeminstellingen;</w:t>
      </w:r>
    </w:p>
    <w:p w14:paraId="488131D9" w14:textId="77777777" w:rsidR="00960632" w:rsidRDefault="00960632" w:rsidP="00960632">
      <w:pPr>
        <w:pStyle w:val="Lijstalinea"/>
        <w:numPr>
          <w:ilvl w:val="0"/>
          <w:numId w:val="11"/>
        </w:numPr>
      </w:pPr>
      <w:r>
        <w:t>Mutatie autorisatie(s)/autorisatietabellen;</w:t>
      </w:r>
    </w:p>
    <w:p w14:paraId="1F6238DC" w14:textId="77777777" w:rsidR="00960632" w:rsidRDefault="00960632" w:rsidP="00960632">
      <w:pPr>
        <w:pStyle w:val="Lijstalinea"/>
        <w:numPr>
          <w:ilvl w:val="0"/>
          <w:numId w:val="11"/>
        </w:numPr>
      </w:pPr>
      <w:r>
        <w:lastRenderedPageBreak/>
        <w:t>(Beheer)Activiteiten die hoge rechten vereisen;</w:t>
      </w:r>
    </w:p>
    <w:p w14:paraId="162C2066" w14:textId="77777777" w:rsidR="00960632" w:rsidRDefault="00960632" w:rsidP="00960632">
      <w:pPr>
        <w:pStyle w:val="Lijstalinea"/>
        <w:numPr>
          <w:ilvl w:val="0"/>
          <w:numId w:val="11"/>
        </w:numPr>
      </w:pPr>
      <w:r>
        <w:t xml:space="preserve">Aanpassen (Group) </w:t>
      </w:r>
      <w:proofErr w:type="spellStart"/>
      <w:r>
        <w:t>policies</w:t>
      </w:r>
      <w:proofErr w:type="spellEnd"/>
      <w:r>
        <w:t>;</w:t>
      </w:r>
    </w:p>
    <w:p w14:paraId="35E39FAE" w14:textId="77777777" w:rsidR="00960632" w:rsidRDefault="00960632" w:rsidP="00960632">
      <w:pPr>
        <w:pStyle w:val="Lijstalinea"/>
        <w:numPr>
          <w:ilvl w:val="0"/>
          <w:numId w:val="11"/>
        </w:numPr>
      </w:pPr>
      <w:r>
        <w:t>Aanpassen source code en ontwikkel- programmatuurdocumentatie;</w:t>
      </w:r>
    </w:p>
    <w:p w14:paraId="787199A5" w14:textId="77777777" w:rsidR="00960632" w:rsidRDefault="00960632" w:rsidP="00960632">
      <w:pPr>
        <w:pStyle w:val="Lijstalinea"/>
        <w:numPr>
          <w:ilvl w:val="0"/>
          <w:numId w:val="11"/>
        </w:numPr>
      </w:pPr>
      <w:r>
        <w:t xml:space="preserve">Aanpassen (job) </w:t>
      </w:r>
      <w:proofErr w:type="spellStart"/>
      <w:r>
        <w:t>schedules</w:t>
      </w:r>
      <w:proofErr w:type="spellEnd"/>
      <w:r>
        <w:t>;</w:t>
      </w:r>
    </w:p>
    <w:p w14:paraId="71C8878E" w14:textId="30AF057D" w:rsidR="00960632" w:rsidRDefault="00960632" w:rsidP="38ECDA13">
      <w:pPr>
        <w:pStyle w:val="Lijstalinea"/>
        <w:numPr>
          <w:ilvl w:val="0"/>
          <w:numId w:val="11"/>
        </w:numPr>
      </w:pPr>
      <w:r>
        <w:t>Lezen van bedrijfsinterne/vertrouwelijke gegevens;</w:t>
      </w:r>
    </w:p>
    <w:p w14:paraId="2486B2D9" w14:textId="7FEEDF48" w:rsidR="00960632" w:rsidRDefault="00960632" w:rsidP="38ECDA13">
      <w:pPr>
        <w:pStyle w:val="Lijstalinea"/>
        <w:numPr>
          <w:ilvl w:val="0"/>
          <w:numId w:val="11"/>
        </w:numPr>
      </w:pPr>
      <w:r>
        <w:t xml:space="preserve">Zaaltoegang datacenters met apparatuur en gegevens gebruikt ten behoeve van dienstverlening aan </w:t>
      </w:r>
      <w:r w:rsidR="003A26E6">
        <w:t>ROC Midden Nederland</w:t>
      </w:r>
      <w:r>
        <w:t>.</w:t>
      </w:r>
    </w:p>
    <w:p w14:paraId="5E880719" w14:textId="480D6808" w:rsidR="00960632" w:rsidRDefault="00960632" w:rsidP="00960632">
      <w:r w:rsidRPr="02D9D482">
        <w:rPr>
          <w:b/>
          <w:bCs/>
        </w:rPr>
        <w:t>LB.7</w:t>
      </w:r>
      <w:r>
        <w:t xml:space="preserve"> Het mag niet mogelijk zijn gegevens en/of programmatuur van ROC Midden Nederland over te zetten naar een andere klant-omgeving en </w:t>
      </w:r>
      <w:proofErr w:type="spellStart"/>
      <w:r>
        <w:t>vice</w:t>
      </w:r>
      <w:proofErr w:type="spellEnd"/>
      <w:r>
        <w:t xml:space="preserve"> versa. De ROC Midden Nederland omgeving dient volledig geïsoleerd te zijn (logisch) van omgevingen van </w:t>
      </w:r>
      <w:r w:rsidR="00D91B2F">
        <w:t>andere</w:t>
      </w:r>
      <w:r>
        <w:t xml:space="preserve"> klanten op zowel netwerk-, besturingssysteem- en dataniveau. Zowel binnen de besturingssystemen als binnen applicaties dienen wachtwoordmanagement-systemen te voldoen aan de eisen gesteld in de betreffende Security Baseline zoals opgesteld door Leverancier. Voor wat betreft informatie in mailsystemen, laptops en </w:t>
      </w:r>
      <w:proofErr w:type="spellStart"/>
      <w:r>
        <w:t>removable</w:t>
      </w:r>
      <w:proofErr w:type="spellEnd"/>
      <w:r>
        <w:t xml:space="preserve"> media dient dit zo veel als mogelijk gescheiden te zijn. De Leverancier dient ervoor te zorgen dat gegevens van ROC Midden Nederland niet onbeheerd achtergelaten worden.</w:t>
      </w:r>
    </w:p>
    <w:p w14:paraId="238522E0" w14:textId="77777777" w:rsidR="00960632" w:rsidRDefault="00960632" w:rsidP="00960632">
      <w:r w:rsidRPr="02D9D482">
        <w:rPr>
          <w:b/>
          <w:bCs/>
        </w:rPr>
        <w:t>LB.8</w:t>
      </w:r>
      <w:r>
        <w:t xml:space="preserve"> Zowel binnen de besturingssystemen als binnen applicaties dienen wachtwoordmanagement-systemen te voldoen aan de eisen gesteld in de betreffende Security Baseline zoals opgesteld door Leverancier.</w:t>
      </w:r>
    </w:p>
    <w:p w14:paraId="4597A837" w14:textId="028941AC" w:rsidR="00960632" w:rsidRDefault="00960632" w:rsidP="00960632">
      <w:pPr>
        <w:pStyle w:val="Kop1"/>
      </w:pPr>
      <w:bookmarkStart w:id="3" w:name="_Toc119305413"/>
      <w:r>
        <w:t>BEVEILIGING VAN GEGEVENS EN PROGRAMMATUUR</w:t>
      </w:r>
      <w:bookmarkEnd w:id="3"/>
    </w:p>
    <w:p w14:paraId="661D32B3" w14:textId="77777777" w:rsidR="00960632" w:rsidRDefault="00960632" w:rsidP="00960632">
      <w:r w:rsidRPr="00D91B2F">
        <w:rPr>
          <w:b/>
          <w:bCs/>
        </w:rPr>
        <w:t>BG.1</w:t>
      </w:r>
      <w:r>
        <w:t xml:space="preserve"> Leverancier is op de hoogte van het classificatieniveau van gegevens, programmatuur en documentatie zoals deze door ROC Midden Nederland vastgesteld en verstrekt is. Leverancier treft beveiligingsmaatregelen in lijn met deze BIV-classificatie om de beschikbaarheid, integriteit en vertrouwelijkheid te waarborgen en treedt hierover in overleg met ROC Midden Nederland ter vaststelling of deze maatregelen voldoende zijn.</w:t>
      </w:r>
    </w:p>
    <w:p w14:paraId="092EEC60" w14:textId="77777777" w:rsidR="00960632" w:rsidRDefault="00960632" w:rsidP="00960632">
      <w:r w:rsidRPr="00D91B2F">
        <w:rPr>
          <w:b/>
          <w:bCs/>
        </w:rPr>
        <w:t>BG.2</w:t>
      </w:r>
      <w:r>
        <w:t xml:space="preserve"> Gegevens en programmatuur van ROC Midden Nederland moeten fysiek (dan wel logisch) gescheiden zijn van overige klanten van Leverancier. Indien bij Leverancier centrale opslag (storage) oplossingen (of andere vergelijkbare functionaliteit) wordt gebruikt, moet door een onafhankelijke derde partij aantoonbaar worden gemaakt dat de isolatie van gegevens van andere klanten is gewaarborgd.</w:t>
      </w:r>
    </w:p>
    <w:p w14:paraId="682ECF34" w14:textId="2C1B6D77" w:rsidR="00960632" w:rsidRDefault="00960632" w:rsidP="00960632">
      <w:r w:rsidRPr="00D91B2F">
        <w:rPr>
          <w:b/>
          <w:bCs/>
        </w:rPr>
        <w:t>BG.3</w:t>
      </w:r>
      <w:r>
        <w:t xml:space="preserve"> Gegevens van ROC Midden Nederland mogen niet in directe verbinding staan met een publiek of niet-beveiligd netwerk (waaronder het Internet), behalve wanneer de Prestatie dit specifiek vereist. Tenzij expliciet anders overeengekomen </w:t>
      </w:r>
      <w:r w:rsidR="00D91B2F">
        <w:t>worden</w:t>
      </w:r>
      <w:r>
        <w:t xml:space="preserve"> certificaten, gekoppeld aan ROC Midden Nederland assets zoals (sub)domeinnamen, door ROC Midden Nederland beheerd en </w:t>
      </w:r>
      <w:r w:rsidR="00D91B2F">
        <w:t>aangeschaft</w:t>
      </w:r>
      <w:r>
        <w:t>.</w:t>
      </w:r>
    </w:p>
    <w:p w14:paraId="66CFDDCC" w14:textId="30C805DE" w:rsidR="00960632" w:rsidRDefault="00960632" w:rsidP="00960632">
      <w:r w:rsidRPr="00D91B2F">
        <w:rPr>
          <w:b/>
          <w:bCs/>
        </w:rPr>
        <w:t>BG.4</w:t>
      </w:r>
      <w:r>
        <w:t xml:space="preserve"> Programmatuur van andere klanten mag geen bewerkingen (lezen, toevoegen, wijzigen en verwijderen) kunnen uitvoeren op de gegevens van </w:t>
      </w:r>
      <w:r w:rsidR="003A26E6">
        <w:t>ROC Midden Nederland</w:t>
      </w:r>
      <w:r>
        <w:t>. De gegevens en programmatuur van ROC Midden Nederland dienen waar mogelijk in gescheiden omgevingen te draaien met een eigen ongedeeld beveiligingssysteem dat voldoet aan de beveiligings-eisen zoals gesteld in artikel BO.1.</w:t>
      </w:r>
    </w:p>
    <w:p w14:paraId="4F7CC821" w14:textId="33BB540B" w:rsidR="00960632" w:rsidRDefault="00960632" w:rsidP="00960632">
      <w:r w:rsidRPr="00D91B2F">
        <w:rPr>
          <w:b/>
          <w:bCs/>
        </w:rPr>
        <w:t>BG.5</w:t>
      </w:r>
      <w:r>
        <w:t xml:space="preserve"> Er dient een scheiding te worden gerealiseerd en gehandhaafd tussen de verschillende omgevingen (OTAP) b.v. Productie, Test en Acceptatie omgevingen. Bestanden mogen alleen worden benaderd door programmatuur die onderdeel uitmaakt van de door de Leverancier geleverde Prestatie. </w:t>
      </w:r>
      <w:r>
        <w:lastRenderedPageBreak/>
        <w:t xml:space="preserve">Overdracht van programmatuur naar de </w:t>
      </w:r>
      <w:r w:rsidR="00D91B2F">
        <w:t>verschillende</w:t>
      </w:r>
      <w:r>
        <w:t xml:space="preserve"> omgevingen moeten geschieden conform vastgestelde procedures en richtlijnen.</w:t>
      </w:r>
    </w:p>
    <w:p w14:paraId="01167ED9" w14:textId="77777777" w:rsidR="00960632" w:rsidRDefault="00960632" w:rsidP="00960632">
      <w:r w:rsidRPr="00D91B2F">
        <w:rPr>
          <w:b/>
          <w:bCs/>
        </w:rPr>
        <w:t>BG.6</w:t>
      </w:r>
      <w:r>
        <w:t xml:space="preserve"> Systeemprogrammatuur (zijnde alle non-applicatie programmatuur) dient altijd te voldoen aan het juiste beveiligingsniveau (patch level) aanbevolen door de softwareleverancier. Leverancier dient beschreven procedures operationeel te hebben voor het proactief managen van meldingen inzake security-kwetsbaarheden, malafide programmatuur (zoals rootkits, </w:t>
      </w:r>
      <w:proofErr w:type="spellStart"/>
      <w:r>
        <w:t>worms</w:t>
      </w:r>
      <w:proofErr w:type="spellEnd"/>
      <w:r>
        <w:t xml:space="preserve"> of virussen) of andere zaken van belang voor de continuïteit, integriteit en beschikbaarheid van de ROC Midden Nederland gegevens en processen. Indien ROC Midden Nederland Leverancier niet in staat stelt hieraan te voldoen als gevolg van beperkingen van de applicatieprogrammatuur, dient Leverancier dit schriftelijk te melden aan ROC Midden Nederland en zullen partijen in overleg treden omtrent de gevolgen daarvan.</w:t>
      </w:r>
    </w:p>
    <w:p w14:paraId="570CEAAD" w14:textId="77777777" w:rsidR="00960632" w:rsidRDefault="00960632" w:rsidP="00960632">
      <w:r w:rsidRPr="00D91B2F">
        <w:rPr>
          <w:b/>
          <w:bCs/>
        </w:rPr>
        <w:t>BG.7</w:t>
      </w:r>
      <w:r>
        <w:t xml:space="preserve"> Programmatuur, Scripts of procedures ontwikkeld door de Leverancier in opdracht van ROC Midden Nederland dient minimaal te voldoen aan de ROC Midden Nederland ontwikkeleisen voor secure </w:t>
      </w:r>
      <w:proofErr w:type="spellStart"/>
      <w:r>
        <w:t>coding</w:t>
      </w:r>
      <w:proofErr w:type="spellEnd"/>
      <w:r>
        <w:t xml:space="preserve"> zoals beschreven bij Beveiligingsnormen voor Systeemontwikkeling.</w:t>
      </w:r>
    </w:p>
    <w:p w14:paraId="2593D042" w14:textId="6E3B3DC6" w:rsidR="00960632" w:rsidRDefault="00960632" w:rsidP="00960632">
      <w:pPr>
        <w:pStyle w:val="Kop1"/>
      </w:pPr>
      <w:bookmarkStart w:id="4" w:name="_Toc119305414"/>
      <w:r>
        <w:t>CONTINUÏTEITSPLANNING</w:t>
      </w:r>
      <w:bookmarkEnd w:id="4"/>
    </w:p>
    <w:p w14:paraId="32A93803" w14:textId="77777777" w:rsidR="00960632" w:rsidRDefault="00960632" w:rsidP="00960632">
      <w:r>
        <w:t>Het betreft hier de continuïteitsplanning die zich richt op het kunnen leveren van de Prestatie door de leverancier. De continuïteitseisen van de interne organisatie van Leverancier zijn geen onderdeel van de in dit hoofdstuk beschreven continuïteitsplanning.</w:t>
      </w:r>
    </w:p>
    <w:p w14:paraId="20D6A23C" w14:textId="35FD188A" w:rsidR="00960632" w:rsidRDefault="00960632" w:rsidP="00960632">
      <w:r>
        <w:t xml:space="preserve">In aanvulling op de definities zoals opgenomen in de Overeenkomst zullen in deze </w:t>
      </w:r>
      <w:r w:rsidR="00D91B2F">
        <w:t>agreement</w:t>
      </w:r>
      <w:r>
        <w:t xml:space="preserve"> nog de volgende gedefinieerd begrippen worden gebruikt:</w:t>
      </w:r>
    </w:p>
    <w:p w14:paraId="651A94C9" w14:textId="77777777" w:rsidR="00960632" w:rsidRDefault="00960632" w:rsidP="00D91B2F">
      <w:pPr>
        <w:ind w:left="709"/>
      </w:pPr>
      <w:r w:rsidRPr="00D91B2F">
        <w:rPr>
          <w:i/>
          <w:iCs/>
        </w:rPr>
        <w:t>Calamiteit</w:t>
      </w:r>
      <w:r>
        <w:t>: Een Calamiteit is een gebeurtenis die het gevolg heeft dat de IT-infrastructuur op een zodanige wijze wordt getroffen dat aanzienlijke maatregelen moeten worden genomen om de IT-dienst weer te herstellen (beschikbaar te hebben).</w:t>
      </w:r>
    </w:p>
    <w:p w14:paraId="47CADDAD" w14:textId="77777777" w:rsidR="00960632" w:rsidRDefault="00960632" w:rsidP="00D91B2F">
      <w:pPr>
        <w:ind w:left="709"/>
      </w:pPr>
      <w:r w:rsidRPr="00D91B2F">
        <w:rPr>
          <w:i/>
          <w:iCs/>
        </w:rPr>
        <w:t>Uitwijk</w:t>
      </w:r>
      <w:r>
        <w:t>: De verzameling procedures en maatregelen, die ervoor zorgt dat de continuïteit van de informatievoorziening gewaarborgd kan worden, dan wel dat de informatievoorziening binnen een bepaalde periode kan worden hervat.</w:t>
      </w:r>
    </w:p>
    <w:p w14:paraId="4CA71CF3" w14:textId="77777777" w:rsidR="00960632" w:rsidRDefault="00960632" w:rsidP="00D91B2F">
      <w:pPr>
        <w:ind w:left="709"/>
      </w:pPr>
      <w:r w:rsidRPr="00D91B2F">
        <w:rPr>
          <w:i/>
          <w:iCs/>
        </w:rPr>
        <w:t>Disaster Recovery Plan</w:t>
      </w:r>
      <w:r>
        <w:t>: Plan waarin beschreven staat hoe de IT-dienstverlening in geval van een Calamiteit met vervangende IT-middelen wordt voortgezet.</w:t>
      </w:r>
    </w:p>
    <w:p w14:paraId="420E6DB8" w14:textId="77777777" w:rsidR="00960632" w:rsidRDefault="00960632" w:rsidP="00960632">
      <w:r w:rsidRPr="00D91B2F">
        <w:rPr>
          <w:b/>
          <w:bCs/>
        </w:rPr>
        <w:t>DR.1</w:t>
      </w:r>
      <w:r>
        <w:t xml:space="preserve"> ROC Midden Nederland eist gedocumenteerde back-up en </w:t>
      </w:r>
      <w:proofErr w:type="spellStart"/>
      <w:r>
        <w:t>restore</w:t>
      </w:r>
      <w:proofErr w:type="spellEnd"/>
      <w:r>
        <w:t xml:space="preserve"> procedures en een volledig Disaster Recovery Plan (DRP). Daartoe zijn gedocumenteerde back-up en </w:t>
      </w:r>
      <w:proofErr w:type="spellStart"/>
      <w:r>
        <w:t>restore</w:t>
      </w:r>
      <w:proofErr w:type="spellEnd"/>
      <w:r>
        <w:t xml:space="preserve"> procedures en instructies en een DRP vereist voor de gecontracteerd Prestatie.</w:t>
      </w:r>
    </w:p>
    <w:p w14:paraId="3E9404B6" w14:textId="77777777" w:rsidR="00960632" w:rsidRDefault="00960632" w:rsidP="00960632">
      <w:r w:rsidRPr="00D91B2F">
        <w:rPr>
          <w:b/>
          <w:bCs/>
        </w:rPr>
        <w:t>DR.2</w:t>
      </w:r>
      <w:r>
        <w:t xml:space="preserve"> Het DRP zal de voorwaarden, taken en verantwoordelijkheden bevatten om in geval van een Calamiteit binnen het overeengekomen tijdsbestek hiervan te herstellen. Het tijdsbestek voor herstel wordt opgenomen in het DRP. Het DRP zal daar waar mogelijk </w:t>
      </w:r>
      <w:proofErr w:type="spellStart"/>
      <w:r>
        <w:t>workarounds</w:t>
      </w:r>
      <w:proofErr w:type="spellEnd"/>
      <w:r>
        <w:t xml:space="preserve"> bevatten om de onderliggende bedrijfsprocessen draaiende te houden totdat de systemen volledig hersteld zijn.</w:t>
      </w:r>
    </w:p>
    <w:p w14:paraId="4F857DED" w14:textId="77777777" w:rsidR="00960632" w:rsidRDefault="00960632" w:rsidP="00960632">
      <w:r w:rsidRPr="00D91B2F">
        <w:rPr>
          <w:b/>
          <w:bCs/>
        </w:rPr>
        <w:t>DR.3</w:t>
      </w:r>
      <w:r>
        <w:t xml:space="preserve"> Als onderdeel van het DRP zal de Leverancier een jaarlijkse test uitvoeren, om vast te stellen of het DRP effectief is.</w:t>
      </w:r>
    </w:p>
    <w:p w14:paraId="4F3CD5B2" w14:textId="5436E573" w:rsidR="00960632" w:rsidRDefault="00960632" w:rsidP="00960632">
      <w:r w:rsidRPr="38ECDA13">
        <w:rPr>
          <w:b/>
          <w:bCs/>
        </w:rPr>
        <w:t>DR.4</w:t>
      </w:r>
      <w:r>
        <w:t xml:space="preserve"> Back-up en recovery van transactiegegevens, logbestanden, autorisatietabellen, source code, ontwikkel- en programmatuurdocumentatie dienen te zijn gewaarborgd. De back-up gegevens dienen te worden opgeslagen op een externe locatie (off-site storage). Periodiek </w:t>
      </w:r>
      <w:r w:rsidR="05B1727F">
        <w:t xml:space="preserve">, doch minimaal jaarlijks, </w:t>
      </w:r>
      <w:r>
        <w:t xml:space="preserve">dient te worden vastgesteld of de back-up en </w:t>
      </w:r>
      <w:proofErr w:type="spellStart"/>
      <w:r>
        <w:t>restore</w:t>
      </w:r>
      <w:proofErr w:type="spellEnd"/>
      <w:r>
        <w:t>-procedure werkt.</w:t>
      </w:r>
    </w:p>
    <w:p w14:paraId="6BDEFD61" w14:textId="77777777" w:rsidR="00960632" w:rsidRDefault="00960632" w:rsidP="00960632">
      <w:r w:rsidRPr="00D91B2F">
        <w:rPr>
          <w:b/>
          <w:bCs/>
        </w:rPr>
        <w:lastRenderedPageBreak/>
        <w:t>DR.5</w:t>
      </w:r>
      <w:r>
        <w:t xml:space="preserve"> Er dient tussen de primaire verwerkingslocatie en de externe locatie (off-site storage locatie) op basis van risico-inschatting o.b.v. natuurlijke, economische, politieke en geografische risico’s, rekening gehouden te worden met voldoende afstand tussen elkaar.</w:t>
      </w:r>
    </w:p>
    <w:p w14:paraId="64AB6BC5" w14:textId="0C047619" w:rsidR="00960632" w:rsidRDefault="00960632" w:rsidP="00960632">
      <w:pPr>
        <w:pStyle w:val="Kop1"/>
      </w:pPr>
      <w:bookmarkStart w:id="5" w:name="_Toc119305415"/>
      <w:r>
        <w:t>SECURITY BASELINES</w:t>
      </w:r>
      <w:bookmarkEnd w:id="5"/>
    </w:p>
    <w:p w14:paraId="1F525663" w14:textId="77777777" w:rsidR="00960632" w:rsidRDefault="00960632" w:rsidP="00960632">
      <w:r w:rsidRPr="00D91B2F">
        <w:rPr>
          <w:b/>
          <w:bCs/>
        </w:rPr>
        <w:t>SB.1</w:t>
      </w:r>
      <w:r>
        <w:t xml:space="preserve"> Leverancier conformeert zich, in uitvoering van haar dienstverlening en oplevering van deliverables, aan de security parameters, instellingen en uitgangspunten voor alle systeemcomponenten, databasemanagementsystemen, operating systemen, netwerkcomponenten en middleware. Dit dient te worden vastgelegd in Security Baselines. Deze Baselines dienen door ROC Midden Nederland opvraagbaar en controleerbaar te zijn.</w:t>
      </w:r>
    </w:p>
    <w:p w14:paraId="34C8C412" w14:textId="77777777" w:rsidR="00960632" w:rsidRDefault="00960632" w:rsidP="00960632">
      <w:r w:rsidRPr="00D91B2F">
        <w:rPr>
          <w:b/>
          <w:bCs/>
        </w:rPr>
        <w:t>SB.2</w:t>
      </w:r>
      <w:r>
        <w:t xml:space="preserve"> Indien Leverancier af wil wijken van deze Security Baselines, dienen deze afwijkingen te worden geregistreerd waarbij de beveiliging en continuïteit van de Prestatie is geborgd. Afwijkingen dienen te worden goedgekeurd door de Security Officer van Leverancier. Acties worden gedefinieerd met uiterste oplosdatum om de afwijking te corrigeren. Indien een afwijking niet opgelost kan worden, worden aanvullende maatregelen bepaald, vastgelegd en geïmplementeerd. Leverancier richt deze aanvullende maatregelen in en rapportage over de effectiviteit van deze maatregelen is op aanvraag voor ROC Midden Nederland beschikbaar.</w:t>
      </w:r>
    </w:p>
    <w:p w14:paraId="1516B18C" w14:textId="49A32BAA" w:rsidR="00960632" w:rsidRDefault="00960632" w:rsidP="00960632">
      <w:r w:rsidRPr="00D91B2F">
        <w:rPr>
          <w:b/>
          <w:bCs/>
        </w:rPr>
        <w:t>SB.3</w:t>
      </w:r>
      <w:r>
        <w:t xml:space="preserve"> Daar waar geen beschreven en goedgekeurde Security Baselines voorhanden zijn conformeert Leverancier zich aan algemeen geldende security normen (ten minste ISO 27001/27002) waarbij de beveiliging en continuïteit van de Prestatie is geborgd op het door ROC Midden Nederland vereiste niveau. Deze normen-set dient te zijn geaccordeerd door de Security Officer van Leverancier.</w:t>
      </w:r>
    </w:p>
    <w:p w14:paraId="22A5F485" w14:textId="77777777" w:rsidR="00960632" w:rsidRDefault="00960632" w:rsidP="00960632">
      <w:r w:rsidRPr="00D91B2F">
        <w:rPr>
          <w:b/>
          <w:bCs/>
        </w:rPr>
        <w:t>SB.4</w:t>
      </w:r>
      <w:r>
        <w:t xml:space="preserve"> Beveiligingsparameters of besturingssysteem parameters die de beveiliging kunnen beïnvloeden moeten worden ingesteld volgens de aanwijzingen van de Security Officer van Leverancier. De betreffende Security Baseline dient hiervoor als leidraad. Wijzigingen in de basisinstellingen dienen pas na goedkeuring van de Security Officer van Leverancier aangebracht te worden, waarbij de beveiliging en continuïteit van de Prestatie is geborgd. Indien er wijzigingen zijn, wordt door Leverancier een overzicht gemaakt van de thans geldende instellingen en de eventuele aangebrachte wijzigingen (Changelog).</w:t>
      </w:r>
    </w:p>
    <w:p w14:paraId="53A24FAF" w14:textId="77777777" w:rsidR="00960632" w:rsidRDefault="00960632" w:rsidP="00960632">
      <w:r w:rsidRPr="00D91B2F">
        <w:rPr>
          <w:b/>
          <w:bCs/>
        </w:rPr>
        <w:t>SB.5</w:t>
      </w:r>
      <w:r>
        <w:t xml:space="preserve"> Kritische aanpassingen of voorzieningen die de beveiliging van het besturingssysteem kunnen beïnvloeden mogen alleen na accorderen van de Security Officer van Leverancier geïmplementeerd worden, waarbij de beveiliging en continuïteit van de Prestatie is geborgd. Leverancier rapporteert periodiek over de status van deze kritische aanpassingen of voorzieningen van het besturingssysteem en de mutaties daarop. Deze rapportage is op aanvraag voor ROC Midden Nederland beschikbaar.</w:t>
      </w:r>
    </w:p>
    <w:p w14:paraId="14D7BD5A" w14:textId="77777777" w:rsidR="00960632" w:rsidRDefault="00960632" w:rsidP="00960632">
      <w:r w:rsidRPr="00D91B2F">
        <w:rPr>
          <w:b/>
          <w:bCs/>
        </w:rPr>
        <w:t>SB.6</w:t>
      </w:r>
      <w:r>
        <w:t xml:space="preserve"> Indien er gebruik gemaakt wordt van publieke netwerken (zijnde infrastructuur die niet exclusief voor ROC Midden Nederland toegankelijk is, zoals gedeelde infrastructuur van Leverancier en/of het internet), dient Leverancier te zorgen voor afdoende encryptie van de datacommunicatie om verlies of enige vorm van onrechtmatige verwerking te voorkomen. Deze encryptie garandeert, rekening houdend met de stand van de techniek, een passend beveiligingsniveau gelet op de risico’s en de aard van de gegevens. Daarnaast dient Leverancier te zorgen voor een logische scheiding van ROC Midden Nederland gegevens en gegevens van andere klanten van Leverancier.</w:t>
      </w:r>
    </w:p>
    <w:p w14:paraId="3387D1D4" w14:textId="77777777" w:rsidR="00960632" w:rsidRDefault="00960632" w:rsidP="00960632">
      <w:r w:rsidRPr="00D91B2F">
        <w:rPr>
          <w:b/>
          <w:bCs/>
        </w:rPr>
        <w:t>SB.7</w:t>
      </w:r>
      <w:r>
        <w:t xml:space="preserve"> Alle Externe Koppelingen nodig voor het leveren van de Prestatie aan ROC Midden Nederland moeten minimaal voldoen aan de eisen gesteld aan externe koppelingen, zoals verderop beschreven bij Externe Koppelingen.</w:t>
      </w:r>
    </w:p>
    <w:p w14:paraId="7C898B54" w14:textId="77777777" w:rsidR="00960632" w:rsidRDefault="00960632" w:rsidP="00960632">
      <w:r w:rsidRPr="007875F1">
        <w:rPr>
          <w:b/>
          <w:bCs/>
        </w:rPr>
        <w:lastRenderedPageBreak/>
        <w:t>SB.8</w:t>
      </w:r>
      <w:r>
        <w:t xml:space="preserve"> Overige niet expliciet genoemde componenten of platformen dienen minimaal te voldoen aan de eisen zoals gesteld in het Beveiligingsbeleid van Leverancier voor zover deze volledig of hoofdzakelijk voor ROC Midden Nederland ingezet worden.</w:t>
      </w:r>
    </w:p>
    <w:p w14:paraId="43B30323" w14:textId="5E0DD232" w:rsidR="00960632" w:rsidRDefault="00960632" w:rsidP="00960632">
      <w:pPr>
        <w:pStyle w:val="Kop1"/>
      </w:pPr>
      <w:bookmarkStart w:id="6" w:name="_Toc119305416"/>
      <w:r>
        <w:t>RAPPORTAGE EN CONTROLE</w:t>
      </w:r>
      <w:bookmarkEnd w:id="6"/>
    </w:p>
    <w:p w14:paraId="458C25AA" w14:textId="27FBDAE1" w:rsidR="00960632" w:rsidRDefault="00960632" w:rsidP="00960632">
      <w:r w:rsidRPr="38ECDA13">
        <w:rPr>
          <w:b/>
          <w:bCs/>
        </w:rPr>
        <w:t>RC.1</w:t>
      </w:r>
      <w:r>
        <w:t xml:space="preserve"> Beveiligingsincidenten worden altijd per direct gemeld</w:t>
      </w:r>
      <w:r w:rsidR="5681B698">
        <w:t xml:space="preserve"> bij de security officer van ROC MN</w:t>
      </w:r>
      <w:r>
        <w:t>. Dit zijn onder andere:</w:t>
      </w:r>
    </w:p>
    <w:p w14:paraId="2C8DBD55" w14:textId="77777777" w:rsidR="00960632" w:rsidRDefault="00960632" w:rsidP="00960632">
      <w:pPr>
        <w:pStyle w:val="Lijstalinea"/>
        <w:numPr>
          <w:ilvl w:val="0"/>
          <w:numId w:val="13"/>
        </w:numPr>
      </w:pPr>
      <w:r>
        <w:t>Ongeautoriseerde sourcecode, database en data, server, middleware en netwerkcomponent mutaties;</w:t>
      </w:r>
    </w:p>
    <w:p w14:paraId="54A51FCC" w14:textId="77777777" w:rsidR="00960632" w:rsidRDefault="00960632" w:rsidP="00960632">
      <w:pPr>
        <w:pStyle w:val="Lijstalinea"/>
        <w:numPr>
          <w:ilvl w:val="0"/>
          <w:numId w:val="13"/>
        </w:numPr>
      </w:pPr>
      <w:r>
        <w:t xml:space="preserve">Continuïteit, </w:t>
      </w:r>
      <w:proofErr w:type="spellStart"/>
      <w:r>
        <w:t>backup</w:t>
      </w:r>
      <w:proofErr w:type="spellEnd"/>
      <w:r>
        <w:t xml:space="preserve"> &amp; recovery </w:t>
      </w:r>
      <w:proofErr w:type="spellStart"/>
      <w:r>
        <w:t>fails</w:t>
      </w:r>
      <w:proofErr w:type="spellEnd"/>
      <w:r>
        <w:t>;</w:t>
      </w:r>
    </w:p>
    <w:p w14:paraId="5DC1BE9B" w14:textId="77777777" w:rsidR="00960632" w:rsidRDefault="00960632" w:rsidP="00960632">
      <w:pPr>
        <w:pStyle w:val="Lijstalinea"/>
        <w:numPr>
          <w:ilvl w:val="0"/>
          <w:numId w:val="13"/>
        </w:numPr>
      </w:pPr>
      <w:r>
        <w:t>Ongeautoriseerde koppelingen;</w:t>
      </w:r>
    </w:p>
    <w:p w14:paraId="6CBA36EB" w14:textId="77777777" w:rsidR="00960632" w:rsidRDefault="00960632" w:rsidP="00960632">
      <w:pPr>
        <w:pStyle w:val="Lijstalinea"/>
        <w:numPr>
          <w:ilvl w:val="0"/>
          <w:numId w:val="13"/>
        </w:numPr>
      </w:pPr>
      <w:r>
        <w:t>Lekken van bedrijfsinformatie.</w:t>
      </w:r>
    </w:p>
    <w:p w14:paraId="3ED9C3D1" w14:textId="77777777" w:rsidR="00960632" w:rsidRDefault="00960632" w:rsidP="00960632">
      <w:r w:rsidRPr="00D91B2F">
        <w:rPr>
          <w:b/>
          <w:bCs/>
        </w:rPr>
        <w:t>RC.2</w:t>
      </w:r>
      <w:r>
        <w:t xml:space="preserve"> Periodiciteit en rapportagevorm van overige rapportages wordt in overleg met ROC Midden Nederland vastgesteld. Rapportages zijn onder andere:</w:t>
      </w:r>
    </w:p>
    <w:p w14:paraId="4339F8E0" w14:textId="77777777" w:rsidR="00960632" w:rsidRDefault="00960632" w:rsidP="00960632">
      <w:pPr>
        <w:pStyle w:val="Lijstalinea"/>
        <w:numPr>
          <w:ilvl w:val="0"/>
          <w:numId w:val="12"/>
        </w:numPr>
      </w:pPr>
      <w:r>
        <w:t>Leverancier medewerkers met hoge rechten;</w:t>
      </w:r>
    </w:p>
    <w:p w14:paraId="220D7BF3" w14:textId="77777777" w:rsidR="00960632" w:rsidRDefault="00960632" w:rsidP="00960632">
      <w:pPr>
        <w:pStyle w:val="Lijstalinea"/>
        <w:numPr>
          <w:ilvl w:val="0"/>
          <w:numId w:val="12"/>
        </w:numPr>
      </w:pPr>
      <w:r>
        <w:t>Tijdelijk productie autorisatie;</w:t>
      </w:r>
    </w:p>
    <w:p w14:paraId="7A58D332" w14:textId="77777777" w:rsidR="00960632" w:rsidRDefault="00960632" w:rsidP="00960632">
      <w:pPr>
        <w:pStyle w:val="Lijstalinea"/>
        <w:numPr>
          <w:ilvl w:val="0"/>
          <w:numId w:val="12"/>
        </w:numPr>
      </w:pPr>
      <w:r>
        <w:t>Uitwijk evaluatierapport;</w:t>
      </w:r>
    </w:p>
    <w:p w14:paraId="3CAB0EAA" w14:textId="77777777" w:rsidR="00960632" w:rsidRDefault="00960632" w:rsidP="00960632">
      <w:pPr>
        <w:pStyle w:val="Lijstalinea"/>
        <w:numPr>
          <w:ilvl w:val="0"/>
          <w:numId w:val="12"/>
        </w:numPr>
      </w:pPr>
      <w:r>
        <w:t xml:space="preserve">Generieke </w:t>
      </w:r>
      <w:proofErr w:type="spellStart"/>
      <w:r>
        <w:t>logging</w:t>
      </w:r>
      <w:proofErr w:type="spellEnd"/>
      <w:r>
        <w:t xml:space="preserve"> over kritische werkzaamheden van beheerder;</w:t>
      </w:r>
    </w:p>
    <w:p w14:paraId="095E6002" w14:textId="77777777" w:rsidR="00960632" w:rsidRDefault="00960632" w:rsidP="00960632">
      <w:pPr>
        <w:pStyle w:val="Lijstalinea"/>
        <w:numPr>
          <w:ilvl w:val="0"/>
          <w:numId w:val="12"/>
        </w:numPr>
      </w:pPr>
      <w:r>
        <w:t xml:space="preserve">Specifiek </w:t>
      </w:r>
      <w:proofErr w:type="spellStart"/>
      <w:r>
        <w:t>loggingrapport</w:t>
      </w:r>
      <w:proofErr w:type="spellEnd"/>
      <w:r>
        <w:t>;</w:t>
      </w:r>
    </w:p>
    <w:p w14:paraId="0495F4D0" w14:textId="77777777" w:rsidR="00960632" w:rsidRDefault="00960632" w:rsidP="00960632">
      <w:pPr>
        <w:pStyle w:val="Lijstalinea"/>
        <w:numPr>
          <w:ilvl w:val="0"/>
          <w:numId w:val="12"/>
        </w:numPr>
      </w:pPr>
      <w:r>
        <w:t xml:space="preserve">Parameter </w:t>
      </w:r>
      <w:proofErr w:type="spellStart"/>
      <w:r>
        <w:t>settings</w:t>
      </w:r>
      <w:proofErr w:type="spellEnd"/>
      <w:r>
        <w:t xml:space="preserve"> en wijzigingen van Operating Systeem en/of Security Systeem;</w:t>
      </w:r>
    </w:p>
    <w:p w14:paraId="07DD7900" w14:textId="77777777" w:rsidR="00960632" w:rsidRDefault="00960632" w:rsidP="00960632">
      <w:pPr>
        <w:pStyle w:val="Lijstalinea"/>
        <w:numPr>
          <w:ilvl w:val="0"/>
          <w:numId w:val="12"/>
        </w:numPr>
      </w:pPr>
      <w:r>
        <w:t xml:space="preserve">Alle aangebrachte wijzigingen in functionaliteit van de applicatiesoftware, het OS en de onderliggende </w:t>
      </w:r>
      <w:proofErr w:type="spellStart"/>
      <w:r>
        <w:t>infra-structuur</w:t>
      </w:r>
      <w:proofErr w:type="spellEnd"/>
      <w:r>
        <w:t>;</w:t>
      </w:r>
    </w:p>
    <w:p w14:paraId="5677B9A2" w14:textId="77777777" w:rsidR="00960632" w:rsidRDefault="00960632" w:rsidP="00960632">
      <w:pPr>
        <w:pStyle w:val="Lijstalinea"/>
        <w:numPr>
          <w:ilvl w:val="0"/>
          <w:numId w:val="12"/>
        </w:numPr>
      </w:pPr>
      <w:r>
        <w:t>Certificaten incl. bijbehorend normenkader;</w:t>
      </w:r>
    </w:p>
    <w:p w14:paraId="4A196460" w14:textId="77777777" w:rsidR="00960632" w:rsidRPr="00070226" w:rsidRDefault="00960632" w:rsidP="00960632">
      <w:pPr>
        <w:pStyle w:val="Lijstalinea"/>
        <w:numPr>
          <w:ilvl w:val="0"/>
          <w:numId w:val="12"/>
        </w:numPr>
        <w:rPr>
          <w:lang w:val="en-US"/>
        </w:rPr>
      </w:pPr>
      <w:proofErr w:type="spellStart"/>
      <w:r w:rsidRPr="00070226">
        <w:rPr>
          <w:lang w:val="en-US"/>
        </w:rPr>
        <w:t>Voortgang</w:t>
      </w:r>
      <w:proofErr w:type="spellEnd"/>
      <w:r w:rsidRPr="00070226">
        <w:rPr>
          <w:lang w:val="en-US"/>
        </w:rPr>
        <w:t xml:space="preserve"> Security </w:t>
      </w:r>
      <w:proofErr w:type="spellStart"/>
      <w:r w:rsidRPr="00070226">
        <w:rPr>
          <w:lang w:val="en-US"/>
        </w:rPr>
        <w:t>acties</w:t>
      </w:r>
      <w:proofErr w:type="spellEnd"/>
      <w:r w:rsidRPr="00070226">
        <w:rPr>
          <w:lang w:val="en-US"/>
        </w:rPr>
        <w:t xml:space="preserve"> </w:t>
      </w:r>
      <w:proofErr w:type="spellStart"/>
      <w:r w:rsidRPr="00070226">
        <w:rPr>
          <w:lang w:val="en-US"/>
        </w:rPr>
        <w:t>Leverancier</w:t>
      </w:r>
      <w:proofErr w:type="spellEnd"/>
      <w:r w:rsidRPr="00070226">
        <w:rPr>
          <w:lang w:val="en-US"/>
        </w:rPr>
        <w:t xml:space="preserve"> Service Improvement Plan;</w:t>
      </w:r>
    </w:p>
    <w:p w14:paraId="4B2C9FA0" w14:textId="77777777" w:rsidR="00960632" w:rsidRDefault="00960632" w:rsidP="00960632">
      <w:pPr>
        <w:pStyle w:val="Lijstalinea"/>
        <w:numPr>
          <w:ilvl w:val="0"/>
          <w:numId w:val="12"/>
        </w:numPr>
      </w:pPr>
      <w:proofErr w:type="spellStart"/>
      <w:r>
        <w:t>Third</w:t>
      </w:r>
      <w:proofErr w:type="spellEnd"/>
      <w:r>
        <w:t xml:space="preserve"> Party Memorandum incl. bijbehorend normenkader en voortgang oplevering;</w:t>
      </w:r>
    </w:p>
    <w:p w14:paraId="09F4946C" w14:textId="77777777" w:rsidR="00960632" w:rsidRDefault="00960632" w:rsidP="00960632">
      <w:pPr>
        <w:pStyle w:val="Lijstalinea"/>
        <w:numPr>
          <w:ilvl w:val="0"/>
          <w:numId w:val="12"/>
        </w:numPr>
      </w:pPr>
      <w:r>
        <w:t xml:space="preserve">Specifieke rapportage Netwerk en Werkstations met o.a.: Virus besmetting, </w:t>
      </w:r>
      <w:proofErr w:type="spellStart"/>
      <w:r>
        <w:t>Intrusion</w:t>
      </w:r>
      <w:proofErr w:type="spellEnd"/>
      <w:r>
        <w:t xml:space="preserve"> </w:t>
      </w:r>
      <w:proofErr w:type="spellStart"/>
      <w:r>
        <w:t>Detection</w:t>
      </w:r>
      <w:proofErr w:type="spellEnd"/>
      <w:r>
        <w:t xml:space="preserve">, Security Patch Level, </w:t>
      </w:r>
      <w:proofErr w:type="spellStart"/>
      <w:r>
        <w:t>Backup</w:t>
      </w:r>
      <w:proofErr w:type="spellEnd"/>
      <w:r>
        <w:t xml:space="preserve"> en </w:t>
      </w:r>
      <w:proofErr w:type="spellStart"/>
      <w:r>
        <w:t>Restore</w:t>
      </w:r>
      <w:proofErr w:type="spellEnd"/>
      <w:r>
        <w:t>.</w:t>
      </w:r>
    </w:p>
    <w:p w14:paraId="06EE97CE" w14:textId="77777777" w:rsidR="00960632" w:rsidRDefault="00960632" w:rsidP="00960632">
      <w:r w:rsidRPr="00D91B2F">
        <w:rPr>
          <w:b/>
          <w:bCs/>
        </w:rPr>
        <w:t>RC.3</w:t>
      </w:r>
      <w:r>
        <w:t xml:space="preserve"> Leverancier voert regelmatig security- en penetratietesten uit wanneer er bij de levering van de Prestatie gebruik gemaakt wordt van (web)applicaties, (web)services en/ of infrastructuur. De diepgang en frequentie van deze security- en penetratietesten is (mede) afhankelijk van de BIV-classificatie zoals vastgesteld door ROC Midden Nederland en voldoet aan in de markt gehanteerde best </w:t>
      </w:r>
      <w:proofErr w:type="spellStart"/>
      <w:r>
        <w:t>practices</w:t>
      </w:r>
      <w:proofErr w:type="spellEnd"/>
      <w:r>
        <w:t>. Nadere afspraken over de testen en rapportage worden vastgelegd in de Overeenkomst.</w:t>
      </w:r>
    </w:p>
    <w:p w14:paraId="0A425F87" w14:textId="77777777" w:rsidR="00960632" w:rsidRDefault="00960632" w:rsidP="00960632">
      <w:r>
        <w:t>De security afdeling van ROC Midden Nederland moet in goed overleg met Leverancier aanvullend de mogelijkheid hebben om controles met betrekking tot de Prestatie te kunnen uitvoeren, inclusief, maar niet beperkt tot het (laten) uitvoeren van security- en penetratietesten.</w:t>
      </w:r>
    </w:p>
    <w:p w14:paraId="2F577F88" w14:textId="7A1F09DA" w:rsidR="00960632" w:rsidRDefault="00960632" w:rsidP="00960632">
      <w:r w:rsidRPr="00D91B2F">
        <w:rPr>
          <w:b/>
          <w:bCs/>
        </w:rPr>
        <w:t>RC.4</w:t>
      </w:r>
      <w:r>
        <w:t xml:space="preserve"> Indien programmatuur ontwikkeld wordt door Leverancier, wordt door Leverancier een periodieke controle </w:t>
      </w:r>
      <w:r w:rsidR="00D91B2F">
        <w:t>uitgevoerd</w:t>
      </w:r>
      <w:r>
        <w:t xml:space="preserve"> op de beveiliging van de source code. Voor webapplicaties krijgt ROC Midden Nederland de mogelijkheid om, in goed overleg met Leverancier, een penetratietest uit te voeren op de (web)applicatie, (web)server en overige </w:t>
      </w:r>
      <w:r w:rsidR="00D91B2F">
        <w:t>componenten</w:t>
      </w:r>
      <w:r>
        <w:t xml:space="preserve"> die onderdeel zijn van de technische keten. Deze verplichte test dient plaats te vinden vóór het systeem in </w:t>
      </w:r>
      <w:r w:rsidR="00D91B2F">
        <w:t>productie</w:t>
      </w:r>
      <w:r>
        <w:t xml:space="preserve"> gaat. Eventuele tekortkomingen worden na onderlinge afstemming door Leverancier opgelost.</w:t>
      </w:r>
    </w:p>
    <w:p w14:paraId="4AC454CE" w14:textId="77777777" w:rsidR="00960632" w:rsidRDefault="00960632" w:rsidP="00960632">
      <w:r w:rsidRPr="00D91B2F">
        <w:rPr>
          <w:b/>
          <w:bCs/>
        </w:rPr>
        <w:t>RC.5</w:t>
      </w:r>
      <w:r>
        <w:t xml:space="preserve"> Indien ROC Midden Nederland aanvullende informatie nodig heeft om het beveiligingsrisicoprofiel te kunnen bepalen voor ROC Midden Nederland specifiek en voor de rol van ROC Midden Nederland als onderwijsinstelling in het bijzonder, wordt een verzoek tot informatie bij Leverancier ingediend aan welk verzoek Leverancier zo spoedig mogelijk zal voldoen.</w:t>
      </w:r>
    </w:p>
    <w:p w14:paraId="68F638DA" w14:textId="77777777" w:rsidR="00960632" w:rsidRDefault="00960632" w:rsidP="00960632">
      <w:r w:rsidRPr="00D91B2F">
        <w:rPr>
          <w:b/>
          <w:bCs/>
        </w:rPr>
        <w:lastRenderedPageBreak/>
        <w:t>RC.6</w:t>
      </w:r>
      <w:r>
        <w:t xml:space="preserve"> Binnen het periodiek overleg tussen ROC Midden Nederland en Leverancier worden onder meer security incidenten, rapportages en </w:t>
      </w:r>
      <w:proofErr w:type="spellStart"/>
      <w:r>
        <w:t>logging</w:t>
      </w:r>
      <w:proofErr w:type="spellEnd"/>
      <w:r>
        <w:t xml:space="preserve"> geëvalueerd en eventuele verbeteringen besproken.</w:t>
      </w:r>
    </w:p>
    <w:p w14:paraId="48EFF11D" w14:textId="77777777" w:rsidR="00960632" w:rsidRDefault="00960632" w:rsidP="00960632">
      <w:r w:rsidRPr="00D91B2F">
        <w:rPr>
          <w:b/>
          <w:bCs/>
        </w:rPr>
        <w:t>RC.7</w:t>
      </w:r>
      <w:r>
        <w:t xml:space="preserve"> Leverancier is verantwoordelijk voor het behalen van de </w:t>
      </w:r>
      <w:proofErr w:type="spellStart"/>
      <w:r>
        <w:t>Third</w:t>
      </w:r>
      <w:proofErr w:type="spellEnd"/>
      <w:r>
        <w:t xml:space="preserve"> Party Memorandum en, indien van toepassing, de certificering voor de ISO27001 norm van Leverancier en eventuele onderaannemers. ROC Midden Nederland en Leverancier bepalen in gezamenlijk overleg welke set aan maatregelen hiervoor in aanmerking komen. Deze set wordt onderdeel van deze Security Agreement.</w:t>
      </w:r>
    </w:p>
    <w:p w14:paraId="3801D148" w14:textId="50DF54CD" w:rsidR="00960632" w:rsidRDefault="00960632" w:rsidP="00960632">
      <w:r w:rsidRPr="00D91B2F">
        <w:rPr>
          <w:b/>
          <w:bCs/>
        </w:rPr>
        <w:t>RC.8</w:t>
      </w:r>
      <w:r>
        <w:t xml:space="preserve"> Ten aanzien van </w:t>
      </w:r>
      <w:proofErr w:type="spellStart"/>
      <w:r>
        <w:t>logging</w:t>
      </w:r>
      <w:proofErr w:type="spellEnd"/>
      <w:r>
        <w:t xml:space="preserve"> gelden de minimale eisen zoals vastgelegd in de Security Baselines. Eventuele aanvullende </w:t>
      </w:r>
      <w:proofErr w:type="spellStart"/>
      <w:r>
        <w:t>logging</w:t>
      </w:r>
      <w:proofErr w:type="spellEnd"/>
      <w:r>
        <w:t xml:space="preserve"> op personen of gegevens wordt ingericht middels State- en Event-monitoring indien de apparatuur in eigendom is van </w:t>
      </w:r>
      <w:r w:rsidR="003A26E6">
        <w:t>ROC Midden Nederland</w:t>
      </w:r>
      <w:r>
        <w:t>.</w:t>
      </w:r>
    </w:p>
    <w:p w14:paraId="38C698A4" w14:textId="77777777" w:rsidR="00960632" w:rsidRDefault="00960632" w:rsidP="00960632">
      <w:r w:rsidRPr="00D91B2F">
        <w:rPr>
          <w:b/>
          <w:bCs/>
        </w:rPr>
        <w:t>RC.9</w:t>
      </w:r>
      <w:r>
        <w:t xml:space="preserve"> Leverancier ziet toe dat de systeemklok op de diverse infrastructurele componenten juist is ingesteld.</w:t>
      </w:r>
    </w:p>
    <w:p w14:paraId="35DA8B1E" w14:textId="77777777" w:rsidR="00960632" w:rsidRDefault="00960632" w:rsidP="00960632">
      <w:r w:rsidRPr="00D91B2F">
        <w:rPr>
          <w:b/>
          <w:bCs/>
        </w:rPr>
        <w:t>RC.10</w:t>
      </w:r>
      <w:r>
        <w:t xml:space="preserve"> Toegang tot sourcecode en gegevens van ROC Midden Nederland op infrastructurele componenten wordt gelogd.</w:t>
      </w:r>
    </w:p>
    <w:p w14:paraId="1C17D8F0" w14:textId="77777777" w:rsidR="00960632" w:rsidRDefault="00960632" w:rsidP="00960632">
      <w:r w:rsidRPr="00D91B2F">
        <w:rPr>
          <w:b/>
          <w:bCs/>
        </w:rPr>
        <w:t>RC.11</w:t>
      </w:r>
      <w:r>
        <w:t xml:space="preserve"> Leverancier zal een proactieve en kritische houding aannemen om samen met ROC Midden Nederland het risicoprofiel vanuit securityperspectief inzichtelijk te maken.</w:t>
      </w:r>
    </w:p>
    <w:p w14:paraId="59EA3D43" w14:textId="5FF7097A" w:rsidR="00960632" w:rsidRDefault="00960632" w:rsidP="00960632">
      <w:pPr>
        <w:pStyle w:val="Kop1"/>
      </w:pPr>
      <w:bookmarkStart w:id="7" w:name="_Toc119305417"/>
      <w:r>
        <w:t>EXTERNE KOPPELINGEN</w:t>
      </w:r>
      <w:bookmarkEnd w:id="7"/>
    </w:p>
    <w:p w14:paraId="0A3D1786" w14:textId="77777777" w:rsidR="00960632" w:rsidRDefault="00960632" w:rsidP="00960632">
      <w:r>
        <w:t>Een “Externe koppeling” is de verbinding tussen “informatiesystemen” van ROC Midden Nederland met die van externe ketenpartners waarover gegevens worden uitgewisseld zonder tussenkomst van personen. De gegevens worden door de externe ketenpartner gebruikt/geleverd om een dienst aan ROC Midden Nederland te kunnen leveren.</w:t>
      </w:r>
    </w:p>
    <w:p w14:paraId="64BC1D89" w14:textId="77777777" w:rsidR="00960632" w:rsidRDefault="00960632" w:rsidP="00960632">
      <w:r w:rsidRPr="00D91B2F">
        <w:rPr>
          <w:b/>
          <w:bCs/>
        </w:rPr>
        <w:t>EK.1</w:t>
      </w:r>
      <w:r>
        <w:t xml:space="preserve"> Alle technische en geografische gegevens betreffende Externe Koppelingen worden aantoonbaar en transparant geregistreerd en actueel gehouden door Leverancier.</w:t>
      </w:r>
    </w:p>
    <w:p w14:paraId="1FC5F0E8" w14:textId="77777777" w:rsidR="00960632" w:rsidRDefault="00960632" w:rsidP="00960632">
      <w:r w:rsidRPr="00D91B2F">
        <w:rPr>
          <w:b/>
          <w:bCs/>
        </w:rPr>
        <w:t>EK.2</w:t>
      </w:r>
      <w:r>
        <w:t xml:space="preserve"> Leverancier treft maatregelen in lijn met de door ROC Midden Nederland aangegeven classificatie van gegevens zoals deze over de Externe Koppeling gaan.</w:t>
      </w:r>
    </w:p>
    <w:p w14:paraId="07B7A97C" w14:textId="77777777" w:rsidR="00960632" w:rsidRDefault="00960632" w:rsidP="00960632">
      <w:r w:rsidRPr="00D91B2F">
        <w:rPr>
          <w:b/>
          <w:bCs/>
        </w:rPr>
        <w:t>EK.3</w:t>
      </w:r>
      <w:r>
        <w:t xml:space="preserve"> Nieuwe, gewijzigde, vervallen Externe Koppelingen en Firewall wijzigingen worden altijd als changes beschouwd. Formele goedkeuring van de Security Officer van Leverancier is nodig vóór uitvoering.</w:t>
      </w:r>
    </w:p>
    <w:p w14:paraId="2BEDAC2D" w14:textId="641B67D0" w:rsidR="00960632" w:rsidRDefault="00960632" w:rsidP="00960632">
      <w:r w:rsidRPr="00D91B2F">
        <w:rPr>
          <w:b/>
          <w:bCs/>
        </w:rPr>
        <w:t>EK.4</w:t>
      </w:r>
      <w:r>
        <w:t xml:space="preserve"> Indien een Externe Koppeling noodzakelijk is op infrastructuur bij Leverancier waarbij het risico van ongeautoriseerd toegang tot ROC Midden Nederland gegevens groter wordt, dan dient dit eerst afgestemd te worden met </w:t>
      </w:r>
      <w:r w:rsidR="003A26E6">
        <w:t>ROC Midden Nederland</w:t>
      </w:r>
      <w:r>
        <w:t>.</w:t>
      </w:r>
    </w:p>
    <w:p w14:paraId="57F301AE" w14:textId="77777777" w:rsidR="00960632" w:rsidRDefault="00960632" w:rsidP="00960632">
      <w:r w:rsidRPr="00D91B2F">
        <w:rPr>
          <w:b/>
          <w:bCs/>
        </w:rPr>
        <w:t>EK.5</w:t>
      </w:r>
      <w:r>
        <w:t xml:space="preserve"> Externe Koppelingen in eigendom van ROC Midden Nederland worden juist en volledig vastgelegd.</w:t>
      </w:r>
    </w:p>
    <w:p w14:paraId="2094470E" w14:textId="77777777" w:rsidR="00960632" w:rsidRDefault="00960632" w:rsidP="00960632">
      <w:r w:rsidRPr="00D91B2F">
        <w:rPr>
          <w:b/>
          <w:bCs/>
        </w:rPr>
        <w:t>EK.6</w:t>
      </w:r>
      <w:r>
        <w:t xml:space="preserve"> Periodiek wordt de effectiviteit van beveiligingsmaatregelen op deze Externe Koppelingen door eigenaar getoetst. ROC Midden Nederland wordt over de resultaten van toetsing geïnformeerd.</w:t>
      </w:r>
    </w:p>
    <w:p w14:paraId="7376AB91" w14:textId="225CA46C" w:rsidR="00960632" w:rsidRDefault="00960632" w:rsidP="003A26E6">
      <w:pPr>
        <w:pStyle w:val="Kop1"/>
      </w:pPr>
      <w:bookmarkStart w:id="8" w:name="_Toc119305418"/>
      <w:r>
        <w:lastRenderedPageBreak/>
        <w:t xml:space="preserve">INVULLING MAATREGELEN CONFORM SECURITY ARCHITECTUUR </w:t>
      </w:r>
      <w:r w:rsidR="003A26E6">
        <w:t>ROC MN</w:t>
      </w:r>
      <w:bookmarkEnd w:id="8"/>
    </w:p>
    <w:p w14:paraId="2AA0BE75" w14:textId="77777777" w:rsidR="00960632" w:rsidRDefault="00960632" w:rsidP="00960632">
      <w:r>
        <w:t>Afhankelijk van het benodigde beveiligingsniveau zoals vastgesteld door ROC Midden Nederland, wordt de implementatie van de relevante maatregelen met de ROC Midden Nederland architect afgestemd conform de Architectuur van ROC Midden Nederland.</w:t>
      </w:r>
    </w:p>
    <w:p w14:paraId="73B74DD1" w14:textId="77777777" w:rsidR="00960632" w:rsidRDefault="00960632" w:rsidP="00960632">
      <w:r>
        <w:t> </w:t>
      </w:r>
    </w:p>
    <w:p w14:paraId="7EBFFF36" w14:textId="77777777" w:rsidR="003A26E6" w:rsidRDefault="003A26E6">
      <w:pPr>
        <w:spacing w:line="0" w:lineRule="auto"/>
        <w:rPr>
          <w:rFonts w:asciiTheme="majorHAnsi" w:eastAsiaTheme="majorEastAsia" w:hAnsiTheme="majorHAnsi" w:cstheme="majorBidi"/>
          <w:caps/>
          <w:color w:val="2E3192" w:themeColor="text2"/>
          <w:sz w:val="52"/>
          <w:szCs w:val="32"/>
        </w:rPr>
      </w:pPr>
      <w:r>
        <w:br w:type="page"/>
      </w:r>
    </w:p>
    <w:p w14:paraId="5A31376C" w14:textId="571C9654" w:rsidR="00960632" w:rsidRDefault="00960632" w:rsidP="00960632">
      <w:pPr>
        <w:pStyle w:val="Ongenummerdekop"/>
      </w:pPr>
      <w:r>
        <w:lastRenderedPageBreak/>
        <w:t>ANNEX A: BEVEILIGINGSNORMEN VOOR SYSTEEMONTWIKKELING</w:t>
      </w:r>
    </w:p>
    <w:p w14:paraId="2D2804AD" w14:textId="6334DC72" w:rsidR="00960632" w:rsidRDefault="00960632" w:rsidP="00960632">
      <w:r>
        <w:t xml:space="preserve">Door Leverancier ontwikkelde software moet veilig zijn. Om aantoonbaar en structureel veilige software te kunnen leveren dient door Leverancier gebruik te worden gemaakt van ontwikkelmethodieken die gebaseerd zijn op algemeen geaccepteerde standaarden en “Best </w:t>
      </w:r>
      <w:proofErr w:type="spellStart"/>
      <w:r>
        <w:t>Practices</w:t>
      </w:r>
      <w:proofErr w:type="spellEnd"/>
      <w:r>
        <w:t xml:space="preserve">”. Voor Softwareontwikkeling geldt dat dit plaatsvindt onder (functionele) aansturing van </w:t>
      </w:r>
      <w:r w:rsidR="003A26E6">
        <w:t>ROC Midden Nederland</w:t>
      </w:r>
      <w:r>
        <w:t xml:space="preserve">, waarbij de betreffende </w:t>
      </w:r>
      <w:r w:rsidR="007875F1">
        <w:t xml:space="preserve">afdelingsmanager </w:t>
      </w:r>
      <w:r>
        <w:t>de binnen ROC Midden Nederland geldende eisen aan de te ontwikkelen software expliciet maakt.</w:t>
      </w:r>
    </w:p>
    <w:p w14:paraId="73481D89" w14:textId="77777777" w:rsidR="00960632" w:rsidRDefault="00960632" w:rsidP="00960632">
      <w:r>
        <w:t>De voornaamste beveiligingsnormen voor systeemontwikkeling zijn hier opgenomen:</w:t>
      </w:r>
    </w:p>
    <w:p w14:paraId="30A215EB" w14:textId="77777777" w:rsidR="00960632" w:rsidRDefault="00960632" w:rsidP="00960632">
      <w:pPr>
        <w:pStyle w:val="Lijstalinea"/>
        <w:numPr>
          <w:ilvl w:val="0"/>
          <w:numId w:val="14"/>
        </w:numPr>
      </w:pPr>
      <w:r>
        <w:t xml:space="preserve">Leverancier dient in projectplannen de verschillende Secure Development Life </w:t>
      </w:r>
      <w:proofErr w:type="spellStart"/>
      <w:r>
        <w:t>Cycle</w:t>
      </w:r>
      <w:proofErr w:type="spellEnd"/>
      <w:r>
        <w:t xml:space="preserve"> (SDLC) activiteiten ter waarborging van de beveiliging op te nemen.</w:t>
      </w:r>
    </w:p>
    <w:p w14:paraId="552FA9AB" w14:textId="5D0A6339" w:rsidR="00960632" w:rsidRDefault="00960632" w:rsidP="00960632">
      <w:pPr>
        <w:pStyle w:val="Lijstalinea"/>
        <w:numPr>
          <w:ilvl w:val="0"/>
          <w:numId w:val="14"/>
        </w:numPr>
      </w:pPr>
      <w:r>
        <w:t xml:space="preserve">Elke ontwikkelfase dient afgesloten te worden met een formele goedkeuring van de deliverables rekening houdende met de gestelde beveiligingskwaliteitseisen. Toetsing dient plaats te vinden aan de hand van de ROC Midden Nederland Security Architectuur rekening houdende met de te gebruiken standaards binnen </w:t>
      </w:r>
      <w:r w:rsidR="00D91B2F">
        <w:t>ROC Midden Nederland</w:t>
      </w:r>
      <w:r>
        <w:t xml:space="preserve">. Leverancier stemt dit af met zijn contactpersoon binnen </w:t>
      </w:r>
      <w:r w:rsidR="00D91B2F">
        <w:t>ROC Midden Nederland</w:t>
      </w:r>
      <w:r>
        <w:t>.</w:t>
      </w:r>
    </w:p>
    <w:p w14:paraId="208CE209" w14:textId="77777777" w:rsidR="00960632" w:rsidRDefault="00960632" w:rsidP="00960632">
      <w:pPr>
        <w:pStyle w:val="Lijstalinea"/>
        <w:numPr>
          <w:ilvl w:val="0"/>
          <w:numId w:val="14"/>
        </w:numPr>
      </w:pPr>
      <w:r>
        <w:t>Softwareontwikkelingstrajecten worden alleen gestart na een formeel akkoord door een ROC Midden Nederland architect waaronder minimaal een beschrijving van het globale risicoprofiel voor het systeem. Dit betekent dat aandacht gegeven wordt aan de BIV-classificatie en inzicht in de te treffen beveiligingsmaatregelen o.b.v. de gegevensstromen.</w:t>
      </w:r>
    </w:p>
    <w:p w14:paraId="57C82FBC" w14:textId="77777777" w:rsidR="00960632" w:rsidRDefault="00960632" w:rsidP="00960632">
      <w:pPr>
        <w:pStyle w:val="Lijstalinea"/>
        <w:numPr>
          <w:ilvl w:val="0"/>
          <w:numId w:val="14"/>
        </w:numPr>
      </w:pPr>
      <w:r>
        <w:t>De te treffen technische en organisatorische beveiligingsmaatregelen dienen in lijn te zijn met het minimum classificatieniveau.</w:t>
      </w:r>
    </w:p>
    <w:p w14:paraId="35DC2F8A" w14:textId="77777777" w:rsidR="00960632" w:rsidRDefault="00960632" w:rsidP="00960632">
      <w:pPr>
        <w:pStyle w:val="Lijstalinea"/>
        <w:numPr>
          <w:ilvl w:val="0"/>
          <w:numId w:val="14"/>
        </w:numPr>
      </w:pPr>
      <w:r>
        <w:t>De STRIDE-methodiek van Microsoft, of een algemeen geaccepteerde equivalent hierop, dient in de analysefase toegepast te worden.</w:t>
      </w:r>
    </w:p>
    <w:p w14:paraId="5B189EB8" w14:textId="77777777" w:rsidR="00960632" w:rsidRDefault="00960632" w:rsidP="00960632">
      <w:pPr>
        <w:pStyle w:val="Lijstalinea"/>
        <w:numPr>
          <w:ilvl w:val="0"/>
          <w:numId w:val="14"/>
        </w:numPr>
      </w:pPr>
      <w:r>
        <w:t>De mogelijke bedreigingen dienen te worden geïnventariseerd. Op basis van een impactanalyse dient vervolgens bepaald te worden welke maatregelen getroffen moeten worden.</w:t>
      </w:r>
    </w:p>
    <w:p w14:paraId="5A8DCDA9" w14:textId="77777777" w:rsidR="00960632" w:rsidRDefault="00960632" w:rsidP="00960632">
      <w:pPr>
        <w:pStyle w:val="Lijstalinea"/>
        <w:numPr>
          <w:ilvl w:val="0"/>
          <w:numId w:val="14"/>
        </w:numPr>
      </w:pPr>
      <w:r>
        <w:t xml:space="preserve">Tijdens de analysefase dienen o.b.v. een </w:t>
      </w:r>
      <w:proofErr w:type="spellStart"/>
      <w:r>
        <w:t>threat</w:t>
      </w:r>
      <w:proofErr w:type="spellEnd"/>
      <w:r>
        <w:t xml:space="preserve"> analyse de te treffen maatregelen per risicogebied bepaald te worden. De uitkomsten dienen opgenomen te worden in het functionele en technische ontwerp.</w:t>
      </w:r>
    </w:p>
    <w:p w14:paraId="0D17BDEA" w14:textId="77777777" w:rsidR="00960632" w:rsidRDefault="00960632" w:rsidP="00960632">
      <w:pPr>
        <w:pStyle w:val="Lijstalinea"/>
        <w:numPr>
          <w:ilvl w:val="0"/>
          <w:numId w:val="14"/>
        </w:numPr>
      </w:pPr>
      <w:proofErr w:type="spellStart"/>
      <w:r>
        <w:t>Threats</w:t>
      </w:r>
      <w:proofErr w:type="spellEnd"/>
      <w:r>
        <w:t xml:space="preserve"> waarvoor op technisch niveau geen maatregelen getroffen kunnen worden dienen door de opdrachtgever beoordeeld te worden. Alleen als de systeemeigenaar het een acceptabel restrisico vindt, is een afwijking acceptabel. Dit dient formeel vastgelegd te worden ten behoeve van het verlenen van decharge in een project.</w:t>
      </w:r>
    </w:p>
    <w:p w14:paraId="62DD749A" w14:textId="1E661D3A" w:rsidR="00960632" w:rsidRDefault="00960632" w:rsidP="00960632">
      <w:pPr>
        <w:pStyle w:val="Lijstalinea"/>
        <w:numPr>
          <w:ilvl w:val="0"/>
          <w:numId w:val="14"/>
        </w:numPr>
      </w:pPr>
      <w:r>
        <w:t>Een uitzonderingenlijst en de specifiek beschreven uitzonderingen dienen onder continu management aandacht te zijn van de systeemeigenaar. De systeemeigenaar is eigenaar van de lijst.</w:t>
      </w:r>
    </w:p>
    <w:p w14:paraId="64CF136E" w14:textId="77777777" w:rsidR="00960632" w:rsidRDefault="00960632" w:rsidP="00960632">
      <w:pPr>
        <w:pStyle w:val="Lijstalinea"/>
        <w:numPr>
          <w:ilvl w:val="0"/>
          <w:numId w:val="14"/>
        </w:numPr>
      </w:pPr>
      <w:r>
        <w:t xml:space="preserve">In het systeemontwerpdocument wordt de BIV-classificatie vermeld en het </w:t>
      </w:r>
      <w:proofErr w:type="spellStart"/>
      <w:r>
        <w:t>threatmodel</w:t>
      </w:r>
      <w:proofErr w:type="spellEnd"/>
      <w:r>
        <w:t xml:space="preserve"> (</w:t>
      </w:r>
      <w:proofErr w:type="spellStart"/>
      <w:r>
        <w:t>threats</w:t>
      </w:r>
      <w:proofErr w:type="spellEnd"/>
      <w:r>
        <w:t xml:space="preserve"> en maatregelen) opgenomen.</w:t>
      </w:r>
    </w:p>
    <w:p w14:paraId="77295AD8" w14:textId="77777777" w:rsidR="00960632" w:rsidRDefault="00960632" w:rsidP="00960632">
      <w:pPr>
        <w:pStyle w:val="Lijstalinea"/>
        <w:numPr>
          <w:ilvl w:val="0"/>
          <w:numId w:val="14"/>
        </w:numPr>
      </w:pPr>
      <w:r>
        <w:t xml:space="preserve">De security </w:t>
      </w:r>
      <w:proofErr w:type="spellStart"/>
      <w:r>
        <w:t>requirements</w:t>
      </w:r>
      <w:proofErr w:type="spellEnd"/>
      <w:r>
        <w:t xml:space="preserve"> inclusief </w:t>
      </w:r>
      <w:proofErr w:type="spellStart"/>
      <w:r>
        <w:t>use</w:t>
      </w:r>
      <w:proofErr w:type="spellEnd"/>
      <w:r>
        <w:t xml:space="preserve">- en </w:t>
      </w:r>
      <w:proofErr w:type="spellStart"/>
      <w:r>
        <w:t>misuse</w:t>
      </w:r>
      <w:proofErr w:type="spellEnd"/>
      <w:r>
        <w:t xml:space="preserve"> cases dienen in de </w:t>
      </w:r>
      <w:proofErr w:type="spellStart"/>
      <w:r>
        <w:t>requirements</w:t>
      </w:r>
      <w:proofErr w:type="spellEnd"/>
      <w:r>
        <w:t>-documentatie opgenomen te worden.</w:t>
      </w:r>
    </w:p>
    <w:p w14:paraId="088F024A" w14:textId="77777777" w:rsidR="00960632" w:rsidRDefault="00960632" w:rsidP="00960632">
      <w:pPr>
        <w:pStyle w:val="Lijstalinea"/>
        <w:numPr>
          <w:ilvl w:val="0"/>
          <w:numId w:val="14"/>
        </w:numPr>
      </w:pPr>
      <w:r>
        <w:t>De (mis-)</w:t>
      </w:r>
      <w:proofErr w:type="spellStart"/>
      <w:r>
        <w:t>use</w:t>
      </w:r>
      <w:proofErr w:type="spellEnd"/>
      <w:r>
        <w:t xml:space="preserve"> cases dienen door vertaald te worden naar te realiseren technische en organisatorische maatregelen in het ontwerp. Hierbij rekening houdende met standaardoplossingen en beveiligingsmaatregelen in relatie tot de </w:t>
      </w:r>
      <w:proofErr w:type="spellStart"/>
      <w:r>
        <w:t>threat</w:t>
      </w:r>
      <w:proofErr w:type="spellEnd"/>
      <w:r>
        <w:t xml:space="preserve"> list, security building </w:t>
      </w:r>
      <w:proofErr w:type="spellStart"/>
      <w:r>
        <w:t>blocks</w:t>
      </w:r>
      <w:proofErr w:type="spellEnd"/>
      <w:r>
        <w:t xml:space="preserve"> en de security </w:t>
      </w:r>
      <w:proofErr w:type="spellStart"/>
      <w:r>
        <w:t>guidelines</w:t>
      </w:r>
      <w:proofErr w:type="spellEnd"/>
      <w:r>
        <w:t>.</w:t>
      </w:r>
    </w:p>
    <w:p w14:paraId="7157810F" w14:textId="77777777" w:rsidR="00960632" w:rsidRDefault="00960632" w:rsidP="00960632">
      <w:pPr>
        <w:pStyle w:val="Lijstalinea"/>
        <w:numPr>
          <w:ilvl w:val="0"/>
          <w:numId w:val="14"/>
        </w:numPr>
      </w:pPr>
      <w:r>
        <w:t xml:space="preserve">Voor de verschillende ontwikkelmethodes en ontwikkelplatformen dient een secure </w:t>
      </w:r>
      <w:proofErr w:type="spellStart"/>
      <w:r>
        <w:t>coding</w:t>
      </w:r>
      <w:proofErr w:type="spellEnd"/>
      <w:r>
        <w:t xml:space="preserve"> standaard (baseline per platform) opgesteld te zijn welke in lijn is met deze richtlijn uitgaande </w:t>
      </w:r>
      <w:r>
        <w:lastRenderedPageBreak/>
        <w:t xml:space="preserve">van de security </w:t>
      </w:r>
      <w:proofErr w:type="spellStart"/>
      <w:r>
        <w:t>guidelines</w:t>
      </w:r>
      <w:proofErr w:type="spellEnd"/>
      <w:r>
        <w:t>. Indien de ontwikkeling uitbesteed is, dient Leverancier een secure code standaard te hebben die minimaal gelijkwaardig is aan de door ROC Midden Nederland gehanteerde standaard.</w:t>
      </w:r>
    </w:p>
    <w:p w14:paraId="44FF14C9" w14:textId="77777777" w:rsidR="00960632" w:rsidRDefault="00960632" w:rsidP="00960632">
      <w:pPr>
        <w:pStyle w:val="Lijstalinea"/>
        <w:numPr>
          <w:ilvl w:val="0"/>
          <w:numId w:val="14"/>
        </w:numPr>
      </w:pPr>
      <w:r>
        <w:t>Bij de bouw van een applicatie dienen maatregelen getroffen te worden om de beschikbaarheid, integriteit en vertrouwelijkheid van gegevens te waarborgen. Hiervoor dient minimaal rekening gehouden te worden met maatregelen die de beveiliging van gegevens waarborgen:</w:t>
      </w:r>
    </w:p>
    <w:p w14:paraId="08CD3213" w14:textId="77777777" w:rsidR="00960632" w:rsidRDefault="00960632" w:rsidP="00960632">
      <w:pPr>
        <w:pStyle w:val="Lijstalinea"/>
        <w:numPr>
          <w:ilvl w:val="0"/>
          <w:numId w:val="14"/>
        </w:numPr>
      </w:pPr>
      <w:r>
        <w:t xml:space="preserve">Voor de waarborging van de toekomstige beschikbaarheid, integriteit en vertrouwelijkheid van de applicatie en bijbehorende gegevens dient een actueel test plan opgesteld te worden. De kwalitatieve inhoud dient aan te sluiten op de (non-) </w:t>
      </w:r>
      <w:proofErr w:type="spellStart"/>
      <w:r>
        <w:t>functional</w:t>
      </w:r>
      <w:proofErr w:type="spellEnd"/>
      <w:r>
        <w:t xml:space="preserve"> </w:t>
      </w:r>
      <w:proofErr w:type="spellStart"/>
      <w:r>
        <w:t>requirements</w:t>
      </w:r>
      <w:proofErr w:type="spellEnd"/>
      <w:r>
        <w:t xml:space="preserve"> (</w:t>
      </w:r>
      <w:proofErr w:type="spellStart"/>
      <w:r>
        <w:t>threatlist</w:t>
      </w:r>
      <w:proofErr w:type="spellEnd"/>
      <w:r>
        <w:t xml:space="preserve">, </w:t>
      </w:r>
      <w:proofErr w:type="spellStart"/>
      <w:r>
        <w:t>use</w:t>
      </w:r>
      <w:proofErr w:type="spellEnd"/>
      <w:r>
        <w:t xml:space="preserve"> en </w:t>
      </w:r>
      <w:proofErr w:type="spellStart"/>
      <w:r>
        <w:t>misuse</w:t>
      </w:r>
      <w:proofErr w:type="spellEnd"/>
      <w:r>
        <w:t xml:space="preserve">, security </w:t>
      </w:r>
      <w:proofErr w:type="spellStart"/>
      <w:r>
        <w:t>guidelines</w:t>
      </w:r>
      <w:proofErr w:type="spellEnd"/>
      <w:r>
        <w:t xml:space="preserve"> en architectonische security building </w:t>
      </w:r>
      <w:proofErr w:type="spellStart"/>
      <w:r>
        <w:t>blocks</w:t>
      </w:r>
      <w:proofErr w:type="spellEnd"/>
      <w:r>
        <w:t>)</w:t>
      </w:r>
    </w:p>
    <w:p w14:paraId="4306A837" w14:textId="77777777" w:rsidR="00960632" w:rsidRDefault="00960632" w:rsidP="00960632">
      <w:pPr>
        <w:pStyle w:val="Lijstalinea"/>
        <w:numPr>
          <w:ilvl w:val="0"/>
          <w:numId w:val="14"/>
        </w:numPr>
      </w:pPr>
      <w:r>
        <w:t>Met het testen van functionaliteit wordt rekening gehouden met de classificatie van de gegevens.</w:t>
      </w:r>
    </w:p>
    <w:p w14:paraId="7170315A" w14:textId="77777777" w:rsidR="00960632" w:rsidRDefault="00960632" w:rsidP="00960632">
      <w:pPr>
        <w:pStyle w:val="Lijstalinea"/>
        <w:numPr>
          <w:ilvl w:val="0"/>
          <w:numId w:val="14"/>
        </w:numPr>
      </w:pPr>
      <w:r>
        <w:t>Alle systeemdocumentatie, functioneel en technisch ontwerp, testverslagen, project start en end architectuur dienen op een beveiligde locatie bewaard te zijn (fysiek en logisch beveiligd).</w:t>
      </w:r>
    </w:p>
    <w:p w14:paraId="78222EB2" w14:textId="77777777" w:rsidR="00960632" w:rsidRDefault="00960632" w:rsidP="00960632">
      <w:pPr>
        <w:pStyle w:val="Lijstalinea"/>
        <w:numPr>
          <w:ilvl w:val="0"/>
          <w:numId w:val="14"/>
        </w:numPr>
      </w:pPr>
      <w:r>
        <w:t>De infrastructuur van de Ontwikkel-, Test-, Integratie-, Acceptatie-, Leer-, Productie-omgeving dient over het geheel aan componenten eenzelfde patch en beveiligingsniveau te hebben.</w:t>
      </w:r>
    </w:p>
    <w:p w14:paraId="52665D2C" w14:textId="77777777" w:rsidR="00960632" w:rsidRDefault="00960632" w:rsidP="00960632">
      <w:pPr>
        <w:pStyle w:val="Lijstalinea"/>
        <w:numPr>
          <w:ilvl w:val="0"/>
          <w:numId w:val="14"/>
        </w:numPr>
      </w:pPr>
      <w:r>
        <w:t>Technische kennis van de applicatie in relatie tot de bedrijfsprocessen en keuzes die gemaakt zijn, dient gewaarborgd te blijven.</w:t>
      </w:r>
    </w:p>
    <w:p w14:paraId="3C113A39" w14:textId="77777777" w:rsidR="00960632" w:rsidRDefault="00960632" w:rsidP="00960632">
      <w:pPr>
        <w:pStyle w:val="Lijstalinea"/>
        <w:numPr>
          <w:ilvl w:val="0"/>
          <w:numId w:val="14"/>
        </w:numPr>
      </w:pPr>
      <w:r>
        <w:t>Ontwikkelaars dienen geen autorisatie te hebben in de productieomgeving en databaseomgeving.</w:t>
      </w:r>
    </w:p>
    <w:p w14:paraId="7BF3835B" w14:textId="77777777" w:rsidR="00960632" w:rsidRDefault="00960632" w:rsidP="00960632">
      <w:pPr>
        <w:pStyle w:val="Lijstalinea"/>
        <w:numPr>
          <w:ilvl w:val="0"/>
          <w:numId w:val="14"/>
        </w:numPr>
      </w:pPr>
      <w:r>
        <w:t>De ontwikkelde programmatuur dient in een SMDB (Software Management Database) beschreven te zijn rekening houdende met versiebeheer, documentatie, koppelingen naar de CMDB, ketenafhankelijkheden, systeemeigenaar.</w:t>
      </w:r>
    </w:p>
    <w:p w14:paraId="3A08BF98" w14:textId="5A00B0FB" w:rsidR="0025577A" w:rsidRPr="0025577A" w:rsidRDefault="0025577A" w:rsidP="00960632"/>
    <w:p w14:paraId="7CAAF824" w14:textId="77777777" w:rsidR="007A747D" w:rsidRDefault="007A747D" w:rsidP="007A747D">
      <w:pPr>
        <w:pStyle w:val="Piepkleinnieuwepagina"/>
      </w:pPr>
    </w:p>
    <w:tbl>
      <w:tblPr>
        <w:tblStyle w:val="Tabel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135"/>
        <w:gridCol w:w="4821"/>
      </w:tblGrid>
      <w:tr w:rsidR="00AC7ED3" w14:paraId="78554E29" w14:textId="77777777" w:rsidTr="00342DA8">
        <w:trPr>
          <w:trHeight w:hRule="exact" w:val="1247"/>
        </w:trPr>
        <w:tc>
          <w:tcPr>
            <w:tcW w:w="4395" w:type="dxa"/>
          </w:tcPr>
          <w:sdt>
            <w:sdtPr>
              <w:rPr>
                <w:rFonts w:ascii="Calibri Light" w:hAnsi="Calibri Light" w:cs="Calibri Light"/>
                <w:color w:val="2E3192" w:themeColor="text2"/>
                <w:sz w:val="28"/>
                <w:szCs w:val="28"/>
                <w:shd w:val="clear" w:color="auto" w:fill="E6E6E6"/>
              </w:rPr>
              <w:alias w:val="Titel"/>
              <w:tag w:val=""/>
              <w:id w:val="-1174808440"/>
              <w:placeholder>
                <w:docPart w:val="7955699A32314D8FA5BAE2C866031434"/>
              </w:placeholder>
              <w:dataBinding w:prefixMappings="xmlns:ns0='http://purl.org/dc/elements/1.1/' xmlns:ns1='http://schemas.openxmlformats.org/package/2006/metadata/core-properties' " w:xpath="/ns1:coreProperties[1]/ns0:title[1]" w:storeItemID="{6C3C8BC8-F283-45AE-878A-BAB7291924A1}"/>
              <w:text/>
            </w:sdtPr>
            <w:sdtEndPr>
              <w:rPr>
                <w:rFonts w:asciiTheme="minorHAnsi" w:hAnsiTheme="minorHAnsi" w:cstheme="minorHAnsi"/>
                <w:b/>
              </w:rPr>
            </w:sdtEndPr>
            <w:sdtContent>
              <w:p w14:paraId="45FE79AF" w14:textId="11A313C5" w:rsidR="00AC7ED3" w:rsidRPr="00D724E1" w:rsidRDefault="00AC2449" w:rsidP="00D724E1">
                <w:pPr>
                  <w:framePr w:hSpace="142" w:wrap="around" w:vAnchor="page" w:hAnchor="page" w:x="2269" w:y="12673"/>
                  <w:spacing w:line="308" w:lineRule="atLeast"/>
                  <w:rPr>
                    <w:rFonts w:cstheme="minorHAnsi"/>
                    <w:b/>
                    <w:bCs/>
                    <w:color w:val="2E3192" w:themeColor="text2"/>
                    <w:sz w:val="28"/>
                    <w:szCs w:val="28"/>
                  </w:rPr>
                </w:pPr>
                <w:r>
                  <w:rPr>
                    <w:rFonts w:ascii="Calibri Light" w:hAnsi="Calibri Light" w:cs="Calibri Light"/>
                    <w:color w:val="2E3192" w:themeColor="text2"/>
                    <w:sz w:val="28"/>
                    <w:szCs w:val="28"/>
                    <w:shd w:val="clear" w:color="auto" w:fill="E6E6E6"/>
                  </w:rPr>
                  <w:t>SECURITY AGREEMENT v1.0</w:t>
                </w:r>
              </w:p>
            </w:sdtContent>
          </w:sdt>
          <w:sdt>
            <w:sdtPr>
              <w:rPr>
                <w:rFonts w:ascii="Calibri Light" w:hAnsi="Calibri Light" w:cs="Calibri Light"/>
                <w:color w:val="2E3192" w:themeColor="text2"/>
                <w:sz w:val="28"/>
                <w:szCs w:val="28"/>
                <w:shd w:val="clear" w:color="auto" w:fill="E6E6E6"/>
              </w:rPr>
              <w:alias w:val="Ondertitel"/>
              <w:tag w:val=""/>
              <w:id w:val="-2116290458"/>
              <w:placeholder>
                <w:docPart w:val="ACDC16FED5EA4080AC9F5B0248320821"/>
              </w:placeholder>
              <w:dataBinding w:prefixMappings="xmlns:ns0='http://purl.org/dc/elements/1.1/' xmlns:ns1='http://schemas.openxmlformats.org/package/2006/metadata/core-properties' " w:xpath="/ns1:coreProperties[1]/ns0:subject[1]" w:storeItemID="{6C3C8BC8-F283-45AE-878A-BAB7291924A1}"/>
              <w:text/>
            </w:sdtPr>
            <w:sdtEndPr/>
            <w:sdtContent>
              <w:p w14:paraId="4E8F0B1C" w14:textId="18075D0D" w:rsidR="00AC7ED3" w:rsidRPr="00D724E1" w:rsidRDefault="00960632" w:rsidP="00D724E1">
                <w:pPr>
                  <w:framePr w:hSpace="142" w:wrap="around" w:vAnchor="page" w:hAnchor="page" w:x="2269" w:y="12673"/>
                  <w:spacing w:line="308" w:lineRule="atLeast"/>
                  <w:rPr>
                    <w:rFonts w:ascii="Calibri Light" w:hAnsi="Calibri Light" w:cs="Calibri Light"/>
                    <w:color w:val="2E3192" w:themeColor="text2"/>
                    <w:sz w:val="28"/>
                    <w:szCs w:val="28"/>
                  </w:rPr>
                </w:pPr>
                <w:r>
                  <w:rPr>
                    <w:rFonts w:ascii="Calibri Light" w:hAnsi="Calibri Light" w:cs="Calibri Light"/>
                    <w:color w:val="2E3192" w:themeColor="text2"/>
                    <w:sz w:val="28"/>
                    <w:szCs w:val="28"/>
                  </w:rPr>
                  <w:t>Inkoopproces</w:t>
                </w:r>
              </w:p>
            </w:sdtContent>
          </w:sdt>
        </w:tc>
        <w:tc>
          <w:tcPr>
            <w:tcW w:w="4956" w:type="dxa"/>
            <w:gridSpan w:val="2"/>
            <w:shd w:val="clear" w:color="auto" w:fill="auto"/>
          </w:tcPr>
          <w:p w14:paraId="60AA1786" w14:textId="77777777" w:rsidR="00AC7ED3" w:rsidRDefault="00AC7ED3" w:rsidP="00537378">
            <w:pPr>
              <w:framePr w:hSpace="142" w:wrap="around" w:vAnchor="page" w:hAnchor="page" w:x="2269" w:y="12673"/>
            </w:pPr>
          </w:p>
        </w:tc>
      </w:tr>
      <w:tr w:rsidR="00537378" w14:paraId="626AF070" w14:textId="77777777" w:rsidTr="00040B6C">
        <w:trPr>
          <w:trHeight w:hRule="exact" w:val="2523"/>
        </w:trPr>
        <w:tc>
          <w:tcPr>
            <w:tcW w:w="4530" w:type="dxa"/>
            <w:gridSpan w:val="2"/>
            <w:shd w:val="clear" w:color="auto" w:fill="FFFFFF"/>
          </w:tcPr>
          <w:sdt>
            <w:sdtPr>
              <w:rPr>
                <w:color w:val="2B579A"/>
                <w:sz w:val="16"/>
                <w:szCs w:val="16"/>
                <w:shd w:val="clear" w:color="auto" w:fill="E6E6E6"/>
              </w:rPr>
              <w:alias w:val="Naam dienst of college"/>
              <w:tag w:val=""/>
              <w:id w:val="-1918238385"/>
              <w:placeholder>
                <w:docPart w:val="83D1A02C999147BA91CCA51E95759FCF"/>
              </w:placeholder>
              <w:dataBinding w:prefixMappings="xmlns:ns0='http://schemas.openxmlformats.org/officeDocument/2006/extended-properties' " w:xpath="/ns0:Properties[1]/ns0:Company[1]" w:storeItemID="{6668398D-A668-4E3E-A5EB-62B293D839F1}"/>
              <w:text/>
            </w:sdtPr>
            <w:sdtEndPr/>
            <w:sdtContent>
              <w:p w14:paraId="7BA47CF7" w14:textId="13D3985E" w:rsidR="00537378" w:rsidRPr="00AC7ED3" w:rsidRDefault="00960632" w:rsidP="00D724E1">
                <w:pPr>
                  <w:framePr w:hSpace="142" w:wrap="around" w:vAnchor="page" w:hAnchor="page" w:x="2269" w:y="12673"/>
                  <w:spacing w:line="192" w:lineRule="atLeast"/>
                  <w:rPr>
                    <w:sz w:val="16"/>
                    <w:szCs w:val="16"/>
                  </w:rPr>
                </w:pPr>
                <w:r>
                  <w:rPr>
                    <w:sz w:val="16"/>
                    <w:szCs w:val="16"/>
                  </w:rPr>
                  <w:t>ICT IM</w:t>
                </w:r>
              </w:p>
            </w:sdtContent>
          </w:sdt>
          <w:p w14:paraId="705B1C85" w14:textId="77777777" w:rsidR="00537378" w:rsidRPr="00AC7ED3" w:rsidRDefault="00537378" w:rsidP="00D724E1">
            <w:pPr>
              <w:framePr w:hSpace="142" w:wrap="around" w:vAnchor="page" w:hAnchor="page" w:x="2269" w:y="12673"/>
              <w:spacing w:line="192" w:lineRule="atLeast"/>
              <w:rPr>
                <w:sz w:val="16"/>
                <w:szCs w:val="16"/>
              </w:rPr>
            </w:pPr>
            <w:r w:rsidRPr="00AC7ED3">
              <w:rPr>
                <w:sz w:val="16"/>
                <w:szCs w:val="16"/>
              </w:rPr>
              <w:t xml:space="preserve">Auteur: </w:t>
            </w:r>
            <w:sdt>
              <w:sdtPr>
                <w:rPr>
                  <w:color w:val="2B579A"/>
                  <w:sz w:val="16"/>
                  <w:szCs w:val="16"/>
                  <w:shd w:val="clear" w:color="auto" w:fill="E6E6E6"/>
                </w:rPr>
                <w:alias w:val="Auteur"/>
                <w:tag w:val=""/>
                <w:id w:val="-2032798103"/>
                <w:placeholder>
                  <w:docPart w:val="23862670A2524F2790AC4C1A3A9BEE3A"/>
                </w:placeholder>
                <w:dataBinding w:prefixMappings="xmlns:ns0='http://purl.org/dc/elements/1.1/' xmlns:ns1='http://schemas.openxmlformats.org/package/2006/metadata/core-properties' " w:xpath="/ns1:coreProperties[1]/ns0:creator[1]" w:storeItemID="{6C3C8BC8-F283-45AE-878A-BAB7291924A1}"/>
                <w:text/>
              </w:sdtPr>
              <w:sdtEndPr/>
              <w:sdtContent>
                <w:r w:rsidR="00960632">
                  <w:rPr>
                    <w:sz w:val="16"/>
                    <w:szCs w:val="16"/>
                  </w:rPr>
                  <w:t>Irma Meinema</w:t>
                </w:r>
              </w:sdtContent>
            </w:sdt>
          </w:p>
          <w:p w14:paraId="7261FFD7" w14:textId="0D4998AF" w:rsidR="00537378" w:rsidRPr="00AC7ED3" w:rsidRDefault="00537378" w:rsidP="00D724E1">
            <w:pPr>
              <w:framePr w:hSpace="142" w:wrap="around" w:vAnchor="page" w:hAnchor="page" w:x="2269" w:y="12673"/>
              <w:spacing w:line="192" w:lineRule="atLeast"/>
              <w:rPr>
                <w:sz w:val="16"/>
                <w:szCs w:val="16"/>
              </w:rPr>
            </w:pPr>
            <w:r w:rsidRPr="00AC7ED3">
              <w:rPr>
                <w:sz w:val="16"/>
                <w:szCs w:val="16"/>
              </w:rPr>
              <w:t xml:space="preserve">Contactpersoon: </w:t>
            </w:r>
            <w:sdt>
              <w:sdtPr>
                <w:rPr>
                  <w:color w:val="2B579A"/>
                  <w:sz w:val="16"/>
                  <w:szCs w:val="16"/>
                  <w:shd w:val="clear" w:color="auto" w:fill="E6E6E6"/>
                </w:rPr>
                <w:alias w:val="Naam contactpersoon"/>
                <w:tag w:val=""/>
                <w:id w:val="1319772050"/>
                <w:placeholder>
                  <w:docPart w:val="0C5DF5CC10FD45E2893B56621767407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0632">
                  <w:rPr>
                    <w:sz w:val="16"/>
                    <w:szCs w:val="16"/>
                  </w:rPr>
                  <w:t>Pepijn de Vette</w:t>
                </w:r>
              </w:sdtContent>
            </w:sdt>
          </w:p>
          <w:p w14:paraId="34A0E01B" w14:textId="666F476D" w:rsidR="00537378" w:rsidRPr="00AC7ED3" w:rsidRDefault="00537378" w:rsidP="00D724E1">
            <w:pPr>
              <w:framePr w:hSpace="142" w:wrap="around" w:vAnchor="page" w:hAnchor="page" w:x="2269" w:y="12673"/>
              <w:spacing w:line="192" w:lineRule="atLeast"/>
              <w:rPr>
                <w:sz w:val="16"/>
                <w:szCs w:val="16"/>
              </w:rPr>
            </w:pPr>
            <w:r w:rsidRPr="00AC7ED3">
              <w:rPr>
                <w:sz w:val="16"/>
                <w:szCs w:val="16"/>
              </w:rPr>
              <w:t xml:space="preserve">Datum: </w:t>
            </w:r>
            <w:sdt>
              <w:sdtPr>
                <w:rPr>
                  <w:color w:val="2B579A"/>
                  <w:sz w:val="16"/>
                  <w:szCs w:val="16"/>
                  <w:shd w:val="clear" w:color="auto" w:fill="E6E6E6"/>
                </w:rPr>
                <w:id w:val="-1888475367"/>
                <w:placeholder>
                  <w:docPart w:val="10CA085560374FF89B2FD3CCF05335BB"/>
                </w:placeholder>
                <w:date w:fullDate="2022-08-09T00:00:00Z">
                  <w:dateFormat w:val="d MMMM yyyy"/>
                  <w:lid w:val="nl-NL"/>
                  <w:storeMappedDataAs w:val="dateTime"/>
                  <w:calendar w:val="gregorian"/>
                </w:date>
              </w:sdtPr>
              <w:sdtEndPr/>
              <w:sdtContent>
                <w:r w:rsidR="007875F1">
                  <w:rPr>
                    <w:sz w:val="16"/>
                    <w:szCs w:val="16"/>
                  </w:rPr>
                  <w:t>9 augustus 2022</w:t>
                </w:r>
              </w:sdtContent>
            </w:sdt>
            <w:r w:rsidRPr="00AC7ED3">
              <w:rPr>
                <w:sz w:val="16"/>
                <w:szCs w:val="16"/>
              </w:rPr>
              <w:t xml:space="preserve"> </w:t>
            </w:r>
            <w:sdt>
              <w:sdtPr>
                <w:rPr>
                  <w:color w:val="2B579A"/>
                  <w:sz w:val="16"/>
                  <w:szCs w:val="16"/>
                  <w:shd w:val="clear" w:color="auto" w:fill="E6E6E6"/>
                </w:rPr>
                <w:id w:val="1528679098"/>
                <w:placeholder>
                  <w:docPart w:val="FA8E7ABBAB63485E9DB3A0C580D71357"/>
                </w:placeholder>
                <w:comboBox>
                  <w:listItem w:displayText="vastgesteld" w:value="vastgesteld"/>
                  <w:listItem w:displayText="concept" w:value="concept"/>
                </w:comboBox>
              </w:sdtPr>
              <w:sdtEndPr/>
              <w:sdtContent>
                <w:r w:rsidR="007875F1">
                  <w:rPr>
                    <w:sz w:val="16"/>
                    <w:szCs w:val="16"/>
                  </w:rPr>
                  <w:t>concept</w:t>
                </w:r>
              </w:sdtContent>
            </w:sdt>
          </w:p>
          <w:p w14:paraId="1AC22F2C" w14:textId="4107E5A7" w:rsidR="00AC7ED3" w:rsidRPr="00AC7ED3" w:rsidRDefault="00AC7ED3" w:rsidP="00D724E1">
            <w:pPr>
              <w:framePr w:hSpace="142" w:wrap="around" w:vAnchor="page" w:hAnchor="page" w:x="2269" w:y="12673"/>
              <w:spacing w:line="192" w:lineRule="atLeast"/>
              <w:rPr>
                <w:sz w:val="16"/>
                <w:szCs w:val="16"/>
              </w:rPr>
            </w:pPr>
            <w:r w:rsidRPr="00AC7ED3">
              <w:rPr>
                <w:sz w:val="16"/>
                <w:szCs w:val="16"/>
              </w:rPr>
              <w:t xml:space="preserve">Geldig voor (on)bepaalde tijd tot </w:t>
            </w:r>
            <w:sdt>
              <w:sdtPr>
                <w:rPr>
                  <w:color w:val="2B579A"/>
                  <w:sz w:val="16"/>
                  <w:szCs w:val="16"/>
                  <w:shd w:val="clear" w:color="auto" w:fill="E6E6E6"/>
                </w:rPr>
                <w:alias w:val="Kies datum of typ spatie"/>
                <w:tag w:val="Kies datum of typ spatie"/>
                <w:id w:val="1923452869"/>
                <w:placeholder>
                  <w:docPart w:val="8C00431F580B46D28557AA721FCE9A0C"/>
                </w:placeholder>
                <w:date w:fullDate="2023-09-01T00:00:00Z">
                  <w:dateFormat w:val="d MMMM yyyy"/>
                  <w:lid w:val="nl-NL"/>
                  <w:storeMappedDataAs w:val="dateTime"/>
                  <w:calendar w:val="gregorian"/>
                </w:date>
              </w:sdtPr>
              <w:sdtEndPr/>
              <w:sdtContent>
                <w:r w:rsidR="007875F1">
                  <w:rPr>
                    <w:sz w:val="16"/>
                    <w:szCs w:val="16"/>
                  </w:rPr>
                  <w:t>1 september 2023</w:t>
                </w:r>
              </w:sdtContent>
            </w:sdt>
          </w:p>
          <w:p w14:paraId="269869C7" w14:textId="77777777" w:rsidR="00AC7ED3" w:rsidRPr="00AC7ED3" w:rsidRDefault="00AC7ED3" w:rsidP="00D724E1">
            <w:pPr>
              <w:framePr w:hSpace="142" w:wrap="around" w:vAnchor="page" w:hAnchor="page" w:x="2269" w:y="12673"/>
              <w:spacing w:line="192" w:lineRule="atLeast"/>
              <w:rPr>
                <w:sz w:val="16"/>
                <w:szCs w:val="16"/>
              </w:rPr>
            </w:pPr>
          </w:p>
          <w:p w14:paraId="401EB303" w14:textId="77777777" w:rsidR="001C29ED" w:rsidRDefault="001C29ED" w:rsidP="00D724E1">
            <w:pPr>
              <w:framePr w:hSpace="142" w:wrap="around" w:vAnchor="page" w:hAnchor="page" w:x="2269" w:y="12673"/>
              <w:spacing w:line="192" w:lineRule="atLeast"/>
              <w:rPr>
                <w:sz w:val="16"/>
                <w:szCs w:val="16"/>
              </w:rPr>
            </w:pPr>
          </w:p>
          <w:p w14:paraId="74C64B02" w14:textId="77777777" w:rsidR="001C29ED" w:rsidRDefault="001C29ED" w:rsidP="00D724E1">
            <w:pPr>
              <w:framePr w:hSpace="142" w:wrap="around" w:vAnchor="page" w:hAnchor="page" w:x="2269" w:y="12673"/>
              <w:spacing w:line="192" w:lineRule="atLeast"/>
              <w:rPr>
                <w:sz w:val="16"/>
                <w:szCs w:val="16"/>
              </w:rPr>
            </w:pPr>
          </w:p>
          <w:p w14:paraId="76389285" w14:textId="77777777" w:rsidR="00AC7ED3" w:rsidRDefault="00AC7ED3" w:rsidP="00D724E1">
            <w:pPr>
              <w:framePr w:hSpace="142" w:wrap="around" w:vAnchor="page" w:hAnchor="page" w:x="2269" w:y="12673"/>
              <w:spacing w:line="192" w:lineRule="atLeast"/>
              <w:rPr>
                <w:sz w:val="16"/>
                <w:szCs w:val="16"/>
              </w:rPr>
            </w:pPr>
            <w:r w:rsidRPr="00AC7ED3">
              <w:rPr>
                <w:sz w:val="16"/>
                <w:szCs w:val="16"/>
              </w:rPr>
              <w:t>Bronvermelding</w:t>
            </w:r>
            <w:r w:rsidR="00F23583">
              <w:rPr>
                <w:sz w:val="16"/>
                <w:szCs w:val="16"/>
              </w:rPr>
              <w:t xml:space="preserve"> </w:t>
            </w:r>
            <w:r w:rsidRPr="00AC7ED3">
              <w:rPr>
                <w:sz w:val="16"/>
                <w:szCs w:val="16"/>
              </w:rPr>
              <w:t>is verplicht</w:t>
            </w:r>
          </w:p>
          <w:p w14:paraId="7359EFD3" w14:textId="77777777" w:rsidR="00AC7ED3" w:rsidRDefault="00AC7ED3" w:rsidP="00D724E1">
            <w:pPr>
              <w:framePr w:hSpace="142" w:wrap="around" w:vAnchor="page" w:hAnchor="page" w:x="2269" w:y="12673"/>
              <w:spacing w:line="192" w:lineRule="atLeast"/>
              <w:rPr>
                <w:sz w:val="16"/>
                <w:szCs w:val="16"/>
              </w:rPr>
            </w:pPr>
            <w:r>
              <w:rPr>
                <w:sz w:val="16"/>
                <w:szCs w:val="16"/>
              </w:rPr>
              <w:t xml:space="preserve">Verveelvoudigen </w:t>
            </w:r>
            <w:r w:rsidR="00E453AD">
              <w:rPr>
                <w:sz w:val="16"/>
                <w:szCs w:val="16"/>
              </w:rPr>
              <w:t>v</w:t>
            </w:r>
            <w:r>
              <w:rPr>
                <w:sz w:val="16"/>
                <w:szCs w:val="16"/>
              </w:rPr>
              <w:t>oor eigen gebruik</w:t>
            </w:r>
            <w:r>
              <w:rPr>
                <w:sz w:val="16"/>
                <w:szCs w:val="16"/>
              </w:rPr>
              <w:br/>
              <w:t>of intern gebruik is toegestaan</w:t>
            </w:r>
          </w:p>
          <w:p w14:paraId="5C526710" w14:textId="77777777" w:rsidR="00AC7ED3" w:rsidRPr="00AC7ED3" w:rsidRDefault="00AC7ED3" w:rsidP="00537378">
            <w:pPr>
              <w:framePr w:hSpace="142" w:wrap="around" w:vAnchor="page" w:hAnchor="page" w:x="2269" w:y="12673"/>
              <w:rPr>
                <w:sz w:val="16"/>
                <w:szCs w:val="16"/>
              </w:rPr>
            </w:pPr>
          </w:p>
        </w:tc>
        <w:tc>
          <w:tcPr>
            <w:tcW w:w="4821" w:type="dxa"/>
            <w:shd w:val="clear" w:color="auto" w:fill="FFFFFF"/>
            <w:vAlign w:val="bottom"/>
          </w:tcPr>
          <w:p w14:paraId="6048C2ED" w14:textId="77777777" w:rsidR="00537378" w:rsidRDefault="00AC7ED3" w:rsidP="00AC7ED3">
            <w:pPr>
              <w:framePr w:hSpace="142" w:wrap="around" w:vAnchor="page" w:hAnchor="page" w:x="2269" w:y="12673"/>
              <w:jc w:val="right"/>
            </w:pPr>
            <w:r>
              <w:rPr>
                <w:noProof/>
                <w:color w:val="2B579A"/>
                <w:shd w:val="clear" w:color="auto" w:fill="E6E6E6"/>
              </w:rPr>
              <w:drawing>
                <wp:inline distT="0" distB="0" distL="0" distR="0" wp14:anchorId="25F831C3" wp14:editId="3D99D437">
                  <wp:extent cx="2337435" cy="1296946"/>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0515" cy="1315301"/>
                          </a:xfrm>
                          <a:prstGeom prst="rect">
                            <a:avLst/>
                          </a:prstGeom>
                        </pic:spPr>
                      </pic:pic>
                    </a:graphicData>
                  </a:graphic>
                </wp:inline>
              </w:drawing>
            </w:r>
          </w:p>
        </w:tc>
      </w:tr>
      <w:tr w:rsidR="00123448" w14:paraId="2C416598" w14:textId="77777777" w:rsidTr="00123448">
        <w:trPr>
          <w:trHeight w:hRule="exact" w:val="284"/>
        </w:trPr>
        <w:tc>
          <w:tcPr>
            <w:tcW w:w="4530" w:type="dxa"/>
            <w:gridSpan w:val="2"/>
            <w:shd w:val="clear" w:color="auto" w:fill="FFFFFF"/>
          </w:tcPr>
          <w:p w14:paraId="3B96D992" w14:textId="77777777" w:rsidR="00123448" w:rsidRPr="00AC7ED3" w:rsidRDefault="00123448" w:rsidP="00537378">
            <w:pPr>
              <w:framePr w:hSpace="142" w:wrap="around" w:vAnchor="page" w:hAnchor="page" w:x="2269" w:y="12673"/>
              <w:rPr>
                <w:sz w:val="16"/>
                <w:szCs w:val="16"/>
              </w:rPr>
            </w:pPr>
          </w:p>
        </w:tc>
        <w:tc>
          <w:tcPr>
            <w:tcW w:w="4821" w:type="dxa"/>
            <w:shd w:val="clear" w:color="auto" w:fill="FFFFFF"/>
            <w:vAlign w:val="bottom"/>
          </w:tcPr>
          <w:p w14:paraId="25258A8F" w14:textId="77777777" w:rsidR="00123448" w:rsidRDefault="00123448" w:rsidP="00AC7ED3">
            <w:pPr>
              <w:framePr w:hSpace="142" w:wrap="around" w:vAnchor="page" w:hAnchor="page" w:x="2269" w:y="12673"/>
              <w:jc w:val="right"/>
              <w:rPr>
                <w:noProof/>
              </w:rPr>
            </w:pPr>
          </w:p>
        </w:tc>
      </w:tr>
    </w:tbl>
    <w:p w14:paraId="63E3434C" w14:textId="77777777" w:rsidR="00537378" w:rsidRPr="007A747D" w:rsidRDefault="00537378" w:rsidP="00537378">
      <w:pPr>
        <w:framePr w:hSpace="142" w:wrap="around" w:vAnchor="page" w:hAnchor="page" w:x="2269" w:y="12673"/>
        <w:spacing w:after="0" w:line="20" w:lineRule="exact"/>
      </w:pPr>
    </w:p>
    <w:p w14:paraId="2099949A" w14:textId="67020F68" w:rsidR="00537378" w:rsidRDefault="00537378"/>
    <w:p w14:paraId="5515FD85" w14:textId="75B8597F" w:rsidR="007875F1" w:rsidRPr="007875F1" w:rsidRDefault="007875F1" w:rsidP="007875F1"/>
    <w:p w14:paraId="3C4E50FA" w14:textId="238559C5" w:rsidR="007875F1" w:rsidRPr="007875F1" w:rsidRDefault="007875F1" w:rsidP="007875F1"/>
    <w:p w14:paraId="4DD190F7" w14:textId="7BB3289F" w:rsidR="007875F1" w:rsidRPr="007875F1" w:rsidRDefault="007875F1" w:rsidP="007875F1"/>
    <w:p w14:paraId="232A5440" w14:textId="29EED1B9" w:rsidR="007875F1" w:rsidRPr="007875F1" w:rsidRDefault="007875F1" w:rsidP="007875F1"/>
    <w:p w14:paraId="49F08212" w14:textId="2ABABA8B" w:rsidR="007875F1" w:rsidRPr="007875F1" w:rsidRDefault="007875F1" w:rsidP="007875F1"/>
    <w:p w14:paraId="58931D58" w14:textId="1ED99150" w:rsidR="007875F1" w:rsidRPr="007875F1" w:rsidRDefault="007875F1" w:rsidP="007875F1"/>
    <w:p w14:paraId="1BA86376" w14:textId="25FC5E97" w:rsidR="007875F1" w:rsidRPr="007875F1" w:rsidRDefault="007875F1" w:rsidP="007875F1"/>
    <w:p w14:paraId="5DC58D96" w14:textId="7ED59F4F" w:rsidR="007875F1" w:rsidRPr="007875F1" w:rsidRDefault="007875F1" w:rsidP="007875F1"/>
    <w:p w14:paraId="644DA883" w14:textId="12468B86" w:rsidR="007875F1" w:rsidRPr="007875F1" w:rsidRDefault="007875F1" w:rsidP="007875F1"/>
    <w:p w14:paraId="376356AB" w14:textId="7900A06E" w:rsidR="007875F1" w:rsidRDefault="007875F1" w:rsidP="007875F1"/>
    <w:p w14:paraId="281792A6" w14:textId="2B61B95B" w:rsidR="007875F1" w:rsidRPr="007875F1" w:rsidRDefault="007875F1" w:rsidP="007875F1">
      <w:pPr>
        <w:tabs>
          <w:tab w:val="left" w:pos="3041"/>
        </w:tabs>
      </w:pPr>
      <w:r>
        <w:tab/>
      </w:r>
    </w:p>
    <w:sectPr w:rsidR="007875F1" w:rsidRPr="007875F1" w:rsidSect="000C258E">
      <w:headerReference w:type="default" r:id="rId12"/>
      <w:footerReference w:type="default" r:id="rId13"/>
      <w:headerReference w:type="first" r:id="rId14"/>
      <w:footerReference w:type="first" r:id="rId15"/>
      <w:pgSz w:w="11906" w:h="16838" w:code="9"/>
      <w:pgMar w:top="1304" w:right="1588" w:bottom="1922" w:left="2268"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13AD" w14:textId="77777777" w:rsidR="00CA278E" w:rsidRDefault="00CA278E" w:rsidP="00343A67">
      <w:pPr>
        <w:spacing w:after="0" w:line="240" w:lineRule="auto"/>
      </w:pPr>
      <w:r>
        <w:separator/>
      </w:r>
    </w:p>
  </w:endnote>
  <w:endnote w:type="continuationSeparator" w:id="0">
    <w:p w14:paraId="0D456910" w14:textId="77777777" w:rsidR="00CA278E" w:rsidRDefault="00CA278E" w:rsidP="00343A67">
      <w:pPr>
        <w:spacing w:after="0" w:line="240" w:lineRule="auto"/>
      </w:pPr>
      <w:r>
        <w:continuationSeparator/>
      </w:r>
    </w:p>
  </w:endnote>
  <w:endnote w:type="continuationNotice" w:id="1">
    <w:p w14:paraId="2FAFFEA6" w14:textId="77777777" w:rsidR="00CA278E" w:rsidRDefault="00CA2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kkerIcons">
    <w:altName w:val="Calibri"/>
    <w:charset w:val="00"/>
    <w:family w:val="moder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BA7A" w14:textId="78E0B062" w:rsidR="00D85F09" w:rsidRPr="000E5BE7" w:rsidRDefault="00CC0406" w:rsidP="000F1635">
    <w:pPr>
      <w:pStyle w:val="Voettekst"/>
    </w:pPr>
    <w:sdt>
      <w:sdtPr>
        <w:alias w:val="Titel"/>
        <w:tag w:val=""/>
        <w:id w:val="-1464039057"/>
        <w:placeholder>
          <w:docPart w:val="ABE25DC04EAD4FF0B60B85F49FA4556E"/>
        </w:placeholder>
        <w:dataBinding w:prefixMappings="xmlns:ns0='http://purl.org/dc/elements/1.1/' xmlns:ns1='http://schemas.openxmlformats.org/package/2006/metadata/core-properties' " w:xpath="/ns1:coreProperties[1]/ns0:title[1]" w:storeItemID="{6C3C8BC8-F283-45AE-878A-BAB7291924A1}"/>
        <w:text/>
      </w:sdtPr>
      <w:sdtEndPr/>
      <w:sdtContent>
        <w:r w:rsidR="007875F1" w:rsidRPr="007875F1">
          <w:t>SECURITY AGREEMENT</w:t>
        </w:r>
        <w:r w:rsidR="00AC2449">
          <w:t xml:space="preserve"> v1.0</w:t>
        </w:r>
      </w:sdtContent>
    </w:sdt>
    <w:r w:rsidR="00D85F09" w:rsidRPr="000F1635">
      <w:rPr>
        <w:szCs w:val="17"/>
      </w:rPr>
      <w:t xml:space="preserve"> </w:t>
    </w:r>
    <w:r w:rsidR="00D85F09">
      <w:t xml:space="preserve">| </w:t>
    </w:r>
    <w:sdt>
      <w:sdtPr>
        <w:rPr>
          <w:color w:val="2B579A"/>
          <w:shd w:val="clear" w:color="auto" w:fill="E6E6E6"/>
        </w:rPr>
        <w:alias w:val="Versie nummer of datum"/>
        <w:tag w:val=""/>
        <w:id w:val="-367689519"/>
        <w:placeholder>
          <w:docPart w:val="B6896ACC8F0F45A4A15F0B057C4EBCF0"/>
        </w:placeholder>
        <w:dataBinding w:prefixMappings="xmlns:ns0='http://purl.org/dc/elements/1.1/' xmlns:ns1='http://schemas.openxmlformats.org/package/2006/metadata/core-properties' " w:xpath="/ns1:coreProperties[1]/ns1:contentStatus[1]" w:storeItemID="{6C3C8BC8-F283-45AE-878A-BAB7291924A1}"/>
        <w:text/>
      </w:sdtPr>
      <w:sdtEndPr>
        <w:rPr>
          <w:color w:val="2E3192" w:themeColor="text2"/>
          <w:shd w:val="clear" w:color="auto" w:fill="auto"/>
        </w:rPr>
      </w:sdtEndPr>
      <w:sdtContent>
        <w:r w:rsidR="00960632">
          <w:t>Augustus 2022</w:t>
        </w:r>
      </w:sdtContent>
    </w:sdt>
    <w:r w:rsidR="00D85F09" w:rsidRPr="000E5BE7">
      <w:tab/>
    </w:r>
    <w:r w:rsidR="00D85F09" w:rsidRPr="000F1635">
      <w:rPr>
        <w:color w:val="FFFFFF" w:themeColor="background1"/>
        <w:sz w:val="22"/>
        <w:shd w:val="clear" w:color="auto" w:fill="E6E6E6"/>
      </w:rPr>
      <w:fldChar w:fldCharType="begin"/>
    </w:r>
    <w:r w:rsidR="00D85F09" w:rsidRPr="000F1635">
      <w:rPr>
        <w:color w:val="FFFFFF" w:themeColor="background1"/>
        <w:sz w:val="22"/>
      </w:rPr>
      <w:instrText xml:space="preserve"> page </w:instrText>
    </w:r>
    <w:r w:rsidR="00D85F09" w:rsidRPr="000F1635">
      <w:rPr>
        <w:color w:val="FFFFFF" w:themeColor="background1"/>
        <w:sz w:val="22"/>
        <w:shd w:val="clear" w:color="auto" w:fill="E6E6E6"/>
      </w:rPr>
      <w:fldChar w:fldCharType="separate"/>
    </w:r>
    <w:r w:rsidR="00D85F09" w:rsidRPr="000F1635">
      <w:rPr>
        <w:color w:val="FFFFFF" w:themeColor="background1"/>
        <w:sz w:val="22"/>
      </w:rPr>
      <w:t>2</w:t>
    </w:r>
    <w:r w:rsidR="00D85F09" w:rsidRPr="000F1635">
      <w:rPr>
        <w:color w:val="FFFFFF" w:themeColor="background1"/>
        <w:sz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6315" w14:textId="77777777" w:rsidR="008C2B75" w:rsidRDefault="008C2B75">
    <w:pPr>
      <w:pStyle w:val="Voettekst"/>
    </w:pPr>
    <w:r>
      <w:rPr>
        <w:noProof/>
        <w:color w:val="2B579A"/>
        <w:shd w:val="clear" w:color="auto" w:fill="E6E6E6"/>
      </w:rPr>
      <mc:AlternateContent>
        <mc:Choice Requires="wps">
          <w:drawing>
            <wp:anchor distT="0" distB="0" distL="114300" distR="114300" simplePos="0" relativeHeight="251658242" behindDoc="0" locked="0" layoutInCell="1" allowOverlap="1" wp14:anchorId="7074B001" wp14:editId="47910C00">
              <wp:simplePos x="0" y="0"/>
              <wp:positionH relativeFrom="column">
                <wp:posOffset>2452370</wp:posOffset>
              </wp:positionH>
              <wp:positionV relativeFrom="paragraph">
                <wp:posOffset>-1654810</wp:posOffset>
              </wp:positionV>
              <wp:extent cx="3397250" cy="1866900"/>
              <wp:effectExtent l="0" t="0" r="12700" b="19050"/>
              <wp:wrapNone/>
              <wp:docPr id="15" name="Rechthoek 15"/>
              <wp:cNvGraphicFramePr/>
              <a:graphic xmlns:a="http://schemas.openxmlformats.org/drawingml/2006/main">
                <a:graphicData uri="http://schemas.microsoft.com/office/word/2010/wordprocessingShape">
                  <wps:wsp>
                    <wps:cNvSpPr/>
                    <wps:spPr>
                      <a:xfrm>
                        <a:off x="0" y="0"/>
                        <a:ext cx="3397250" cy="1866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B2F60" id="Rechthoek 15" o:spid="_x0000_s1026" style="position:absolute;margin-left:193.1pt;margin-top:-130.3pt;width:267.5pt;height:147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" fillcolor="white [3201]"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624E" w14:textId="77777777" w:rsidR="00CA278E" w:rsidRPr="006B189B" w:rsidRDefault="00CA278E" w:rsidP="007968D1">
      <w:pPr>
        <w:pStyle w:val="Voettekst"/>
        <w:spacing w:after="60"/>
      </w:pPr>
      <w:r w:rsidRPr="006B189B">
        <w:t>_______</w:t>
      </w:r>
      <w:r>
        <w:t>_</w:t>
      </w:r>
      <w:r w:rsidRPr="006B189B">
        <w:t>_</w:t>
      </w:r>
    </w:p>
  </w:footnote>
  <w:footnote w:type="continuationSeparator" w:id="0">
    <w:p w14:paraId="289E2FEB" w14:textId="77777777" w:rsidR="00CA278E" w:rsidRDefault="00CA278E" w:rsidP="00343A67">
      <w:pPr>
        <w:spacing w:after="0" w:line="240" w:lineRule="auto"/>
      </w:pPr>
      <w:r>
        <w:continuationSeparator/>
      </w:r>
    </w:p>
  </w:footnote>
  <w:footnote w:type="continuationNotice" w:id="1">
    <w:p w14:paraId="5B3F0591" w14:textId="77777777" w:rsidR="00CA278E" w:rsidRDefault="00CA2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8A7D" w14:textId="77777777" w:rsidR="000E5BE7" w:rsidRDefault="000E5BE7">
    <w:pPr>
      <w:pStyle w:val="Koptekst"/>
    </w:pPr>
    <w:r>
      <w:rPr>
        <w:noProof/>
        <w:color w:val="2B579A"/>
        <w:shd w:val="clear" w:color="auto" w:fill="E6E6E6"/>
      </w:rPr>
      <w:drawing>
        <wp:anchor distT="0" distB="0" distL="114300" distR="114300" simplePos="0" relativeHeight="251658240" behindDoc="1" locked="0" layoutInCell="1" allowOverlap="1" wp14:anchorId="2DFFE819" wp14:editId="4D77E0D8">
          <wp:simplePos x="0" y="0"/>
          <wp:positionH relativeFrom="page">
            <wp:posOffset>0</wp:posOffset>
          </wp:positionH>
          <wp:positionV relativeFrom="page">
            <wp:posOffset>0</wp:posOffset>
          </wp:positionV>
          <wp:extent cx="7560000" cy="10692000"/>
          <wp:effectExtent l="0" t="0" r="317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AECE" w14:textId="77777777" w:rsidR="00343A67" w:rsidRDefault="00AE47D7">
    <w:pPr>
      <w:pStyle w:val="Koptekst"/>
    </w:pPr>
    <w:r>
      <w:rPr>
        <w:noProof/>
        <w:color w:val="2B579A"/>
        <w:shd w:val="clear" w:color="auto" w:fill="E6E6E6"/>
      </w:rPr>
      <w:drawing>
        <wp:anchor distT="0" distB="0" distL="114300" distR="114300" simplePos="0" relativeHeight="251658241" behindDoc="1" locked="0" layoutInCell="1" allowOverlap="1" wp14:anchorId="0AF9AF8A" wp14:editId="27CFF848">
          <wp:simplePos x="0" y="0"/>
          <wp:positionH relativeFrom="page">
            <wp:posOffset>0</wp:posOffset>
          </wp:positionH>
          <wp:positionV relativeFrom="page">
            <wp:posOffset>0</wp:posOffset>
          </wp:positionV>
          <wp:extent cx="7560000" cy="10692000"/>
          <wp:effectExtent l="0" t="0" r="3175"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E15"/>
    <w:multiLevelType w:val="multilevel"/>
    <w:tmpl w:val="818AE930"/>
    <w:numStyleLink w:val="OpsommingROCMN"/>
  </w:abstractNum>
  <w:abstractNum w:abstractNumId="1" w15:restartNumberingAfterBreak="0">
    <w:nsid w:val="07101E8B"/>
    <w:multiLevelType w:val="multilevel"/>
    <w:tmpl w:val="78C24F68"/>
    <w:styleLink w:val="NummeringROCMN"/>
    <w:lvl w:ilvl="0">
      <w:start w:val="1"/>
      <w:numFmt w:val="decimal"/>
      <w:pStyle w:val="NummeringROC"/>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105540"/>
    <w:multiLevelType w:val="multilevel"/>
    <w:tmpl w:val="818AE930"/>
    <w:styleLink w:val="OpsommingROCMN"/>
    <w:lvl w:ilvl="0">
      <w:start w:val="1"/>
      <w:numFmt w:val="bullet"/>
      <w:pStyle w:val="OpsommingROC"/>
      <w:lvlText w:val="&gt;"/>
      <w:lvlJc w:val="left"/>
      <w:pPr>
        <w:ind w:left="340" w:hanging="340"/>
      </w:pPr>
      <w:rPr>
        <w:rFonts w:ascii="DekkerIcons" w:hAnsi="DekkerIcons" w:hint="default"/>
        <w:color w:val="2E3192" w:themeColor="text2"/>
        <w:sz w:val="12"/>
      </w:rPr>
    </w:lvl>
    <w:lvl w:ilvl="1">
      <w:start w:val="1"/>
      <w:numFmt w:val="bullet"/>
      <w:lvlText w:val="&gt;"/>
      <w:lvlJc w:val="left"/>
      <w:pPr>
        <w:ind w:left="680" w:hanging="340"/>
      </w:pPr>
      <w:rPr>
        <w:rFonts w:ascii="DekkerIcons" w:hAnsi="DekkerIcons" w:hint="default"/>
        <w:color w:val="2E3192" w:themeColor="text2"/>
      </w:rPr>
    </w:lvl>
    <w:lvl w:ilvl="2">
      <w:start w:val="1"/>
      <w:numFmt w:val="bullet"/>
      <w:lvlText w:val="&gt;"/>
      <w:lvlJc w:val="left"/>
      <w:pPr>
        <w:ind w:left="1021" w:hanging="341"/>
      </w:pPr>
      <w:rPr>
        <w:rFonts w:ascii="DekkerIcons" w:hAnsi="DekkerIcons" w:hint="default"/>
        <w:color w:val="2E3192"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29678A"/>
    <w:multiLevelType w:val="multilevel"/>
    <w:tmpl w:val="818AE930"/>
    <w:numStyleLink w:val="OpsommingROCMN"/>
  </w:abstractNum>
  <w:abstractNum w:abstractNumId="4" w15:restartNumberingAfterBreak="0">
    <w:nsid w:val="13F550C4"/>
    <w:multiLevelType w:val="multilevel"/>
    <w:tmpl w:val="91747A14"/>
    <w:styleLink w:val="KopnummeringROCMN"/>
    <w:lvl w:ilvl="0">
      <w:start w:val="1"/>
      <w:numFmt w:val="decimal"/>
      <w:pStyle w:val="Kop1"/>
      <w:lvlText w:val="%1."/>
      <w:lvlJc w:val="left"/>
      <w:pPr>
        <w:ind w:left="0" w:hanging="65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AB5931"/>
    <w:multiLevelType w:val="hybridMultilevel"/>
    <w:tmpl w:val="032AC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D652EC"/>
    <w:multiLevelType w:val="multilevel"/>
    <w:tmpl w:val="91747A14"/>
    <w:numStyleLink w:val="KopnummeringROCMN"/>
  </w:abstractNum>
  <w:abstractNum w:abstractNumId="7" w15:restartNumberingAfterBreak="0">
    <w:nsid w:val="44C167E1"/>
    <w:multiLevelType w:val="hybridMultilevel"/>
    <w:tmpl w:val="F4B68D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0045BC"/>
    <w:multiLevelType w:val="multilevel"/>
    <w:tmpl w:val="78C24F68"/>
    <w:numStyleLink w:val="NummeringROCMN"/>
  </w:abstractNum>
  <w:abstractNum w:abstractNumId="9" w15:restartNumberingAfterBreak="0">
    <w:nsid w:val="456B6FAB"/>
    <w:multiLevelType w:val="multilevel"/>
    <w:tmpl w:val="818AE930"/>
    <w:numStyleLink w:val="OpsommingROCMN"/>
  </w:abstractNum>
  <w:abstractNum w:abstractNumId="10" w15:restartNumberingAfterBreak="0">
    <w:nsid w:val="4C163AA7"/>
    <w:multiLevelType w:val="hybridMultilevel"/>
    <w:tmpl w:val="9D8EC9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CE4663"/>
    <w:multiLevelType w:val="multilevel"/>
    <w:tmpl w:val="818AE930"/>
    <w:numStyleLink w:val="OpsommingROCMN"/>
  </w:abstractNum>
  <w:abstractNum w:abstractNumId="12" w15:restartNumberingAfterBreak="0">
    <w:nsid w:val="6EBB5AB5"/>
    <w:multiLevelType w:val="multilevel"/>
    <w:tmpl w:val="78C24F68"/>
    <w:numStyleLink w:val="NummeringROCMN"/>
  </w:abstractNum>
  <w:abstractNum w:abstractNumId="13" w15:restartNumberingAfterBreak="0">
    <w:nsid w:val="73012F56"/>
    <w:multiLevelType w:val="hybridMultilevel"/>
    <w:tmpl w:val="4928F7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3814163">
    <w:abstractNumId w:val="4"/>
  </w:num>
  <w:num w:numId="2" w16cid:durableId="2094357651">
    <w:abstractNumId w:val="6"/>
  </w:num>
  <w:num w:numId="3" w16cid:durableId="773017169">
    <w:abstractNumId w:val="2"/>
  </w:num>
  <w:num w:numId="4" w16cid:durableId="1015811537">
    <w:abstractNumId w:val="0"/>
  </w:num>
  <w:num w:numId="5" w16cid:durableId="719206390">
    <w:abstractNumId w:val="11"/>
  </w:num>
  <w:num w:numId="6" w16cid:durableId="538736628">
    <w:abstractNumId w:val="9"/>
  </w:num>
  <w:num w:numId="7" w16cid:durableId="391125282">
    <w:abstractNumId w:val="3"/>
  </w:num>
  <w:num w:numId="8" w16cid:durableId="1497111944">
    <w:abstractNumId w:val="1"/>
  </w:num>
  <w:num w:numId="9" w16cid:durableId="270934752">
    <w:abstractNumId w:val="8"/>
  </w:num>
  <w:num w:numId="10" w16cid:durableId="859317905">
    <w:abstractNumId w:val="12"/>
  </w:num>
  <w:num w:numId="11" w16cid:durableId="1115558132">
    <w:abstractNumId w:val="13"/>
  </w:num>
  <w:num w:numId="12" w16cid:durableId="489635676">
    <w:abstractNumId w:val="10"/>
  </w:num>
  <w:num w:numId="13" w16cid:durableId="2050835634">
    <w:abstractNumId w:val="7"/>
  </w:num>
  <w:num w:numId="14" w16cid:durableId="659388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32"/>
    <w:rsid w:val="00034C73"/>
    <w:rsid w:val="00040B6C"/>
    <w:rsid w:val="00051F07"/>
    <w:rsid w:val="00054AE2"/>
    <w:rsid w:val="00070226"/>
    <w:rsid w:val="000C258E"/>
    <w:rsid w:val="000D60C6"/>
    <w:rsid w:val="000E5BE7"/>
    <w:rsid w:val="000E66E2"/>
    <w:rsid w:val="000E7C3F"/>
    <w:rsid w:val="000F1635"/>
    <w:rsid w:val="00114CE0"/>
    <w:rsid w:val="00123448"/>
    <w:rsid w:val="00144DD8"/>
    <w:rsid w:val="00146637"/>
    <w:rsid w:val="00150CC9"/>
    <w:rsid w:val="0017193F"/>
    <w:rsid w:val="001A5CB3"/>
    <w:rsid w:val="001B3685"/>
    <w:rsid w:val="001C29ED"/>
    <w:rsid w:val="001E0C2D"/>
    <w:rsid w:val="001E4C15"/>
    <w:rsid w:val="00216451"/>
    <w:rsid w:val="00244447"/>
    <w:rsid w:val="0025577A"/>
    <w:rsid w:val="002570FE"/>
    <w:rsid w:val="00276317"/>
    <w:rsid w:val="0029401F"/>
    <w:rsid w:val="002A2A46"/>
    <w:rsid w:val="002D50D4"/>
    <w:rsid w:val="002E57A8"/>
    <w:rsid w:val="0031617E"/>
    <w:rsid w:val="00342DA8"/>
    <w:rsid w:val="00343A67"/>
    <w:rsid w:val="00361E9E"/>
    <w:rsid w:val="00363C9C"/>
    <w:rsid w:val="003752A6"/>
    <w:rsid w:val="003A26E6"/>
    <w:rsid w:val="003B18EA"/>
    <w:rsid w:val="003F49DF"/>
    <w:rsid w:val="00415F08"/>
    <w:rsid w:val="00432CEB"/>
    <w:rsid w:val="0045073E"/>
    <w:rsid w:val="00461D04"/>
    <w:rsid w:val="00473712"/>
    <w:rsid w:val="00490811"/>
    <w:rsid w:val="004937BA"/>
    <w:rsid w:val="004A7102"/>
    <w:rsid w:val="004B1D27"/>
    <w:rsid w:val="004C1931"/>
    <w:rsid w:val="004C7CA3"/>
    <w:rsid w:val="004D48B9"/>
    <w:rsid w:val="004F1CE6"/>
    <w:rsid w:val="004F3086"/>
    <w:rsid w:val="005056D1"/>
    <w:rsid w:val="00520DCC"/>
    <w:rsid w:val="00521842"/>
    <w:rsid w:val="00524DCA"/>
    <w:rsid w:val="00525256"/>
    <w:rsid w:val="00533EDF"/>
    <w:rsid w:val="00537378"/>
    <w:rsid w:val="00540A06"/>
    <w:rsid w:val="00557E42"/>
    <w:rsid w:val="005867F1"/>
    <w:rsid w:val="0059425D"/>
    <w:rsid w:val="005A45DD"/>
    <w:rsid w:val="005A63DA"/>
    <w:rsid w:val="005A73F9"/>
    <w:rsid w:val="005F23D1"/>
    <w:rsid w:val="0063756E"/>
    <w:rsid w:val="00676274"/>
    <w:rsid w:val="00687A0B"/>
    <w:rsid w:val="006B189B"/>
    <w:rsid w:val="006C5521"/>
    <w:rsid w:val="006E6875"/>
    <w:rsid w:val="006F010D"/>
    <w:rsid w:val="00702BC9"/>
    <w:rsid w:val="007170D5"/>
    <w:rsid w:val="007365E2"/>
    <w:rsid w:val="00736759"/>
    <w:rsid w:val="00761D43"/>
    <w:rsid w:val="00776C91"/>
    <w:rsid w:val="007875F1"/>
    <w:rsid w:val="007968D1"/>
    <w:rsid w:val="007A747D"/>
    <w:rsid w:val="007D2728"/>
    <w:rsid w:val="007E4C5B"/>
    <w:rsid w:val="007F62DA"/>
    <w:rsid w:val="008220D2"/>
    <w:rsid w:val="008226AA"/>
    <w:rsid w:val="00863CF3"/>
    <w:rsid w:val="008A4A4B"/>
    <w:rsid w:val="008B44AF"/>
    <w:rsid w:val="008C2B75"/>
    <w:rsid w:val="008D38CE"/>
    <w:rsid w:val="008F3855"/>
    <w:rsid w:val="0090424F"/>
    <w:rsid w:val="0091084D"/>
    <w:rsid w:val="0092521F"/>
    <w:rsid w:val="0093083C"/>
    <w:rsid w:val="00935F05"/>
    <w:rsid w:val="009469D6"/>
    <w:rsid w:val="00956F18"/>
    <w:rsid w:val="00960632"/>
    <w:rsid w:val="009A4F8C"/>
    <w:rsid w:val="009B382D"/>
    <w:rsid w:val="00A21ACB"/>
    <w:rsid w:val="00A2233F"/>
    <w:rsid w:val="00A22DEB"/>
    <w:rsid w:val="00A42CD6"/>
    <w:rsid w:val="00A469E7"/>
    <w:rsid w:val="00A74F20"/>
    <w:rsid w:val="00AB0D72"/>
    <w:rsid w:val="00AC2449"/>
    <w:rsid w:val="00AC2B39"/>
    <w:rsid w:val="00AC42C0"/>
    <w:rsid w:val="00AC574E"/>
    <w:rsid w:val="00AC7ED3"/>
    <w:rsid w:val="00AE019F"/>
    <w:rsid w:val="00AE47D7"/>
    <w:rsid w:val="00AF64FA"/>
    <w:rsid w:val="00B05E94"/>
    <w:rsid w:val="00B15BAD"/>
    <w:rsid w:val="00B1792A"/>
    <w:rsid w:val="00B32A5E"/>
    <w:rsid w:val="00B35266"/>
    <w:rsid w:val="00B464B9"/>
    <w:rsid w:val="00B64E65"/>
    <w:rsid w:val="00BA49A6"/>
    <w:rsid w:val="00BD217B"/>
    <w:rsid w:val="00C31732"/>
    <w:rsid w:val="00C352EE"/>
    <w:rsid w:val="00C5130E"/>
    <w:rsid w:val="00C86E4F"/>
    <w:rsid w:val="00CA1EA7"/>
    <w:rsid w:val="00CA278E"/>
    <w:rsid w:val="00CA2AE7"/>
    <w:rsid w:val="00CA49E6"/>
    <w:rsid w:val="00CB6A1F"/>
    <w:rsid w:val="00CC0406"/>
    <w:rsid w:val="00CC3D87"/>
    <w:rsid w:val="00CE7112"/>
    <w:rsid w:val="00D30839"/>
    <w:rsid w:val="00D53A36"/>
    <w:rsid w:val="00D724E1"/>
    <w:rsid w:val="00D8207E"/>
    <w:rsid w:val="00D85F09"/>
    <w:rsid w:val="00D91B2F"/>
    <w:rsid w:val="00DA6BBB"/>
    <w:rsid w:val="00DC5C3C"/>
    <w:rsid w:val="00DD1E10"/>
    <w:rsid w:val="00DD6765"/>
    <w:rsid w:val="00DD6A94"/>
    <w:rsid w:val="00E3541A"/>
    <w:rsid w:val="00E4293A"/>
    <w:rsid w:val="00E453AD"/>
    <w:rsid w:val="00E51F07"/>
    <w:rsid w:val="00E62F84"/>
    <w:rsid w:val="00E778B8"/>
    <w:rsid w:val="00EB1EF6"/>
    <w:rsid w:val="00F23583"/>
    <w:rsid w:val="00F248BA"/>
    <w:rsid w:val="00F33E5A"/>
    <w:rsid w:val="00F3797F"/>
    <w:rsid w:val="00F429BC"/>
    <w:rsid w:val="00F44E60"/>
    <w:rsid w:val="00F558E9"/>
    <w:rsid w:val="00F90C77"/>
    <w:rsid w:val="00F95967"/>
    <w:rsid w:val="00FB1689"/>
    <w:rsid w:val="00FB7CF5"/>
    <w:rsid w:val="00FF1021"/>
    <w:rsid w:val="02D9D482"/>
    <w:rsid w:val="05B1727F"/>
    <w:rsid w:val="0CF17C49"/>
    <w:rsid w:val="0D7AC5E0"/>
    <w:rsid w:val="0FE20941"/>
    <w:rsid w:val="11D02E17"/>
    <w:rsid w:val="15EEFD94"/>
    <w:rsid w:val="18DB57D2"/>
    <w:rsid w:val="1F4FAE36"/>
    <w:rsid w:val="21A20EE1"/>
    <w:rsid w:val="26395AE6"/>
    <w:rsid w:val="2694E981"/>
    <w:rsid w:val="29360251"/>
    <w:rsid w:val="2A5D1BBA"/>
    <w:rsid w:val="2B70B8A5"/>
    <w:rsid w:val="2EE0836E"/>
    <w:rsid w:val="303ABE7C"/>
    <w:rsid w:val="346E39F0"/>
    <w:rsid w:val="362E25CB"/>
    <w:rsid w:val="38ECDA13"/>
    <w:rsid w:val="40D0EC22"/>
    <w:rsid w:val="4D9E10EC"/>
    <w:rsid w:val="5681B698"/>
    <w:rsid w:val="5E69A687"/>
    <w:rsid w:val="62470AFD"/>
    <w:rsid w:val="6333C95E"/>
    <w:rsid w:val="67115F68"/>
    <w:rsid w:val="699B68F6"/>
    <w:rsid w:val="70BCB7B4"/>
    <w:rsid w:val="73F203F5"/>
    <w:rsid w:val="75917C64"/>
    <w:rsid w:val="7B839985"/>
    <w:rsid w:val="7FFBA5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FC67"/>
  <w15:chartTrackingRefBased/>
  <w15:docId w15:val="{4576400D-6C7B-4E29-B4FD-3EB14068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189B"/>
    <w:pPr>
      <w:spacing w:line="260" w:lineRule="atLeast"/>
    </w:pPr>
    <w:rPr>
      <w:sz w:val="19"/>
    </w:rPr>
  </w:style>
  <w:style w:type="paragraph" w:styleId="Kop1">
    <w:name w:val="heading 1"/>
    <w:basedOn w:val="Standaard"/>
    <w:next w:val="Standaard"/>
    <w:link w:val="Kop1Char"/>
    <w:uiPriority w:val="9"/>
    <w:qFormat/>
    <w:rsid w:val="00E62F84"/>
    <w:pPr>
      <w:keepNext/>
      <w:keepLines/>
      <w:numPr>
        <w:numId w:val="2"/>
      </w:numPr>
      <w:spacing w:after="480" w:line="624" w:lineRule="atLeast"/>
      <w:outlineLvl w:val="0"/>
    </w:pPr>
    <w:rPr>
      <w:rFonts w:asciiTheme="majorHAnsi" w:eastAsiaTheme="majorEastAsia" w:hAnsiTheme="majorHAnsi" w:cstheme="majorBidi"/>
      <w:b/>
      <w:caps/>
      <w:color w:val="2E3192" w:themeColor="text2"/>
      <w:sz w:val="52"/>
      <w:szCs w:val="32"/>
    </w:rPr>
  </w:style>
  <w:style w:type="paragraph" w:styleId="Kop2">
    <w:name w:val="heading 2"/>
    <w:basedOn w:val="Standaard"/>
    <w:next w:val="Standaard"/>
    <w:link w:val="Kop2Char"/>
    <w:uiPriority w:val="9"/>
    <w:unhideWhenUsed/>
    <w:qFormat/>
    <w:rsid w:val="00C31732"/>
    <w:pPr>
      <w:keepNext/>
      <w:keepLines/>
      <w:spacing w:after="0" w:line="360" w:lineRule="atLeast"/>
      <w:outlineLvl w:val="1"/>
    </w:pPr>
    <w:rPr>
      <w:rFonts w:asciiTheme="majorHAnsi" w:eastAsiaTheme="majorEastAsia" w:hAnsiTheme="majorHAnsi" w:cstheme="majorBidi"/>
      <w:b/>
      <w:color w:val="2E3192" w:themeColor="text2"/>
      <w:sz w:val="30"/>
      <w:szCs w:val="26"/>
    </w:rPr>
  </w:style>
  <w:style w:type="paragraph" w:styleId="Kop3">
    <w:name w:val="heading 3"/>
    <w:basedOn w:val="Standaard"/>
    <w:next w:val="Standaard"/>
    <w:link w:val="Kop3Char"/>
    <w:uiPriority w:val="9"/>
    <w:unhideWhenUsed/>
    <w:qFormat/>
    <w:rsid w:val="000C258E"/>
    <w:pPr>
      <w:keepNext/>
      <w:keepLines/>
      <w:spacing w:after="0" w:line="360" w:lineRule="atLeast"/>
      <w:outlineLvl w:val="2"/>
    </w:pPr>
    <w:rPr>
      <w:rFonts w:asciiTheme="majorHAnsi" w:eastAsiaTheme="majorEastAsia" w:hAnsiTheme="majorHAnsi" w:cstheme="majorBidi"/>
      <w:b/>
      <w:color w:val="2E3192" w:themeColor="text2"/>
      <w:sz w:val="30"/>
      <w:szCs w:val="24"/>
    </w:rPr>
  </w:style>
  <w:style w:type="paragraph" w:styleId="Kop4">
    <w:name w:val="heading 4"/>
    <w:basedOn w:val="Standaard"/>
    <w:next w:val="Standaard"/>
    <w:link w:val="Kop4Char"/>
    <w:uiPriority w:val="9"/>
    <w:unhideWhenUsed/>
    <w:qFormat/>
    <w:rsid w:val="00AC574E"/>
    <w:pPr>
      <w:keepNext/>
      <w:keepLines/>
      <w:spacing w:after="0"/>
      <w:outlineLvl w:val="3"/>
    </w:pPr>
    <w:rPr>
      <w:rFonts w:asciiTheme="majorHAnsi" w:eastAsiaTheme="majorEastAsia" w:hAnsiTheme="majorHAnsi" w:cstheme="majorBidi"/>
      <w:b/>
      <w:iCs/>
      <w:color w:val="2E3192" w:themeColor="tex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3A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A67"/>
  </w:style>
  <w:style w:type="paragraph" w:styleId="Voettekst">
    <w:name w:val="footer"/>
    <w:basedOn w:val="Standaard"/>
    <w:link w:val="VoettekstChar"/>
    <w:uiPriority w:val="99"/>
    <w:unhideWhenUsed/>
    <w:rsid w:val="000F1635"/>
    <w:pPr>
      <w:tabs>
        <w:tab w:val="center" w:pos="8845"/>
      </w:tabs>
      <w:spacing w:after="0" w:line="187" w:lineRule="atLeast"/>
      <w:ind w:right="-851"/>
    </w:pPr>
    <w:rPr>
      <w:color w:val="2E3192" w:themeColor="text2"/>
      <w:sz w:val="17"/>
    </w:rPr>
  </w:style>
  <w:style w:type="character" w:customStyle="1" w:styleId="VoettekstChar">
    <w:name w:val="Voettekst Char"/>
    <w:basedOn w:val="Standaardalinea-lettertype"/>
    <w:link w:val="Voettekst"/>
    <w:uiPriority w:val="99"/>
    <w:rsid w:val="000F1635"/>
    <w:rPr>
      <w:color w:val="2E3192" w:themeColor="text2"/>
      <w:sz w:val="17"/>
    </w:rPr>
  </w:style>
  <w:style w:type="table" w:styleId="Tabelraster">
    <w:name w:val="Table Grid"/>
    <w:basedOn w:val="Standaardtabel"/>
    <w:uiPriority w:val="39"/>
    <w:rsid w:val="0034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034C73"/>
    <w:pPr>
      <w:spacing w:after="0" w:line="240" w:lineRule="auto"/>
    </w:pPr>
  </w:style>
  <w:style w:type="paragraph" w:customStyle="1" w:styleId="Ongenummerdekop">
    <w:name w:val="Ongenummerde kop"/>
    <w:basedOn w:val="Kopvaninhoudsopgave"/>
    <w:next w:val="Standaard"/>
    <w:qFormat/>
    <w:rsid w:val="00D53A36"/>
    <w:pPr>
      <w:spacing w:after="240"/>
    </w:pPr>
    <w:rPr>
      <w:b w:val="0"/>
      <w:caps/>
    </w:rPr>
  </w:style>
  <w:style w:type="paragraph" w:customStyle="1" w:styleId="Piepkleinnieuwepagina">
    <w:name w:val="Piepklein nieuwe pagina"/>
    <w:basedOn w:val="Geenafstand"/>
    <w:next w:val="Standaard"/>
    <w:rsid w:val="00034C73"/>
    <w:pPr>
      <w:pageBreakBefore/>
      <w:spacing w:line="14" w:lineRule="exact"/>
    </w:pPr>
  </w:style>
  <w:style w:type="character" w:customStyle="1" w:styleId="Kop1Char">
    <w:name w:val="Kop 1 Char"/>
    <w:basedOn w:val="Standaardalinea-lettertype"/>
    <w:link w:val="Kop1"/>
    <w:uiPriority w:val="9"/>
    <w:rsid w:val="00C31732"/>
    <w:rPr>
      <w:rFonts w:asciiTheme="majorHAnsi" w:eastAsiaTheme="majorEastAsia" w:hAnsiTheme="majorHAnsi" w:cstheme="majorBidi"/>
      <w:b/>
      <w:caps/>
      <w:color w:val="2E3192" w:themeColor="text2"/>
      <w:sz w:val="52"/>
      <w:szCs w:val="32"/>
    </w:rPr>
  </w:style>
  <w:style w:type="paragraph" w:styleId="Kopvaninhoudsopgave">
    <w:name w:val="TOC Heading"/>
    <w:next w:val="Standaard"/>
    <w:uiPriority w:val="39"/>
    <w:unhideWhenUsed/>
    <w:rsid w:val="000E66E2"/>
    <w:pPr>
      <w:spacing w:after="480" w:line="624" w:lineRule="exact"/>
    </w:pPr>
    <w:rPr>
      <w:rFonts w:asciiTheme="majorHAnsi" w:eastAsiaTheme="majorEastAsia" w:hAnsiTheme="majorHAnsi" w:cstheme="majorBidi"/>
      <w:b/>
      <w:color w:val="2E3192" w:themeColor="text2"/>
      <w:sz w:val="52"/>
      <w:szCs w:val="32"/>
    </w:rPr>
  </w:style>
  <w:style w:type="character" w:styleId="Tekstvantijdelijkeaanduiding">
    <w:name w:val="Placeholder Text"/>
    <w:basedOn w:val="Standaardalinea-lettertype"/>
    <w:uiPriority w:val="99"/>
    <w:semiHidden/>
    <w:rsid w:val="003B18EA"/>
    <w:rPr>
      <w:color w:val="808080"/>
    </w:rPr>
  </w:style>
  <w:style w:type="paragraph" w:styleId="Titel">
    <w:name w:val="Title"/>
    <w:basedOn w:val="Standaard"/>
    <w:next w:val="Standaard"/>
    <w:link w:val="TitelChar"/>
    <w:uiPriority w:val="10"/>
    <w:rsid w:val="000E66E2"/>
    <w:pPr>
      <w:spacing w:after="120" w:line="680" w:lineRule="exact"/>
      <w:contextualSpacing/>
    </w:pPr>
    <w:rPr>
      <w:rFonts w:asciiTheme="majorHAnsi" w:eastAsiaTheme="majorEastAsia" w:hAnsiTheme="majorHAnsi" w:cstheme="majorBidi"/>
      <w:b/>
      <w:caps/>
      <w:color w:val="2E3192" w:themeColor="text2"/>
      <w:spacing w:val="-10"/>
      <w:kern w:val="28"/>
      <w:sz w:val="68"/>
      <w:szCs w:val="56"/>
    </w:rPr>
  </w:style>
  <w:style w:type="character" w:customStyle="1" w:styleId="TitelChar">
    <w:name w:val="Titel Char"/>
    <w:basedOn w:val="Standaardalinea-lettertype"/>
    <w:link w:val="Titel"/>
    <w:uiPriority w:val="10"/>
    <w:rsid w:val="000E66E2"/>
    <w:rPr>
      <w:rFonts w:asciiTheme="majorHAnsi" w:eastAsiaTheme="majorEastAsia" w:hAnsiTheme="majorHAnsi" w:cstheme="majorBidi"/>
      <w:b/>
      <w:caps/>
      <w:color w:val="2E3192" w:themeColor="text2"/>
      <w:spacing w:val="-10"/>
      <w:kern w:val="28"/>
      <w:sz w:val="68"/>
      <w:szCs w:val="56"/>
    </w:rPr>
  </w:style>
  <w:style w:type="paragraph" w:styleId="Ondertitel">
    <w:name w:val="Subtitle"/>
    <w:basedOn w:val="Standaard"/>
    <w:next w:val="Standaard"/>
    <w:link w:val="OndertitelChar"/>
    <w:uiPriority w:val="11"/>
    <w:rsid w:val="00051F07"/>
    <w:pPr>
      <w:numPr>
        <w:ilvl w:val="1"/>
      </w:numPr>
      <w:spacing w:after="0" w:line="520" w:lineRule="atLeast"/>
    </w:pPr>
    <w:rPr>
      <w:rFonts w:eastAsiaTheme="minorEastAsia"/>
      <w:color w:val="2E3192" w:themeColor="text2"/>
      <w:sz w:val="42"/>
    </w:rPr>
  </w:style>
  <w:style w:type="character" w:customStyle="1" w:styleId="OndertitelChar">
    <w:name w:val="Ondertitel Char"/>
    <w:basedOn w:val="Standaardalinea-lettertype"/>
    <w:link w:val="Ondertitel"/>
    <w:uiPriority w:val="11"/>
    <w:rsid w:val="00051F07"/>
    <w:rPr>
      <w:rFonts w:eastAsiaTheme="minorEastAsia"/>
      <w:color w:val="2E3192" w:themeColor="text2"/>
      <w:sz w:val="42"/>
    </w:rPr>
  </w:style>
  <w:style w:type="paragraph" w:styleId="Inhopg1">
    <w:name w:val="toc 1"/>
    <w:basedOn w:val="Standaard"/>
    <w:next w:val="Standaard"/>
    <w:autoRedefine/>
    <w:uiPriority w:val="39"/>
    <w:unhideWhenUsed/>
    <w:rsid w:val="00D53A36"/>
    <w:pPr>
      <w:tabs>
        <w:tab w:val="left" w:pos="295"/>
        <w:tab w:val="right" w:leader="underscore" w:pos="7360"/>
        <w:tab w:val="right" w:leader="dot" w:pos="9060"/>
      </w:tabs>
      <w:spacing w:before="260" w:after="0" w:line="260" w:lineRule="exact"/>
      <w:ind w:right="851"/>
    </w:pPr>
    <w:rPr>
      <w:b/>
      <w:color w:val="2E3192" w:themeColor="text2"/>
      <w:sz w:val="25"/>
    </w:rPr>
  </w:style>
  <w:style w:type="character" w:styleId="Hyperlink">
    <w:name w:val="Hyperlink"/>
    <w:basedOn w:val="Standaardalinea-lettertype"/>
    <w:uiPriority w:val="99"/>
    <w:unhideWhenUsed/>
    <w:rsid w:val="00DD6A94"/>
    <w:rPr>
      <w:color w:val="007AC9" w:themeColor="hyperlink"/>
      <w:u w:val="single"/>
    </w:rPr>
  </w:style>
  <w:style w:type="paragraph" w:customStyle="1" w:styleId="Inleiding">
    <w:name w:val="Inleiding"/>
    <w:basedOn w:val="Standaard"/>
    <w:rsid w:val="008D38CE"/>
    <w:pPr>
      <w:spacing w:after="240" w:line="336" w:lineRule="atLeast"/>
    </w:pPr>
    <w:rPr>
      <w:color w:val="2E3192" w:themeColor="text2"/>
      <w:sz w:val="24"/>
    </w:rPr>
  </w:style>
  <w:style w:type="character" w:customStyle="1" w:styleId="Kop2Char">
    <w:name w:val="Kop 2 Char"/>
    <w:basedOn w:val="Standaardalinea-lettertype"/>
    <w:link w:val="Kop2"/>
    <w:uiPriority w:val="9"/>
    <w:rsid w:val="00C31732"/>
    <w:rPr>
      <w:rFonts w:asciiTheme="majorHAnsi" w:eastAsiaTheme="majorEastAsia" w:hAnsiTheme="majorHAnsi" w:cstheme="majorBidi"/>
      <w:b/>
      <w:color w:val="2E3192" w:themeColor="text2"/>
      <w:sz w:val="30"/>
      <w:szCs w:val="26"/>
    </w:rPr>
  </w:style>
  <w:style w:type="paragraph" w:styleId="Voetnoottekst">
    <w:name w:val="footnote text"/>
    <w:basedOn w:val="Standaard"/>
    <w:link w:val="VoetnoottekstChar"/>
    <w:uiPriority w:val="99"/>
    <w:semiHidden/>
    <w:unhideWhenUsed/>
    <w:rsid w:val="006B189B"/>
    <w:pPr>
      <w:spacing w:after="0"/>
      <w:ind w:left="113" w:hanging="113"/>
    </w:pPr>
    <w:rPr>
      <w:rFonts w:ascii="Calibri Light" w:hAnsi="Calibri Light"/>
      <w:color w:val="2E3192" w:themeColor="text2"/>
      <w:sz w:val="17"/>
      <w:szCs w:val="20"/>
    </w:rPr>
  </w:style>
  <w:style w:type="character" w:customStyle="1" w:styleId="VoetnoottekstChar">
    <w:name w:val="Voetnoottekst Char"/>
    <w:basedOn w:val="Standaardalinea-lettertype"/>
    <w:link w:val="Voetnoottekst"/>
    <w:uiPriority w:val="99"/>
    <w:semiHidden/>
    <w:rsid w:val="006B189B"/>
    <w:rPr>
      <w:rFonts w:ascii="Calibri Light" w:hAnsi="Calibri Light"/>
      <w:color w:val="2E3192" w:themeColor="text2"/>
      <w:sz w:val="17"/>
      <w:szCs w:val="20"/>
    </w:rPr>
  </w:style>
  <w:style w:type="character" w:styleId="Voetnootmarkering">
    <w:name w:val="footnote reference"/>
    <w:basedOn w:val="Standaardalinea-lettertype"/>
    <w:uiPriority w:val="99"/>
    <w:semiHidden/>
    <w:unhideWhenUsed/>
    <w:rsid w:val="0025577A"/>
    <w:rPr>
      <w:color w:val="2E3192" w:themeColor="text2"/>
      <w:vertAlign w:val="superscript"/>
    </w:rPr>
  </w:style>
  <w:style w:type="character" w:customStyle="1" w:styleId="Kop3Char">
    <w:name w:val="Kop 3 Char"/>
    <w:basedOn w:val="Standaardalinea-lettertype"/>
    <w:link w:val="Kop3"/>
    <w:uiPriority w:val="9"/>
    <w:rsid w:val="000C258E"/>
    <w:rPr>
      <w:rFonts w:asciiTheme="majorHAnsi" w:eastAsiaTheme="majorEastAsia" w:hAnsiTheme="majorHAnsi" w:cstheme="majorBidi"/>
      <w:b/>
      <w:color w:val="2E3192" w:themeColor="text2"/>
      <w:sz w:val="30"/>
      <w:szCs w:val="24"/>
    </w:rPr>
  </w:style>
  <w:style w:type="character" w:customStyle="1" w:styleId="Kop4Char">
    <w:name w:val="Kop 4 Char"/>
    <w:basedOn w:val="Standaardalinea-lettertype"/>
    <w:link w:val="Kop4"/>
    <w:uiPriority w:val="9"/>
    <w:rsid w:val="00AC574E"/>
    <w:rPr>
      <w:rFonts w:asciiTheme="majorHAnsi" w:eastAsiaTheme="majorEastAsia" w:hAnsiTheme="majorHAnsi" w:cstheme="majorBidi"/>
      <w:b/>
      <w:iCs/>
      <w:color w:val="2E3192" w:themeColor="text2"/>
      <w:sz w:val="20"/>
    </w:rPr>
  </w:style>
  <w:style w:type="paragraph" w:styleId="Inhopg2">
    <w:name w:val="toc 2"/>
    <w:basedOn w:val="Standaard"/>
    <w:next w:val="Standaard"/>
    <w:autoRedefine/>
    <w:uiPriority w:val="39"/>
    <w:unhideWhenUsed/>
    <w:rsid w:val="00D53A36"/>
    <w:pPr>
      <w:tabs>
        <w:tab w:val="right" w:leader="underscore" w:pos="7371"/>
      </w:tabs>
      <w:spacing w:after="0"/>
      <w:ind w:left="295" w:right="851"/>
    </w:pPr>
  </w:style>
  <w:style w:type="paragraph" w:styleId="Inhopg3">
    <w:name w:val="toc 3"/>
    <w:basedOn w:val="Standaard"/>
    <w:next w:val="Standaard"/>
    <w:autoRedefine/>
    <w:uiPriority w:val="39"/>
    <w:unhideWhenUsed/>
    <w:rsid w:val="0093083C"/>
    <w:pPr>
      <w:tabs>
        <w:tab w:val="right" w:leader="dot" w:pos="7371"/>
      </w:tabs>
      <w:spacing w:after="0"/>
      <w:ind w:left="284" w:right="851"/>
    </w:pPr>
  </w:style>
  <w:style w:type="paragraph" w:customStyle="1" w:styleId="Voorpagina">
    <w:name w:val="Voorpagina"/>
    <w:basedOn w:val="Standaard"/>
    <w:rsid w:val="005056D1"/>
    <w:pPr>
      <w:spacing w:after="0" w:line="340" w:lineRule="atLeast"/>
    </w:pPr>
    <w:rPr>
      <w:color w:val="2E3192" w:themeColor="text2"/>
      <w:sz w:val="27"/>
      <w:szCs w:val="27"/>
    </w:rPr>
  </w:style>
  <w:style w:type="numbering" w:customStyle="1" w:styleId="KopnummeringROCMN">
    <w:name w:val="Kopnummering ROCMN"/>
    <w:uiPriority w:val="99"/>
    <w:rsid w:val="00E62F84"/>
    <w:pPr>
      <w:numPr>
        <w:numId w:val="1"/>
      </w:numPr>
    </w:pPr>
  </w:style>
  <w:style w:type="paragraph" w:styleId="Lijstalinea">
    <w:name w:val="List Paragraph"/>
    <w:basedOn w:val="Standaard"/>
    <w:uiPriority w:val="34"/>
    <w:rsid w:val="00D53A36"/>
    <w:pPr>
      <w:ind w:left="720"/>
      <w:contextualSpacing/>
    </w:pPr>
  </w:style>
  <w:style w:type="numbering" w:customStyle="1" w:styleId="OpsommingROCMN">
    <w:name w:val="Opsomming ROCMN"/>
    <w:uiPriority w:val="99"/>
    <w:rsid w:val="004A7102"/>
    <w:pPr>
      <w:numPr>
        <w:numId w:val="3"/>
      </w:numPr>
    </w:pPr>
  </w:style>
  <w:style w:type="paragraph" w:customStyle="1" w:styleId="OpsommingROC">
    <w:name w:val="Opsomming ROC"/>
    <w:basedOn w:val="Standaard"/>
    <w:qFormat/>
    <w:rsid w:val="004A7102"/>
    <w:pPr>
      <w:numPr>
        <w:numId w:val="6"/>
      </w:numPr>
      <w:contextualSpacing/>
    </w:pPr>
  </w:style>
  <w:style w:type="numbering" w:customStyle="1" w:styleId="NummeringROCMN">
    <w:name w:val="Nummering ROCMN"/>
    <w:uiPriority w:val="99"/>
    <w:rsid w:val="004A7102"/>
    <w:pPr>
      <w:numPr>
        <w:numId w:val="8"/>
      </w:numPr>
    </w:pPr>
  </w:style>
  <w:style w:type="paragraph" w:customStyle="1" w:styleId="NummeringROC">
    <w:name w:val="Nummering ROC"/>
    <w:basedOn w:val="Standaard"/>
    <w:qFormat/>
    <w:rsid w:val="004A7102"/>
    <w:pPr>
      <w:numPr>
        <w:numId w:val="9"/>
      </w:numPr>
      <w:contextualSpacing/>
    </w:pPr>
  </w:style>
  <w:style w:type="character" w:customStyle="1" w:styleId="QuoteVetenblauw">
    <w:name w:val="Quote Vet en blauw"/>
    <w:basedOn w:val="Standaardalinea-lettertype"/>
    <w:uiPriority w:val="1"/>
    <w:rsid w:val="00DD6765"/>
    <w:rPr>
      <w:rFonts w:asciiTheme="minorHAnsi" w:hAnsiTheme="minorHAnsi"/>
      <w:b/>
      <w:caps/>
      <w:smallCaps w:val="0"/>
      <w:color w:val="2E3192" w:themeColor="text2"/>
      <w:sz w:val="18"/>
    </w:rPr>
  </w:style>
  <w:style w:type="character" w:customStyle="1" w:styleId="Quotelightenblauw">
    <w:name w:val="Quote light en blauw"/>
    <w:basedOn w:val="Standaardalinea-lettertype"/>
    <w:uiPriority w:val="1"/>
    <w:rsid w:val="00DD6765"/>
    <w:rPr>
      <w:rFonts w:ascii="Calibri Light" w:hAnsi="Calibri Light"/>
      <w:caps/>
      <w:smallCaps w:val="0"/>
      <w:color w:val="2E3192" w:themeColor="text2"/>
      <w:sz w:val="18"/>
    </w:rPr>
  </w:style>
  <w:style w:type="paragraph" w:customStyle="1" w:styleId="Afstandhoudertekstvlakonder">
    <w:name w:val="Afstandhouder tekstvlak onder"/>
    <w:basedOn w:val="Standaard"/>
    <w:next w:val="Standaard"/>
    <w:rsid w:val="00776C91"/>
    <w:pPr>
      <w:spacing w:after="0"/>
    </w:pPr>
  </w:style>
  <w:style w:type="paragraph" w:customStyle="1" w:styleId="Afstandhoudertekstvlakboven">
    <w:name w:val="Afstandhouder tekstvlak boven"/>
    <w:basedOn w:val="Afstandhoudertekstvlakonder"/>
    <w:next w:val="Standaard"/>
    <w:rsid w:val="00776C91"/>
    <w:pPr>
      <w:spacing w:line="100" w:lineRule="exact"/>
    </w:pPr>
  </w:style>
  <w:style w:type="table" w:customStyle="1" w:styleId="ROCtabel">
    <w:name w:val="ROC tabel"/>
    <w:basedOn w:val="Standaardtabel"/>
    <w:uiPriority w:val="99"/>
    <w:rsid w:val="00524DCA"/>
    <w:pPr>
      <w:spacing w:after="0" w:line="240" w:lineRule="auto"/>
    </w:pPr>
    <w:tblPr>
      <w:tblStyleRowBandSize w:val="1"/>
      <w:tblBorders>
        <w:right w:val="single" w:sz="4" w:space="0" w:color="007AC9"/>
        <w:insideV w:val="single" w:sz="4" w:space="0" w:color="007AC9"/>
      </w:tblBorders>
      <w:tblCellMar>
        <w:top w:w="51" w:type="dxa"/>
        <w:bottom w:w="51" w:type="dxa"/>
      </w:tblCellMar>
    </w:tblPr>
    <w:tblStylePr w:type="firstRow">
      <w:rPr>
        <w:b/>
      </w:rPr>
    </w:tblStylePr>
    <w:tblStylePr w:type="firstCol">
      <w:rPr>
        <w:b/>
      </w:rPr>
    </w:tblStylePr>
    <w:tblStylePr w:type="band1Horz">
      <w:tblPr/>
      <w:tcPr>
        <w:shd w:val="clear" w:color="auto" w:fill="D7EBFA" w:themeFill="accent5"/>
      </w:tcPr>
    </w:tblStylePr>
  </w:style>
  <w:style w:type="character" w:styleId="Verwijzingopmerking">
    <w:name w:val="annotation reference"/>
    <w:basedOn w:val="Standaardalinea-lettertype"/>
    <w:uiPriority w:val="99"/>
    <w:semiHidden/>
    <w:unhideWhenUsed/>
    <w:rsid w:val="00070226"/>
    <w:rPr>
      <w:sz w:val="16"/>
      <w:szCs w:val="16"/>
    </w:rPr>
  </w:style>
  <w:style w:type="paragraph" w:styleId="Tekstopmerking">
    <w:name w:val="annotation text"/>
    <w:basedOn w:val="Standaard"/>
    <w:link w:val="TekstopmerkingChar"/>
    <w:uiPriority w:val="99"/>
    <w:semiHidden/>
    <w:unhideWhenUsed/>
    <w:rsid w:val="000702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0226"/>
    <w:rPr>
      <w:sz w:val="20"/>
      <w:szCs w:val="20"/>
    </w:rPr>
  </w:style>
  <w:style w:type="paragraph" w:styleId="Onderwerpvanopmerking">
    <w:name w:val="annotation subject"/>
    <w:basedOn w:val="Tekstopmerking"/>
    <w:next w:val="Tekstopmerking"/>
    <w:link w:val="OnderwerpvanopmerkingChar"/>
    <w:uiPriority w:val="99"/>
    <w:semiHidden/>
    <w:unhideWhenUsed/>
    <w:rsid w:val="00070226"/>
    <w:rPr>
      <w:b/>
      <w:bCs/>
    </w:rPr>
  </w:style>
  <w:style w:type="character" w:customStyle="1" w:styleId="OnderwerpvanopmerkingChar">
    <w:name w:val="Onderwerp van opmerking Char"/>
    <w:basedOn w:val="TekstopmerkingChar"/>
    <w:link w:val="Onderwerpvanopmerking"/>
    <w:uiPriority w:val="99"/>
    <w:semiHidden/>
    <w:rsid w:val="00070226"/>
    <w:rPr>
      <w:b/>
      <w:bCs/>
      <w:sz w:val="20"/>
      <w:szCs w:val="20"/>
    </w:rPr>
  </w:style>
  <w:style w:type="character" w:styleId="Vermelding">
    <w:name w:val="Mention"/>
    <w:basedOn w:val="Standaardalinea-lettertype"/>
    <w:uiPriority w:val="99"/>
    <w:unhideWhenUsed/>
    <w:rsid w:val="002E57A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8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Meinema\Downloads\Beleidsnotitie%202021.dotx" TargetMode="External"/></Relationships>
</file>

<file path=word/documenttasks/documenttasks1.xml><?xml version="1.0" encoding="utf-8"?>
<t:Tasks xmlns:t="http://schemas.microsoft.com/office/tasks/2019/documenttasks" xmlns:oel="http://schemas.microsoft.com/office/2019/extlst">
  <t:Task id="{FABA5369-869D-494B-8C55-A3BF249E37D8}">
    <t:Anchor>
      <t:Comment id="2004213232"/>
    </t:Anchor>
    <t:History>
      <t:Event id="{ABA7BFF7-0C53-473A-9C6D-8BA717727721}" time="2022-08-29T08:44:28.84Z">
        <t:Attribution userId="S::irme282@rocmn.nl::0f761f95-4029-46ea-b136-728d655047a2" userProvider="AD" userName="Meinema, I. (Irma)"/>
        <t:Anchor>
          <t:Comment id="1937904142"/>
        </t:Anchor>
        <t:Create/>
      </t:Event>
      <t:Event id="{09FDA0EB-13B6-4437-B5FB-CE79276D90EE}" time="2022-08-29T08:44:28.84Z">
        <t:Attribution userId="S::irme282@rocmn.nl::0f761f95-4029-46ea-b136-728d655047a2" userProvider="AD" userName="Meinema, I. (Irma)"/>
        <t:Anchor>
          <t:Comment id="1937904142"/>
        </t:Anchor>
        <t:Assign userId="S::jujo120@rocmn.nl::d7a48bc6-3964-44a0-986e-be0d4607c851" userProvider="AD" userName="Jong, J. (Jurriën) de"/>
      </t:Event>
      <t:Event id="{82FCC1A7-060E-4A0A-980F-2F5AD66F7E84}" time="2022-08-29T08:44:28.84Z">
        <t:Attribution userId="S::irme282@rocmn.nl::0f761f95-4029-46ea-b136-728d655047a2" userProvider="AD" userName="Meinema, I. (Irma)"/>
        <t:Anchor>
          <t:Comment id="1937904142"/>
        </t:Anchor>
        <t:SetTitle title="@Jong, J. (Jurriën) de ik ga er van uit dat we weer een architect krijgen en ik begreep van @Vette, P. (Pepijn) de dat er wel collega's hier en daar zijn die dit tijdelijk overnemen. Is dat oke om deze tekst zo te laten staan?"/>
      </t:Event>
      <t:Event id="{ED5A4AB6-FA30-4AC8-A956-E11DDBFA80F2}" time="2022-11-14T16:03:09.575Z">
        <t:Attribution userId="S::irme282@rocmn.nl::0f761f95-4029-46ea-b136-728d655047a2" userProvider="AD" userName="Meinema, I. (Irma)"/>
        <t:Progress percentComplete="100"/>
      </t:Event>
    </t:History>
  </t:Task>
  <t:Task id="{307FC976-53BD-4162-BDAF-223CCDE15406}">
    <t:Anchor>
      <t:Comment id="647822605"/>
    </t:Anchor>
    <t:History>
      <t:Event id="{B622E1DE-8561-4F72-A6EF-2847B46E63D7}" time="2022-08-09T13:43:37.368Z">
        <t:Attribution userId="S::irme282@rocmn.nl::0f761f95-4029-46ea-b136-728d655047a2" userProvider="AD" userName="Meinema, I. (Irma)"/>
        <t:Anchor>
          <t:Comment id="820407692"/>
        </t:Anchor>
        <t:Create/>
      </t:Event>
      <t:Event id="{475D0324-571A-4CB8-9AA6-B8DE8A99BC14}" time="2022-08-09T13:43:37.368Z">
        <t:Attribution userId="S::irme282@rocmn.nl::0f761f95-4029-46ea-b136-728d655047a2" userProvider="AD" userName="Meinema, I. (Irma)"/>
        <t:Anchor>
          <t:Comment id="820407692"/>
        </t:Anchor>
        <t:Assign userId="S::peve529@rocmn.nl::8931b9ac-9246-4868-9fac-caa213a950bf" userProvider="AD" userName="Vette, P. (Pepijn) de"/>
      </t:Event>
      <t:Event id="{14FBC380-9995-4358-83C2-3A2BBA32AE0C}" time="2022-08-09T13:43:37.368Z">
        <t:Attribution userId="S::irme282@rocmn.nl::0f761f95-4029-46ea-b136-728d655047a2" userProvider="AD" userName="Meinema, I. (Irma)"/>
        <t:Anchor>
          <t:Comment id="820407692"/>
        </t:Anchor>
        <t:SetTitle title="@Vette, P. (Pepijn) de Inderdaad, want dat is het 1-2-3 principe van backups. De meeste leveranciers houden zich daar ook wel aan."/>
      </t:Event>
      <t:Event id="{52B07D10-9EAE-4759-A5B7-E07425EDD208}" time="2022-11-14T16:02:10.945Z">
        <t:Attribution userId="S::irme282@rocmn.nl::0f761f95-4029-46ea-b136-728d655047a2" userProvider="AD" userName="Meinema, I. (Irma)"/>
        <t:Progress percentComplete="100"/>
      </t:Event>
    </t:History>
  </t:Task>
  <t:Task id="{EED10CCE-6665-4763-B8F8-C5ED212C02BD}">
    <t:Anchor>
      <t:Comment id="1781648956"/>
    </t:Anchor>
    <t:History>
      <t:Event id="{D7497548-D776-48CD-B110-B192861C0032}" time="2022-08-29T08:41:39.194Z">
        <t:Attribution userId="S::irme282@rocmn.nl::0f761f95-4029-46ea-b136-728d655047a2" userProvider="AD" userName="Meinema, I. (Irma)"/>
        <t:Anchor>
          <t:Comment id="576874697"/>
        </t:Anchor>
        <t:Create/>
      </t:Event>
      <t:Event id="{FAD4BC54-861B-4278-8FC9-42847A42B280}" time="2022-08-29T08:41:39.194Z">
        <t:Attribution userId="S::irme282@rocmn.nl::0f761f95-4029-46ea-b136-728d655047a2" userProvider="AD" userName="Meinema, I. (Irma)"/>
        <t:Anchor>
          <t:Comment id="576874697"/>
        </t:Anchor>
        <t:Assign userId="S::ersm761@rocmn.nl::8a447579-23ca-4677-b4fb-c569e26ae5e0" userProvider="AD" userName="Smeets, H.S.C. (Eric)"/>
      </t:Event>
      <t:Event id="{956DD4C8-40F0-4299-921C-645CEC6FA7E0}" time="2022-08-29T08:41:39.194Z">
        <t:Attribution userId="S::irme282@rocmn.nl::0f761f95-4029-46ea-b136-728d655047a2" userProvider="AD" userName="Meinema, I. (Irma)"/>
        <t:Anchor>
          <t:Comment id="576874697"/>
        </t:Anchor>
        <t:SetTitle title="@Smeets, H.S.C. (Eric) ja, ik zeg wel dubbel &quot;voldoe aan de baseline&quot; maar bij LB7 gaat het om segregatie en bij LB8 om wachtwoordmanagement. Wat stel je voor om dit beter vast te leggen?"/>
      </t:Event>
      <t:Event id="{83C93C90-F852-417A-A52C-7DCC220A74A6}" time="2022-11-14T16:02:57.04Z">
        <t:Attribution userId="S::irme282@rocmn.nl::0f761f95-4029-46ea-b136-728d655047a2" userProvider="AD" userName="Meinema, I. (Irm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0F78BD5084C7A985B7DEC6CE7D090"/>
        <w:category>
          <w:name w:val="General"/>
          <w:gallery w:val="placeholder"/>
        </w:category>
        <w:types>
          <w:type w:val="bbPlcHdr"/>
        </w:types>
        <w:behaviors>
          <w:behavior w:val="content"/>
        </w:behaviors>
        <w:guid w:val="{BDB5DB34-9C27-41D9-8787-B980F8828A25}"/>
      </w:docPartPr>
      <w:docPartBody>
        <w:p w:rsidR="00BA7C0D" w:rsidRDefault="00CB58B9">
          <w:pPr>
            <w:pStyle w:val="F440F78BD5084C7A985B7DEC6CE7D090"/>
          </w:pPr>
          <w:r>
            <w:t>Ondertitel</w:t>
          </w:r>
        </w:p>
      </w:docPartBody>
    </w:docPart>
    <w:docPart>
      <w:docPartPr>
        <w:name w:val="ABE25DC04EAD4FF0B60B85F49FA4556E"/>
        <w:category>
          <w:name w:val="General"/>
          <w:gallery w:val="placeholder"/>
        </w:category>
        <w:types>
          <w:type w:val="bbPlcHdr"/>
        </w:types>
        <w:behaviors>
          <w:behavior w:val="content"/>
        </w:behaviors>
        <w:guid w:val="{6E633247-2B32-4EF5-978C-259A6B39BF18}"/>
      </w:docPartPr>
      <w:docPartBody>
        <w:p w:rsidR="00BA7C0D" w:rsidRDefault="00CB58B9">
          <w:pPr>
            <w:pStyle w:val="ABE25DC04EAD4FF0B60B85F49FA4556E"/>
          </w:pPr>
          <w:r w:rsidRPr="00051F07">
            <w:t>Naam dienst of college</w:t>
          </w:r>
        </w:p>
      </w:docPartBody>
    </w:docPart>
    <w:docPart>
      <w:docPartPr>
        <w:name w:val="B6896ACC8F0F45A4A15F0B057C4EBCF0"/>
        <w:category>
          <w:name w:val="General"/>
          <w:gallery w:val="placeholder"/>
        </w:category>
        <w:types>
          <w:type w:val="bbPlcHdr"/>
        </w:types>
        <w:behaviors>
          <w:behavior w:val="content"/>
        </w:behaviors>
        <w:guid w:val="{00D9692E-92C4-4A3C-9724-88BAA8DA8F8B}"/>
      </w:docPartPr>
      <w:docPartBody>
        <w:p w:rsidR="00BA7C0D" w:rsidRDefault="00CB58B9">
          <w:pPr>
            <w:pStyle w:val="B6896ACC8F0F45A4A15F0B057C4EBCF0"/>
          </w:pPr>
          <w:r w:rsidRPr="00051F07">
            <w:t>Naam auteur</w:t>
          </w:r>
        </w:p>
      </w:docPartBody>
    </w:docPart>
    <w:docPart>
      <w:docPartPr>
        <w:name w:val="944FA19E3FF6445E97E35CA00DAF6FA9"/>
        <w:category>
          <w:name w:val="General"/>
          <w:gallery w:val="placeholder"/>
        </w:category>
        <w:types>
          <w:type w:val="bbPlcHdr"/>
        </w:types>
        <w:behaviors>
          <w:behavior w:val="content"/>
        </w:behaviors>
        <w:guid w:val="{6ABC995B-CE9E-4C9A-9B46-185A4B0D921B}"/>
      </w:docPartPr>
      <w:docPartBody>
        <w:p w:rsidR="00BA7C0D" w:rsidRDefault="00CB58B9">
          <w:pPr>
            <w:pStyle w:val="944FA19E3FF6445E97E35CA00DAF6FA9"/>
          </w:pPr>
          <w:r w:rsidRPr="00051F07">
            <w:t>Naam contactpersoon</w:t>
          </w:r>
        </w:p>
      </w:docPartBody>
    </w:docPart>
    <w:docPart>
      <w:docPartPr>
        <w:name w:val="B1C460D98BBD4F8BAD62A97D71057947"/>
        <w:category>
          <w:name w:val="General"/>
          <w:gallery w:val="placeholder"/>
        </w:category>
        <w:types>
          <w:type w:val="bbPlcHdr"/>
        </w:types>
        <w:behaviors>
          <w:behavior w:val="content"/>
        </w:behaviors>
        <w:guid w:val="{921A7E7B-00B4-4AE7-98A5-6D3DA568A78F}"/>
      </w:docPartPr>
      <w:docPartBody>
        <w:p w:rsidR="00BA7C0D" w:rsidRDefault="00CB58B9">
          <w:pPr>
            <w:pStyle w:val="B1C460D98BBD4F8BAD62A97D71057947"/>
          </w:pPr>
          <w:r w:rsidRPr="00051F07">
            <w:t>Datum of versienummer</w:t>
          </w:r>
        </w:p>
      </w:docPartBody>
    </w:docPart>
    <w:docPart>
      <w:docPartPr>
        <w:name w:val="9105F5667B664050A9156F78E8823FB5"/>
        <w:category>
          <w:name w:val="General"/>
          <w:gallery w:val="placeholder"/>
        </w:category>
        <w:types>
          <w:type w:val="bbPlcHdr"/>
        </w:types>
        <w:behaviors>
          <w:behavior w:val="content"/>
        </w:behaviors>
        <w:guid w:val="{8C7AF79C-9FE0-4AD3-8DB9-33FEF09845B0}"/>
      </w:docPartPr>
      <w:docPartBody>
        <w:p w:rsidR="00BA7C0D" w:rsidRDefault="00CB58B9">
          <w:pPr>
            <w:pStyle w:val="9105F5667B664050A9156F78E8823FB5"/>
          </w:pPr>
          <w:r>
            <w:rPr>
              <w:i/>
              <w:iCs/>
            </w:rPr>
            <w:t>College van Bestuur</w:t>
          </w:r>
        </w:p>
      </w:docPartBody>
    </w:docPart>
    <w:docPart>
      <w:docPartPr>
        <w:name w:val="7955699A32314D8FA5BAE2C866031434"/>
        <w:category>
          <w:name w:val="General"/>
          <w:gallery w:val="placeholder"/>
        </w:category>
        <w:types>
          <w:type w:val="bbPlcHdr"/>
        </w:types>
        <w:behaviors>
          <w:behavior w:val="content"/>
        </w:behaviors>
        <w:guid w:val="{623E5D5A-BFF8-4268-8AD7-BF774D1200AB}"/>
      </w:docPartPr>
      <w:docPartBody>
        <w:p w:rsidR="00BA7C0D" w:rsidRDefault="00CB58B9">
          <w:pPr>
            <w:pStyle w:val="7955699A32314D8FA5BAE2C866031434"/>
          </w:pPr>
          <w:r w:rsidRPr="00D724E1">
            <w:rPr>
              <w:rFonts w:cstheme="minorHAnsi"/>
              <w:b/>
              <w:bCs/>
              <w:color w:val="44546A" w:themeColor="text2"/>
              <w:sz w:val="28"/>
              <w:szCs w:val="28"/>
            </w:rPr>
            <w:t>Titel van het beleidsdocument</w:t>
          </w:r>
        </w:p>
      </w:docPartBody>
    </w:docPart>
    <w:docPart>
      <w:docPartPr>
        <w:name w:val="ACDC16FED5EA4080AC9F5B0248320821"/>
        <w:category>
          <w:name w:val="General"/>
          <w:gallery w:val="placeholder"/>
        </w:category>
        <w:types>
          <w:type w:val="bbPlcHdr"/>
        </w:types>
        <w:behaviors>
          <w:behavior w:val="content"/>
        </w:behaviors>
        <w:guid w:val="{D9E256D6-3BA0-4261-9AFE-FAE3165B4399}"/>
      </w:docPartPr>
      <w:docPartBody>
        <w:p w:rsidR="00BA7C0D" w:rsidRDefault="00CB58B9">
          <w:pPr>
            <w:pStyle w:val="ACDC16FED5EA4080AC9F5B0248320821"/>
          </w:pPr>
          <w:r w:rsidRPr="00D724E1">
            <w:rPr>
              <w:rFonts w:ascii="Calibri Light" w:hAnsi="Calibri Light" w:cs="Calibri Light"/>
              <w:color w:val="44546A" w:themeColor="text2"/>
              <w:sz w:val="28"/>
              <w:szCs w:val="28"/>
            </w:rPr>
            <w:t>Ondertitel</w:t>
          </w:r>
        </w:p>
      </w:docPartBody>
    </w:docPart>
    <w:docPart>
      <w:docPartPr>
        <w:name w:val="83D1A02C999147BA91CCA51E95759FCF"/>
        <w:category>
          <w:name w:val="General"/>
          <w:gallery w:val="placeholder"/>
        </w:category>
        <w:types>
          <w:type w:val="bbPlcHdr"/>
        </w:types>
        <w:behaviors>
          <w:behavior w:val="content"/>
        </w:behaviors>
        <w:guid w:val="{21A43E47-CDF2-415F-9400-7727315D5806}"/>
      </w:docPartPr>
      <w:docPartBody>
        <w:p w:rsidR="00BA7C0D" w:rsidRDefault="00CB58B9">
          <w:pPr>
            <w:pStyle w:val="83D1A02C999147BA91CCA51E95759FCF"/>
          </w:pPr>
          <w:r w:rsidRPr="00AC7ED3">
            <w:rPr>
              <w:sz w:val="16"/>
              <w:szCs w:val="16"/>
            </w:rPr>
            <w:t>Naam dienst of college</w:t>
          </w:r>
        </w:p>
      </w:docPartBody>
    </w:docPart>
    <w:docPart>
      <w:docPartPr>
        <w:name w:val="23862670A2524F2790AC4C1A3A9BEE3A"/>
        <w:category>
          <w:name w:val="General"/>
          <w:gallery w:val="placeholder"/>
        </w:category>
        <w:types>
          <w:type w:val="bbPlcHdr"/>
        </w:types>
        <w:behaviors>
          <w:behavior w:val="content"/>
        </w:behaviors>
        <w:guid w:val="{BF53B367-6B5E-422A-8B3E-24D84C148EAA}"/>
      </w:docPartPr>
      <w:docPartBody>
        <w:p w:rsidR="00BA7C0D" w:rsidRDefault="00CB58B9">
          <w:pPr>
            <w:pStyle w:val="23862670A2524F2790AC4C1A3A9BEE3A"/>
          </w:pPr>
          <w:r w:rsidRPr="00AC7ED3">
            <w:rPr>
              <w:sz w:val="16"/>
              <w:szCs w:val="16"/>
            </w:rPr>
            <w:t>Naam auteur</w:t>
          </w:r>
        </w:p>
      </w:docPartBody>
    </w:docPart>
    <w:docPart>
      <w:docPartPr>
        <w:name w:val="0C5DF5CC10FD45E2893B56621767407D"/>
        <w:category>
          <w:name w:val="General"/>
          <w:gallery w:val="placeholder"/>
        </w:category>
        <w:types>
          <w:type w:val="bbPlcHdr"/>
        </w:types>
        <w:behaviors>
          <w:behavior w:val="content"/>
        </w:behaviors>
        <w:guid w:val="{E571A658-B4BB-47F0-8C86-D23F387CF55D}"/>
      </w:docPartPr>
      <w:docPartBody>
        <w:p w:rsidR="00BA7C0D" w:rsidRDefault="00CB58B9">
          <w:pPr>
            <w:pStyle w:val="0C5DF5CC10FD45E2893B56621767407D"/>
          </w:pPr>
          <w:r w:rsidRPr="00AC7ED3">
            <w:rPr>
              <w:sz w:val="16"/>
              <w:szCs w:val="16"/>
            </w:rPr>
            <w:t>Naam contactpersoon</w:t>
          </w:r>
        </w:p>
      </w:docPartBody>
    </w:docPart>
    <w:docPart>
      <w:docPartPr>
        <w:name w:val="10CA085560374FF89B2FD3CCF05335BB"/>
        <w:category>
          <w:name w:val="General"/>
          <w:gallery w:val="placeholder"/>
        </w:category>
        <w:types>
          <w:type w:val="bbPlcHdr"/>
        </w:types>
        <w:behaviors>
          <w:behavior w:val="content"/>
        </w:behaviors>
        <w:guid w:val="{7FF9EA02-6ED0-4D25-B7B5-F82D44476DFA}"/>
      </w:docPartPr>
      <w:docPartBody>
        <w:p w:rsidR="00BA7C0D" w:rsidRDefault="00CB58B9">
          <w:pPr>
            <w:pStyle w:val="10CA085560374FF89B2FD3CCF05335BB"/>
          </w:pPr>
          <w:r w:rsidRPr="00AC7ED3">
            <w:rPr>
              <w:sz w:val="16"/>
              <w:szCs w:val="16"/>
            </w:rPr>
            <w:t>Kies datum</w:t>
          </w:r>
        </w:p>
      </w:docPartBody>
    </w:docPart>
    <w:docPart>
      <w:docPartPr>
        <w:name w:val="FA8E7ABBAB63485E9DB3A0C580D71357"/>
        <w:category>
          <w:name w:val="General"/>
          <w:gallery w:val="placeholder"/>
        </w:category>
        <w:types>
          <w:type w:val="bbPlcHdr"/>
        </w:types>
        <w:behaviors>
          <w:behavior w:val="content"/>
        </w:behaviors>
        <w:guid w:val="{28FDBE07-630B-4E25-8E52-783B698E91A1}"/>
      </w:docPartPr>
      <w:docPartBody>
        <w:p w:rsidR="00BA7C0D" w:rsidRDefault="00CB58B9">
          <w:pPr>
            <w:pStyle w:val="FA8E7ABBAB63485E9DB3A0C580D71357"/>
          </w:pPr>
          <w:r w:rsidRPr="00AC7ED3">
            <w:rPr>
              <w:sz w:val="16"/>
              <w:szCs w:val="16"/>
            </w:rPr>
            <w:t>Kies vastgesteld/concept</w:t>
          </w:r>
          <w:r>
            <w:rPr>
              <w:sz w:val="16"/>
              <w:szCs w:val="16"/>
            </w:rPr>
            <w:t xml:space="preserve"> of typ spatie</w:t>
          </w:r>
        </w:p>
      </w:docPartBody>
    </w:docPart>
    <w:docPart>
      <w:docPartPr>
        <w:name w:val="8C00431F580B46D28557AA721FCE9A0C"/>
        <w:category>
          <w:name w:val="General"/>
          <w:gallery w:val="placeholder"/>
        </w:category>
        <w:types>
          <w:type w:val="bbPlcHdr"/>
        </w:types>
        <w:behaviors>
          <w:behavior w:val="content"/>
        </w:behaviors>
        <w:guid w:val="{1C62925F-0126-4D2B-A5C1-967D58A7A3D1}"/>
      </w:docPartPr>
      <w:docPartBody>
        <w:p w:rsidR="00BA7C0D" w:rsidRDefault="00CB58B9">
          <w:pPr>
            <w:pStyle w:val="8C00431F580B46D28557AA721FCE9A0C"/>
          </w:pPr>
          <w:r w:rsidRPr="00AC7ED3">
            <w:rPr>
              <w:sz w:val="16"/>
              <w:szCs w:val="16"/>
            </w:rPr>
            <w:t>Kies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kkerIcons">
    <w:altName w:val="Calibri"/>
    <w:charset w:val="00"/>
    <w:family w:val="moder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540"/>
    <w:multiLevelType w:val="multilevel"/>
    <w:tmpl w:val="818AE930"/>
    <w:styleLink w:val="OpsommingROCMN"/>
    <w:lvl w:ilvl="0">
      <w:start w:val="1"/>
      <w:numFmt w:val="bullet"/>
      <w:lvlText w:val="&gt;"/>
      <w:lvlJc w:val="left"/>
      <w:pPr>
        <w:ind w:left="340" w:hanging="340"/>
      </w:pPr>
      <w:rPr>
        <w:rFonts w:ascii="DekkerIcons" w:hAnsi="DekkerIcons" w:hint="default"/>
        <w:color w:val="44546A" w:themeColor="text2"/>
        <w:sz w:val="12"/>
      </w:rPr>
    </w:lvl>
    <w:lvl w:ilvl="1">
      <w:start w:val="1"/>
      <w:numFmt w:val="bullet"/>
      <w:lvlText w:val="&gt;"/>
      <w:lvlJc w:val="left"/>
      <w:pPr>
        <w:ind w:left="680" w:hanging="340"/>
      </w:pPr>
      <w:rPr>
        <w:rFonts w:ascii="DekkerIcons" w:hAnsi="DekkerIcons" w:hint="default"/>
        <w:color w:val="44546A" w:themeColor="text2"/>
      </w:rPr>
    </w:lvl>
    <w:lvl w:ilvl="2">
      <w:start w:val="1"/>
      <w:numFmt w:val="bullet"/>
      <w:lvlText w:val="&gt;"/>
      <w:lvlJc w:val="left"/>
      <w:pPr>
        <w:ind w:left="1021" w:hanging="341"/>
      </w:pPr>
      <w:rPr>
        <w:rFonts w:ascii="DekkerIcons" w:hAnsi="DekkerIcons" w:hint="default"/>
        <w:color w:val="44546A"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E29678A"/>
    <w:multiLevelType w:val="multilevel"/>
    <w:tmpl w:val="818AE930"/>
    <w:numStyleLink w:val="OpsommingROCMN"/>
  </w:abstractNum>
  <w:num w:numId="1" w16cid:durableId="746464666">
    <w:abstractNumId w:val="0"/>
  </w:num>
  <w:num w:numId="2" w16cid:durableId="131645128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84"/>
    <w:rsid w:val="00BA7C0D"/>
    <w:rsid w:val="00CB58B9"/>
    <w:rsid w:val="00FF398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440F78BD5084C7A985B7DEC6CE7D090">
    <w:name w:val="F440F78BD5084C7A985B7DEC6CE7D090"/>
  </w:style>
  <w:style w:type="paragraph" w:customStyle="1" w:styleId="ABE25DC04EAD4FF0B60B85F49FA4556E">
    <w:name w:val="ABE25DC04EAD4FF0B60B85F49FA4556E"/>
  </w:style>
  <w:style w:type="paragraph" w:customStyle="1" w:styleId="B6896ACC8F0F45A4A15F0B057C4EBCF0">
    <w:name w:val="B6896ACC8F0F45A4A15F0B057C4EBCF0"/>
  </w:style>
  <w:style w:type="paragraph" w:customStyle="1" w:styleId="944FA19E3FF6445E97E35CA00DAF6FA9">
    <w:name w:val="944FA19E3FF6445E97E35CA00DAF6FA9"/>
  </w:style>
  <w:style w:type="paragraph" w:customStyle="1" w:styleId="B1C460D98BBD4F8BAD62A97D71057947">
    <w:name w:val="B1C460D98BBD4F8BAD62A97D71057947"/>
  </w:style>
  <w:style w:type="paragraph" w:customStyle="1" w:styleId="9105F5667B664050A9156F78E8823FB5">
    <w:name w:val="9105F5667B664050A9156F78E8823FB5"/>
  </w:style>
  <w:style w:type="numbering" w:customStyle="1" w:styleId="OpsommingROCMN">
    <w:name w:val="Opsomming ROCMN"/>
    <w:uiPriority w:val="99"/>
    <w:pPr>
      <w:numPr>
        <w:numId w:val="1"/>
      </w:numPr>
    </w:pPr>
  </w:style>
  <w:style w:type="paragraph" w:customStyle="1" w:styleId="7955699A32314D8FA5BAE2C866031434">
    <w:name w:val="7955699A32314D8FA5BAE2C866031434"/>
  </w:style>
  <w:style w:type="paragraph" w:customStyle="1" w:styleId="ACDC16FED5EA4080AC9F5B0248320821">
    <w:name w:val="ACDC16FED5EA4080AC9F5B0248320821"/>
  </w:style>
  <w:style w:type="paragraph" w:customStyle="1" w:styleId="83D1A02C999147BA91CCA51E95759FCF">
    <w:name w:val="83D1A02C999147BA91CCA51E95759FCF"/>
  </w:style>
  <w:style w:type="paragraph" w:customStyle="1" w:styleId="23862670A2524F2790AC4C1A3A9BEE3A">
    <w:name w:val="23862670A2524F2790AC4C1A3A9BEE3A"/>
  </w:style>
  <w:style w:type="paragraph" w:customStyle="1" w:styleId="0C5DF5CC10FD45E2893B56621767407D">
    <w:name w:val="0C5DF5CC10FD45E2893B56621767407D"/>
  </w:style>
  <w:style w:type="paragraph" w:customStyle="1" w:styleId="10CA085560374FF89B2FD3CCF05335BB">
    <w:name w:val="10CA085560374FF89B2FD3CCF05335BB"/>
  </w:style>
  <w:style w:type="paragraph" w:customStyle="1" w:styleId="FA8E7ABBAB63485E9DB3A0C580D71357">
    <w:name w:val="FA8E7ABBAB63485E9DB3A0C580D71357"/>
  </w:style>
  <w:style w:type="paragraph" w:customStyle="1" w:styleId="8C00431F580B46D28557AA721FCE9A0C">
    <w:name w:val="8C00431F580B46D28557AA721FCE9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ROC blauw">
      <a:dk1>
        <a:sysClr val="windowText" lastClr="000000"/>
      </a:dk1>
      <a:lt1>
        <a:sysClr val="window" lastClr="FFFFFF"/>
      </a:lt1>
      <a:dk2>
        <a:srgbClr val="2E3192"/>
      </a:dk2>
      <a:lt2>
        <a:srgbClr val="DCF5A5"/>
      </a:lt2>
      <a:accent1>
        <a:srgbClr val="2E3192"/>
      </a:accent1>
      <a:accent2>
        <a:srgbClr val="007AC9"/>
      </a:accent2>
      <a:accent3>
        <a:srgbClr val="63B1EB"/>
      </a:accent3>
      <a:accent4>
        <a:srgbClr val="A9D4F2"/>
      </a:accent4>
      <a:accent5>
        <a:srgbClr val="D7EBFA"/>
      </a:accent5>
      <a:accent6>
        <a:srgbClr val="FAE1E4"/>
      </a:accent6>
      <a:hlink>
        <a:srgbClr val="007AC9"/>
      </a:hlink>
      <a:folHlink>
        <a:srgbClr val="63B1EB"/>
      </a:folHlink>
    </a:clrScheme>
    <a:fontScheme name="ROCM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198eb7-ad0c-4d53-b59c-44a22284dd97">
      <UserInfo>
        <DisplayName>Maris, R.M. (René)</DisplayName>
        <AccountId>73</AccountId>
        <AccountType/>
      </UserInfo>
      <UserInfo>
        <DisplayName>Zweedijk, J. (Johan)</DisplayName>
        <AccountId>158</AccountId>
        <AccountType/>
      </UserInfo>
      <UserInfo>
        <DisplayName>Heinhuis, H.J. (Henk)</DisplayName>
        <AccountId>159</AccountId>
        <AccountType/>
      </UserInfo>
      <UserInfo>
        <DisplayName>Hamersveld - Ellenbroek, C.L. (Christel) van</DisplayName>
        <AccountId>160</AccountId>
        <AccountType/>
      </UserInfo>
      <UserInfo>
        <DisplayName>Stegehuis - Gaasenbeek, C.J. (Karin)</DisplayName>
        <AccountId>161</AccountId>
        <AccountType/>
      </UserInfo>
      <UserInfo>
        <DisplayName>invoicinginkoop</DisplayName>
        <AccountId>162</AccountId>
        <AccountType/>
      </UserInfo>
    </SharedWithUsers>
    <TaxCatchAll xmlns="6d198eb7-ad0c-4d53-b59c-44a22284dd97" xsi:nil="true"/>
    <lcf76f155ced4ddcb4097134ff3c332f xmlns="31c457d5-a29e-4185-a8ed-4b348727557f">
      <Terms xmlns="http://schemas.microsoft.com/office/infopath/2007/PartnerControls"/>
    </lcf76f155ced4ddcb4097134ff3c332f>
    <MediaLengthInSeconds xmlns="31c457d5-a29e-4185-a8ed-4b34872755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96838-A5BE-47B5-8A3C-D322B78B7622}">
  <ds:schemaRefs>
    <ds:schemaRef ds:uri="http://purl.org/dc/terms/"/>
    <ds:schemaRef ds:uri="e7fc438e-9e27-4d43-a2c7-8ca6fd639073"/>
    <ds:schemaRef ds:uri="http://schemas.microsoft.com/office/infopath/2007/PartnerControls"/>
    <ds:schemaRef ds:uri="http://purl.org/dc/dcmitype/"/>
    <ds:schemaRef ds:uri="http://schemas.microsoft.com/office/2006/documentManagement/types"/>
    <ds:schemaRef ds:uri="94c0604c-66db-455b-9ce4-98c0e5ab5557"/>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990669C-9201-4E94-A9B1-069F7620CCF9}">
  <ds:schemaRefs>
    <ds:schemaRef ds:uri="http://schemas.openxmlformats.org/officeDocument/2006/bibliography"/>
  </ds:schemaRefs>
</ds:datastoreItem>
</file>

<file path=customXml/itemProps3.xml><?xml version="1.0" encoding="utf-8"?>
<ds:datastoreItem xmlns:ds="http://schemas.openxmlformats.org/officeDocument/2006/customXml" ds:itemID="{B67F31DD-2F23-46AA-BBA5-35DDF4C8AE90}">
  <ds:schemaRefs>
    <ds:schemaRef ds:uri="http://schemas.microsoft.com/sharepoint/v3/contenttype/forms"/>
  </ds:schemaRefs>
</ds:datastoreItem>
</file>

<file path=customXml/itemProps4.xml><?xml version="1.0" encoding="utf-8"?>
<ds:datastoreItem xmlns:ds="http://schemas.openxmlformats.org/officeDocument/2006/customXml" ds:itemID="{EDCAB633-54A3-47D0-BA47-E02A812FE81B}"/>
</file>

<file path=docProps/app.xml><?xml version="1.0" encoding="utf-8"?>
<Properties xmlns="http://schemas.openxmlformats.org/officeDocument/2006/extended-properties" xmlns:vt="http://schemas.openxmlformats.org/officeDocument/2006/docPropsVTypes">
  <Template>Beleidsnotitie 2021</Template>
  <TotalTime>0</TotalTime>
  <Pages>14</Pages>
  <Words>4552</Words>
  <Characters>25039</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SECURITY AGREEMENT</vt:lpstr>
    </vt:vector>
  </TitlesOfParts>
  <Company>ICT IM</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v1.0</dc:title>
  <dc:subject>Inkoopproces</dc:subject>
  <dc:creator>Irma Meinema</dc:creator>
  <cp:keywords/>
  <dc:description>Pepijn de Vette</dc:description>
  <cp:lastModifiedBy>Irma Meinema</cp:lastModifiedBy>
  <cp:revision>6</cp:revision>
  <cp:lastPrinted>2022-11-17T08:20:00Z</cp:lastPrinted>
  <dcterms:created xsi:type="dcterms:W3CDTF">2022-11-17T08:18:00Z</dcterms:created>
  <dcterms:modified xsi:type="dcterms:W3CDTF">2022-11-17T08:20:00Z</dcterms:modified>
  <cp:contentStatus>Augustus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2021-09-09T08:44:25Z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2cf3e9aa-39a2-4dd5-a109-653224ef8849</vt:lpwstr>
  </property>
  <property fmtid="{D5CDD505-2E9C-101B-9397-08002B2CF9AE}" pid="8" name="MSIP_Label_b9c49844-f87d-4d4a-bd84-844ddd792804_ContentBits">
    <vt:lpwstr>0</vt:lpwstr>
  </property>
  <property fmtid="{D5CDD505-2E9C-101B-9397-08002B2CF9AE}" pid="9" name="ContentTypeId">
    <vt:lpwstr>0x010100ECA22FB7AFC49C40A7C3FFA9CDF14ED4</vt:lpwstr>
  </property>
  <property fmtid="{D5CDD505-2E9C-101B-9397-08002B2CF9AE}" pid="10" name="MediaServiceImageTags">
    <vt:lpwstr/>
  </property>
  <property fmtid="{D5CDD505-2E9C-101B-9397-08002B2CF9AE}" pid="11" name="Order">
    <vt:r8>6683000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