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3DBB" w14:textId="77777777" w:rsidR="006A5AD2" w:rsidRDefault="006A5AD2">
      <w:pPr>
        <w:rPr>
          <w:sz w:val="22"/>
        </w:rPr>
      </w:pPr>
    </w:p>
    <w:p w14:paraId="66900E51" w14:textId="77777777" w:rsidR="006A5AD2" w:rsidRDefault="006A5AD2">
      <w:pPr>
        <w:rPr>
          <w:sz w:val="22"/>
        </w:rPr>
      </w:pPr>
    </w:p>
    <w:p w14:paraId="3F821C08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Minimale aansluitvoorwaarden nieuwe (SAAS) applicaties !</w:t>
      </w:r>
    </w:p>
    <w:p w14:paraId="7D7A3A3E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</w:p>
    <w:p w14:paraId="55194679" w14:textId="77777777" w:rsidR="00E51ECF" w:rsidRPr="00E51ECF" w:rsidRDefault="00E51ECF" w:rsidP="00E51ECF">
      <w:pPr>
        <w:jc w:val="center"/>
        <w:rPr>
          <w:sz w:val="22"/>
          <w:szCs w:val="22"/>
        </w:rPr>
      </w:pPr>
      <w:r w:rsidRPr="00E51ECF">
        <w:rPr>
          <w:sz w:val="22"/>
          <w:szCs w:val="22"/>
        </w:rPr>
        <w:t>Binnen de VRK hanteert de afdeling I&amp;A minimale aansluitvoorwaarden/eisen t.a.v. applicaties die nieuw aangeschaft (gaan) worden.</w:t>
      </w:r>
    </w:p>
    <w:p w14:paraId="45B163CD" w14:textId="77777777" w:rsidR="00E51ECF" w:rsidRPr="00E51ECF" w:rsidRDefault="00E51ECF" w:rsidP="00E51ECF">
      <w:pPr>
        <w:rPr>
          <w:sz w:val="22"/>
          <w:szCs w:val="22"/>
        </w:rPr>
      </w:pPr>
    </w:p>
    <w:p w14:paraId="414E9321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De minimale eisen zijn:</w:t>
      </w:r>
    </w:p>
    <w:p w14:paraId="7E6F22CA" w14:textId="77777777" w:rsidR="00E51ECF" w:rsidRPr="00E51ECF" w:rsidRDefault="00E51ECF" w:rsidP="00E51ECF">
      <w:pPr>
        <w:rPr>
          <w:sz w:val="22"/>
          <w:szCs w:val="22"/>
        </w:rPr>
      </w:pPr>
    </w:p>
    <w:p w14:paraId="08969C5E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Applicaties voor VRK:</w:t>
      </w:r>
    </w:p>
    <w:p w14:paraId="14F974BA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bij voorkeur </w:t>
      </w:r>
      <w:proofErr w:type="spellStart"/>
      <w:r w:rsidRPr="00E51ECF">
        <w:rPr>
          <w:sz w:val="22"/>
          <w:szCs w:val="22"/>
        </w:rPr>
        <w:t>webbased</w:t>
      </w:r>
      <w:proofErr w:type="spellEnd"/>
      <w:r w:rsidRPr="00E51ECF">
        <w:rPr>
          <w:sz w:val="22"/>
          <w:szCs w:val="22"/>
        </w:rPr>
        <w:t>;</w:t>
      </w:r>
    </w:p>
    <w:p w14:paraId="40FFCE59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</w:t>
      </w:r>
      <w:proofErr w:type="spellStart"/>
      <w:r w:rsidRPr="00E51ECF">
        <w:rPr>
          <w:sz w:val="22"/>
          <w:szCs w:val="22"/>
        </w:rPr>
        <w:t>responsive</w:t>
      </w:r>
      <w:proofErr w:type="spellEnd"/>
      <w:r w:rsidRPr="00E51ECF">
        <w:rPr>
          <w:sz w:val="22"/>
          <w:szCs w:val="22"/>
        </w:rPr>
        <w:t>;</w:t>
      </w:r>
    </w:p>
    <w:p w14:paraId="309C10D0" w14:textId="6E40CA53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Maken</w:t>
      </w:r>
      <w:r w:rsidR="001B124D">
        <w:rPr>
          <w:sz w:val="22"/>
          <w:szCs w:val="22"/>
        </w:rPr>
        <w:t xml:space="preserve"> aan de client kant</w:t>
      </w:r>
      <w:r w:rsidRPr="00E51ECF">
        <w:rPr>
          <w:sz w:val="22"/>
          <w:szCs w:val="22"/>
        </w:rPr>
        <w:t xml:space="preserve"> geen gebruik van </w:t>
      </w:r>
      <w:proofErr w:type="spellStart"/>
      <w:r w:rsidRPr="00E51ECF">
        <w:rPr>
          <w:sz w:val="22"/>
          <w:szCs w:val="22"/>
        </w:rPr>
        <w:t>java</w:t>
      </w:r>
      <w:proofErr w:type="spellEnd"/>
      <w:r w:rsidRPr="00E51ECF">
        <w:rPr>
          <w:sz w:val="22"/>
          <w:szCs w:val="22"/>
        </w:rPr>
        <w:t xml:space="preserve"> dan wel specifieke </w:t>
      </w:r>
      <w:proofErr w:type="spellStart"/>
      <w:r w:rsidRPr="00E51ECF">
        <w:rPr>
          <w:sz w:val="22"/>
          <w:szCs w:val="22"/>
        </w:rPr>
        <w:t>javacode</w:t>
      </w:r>
      <w:proofErr w:type="spellEnd"/>
      <w:r w:rsidRPr="00E51ECF">
        <w:rPr>
          <w:sz w:val="22"/>
          <w:szCs w:val="22"/>
        </w:rPr>
        <w:t xml:space="preserve"> gerelateerd aan bepaalde </w:t>
      </w:r>
      <w:proofErr w:type="spellStart"/>
      <w:r w:rsidRPr="00E51ECF">
        <w:rPr>
          <w:sz w:val="22"/>
          <w:szCs w:val="22"/>
        </w:rPr>
        <w:t>java</w:t>
      </w:r>
      <w:proofErr w:type="spellEnd"/>
      <w:r w:rsidRPr="00E51ECF">
        <w:rPr>
          <w:sz w:val="22"/>
          <w:szCs w:val="22"/>
        </w:rPr>
        <w:t xml:space="preserve"> versie;</w:t>
      </w:r>
    </w:p>
    <w:p w14:paraId="6E3DC54A" w14:textId="03CDF314" w:rsidR="00E51ECF" w:rsidRPr="00E51ECF" w:rsidRDefault="00AD3878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>
        <w:rPr>
          <w:sz w:val="22"/>
          <w:szCs w:val="22"/>
        </w:rPr>
        <w:t xml:space="preserve">Maken geen gebruik </w:t>
      </w:r>
      <w:r w:rsidR="00836C58">
        <w:rPr>
          <w:sz w:val="22"/>
          <w:szCs w:val="22"/>
        </w:rPr>
        <w:t xml:space="preserve">van </w:t>
      </w:r>
      <w:r>
        <w:rPr>
          <w:sz w:val="22"/>
          <w:szCs w:val="22"/>
        </w:rPr>
        <w:t>Citrix</w:t>
      </w:r>
      <w:r w:rsidR="00C67DF2">
        <w:rPr>
          <w:sz w:val="22"/>
          <w:szCs w:val="22"/>
        </w:rPr>
        <w:t xml:space="preserve"> </w:t>
      </w:r>
      <w:r w:rsidR="00836C58">
        <w:rPr>
          <w:sz w:val="22"/>
          <w:szCs w:val="22"/>
        </w:rPr>
        <w:t xml:space="preserve">of vergelijkbare </w:t>
      </w:r>
      <w:r w:rsidR="00CB6497">
        <w:rPr>
          <w:sz w:val="22"/>
          <w:szCs w:val="22"/>
        </w:rPr>
        <w:t>oplossingen</w:t>
      </w:r>
      <w:r w:rsidR="00C67DF2">
        <w:rPr>
          <w:sz w:val="22"/>
          <w:szCs w:val="22"/>
        </w:rPr>
        <w:t>;</w:t>
      </w:r>
    </w:p>
    <w:p w14:paraId="52C69DE5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Bevatten zo min mogelijk tot geen maatwerk</w:t>
      </w:r>
      <w:r w:rsidRPr="00E51ECF">
        <w:rPr>
          <w:color w:val="1F497D"/>
          <w:sz w:val="22"/>
          <w:szCs w:val="22"/>
        </w:rPr>
        <w:t>;</w:t>
      </w:r>
    </w:p>
    <w:p w14:paraId="28A43754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Worden ontsloten via een veilige en schaalbare internettoegang; </w:t>
      </w:r>
    </w:p>
    <w:p w14:paraId="3EEB62E3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Indien er gewerkt wordt met een certificaat of certificaten, ondersteunen wij of staan wij alleen certificaten toe van </w:t>
      </w:r>
      <w:proofErr w:type="spellStart"/>
      <w:r w:rsidRPr="00E51ECF">
        <w:rPr>
          <w:sz w:val="22"/>
          <w:szCs w:val="22"/>
        </w:rPr>
        <w:t>Trusted</w:t>
      </w:r>
      <w:proofErr w:type="spellEnd"/>
      <w:r w:rsidRPr="00E51ECF">
        <w:rPr>
          <w:sz w:val="22"/>
          <w:szCs w:val="22"/>
        </w:rPr>
        <w:t xml:space="preserve"> instanties;</w:t>
      </w:r>
    </w:p>
    <w:p w14:paraId="673D8258" w14:textId="07F026F5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Kunnen samenwerken met een </w:t>
      </w:r>
      <w:r w:rsidR="00F6239F">
        <w:rPr>
          <w:sz w:val="22"/>
          <w:szCs w:val="22"/>
        </w:rPr>
        <w:t>kantoorautomatiserings</w:t>
      </w:r>
      <w:r w:rsidRPr="00E51ECF">
        <w:rPr>
          <w:sz w:val="22"/>
          <w:szCs w:val="22"/>
        </w:rPr>
        <w:t xml:space="preserve">omgeving gestandaardiseerd op Microsoft; </w:t>
      </w:r>
    </w:p>
    <w:p w14:paraId="3DBE48AE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browser onafhankelijk maar werken minimaal met Microsoft </w:t>
      </w:r>
      <w:proofErr w:type="spellStart"/>
      <w:r w:rsidRPr="00E51ECF">
        <w:rPr>
          <w:sz w:val="22"/>
          <w:szCs w:val="22"/>
        </w:rPr>
        <w:t>Edge</w:t>
      </w:r>
      <w:proofErr w:type="spellEnd"/>
      <w:r w:rsidRPr="00E51ECF">
        <w:rPr>
          <w:sz w:val="22"/>
          <w:szCs w:val="22"/>
        </w:rPr>
        <w:t xml:space="preserve"> Chromium; </w:t>
      </w:r>
    </w:p>
    <w:p w14:paraId="47F70577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Werken ook op de 2 in Nederland grootste mobiele besturingssystemen (Android en IOS); </w:t>
      </w:r>
    </w:p>
    <w:p w14:paraId="6A99804B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Bevatten instelbare (hoge) eisen aan de wachtwoorden met daarbij de optie voor het afdwingen van het periodiek wijzigen;</w:t>
      </w:r>
    </w:p>
    <w:p w14:paraId="1DDBA3D3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Moeten SSO ready zijn, gebruikmakend van de wereldwijde SSO-standaarden;</w:t>
      </w:r>
    </w:p>
    <w:p w14:paraId="0E28A2AF" w14:textId="75CB4262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Dienen gekoppeld te kunnen worden aan </w:t>
      </w:r>
      <w:proofErr w:type="spellStart"/>
      <w:r w:rsidRPr="00E51ECF">
        <w:rPr>
          <w:sz w:val="22"/>
          <w:szCs w:val="22"/>
        </w:rPr>
        <w:t>Azure</w:t>
      </w:r>
      <w:proofErr w:type="spellEnd"/>
      <w:r w:rsidRPr="00E51ECF">
        <w:rPr>
          <w:sz w:val="22"/>
          <w:szCs w:val="22"/>
        </w:rPr>
        <w:t xml:space="preserve"> AD</w:t>
      </w:r>
      <w:r w:rsidR="006C26DE">
        <w:rPr>
          <w:sz w:val="22"/>
          <w:szCs w:val="22"/>
        </w:rPr>
        <w:t xml:space="preserve"> en</w:t>
      </w:r>
      <w:r w:rsidRPr="00E51ECF">
        <w:rPr>
          <w:sz w:val="22"/>
          <w:szCs w:val="22"/>
        </w:rPr>
        <w:t xml:space="preserve"> AD, voor o.a. gebruikersbeheer en </w:t>
      </w:r>
      <w:proofErr w:type="spellStart"/>
      <w:r w:rsidRPr="00E51ECF">
        <w:rPr>
          <w:sz w:val="22"/>
          <w:szCs w:val="22"/>
        </w:rPr>
        <w:t>authorisaties</w:t>
      </w:r>
      <w:proofErr w:type="spellEnd"/>
      <w:r w:rsidRPr="00E51ECF">
        <w:rPr>
          <w:sz w:val="22"/>
          <w:szCs w:val="22"/>
        </w:rPr>
        <w:t>;</w:t>
      </w:r>
    </w:p>
    <w:p w14:paraId="47F5BC8F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Hebben de optie voor 2FA dan wel MFA;</w:t>
      </w:r>
    </w:p>
    <w:p w14:paraId="394FA180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Beschikken over gedetailleerde Audit-</w:t>
      </w:r>
      <w:proofErr w:type="spellStart"/>
      <w:r w:rsidRPr="00E51ECF">
        <w:rPr>
          <w:sz w:val="22"/>
          <w:szCs w:val="22"/>
        </w:rPr>
        <w:t>trail</w:t>
      </w:r>
      <w:proofErr w:type="spellEnd"/>
      <w:r w:rsidRPr="00E51ECF">
        <w:rPr>
          <w:sz w:val="22"/>
          <w:szCs w:val="22"/>
        </w:rPr>
        <w:t>/log mogelijkheden;</w:t>
      </w:r>
    </w:p>
    <w:p w14:paraId="3EF38663" w14:textId="186319F8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Beschikken over een </w:t>
      </w:r>
      <w:r w:rsidR="00D44D1F">
        <w:rPr>
          <w:sz w:val="22"/>
          <w:szCs w:val="22"/>
        </w:rPr>
        <w:t>test omgeving</w:t>
      </w:r>
      <w:r w:rsidRPr="00E51ECF">
        <w:rPr>
          <w:sz w:val="22"/>
          <w:szCs w:val="22"/>
        </w:rPr>
        <w:t>;</w:t>
      </w:r>
    </w:p>
    <w:p w14:paraId="1F776A78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Datacenter waar de applicatie draait staat binnen de EU (een pre is in NL), waarbij het datacenter of centers voldoet/voldoen aan de juiste certificering (NEN, ISO);</w:t>
      </w:r>
    </w:p>
    <w:p w14:paraId="433C43A7" w14:textId="03BDE2A8" w:rsid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De data</w:t>
      </w:r>
      <w:r>
        <w:rPr>
          <w:sz w:val="22"/>
          <w:szCs w:val="22"/>
        </w:rPr>
        <w:t xml:space="preserve"> binnen de applicatie </w:t>
      </w:r>
      <w:r w:rsidRPr="00E51ECF">
        <w:rPr>
          <w:sz w:val="22"/>
          <w:szCs w:val="22"/>
        </w:rPr>
        <w:t>is te ontsluiten voor b.v. BI toepassingen;</w:t>
      </w:r>
    </w:p>
    <w:p w14:paraId="00A25014" w14:textId="77777777" w:rsidR="001E2045" w:rsidRPr="001E2045" w:rsidRDefault="001E2045" w:rsidP="001E2045">
      <w:pPr>
        <w:numPr>
          <w:ilvl w:val="0"/>
          <w:numId w:val="8"/>
        </w:numPr>
        <w:ind w:left="643"/>
        <w:rPr>
          <w:sz w:val="22"/>
          <w:szCs w:val="22"/>
        </w:rPr>
      </w:pPr>
      <w:r w:rsidRPr="001E2045">
        <w:rPr>
          <w:sz w:val="22"/>
          <w:szCs w:val="22"/>
        </w:rPr>
        <w:t>Zijn ontwikkeld volgens het security-</w:t>
      </w:r>
      <w:proofErr w:type="spellStart"/>
      <w:r w:rsidRPr="001E2045">
        <w:rPr>
          <w:sz w:val="22"/>
          <w:szCs w:val="22"/>
        </w:rPr>
        <w:t>by</w:t>
      </w:r>
      <w:proofErr w:type="spellEnd"/>
      <w:r w:rsidRPr="001E2045">
        <w:rPr>
          <w:sz w:val="22"/>
          <w:szCs w:val="22"/>
        </w:rPr>
        <w:t xml:space="preserve">-design en privacy- </w:t>
      </w:r>
      <w:proofErr w:type="spellStart"/>
      <w:r w:rsidRPr="001E2045">
        <w:rPr>
          <w:sz w:val="22"/>
          <w:szCs w:val="22"/>
        </w:rPr>
        <w:t>by</w:t>
      </w:r>
      <w:proofErr w:type="spellEnd"/>
      <w:r w:rsidRPr="001E2045">
        <w:rPr>
          <w:sz w:val="22"/>
          <w:szCs w:val="22"/>
        </w:rPr>
        <w:t>-design principe;</w:t>
      </w:r>
    </w:p>
    <w:p w14:paraId="6DE6CDC1" w14:textId="1174D4D3" w:rsidR="001E2045" w:rsidRPr="001E2045" w:rsidRDefault="001E2045" w:rsidP="001E2045">
      <w:pPr>
        <w:numPr>
          <w:ilvl w:val="0"/>
          <w:numId w:val="8"/>
        </w:numPr>
        <w:ind w:left="643"/>
        <w:rPr>
          <w:sz w:val="22"/>
          <w:szCs w:val="22"/>
        </w:rPr>
      </w:pPr>
      <w:r w:rsidRPr="001E2045">
        <w:rPr>
          <w:sz w:val="22"/>
          <w:szCs w:val="22"/>
        </w:rPr>
        <w:t xml:space="preserve">Zijn ontwikkeld volgens </w:t>
      </w:r>
      <w:proofErr w:type="spellStart"/>
      <w:r w:rsidRPr="001E2045">
        <w:rPr>
          <w:sz w:val="22"/>
          <w:szCs w:val="22"/>
        </w:rPr>
        <w:t>industriestandaarden</w:t>
      </w:r>
      <w:proofErr w:type="spellEnd"/>
      <w:r w:rsidRPr="001E2045">
        <w:rPr>
          <w:sz w:val="22"/>
          <w:szCs w:val="22"/>
        </w:rPr>
        <w:t xml:space="preserve"> waaronder: </w:t>
      </w:r>
      <w:proofErr w:type="spellStart"/>
      <w:r w:rsidRPr="001E2045">
        <w:rPr>
          <w:sz w:val="22"/>
          <w:szCs w:val="22"/>
        </w:rPr>
        <w:t>Owasp</w:t>
      </w:r>
      <w:proofErr w:type="spellEnd"/>
      <w:r w:rsidRPr="001E2045">
        <w:rPr>
          <w:sz w:val="22"/>
          <w:szCs w:val="22"/>
        </w:rPr>
        <w:t xml:space="preserve"> top 10, Open standaarden van het Forum Standaardisatie, CIS;</w:t>
      </w:r>
    </w:p>
    <w:p w14:paraId="26ACF8DC" w14:textId="77777777" w:rsidR="001E2045" w:rsidRDefault="001E2045" w:rsidP="001E2045">
      <w:pPr>
        <w:rPr>
          <w:sz w:val="22"/>
          <w:szCs w:val="22"/>
        </w:rPr>
      </w:pPr>
    </w:p>
    <w:p w14:paraId="79FC3123" w14:textId="77777777" w:rsidR="00AC6A9C" w:rsidRDefault="00AC6A9C" w:rsidP="00AC6A9C">
      <w:pPr>
        <w:rPr>
          <w:sz w:val="22"/>
          <w:szCs w:val="22"/>
        </w:rPr>
      </w:pPr>
    </w:p>
    <w:p w14:paraId="5AF5F2E4" w14:textId="77777777" w:rsidR="00AC6A9C" w:rsidRDefault="00AC6A9C" w:rsidP="00AC6A9C">
      <w:pPr>
        <w:rPr>
          <w:sz w:val="22"/>
          <w:szCs w:val="22"/>
        </w:rPr>
      </w:pPr>
    </w:p>
    <w:p w14:paraId="2873F351" w14:textId="77777777" w:rsidR="00AC6A9C" w:rsidRDefault="00AC6A9C" w:rsidP="00AC6A9C">
      <w:pPr>
        <w:rPr>
          <w:sz w:val="22"/>
          <w:szCs w:val="22"/>
        </w:rPr>
      </w:pPr>
    </w:p>
    <w:p w14:paraId="3A52E984" w14:textId="77777777" w:rsidR="00E51ECF" w:rsidRPr="00E51ECF" w:rsidRDefault="00E51ECF" w:rsidP="00E51ECF">
      <w:pPr>
        <w:rPr>
          <w:sz w:val="22"/>
          <w:szCs w:val="22"/>
        </w:rPr>
      </w:pPr>
    </w:p>
    <w:p w14:paraId="19D53530" w14:textId="77777777" w:rsidR="00E51ECF" w:rsidRDefault="00E51ECF" w:rsidP="00E51ECF">
      <w:pPr>
        <w:rPr>
          <w:sz w:val="22"/>
          <w:szCs w:val="22"/>
        </w:rPr>
      </w:pPr>
    </w:p>
    <w:p w14:paraId="236629D0" w14:textId="77777777" w:rsidR="003F33B0" w:rsidRPr="003F33B0" w:rsidRDefault="003F33B0" w:rsidP="00E51ECF">
      <w:pPr>
        <w:jc w:val="center"/>
        <w:rPr>
          <w:sz w:val="22"/>
          <w:szCs w:val="22"/>
        </w:rPr>
      </w:pPr>
    </w:p>
    <w:sectPr w:rsidR="003F33B0" w:rsidRPr="003F33B0" w:rsidSect="00412F30">
      <w:headerReference w:type="default" r:id="rId11"/>
      <w:footerReference w:type="default" r:id="rId12"/>
      <w:pgSz w:w="11906" w:h="16838" w:code="9"/>
      <w:pgMar w:top="993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8E9A" w14:textId="77777777" w:rsidR="000413EB" w:rsidRDefault="000413EB">
      <w:r>
        <w:separator/>
      </w:r>
    </w:p>
  </w:endnote>
  <w:endnote w:type="continuationSeparator" w:id="0">
    <w:p w14:paraId="6118584E" w14:textId="77777777" w:rsidR="000413EB" w:rsidRDefault="0004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FA90" w14:textId="2A1C178E" w:rsidR="00D3683B" w:rsidRPr="00644A41" w:rsidRDefault="003F33B0">
    <w:pPr>
      <w:pStyle w:val="Voettekst"/>
    </w:pPr>
    <w:r w:rsidRPr="00644A41">
      <w:t>Document eigenaar: I&amp;A</w:t>
    </w:r>
    <w:r w:rsidR="00D3683B" w:rsidRPr="00644A41">
      <w:tab/>
    </w:r>
    <w:r w:rsidR="00AC6A9C" w:rsidRPr="00644A41">
      <w:t>versie 0.</w:t>
    </w:r>
    <w:r w:rsidR="001E2045">
      <w:t>6</w:t>
    </w:r>
    <w:r w:rsidR="00D3683B" w:rsidRPr="00644A41">
      <w:tab/>
    </w:r>
    <w:r w:rsidR="001E2045">
      <w:t>juli</w:t>
    </w:r>
    <w:r w:rsidRPr="00644A41">
      <w:t xml:space="preserve"> 202</w:t>
    </w:r>
    <w:r w:rsidR="001E2045">
      <w:t>2</w:t>
    </w:r>
  </w:p>
  <w:p w14:paraId="67B823C0" w14:textId="77777777" w:rsidR="003F33B0" w:rsidRPr="00FC72EE" w:rsidRDefault="003F33B0">
    <w:pPr>
      <w:pStyle w:val="Voettekst"/>
      <w:rPr>
        <w:lang w:val="en-US"/>
      </w:rPr>
    </w:pPr>
    <w:r>
      <w:rPr>
        <w:lang w:val="en-US"/>
      </w:rPr>
      <w:t>Document auteur: B. Hermus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8113" w14:textId="77777777" w:rsidR="000413EB" w:rsidRDefault="000413EB">
      <w:r>
        <w:separator/>
      </w:r>
    </w:p>
  </w:footnote>
  <w:footnote w:type="continuationSeparator" w:id="0">
    <w:p w14:paraId="5F2CC68B" w14:textId="77777777" w:rsidR="000413EB" w:rsidRDefault="00041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50BC" w14:textId="77777777" w:rsidR="00E7721B" w:rsidRDefault="008279E3" w:rsidP="007F281F">
    <w:pPr>
      <w:pStyle w:val="Koptekst"/>
      <w:jc w:val="center"/>
      <w:rPr>
        <w:szCs w:val="22"/>
      </w:rPr>
    </w:pPr>
    <w:r>
      <w:rPr>
        <w:noProof/>
        <w:szCs w:val="22"/>
      </w:rPr>
      <w:drawing>
        <wp:inline distT="0" distB="0" distL="0" distR="0" wp14:anchorId="210F3784" wp14:editId="5FD186B0">
          <wp:extent cx="5209093" cy="742950"/>
          <wp:effectExtent l="0" t="0" r="0" b="0"/>
          <wp:docPr id="24" name="Afbeelding 24" descr="Veiligheidsregio Logo (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sregio Logo (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3184" cy="74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519AD"/>
    <w:multiLevelType w:val="hybridMultilevel"/>
    <w:tmpl w:val="A32EA63A"/>
    <w:lvl w:ilvl="0" w:tplc="B5284E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0F42"/>
    <w:multiLevelType w:val="hybridMultilevel"/>
    <w:tmpl w:val="208CE97A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03CDE"/>
    <w:multiLevelType w:val="hybridMultilevel"/>
    <w:tmpl w:val="A0648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B3C"/>
    <w:multiLevelType w:val="hybridMultilevel"/>
    <w:tmpl w:val="FBBE53A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45173"/>
    <w:multiLevelType w:val="hybridMultilevel"/>
    <w:tmpl w:val="C14C3AA6"/>
    <w:lvl w:ilvl="0" w:tplc="715668A8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96CBB"/>
    <w:multiLevelType w:val="hybridMultilevel"/>
    <w:tmpl w:val="33C43774"/>
    <w:lvl w:ilvl="0" w:tplc="85105A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2733103">
    <w:abstractNumId w:val="4"/>
  </w:num>
  <w:num w:numId="2" w16cid:durableId="1452745780">
    <w:abstractNumId w:val="1"/>
  </w:num>
  <w:num w:numId="3" w16cid:durableId="1384985690">
    <w:abstractNumId w:val="3"/>
  </w:num>
  <w:num w:numId="4" w16cid:durableId="690453480">
    <w:abstractNumId w:val="0"/>
  </w:num>
  <w:num w:numId="5" w16cid:durableId="1975670382">
    <w:abstractNumId w:val="5"/>
  </w:num>
  <w:num w:numId="6" w16cid:durableId="1587809736">
    <w:abstractNumId w:val="5"/>
  </w:num>
  <w:num w:numId="7" w16cid:durableId="1151750060">
    <w:abstractNumId w:val="2"/>
  </w:num>
  <w:num w:numId="8" w16cid:durableId="514467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A4"/>
    <w:rsid w:val="000413EB"/>
    <w:rsid w:val="00090D63"/>
    <w:rsid w:val="0009105B"/>
    <w:rsid w:val="000B00E1"/>
    <w:rsid w:val="000C4207"/>
    <w:rsid w:val="00100865"/>
    <w:rsid w:val="00122225"/>
    <w:rsid w:val="00122E0C"/>
    <w:rsid w:val="00137831"/>
    <w:rsid w:val="00184606"/>
    <w:rsid w:val="001B124D"/>
    <w:rsid w:val="001C2973"/>
    <w:rsid w:val="001E2045"/>
    <w:rsid w:val="00234DA0"/>
    <w:rsid w:val="00281411"/>
    <w:rsid w:val="002A32BC"/>
    <w:rsid w:val="002E2679"/>
    <w:rsid w:val="002E7A89"/>
    <w:rsid w:val="00303034"/>
    <w:rsid w:val="00306917"/>
    <w:rsid w:val="00312A3E"/>
    <w:rsid w:val="00315803"/>
    <w:rsid w:val="00336855"/>
    <w:rsid w:val="00361822"/>
    <w:rsid w:val="00362265"/>
    <w:rsid w:val="00372710"/>
    <w:rsid w:val="003D0FF4"/>
    <w:rsid w:val="003D174E"/>
    <w:rsid w:val="003E625B"/>
    <w:rsid w:val="003F33B0"/>
    <w:rsid w:val="00405182"/>
    <w:rsid w:val="00407318"/>
    <w:rsid w:val="00412F30"/>
    <w:rsid w:val="00431F8D"/>
    <w:rsid w:val="00455090"/>
    <w:rsid w:val="00473336"/>
    <w:rsid w:val="00487EC9"/>
    <w:rsid w:val="004C3D6D"/>
    <w:rsid w:val="004E11BB"/>
    <w:rsid w:val="004E172C"/>
    <w:rsid w:val="004F5312"/>
    <w:rsid w:val="0055683A"/>
    <w:rsid w:val="005D46BD"/>
    <w:rsid w:val="005F67C5"/>
    <w:rsid w:val="00621748"/>
    <w:rsid w:val="00644A41"/>
    <w:rsid w:val="00677E10"/>
    <w:rsid w:val="00687DBA"/>
    <w:rsid w:val="006A5AD2"/>
    <w:rsid w:val="006C1598"/>
    <w:rsid w:val="006C26DE"/>
    <w:rsid w:val="00703215"/>
    <w:rsid w:val="00750BC5"/>
    <w:rsid w:val="00752B1E"/>
    <w:rsid w:val="007824DE"/>
    <w:rsid w:val="00792A7D"/>
    <w:rsid w:val="007A3FE0"/>
    <w:rsid w:val="007F281F"/>
    <w:rsid w:val="007F37A9"/>
    <w:rsid w:val="00804774"/>
    <w:rsid w:val="008231DB"/>
    <w:rsid w:val="008237AD"/>
    <w:rsid w:val="008279E3"/>
    <w:rsid w:val="00836C58"/>
    <w:rsid w:val="00854CEC"/>
    <w:rsid w:val="008616E1"/>
    <w:rsid w:val="00875AE2"/>
    <w:rsid w:val="008818DD"/>
    <w:rsid w:val="00883159"/>
    <w:rsid w:val="008A596F"/>
    <w:rsid w:val="008B7093"/>
    <w:rsid w:val="0090430B"/>
    <w:rsid w:val="0090563E"/>
    <w:rsid w:val="00914CD1"/>
    <w:rsid w:val="009428D0"/>
    <w:rsid w:val="00977EF4"/>
    <w:rsid w:val="009933C5"/>
    <w:rsid w:val="00993977"/>
    <w:rsid w:val="00A17EC7"/>
    <w:rsid w:val="00A25470"/>
    <w:rsid w:val="00A278BB"/>
    <w:rsid w:val="00A36D9C"/>
    <w:rsid w:val="00A7000B"/>
    <w:rsid w:val="00A86321"/>
    <w:rsid w:val="00A90CA0"/>
    <w:rsid w:val="00A97C4E"/>
    <w:rsid w:val="00AB21B9"/>
    <w:rsid w:val="00AB3537"/>
    <w:rsid w:val="00AB7A9E"/>
    <w:rsid w:val="00AC43D1"/>
    <w:rsid w:val="00AC6A9C"/>
    <w:rsid w:val="00AD3878"/>
    <w:rsid w:val="00AD41F9"/>
    <w:rsid w:val="00AD6252"/>
    <w:rsid w:val="00AE4804"/>
    <w:rsid w:val="00AF4D8F"/>
    <w:rsid w:val="00B60BAA"/>
    <w:rsid w:val="00BE0067"/>
    <w:rsid w:val="00BF25DA"/>
    <w:rsid w:val="00C12BE4"/>
    <w:rsid w:val="00C260E4"/>
    <w:rsid w:val="00C476F9"/>
    <w:rsid w:val="00C64F02"/>
    <w:rsid w:val="00C67DF2"/>
    <w:rsid w:val="00C73010"/>
    <w:rsid w:val="00C8260B"/>
    <w:rsid w:val="00CB6497"/>
    <w:rsid w:val="00CB6DC0"/>
    <w:rsid w:val="00CD7D7B"/>
    <w:rsid w:val="00D3371E"/>
    <w:rsid w:val="00D3683B"/>
    <w:rsid w:val="00D44D1F"/>
    <w:rsid w:val="00D6097E"/>
    <w:rsid w:val="00D831A6"/>
    <w:rsid w:val="00DA5E48"/>
    <w:rsid w:val="00DB36ED"/>
    <w:rsid w:val="00DC136C"/>
    <w:rsid w:val="00DF38C3"/>
    <w:rsid w:val="00DF6D9A"/>
    <w:rsid w:val="00E35FFB"/>
    <w:rsid w:val="00E402F3"/>
    <w:rsid w:val="00E42801"/>
    <w:rsid w:val="00E51ECF"/>
    <w:rsid w:val="00E7721B"/>
    <w:rsid w:val="00E86978"/>
    <w:rsid w:val="00E92611"/>
    <w:rsid w:val="00EA130C"/>
    <w:rsid w:val="00ED6FF7"/>
    <w:rsid w:val="00F23658"/>
    <w:rsid w:val="00F347C9"/>
    <w:rsid w:val="00F41AA4"/>
    <w:rsid w:val="00F6239F"/>
    <w:rsid w:val="00FC05B4"/>
    <w:rsid w:val="00FC1E1A"/>
    <w:rsid w:val="00FC72EE"/>
    <w:rsid w:val="1711D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7B8184"/>
  <w15:docId w15:val="{005F90EF-DFE6-425D-81AA-D859B46B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6097E"/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bCs/>
      <w:sz w:val="22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Pr>
      <w:sz w:val="22"/>
    </w:rPr>
  </w:style>
  <w:style w:type="paragraph" w:styleId="Ballontekst">
    <w:name w:val="Balloon Text"/>
    <w:basedOn w:val="Standaard"/>
    <w:semiHidden/>
    <w:rsid w:val="00FC72EE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09105B"/>
    <w:rPr>
      <w:sz w:val="16"/>
      <w:szCs w:val="16"/>
    </w:rPr>
  </w:style>
  <w:style w:type="paragraph" w:styleId="Tekstopmerking">
    <w:name w:val="annotation text"/>
    <w:basedOn w:val="Standaard"/>
    <w:semiHidden/>
    <w:rsid w:val="0009105B"/>
  </w:style>
  <w:style w:type="paragraph" w:styleId="Onderwerpvanopmerking">
    <w:name w:val="annotation subject"/>
    <w:basedOn w:val="Tekstopmerking"/>
    <w:next w:val="Tekstopmerking"/>
    <w:semiHidden/>
    <w:rsid w:val="0009105B"/>
    <w:rPr>
      <w:b/>
      <w:bCs/>
    </w:rPr>
  </w:style>
  <w:style w:type="character" w:styleId="Hyperlink">
    <w:name w:val="Hyperlink"/>
    <w:basedOn w:val="Standaardalinea-lettertype"/>
    <w:unhideWhenUsed/>
    <w:rsid w:val="00AC43D1"/>
    <w:rPr>
      <w:color w:val="5F5F5F" w:themeColor="hyperlink"/>
      <w:u w:val="single"/>
    </w:rPr>
  </w:style>
  <w:style w:type="table" w:styleId="Tabelraster">
    <w:name w:val="Table Grid"/>
    <w:basedOn w:val="Standaardtabel"/>
    <w:rsid w:val="008A5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B124D"/>
  </w:style>
  <w:style w:type="paragraph" w:styleId="Normaalweb">
    <w:name w:val="Normal (Web)"/>
    <w:basedOn w:val="Standaard"/>
    <w:uiPriority w:val="99"/>
    <w:semiHidden/>
    <w:unhideWhenUsed/>
    <w:rsid w:val="001E20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EBE00-5F20-4772-BAB8-1FC31D5FC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5d6c5-143d-4572-aae0-8dea39140122"/>
    <ds:schemaRef ds:uri="5d3f8474-8afd-44f3-a42e-d8d9d986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0214E-645A-40C9-BA3D-9E123BF5D3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BAC30-C576-465A-B97E-DB4BF28E2187}">
  <ds:schemaRefs>
    <ds:schemaRef ds:uri="http://schemas.microsoft.com/office/2006/metadata/properties"/>
    <ds:schemaRef ds:uri="http://schemas.microsoft.com/office/infopath/2007/PartnerControls"/>
    <ds:schemaRef ds:uri="46b5d6c5-143d-4572-aae0-8dea39140122"/>
  </ds:schemaRefs>
</ds:datastoreItem>
</file>

<file path=customXml/itemProps4.xml><?xml version="1.0" encoding="utf-8"?>
<ds:datastoreItem xmlns:ds="http://schemas.openxmlformats.org/officeDocument/2006/customXml" ds:itemID="{09D868FE-0D42-4409-934D-4C845A39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Aanstellingsvragenlijst</vt:lpstr>
    </vt:vector>
  </TitlesOfParts>
  <Company>Gemeente Haarlem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Aanstellingsvragenlijst</dc:title>
  <dc:creator>DE VROOMEN</dc:creator>
  <cp:lastModifiedBy>Hugo Wijdicks</cp:lastModifiedBy>
  <cp:revision>4</cp:revision>
  <cp:lastPrinted>2014-02-13T06:21:00Z</cp:lastPrinted>
  <dcterms:created xsi:type="dcterms:W3CDTF">2022-06-27T11:45:00Z</dcterms:created>
  <dcterms:modified xsi:type="dcterms:W3CDTF">2022-07-14T08:26:00Z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  <property fmtid="{D5CDD505-2E9C-101B-9397-08002B2CF9AE}" pid="3" name="Order">
    <vt:r8>800</vt:r8>
  </property>
</Properties>
</file>