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9C" w:rsidRPr="00773D9D" w:rsidRDefault="00773D9D" w:rsidP="00773D9D">
      <w:pPr>
        <w:pStyle w:val="Kop1"/>
        <w:rPr>
          <w:sz w:val="32"/>
          <w:szCs w:val="32"/>
        </w:rPr>
      </w:pPr>
      <w:r w:rsidRPr="00773D9D">
        <w:rPr>
          <w:sz w:val="32"/>
          <w:szCs w:val="32"/>
        </w:rPr>
        <w:t>Bijlage</w:t>
      </w:r>
      <w:r>
        <w:rPr>
          <w:sz w:val="32"/>
          <w:szCs w:val="32"/>
        </w:rPr>
        <w:t xml:space="preserve"> 1</w:t>
      </w:r>
      <w:r w:rsidR="00650352">
        <w:rPr>
          <w:sz w:val="32"/>
          <w:szCs w:val="32"/>
        </w:rPr>
        <w:t>3</w:t>
      </w:r>
      <w:r>
        <w:rPr>
          <w:sz w:val="32"/>
          <w:szCs w:val="32"/>
        </w:rPr>
        <w:t xml:space="preserve"> I</w:t>
      </w:r>
      <w:r w:rsidRPr="00773D9D">
        <w:rPr>
          <w:sz w:val="32"/>
          <w:szCs w:val="32"/>
        </w:rPr>
        <w:t>nvulformulier boetes</w:t>
      </w:r>
    </w:p>
    <w:p w:rsidR="00773D9D" w:rsidRDefault="00773D9D"/>
    <w:p w:rsidR="00773D9D" w:rsidRDefault="00773D9D">
      <w:r>
        <w:t>Invulformulier behorende bij de Europese openbare aanbesteding ‘</w:t>
      </w:r>
      <w:r w:rsidR="00650352" w:rsidRPr="00650352">
        <w:t>Vervanging, onderhoud en beheer Openbare Verlichting</w:t>
      </w:r>
      <w:r w:rsidR="00650352">
        <w:t>’</w:t>
      </w:r>
      <w:bookmarkStart w:id="0" w:name="_GoBack"/>
      <w:bookmarkEnd w:id="0"/>
      <w:r>
        <w:t>van de gemeenten Gooise Meren en Wijdemeren.</w:t>
      </w:r>
    </w:p>
    <w:p w:rsidR="00773D9D" w:rsidRDefault="00773D9D"/>
    <w:p w:rsidR="00773D9D" w:rsidRDefault="00773D9D"/>
    <w:p w:rsidR="00773D9D" w:rsidRDefault="00773D9D">
      <w:r>
        <w:t>Hierbij verklaart ondergetekende dat de boetes zoals deze zijn opgenomen in de conceptovereenkomst, gepubliceerd bij de aanbesteding ‘Openbare Verlichting’ in de definitieve overeenkomst worden verhoogd met het aangegeven percentage:</w:t>
      </w:r>
    </w:p>
    <w:p w:rsidR="00773D9D" w:rsidRDefault="00773D9D"/>
    <w:p w:rsidR="00773D9D" w:rsidRDefault="00773D9D"/>
    <w:tbl>
      <w:tblPr>
        <w:tblStyle w:val="stlTabel"/>
        <w:tblW w:w="0" w:type="auto"/>
        <w:tblLook w:val="04A0" w:firstRow="1" w:lastRow="0" w:firstColumn="1" w:lastColumn="0" w:noHBand="0" w:noVBand="1"/>
      </w:tblPr>
      <w:tblGrid>
        <w:gridCol w:w="706"/>
        <w:gridCol w:w="5056"/>
      </w:tblGrid>
      <w:tr w:rsidR="00773D9D" w:rsidTr="00773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6" w:type="dxa"/>
          </w:tcPr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Procentuele verhoging van de boetes</w:t>
            </w:r>
          </w:p>
        </w:tc>
      </w:tr>
      <w:tr w:rsidR="00773D9D" w:rsidTr="00773D9D">
        <w:tc>
          <w:tcPr>
            <w:tcW w:w="706" w:type="dxa"/>
          </w:tcPr>
          <w:p w:rsidR="00773D9D" w:rsidRDefault="00650352" w:rsidP="00773D9D">
            <w:sdt>
              <w:sdtPr>
                <w:id w:val="-97613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D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D9D">
              <w:t xml:space="preserve">  </w:t>
            </w:r>
          </w:p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0% (boetes aanhouden zoals in conceptovereenkomst)</w:t>
            </w:r>
          </w:p>
        </w:tc>
      </w:tr>
      <w:tr w:rsidR="00773D9D" w:rsidTr="00773D9D">
        <w:tc>
          <w:tcPr>
            <w:tcW w:w="706" w:type="dxa"/>
          </w:tcPr>
          <w:p w:rsidR="00773D9D" w:rsidRDefault="00650352" w:rsidP="00773D9D">
            <w:sdt>
              <w:sdtPr>
                <w:id w:val="-90599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D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D9D">
              <w:t xml:space="preserve">  </w:t>
            </w:r>
          </w:p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100% (boetes x2 t.o.v. conceptovereenkomst)</w:t>
            </w:r>
          </w:p>
        </w:tc>
      </w:tr>
      <w:tr w:rsidR="00773D9D" w:rsidTr="00773D9D">
        <w:tc>
          <w:tcPr>
            <w:tcW w:w="706" w:type="dxa"/>
          </w:tcPr>
          <w:p w:rsidR="00773D9D" w:rsidRDefault="00650352" w:rsidP="00773D9D">
            <w:sdt>
              <w:sdtPr>
                <w:id w:val="-105978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D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D9D">
              <w:t xml:space="preserve">  </w:t>
            </w:r>
          </w:p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200% (boetes x 3 t.o.v. conceptovereenkomst)</w:t>
            </w:r>
          </w:p>
        </w:tc>
      </w:tr>
      <w:tr w:rsidR="00773D9D" w:rsidTr="00773D9D">
        <w:tc>
          <w:tcPr>
            <w:tcW w:w="706" w:type="dxa"/>
          </w:tcPr>
          <w:p w:rsidR="00773D9D" w:rsidRDefault="00650352" w:rsidP="00773D9D">
            <w:sdt>
              <w:sdtPr>
                <w:id w:val="119527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D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D9D">
              <w:t xml:space="preserve">  </w:t>
            </w:r>
          </w:p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300% (boetes x 4 t.o.v. conceptovereenkomst)</w:t>
            </w:r>
          </w:p>
        </w:tc>
      </w:tr>
      <w:tr w:rsidR="00773D9D" w:rsidTr="00773D9D">
        <w:tc>
          <w:tcPr>
            <w:tcW w:w="706" w:type="dxa"/>
          </w:tcPr>
          <w:p w:rsidR="00773D9D" w:rsidRDefault="00650352" w:rsidP="00773D9D">
            <w:sdt>
              <w:sdtPr>
                <w:id w:val="189061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D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D9D">
              <w:t xml:space="preserve">  </w:t>
            </w:r>
          </w:p>
          <w:p w:rsidR="00773D9D" w:rsidRDefault="00773D9D" w:rsidP="00C50A22"/>
        </w:tc>
        <w:tc>
          <w:tcPr>
            <w:tcW w:w="5056" w:type="dxa"/>
          </w:tcPr>
          <w:p w:rsidR="00773D9D" w:rsidRDefault="00773D9D" w:rsidP="00C50A22">
            <w:r>
              <w:t>500% (boetes x 6 t.o.v. conceptovereenkomst)</w:t>
            </w:r>
          </w:p>
        </w:tc>
      </w:tr>
    </w:tbl>
    <w:p w:rsidR="00773D9D" w:rsidRDefault="00773D9D"/>
    <w:p w:rsidR="00773D9D" w:rsidRPr="00547127" w:rsidRDefault="00773D9D" w:rsidP="00773D9D">
      <w:pPr>
        <w:spacing w:line="240" w:lineRule="auto"/>
      </w:pPr>
    </w:p>
    <w:p w:rsidR="00773D9D" w:rsidRPr="00547127" w:rsidRDefault="00773D9D" w:rsidP="00773D9D">
      <w:pPr>
        <w:spacing w:before="56" w:after="113" w:line="240" w:lineRule="auto"/>
        <w:rPr>
          <w:rFonts w:cs="Arial"/>
        </w:rPr>
      </w:pPr>
      <w:r w:rsidRPr="00547127">
        <w:rPr>
          <w:rFonts w:cs="Arial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</w:p>
        </w:tc>
      </w:tr>
      <w:tr w:rsidR="00773D9D" w:rsidRPr="00547127" w:rsidTr="00C50A22">
        <w:tc>
          <w:tcPr>
            <w:tcW w:w="2718" w:type="dxa"/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773D9D" w:rsidRPr="00547127" w:rsidRDefault="00773D9D" w:rsidP="00C50A22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</w:tbl>
    <w:p w:rsidR="00773D9D" w:rsidRPr="00547127" w:rsidRDefault="00773D9D" w:rsidP="00773D9D">
      <w:pPr>
        <w:spacing w:before="56" w:after="113" w:line="240" w:lineRule="auto"/>
        <w:rPr>
          <w:rFonts w:cs="Arial"/>
        </w:rPr>
      </w:pPr>
    </w:p>
    <w:p w:rsidR="00773D9D" w:rsidRDefault="00773D9D"/>
    <w:sectPr w:rsidR="00773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9D"/>
    <w:rsid w:val="00044123"/>
    <w:rsid w:val="001E3726"/>
    <w:rsid w:val="00360100"/>
    <w:rsid w:val="00415A28"/>
    <w:rsid w:val="00611D9C"/>
    <w:rsid w:val="00650352"/>
    <w:rsid w:val="0074305B"/>
    <w:rsid w:val="00773D9D"/>
    <w:rsid w:val="00954071"/>
    <w:rsid w:val="00B6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555C"/>
  <w15:chartTrackingRefBased/>
  <w15:docId w15:val="{12787DF8-BE9A-4373-A4E2-C9C23D96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60100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Guijt, Marjolijn</cp:lastModifiedBy>
  <cp:revision>2</cp:revision>
  <dcterms:created xsi:type="dcterms:W3CDTF">2022-05-11T15:48:00Z</dcterms:created>
  <dcterms:modified xsi:type="dcterms:W3CDTF">2022-05-11T15:48:00Z</dcterms:modified>
</cp:coreProperties>
</file>