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33618" w:rsidRDefault="00B0365E">
      <w:pPr>
        <w:spacing w:line="240" w:lineRule="auto"/>
        <w:ind w:right="844"/>
        <w:rPr>
          <w:sz w:val="20"/>
          <w:szCs w:val="20"/>
        </w:rPr>
      </w:pPr>
      <w:r>
        <w:rPr>
          <w:noProof/>
        </w:rPr>
        <w:drawing>
          <wp:anchor distT="0" distB="0" distL="114300" distR="114300" simplePos="0" relativeHeight="251658240" behindDoc="0" locked="0" layoutInCell="1" hidden="0" allowOverlap="1">
            <wp:simplePos x="0" y="0"/>
            <wp:positionH relativeFrom="column">
              <wp:posOffset>590550</wp:posOffset>
            </wp:positionH>
            <wp:positionV relativeFrom="paragraph">
              <wp:posOffset>98413</wp:posOffset>
            </wp:positionV>
            <wp:extent cx="2123440" cy="1149985"/>
            <wp:effectExtent l="0" t="0" r="0" b="0"/>
            <wp:wrapNone/>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2123440" cy="1149985"/>
                    </a:xfrm>
                    <a:prstGeom prst="rect">
                      <a:avLst/>
                    </a:prstGeom>
                    <a:ln/>
                  </pic:spPr>
                </pic:pic>
              </a:graphicData>
            </a:graphic>
          </wp:anchor>
        </w:drawing>
      </w:r>
    </w:p>
    <w:tbl>
      <w:tblPr>
        <w:tblStyle w:val="a"/>
        <w:tblW w:w="8910" w:type="dxa"/>
        <w:tblInd w:w="892" w:type="dxa"/>
        <w:tblLayout w:type="fixed"/>
        <w:tblLook w:val="0000" w:firstRow="0" w:lastRow="0" w:firstColumn="0" w:lastColumn="0" w:noHBand="0" w:noVBand="0"/>
      </w:tblPr>
      <w:tblGrid>
        <w:gridCol w:w="2685"/>
        <w:gridCol w:w="2340"/>
        <w:gridCol w:w="1890"/>
        <w:gridCol w:w="1995"/>
      </w:tblGrid>
      <w:tr w:rsidR="00733618">
        <w:trPr>
          <w:trHeight w:val="1543"/>
        </w:trPr>
        <w:tc>
          <w:tcPr>
            <w:tcW w:w="8910" w:type="dxa"/>
            <w:gridSpan w:val="4"/>
            <w:shd w:val="clear" w:color="auto" w:fill="auto"/>
            <w:vAlign w:val="center"/>
          </w:tcPr>
          <w:p w:rsidR="00733618" w:rsidRDefault="00733618">
            <w:pPr>
              <w:spacing w:line="240" w:lineRule="auto"/>
              <w:rPr>
                <w:rFonts w:ascii="Arial" w:eastAsia="Arial" w:hAnsi="Arial" w:cs="Arial"/>
                <w:b/>
                <w:sz w:val="44"/>
                <w:szCs w:val="44"/>
              </w:rPr>
            </w:pPr>
          </w:p>
          <w:p w:rsidR="00733618" w:rsidRDefault="00733618">
            <w:pPr>
              <w:spacing w:line="240" w:lineRule="auto"/>
              <w:rPr>
                <w:rFonts w:ascii="Arial" w:eastAsia="Arial" w:hAnsi="Arial" w:cs="Arial"/>
                <w:b/>
                <w:sz w:val="44"/>
                <w:szCs w:val="44"/>
              </w:rPr>
            </w:pPr>
          </w:p>
          <w:p w:rsidR="00733618" w:rsidRDefault="00733618">
            <w:pPr>
              <w:spacing w:line="240" w:lineRule="auto"/>
              <w:rPr>
                <w:rFonts w:ascii="Arial" w:eastAsia="Arial" w:hAnsi="Arial" w:cs="Arial"/>
                <w:b/>
                <w:sz w:val="44"/>
                <w:szCs w:val="44"/>
              </w:rPr>
            </w:pPr>
          </w:p>
          <w:p w:rsidR="00733618" w:rsidRDefault="00733618">
            <w:pPr>
              <w:spacing w:line="240" w:lineRule="auto"/>
              <w:rPr>
                <w:rFonts w:ascii="Arial" w:eastAsia="Arial" w:hAnsi="Arial" w:cs="Arial"/>
                <w:b/>
                <w:sz w:val="44"/>
                <w:szCs w:val="44"/>
              </w:rPr>
            </w:pPr>
          </w:p>
          <w:p w:rsidR="00733618" w:rsidRDefault="00733618">
            <w:pPr>
              <w:spacing w:line="240" w:lineRule="auto"/>
              <w:rPr>
                <w:rFonts w:ascii="Arial" w:eastAsia="Arial" w:hAnsi="Arial" w:cs="Arial"/>
                <w:b/>
                <w:sz w:val="44"/>
                <w:szCs w:val="44"/>
              </w:rPr>
            </w:pPr>
          </w:p>
          <w:p w:rsidR="00733618" w:rsidRDefault="00733618">
            <w:pPr>
              <w:spacing w:line="240" w:lineRule="auto"/>
              <w:rPr>
                <w:rFonts w:ascii="Arial" w:eastAsia="Arial" w:hAnsi="Arial" w:cs="Arial"/>
                <w:b/>
                <w:sz w:val="44"/>
                <w:szCs w:val="44"/>
              </w:rPr>
            </w:pPr>
          </w:p>
          <w:p w:rsidR="00733618" w:rsidRDefault="00B0365E">
            <w:pPr>
              <w:spacing w:line="240" w:lineRule="auto"/>
              <w:rPr>
                <w:rFonts w:ascii="Arial" w:eastAsia="Arial" w:hAnsi="Arial" w:cs="Arial"/>
                <w:b/>
                <w:sz w:val="44"/>
                <w:szCs w:val="44"/>
              </w:rPr>
            </w:pPr>
            <w:r>
              <w:rPr>
                <w:rFonts w:ascii="Arial" w:eastAsia="Arial" w:hAnsi="Arial" w:cs="Arial"/>
                <w:b/>
                <w:sz w:val="44"/>
                <w:szCs w:val="44"/>
              </w:rPr>
              <w:t>Leidraad marktverkenning</w:t>
            </w:r>
          </w:p>
          <w:p w:rsidR="00733618" w:rsidRDefault="00733618">
            <w:pPr>
              <w:spacing w:line="240" w:lineRule="auto"/>
              <w:rPr>
                <w:rFonts w:ascii="Arial" w:eastAsia="Arial" w:hAnsi="Arial" w:cs="Arial"/>
                <w:sz w:val="44"/>
                <w:szCs w:val="44"/>
              </w:rPr>
            </w:pPr>
          </w:p>
          <w:p w:rsidR="00733618" w:rsidRDefault="00B0365E">
            <w:pPr>
              <w:spacing w:line="240" w:lineRule="auto"/>
              <w:rPr>
                <w:rFonts w:ascii="Calibri" w:eastAsia="Calibri" w:hAnsi="Calibri" w:cs="Calibri"/>
                <w:b/>
                <w:sz w:val="23"/>
                <w:szCs w:val="23"/>
              </w:rPr>
            </w:pPr>
            <w:r>
              <w:rPr>
                <w:rFonts w:ascii="Arial" w:eastAsia="Arial" w:hAnsi="Arial" w:cs="Arial"/>
                <w:b/>
                <w:sz w:val="44"/>
                <w:szCs w:val="44"/>
              </w:rPr>
              <w:t>Laboratorium Informatie Management Systeem</w:t>
            </w:r>
          </w:p>
        </w:tc>
      </w:tr>
      <w:tr w:rsidR="00733618">
        <w:trPr>
          <w:trHeight w:val="1180"/>
        </w:trPr>
        <w:tc>
          <w:tcPr>
            <w:tcW w:w="2685" w:type="dxa"/>
            <w:shd w:val="clear" w:color="auto" w:fill="auto"/>
          </w:tcPr>
          <w:p w:rsidR="00733618" w:rsidRDefault="00733618">
            <w:pPr>
              <w:spacing w:line="240" w:lineRule="auto"/>
            </w:pPr>
          </w:p>
        </w:tc>
        <w:tc>
          <w:tcPr>
            <w:tcW w:w="2340" w:type="dxa"/>
            <w:shd w:val="clear" w:color="auto" w:fill="auto"/>
          </w:tcPr>
          <w:p w:rsidR="00733618" w:rsidRDefault="00733618">
            <w:pPr>
              <w:spacing w:line="240" w:lineRule="auto"/>
            </w:pPr>
          </w:p>
        </w:tc>
        <w:tc>
          <w:tcPr>
            <w:tcW w:w="1890" w:type="dxa"/>
            <w:shd w:val="clear" w:color="auto" w:fill="auto"/>
          </w:tcPr>
          <w:p w:rsidR="00733618" w:rsidRDefault="00733618">
            <w:pPr>
              <w:spacing w:line="240" w:lineRule="auto"/>
            </w:pPr>
          </w:p>
        </w:tc>
        <w:tc>
          <w:tcPr>
            <w:tcW w:w="1995" w:type="dxa"/>
            <w:shd w:val="clear" w:color="auto" w:fill="auto"/>
          </w:tcPr>
          <w:p w:rsidR="00733618" w:rsidRDefault="00733618">
            <w:pPr>
              <w:spacing w:line="240" w:lineRule="auto"/>
            </w:pPr>
          </w:p>
        </w:tc>
      </w:tr>
      <w:tr w:rsidR="00733618">
        <w:trPr>
          <w:trHeight w:val="240"/>
        </w:trPr>
        <w:tc>
          <w:tcPr>
            <w:tcW w:w="2685" w:type="dxa"/>
            <w:shd w:val="clear" w:color="auto" w:fill="auto"/>
          </w:tcPr>
          <w:p w:rsidR="00733618" w:rsidRDefault="00B0365E">
            <w:pPr>
              <w:spacing w:line="240" w:lineRule="auto"/>
              <w:rPr>
                <w:rFonts w:ascii="Arial" w:eastAsia="Arial" w:hAnsi="Arial" w:cs="Arial"/>
                <w:b/>
                <w:sz w:val="24"/>
                <w:szCs w:val="24"/>
              </w:rPr>
            </w:pPr>
            <w:r>
              <w:rPr>
                <w:rFonts w:ascii="Arial" w:eastAsia="Arial" w:hAnsi="Arial" w:cs="Arial"/>
                <w:b/>
                <w:sz w:val="24"/>
                <w:szCs w:val="24"/>
              </w:rPr>
              <w:t>Auteurs</w:t>
            </w:r>
          </w:p>
        </w:tc>
        <w:tc>
          <w:tcPr>
            <w:tcW w:w="2340" w:type="dxa"/>
            <w:shd w:val="clear" w:color="auto" w:fill="auto"/>
          </w:tcPr>
          <w:p w:rsidR="00733618" w:rsidRDefault="00B0365E">
            <w:pPr>
              <w:spacing w:line="240" w:lineRule="auto"/>
              <w:rPr>
                <w:rFonts w:ascii="Arial" w:eastAsia="Arial" w:hAnsi="Arial" w:cs="Arial"/>
                <w:b/>
                <w:sz w:val="24"/>
                <w:szCs w:val="24"/>
              </w:rPr>
            </w:pPr>
            <w:r>
              <w:rPr>
                <w:rFonts w:ascii="Arial" w:eastAsia="Arial" w:hAnsi="Arial" w:cs="Arial"/>
                <w:b/>
                <w:sz w:val="24"/>
                <w:szCs w:val="24"/>
              </w:rPr>
              <w:t>Status</w:t>
            </w:r>
          </w:p>
        </w:tc>
        <w:tc>
          <w:tcPr>
            <w:tcW w:w="1890" w:type="dxa"/>
            <w:shd w:val="clear" w:color="auto" w:fill="auto"/>
          </w:tcPr>
          <w:p w:rsidR="00733618" w:rsidRDefault="00733618">
            <w:pPr>
              <w:spacing w:line="240" w:lineRule="auto"/>
            </w:pPr>
          </w:p>
        </w:tc>
        <w:tc>
          <w:tcPr>
            <w:tcW w:w="1995" w:type="dxa"/>
            <w:shd w:val="clear" w:color="auto" w:fill="auto"/>
          </w:tcPr>
          <w:p w:rsidR="00733618" w:rsidRDefault="00733618">
            <w:pPr>
              <w:spacing w:line="240" w:lineRule="auto"/>
            </w:pPr>
          </w:p>
        </w:tc>
      </w:tr>
      <w:tr w:rsidR="00733618">
        <w:trPr>
          <w:trHeight w:val="240"/>
        </w:trPr>
        <w:tc>
          <w:tcPr>
            <w:tcW w:w="2685" w:type="dxa"/>
            <w:shd w:val="clear" w:color="auto" w:fill="auto"/>
          </w:tcPr>
          <w:p w:rsidR="00733618" w:rsidRDefault="00B0365E">
            <w:pPr>
              <w:spacing w:line="240" w:lineRule="auto"/>
              <w:rPr>
                <w:rFonts w:ascii="Arial" w:eastAsia="Arial" w:hAnsi="Arial" w:cs="Arial"/>
                <w:sz w:val="20"/>
                <w:szCs w:val="20"/>
              </w:rPr>
            </w:pPr>
            <w:r>
              <w:rPr>
                <w:rFonts w:ascii="Arial" w:eastAsia="Arial" w:hAnsi="Arial" w:cs="Arial"/>
                <w:sz w:val="20"/>
                <w:szCs w:val="20"/>
              </w:rPr>
              <w:t>Kevin Beentjes</w:t>
            </w:r>
          </w:p>
        </w:tc>
        <w:tc>
          <w:tcPr>
            <w:tcW w:w="2340" w:type="dxa"/>
            <w:shd w:val="clear" w:color="auto" w:fill="auto"/>
          </w:tcPr>
          <w:p w:rsidR="00733618" w:rsidRDefault="00BE2E6A">
            <w:pPr>
              <w:spacing w:line="240" w:lineRule="auto"/>
              <w:rPr>
                <w:rFonts w:ascii="Arial" w:eastAsia="Arial" w:hAnsi="Arial" w:cs="Arial"/>
                <w:sz w:val="20"/>
                <w:szCs w:val="20"/>
              </w:rPr>
            </w:pPr>
            <w:r>
              <w:rPr>
                <w:rFonts w:ascii="Arial" w:eastAsia="Arial" w:hAnsi="Arial" w:cs="Arial"/>
                <w:sz w:val="20"/>
                <w:szCs w:val="20"/>
              </w:rPr>
              <w:t>Definitief</w:t>
            </w:r>
          </w:p>
        </w:tc>
        <w:tc>
          <w:tcPr>
            <w:tcW w:w="1890" w:type="dxa"/>
            <w:shd w:val="clear" w:color="auto" w:fill="auto"/>
          </w:tcPr>
          <w:p w:rsidR="00733618" w:rsidRDefault="00733618">
            <w:pPr>
              <w:spacing w:line="240" w:lineRule="auto"/>
            </w:pPr>
          </w:p>
        </w:tc>
        <w:tc>
          <w:tcPr>
            <w:tcW w:w="1995" w:type="dxa"/>
            <w:shd w:val="clear" w:color="auto" w:fill="auto"/>
          </w:tcPr>
          <w:p w:rsidR="00733618" w:rsidRDefault="00733618">
            <w:pPr>
              <w:spacing w:line="240" w:lineRule="auto"/>
            </w:pPr>
          </w:p>
        </w:tc>
      </w:tr>
      <w:tr w:rsidR="00733618">
        <w:trPr>
          <w:trHeight w:val="240"/>
        </w:trPr>
        <w:tc>
          <w:tcPr>
            <w:tcW w:w="2685" w:type="dxa"/>
            <w:shd w:val="clear" w:color="auto" w:fill="auto"/>
          </w:tcPr>
          <w:p w:rsidR="00733618" w:rsidRDefault="00B0365E">
            <w:pPr>
              <w:spacing w:line="240" w:lineRule="auto"/>
              <w:rPr>
                <w:rFonts w:ascii="Arial" w:eastAsia="Arial" w:hAnsi="Arial" w:cs="Arial"/>
                <w:sz w:val="20"/>
                <w:szCs w:val="20"/>
              </w:rPr>
            </w:pPr>
            <w:r>
              <w:rPr>
                <w:rFonts w:ascii="Arial" w:eastAsia="Arial" w:hAnsi="Arial" w:cs="Arial"/>
                <w:sz w:val="20"/>
                <w:szCs w:val="20"/>
              </w:rPr>
              <w:t>Manda Burgers</w:t>
            </w:r>
          </w:p>
          <w:p w:rsidR="00733618" w:rsidRDefault="00B0365E">
            <w:pPr>
              <w:spacing w:line="240" w:lineRule="auto"/>
              <w:rPr>
                <w:rFonts w:ascii="Arial" w:eastAsia="Arial" w:hAnsi="Arial" w:cs="Arial"/>
                <w:sz w:val="20"/>
                <w:szCs w:val="20"/>
              </w:rPr>
            </w:pPr>
            <w:r>
              <w:rPr>
                <w:rFonts w:ascii="Arial" w:eastAsia="Arial" w:hAnsi="Arial" w:cs="Arial"/>
                <w:sz w:val="20"/>
                <w:szCs w:val="20"/>
              </w:rPr>
              <w:t>Fleur Daniels</w:t>
            </w:r>
          </w:p>
          <w:p w:rsidR="00733618" w:rsidRDefault="00B0365E">
            <w:pPr>
              <w:spacing w:line="240" w:lineRule="auto"/>
              <w:rPr>
                <w:rFonts w:ascii="Arial" w:eastAsia="Arial" w:hAnsi="Arial" w:cs="Arial"/>
                <w:sz w:val="20"/>
                <w:szCs w:val="20"/>
              </w:rPr>
            </w:pPr>
            <w:r>
              <w:rPr>
                <w:rFonts w:ascii="Arial" w:eastAsia="Arial" w:hAnsi="Arial" w:cs="Arial"/>
                <w:sz w:val="20"/>
                <w:szCs w:val="20"/>
              </w:rPr>
              <w:t>Wilfred Gerritsen</w:t>
            </w:r>
          </w:p>
        </w:tc>
        <w:tc>
          <w:tcPr>
            <w:tcW w:w="2340" w:type="dxa"/>
            <w:shd w:val="clear" w:color="auto" w:fill="auto"/>
          </w:tcPr>
          <w:p w:rsidR="00733618" w:rsidRDefault="00733618">
            <w:pPr>
              <w:spacing w:line="240" w:lineRule="auto"/>
              <w:rPr>
                <w:rFonts w:ascii="Arial" w:eastAsia="Arial" w:hAnsi="Arial" w:cs="Arial"/>
                <w:sz w:val="20"/>
                <w:szCs w:val="20"/>
              </w:rPr>
            </w:pPr>
          </w:p>
        </w:tc>
        <w:tc>
          <w:tcPr>
            <w:tcW w:w="1890" w:type="dxa"/>
            <w:shd w:val="clear" w:color="auto" w:fill="auto"/>
          </w:tcPr>
          <w:p w:rsidR="00733618" w:rsidRDefault="00733618">
            <w:pPr>
              <w:spacing w:line="240" w:lineRule="auto"/>
            </w:pPr>
          </w:p>
        </w:tc>
        <w:tc>
          <w:tcPr>
            <w:tcW w:w="1995" w:type="dxa"/>
            <w:shd w:val="clear" w:color="auto" w:fill="auto"/>
          </w:tcPr>
          <w:p w:rsidR="00733618" w:rsidRDefault="00733618">
            <w:pPr>
              <w:spacing w:line="240" w:lineRule="auto"/>
            </w:pPr>
          </w:p>
        </w:tc>
      </w:tr>
      <w:tr w:rsidR="00733618">
        <w:trPr>
          <w:trHeight w:val="240"/>
        </w:trPr>
        <w:tc>
          <w:tcPr>
            <w:tcW w:w="2685" w:type="dxa"/>
            <w:shd w:val="clear" w:color="auto" w:fill="auto"/>
          </w:tcPr>
          <w:p w:rsidR="00733618" w:rsidRDefault="00733618">
            <w:pPr>
              <w:spacing w:line="240" w:lineRule="auto"/>
              <w:rPr>
                <w:rFonts w:ascii="Arial" w:eastAsia="Arial" w:hAnsi="Arial" w:cs="Arial"/>
                <w:sz w:val="20"/>
                <w:szCs w:val="20"/>
              </w:rPr>
            </w:pPr>
          </w:p>
        </w:tc>
        <w:tc>
          <w:tcPr>
            <w:tcW w:w="2340" w:type="dxa"/>
            <w:shd w:val="clear" w:color="auto" w:fill="auto"/>
          </w:tcPr>
          <w:p w:rsidR="00733618" w:rsidRDefault="00733618">
            <w:pPr>
              <w:spacing w:line="240" w:lineRule="auto"/>
              <w:rPr>
                <w:rFonts w:ascii="Arial" w:eastAsia="Arial" w:hAnsi="Arial" w:cs="Arial"/>
                <w:sz w:val="20"/>
                <w:szCs w:val="20"/>
              </w:rPr>
            </w:pPr>
          </w:p>
        </w:tc>
        <w:tc>
          <w:tcPr>
            <w:tcW w:w="1890" w:type="dxa"/>
            <w:shd w:val="clear" w:color="auto" w:fill="auto"/>
          </w:tcPr>
          <w:p w:rsidR="00733618" w:rsidRDefault="00733618">
            <w:pPr>
              <w:spacing w:line="240" w:lineRule="auto"/>
            </w:pPr>
          </w:p>
        </w:tc>
        <w:tc>
          <w:tcPr>
            <w:tcW w:w="1995" w:type="dxa"/>
            <w:shd w:val="clear" w:color="auto" w:fill="auto"/>
          </w:tcPr>
          <w:p w:rsidR="00733618" w:rsidRDefault="00733618">
            <w:pPr>
              <w:spacing w:line="240" w:lineRule="auto"/>
            </w:pPr>
          </w:p>
        </w:tc>
      </w:tr>
      <w:tr w:rsidR="00733618">
        <w:trPr>
          <w:trHeight w:val="313"/>
        </w:trPr>
        <w:tc>
          <w:tcPr>
            <w:tcW w:w="2685" w:type="dxa"/>
            <w:shd w:val="clear" w:color="auto" w:fill="auto"/>
          </w:tcPr>
          <w:p w:rsidR="00733618" w:rsidRDefault="00B0365E">
            <w:pPr>
              <w:spacing w:line="240" w:lineRule="auto"/>
              <w:rPr>
                <w:rFonts w:ascii="Arial" w:eastAsia="Arial" w:hAnsi="Arial" w:cs="Arial"/>
                <w:b/>
                <w:sz w:val="24"/>
                <w:szCs w:val="24"/>
              </w:rPr>
            </w:pPr>
            <w:r>
              <w:rPr>
                <w:rFonts w:ascii="Arial" w:eastAsia="Arial" w:hAnsi="Arial" w:cs="Arial"/>
                <w:b/>
                <w:sz w:val="24"/>
                <w:szCs w:val="24"/>
              </w:rPr>
              <w:t>Datum</w:t>
            </w:r>
          </w:p>
        </w:tc>
        <w:tc>
          <w:tcPr>
            <w:tcW w:w="2340" w:type="dxa"/>
            <w:shd w:val="clear" w:color="auto" w:fill="auto"/>
          </w:tcPr>
          <w:p w:rsidR="00733618" w:rsidRDefault="00B0365E">
            <w:pPr>
              <w:spacing w:line="240" w:lineRule="auto"/>
              <w:rPr>
                <w:rFonts w:ascii="Arial" w:eastAsia="Arial" w:hAnsi="Arial" w:cs="Arial"/>
                <w:b/>
                <w:sz w:val="24"/>
                <w:szCs w:val="24"/>
              </w:rPr>
            </w:pPr>
            <w:r>
              <w:rPr>
                <w:rFonts w:ascii="Arial" w:eastAsia="Arial" w:hAnsi="Arial" w:cs="Arial"/>
                <w:b/>
                <w:sz w:val="24"/>
                <w:szCs w:val="24"/>
              </w:rPr>
              <w:t>Versie</w:t>
            </w:r>
          </w:p>
        </w:tc>
        <w:tc>
          <w:tcPr>
            <w:tcW w:w="1890" w:type="dxa"/>
            <w:shd w:val="clear" w:color="auto" w:fill="auto"/>
          </w:tcPr>
          <w:p w:rsidR="00733618" w:rsidRDefault="00733618">
            <w:pPr>
              <w:spacing w:line="240" w:lineRule="auto"/>
            </w:pPr>
          </w:p>
        </w:tc>
        <w:tc>
          <w:tcPr>
            <w:tcW w:w="1995" w:type="dxa"/>
            <w:shd w:val="clear" w:color="auto" w:fill="auto"/>
          </w:tcPr>
          <w:p w:rsidR="00733618" w:rsidRDefault="00733618">
            <w:pPr>
              <w:spacing w:line="240" w:lineRule="auto"/>
            </w:pPr>
          </w:p>
        </w:tc>
      </w:tr>
      <w:tr w:rsidR="00733618">
        <w:trPr>
          <w:trHeight w:val="240"/>
        </w:trPr>
        <w:tc>
          <w:tcPr>
            <w:tcW w:w="2685" w:type="dxa"/>
            <w:shd w:val="clear" w:color="auto" w:fill="auto"/>
          </w:tcPr>
          <w:p w:rsidR="00733618" w:rsidRDefault="00B0365E">
            <w:pPr>
              <w:spacing w:line="240" w:lineRule="auto"/>
              <w:rPr>
                <w:rFonts w:ascii="Arial" w:eastAsia="Arial" w:hAnsi="Arial" w:cs="Arial"/>
                <w:sz w:val="20"/>
                <w:szCs w:val="20"/>
              </w:rPr>
            </w:pPr>
            <w:r>
              <w:rPr>
                <w:rFonts w:ascii="Arial" w:eastAsia="Arial" w:hAnsi="Arial" w:cs="Arial"/>
                <w:sz w:val="20"/>
                <w:szCs w:val="20"/>
              </w:rPr>
              <w:t>8 november 2022</w:t>
            </w:r>
          </w:p>
        </w:tc>
        <w:tc>
          <w:tcPr>
            <w:tcW w:w="2340" w:type="dxa"/>
            <w:shd w:val="clear" w:color="auto" w:fill="auto"/>
          </w:tcPr>
          <w:p w:rsidR="00733618" w:rsidRDefault="00B0365E">
            <w:pPr>
              <w:spacing w:line="240" w:lineRule="auto"/>
              <w:rPr>
                <w:rFonts w:ascii="Arial" w:eastAsia="Arial" w:hAnsi="Arial" w:cs="Arial"/>
                <w:sz w:val="20"/>
                <w:szCs w:val="20"/>
              </w:rPr>
            </w:pPr>
            <w:r>
              <w:rPr>
                <w:rFonts w:ascii="Arial" w:eastAsia="Arial" w:hAnsi="Arial" w:cs="Arial"/>
                <w:sz w:val="20"/>
                <w:szCs w:val="20"/>
              </w:rPr>
              <w:t>1.2</w:t>
            </w:r>
          </w:p>
        </w:tc>
        <w:tc>
          <w:tcPr>
            <w:tcW w:w="1890" w:type="dxa"/>
            <w:shd w:val="clear" w:color="auto" w:fill="auto"/>
          </w:tcPr>
          <w:p w:rsidR="00733618" w:rsidRDefault="00733618">
            <w:pPr>
              <w:spacing w:line="240" w:lineRule="auto"/>
            </w:pPr>
          </w:p>
        </w:tc>
        <w:tc>
          <w:tcPr>
            <w:tcW w:w="1995" w:type="dxa"/>
            <w:shd w:val="clear" w:color="auto" w:fill="auto"/>
          </w:tcPr>
          <w:p w:rsidR="00733618" w:rsidRDefault="00733618">
            <w:pPr>
              <w:spacing w:line="240" w:lineRule="auto"/>
            </w:pPr>
          </w:p>
        </w:tc>
      </w:tr>
    </w:tbl>
    <w:p w:rsidR="00733618" w:rsidRDefault="00733618">
      <w:pPr>
        <w:jc w:val="both"/>
        <w:sectPr w:rsidR="00733618">
          <w:headerReference w:type="default" r:id="rId8"/>
          <w:footerReference w:type="default" r:id="rId9"/>
          <w:pgSz w:w="11909" w:h="16834"/>
          <w:pgMar w:top="1440" w:right="1440" w:bottom="1440" w:left="1440" w:header="566" w:footer="720" w:gutter="0"/>
          <w:pgNumType w:start="1"/>
          <w:cols w:space="708"/>
        </w:sectPr>
      </w:pPr>
    </w:p>
    <w:p w:rsidR="00733618" w:rsidRDefault="00B0365E">
      <w:pPr>
        <w:rPr>
          <w:b/>
          <w:sz w:val="28"/>
          <w:szCs w:val="28"/>
        </w:rPr>
      </w:pPr>
      <w:r>
        <w:rPr>
          <w:b/>
          <w:sz w:val="28"/>
          <w:szCs w:val="28"/>
        </w:rPr>
        <w:lastRenderedPageBreak/>
        <w:t>Inhoudsopgave</w:t>
      </w:r>
    </w:p>
    <w:p w:rsidR="00733618" w:rsidRDefault="00733618">
      <w:pPr>
        <w:rPr>
          <w:b/>
          <w:sz w:val="28"/>
          <w:szCs w:val="28"/>
        </w:rPr>
      </w:pPr>
    </w:p>
    <w:sdt>
      <w:sdtPr>
        <w:id w:val="-1623294731"/>
        <w:docPartObj>
          <w:docPartGallery w:val="Table of Contents"/>
          <w:docPartUnique/>
        </w:docPartObj>
      </w:sdtPr>
      <w:sdtEndPr/>
      <w:sdtContent>
        <w:p w:rsidR="00BE2E6A" w:rsidRDefault="00B0365E">
          <w:pPr>
            <w:pStyle w:val="Inhopg1"/>
            <w:tabs>
              <w:tab w:val="right" w:pos="9019"/>
            </w:tabs>
            <w:rPr>
              <w:noProof/>
            </w:rPr>
          </w:pPr>
          <w:r>
            <w:fldChar w:fldCharType="begin"/>
          </w:r>
          <w:r>
            <w:instrText xml:space="preserve"> TOC \h \u \z </w:instrText>
          </w:r>
          <w:r>
            <w:fldChar w:fldCharType="separate"/>
          </w:r>
          <w:hyperlink w:anchor="_Toc118791469" w:history="1">
            <w:r w:rsidR="00BE2E6A" w:rsidRPr="005E335A">
              <w:rPr>
                <w:rStyle w:val="Hyperlink"/>
                <w:noProof/>
              </w:rPr>
              <w:t>1 Algemeen</w:t>
            </w:r>
            <w:r w:rsidR="00BE2E6A">
              <w:rPr>
                <w:noProof/>
                <w:webHidden/>
              </w:rPr>
              <w:tab/>
            </w:r>
            <w:r w:rsidR="00BE2E6A">
              <w:rPr>
                <w:noProof/>
                <w:webHidden/>
              </w:rPr>
              <w:fldChar w:fldCharType="begin"/>
            </w:r>
            <w:r w:rsidR="00BE2E6A">
              <w:rPr>
                <w:noProof/>
                <w:webHidden/>
              </w:rPr>
              <w:instrText xml:space="preserve"> PAGEREF _Toc118791469 \h </w:instrText>
            </w:r>
            <w:r w:rsidR="00BE2E6A">
              <w:rPr>
                <w:noProof/>
                <w:webHidden/>
              </w:rPr>
            </w:r>
            <w:r w:rsidR="00BE2E6A">
              <w:rPr>
                <w:noProof/>
                <w:webHidden/>
              </w:rPr>
              <w:fldChar w:fldCharType="separate"/>
            </w:r>
            <w:r w:rsidR="00BE2E6A">
              <w:rPr>
                <w:noProof/>
                <w:webHidden/>
              </w:rPr>
              <w:t>3</w:t>
            </w:r>
            <w:r w:rsidR="00BE2E6A">
              <w:rPr>
                <w:noProof/>
                <w:webHidden/>
              </w:rPr>
              <w:fldChar w:fldCharType="end"/>
            </w:r>
          </w:hyperlink>
        </w:p>
        <w:p w:rsidR="00BE2E6A" w:rsidRDefault="00BE2E6A">
          <w:pPr>
            <w:pStyle w:val="Inhopg2"/>
            <w:tabs>
              <w:tab w:val="right" w:pos="9019"/>
            </w:tabs>
            <w:rPr>
              <w:noProof/>
            </w:rPr>
          </w:pPr>
          <w:hyperlink w:anchor="_Toc118791470" w:history="1">
            <w:r w:rsidRPr="005E335A">
              <w:rPr>
                <w:rStyle w:val="Hyperlink"/>
                <w:noProof/>
              </w:rPr>
              <w:t>1.1 Inleiding</w:t>
            </w:r>
            <w:r>
              <w:rPr>
                <w:noProof/>
                <w:webHidden/>
              </w:rPr>
              <w:tab/>
            </w:r>
            <w:r>
              <w:rPr>
                <w:noProof/>
                <w:webHidden/>
              </w:rPr>
              <w:fldChar w:fldCharType="begin"/>
            </w:r>
            <w:r>
              <w:rPr>
                <w:noProof/>
                <w:webHidden/>
              </w:rPr>
              <w:instrText xml:space="preserve"> PAGEREF _Toc118791470 \h </w:instrText>
            </w:r>
            <w:r>
              <w:rPr>
                <w:noProof/>
                <w:webHidden/>
              </w:rPr>
            </w:r>
            <w:r>
              <w:rPr>
                <w:noProof/>
                <w:webHidden/>
              </w:rPr>
              <w:fldChar w:fldCharType="separate"/>
            </w:r>
            <w:r>
              <w:rPr>
                <w:noProof/>
                <w:webHidden/>
              </w:rPr>
              <w:t>3</w:t>
            </w:r>
            <w:r>
              <w:rPr>
                <w:noProof/>
                <w:webHidden/>
              </w:rPr>
              <w:fldChar w:fldCharType="end"/>
            </w:r>
          </w:hyperlink>
        </w:p>
        <w:p w:rsidR="00BE2E6A" w:rsidRDefault="00BE2E6A">
          <w:pPr>
            <w:pStyle w:val="Inhopg2"/>
            <w:tabs>
              <w:tab w:val="right" w:pos="9019"/>
            </w:tabs>
            <w:rPr>
              <w:noProof/>
            </w:rPr>
          </w:pPr>
          <w:hyperlink w:anchor="_Toc118791471" w:history="1">
            <w:r w:rsidRPr="005E335A">
              <w:rPr>
                <w:rStyle w:val="Hyperlink"/>
                <w:noProof/>
              </w:rPr>
              <w:t>1.2 Naturalis Biodiversity Center</w:t>
            </w:r>
            <w:r>
              <w:rPr>
                <w:noProof/>
                <w:webHidden/>
              </w:rPr>
              <w:tab/>
            </w:r>
            <w:r>
              <w:rPr>
                <w:noProof/>
                <w:webHidden/>
              </w:rPr>
              <w:fldChar w:fldCharType="begin"/>
            </w:r>
            <w:r>
              <w:rPr>
                <w:noProof/>
                <w:webHidden/>
              </w:rPr>
              <w:instrText xml:space="preserve"> PAGEREF _Toc118791471 \h </w:instrText>
            </w:r>
            <w:r>
              <w:rPr>
                <w:noProof/>
                <w:webHidden/>
              </w:rPr>
            </w:r>
            <w:r>
              <w:rPr>
                <w:noProof/>
                <w:webHidden/>
              </w:rPr>
              <w:fldChar w:fldCharType="separate"/>
            </w:r>
            <w:r>
              <w:rPr>
                <w:noProof/>
                <w:webHidden/>
              </w:rPr>
              <w:t>3</w:t>
            </w:r>
            <w:r>
              <w:rPr>
                <w:noProof/>
                <w:webHidden/>
              </w:rPr>
              <w:fldChar w:fldCharType="end"/>
            </w:r>
          </w:hyperlink>
        </w:p>
        <w:p w:rsidR="00BE2E6A" w:rsidRDefault="00BE2E6A">
          <w:pPr>
            <w:pStyle w:val="Inhopg2"/>
            <w:tabs>
              <w:tab w:val="right" w:pos="9019"/>
            </w:tabs>
            <w:rPr>
              <w:noProof/>
            </w:rPr>
          </w:pPr>
          <w:hyperlink w:anchor="_Toc118791472" w:history="1">
            <w:r w:rsidRPr="005E335A">
              <w:rPr>
                <w:rStyle w:val="Hyperlink"/>
                <w:noProof/>
              </w:rPr>
              <w:t>1.3 Het moleculaire laboratorium van Naturalis</w:t>
            </w:r>
            <w:r>
              <w:rPr>
                <w:noProof/>
                <w:webHidden/>
              </w:rPr>
              <w:tab/>
            </w:r>
            <w:r>
              <w:rPr>
                <w:noProof/>
                <w:webHidden/>
              </w:rPr>
              <w:fldChar w:fldCharType="begin"/>
            </w:r>
            <w:r>
              <w:rPr>
                <w:noProof/>
                <w:webHidden/>
              </w:rPr>
              <w:instrText xml:space="preserve"> PAGEREF _Toc118791472 \h </w:instrText>
            </w:r>
            <w:r>
              <w:rPr>
                <w:noProof/>
                <w:webHidden/>
              </w:rPr>
            </w:r>
            <w:r>
              <w:rPr>
                <w:noProof/>
                <w:webHidden/>
              </w:rPr>
              <w:fldChar w:fldCharType="separate"/>
            </w:r>
            <w:r>
              <w:rPr>
                <w:noProof/>
                <w:webHidden/>
              </w:rPr>
              <w:t>4</w:t>
            </w:r>
            <w:r>
              <w:rPr>
                <w:noProof/>
                <w:webHidden/>
              </w:rPr>
              <w:fldChar w:fldCharType="end"/>
            </w:r>
          </w:hyperlink>
        </w:p>
        <w:p w:rsidR="00BE2E6A" w:rsidRDefault="00BE2E6A">
          <w:pPr>
            <w:pStyle w:val="Inhopg1"/>
            <w:tabs>
              <w:tab w:val="right" w:pos="9019"/>
            </w:tabs>
            <w:rPr>
              <w:noProof/>
            </w:rPr>
          </w:pPr>
          <w:hyperlink w:anchor="_Toc118791473" w:history="1">
            <w:r w:rsidRPr="005E335A">
              <w:rPr>
                <w:rStyle w:val="Hyperlink"/>
                <w:noProof/>
              </w:rPr>
              <w:t>2 Huidige situatie</w:t>
            </w:r>
            <w:r>
              <w:rPr>
                <w:noProof/>
                <w:webHidden/>
              </w:rPr>
              <w:tab/>
            </w:r>
            <w:r>
              <w:rPr>
                <w:noProof/>
                <w:webHidden/>
              </w:rPr>
              <w:fldChar w:fldCharType="begin"/>
            </w:r>
            <w:r>
              <w:rPr>
                <w:noProof/>
                <w:webHidden/>
              </w:rPr>
              <w:instrText xml:space="preserve"> PAGEREF _Toc118791473 \h </w:instrText>
            </w:r>
            <w:r>
              <w:rPr>
                <w:noProof/>
                <w:webHidden/>
              </w:rPr>
            </w:r>
            <w:r>
              <w:rPr>
                <w:noProof/>
                <w:webHidden/>
              </w:rPr>
              <w:fldChar w:fldCharType="separate"/>
            </w:r>
            <w:r>
              <w:rPr>
                <w:noProof/>
                <w:webHidden/>
              </w:rPr>
              <w:t>5</w:t>
            </w:r>
            <w:r>
              <w:rPr>
                <w:noProof/>
                <w:webHidden/>
              </w:rPr>
              <w:fldChar w:fldCharType="end"/>
            </w:r>
          </w:hyperlink>
        </w:p>
        <w:p w:rsidR="00BE2E6A" w:rsidRDefault="00BE2E6A">
          <w:pPr>
            <w:pStyle w:val="Inhopg2"/>
            <w:tabs>
              <w:tab w:val="right" w:pos="9019"/>
            </w:tabs>
            <w:rPr>
              <w:noProof/>
            </w:rPr>
          </w:pPr>
          <w:hyperlink w:anchor="_Toc118791474" w:history="1">
            <w:r w:rsidRPr="005E335A">
              <w:rPr>
                <w:rStyle w:val="Hyperlink"/>
                <w:noProof/>
              </w:rPr>
              <w:t>2.1 Processen</w:t>
            </w:r>
            <w:r>
              <w:rPr>
                <w:noProof/>
                <w:webHidden/>
              </w:rPr>
              <w:tab/>
            </w:r>
            <w:r>
              <w:rPr>
                <w:noProof/>
                <w:webHidden/>
              </w:rPr>
              <w:fldChar w:fldCharType="begin"/>
            </w:r>
            <w:r>
              <w:rPr>
                <w:noProof/>
                <w:webHidden/>
              </w:rPr>
              <w:instrText xml:space="preserve"> PAGEREF _Toc118791474 \h </w:instrText>
            </w:r>
            <w:r>
              <w:rPr>
                <w:noProof/>
                <w:webHidden/>
              </w:rPr>
            </w:r>
            <w:r>
              <w:rPr>
                <w:noProof/>
                <w:webHidden/>
              </w:rPr>
              <w:fldChar w:fldCharType="separate"/>
            </w:r>
            <w:r>
              <w:rPr>
                <w:noProof/>
                <w:webHidden/>
              </w:rPr>
              <w:t>5</w:t>
            </w:r>
            <w:r>
              <w:rPr>
                <w:noProof/>
                <w:webHidden/>
              </w:rPr>
              <w:fldChar w:fldCharType="end"/>
            </w:r>
          </w:hyperlink>
        </w:p>
        <w:p w:rsidR="00BE2E6A" w:rsidRDefault="00BE2E6A">
          <w:pPr>
            <w:pStyle w:val="Inhopg2"/>
            <w:tabs>
              <w:tab w:val="right" w:pos="9019"/>
            </w:tabs>
            <w:rPr>
              <w:noProof/>
            </w:rPr>
          </w:pPr>
          <w:hyperlink w:anchor="_Toc118791475" w:history="1">
            <w:r w:rsidRPr="005E335A">
              <w:rPr>
                <w:rStyle w:val="Hyperlink"/>
                <w:noProof/>
              </w:rPr>
              <w:t>2.2 Infrastructuur</w:t>
            </w:r>
            <w:r>
              <w:rPr>
                <w:noProof/>
                <w:webHidden/>
              </w:rPr>
              <w:tab/>
            </w:r>
            <w:r>
              <w:rPr>
                <w:noProof/>
                <w:webHidden/>
              </w:rPr>
              <w:fldChar w:fldCharType="begin"/>
            </w:r>
            <w:r>
              <w:rPr>
                <w:noProof/>
                <w:webHidden/>
              </w:rPr>
              <w:instrText xml:space="preserve"> PAGEREF _Toc118791475 \h </w:instrText>
            </w:r>
            <w:r>
              <w:rPr>
                <w:noProof/>
                <w:webHidden/>
              </w:rPr>
            </w:r>
            <w:r>
              <w:rPr>
                <w:noProof/>
                <w:webHidden/>
              </w:rPr>
              <w:fldChar w:fldCharType="separate"/>
            </w:r>
            <w:r>
              <w:rPr>
                <w:noProof/>
                <w:webHidden/>
              </w:rPr>
              <w:t>5</w:t>
            </w:r>
            <w:r>
              <w:rPr>
                <w:noProof/>
                <w:webHidden/>
              </w:rPr>
              <w:fldChar w:fldCharType="end"/>
            </w:r>
          </w:hyperlink>
        </w:p>
        <w:p w:rsidR="00BE2E6A" w:rsidRDefault="00BE2E6A">
          <w:pPr>
            <w:pStyle w:val="Inhopg1"/>
            <w:tabs>
              <w:tab w:val="right" w:pos="9019"/>
            </w:tabs>
            <w:rPr>
              <w:noProof/>
            </w:rPr>
          </w:pPr>
          <w:hyperlink w:anchor="_Toc118791476" w:history="1">
            <w:r w:rsidRPr="005E335A">
              <w:rPr>
                <w:rStyle w:val="Hyperlink"/>
                <w:noProof/>
              </w:rPr>
              <w:t>3 Gewenste situatie</w:t>
            </w:r>
            <w:r>
              <w:rPr>
                <w:noProof/>
                <w:webHidden/>
              </w:rPr>
              <w:tab/>
            </w:r>
            <w:r>
              <w:rPr>
                <w:noProof/>
                <w:webHidden/>
              </w:rPr>
              <w:fldChar w:fldCharType="begin"/>
            </w:r>
            <w:r>
              <w:rPr>
                <w:noProof/>
                <w:webHidden/>
              </w:rPr>
              <w:instrText xml:space="preserve"> PAGEREF _Toc118791476 \h </w:instrText>
            </w:r>
            <w:r>
              <w:rPr>
                <w:noProof/>
                <w:webHidden/>
              </w:rPr>
            </w:r>
            <w:r>
              <w:rPr>
                <w:noProof/>
                <w:webHidden/>
              </w:rPr>
              <w:fldChar w:fldCharType="separate"/>
            </w:r>
            <w:r>
              <w:rPr>
                <w:noProof/>
                <w:webHidden/>
              </w:rPr>
              <w:t>7</w:t>
            </w:r>
            <w:r>
              <w:rPr>
                <w:noProof/>
                <w:webHidden/>
              </w:rPr>
              <w:fldChar w:fldCharType="end"/>
            </w:r>
          </w:hyperlink>
        </w:p>
        <w:p w:rsidR="00BE2E6A" w:rsidRDefault="00BE2E6A">
          <w:pPr>
            <w:pStyle w:val="Inhopg2"/>
            <w:tabs>
              <w:tab w:val="right" w:pos="9019"/>
            </w:tabs>
            <w:rPr>
              <w:noProof/>
            </w:rPr>
          </w:pPr>
          <w:hyperlink w:anchor="_Toc118791477" w:history="1">
            <w:r w:rsidRPr="005E335A">
              <w:rPr>
                <w:rStyle w:val="Hyperlink"/>
                <w:noProof/>
              </w:rPr>
              <w:t>3.1 Processen</w:t>
            </w:r>
            <w:r>
              <w:rPr>
                <w:noProof/>
                <w:webHidden/>
              </w:rPr>
              <w:tab/>
            </w:r>
            <w:r>
              <w:rPr>
                <w:noProof/>
                <w:webHidden/>
              </w:rPr>
              <w:fldChar w:fldCharType="begin"/>
            </w:r>
            <w:r>
              <w:rPr>
                <w:noProof/>
                <w:webHidden/>
              </w:rPr>
              <w:instrText xml:space="preserve"> PAGEREF _Toc118791477 \h </w:instrText>
            </w:r>
            <w:r>
              <w:rPr>
                <w:noProof/>
                <w:webHidden/>
              </w:rPr>
            </w:r>
            <w:r>
              <w:rPr>
                <w:noProof/>
                <w:webHidden/>
              </w:rPr>
              <w:fldChar w:fldCharType="separate"/>
            </w:r>
            <w:r>
              <w:rPr>
                <w:noProof/>
                <w:webHidden/>
              </w:rPr>
              <w:t>7</w:t>
            </w:r>
            <w:r>
              <w:rPr>
                <w:noProof/>
                <w:webHidden/>
              </w:rPr>
              <w:fldChar w:fldCharType="end"/>
            </w:r>
          </w:hyperlink>
        </w:p>
        <w:p w:rsidR="00BE2E6A" w:rsidRDefault="00BE2E6A">
          <w:pPr>
            <w:pStyle w:val="Inhopg2"/>
            <w:tabs>
              <w:tab w:val="right" w:pos="9019"/>
            </w:tabs>
            <w:rPr>
              <w:noProof/>
            </w:rPr>
          </w:pPr>
          <w:hyperlink w:anchor="_Toc118791478" w:history="1">
            <w:r w:rsidRPr="005E335A">
              <w:rPr>
                <w:rStyle w:val="Hyperlink"/>
                <w:noProof/>
              </w:rPr>
              <w:t>3.2 Infrastructuur</w:t>
            </w:r>
            <w:r>
              <w:rPr>
                <w:noProof/>
                <w:webHidden/>
              </w:rPr>
              <w:tab/>
            </w:r>
            <w:r>
              <w:rPr>
                <w:noProof/>
                <w:webHidden/>
              </w:rPr>
              <w:fldChar w:fldCharType="begin"/>
            </w:r>
            <w:r>
              <w:rPr>
                <w:noProof/>
                <w:webHidden/>
              </w:rPr>
              <w:instrText xml:space="preserve"> PAGEREF _Toc118791478 \h </w:instrText>
            </w:r>
            <w:r>
              <w:rPr>
                <w:noProof/>
                <w:webHidden/>
              </w:rPr>
            </w:r>
            <w:r>
              <w:rPr>
                <w:noProof/>
                <w:webHidden/>
              </w:rPr>
              <w:fldChar w:fldCharType="separate"/>
            </w:r>
            <w:r>
              <w:rPr>
                <w:noProof/>
                <w:webHidden/>
              </w:rPr>
              <w:t>12</w:t>
            </w:r>
            <w:r>
              <w:rPr>
                <w:noProof/>
                <w:webHidden/>
              </w:rPr>
              <w:fldChar w:fldCharType="end"/>
            </w:r>
          </w:hyperlink>
        </w:p>
        <w:p w:rsidR="00BE2E6A" w:rsidRDefault="00BE2E6A">
          <w:pPr>
            <w:pStyle w:val="Inhopg1"/>
            <w:tabs>
              <w:tab w:val="right" w:pos="9019"/>
            </w:tabs>
            <w:rPr>
              <w:noProof/>
            </w:rPr>
          </w:pPr>
          <w:hyperlink w:anchor="_Toc118791479" w:history="1">
            <w:r w:rsidRPr="005E335A">
              <w:rPr>
                <w:rStyle w:val="Hyperlink"/>
                <w:noProof/>
              </w:rPr>
              <w:t>4 Procedure marktverkenning</w:t>
            </w:r>
            <w:r>
              <w:rPr>
                <w:noProof/>
                <w:webHidden/>
              </w:rPr>
              <w:tab/>
            </w:r>
            <w:r>
              <w:rPr>
                <w:noProof/>
                <w:webHidden/>
              </w:rPr>
              <w:fldChar w:fldCharType="begin"/>
            </w:r>
            <w:r>
              <w:rPr>
                <w:noProof/>
                <w:webHidden/>
              </w:rPr>
              <w:instrText xml:space="preserve"> PAGEREF _Toc118791479 \h </w:instrText>
            </w:r>
            <w:r>
              <w:rPr>
                <w:noProof/>
                <w:webHidden/>
              </w:rPr>
            </w:r>
            <w:r>
              <w:rPr>
                <w:noProof/>
                <w:webHidden/>
              </w:rPr>
              <w:fldChar w:fldCharType="separate"/>
            </w:r>
            <w:r>
              <w:rPr>
                <w:noProof/>
                <w:webHidden/>
              </w:rPr>
              <w:t>16</w:t>
            </w:r>
            <w:r>
              <w:rPr>
                <w:noProof/>
                <w:webHidden/>
              </w:rPr>
              <w:fldChar w:fldCharType="end"/>
            </w:r>
          </w:hyperlink>
        </w:p>
        <w:p w:rsidR="00BE2E6A" w:rsidRDefault="00BE2E6A">
          <w:pPr>
            <w:pStyle w:val="Inhopg2"/>
            <w:tabs>
              <w:tab w:val="right" w:pos="9019"/>
            </w:tabs>
            <w:rPr>
              <w:noProof/>
            </w:rPr>
          </w:pPr>
          <w:hyperlink w:anchor="_Toc118791480" w:history="1">
            <w:r w:rsidRPr="005E335A">
              <w:rPr>
                <w:rStyle w:val="Hyperlink"/>
                <w:noProof/>
              </w:rPr>
              <w:t>4.1 Planning</w:t>
            </w:r>
            <w:r>
              <w:rPr>
                <w:noProof/>
                <w:webHidden/>
              </w:rPr>
              <w:tab/>
            </w:r>
            <w:r>
              <w:rPr>
                <w:noProof/>
                <w:webHidden/>
              </w:rPr>
              <w:fldChar w:fldCharType="begin"/>
            </w:r>
            <w:r>
              <w:rPr>
                <w:noProof/>
                <w:webHidden/>
              </w:rPr>
              <w:instrText xml:space="preserve"> PAGEREF _Toc118791480 \h </w:instrText>
            </w:r>
            <w:r>
              <w:rPr>
                <w:noProof/>
                <w:webHidden/>
              </w:rPr>
            </w:r>
            <w:r>
              <w:rPr>
                <w:noProof/>
                <w:webHidden/>
              </w:rPr>
              <w:fldChar w:fldCharType="separate"/>
            </w:r>
            <w:r>
              <w:rPr>
                <w:noProof/>
                <w:webHidden/>
              </w:rPr>
              <w:t>16</w:t>
            </w:r>
            <w:r>
              <w:rPr>
                <w:noProof/>
                <w:webHidden/>
              </w:rPr>
              <w:fldChar w:fldCharType="end"/>
            </w:r>
          </w:hyperlink>
        </w:p>
        <w:p w:rsidR="00BE2E6A" w:rsidRDefault="00BE2E6A">
          <w:pPr>
            <w:pStyle w:val="Inhopg2"/>
            <w:tabs>
              <w:tab w:val="right" w:pos="9019"/>
            </w:tabs>
            <w:rPr>
              <w:noProof/>
            </w:rPr>
          </w:pPr>
          <w:hyperlink w:anchor="_Toc118791481" w:history="1">
            <w:r w:rsidRPr="005E335A">
              <w:rPr>
                <w:rStyle w:val="Hyperlink"/>
                <w:noProof/>
              </w:rPr>
              <w:t>4.2 Uploaden antwoorden</w:t>
            </w:r>
            <w:r>
              <w:rPr>
                <w:noProof/>
                <w:webHidden/>
              </w:rPr>
              <w:tab/>
            </w:r>
            <w:r>
              <w:rPr>
                <w:noProof/>
                <w:webHidden/>
              </w:rPr>
              <w:fldChar w:fldCharType="begin"/>
            </w:r>
            <w:r>
              <w:rPr>
                <w:noProof/>
                <w:webHidden/>
              </w:rPr>
              <w:instrText xml:space="preserve"> PAGEREF _Toc118791481 \h </w:instrText>
            </w:r>
            <w:r>
              <w:rPr>
                <w:noProof/>
                <w:webHidden/>
              </w:rPr>
            </w:r>
            <w:r>
              <w:rPr>
                <w:noProof/>
                <w:webHidden/>
              </w:rPr>
              <w:fldChar w:fldCharType="separate"/>
            </w:r>
            <w:r>
              <w:rPr>
                <w:noProof/>
                <w:webHidden/>
              </w:rPr>
              <w:t>16</w:t>
            </w:r>
            <w:r>
              <w:rPr>
                <w:noProof/>
                <w:webHidden/>
              </w:rPr>
              <w:fldChar w:fldCharType="end"/>
            </w:r>
          </w:hyperlink>
        </w:p>
        <w:p w:rsidR="00BE2E6A" w:rsidRDefault="00BE2E6A">
          <w:pPr>
            <w:pStyle w:val="Inhopg2"/>
            <w:tabs>
              <w:tab w:val="right" w:pos="9019"/>
            </w:tabs>
            <w:rPr>
              <w:noProof/>
            </w:rPr>
          </w:pPr>
          <w:hyperlink w:anchor="_Toc118791482" w:history="1">
            <w:r w:rsidRPr="005E335A">
              <w:rPr>
                <w:rStyle w:val="Hyperlink"/>
                <w:noProof/>
              </w:rPr>
              <w:t>4.3 Gesprekken</w:t>
            </w:r>
            <w:r>
              <w:rPr>
                <w:noProof/>
                <w:webHidden/>
              </w:rPr>
              <w:tab/>
            </w:r>
            <w:r>
              <w:rPr>
                <w:noProof/>
                <w:webHidden/>
              </w:rPr>
              <w:fldChar w:fldCharType="begin"/>
            </w:r>
            <w:r>
              <w:rPr>
                <w:noProof/>
                <w:webHidden/>
              </w:rPr>
              <w:instrText xml:space="preserve"> PAGEREF _Toc118791482 \h </w:instrText>
            </w:r>
            <w:r>
              <w:rPr>
                <w:noProof/>
                <w:webHidden/>
              </w:rPr>
            </w:r>
            <w:r>
              <w:rPr>
                <w:noProof/>
                <w:webHidden/>
              </w:rPr>
              <w:fldChar w:fldCharType="separate"/>
            </w:r>
            <w:r>
              <w:rPr>
                <w:noProof/>
                <w:webHidden/>
              </w:rPr>
              <w:t>16</w:t>
            </w:r>
            <w:r>
              <w:rPr>
                <w:noProof/>
                <w:webHidden/>
              </w:rPr>
              <w:fldChar w:fldCharType="end"/>
            </w:r>
          </w:hyperlink>
        </w:p>
        <w:p w:rsidR="00BE2E6A" w:rsidRDefault="00BE2E6A">
          <w:pPr>
            <w:pStyle w:val="Inhopg2"/>
            <w:tabs>
              <w:tab w:val="right" w:pos="9019"/>
            </w:tabs>
            <w:rPr>
              <w:noProof/>
            </w:rPr>
          </w:pPr>
          <w:hyperlink w:anchor="_Toc118791483" w:history="1">
            <w:r w:rsidRPr="005E335A">
              <w:rPr>
                <w:rStyle w:val="Hyperlink"/>
                <w:noProof/>
              </w:rPr>
              <w:t>4.4 Contactpersoon</w:t>
            </w:r>
            <w:r>
              <w:rPr>
                <w:noProof/>
                <w:webHidden/>
              </w:rPr>
              <w:tab/>
            </w:r>
            <w:r>
              <w:rPr>
                <w:noProof/>
                <w:webHidden/>
              </w:rPr>
              <w:fldChar w:fldCharType="begin"/>
            </w:r>
            <w:r>
              <w:rPr>
                <w:noProof/>
                <w:webHidden/>
              </w:rPr>
              <w:instrText xml:space="preserve"> PAGEREF _Toc118791483 \h </w:instrText>
            </w:r>
            <w:r>
              <w:rPr>
                <w:noProof/>
                <w:webHidden/>
              </w:rPr>
            </w:r>
            <w:r>
              <w:rPr>
                <w:noProof/>
                <w:webHidden/>
              </w:rPr>
              <w:fldChar w:fldCharType="separate"/>
            </w:r>
            <w:r>
              <w:rPr>
                <w:noProof/>
                <w:webHidden/>
              </w:rPr>
              <w:t>16</w:t>
            </w:r>
            <w:r>
              <w:rPr>
                <w:noProof/>
                <w:webHidden/>
              </w:rPr>
              <w:fldChar w:fldCharType="end"/>
            </w:r>
          </w:hyperlink>
        </w:p>
        <w:p w:rsidR="00BE2E6A" w:rsidRDefault="00BE2E6A">
          <w:pPr>
            <w:pStyle w:val="Inhopg1"/>
            <w:tabs>
              <w:tab w:val="right" w:pos="9019"/>
            </w:tabs>
            <w:rPr>
              <w:noProof/>
            </w:rPr>
          </w:pPr>
          <w:hyperlink w:anchor="_Toc118791484" w:history="1">
            <w:r w:rsidRPr="005E335A">
              <w:rPr>
                <w:rStyle w:val="Hyperlink"/>
                <w:noProof/>
              </w:rPr>
              <w:t>5 Uitgangspunten en voorwaarden marktverkenning</w:t>
            </w:r>
            <w:r>
              <w:rPr>
                <w:noProof/>
                <w:webHidden/>
              </w:rPr>
              <w:tab/>
            </w:r>
            <w:r>
              <w:rPr>
                <w:noProof/>
                <w:webHidden/>
              </w:rPr>
              <w:fldChar w:fldCharType="begin"/>
            </w:r>
            <w:r>
              <w:rPr>
                <w:noProof/>
                <w:webHidden/>
              </w:rPr>
              <w:instrText xml:space="preserve"> PAGEREF _Toc118791484 \h </w:instrText>
            </w:r>
            <w:r>
              <w:rPr>
                <w:noProof/>
                <w:webHidden/>
              </w:rPr>
            </w:r>
            <w:r>
              <w:rPr>
                <w:noProof/>
                <w:webHidden/>
              </w:rPr>
              <w:fldChar w:fldCharType="separate"/>
            </w:r>
            <w:r>
              <w:rPr>
                <w:noProof/>
                <w:webHidden/>
              </w:rPr>
              <w:t>17</w:t>
            </w:r>
            <w:r>
              <w:rPr>
                <w:noProof/>
                <w:webHidden/>
              </w:rPr>
              <w:fldChar w:fldCharType="end"/>
            </w:r>
          </w:hyperlink>
        </w:p>
        <w:p w:rsidR="00BE2E6A" w:rsidRDefault="00BE2E6A">
          <w:pPr>
            <w:pStyle w:val="Inhopg2"/>
            <w:tabs>
              <w:tab w:val="right" w:pos="9019"/>
            </w:tabs>
            <w:rPr>
              <w:noProof/>
            </w:rPr>
          </w:pPr>
          <w:hyperlink w:anchor="_Toc118791485" w:history="1">
            <w:r w:rsidRPr="005E335A">
              <w:rPr>
                <w:rStyle w:val="Hyperlink"/>
                <w:noProof/>
              </w:rPr>
              <w:t>5.1 Vrijblijvendheid marktonderzoek</w:t>
            </w:r>
            <w:r>
              <w:rPr>
                <w:noProof/>
                <w:webHidden/>
              </w:rPr>
              <w:tab/>
            </w:r>
            <w:r>
              <w:rPr>
                <w:noProof/>
                <w:webHidden/>
              </w:rPr>
              <w:fldChar w:fldCharType="begin"/>
            </w:r>
            <w:r>
              <w:rPr>
                <w:noProof/>
                <w:webHidden/>
              </w:rPr>
              <w:instrText xml:space="preserve"> PAGEREF _Toc118791485 \h </w:instrText>
            </w:r>
            <w:r>
              <w:rPr>
                <w:noProof/>
                <w:webHidden/>
              </w:rPr>
            </w:r>
            <w:r>
              <w:rPr>
                <w:noProof/>
                <w:webHidden/>
              </w:rPr>
              <w:fldChar w:fldCharType="separate"/>
            </w:r>
            <w:r>
              <w:rPr>
                <w:noProof/>
                <w:webHidden/>
              </w:rPr>
              <w:t>17</w:t>
            </w:r>
            <w:r>
              <w:rPr>
                <w:noProof/>
                <w:webHidden/>
              </w:rPr>
              <w:fldChar w:fldCharType="end"/>
            </w:r>
          </w:hyperlink>
        </w:p>
        <w:p w:rsidR="00BE2E6A" w:rsidRDefault="00BE2E6A">
          <w:pPr>
            <w:pStyle w:val="Inhopg2"/>
            <w:tabs>
              <w:tab w:val="right" w:pos="9019"/>
            </w:tabs>
            <w:rPr>
              <w:noProof/>
            </w:rPr>
          </w:pPr>
          <w:hyperlink w:anchor="_Toc118791486" w:history="1">
            <w:r w:rsidRPr="005E335A">
              <w:rPr>
                <w:rStyle w:val="Hyperlink"/>
                <w:noProof/>
              </w:rPr>
              <w:t>5.2 Vertrouwelijkheid en verslaglegging</w:t>
            </w:r>
            <w:r>
              <w:rPr>
                <w:noProof/>
                <w:webHidden/>
              </w:rPr>
              <w:tab/>
            </w:r>
            <w:r>
              <w:rPr>
                <w:noProof/>
                <w:webHidden/>
              </w:rPr>
              <w:fldChar w:fldCharType="begin"/>
            </w:r>
            <w:r>
              <w:rPr>
                <w:noProof/>
                <w:webHidden/>
              </w:rPr>
              <w:instrText xml:space="preserve"> PAGEREF _Toc118791486 \h </w:instrText>
            </w:r>
            <w:r>
              <w:rPr>
                <w:noProof/>
                <w:webHidden/>
              </w:rPr>
            </w:r>
            <w:r>
              <w:rPr>
                <w:noProof/>
                <w:webHidden/>
              </w:rPr>
              <w:fldChar w:fldCharType="separate"/>
            </w:r>
            <w:r>
              <w:rPr>
                <w:noProof/>
                <w:webHidden/>
              </w:rPr>
              <w:t>17</w:t>
            </w:r>
            <w:r>
              <w:rPr>
                <w:noProof/>
                <w:webHidden/>
              </w:rPr>
              <w:fldChar w:fldCharType="end"/>
            </w:r>
          </w:hyperlink>
        </w:p>
        <w:p w:rsidR="00BE2E6A" w:rsidRDefault="00BE2E6A">
          <w:pPr>
            <w:pStyle w:val="Inhopg2"/>
            <w:tabs>
              <w:tab w:val="right" w:pos="9019"/>
            </w:tabs>
            <w:rPr>
              <w:rStyle w:val="Hyperlink"/>
              <w:noProof/>
            </w:rPr>
          </w:pPr>
          <w:hyperlink w:anchor="_Toc118791487" w:history="1">
            <w:r w:rsidRPr="005E335A">
              <w:rPr>
                <w:rStyle w:val="Hyperlink"/>
                <w:noProof/>
              </w:rPr>
              <w:t>5.3 Akkoordverklaring voorwaarden</w:t>
            </w:r>
            <w:r>
              <w:rPr>
                <w:noProof/>
                <w:webHidden/>
              </w:rPr>
              <w:tab/>
            </w:r>
            <w:r>
              <w:rPr>
                <w:noProof/>
                <w:webHidden/>
              </w:rPr>
              <w:fldChar w:fldCharType="begin"/>
            </w:r>
            <w:r>
              <w:rPr>
                <w:noProof/>
                <w:webHidden/>
              </w:rPr>
              <w:instrText xml:space="preserve"> PAGEREF _Toc118791487 \h </w:instrText>
            </w:r>
            <w:r>
              <w:rPr>
                <w:noProof/>
                <w:webHidden/>
              </w:rPr>
            </w:r>
            <w:r>
              <w:rPr>
                <w:noProof/>
                <w:webHidden/>
              </w:rPr>
              <w:fldChar w:fldCharType="separate"/>
            </w:r>
            <w:r>
              <w:rPr>
                <w:noProof/>
                <w:webHidden/>
              </w:rPr>
              <w:t>17</w:t>
            </w:r>
            <w:r>
              <w:rPr>
                <w:noProof/>
                <w:webHidden/>
              </w:rPr>
              <w:fldChar w:fldCharType="end"/>
            </w:r>
          </w:hyperlink>
        </w:p>
        <w:p w:rsidR="00BE2E6A" w:rsidRDefault="00BE2E6A" w:rsidP="00BE2E6A">
          <w:pPr>
            <w:rPr>
              <w:noProof/>
            </w:rPr>
          </w:pPr>
        </w:p>
        <w:p w:rsidR="00BE2E6A" w:rsidRDefault="00BE2E6A">
          <w:pPr>
            <w:pStyle w:val="Inhopg1"/>
            <w:tabs>
              <w:tab w:val="right" w:pos="9019"/>
            </w:tabs>
            <w:rPr>
              <w:noProof/>
            </w:rPr>
          </w:pPr>
          <w:hyperlink w:anchor="_Toc118791488" w:history="1">
            <w:r w:rsidRPr="005E335A">
              <w:rPr>
                <w:rStyle w:val="Hyperlink"/>
                <w:noProof/>
              </w:rPr>
              <w:t>Bijlage 1 : Illustratie huidige laboratorium workflow NGS</w:t>
            </w:r>
            <w:r>
              <w:rPr>
                <w:noProof/>
                <w:webHidden/>
              </w:rPr>
              <w:tab/>
            </w:r>
            <w:r>
              <w:rPr>
                <w:noProof/>
                <w:webHidden/>
              </w:rPr>
              <w:fldChar w:fldCharType="begin"/>
            </w:r>
            <w:r>
              <w:rPr>
                <w:noProof/>
                <w:webHidden/>
              </w:rPr>
              <w:instrText xml:space="preserve"> PAGEREF _Toc118791488 \h </w:instrText>
            </w:r>
            <w:r>
              <w:rPr>
                <w:noProof/>
                <w:webHidden/>
              </w:rPr>
            </w:r>
            <w:r>
              <w:rPr>
                <w:noProof/>
                <w:webHidden/>
              </w:rPr>
              <w:fldChar w:fldCharType="separate"/>
            </w:r>
            <w:r>
              <w:rPr>
                <w:noProof/>
                <w:webHidden/>
              </w:rPr>
              <w:t>18</w:t>
            </w:r>
            <w:r>
              <w:rPr>
                <w:noProof/>
                <w:webHidden/>
              </w:rPr>
              <w:fldChar w:fldCharType="end"/>
            </w:r>
          </w:hyperlink>
        </w:p>
        <w:p w:rsidR="00733618" w:rsidRDefault="00B0365E">
          <w:pPr>
            <w:tabs>
              <w:tab w:val="right" w:pos="9025"/>
            </w:tabs>
            <w:spacing w:before="200" w:after="80" w:line="240" w:lineRule="auto"/>
            <w:rPr>
              <w:color w:val="000000"/>
            </w:rPr>
          </w:pPr>
          <w:r>
            <w:fldChar w:fldCharType="end"/>
          </w:r>
        </w:p>
        <w:bookmarkStart w:id="0" w:name="_GoBack" w:displacedByCustomXml="next"/>
        <w:bookmarkEnd w:id="0" w:displacedByCustomXml="next"/>
      </w:sdtContent>
    </w:sdt>
    <w:p w:rsidR="00733618" w:rsidRDefault="00733618">
      <w:pPr>
        <w:rPr>
          <w:b/>
        </w:rPr>
      </w:pPr>
    </w:p>
    <w:p w:rsidR="00733618" w:rsidRDefault="00B0365E">
      <w:pPr>
        <w:pStyle w:val="Kop1"/>
      </w:pPr>
      <w:bookmarkStart w:id="1" w:name="_g9pcrl623zss" w:colFirst="0" w:colLast="0"/>
      <w:bookmarkEnd w:id="1"/>
      <w:r>
        <w:br w:type="page"/>
      </w:r>
    </w:p>
    <w:p w:rsidR="00733618" w:rsidRDefault="00B0365E">
      <w:pPr>
        <w:pStyle w:val="Kop1"/>
      </w:pPr>
      <w:bookmarkStart w:id="2" w:name="_Toc118791469"/>
      <w:r>
        <w:lastRenderedPageBreak/>
        <w:t>1 Algemeen</w:t>
      </w:r>
      <w:bookmarkEnd w:id="2"/>
    </w:p>
    <w:p w:rsidR="00733618" w:rsidRDefault="00B0365E">
      <w:pPr>
        <w:jc w:val="both"/>
        <w:rPr>
          <w:sz w:val="20"/>
          <w:szCs w:val="20"/>
        </w:rPr>
      </w:pPr>
      <w:r>
        <w:rPr>
          <w:sz w:val="20"/>
          <w:szCs w:val="20"/>
        </w:rPr>
        <w:t>In dit hoofdstuk wordt kort de aanleiding voor de marktverkenning en de rol van de</w:t>
      </w:r>
      <w:r>
        <w:rPr>
          <w:sz w:val="20"/>
          <w:szCs w:val="20"/>
        </w:rPr>
        <w:t xml:space="preserve"> Naturalis Biodiversity Center beschreven. Hoofdstuk 2 beschrijft kort de huidige situatie, hoofdstuk 3 bevat de beoogde doelen voor een LIMS, met vragen betreffende de gewenste situatie. In hoofdstuk 4 wordt de te volgen procedure voor de marktverkenning </w:t>
      </w:r>
      <w:r>
        <w:rPr>
          <w:sz w:val="20"/>
          <w:szCs w:val="20"/>
        </w:rPr>
        <w:t>beschreven en tot slot zijn in hoofdstuk 5 de uitgangspunten en voorwaarden opgenomen.</w:t>
      </w:r>
    </w:p>
    <w:p w:rsidR="00733618" w:rsidRDefault="00B0365E">
      <w:pPr>
        <w:pStyle w:val="Kop2"/>
      </w:pPr>
      <w:bookmarkStart w:id="3" w:name="_Toc118791470"/>
      <w:r>
        <w:rPr>
          <w:sz w:val="28"/>
          <w:szCs w:val="28"/>
        </w:rPr>
        <w:t>1.1 Inleiding</w:t>
      </w:r>
      <w:bookmarkEnd w:id="3"/>
    </w:p>
    <w:p w:rsidR="00733618" w:rsidRDefault="00B0365E">
      <w:pPr>
        <w:jc w:val="both"/>
        <w:rPr>
          <w:sz w:val="20"/>
          <w:szCs w:val="20"/>
        </w:rPr>
      </w:pPr>
      <w:r>
        <w:rPr>
          <w:sz w:val="20"/>
          <w:szCs w:val="20"/>
        </w:rPr>
        <w:t>Naturalis Biodiversity Center is bezig met een oriëntatie voor de aanschaf van een Laboratorium Informatie Management Systeem (LIMS) ten behoeve van het mo</w:t>
      </w:r>
      <w:r>
        <w:rPr>
          <w:sz w:val="20"/>
          <w:szCs w:val="20"/>
        </w:rPr>
        <w:t>leculaire laboratorium. Om een goed beeld van de huidige markt en inzicht in de competenties van marktpartijen te verkrijgen is deze marktverkenning uitgezet. Het doel is om inzicht te krijgen huidige marktontwikkelingen waardoor Naturalis een afgewogen be</w:t>
      </w:r>
      <w:r>
        <w:rPr>
          <w:sz w:val="20"/>
          <w:szCs w:val="20"/>
        </w:rPr>
        <w:t>sluit kan nemen over de aanbestedingsstrategie voor de aanschaf van een LIMS. Naturalis dankt u bij voorbaat voor uw interesse en uw deelname en ziet uw antwoorden met belangstelling tegemoet.</w:t>
      </w:r>
    </w:p>
    <w:p w:rsidR="00733618" w:rsidRDefault="00B0365E">
      <w:pPr>
        <w:pStyle w:val="Kop2"/>
      </w:pPr>
      <w:bookmarkStart w:id="4" w:name="_Toc118791471"/>
      <w:r>
        <w:rPr>
          <w:sz w:val="28"/>
          <w:szCs w:val="28"/>
        </w:rPr>
        <w:t>1.2 Naturalis Biodiversity Center</w:t>
      </w:r>
      <w:bookmarkEnd w:id="4"/>
    </w:p>
    <w:p w:rsidR="00733618" w:rsidRDefault="00B0365E">
      <w:pPr>
        <w:jc w:val="both"/>
        <w:rPr>
          <w:sz w:val="20"/>
          <w:szCs w:val="20"/>
        </w:rPr>
      </w:pPr>
      <w:r>
        <w:rPr>
          <w:sz w:val="20"/>
          <w:szCs w:val="20"/>
        </w:rPr>
        <w:t>De natuur blijft verbazen. De</w:t>
      </w:r>
      <w:r>
        <w:rPr>
          <w:sz w:val="20"/>
          <w:szCs w:val="20"/>
        </w:rPr>
        <w:t xml:space="preserve"> verscheidenheid aan soorten planten en dieren is adembenemend. Deze biodiversiteit is een voorwaarde voor het leven op onze planeet. We hebben de rijkdom van de natuur nodig voor voedsel, geneesmiddelen en energie. En om van te genieten! Maar de biodivers</w:t>
      </w:r>
      <w:r>
        <w:rPr>
          <w:sz w:val="20"/>
          <w:szCs w:val="20"/>
        </w:rPr>
        <w:t>iteit staat steeds meer onder druk.</w:t>
      </w:r>
    </w:p>
    <w:p w:rsidR="00733618" w:rsidRDefault="00B0365E">
      <w:pPr>
        <w:jc w:val="both"/>
        <w:rPr>
          <w:sz w:val="20"/>
          <w:szCs w:val="20"/>
        </w:rPr>
      </w:pPr>
      <w:r>
        <w:rPr>
          <w:sz w:val="20"/>
          <w:szCs w:val="20"/>
        </w:rPr>
        <w:t xml:space="preserve">Naturalis Biodiversity Center staat voor het beschrijven, begrijpen en behouden van biodiversiteit. Met onze collectie, kennis en data brengen we biodiversiteit in kaart en bevorderen we het behoud daarvan. Zo dragen we </w:t>
      </w:r>
      <w:r>
        <w:rPr>
          <w:sz w:val="20"/>
          <w:szCs w:val="20"/>
        </w:rPr>
        <w:t>bij aan oplossingen voor grote, mondiale vraagstukken. De huidige biodiversiteitscrisis maakt ons werk relevanter dan ooit.</w:t>
      </w:r>
    </w:p>
    <w:p w:rsidR="00733618" w:rsidRDefault="00733618">
      <w:pPr>
        <w:jc w:val="both"/>
        <w:rPr>
          <w:sz w:val="20"/>
          <w:szCs w:val="20"/>
        </w:rPr>
      </w:pPr>
    </w:p>
    <w:p w:rsidR="00733618" w:rsidRDefault="00B0365E">
      <w:pPr>
        <w:jc w:val="both"/>
        <w:rPr>
          <w:b/>
          <w:sz w:val="20"/>
          <w:szCs w:val="20"/>
        </w:rPr>
      </w:pPr>
      <w:r>
        <w:rPr>
          <w:b/>
          <w:sz w:val="20"/>
          <w:szCs w:val="20"/>
        </w:rPr>
        <w:t>Naturalis heeft een maatschappelijk rol</w:t>
      </w:r>
    </w:p>
    <w:p w:rsidR="00733618" w:rsidRDefault="00B0365E">
      <w:pPr>
        <w:jc w:val="both"/>
        <w:rPr>
          <w:sz w:val="20"/>
          <w:szCs w:val="20"/>
        </w:rPr>
      </w:pPr>
      <w:r>
        <w:rPr>
          <w:sz w:val="20"/>
          <w:szCs w:val="20"/>
        </w:rPr>
        <w:t xml:space="preserve">We agenderen biodiversiteit aan de hand van onze kennis. Zo mengen we ons in het nationale </w:t>
      </w:r>
      <w:r>
        <w:rPr>
          <w:sz w:val="20"/>
          <w:szCs w:val="20"/>
        </w:rPr>
        <w:t>politieke debat om te komen tot een ‘herstelplan voor biodiversiteit’, we zetten ons in voor het behoud van wilde bestuivers, we werken aan de ontwikkeling van antigif tegen slangenbeten en we brengen de soortenrijkdom van de Amazone in kaart.</w:t>
      </w:r>
    </w:p>
    <w:p w:rsidR="00733618" w:rsidRDefault="00733618">
      <w:pPr>
        <w:jc w:val="both"/>
        <w:rPr>
          <w:sz w:val="20"/>
          <w:szCs w:val="20"/>
        </w:rPr>
      </w:pPr>
    </w:p>
    <w:p w:rsidR="00733618" w:rsidRDefault="00B0365E">
      <w:pPr>
        <w:jc w:val="both"/>
        <w:rPr>
          <w:b/>
          <w:sz w:val="20"/>
          <w:szCs w:val="20"/>
        </w:rPr>
      </w:pPr>
      <w:r>
        <w:rPr>
          <w:b/>
          <w:sz w:val="20"/>
          <w:szCs w:val="20"/>
        </w:rPr>
        <w:t>Naturalis i</w:t>
      </w:r>
      <w:r>
        <w:rPr>
          <w:b/>
          <w:sz w:val="20"/>
          <w:szCs w:val="20"/>
        </w:rPr>
        <w:t>s het nationale onderzoeksinstituut voor biodiversiteit, met een</w:t>
      </w:r>
    </w:p>
    <w:p w:rsidR="00733618" w:rsidRDefault="00B0365E">
      <w:pPr>
        <w:jc w:val="both"/>
        <w:rPr>
          <w:b/>
          <w:sz w:val="20"/>
          <w:szCs w:val="20"/>
        </w:rPr>
      </w:pPr>
      <w:r>
        <w:rPr>
          <w:b/>
          <w:sz w:val="20"/>
          <w:szCs w:val="20"/>
        </w:rPr>
        <w:t>internationaal werkterrein</w:t>
      </w:r>
    </w:p>
    <w:p w:rsidR="00733618" w:rsidRDefault="00B0365E">
      <w:pPr>
        <w:jc w:val="both"/>
        <w:rPr>
          <w:sz w:val="20"/>
          <w:szCs w:val="20"/>
        </w:rPr>
      </w:pPr>
      <w:r>
        <w:rPr>
          <w:sz w:val="20"/>
          <w:szCs w:val="20"/>
        </w:rPr>
        <w:t>Naturalis is een autoriteit op het gebied van het onderzoeken en begrijpen van biodiversiteit. Kennis is nodig voor het behoud van biodiversiteit. Samen met wetenschappers van over de hele wereld brengen we de biodiversiteit in kaart, doen we excellent ond</w:t>
      </w:r>
      <w:r>
        <w:rPr>
          <w:sz w:val="20"/>
          <w:szCs w:val="20"/>
        </w:rPr>
        <w:t>erzoek en stellen we onze kennis beschikbaar. Want om iets te behouden is er kennis nodig; wat er was, wat er is, waar het is en waarom. Zo brengen wij vormen en soorten in kaart, inclusief de gevolgen van klimaatverandering door de jaren heen. Zoeken we n</w:t>
      </w:r>
      <w:r>
        <w:rPr>
          <w:sz w:val="20"/>
          <w:szCs w:val="20"/>
        </w:rPr>
        <w:t>aar methoden om de koraalriffen in de wereld beter te beschermen, ontwikkelen we technieken om de kwaliteit van water en bodem te verbeteren en doen we onderzoek naar de veranderingen in de Caribische Zee.</w:t>
      </w:r>
    </w:p>
    <w:p w:rsidR="00733618" w:rsidRDefault="00733618">
      <w:pPr>
        <w:jc w:val="both"/>
        <w:rPr>
          <w:b/>
          <w:sz w:val="20"/>
          <w:szCs w:val="20"/>
        </w:rPr>
      </w:pPr>
    </w:p>
    <w:p w:rsidR="00733618" w:rsidRDefault="00B0365E">
      <w:pPr>
        <w:jc w:val="both"/>
        <w:rPr>
          <w:b/>
          <w:sz w:val="20"/>
          <w:szCs w:val="20"/>
        </w:rPr>
      </w:pPr>
      <w:r>
        <w:rPr>
          <w:b/>
          <w:sz w:val="20"/>
          <w:szCs w:val="20"/>
        </w:rPr>
        <w:t xml:space="preserve">Naturalis beheert de nationale natuurhistorische </w:t>
      </w:r>
      <w:r>
        <w:rPr>
          <w:b/>
          <w:sz w:val="20"/>
          <w:szCs w:val="20"/>
        </w:rPr>
        <w:t>collectie</w:t>
      </w:r>
    </w:p>
    <w:p w:rsidR="00733618" w:rsidRDefault="00B0365E">
      <w:pPr>
        <w:jc w:val="both"/>
        <w:rPr>
          <w:sz w:val="20"/>
          <w:szCs w:val="20"/>
        </w:rPr>
      </w:pPr>
      <w:r>
        <w:rPr>
          <w:sz w:val="20"/>
          <w:szCs w:val="20"/>
        </w:rPr>
        <w:t>Naturalis beheert de nationale natuurhistorische collectie. Deze is met ruim 42 miljoen objecten een van de grootste en geografisch meest brede natuurhistorische collecties ter wereld. Naturalis bevordert het gebruik van deze collectie voor weten</w:t>
      </w:r>
      <w:r>
        <w:rPr>
          <w:sz w:val="20"/>
          <w:szCs w:val="20"/>
        </w:rPr>
        <w:t>schappelijk onderzoek en maatschappelijke toepassingen. Met deze collectie – die grotendeels gedigitaliseerd is en wereldwijd toegankelijk – zijn wij een belangrijke partner voor organisaties.</w:t>
      </w:r>
    </w:p>
    <w:p w:rsidR="00733618" w:rsidRDefault="00733618">
      <w:pPr>
        <w:jc w:val="both"/>
        <w:rPr>
          <w:sz w:val="20"/>
          <w:szCs w:val="20"/>
        </w:rPr>
      </w:pPr>
    </w:p>
    <w:p w:rsidR="00733618" w:rsidRDefault="00B0365E">
      <w:pPr>
        <w:jc w:val="both"/>
        <w:rPr>
          <w:b/>
          <w:sz w:val="20"/>
          <w:szCs w:val="20"/>
        </w:rPr>
      </w:pPr>
      <w:r>
        <w:rPr>
          <w:b/>
          <w:sz w:val="20"/>
          <w:szCs w:val="20"/>
        </w:rPr>
        <w:t>Naturalis is internationaal voorloper in het delen van biodive</w:t>
      </w:r>
      <w:r>
        <w:rPr>
          <w:b/>
          <w:sz w:val="20"/>
          <w:szCs w:val="20"/>
        </w:rPr>
        <w:t>rsiteitsdata</w:t>
      </w:r>
    </w:p>
    <w:p w:rsidR="00733618" w:rsidRDefault="00B0365E">
      <w:pPr>
        <w:jc w:val="both"/>
        <w:rPr>
          <w:sz w:val="20"/>
          <w:szCs w:val="20"/>
        </w:rPr>
      </w:pPr>
      <w:r>
        <w:rPr>
          <w:sz w:val="20"/>
          <w:szCs w:val="20"/>
        </w:rPr>
        <w:t>Internationaal neemt Naturalis het voortouw in de digitale ontsluiting van de natuurhistorische collecties en de duurzame verbinding met andere digitale data. Zo staan wij aan de basis van een krachtig, mondiaal kennisnetwerk op het gebied van biodiversite</w:t>
      </w:r>
      <w:r>
        <w:rPr>
          <w:sz w:val="20"/>
          <w:szCs w:val="20"/>
        </w:rPr>
        <w:t>it en zijn wij voorloper in het ‘open access’ delen van data. Want dat is nodig als we nieuwe wetenschappelijke inzichten willen krijgen en oplossingen voor mondiale vraagstukken.</w:t>
      </w:r>
    </w:p>
    <w:p w:rsidR="00733618" w:rsidRDefault="00733618">
      <w:pPr>
        <w:jc w:val="both"/>
        <w:rPr>
          <w:b/>
          <w:sz w:val="20"/>
          <w:szCs w:val="20"/>
        </w:rPr>
      </w:pPr>
    </w:p>
    <w:p w:rsidR="00733618" w:rsidRDefault="00B0365E">
      <w:pPr>
        <w:jc w:val="both"/>
        <w:rPr>
          <w:b/>
          <w:sz w:val="20"/>
          <w:szCs w:val="20"/>
        </w:rPr>
      </w:pPr>
      <w:r>
        <w:rPr>
          <w:b/>
          <w:sz w:val="20"/>
          <w:szCs w:val="20"/>
        </w:rPr>
        <w:t>Naturalis maakt jong en oud enthousiast voor natuur en biodiversiteit</w:t>
      </w:r>
    </w:p>
    <w:p w:rsidR="00733618" w:rsidRDefault="00B0365E">
      <w:pPr>
        <w:jc w:val="both"/>
        <w:rPr>
          <w:sz w:val="20"/>
          <w:szCs w:val="20"/>
        </w:rPr>
      </w:pPr>
      <w:r>
        <w:rPr>
          <w:sz w:val="20"/>
          <w:szCs w:val="20"/>
        </w:rPr>
        <w:t>Natur</w:t>
      </w:r>
      <w:r>
        <w:rPr>
          <w:sz w:val="20"/>
          <w:szCs w:val="20"/>
        </w:rPr>
        <w:t xml:space="preserve">alis is een familiemuseum waar we bezoekers proberen te betrekken door het delen van onze kennis, verhalen en indrukwekkende collectiestukken, waaronder onze grote trots: T. </w:t>
      </w:r>
      <w:r>
        <w:rPr>
          <w:i/>
          <w:sz w:val="20"/>
          <w:szCs w:val="20"/>
        </w:rPr>
        <w:t>rex</w:t>
      </w:r>
      <w:r>
        <w:rPr>
          <w:sz w:val="20"/>
          <w:szCs w:val="20"/>
        </w:rPr>
        <w:t xml:space="preserve"> Trix. We wensen bezoekers en scholieren te ontvangen en enthousiast te maken o</w:t>
      </w:r>
      <w:r>
        <w:rPr>
          <w:sz w:val="20"/>
          <w:szCs w:val="20"/>
        </w:rPr>
        <w:t>ver de natuur. Niet alleen in het museum, maar ook thuis, buiten en op school. Want kinderen zijn de onderzoekers en de behoeders van de biodiversiteit van morgen.</w:t>
      </w:r>
    </w:p>
    <w:p w:rsidR="00733618" w:rsidRDefault="00B0365E">
      <w:pPr>
        <w:pStyle w:val="Kop2"/>
      </w:pPr>
      <w:bookmarkStart w:id="5" w:name="_Toc118791472"/>
      <w:r>
        <w:t>1.3 Het moleculaire laboratorium van Naturalis</w:t>
      </w:r>
      <w:bookmarkEnd w:id="5"/>
    </w:p>
    <w:p w:rsidR="00733618" w:rsidRDefault="00B0365E">
      <w:pPr>
        <w:jc w:val="both"/>
        <w:rPr>
          <w:sz w:val="20"/>
          <w:szCs w:val="20"/>
        </w:rPr>
      </w:pPr>
      <w:r>
        <w:rPr>
          <w:sz w:val="20"/>
          <w:szCs w:val="20"/>
        </w:rPr>
        <w:t xml:space="preserve">De laboratoria van Naturalis bieden allerlei </w:t>
      </w:r>
      <w:r>
        <w:rPr>
          <w:sz w:val="20"/>
          <w:szCs w:val="20"/>
        </w:rPr>
        <w:t xml:space="preserve">mogelijkheden om biologische en geologische wetenschappelijke analyses uit te voeren. Onze lab specialisten werken jaarlijks  aan zo’n tachtig onderzoeksprojecten. Hierbij ondersteunt het lab de onderzoekers van Naturalis met hun </w:t>
      </w:r>
      <w:hyperlink r:id="rId10">
        <w:r>
          <w:rPr>
            <w:color w:val="1155CC"/>
            <w:sz w:val="20"/>
            <w:szCs w:val="20"/>
            <w:u w:val="single"/>
          </w:rPr>
          <w:t>biodiversiteitsonderzoek</w:t>
        </w:r>
      </w:hyperlink>
      <w:r>
        <w:rPr>
          <w:sz w:val="20"/>
          <w:szCs w:val="20"/>
        </w:rPr>
        <w:t xml:space="preserve">. We faciliteren moleculair onderzoek aan modern en ancient DNA op basis van amplicon sequencing en next-gen sequencing middels Nanopore en Illumina. Daarnaast beschikken we </w:t>
      </w:r>
      <w:r>
        <w:rPr>
          <w:sz w:val="20"/>
          <w:szCs w:val="20"/>
        </w:rPr>
        <w:t>over high performance cloud computing voor metagenoom analyse, moleculaire taxonomie en snelle, geautomatiseerde identificatie van grote aantallen samples.</w:t>
      </w:r>
    </w:p>
    <w:p w:rsidR="00733618" w:rsidRDefault="00B0365E">
      <w:pPr>
        <w:jc w:val="both"/>
        <w:rPr>
          <w:sz w:val="20"/>
          <w:szCs w:val="20"/>
        </w:rPr>
      </w:pPr>
      <w:r>
        <w:rPr>
          <w:sz w:val="20"/>
          <w:szCs w:val="20"/>
        </w:rPr>
        <w:t xml:space="preserve">Een van de projecten die momenteel loopt bij Naturalis is </w:t>
      </w:r>
      <w:hyperlink r:id="rId11">
        <w:r>
          <w:rPr>
            <w:color w:val="1155CC"/>
            <w:sz w:val="20"/>
            <w:szCs w:val="20"/>
            <w:u w:val="single"/>
          </w:rPr>
          <w:t>ARISE</w:t>
        </w:r>
      </w:hyperlink>
      <w:r>
        <w:rPr>
          <w:sz w:val="20"/>
          <w:szCs w:val="20"/>
        </w:rPr>
        <w:t>, waarin Naturalis samen met het Westerdijk Instituut en de universiteiten van Amsterdam en Twente bouwt aan een infrastructuur die alle (meercellige) Nederlandse soorten kan herkennen en in kaart brengen. Elke soort, op elke manier, snel,</w:t>
      </w:r>
      <w:r>
        <w:rPr>
          <w:sz w:val="20"/>
          <w:szCs w:val="20"/>
        </w:rPr>
        <w:t xml:space="preserve"> en alle data met elkaar verbonden. Als ARISE eenmaal draait, wordt biodiversiteitsinformatie een kwestie van klikken. </w:t>
      </w:r>
    </w:p>
    <w:p w:rsidR="00733618" w:rsidRDefault="00B0365E">
      <w:pPr>
        <w:jc w:val="both"/>
        <w:rPr>
          <w:sz w:val="20"/>
          <w:szCs w:val="20"/>
        </w:rPr>
      </w:pPr>
      <w:r>
        <w:rPr>
          <w:sz w:val="20"/>
          <w:szCs w:val="20"/>
        </w:rPr>
        <w:t>Het DNA van soorten in de bodem of in water, waarnemingen door burgerwetenschappers bij inventarisaties, automatische soortherkenning do</w:t>
      </w:r>
      <w:r>
        <w:rPr>
          <w:sz w:val="20"/>
          <w:szCs w:val="20"/>
        </w:rPr>
        <w:t xml:space="preserve">or middel van beeld en geluid: alle informatie beschikbaar, met elkaar verbonden, en toegankelijk op één plek. Om dit te realiseren, bestaat ARISE uit vijf teams. Een team dat de soorten verzamelt die als standaard voor alle identificatie gelden, een team </w:t>
      </w:r>
      <w:r>
        <w:rPr>
          <w:sz w:val="20"/>
          <w:szCs w:val="20"/>
        </w:rPr>
        <w:t>dat identificatie op basis van DNA grootschalig gaat toepassen voor elke soort, een team dat identificatie op basis van kunstmatige intelligentie mogelijk maakt, een team dat de nieuwste monitoring-technieken test in het veld, en een team dat zorgt dat all</w:t>
      </w:r>
      <w:r>
        <w:rPr>
          <w:sz w:val="20"/>
          <w:szCs w:val="20"/>
        </w:rPr>
        <w:t>e data aan elkaar geknoopt zit en toegankelijk is en daarmee dus de daadwerkelijke infrastructuur bouwt. Gezamenlijk bouwen ze verschillende stukjes en services die soortenherkenning en biodiversiteitsmonitoring bereikbaar maken voor wie dan ook; snel, bet</w:t>
      </w:r>
      <w:r>
        <w:rPr>
          <w:sz w:val="20"/>
          <w:szCs w:val="20"/>
        </w:rPr>
        <w:t>aalbaar, inzichtelijk en gebruiksvriendelijk.</w:t>
      </w:r>
    </w:p>
    <w:p w:rsidR="00733618" w:rsidRDefault="00B0365E">
      <w:pPr>
        <w:jc w:val="both"/>
        <w:rPr>
          <w:sz w:val="20"/>
          <w:szCs w:val="20"/>
          <w:highlight w:val="yellow"/>
        </w:rPr>
      </w:pPr>
      <w:r>
        <w:rPr>
          <w:sz w:val="20"/>
          <w:szCs w:val="20"/>
        </w:rPr>
        <w:t>Het ARISE team dat identificatie op basis van DNA gaat toepassen werkt aan het opzetten voor van een workflow voor DNA analyses op grote schaal. De workflows zullen gebruikt worden voor het analyseren van mater</w:t>
      </w:r>
      <w:r>
        <w:rPr>
          <w:sz w:val="20"/>
          <w:szCs w:val="20"/>
        </w:rPr>
        <w:t xml:space="preserve">iaal variërend van individuele specimens tot complexe monsters met “environmental DNA”. Om deze workflows te stroomlijnen en te kunnen monitoren, is een LIMS essentieel. </w:t>
      </w:r>
    </w:p>
    <w:p w:rsidR="00733618" w:rsidRDefault="00B0365E">
      <w:pPr>
        <w:pStyle w:val="Kop1"/>
      </w:pPr>
      <w:bookmarkStart w:id="6" w:name="_Toc118791473"/>
      <w:r>
        <w:lastRenderedPageBreak/>
        <w:t>2 Huidige situatie</w:t>
      </w:r>
      <w:bookmarkEnd w:id="6"/>
    </w:p>
    <w:p w:rsidR="00733618" w:rsidRDefault="00B0365E">
      <w:pPr>
        <w:pStyle w:val="Kop2"/>
        <w:rPr>
          <w:sz w:val="28"/>
          <w:szCs w:val="28"/>
        </w:rPr>
      </w:pPr>
      <w:bookmarkStart w:id="7" w:name="_Toc118791474"/>
      <w:r>
        <w:rPr>
          <w:sz w:val="28"/>
          <w:szCs w:val="28"/>
        </w:rPr>
        <w:t>2.1 Processen</w:t>
      </w:r>
      <w:bookmarkEnd w:id="7"/>
    </w:p>
    <w:p w:rsidR="00733618" w:rsidRDefault="00B0365E">
      <w:pPr>
        <w:jc w:val="both"/>
        <w:rPr>
          <w:sz w:val="20"/>
          <w:szCs w:val="20"/>
        </w:rPr>
      </w:pPr>
      <w:r>
        <w:rPr>
          <w:sz w:val="20"/>
          <w:szCs w:val="20"/>
        </w:rPr>
        <w:t>In het moleculair lab van Naturalis worden momenteel</w:t>
      </w:r>
      <w:r>
        <w:rPr>
          <w:sz w:val="20"/>
          <w:szCs w:val="20"/>
        </w:rPr>
        <w:t xml:space="preserve"> verschillende workflows uitgevoerd. Van single-specimen DNA extractie en amplicon sequencing tot het verwerken van complexe mengsel monsters en environmental DNA uit water en bodem die met Next-Generation Sequencing worden geanalyseerd.</w:t>
      </w:r>
    </w:p>
    <w:p w:rsidR="00733618" w:rsidRDefault="00B0365E">
      <w:pPr>
        <w:jc w:val="both"/>
        <w:rPr>
          <w:sz w:val="20"/>
          <w:szCs w:val="20"/>
        </w:rPr>
      </w:pPr>
      <w:r>
        <w:rPr>
          <w:sz w:val="20"/>
          <w:szCs w:val="20"/>
        </w:rPr>
        <w:t xml:space="preserve"> </w:t>
      </w:r>
    </w:p>
    <w:p w:rsidR="00733618" w:rsidRDefault="00B0365E">
      <w:pPr>
        <w:jc w:val="both"/>
        <w:rPr>
          <w:sz w:val="20"/>
          <w:szCs w:val="20"/>
        </w:rPr>
      </w:pPr>
      <w:r>
        <w:rPr>
          <w:sz w:val="20"/>
          <w:szCs w:val="20"/>
        </w:rPr>
        <w:t xml:space="preserve">Een deel van de </w:t>
      </w:r>
      <w:r>
        <w:rPr>
          <w:sz w:val="20"/>
          <w:szCs w:val="20"/>
        </w:rPr>
        <w:t>monsters komt rechtstreeks het lab binnen en wordt daar geregistreerd en voorzien van een unieke monstercode, Deze monsters komen uit een breed scala aan projecten van onderzoekers en studenten bij Naturalis zelf, maar soms ook vanuit externe projecten. Ee</w:t>
      </w:r>
      <w:r>
        <w:rPr>
          <w:sz w:val="20"/>
          <w:szCs w:val="20"/>
        </w:rPr>
        <w:t>n ander deel van de monsters komt binnen via de afdeling Collectie van Naturalis. De  registratie van de metadata van deze monsters gebeurt via het Collectie Registratie Systeem (CRS). Koppeling van de data gebeurt via unieke codes die aan de monsters word</w:t>
      </w:r>
      <w:r>
        <w:rPr>
          <w:sz w:val="20"/>
          <w:szCs w:val="20"/>
        </w:rPr>
        <w:t>en gegeven. In tegenstelling tot de  monsters die direct het lab in komen, worden de monsters vanuit Collectie dus al buiten het laboratorium geregistreerd (in de toekomst zal dit zo blijven).</w:t>
      </w:r>
    </w:p>
    <w:p w:rsidR="00733618" w:rsidRDefault="00B0365E">
      <w:pPr>
        <w:jc w:val="both"/>
        <w:rPr>
          <w:sz w:val="20"/>
          <w:szCs w:val="20"/>
        </w:rPr>
      </w:pPr>
      <w:r>
        <w:rPr>
          <w:sz w:val="20"/>
          <w:szCs w:val="20"/>
        </w:rPr>
        <w:t xml:space="preserve"> </w:t>
      </w:r>
    </w:p>
    <w:p w:rsidR="00733618" w:rsidRDefault="00B0365E">
      <w:pPr>
        <w:jc w:val="both"/>
        <w:rPr>
          <w:sz w:val="20"/>
          <w:szCs w:val="20"/>
        </w:rPr>
      </w:pPr>
      <w:r>
        <w:rPr>
          <w:sz w:val="20"/>
          <w:szCs w:val="20"/>
        </w:rPr>
        <w:t>Alle monsters worden ten behoeve van de verwerking in het lab</w:t>
      </w:r>
      <w:r>
        <w:rPr>
          <w:sz w:val="20"/>
          <w:szCs w:val="20"/>
        </w:rPr>
        <w:t xml:space="preserve"> toegewezen aan een project. Deze projecten hebben elk een projectcode om de bijbehorende documentatie inzichtelijk te houden. Monsters worden aan een project gekoppeld via registratie in Excel sheets. Werkzaamheden die binnen het project gebeuren worden o</w:t>
      </w:r>
      <w:r>
        <w:rPr>
          <w:sz w:val="20"/>
          <w:szCs w:val="20"/>
        </w:rPr>
        <w:t xml:space="preserve">p globaal niveau in de projectdocumentatie bijgehouden, zodat aan het eind van een project de gebruikte consumables en chemicaliën kunnen worden doorbelast aan de betrokken onderzoeksgroep of externe partij. </w:t>
      </w:r>
    </w:p>
    <w:p w:rsidR="00733618" w:rsidRDefault="00733618">
      <w:pPr>
        <w:jc w:val="both"/>
        <w:rPr>
          <w:sz w:val="20"/>
          <w:szCs w:val="20"/>
        </w:rPr>
      </w:pPr>
    </w:p>
    <w:p w:rsidR="00733618" w:rsidRDefault="00B0365E">
      <w:pPr>
        <w:jc w:val="both"/>
        <w:rPr>
          <w:color w:val="FF0000"/>
          <w:sz w:val="20"/>
          <w:szCs w:val="20"/>
        </w:rPr>
      </w:pPr>
      <w:r>
        <w:rPr>
          <w:sz w:val="20"/>
          <w:szCs w:val="20"/>
        </w:rPr>
        <w:t>De te gebruiken methodiek en details over bijv</w:t>
      </w:r>
      <w:r>
        <w:rPr>
          <w:sz w:val="20"/>
          <w:szCs w:val="20"/>
        </w:rPr>
        <w:t xml:space="preserve">oorbeeld primers worden in het algemeen van te voren vastgelegd in de projectdocumentatie, waarin de analisten kunnen inzien wat er moet gebeuren met de aangeleverde monsters. Tijdens het labwerk gebruiken analisten een aantal custom-made Excel sheets, om </w:t>
      </w:r>
      <w:r>
        <w:rPr>
          <w:sz w:val="20"/>
          <w:szCs w:val="20"/>
        </w:rPr>
        <w:t xml:space="preserve">bijvoorbeeld te registreren welk monster in welke well-positite van een 96-wells plaat zit en automatisch PCR mastermixen en programmavoorschriften te genereren. Maar ook om CSV bestanden te genereren die als input dienen voor liquid handling stations, en </w:t>
      </w:r>
      <w:r>
        <w:rPr>
          <w:sz w:val="20"/>
          <w:szCs w:val="20"/>
        </w:rPr>
        <w:t xml:space="preserve">sample sheets te creëren die worden meegestuurd met NGS sequencing orders (welke door een externe partij worden uitgevoerd). Dit zijn stappen die gevoelig zijn voor menselijke fouten door onder andere copy-paste fouten bij  het invoeren van CSV outputs in </w:t>
      </w:r>
      <w:r>
        <w:rPr>
          <w:sz w:val="20"/>
          <w:szCs w:val="20"/>
        </w:rPr>
        <w:t>de Excel sheets. Ter illustratie is een figuur 1 (zie bijlage 1) opgenomen van de huidige workflow voor NGS sequencing van complexe monsters.</w:t>
      </w:r>
    </w:p>
    <w:p w:rsidR="00733618" w:rsidRDefault="00B0365E">
      <w:pPr>
        <w:pStyle w:val="Kop2"/>
      </w:pPr>
      <w:bookmarkStart w:id="8" w:name="_Toc118791475"/>
      <w:r>
        <w:t>2.2 Infrastructuur</w:t>
      </w:r>
      <w:bookmarkEnd w:id="8"/>
    </w:p>
    <w:p w:rsidR="00733618" w:rsidRDefault="00B0365E">
      <w:pPr>
        <w:jc w:val="both"/>
        <w:rPr>
          <w:sz w:val="20"/>
          <w:szCs w:val="20"/>
        </w:rPr>
      </w:pPr>
      <w:r>
        <w:rPr>
          <w:sz w:val="20"/>
          <w:szCs w:val="20"/>
        </w:rPr>
        <w:t>Het moleculair lab verleent een dienst naar klanten. Dit kunnen onderzoekers, studenten, medew</w:t>
      </w:r>
      <w:r>
        <w:rPr>
          <w:sz w:val="20"/>
          <w:szCs w:val="20"/>
        </w:rPr>
        <w:t>erkers van de natuurhistorische collectie van Naturalis of externe partijen zijn. Om overzichtelijk te maken hoe deze dienstverlening van het moleculair lab in de basis eruit ziet is ter illustratie figuur 2 toegevoegd (zie volgende pagina).</w:t>
      </w:r>
    </w:p>
    <w:p w:rsidR="00733618" w:rsidRDefault="00733618">
      <w:pPr>
        <w:jc w:val="both"/>
        <w:rPr>
          <w:sz w:val="20"/>
          <w:szCs w:val="20"/>
        </w:rPr>
      </w:pPr>
    </w:p>
    <w:p w:rsidR="00733618" w:rsidRDefault="00B0365E">
      <w:pPr>
        <w:jc w:val="both"/>
        <w:rPr>
          <w:sz w:val="20"/>
          <w:szCs w:val="20"/>
        </w:rPr>
      </w:pPr>
      <w:r>
        <w:rPr>
          <w:sz w:val="20"/>
          <w:szCs w:val="20"/>
        </w:rPr>
        <w:t>In het figuur</w:t>
      </w:r>
      <w:r>
        <w:rPr>
          <w:sz w:val="20"/>
          <w:szCs w:val="20"/>
        </w:rPr>
        <w:t xml:space="preserve"> is weergegeven hoe verzoeken voor het lab binnen komen en verwerkt worden. Hierop is te zien; welke gegevens van de samples voor de start van het onderzoek bekend kunnen zijn en wie op het lab betrokken zijn. Vervolgens passen de medewerkers op het lab, a</w:t>
      </w:r>
      <w:r>
        <w:rPr>
          <w:sz w:val="20"/>
          <w:szCs w:val="20"/>
        </w:rPr>
        <w:t xml:space="preserve">fhankelijk van de onderzoeksvraag, verschillende workflows toe. Onderaan het figuur is te zien welke apparatuur en IT faciliteiten gebruikt worden tijdens het onderzoek. Na afronding van de analyse worden resultaten teruggekoppeld aan de klant. </w:t>
      </w:r>
    </w:p>
    <w:p w:rsidR="00733618" w:rsidRDefault="00733618">
      <w:pPr>
        <w:jc w:val="both"/>
        <w:rPr>
          <w:sz w:val="20"/>
          <w:szCs w:val="20"/>
        </w:rPr>
      </w:pPr>
    </w:p>
    <w:p w:rsidR="00733618" w:rsidRDefault="00B0365E">
      <w:pPr>
        <w:jc w:val="both"/>
        <w:rPr>
          <w:sz w:val="20"/>
          <w:szCs w:val="20"/>
        </w:rPr>
      </w:pPr>
      <w:r>
        <w:rPr>
          <w:sz w:val="20"/>
          <w:szCs w:val="20"/>
        </w:rPr>
        <w:t xml:space="preserve">In figuur 2 zijn de workflows niet gespecificeerd. Een voorbeeld van een uitgewerkte workflow is te zien in figuur 1 (bijlage 1).  </w:t>
      </w:r>
    </w:p>
    <w:p w:rsidR="00733618" w:rsidRDefault="00733618">
      <w:pPr>
        <w:jc w:val="both"/>
        <w:rPr>
          <w:sz w:val="20"/>
          <w:szCs w:val="20"/>
        </w:rPr>
      </w:pPr>
    </w:p>
    <w:p w:rsidR="00733618" w:rsidRDefault="00733618">
      <w:pPr>
        <w:jc w:val="both"/>
        <w:sectPr w:rsidR="00733618">
          <w:pgSz w:w="11909" w:h="16834"/>
          <w:pgMar w:top="1440" w:right="1440" w:bottom="1440" w:left="1440" w:header="566" w:footer="720" w:gutter="0"/>
          <w:cols w:space="708"/>
        </w:sectPr>
      </w:pPr>
    </w:p>
    <w:p w:rsidR="00733618" w:rsidRDefault="00B0365E">
      <w:pPr>
        <w:jc w:val="both"/>
      </w:pPr>
      <w:r>
        <w:rPr>
          <w:noProof/>
        </w:rPr>
        <w:lastRenderedPageBreak/>
        <w:drawing>
          <wp:inline distT="114300" distB="114300" distL="114300" distR="114300">
            <wp:extent cx="8863200" cy="4991100"/>
            <wp:effectExtent l="25400" t="25400" r="25400" b="25400"/>
            <wp:docPr id="3"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2"/>
                    <a:srcRect/>
                    <a:stretch>
                      <a:fillRect/>
                    </a:stretch>
                  </pic:blipFill>
                  <pic:spPr>
                    <a:xfrm>
                      <a:off x="0" y="0"/>
                      <a:ext cx="8863200" cy="4991100"/>
                    </a:xfrm>
                    <a:prstGeom prst="rect">
                      <a:avLst/>
                    </a:prstGeom>
                    <a:ln w="25400">
                      <a:solidFill>
                        <a:srgbClr val="FF9900"/>
                      </a:solidFill>
                      <a:prstDash val="solid"/>
                    </a:ln>
                  </pic:spPr>
                </pic:pic>
              </a:graphicData>
            </a:graphic>
          </wp:inline>
        </w:drawing>
      </w:r>
    </w:p>
    <w:p w:rsidR="00733618" w:rsidRDefault="00B0365E">
      <w:pPr>
        <w:jc w:val="both"/>
        <w:sectPr w:rsidR="00733618">
          <w:pgSz w:w="16834" w:h="11909" w:orient="landscape"/>
          <w:pgMar w:top="1440" w:right="1440" w:bottom="1440" w:left="1440" w:header="566" w:footer="720" w:gutter="0"/>
          <w:cols w:space="708"/>
        </w:sectPr>
      </w:pPr>
      <w:r>
        <w:rPr>
          <w:sz w:val="20"/>
          <w:szCs w:val="20"/>
        </w:rPr>
        <w:t>figuur 2: Schematisch overzicht basisdienstverlening door Moleculair lab</w:t>
      </w:r>
    </w:p>
    <w:p w:rsidR="00733618" w:rsidRDefault="00B0365E">
      <w:pPr>
        <w:pStyle w:val="Kop1"/>
      </w:pPr>
      <w:bookmarkStart w:id="9" w:name="_Toc118791476"/>
      <w:r>
        <w:lastRenderedPageBreak/>
        <w:t>3 Gewenste situatie</w:t>
      </w:r>
      <w:bookmarkEnd w:id="9"/>
    </w:p>
    <w:p w:rsidR="00733618" w:rsidRDefault="00B0365E">
      <w:pPr>
        <w:pStyle w:val="Kop2"/>
      </w:pPr>
      <w:bookmarkStart w:id="10" w:name="_Toc118791477"/>
      <w:r>
        <w:t>3.1 Processen</w:t>
      </w:r>
      <w:bookmarkEnd w:id="10"/>
    </w:p>
    <w:p w:rsidR="00733618" w:rsidRDefault="00B0365E">
      <w:pPr>
        <w:jc w:val="both"/>
        <w:rPr>
          <w:sz w:val="20"/>
          <w:szCs w:val="20"/>
        </w:rPr>
      </w:pPr>
      <w:r>
        <w:rPr>
          <w:sz w:val="20"/>
          <w:szCs w:val="20"/>
        </w:rPr>
        <w:t xml:space="preserve">Het LIMS dient voornamelijk ter vervanging van een aantal losstaande systemen, digitale databestanden en handgeschreven labjournaals. Het is in eerste instantie bedoeld om de processen vast te leggen die uitgevoerd worden </w:t>
      </w:r>
      <w:r>
        <w:rPr>
          <w:sz w:val="20"/>
          <w:szCs w:val="20"/>
        </w:rPr>
        <w:t>op samples vanaf het moment dat zij in het lab binnenkomen tot en met het moment van opleveren van de data aan de onderzoeker of andere belanghebbende. Hierbij is het de bedoeling dat het LIMS tevens dient als een tool om inzicht te krijgen in de status va</w:t>
      </w:r>
      <w:r>
        <w:rPr>
          <w:sz w:val="20"/>
          <w:szCs w:val="20"/>
        </w:rPr>
        <w:t xml:space="preserve">n openstaande en  lopende werkzaamheden en de prioriteit die daarmee gepaard gaat. Het LIMS zelf is niet noodzakelijk als tool die gebruikt wordt voor de daadwerkelijke planning van laboratoriumwerkzaamheden. De voornaamste gebruikers van het systeem zijn </w:t>
      </w:r>
      <w:r>
        <w:rPr>
          <w:sz w:val="20"/>
          <w:szCs w:val="20"/>
        </w:rPr>
        <w:t>technische analisten in het laboratorium die hun werkzaamheden vastleggen, en de projectleiders en laboratorium managers die inzicht willen verkrijgen in de voortgang van werkzaamheden, of de historie van een monster willen inzien.</w:t>
      </w:r>
    </w:p>
    <w:p w:rsidR="00733618" w:rsidRDefault="00733618">
      <w:pPr>
        <w:jc w:val="both"/>
        <w:rPr>
          <w:sz w:val="20"/>
          <w:szCs w:val="20"/>
        </w:rPr>
      </w:pPr>
    </w:p>
    <w:p w:rsidR="00733618" w:rsidRDefault="00B0365E">
      <w:pPr>
        <w:jc w:val="both"/>
        <w:rPr>
          <w:sz w:val="20"/>
          <w:szCs w:val="20"/>
        </w:rPr>
      </w:pPr>
      <w:r>
        <w:rPr>
          <w:sz w:val="20"/>
          <w:szCs w:val="20"/>
        </w:rPr>
        <w:t>In de basis zijn er dri</w:t>
      </w:r>
      <w:r>
        <w:rPr>
          <w:sz w:val="20"/>
          <w:szCs w:val="20"/>
        </w:rPr>
        <w:t>e workflows in het laboratorium waar het LIMS mee moet kunnen werken, die in de uitvoer verschillende processen en controles omvatten;</w:t>
      </w:r>
    </w:p>
    <w:p w:rsidR="00733618" w:rsidRDefault="00B0365E">
      <w:pPr>
        <w:numPr>
          <w:ilvl w:val="0"/>
          <w:numId w:val="1"/>
        </w:numPr>
        <w:jc w:val="both"/>
        <w:rPr>
          <w:sz w:val="20"/>
          <w:szCs w:val="20"/>
        </w:rPr>
      </w:pPr>
      <w:r>
        <w:rPr>
          <w:sz w:val="20"/>
          <w:szCs w:val="20"/>
        </w:rPr>
        <w:t>Amplicon sequencing van individuele specimens.</w:t>
      </w:r>
    </w:p>
    <w:p w:rsidR="00733618" w:rsidRDefault="00B0365E">
      <w:pPr>
        <w:numPr>
          <w:ilvl w:val="0"/>
          <w:numId w:val="1"/>
        </w:numPr>
        <w:jc w:val="both"/>
        <w:rPr>
          <w:sz w:val="20"/>
          <w:szCs w:val="20"/>
        </w:rPr>
      </w:pPr>
      <w:r>
        <w:rPr>
          <w:sz w:val="20"/>
          <w:szCs w:val="20"/>
        </w:rPr>
        <w:t>Metabarcoding / amplicon sequencing van complexe mengselmonsters</w:t>
      </w:r>
    </w:p>
    <w:p w:rsidR="00733618" w:rsidRPr="00BE2E6A" w:rsidRDefault="00B0365E">
      <w:pPr>
        <w:numPr>
          <w:ilvl w:val="0"/>
          <w:numId w:val="1"/>
        </w:numPr>
        <w:jc w:val="both"/>
        <w:rPr>
          <w:sz w:val="20"/>
          <w:szCs w:val="20"/>
          <w:lang w:val="en-US"/>
        </w:rPr>
      </w:pPr>
      <w:r w:rsidRPr="00BE2E6A">
        <w:rPr>
          <w:sz w:val="20"/>
          <w:szCs w:val="20"/>
          <w:lang w:val="en-US"/>
        </w:rPr>
        <w:t>Genome sk</w:t>
      </w:r>
      <w:r w:rsidRPr="00BE2E6A">
        <w:rPr>
          <w:sz w:val="20"/>
          <w:szCs w:val="20"/>
          <w:lang w:val="en-US"/>
        </w:rPr>
        <w:t>imming / sequencing (shotgun sequencing)</w:t>
      </w:r>
    </w:p>
    <w:p w:rsidR="00733618" w:rsidRPr="00BE2E6A" w:rsidRDefault="00733618">
      <w:pPr>
        <w:jc w:val="both"/>
        <w:rPr>
          <w:sz w:val="20"/>
          <w:szCs w:val="20"/>
          <w:lang w:val="en-US"/>
        </w:rPr>
      </w:pPr>
    </w:p>
    <w:p w:rsidR="00733618" w:rsidRDefault="00B0365E">
      <w:pPr>
        <w:jc w:val="both"/>
        <w:rPr>
          <w:sz w:val="20"/>
          <w:szCs w:val="20"/>
        </w:rPr>
      </w:pPr>
      <w:r>
        <w:rPr>
          <w:sz w:val="20"/>
          <w:szCs w:val="20"/>
        </w:rPr>
        <w:t>Voor elk van deze processen moet de volledige verwerking van de monsters in het laboratorium vanaf DNA extractie tot en met de nabewerking met bioinformatica kunnen worden vastgelegd in het LIMS, waarbij het LIMS d</w:t>
      </w:r>
      <w:r>
        <w:rPr>
          <w:sz w:val="20"/>
          <w:szCs w:val="20"/>
        </w:rPr>
        <w:t xml:space="preserve">ienst doet als procesregistratie om metadata vast te leggen. De workflow voor deze processen is verschillend en is onderhevig aan aanpassingen op basis van nieuwe ontwikkelingen en technologieën. Tevens moet het mogelijk zijn om nieuwe workflows te kunnen </w:t>
      </w:r>
      <w:r>
        <w:rPr>
          <w:sz w:val="20"/>
          <w:szCs w:val="20"/>
        </w:rPr>
        <w:t xml:space="preserve">definiëren en aan te passen voor toekomstige processen. </w:t>
      </w:r>
    </w:p>
    <w:p w:rsidR="00733618" w:rsidRDefault="00733618">
      <w:pPr>
        <w:jc w:val="both"/>
        <w:rPr>
          <w:sz w:val="20"/>
          <w:szCs w:val="20"/>
        </w:rPr>
      </w:pPr>
    </w:p>
    <w:p w:rsidR="00733618" w:rsidRDefault="00B0365E">
      <w:pPr>
        <w:jc w:val="both"/>
        <w:rPr>
          <w:sz w:val="20"/>
          <w:szCs w:val="20"/>
        </w:rPr>
      </w:pPr>
      <w:r>
        <w:rPr>
          <w:sz w:val="20"/>
          <w:szCs w:val="20"/>
        </w:rPr>
        <w:t xml:space="preserve">Naturalis wil weten in hoeverre uw LIMS in staat is om </w:t>
      </w:r>
      <w:r>
        <w:rPr>
          <w:b/>
          <w:sz w:val="20"/>
          <w:szCs w:val="20"/>
        </w:rPr>
        <w:t>workflows</w:t>
      </w:r>
      <w:r>
        <w:rPr>
          <w:sz w:val="20"/>
          <w:szCs w:val="20"/>
        </w:rPr>
        <w:t xml:space="preserve"> te definiëren waarvan metadata wordt vastgelegd.</w:t>
      </w:r>
    </w:p>
    <w:p w:rsidR="00733618" w:rsidRDefault="00733618">
      <w:pPr>
        <w:ind w:left="720"/>
        <w:jc w:val="both"/>
        <w:rPr>
          <w:sz w:val="20"/>
          <w:szCs w:val="20"/>
        </w:rPr>
      </w:pPr>
    </w:p>
    <w:tbl>
      <w:tblPr>
        <w:tblStyle w:val="a0"/>
        <w:tblW w:w="9000" w:type="dxa"/>
        <w:tblInd w:w="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00"/>
      </w:tblGrid>
      <w:tr w:rsidR="00733618">
        <w:tc>
          <w:tcPr>
            <w:tcW w:w="9000" w:type="dxa"/>
            <w:shd w:val="clear" w:color="auto" w:fill="EFEFEF"/>
            <w:tcMar>
              <w:top w:w="100" w:type="dxa"/>
              <w:left w:w="100" w:type="dxa"/>
              <w:bottom w:w="100" w:type="dxa"/>
              <w:right w:w="100" w:type="dxa"/>
            </w:tcMar>
          </w:tcPr>
          <w:p w:rsidR="00733618" w:rsidRDefault="00B0365E">
            <w:pPr>
              <w:widowControl w:val="0"/>
              <w:pBdr>
                <w:top w:val="nil"/>
                <w:left w:val="nil"/>
                <w:bottom w:val="nil"/>
                <w:right w:val="nil"/>
                <w:between w:val="nil"/>
              </w:pBdr>
              <w:spacing w:line="240" w:lineRule="auto"/>
              <w:rPr>
                <w:sz w:val="20"/>
                <w:szCs w:val="20"/>
              </w:rPr>
            </w:pPr>
            <w:r>
              <w:rPr>
                <w:b/>
                <w:sz w:val="20"/>
                <w:szCs w:val="20"/>
              </w:rPr>
              <w:t>vraag 1A:</w:t>
            </w:r>
            <w:r>
              <w:rPr>
                <w:sz w:val="20"/>
                <w:szCs w:val="20"/>
              </w:rPr>
              <w:t xml:space="preserve"> </w:t>
            </w:r>
          </w:p>
          <w:p w:rsidR="00733618" w:rsidRDefault="00B0365E">
            <w:pPr>
              <w:widowControl w:val="0"/>
              <w:pBdr>
                <w:top w:val="nil"/>
                <w:left w:val="nil"/>
                <w:bottom w:val="nil"/>
                <w:right w:val="nil"/>
                <w:between w:val="nil"/>
              </w:pBdr>
              <w:spacing w:line="240" w:lineRule="auto"/>
              <w:rPr>
                <w:sz w:val="20"/>
                <w:szCs w:val="20"/>
              </w:rPr>
            </w:pPr>
            <w:r>
              <w:rPr>
                <w:sz w:val="20"/>
                <w:szCs w:val="20"/>
              </w:rPr>
              <w:t>Is het mogelijk workflows zelf te definiëren, door te specificeren welke</w:t>
            </w:r>
            <w:r>
              <w:rPr>
                <w:sz w:val="20"/>
                <w:szCs w:val="20"/>
              </w:rPr>
              <w:t xml:space="preserve"> handelingen in welke volgorde moeten plaatsvinden met welke apparatuur?</w:t>
            </w:r>
          </w:p>
        </w:tc>
      </w:tr>
      <w:tr w:rsidR="00733618">
        <w:tc>
          <w:tcPr>
            <w:tcW w:w="9000" w:type="dxa"/>
            <w:shd w:val="clear" w:color="auto" w:fill="EFEFEF"/>
            <w:tcMar>
              <w:top w:w="100" w:type="dxa"/>
              <w:left w:w="100" w:type="dxa"/>
              <w:bottom w:w="100" w:type="dxa"/>
              <w:right w:w="100" w:type="dxa"/>
            </w:tcMar>
          </w:tcPr>
          <w:p w:rsidR="00733618" w:rsidRDefault="00B0365E">
            <w:pPr>
              <w:widowControl w:val="0"/>
              <w:pBdr>
                <w:top w:val="nil"/>
                <w:left w:val="nil"/>
                <w:bottom w:val="nil"/>
                <w:right w:val="nil"/>
                <w:between w:val="nil"/>
              </w:pBdr>
              <w:spacing w:line="240" w:lineRule="auto"/>
              <w:rPr>
                <w:sz w:val="20"/>
                <w:szCs w:val="20"/>
              </w:rPr>
            </w:pPr>
            <w:r>
              <w:rPr>
                <w:b/>
                <w:sz w:val="20"/>
                <w:szCs w:val="20"/>
              </w:rPr>
              <w:t>antwoord 1A</w:t>
            </w:r>
            <w:r>
              <w:rPr>
                <w:sz w:val="20"/>
                <w:szCs w:val="20"/>
              </w:rPr>
              <w:t xml:space="preserve">: </w:t>
            </w:r>
          </w:p>
          <w:p w:rsidR="00733618" w:rsidRDefault="00733618">
            <w:pPr>
              <w:widowControl w:val="0"/>
              <w:pBdr>
                <w:top w:val="nil"/>
                <w:left w:val="nil"/>
                <w:bottom w:val="nil"/>
                <w:right w:val="nil"/>
                <w:between w:val="nil"/>
              </w:pBdr>
              <w:spacing w:line="240" w:lineRule="auto"/>
              <w:rPr>
                <w:sz w:val="20"/>
                <w:szCs w:val="20"/>
              </w:rPr>
            </w:pPr>
          </w:p>
          <w:p w:rsidR="00733618" w:rsidRDefault="00733618">
            <w:pPr>
              <w:widowControl w:val="0"/>
              <w:pBdr>
                <w:top w:val="nil"/>
                <w:left w:val="nil"/>
                <w:bottom w:val="nil"/>
                <w:right w:val="nil"/>
                <w:between w:val="nil"/>
              </w:pBdr>
              <w:spacing w:line="240" w:lineRule="auto"/>
              <w:rPr>
                <w:sz w:val="20"/>
                <w:szCs w:val="20"/>
              </w:rPr>
            </w:pPr>
          </w:p>
        </w:tc>
      </w:tr>
    </w:tbl>
    <w:p w:rsidR="00733618" w:rsidRDefault="00733618">
      <w:pPr>
        <w:ind w:left="720"/>
        <w:jc w:val="both"/>
        <w:rPr>
          <w:sz w:val="20"/>
          <w:szCs w:val="20"/>
        </w:rPr>
      </w:pPr>
    </w:p>
    <w:tbl>
      <w:tblPr>
        <w:tblStyle w:val="a1"/>
        <w:tblW w:w="9000" w:type="dxa"/>
        <w:tblInd w:w="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00"/>
      </w:tblGrid>
      <w:tr w:rsidR="00733618">
        <w:trPr>
          <w:trHeight w:val="884"/>
        </w:trPr>
        <w:tc>
          <w:tcPr>
            <w:tcW w:w="9000" w:type="dxa"/>
            <w:shd w:val="clear" w:color="auto" w:fill="EFEFEF"/>
            <w:tcMar>
              <w:top w:w="100" w:type="dxa"/>
              <w:left w:w="100" w:type="dxa"/>
              <w:bottom w:w="100" w:type="dxa"/>
              <w:right w:w="100" w:type="dxa"/>
            </w:tcMar>
          </w:tcPr>
          <w:p w:rsidR="00733618" w:rsidRDefault="00B0365E">
            <w:pPr>
              <w:widowControl w:val="0"/>
              <w:spacing w:line="240" w:lineRule="auto"/>
              <w:rPr>
                <w:sz w:val="20"/>
                <w:szCs w:val="20"/>
              </w:rPr>
            </w:pPr>
            <w:r>
              <w:rPr>
                <w:b/>
                <w:sz w:val="20"/>
                <w:szCs w:val="20"/>
              </w:rPr>
              <w:t>vraag 1B:</w:t>
            </w:r>
            <w:r>
              <w:rPr>
                <w:sz w:val="20"/>
                <w:szCs w:val="20"/>
              </w:rPr>
              <w:t xml:space="preserve"> </w:t>
            </w:r>
          </w:p>
          <w:p w:rsidR="00733618" w:rsidRDefault="00B0365E">
            <w:pPr>
              <w:widowControl w:val="0"/>
              <w:spacing w:line="240" w:lineRule="auto"/>
              <w:rPr>
                <w:sz w:val="20"/>
                <w:szCs w:val="20"/>
              </w:rPr>
            </w:pPr>
            <w:r>
              <w:rPr>
                <w:sz w:val="20"/>
                <w:szCs w:val="20"/>
              </w:rPr>
              <w:t>Is het mogelijk zelf processen te definiëren die worden opgenomen in workflows, bijvoorbeeld bij ingebruikname van nieuwe apparatuur?</w:t>
            </w:r>
          </w:p>
        </w:tc>
      </w:tr>
      <w:tr w:rsidR="00733618">
        <w:tc>
          <w:tcPr>
            <w:tcW w:w="9000" w:type="dxa"/>
            <w:shd w:val="clear" w:color="auto" w:fill="EFEFEF"/>
            <w:tcMar>
              <w:top w:w="100" w:type="dxa"/>
              <w:left w:w="100" w:type="dxa"/>
              <w:bottom w:w="100" w:type="dxa"/>
              <w:right w:w="100" w:type="dxa"/>
            </w:tcMar>
          </w:tcPr>
          <w:p w:rsidR="00733618" w:rsidRDefault="00B0365E">
            <w:pPr>
              <w:widowControl w:val="0"/>
              <w:spacing w:line="240" w:lineRule="auto"/>
              <w:rPr>
                <w:sz w:val="20"/>
                <w:szCs w:val="20"/>
              </w:rPr>
            </w:pPr>
            <w:r>
              <w:rPr>
                <w:b/>
                <w:sz w:val="20"/>
                <w:szCs w:val="20"/>
              </w:rPr>
              <w:t>antwoord 1B</w:t>
            </w:r>
            <w:r>
              <w:rPr>
                <w:sz w:val="20"/>
                <w:szCs w:val="20"/>
              </w:rPr>
              <w:t xml:space="preserve">: </w:t>
            </w:r>
          </w:p>
          <w:p w:rsidR="00733618" w:rsidRDefault="00733618">
            <w:pPr>
              <w:widowControl w:val="0"/>
              <w:spacing w:line="240" w:lineRule="auto"/>
              <w:rPr>
                <w:sz w:val="20"/>
                <w:szCs w:val="20"/>
              </w:rPr>
            </w:pPr>
          </w:p>
          <w:p w:rsidR="00733618" w:rsidRDefault="00733618">
            <w:pPr>
              <w:widowControl w:val="0"/>
              <w:spacing w:line="240" w:lineRule="auto"/>
              <w:rPr>
                <w:sz w:val="20"/>
                <w:szCs w:val="20"/>
              </w:rPr>
            </w:pPr>
          </w:p>
        </w:tc>
      </w:tr>
    </w:tbl>
    <w:p w:rsidR="00733618" w:rsidRDefault="00733618">
      <w:pPr>
        <w:ind w:left="720"/>
        <w:jc w:val="both"/>
        <w:rPr>
          <w:sz w:val="20"/>
          <w:szCs w:val="20"/>
        </w:rPr>
      </w:pPr>
    </w:p>
    <w:p w:rsidR="00733618" w:rsidRDefault="00733618">
      <w:pPr>
        <w:jc w:val="both"/>
        <w:rPr>
          <w:sz w:val="20"/>
          <w:szCs w:val="20"/>
        </w:rPr>
      </w:pPr>
    </w:p>
    <w:p w:rsidR="00733618" w:rsidRDefault="00B0365E">
      <w:pPr>
        <w:jc w:val="both"/>
        <w:rPr>
          <w:sz w:val="20"/>
          <w:szCs w:val="20"/>
        </w:rPr>
      </w:pPr>
      <w:r>
        <w:rPr>
          <w:sz w:val="20"/>
          <w:szCs w:val="20"/>
        </w:rPr>
        <w:lastRenderedPageBreak/>
        <w:t xml:space="preserve">Monsters komen bij Naturalis het lab binnen op verschillende manieren, deels via de collectie van het instituut, deels via onderzoekers, deels direct bij het lab in geval van contract opdrachten. De registratie van metadata over de monsters verschilt per </w:t>
      </w:r>
      <w:r>
        <w:rPr>
          <w:sz w:val="20"/>
          <w:szCs w:val="20"/>
        </w:rPr>
        <w:t xml:space="preserve">route, waarbij wel altijd een minimum aan informatie moet worden geregistreerd in het LIMS (bijv. monsternummer, herkomst, projectcode, gewenste analyses). Monsters worden over het algemeen gegroepeerd geanalyseerd op basis van het achterliggende project. </w:t>
      </w:r>
    </w:p>
    <w:p w:rsidR="00733618" w:rsidRDefault="00733618">
      <w:pPr>
        <w:jc w:val="both"/>
        <w:rPr>
          <w:sz w:val="20"/>
          <w:szCs w:val="20"/>
        </w:rPr>
      </w:pPr>
    </w:p>
    <w:p w:rsidR="00733618" w:rsidRDefault="00B0365E">
      <w:pPr>
        <w:jc w:val="both"/>
        <w:rPr>
          <w:sz w:val="20"/>
          <w:szCs w:val="20"/>
        </w:rPr>
      </w:pPr>
      <w:r>
        <w:rPr>
          <w:sz w:val="20"/>
          <w:szCs w:val="20"/>
        </w:rPr>
        <w:t xml:space="preserve">Naturalis wil graag weten in hoeverre het mogelijk is in uw LIMS om </w:t>
      </w:r>
      <w:r>
        <w:rPr>
          <w:b/>
          <w:sz w:val="20"/>
          <w:szCs w:val="20"/>
        </w:rPr>
        <w:t>monsters te groeperen</w:t>
      </w:r>
      <w:r>
        <w:rPr>
          <w:sz w:val="20"/>
          <w:szCs w:val="20"/>
        </w:rPr>
        <w:t xml:space="preserve"> in projecten.</w:t>
      </w:r>
    </w:p>
    <w:p w:rsidR="00733618" w:rsidRDefault="00733618">
      <w:pPr>
        <w:jc w:val="both"/>
        <w:rPr>
          <w:sz w:val="20"/>
          <w:szCs w:val="20"/>
        </w:rPr>
      </w:pPr>
    </w:p>
    <w:tbl>
      <w:tblPr>
        <w:tblStyle w:val="a2"/>
        <w:tblW w:w="9000" w:type="dxa"/>
        <w:tblInd w:w="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00"/>
      </w:tblGrid>
      <w:tr w:rsidR="00733618">
        <w:trPr>
          <w:trHeight w:val="884"/>
        </w:trPr>
        <w:tc>
          <w:tcPr>
            <w:tcW w:w="9000" w:type="dxa"/>
            <w:shd w:val="clear" w:color="auto" w:fill="EFEFEF"/>
            <w:tcMar>
              <w:top w:w="100" w:type="dxa"/>
              <w:left w:w="100" w:type="dxa"/>
              <w:bottom w:w="100" w:type="dxa"/>
              <w:right w:w="100" w:type="dxa"/>
            </w:tcMar>
          </w:tcPr>
          <w:p w:rsidR="00733618" w:rsidRDefault="00B0365E">
            <w:pPr>
              <w:widowControl w:val="0"/>
              <w:spacing w:line="240" w:lineRule="auto"/>
              <w:rPr>
                <w:sz w:val="20"/>
                <w:szCs w:val="20"/>
              </w:rPr>
            </w:pPr>
            <w:r>
              <w:rPr>
                <w:b/>
                <w:sz w:val="20"/>
                <w:szCs w:val="20"/>
              </w:rPr>
              <w:t>vraag 2A:</w:t>
            </w:r>
            <w:r>
              <w:rPr>
                <w:sz w:val="20"/>
                <w:szCs w:val="20"/>
              </w:rPr>
              <w:t xml:space="preserve"> </w:t>
            </w:r>
          </w:p>
          <w:p w:rsidR="00733618" w:rsidRDefault="00B0365E">
            <w:pPr>
              <w:jc w:val="both"/>
              <w:rPr>
                <w:sz w:val="20"/>
                <w:szCs w:val="20"/>
              </w:rPr>
            </w:pPr>
            <w:r>
              <w:rPr>
                <w:sz w:val="20"/>
                <w:szCs w:val="20"/>
              </w:rPr>
              <w:t xml:space="preserve">Kan op een hoger niveau worden vastgelegd welke workflows moeten worden doorlopen met alle monsters binnen een project? </w:t>
            </w:r>
          </w:p>
        </w:tc>
      </w:tr>
      <w:tr w:rsidR="00733618">
        <w:tc>
          <w:tcPr>
            <w:tcW w:w="9000" w:type="dxa"/>
            <w:shd w:val="clear" w:color="auto" w:fill="EFEFEF"/>
            <w:tcMar>
              <w:top w:w="100" w:type="dxa"/>
              <w:left w:w="100" w:type="dxa"/>
              <w:bottom w:w="100" w:type="dxa"/>
              <w:right w:w="100" w:type="dxa"/>
            </w:tcMar>
          </w:tcPr>
          <w:p w:rsidR="00733618" w:rsidRDefault="00B0365E">
            <w:pPr>
              <w:widowControl w:val="0"/>
              <w:spacing w:line="240" w:lineRule="auto"/>
              <w:rPr>
                <w:sz w:val="20"/>
                <w:szCs w:val="20"/>
              </w:rPr>
            </w:pPr>
            <w:r>
              <w:rPr>
                <w:b/>
                <w:sz w:val="20"/>
                <w:szCs w:val="20"/>
              </w:rPr>
              <w:t>antwoord 2A</w:t>
            </w:r>
            <w:r>
              <w:rPr>
                <w:sz w:val="20"/>
                <w:szCs w:val="20"/>
              </w:rPr>
              <w:t xml:space="preserve">: </w:t>
            </w:r>
          </w:p>
          <w:p w:rsidR="00733618" w:rsidRDefault="00733618">
            <w:pPr>
              <w:widowControl w:val="0"/>
              <w:spacing w:line="240" w:lineRule="auto"/>
              <w:rPr>
                <w:sz w:val="20"/>
                <w:szCs w:val="20"/>
              </w:rPr>
            </w:pPr>
          </w:p>
          <w:p w:rsidR="00733618" w:rsidRDefault="00733618">
            <w:pPr>
              <w:widowControl w:val="0"/>
              <w:spacing w:line="240" w:lineRule="auto"/>
              <w:rPr>
                <w:sz w:val="20"/>
                <w:szCs w:val="20"/>
              </w:rPr>
            </w:pPr>
          </w:p>
        </w:tc>
      </w:tr>
    </w:tbl>
    <w:p w:rsidR="00733618" w:rsidRDefault="00733618">
      <w:pPr>
        <w:jc w:val="both"/>
        <w:rPr>
          <w:sz w:val="20"/>
          <w:szCs w:val="20"/>
        </w:rPr>
      </w:pPr>
    </w:p>
    <w:tbl>
      <w:tblPr>
        <w:tblStyle w:val="a3"/>
        <w:tblW w:w="9000" w:type="dxa"/>
        <w:tblInd w:w="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00"/>
      </w:tblGrid>
      <w:tr w:rsidR="00733618">
        <w:trPr>
          <w:trHeight w:val="705"/>
        </w:trPr>
        <w:tc>
          <w:tcPr>
            <w:tcW w:w="9000" w:type="dxa"/>
            <w:shd w:val="clear" w:color="auto" w:fill="EFEFEF"/>
            <w:tcMar>
              <w:top w:w="100" w:type="dxa"/>
              <w:left w:w="100" w:type="dxa"/>
              <w:bottom w:w="100" w:type="dxa"/>
              <w:right w:w="100" w:type="dxa"/>
            </w:tcMar>
          </w:tcPr>
          <w:p w:rsidR="00733618" w:rsidRDefault="00B0365E">
            <w:pPr>
              <w:widowControl w:val="0"/>
              <w:spacing w:line="240" w:lineRule="auto"/>
              <w:rPr>
                <w:sz w:val="20"/>
                <w:szCs w:val="20"/>
              </w:rPr>
            </w:pPr>
            <w:r>
              <w:rPr>
                <w:b/>
                <w:sz w:val="20"/>
                <w:szCs w:val="20"/>
              </w:rPr>
              <w:t>vraag 2B:</w:t>
            </w:r>
            <w:r>
              <w:rPr>
                <w:sz w:val="20"/>
                <w:szCs w:val="20"/>
              </w:rPr>
              <w:t xml:space="preserve"> </w:t>
            </w:r>
          </w:p>
          <w:p w:rsidR="00733618" w:rsidRDefault="00B0365E">
            <w:pPr>
              <w:widowControl w:val="0"/>
              <w:spacing w:line="240" w:lineRule="auto"/>
              <w:rPr>
                <w:sz w:val="20"/>
                <w:szCs w:val="20"/>
              </w:rPr>
            </w:pPr>
            <w:r>
              <w:rPr>
                <w:sz w:val="20"/>
                <w:szCs w:val="20"/>
              </w:rPr>
              <w:t>Kunnen op basis van deze projecten voortgangs- en eindrapportages worden uitgelezen?</w:t>
            </w:r>
          </w:p>
        </w:tc>
      </w:tr>
      <w:tr w:rsidR="00733618">
        <w:tc>
          <w:tcPr>
            <w:tcW w:w="9000" w:type="dxa"/>
            <w:shd w:val="clear" w:color="auto" w:fill="EFEFEF"/>
            <w:tcMar>
              <w:top w:w="100" w:type="dxa"/>
              <w:left w:w="100" w:type="dxa"/>
              <w:bottom w:w="100" w:type="dxa"/>
              <w:right w:w="100" w:type="dxa"/>
            </w:tcMar>
          </w:tcPr>
          <w:p w:rsidR="00733618" w:rsidRDefault="00B0365E">
            <w:pPr>
              <w:widowControl w:val="0"/>
              <w:spacing w:line="240" w:lineRule="auto"/>
              <w:rPr>
                <w:sz w:val="20"/>
                <w:szCs w:val="20"/>
              </w:rPr>
            </w:pPr>
            <w:r>
              <w:rPr>
                <w:b/>
                <w:sz w:val="20"/>
                <w:szCs w:val="20"/>
              </w:rPr>
              <w:t>antwoord 2B</w:t>
            </w:r>
            <w:r>
              <w:rPr>
                <w:sz w:val="20"/>
                <w:szCs w:val="20"/>
              </w:rPr>
              <w:t xml:space="preserve">: </w:t>
            </w:r>
          </w:p>
          <w:p w:rsidR="00733618" w:rsidRDefault="00733618">
            <w:pPr>
              <w:widowControl w:val="0"/>
              <w:spacing w:line="240" w:lineRule="auto"/>
              <w:rPr>
                <w:sz w:val="20"/>
                <w:szCs w:val="20"/>
              </w:rPr>
            </w:pPr>
          </w:p>
          <w:p w:rsidR="00733618" w:rsidRDefault="00733618">
            <w:pPr>
              <w:widowControl w:val="0"/>
              <w:spacing w:line="240" w:lineRule="auto"/>
              <w:rPr>
                <w:sz w:val="20"/>
                <w:szCs w:val="20"/>
              </w:rPr>
            </w:pPr>
          </w:p>
        </w:tc>
      </w:tr>
    </w:tbl>
    <w:p w:rsidR="00733618" w:rsidRDefault="00733618">
      <w:pPr>
        <w:ind w:left="720"/>
        <w:jc w:val="both"/>
        <w:rPr>
          <w:sz w:val="20"/>
          <w:szCs w:val="20"/>
        </w:rPr>
      </w:pPr>
    </w:p>
    <w:tbl>
      <w:tblPr>
        <w:tblStyle w:val="a4"/>
        <w:tblW w:w="9000" w:type="dxa"/>
        <w:tblInd w:w="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00"/>
      </w:tblGrid>
      <w:tr w:rsidR="00733618">
        <w:trPr>
          <w:trHeight w:val="884"/>
        </w:trPr>
        <w:tc>
          <w:tcPr>
            <w:tcW w:w="9000" w:type="dxa"/>
            <w:shd w:val="clear" w:color="auto" w:fill="EFEFEF"/>
            <w:tcMar>
              <w:top w:w="100" w:type="dxa"/>
              <w:left w:w="100" w:type="dxa"/>
              <w:bottom w:w="100" w:type="dxa"/>
              <w:right w:w="100" w:type="dxa"/>
            </w:tcMar>
          </w:tcPr>
          <w:p w:rsidR="00733618" w:rsidRDefault="00B0365E">
            <w:pPr>
              <w:widowControl w:val="0"/>
              <w:spacing w:line="240" w:lineRule="auto"/>
              <w:rPr>
                <w:sz w:val="20"/>
                <w:szCs w:val="20"/>
              </w:rPr>
            </w:pPr>
            <w:r>
              <w:rPr>
                <w:b/>
                <w:sz w:val="20"/>
                <w:szCs w:val="20"/>
              </w:rPr>
              <w:t>vraag 2C:</w:t>
            </w:r>
            <w:r>
              <w:rPr>
                <w:sz w:val="20"/>
                <w:szCs w:val="20"/>
              </w:rPr>
              <w:t xml:space="preserve"> </w:t>
            </w:r>
          </w:p>
          <w:p w:rsidR="00733618" w:rsidRDefault="00B0365E">
            <w:pPr>
              <w:jc w:val="both"/>
              <w:rPr>
                <w:sz w:val="20"/>
                <w:szCs w:val="20"/>
              </w:rPr>
            </w:pPr>
            <w:r>
              <w:rPr>
                <w:sz w:val="20"/>
                <w:szCs w:val="20"/>
              </w:rPr>
              <w:t>Kunnen deze projecten ook worden gedefinieerd op basis van reeds bestaande DNA extracten / PCR producten, of alleen op basis van nieuw te analyseren monsters?</w:t>
            </w:r>
          </w:p>
        </w:tc>
      </w:tr>
      <w:tr w:rsidR="00733618">
        <w:tc>
          <w:tcPr>
            <w:tcW w:w="9000" w:type="dxa"/>
            <w:shd w:val="clear" w:color="auto" w:fill="EFEFEF"/>
            <w:tcMar>
              <w:top w:w="100" w:type="dxa"/>
              <w:left w:w="100" w:type="dxa"/>
              <w:bottom w:w="100" w:type="dxa"/>
              <w:right w:w="100" w:type="dxa"/>
            </w:tcMar>
          </w:tcPr>
          <w:p w:rsidR="00733618" w:rsidRDefault="00B0365E">
            <w:pPr>
              <w:widowControl w:val="0"/>
              <w:spacing w:line="240" w:lineRule="auto"/>
              <w:rPr>
                <w:sz w:val="20"/>
                <w:szCs w:val="20"/>
              </w:rPr>
            </w:pPr>
            <w:r>
              <w:rPr>
                <w:b/>
                <w:sz w:val="20"/>
                <w:szCs w:val="20"/>
              </w:rPr>
              <w:t>antwoord 2C</w:t>
            </w:r>
            <w:r>
              <w:rPr>
                <w:sz w:val="20"/>
                <w:szCs w:val="20"/>
              </w:rPr>
              <w:t xml:space="preserve">: </w:t>
            </w:r>
          </w:p>
          <w:p w:rsidR="00733618" w:rsidRDefault="00733618">
            <w:pPr>
              <w:widowControl w:val="0"/>
              <w:spacing w:line="240" w:lineRule="auto"/>
              <w:rPr>
                <w:sz w:val="20"/>
                <w:szCs w:val="20"/>
              </w:rPr>
            </w:pPr>
          </w:p>
          <w:p w:rsidR="00733618" w:rsidRDefault="00733618">
            <w:pPr>
              <w:widowControl w:val="0"/>
              <w:spacing w:line="240" w:lineRule="auto"/>
              <w:rPr>
                <w:sz w:val="20"/>
                <w:szCs w:val="20"/>
              </w:rPr>
            </w:pPr>
          </w:p>
        </w:tc>
      </w:tr>
    </w:tbl>
    <w:p w:rsidR="00733618" w:rsidRDefault="00733618">
      <w:pPr>
        <w:jc w:val="both"/>
        <w:rPr>
          <w:sz w:val="20"/>
          <w:szCs w:val="20"/>
        </w:rPr>
      </w:pPr>
    </w:p>
    <w:p w:rsidR="00733618" w:rsidRDefault="00B0365E">
      <w:pPr>
        <w:jc w:val="both"/>
        <w:rPr>
          <w:sz w:val="20"/>
          <w:szCs w:val="20"/>
        </w:rPr>
      </w:pPr>
      <w:r>
        <w:rPr>
          <w:sz w:val="20"/>
          <w:szCs w:val="20"/>
        </w:rPr>
        <w:t>Een deel van de apparatuur in het lab wordt aangestuurd middels inlezen van bijvoorbeeld CSV files met daarin de benodigde informatie, bijvoorbeeld de liquid handling die gebruikt wordt om voor amplicons de concentraties te normaliseren en equimolair te po</w:t>
      </w:r>
      <w:r>
        <w:rPr>
          <w:sz w:val="20"/>
          <w:szCs w:val="20"/>
        </w:rPr>
        <w:t>olen. Daarnaast leveren verschillende apparaten rapportages in bijvoorbeeld CSV, PDF of XML bestanden. Bij onze workflows  maken wij gebruik van diverse apparatuur om de specimens tot einddata te verwerken, waaronder een PerkinElmer JANUS Liquid Handler Wo</w:t>
      </w:r>
      <w:r>
        <w:rPr>
          <w:sz w:val="20"/>
          <w:szCs w:val="20"/>
        </w:rPr>
        <w:t xml:space="preserve">rkstation, een Thermo Fisher E-Gel Precast Agarose Gel Electrophoresis System, een Agilent Tapestation, een Agilent Fragment Analyzer, een Qiagen QIAgility Liquid Handler en een Opentron OT-2 Liquid Handler. De figuur in bijlage 1 geeft ter illustratie de </w:t>
      </w:r>
      <w:r>
        <w:rPr>
          <w:sz w:val="20"/>
          <w:szCs w:val="20"/>
        </w:rPr>
        <w:t>huidige laboratorium workflow voor Next-Generation Sequencing weer.</w:t>
      </w:r>
    </w:p>
    <w:p w:rsidR="00733618" w:rsidRDefault="00733618">
      <w:pPr>
        <w:jc w:val="both"/>
        <w:rPr>
          <w:sz w:val="20"/>
          <w:szCs w:val="20"/>
        </w:rPr>
      </w:pPr>
    </w:p>
    <w:p w:rsidR="00733618" w:rsidRDefault="00B0365E">
      <w:pPr>
        <w:jc w:val="both"/>
        <w:rPr>
          <w:sz w:val="20"/>
          <w:szCs w:val="20"/>
        </w:rPr>
      </w:pPr>
      <w:r>
        <w:rPr>
          <w:sz w:val="20"/>
          <w:szCs w:val="20"/>
        </w:rPr>
        <w:t>Voor de ideale situatie in het lab zouden dit soort bestanden bij voorkeur niet meer handmatig verplaatst hoeven te worden via USB sticks of Google Drive, maar kan het LIMS deze automatisch ophalen uit de desbetreffende export locaties, en ze direct koppel</w:t>
      </w:r>
      <w:r>
        <w:rPr>
          <w:sz w:val="20"/>
          <w:szCs w:val="20"/>
        </w:rPr>
        <w:t>en aan de bijbehorende processen die in het LIMS geregistreerd zijn.</w:t>
      </w:r>
    </w:p>
    <w:p w:rsidR="00733618" w:rsidRDefault="00733618">
      <w:pPr>
        <w:jc w:val="both"/>
        <w:rPr>
          <w:sz w:val="20"/>
          <w:szCs w:val="20"/>
        </w:rPr>
      </w:pPr>
    </w:p>
    <w:p w:rsidR="00BE2E6A" w:rsidRDefault="00BE2E6A">
      <w:pPr>
        <w:rPr>
          <w:sz w:val="20"/>
          <w:szCs w:val="20"/>
        </w:rPr>
      </w:pPr>
      <w:r>
        <w:rPr>
          <w:sz w:val="20"/>
          <w:szCs w:val="20"/>
        </w:rPr>
        <w:br w:type="page"/>
      </w:r>
    </w:p>
    <w:p w:rsidR="00733618" w:rsidRDefault="00B0365E">
      <w:pPr>
        <w:jc w:val="both"/>
        <w:rPr>
          <w:sz w:val="20"/>
          <w:szCs w:val="20"/>
        </w:rPr>
      </w:pPr>
      <w:r>
        <w:rPr>
          <w:sz w:val="20"/>
          <w:szCs w:val="20"/>
        </w:rPr>
        <w:lastRenderedPageBreak/>
        <w:t>Daarnaast willen we ook de verwerking van data in benedenstroomse processen vastleggen, zoals de verwerking van ruwe sequence data naar opgeschoonde sequenties via onze custom bioinforma</w:t>
      </w:r>
      <w:r>
        <w:rPr>
          <w:sz w:val="20"/>
          <w:szCs w:val="20"/>
        </w:rPr>
        <w:t>tica pijplijn. Op die manier moet het mogelijk zijn om bij monsters direct te registreren wat de uiteindelijke uitkomst is van de verwerking, zodat beter is te zien welke monsters eventueel overgedaan moeten worden, en vanuit welk punt in het gehele proces</w:t>
      </w:r>
      <w:r>
        <w:rPr>
          <w:sz w:val="20"/>
          <w:szCs w:val="20"/>
        </w:rPr>
        <w:t>.</w:t>
      </w:r>
    </w:p>
    <w:p w:rsidR="00733618" w:rsidRDefault="00733618">
      <w:pPr>
        <w:jc w:val="both"/>
        <w:rPr>
          <w:sz w:val="20"/>
          <w:szCs w:val="20"/>
        </w:rPr>
      </w:pPr>
    </w:p>
    <w:p w:rsidR="00733618" w:rsidRDefault="00B0365E">
      <w:pPr>
        <w:jc w:val="both"/>
        <w:rPr>
          <w:sz w:val="20"/>
          <w:szCs w:val="20"/>
        </w:rPr>
      </w:pPr>
      <w:r>
        <w:rPr>
          <w:sz w:val="20"/>
          <w:szCs w:val="20"/>
        </w:rPr>
        <w:t xml:space="preserve">Naturalis wil weten in hoeverre </w:t>
      </w:r>
      <w:r>
        <w:rPr>
          <w:b/>
          <w:sz w:val="20"/>
          <w:szCs w:val="20"/>
        </w:rPr>
        <w:t>koppeling</w:t>
      </w:r>
      <w:r>
        <w:rPr>
          <w:sz w:val="20"/>
          <w:szCs w:val="20"/>
        </w:rPr>
        <w:t xml:space="preserve"> met externe apparatuur, bestanden en pijplijnen geautomatiseerd kan worden via uw LIMS.</w:t>
      </w:r>
    </w:p>
    <w:p w:rsidR="00733618" w:rsidRDefault="00733618">
      <w:pPr>
        <w:jc w:val="both"/>
        <w:rPr>
          <w:sz w:val="20"/>
          <w:szCs w:val="20"/>
        </w:rPr>
      </w:pPr>
    </w:p>
    <w:tbl>
      <w:tblPr>
        <w:tblStyle w:val="a5"/>
        <w:tblW w:w="9000" w:type="dxa"/>
        <w:tblInd w:w="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00"/>
      </w:tblGrid>
      <w:tr w:rsidR="00733618">
        <w:trPr>
          <w:trHeight w:val="884"/>
        </w:trPr>
        <w:tc>
          <w:tcPr>
            <w:tcW w:w="9000" w:type="dxa"/>
            <w:shd w:val="clear" w:color="auto" w:fill="EFEFEF"/>
            <w:tcMar>
              <w:top w:w="100" w:type="dxa"/>
              <w:left w:w="100" w:type="dxa"/>
              <w:bottom w:w="100" w:type="dxa"/>
              <w:right w:w="100" w:type="dxa"/>
            </w:tcMar>
          </w:tcPr>
          <w:p w:rsidR="00733618" w:rsidRDefault="00B0365E">
            <w:pPr>
              <w:widowControl w:val="0"/>
              <w:spacing w:line="240" w:lineRule="auto"/>
              <w:rPr>
                <w:sz w:val="20"/>
                <w:szCs w:val="20"/>
              </w:rPr>
            </w:pPr>
            <w:r>
              <w:rPr>
                <w:b/>
                <w:sz w:val="20"/>
                <w:szCs w:val="20"/>
              </w:rPr>
              <w:t>vraag 3A:</w:t>
            </w:r>
            <w:r>
              <w:rPr>
                <w:sz w:val="20"/>
                <w:szCs w:val="20"/>
              </w:rPr>
              <w:t xml:space="preserve"> </w:t>
            </w:r>
          </w:p>
          <w:p w:rsidR="00733618" w:rsidRDefault="00B0365E">
            <w:pPr>
              <w:widowControl w:val="0"/>
              <w:spacing w:line="240" w:lineRule="auto"/>
              <w:rPr>
                <w:sz w:val="20"/>
                <w:szCs w:val="20"/>
              </w:rPr>
            </w:pPr>
            <w:r>
              <w:rPr>
                <w:sz w:val="20"/>
                <w:szCs w:val="20"/>
              </w:rPr>
              <w:t>Kan het LIMS de benodigde import bestanden genereren die gebruikt worden om apparatuur van instructies te voor</w:t>
            </w:r>
            <w:r>
              <w:rPr>
                <w:sz w:val="20"/>
                <w:szCs w:val="20"/>
              </w:rPr>
              <w:t>zien, zonder dat apparaten direct vanuit het LIMS bediend worden?</w:t>
            </w:r>
          </w:p>
        </w:tc>
      </w:tr>
      <w:tr w:rsidR="00733618">
        <w:tc>
          <w:tcPr>
            <w:tcW w:w="9000" w:type="dxa"/>
            <w:shd w:val="clear" w:color="auto" w:fill="EFEFEF"/>
            <w:tcMar>
              <w:top w:w="100" w:type="dxa"/>
              <w:left w:w="100" w:type="dxa"/>
              <w:bottom w:w="100" w:type="dxa"/>
              <w:right w:w="100" w:type="dxa"/>
            </w:tcMar>
          </w:tcPr>
          <w:p w:rsidR="00733618" w:rsidRDefault="00B0365E">
            <w:pPr>
              <w:widowControl w:val="0"/>
              <w:spacing w:line="240" w:lineRule="auto"/>
              <w:rPr>
                <w:sz w:val="20"/>
                <w:szCs w:val="20"/>
              </w:rPr>
            </w:pPr>
            <w:r>
              <w:rPr>
                <w:b/>
                <w:sz w:val="20"/>
                <w:szCs w:val="20"/>
              </w:rPr>
              <w:t>antwoord 3A</w:t>
            </w:r>
            <w:r>
              <w:rPr>
                <w:sz w:val="20"/>
                <w:szCs w:val="20"/>
              </w:rPr>
              <w:t xml:space="preserve">: </w:t>
            </w:r>
          </w:p>
          <w:p w:rsidR="00733618" w:rsidRDefault="00733618">
            <w:pPr>
              <w:widowControl w:val="0"/>
              <w:spacing w:line="240" w:lineRule="auto"/>
              <w:rPr>
                <w:sz w:val="20"/>
                <w:szCs w:val="20"/>
              </w:rPr>
            </w:pPr>
          </w:p>
          <w:p w:rsidR="00733618" w:rsidRDefault="00733618">
            <w:pPr>
              <w:widowControl w:val="0"/>
              <w:spacing w:line="240" w:lineRule="auto"/>
              <w:rPr>
                <w:sz w:val="20"/>
                <w:szCs w:val="20"/>
              </w:rPr>
            </w:pPr>
          </w:p>
        </w:tc>
      </w:tr>
    </w:tbl>
    <w:p w:rsidR="00733618" w:rsidRDefault="00733618">
      <w:pPr>
        <w:jc w:val="both"/>
        <w:rPr>
          <w:sz w:val="20"/>
          <w:szCs w:val="20"/>
        </w:rPr>
      </w:pPr>
    </w:p>
    <w:tbl>
      <w:tblPr>
        <w:tblStyle w:val="a6"/>
        <w:tblW w:w="9000" w:type="dxa"/>
        <w:tblInd w:w="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00"/>
      </w:tblGrid>
      <w:tr w:rsidR="00733618">
        <w:trPr>
          <w:trHeight w:val="884"/>
        </w:trPr>
        <w:tc>
          <w:tcPr>
            <w:tcW w:w="9000" w:type="dxa"/>
            <w:shd w:val="clear" w:color="auto" w:fill="EFEFEF"/>
            <w:tcMar>
              <w:top w:w="100" w:type="dxa"/>
              <w:left w:w="100" w:type="dxa"/>
              <w:bottom w:w="100" w:type="dxa"/>
              <w:right w:w="100" w:type="dxa"/>
            </w:tcMar>
          </w:tcPr>
          <w:p w:rsidR="00733618" w:rsidRDefault="00B0365E">
            <w:pPr>
              <w:widowControl w:val="0"/>
              <w:spacing w:line="240" w:lineRule="auto"/>
              <w:rPr>
                <w:sz w:val="20"/>
                <w:szCs w:val="20"/>
              </w:rPr>
            </w:pPr>
            <w:r>
              <w:rPr>
                <w:b/>
                <w:sz w:val="20"/>
                <w:szCs w:val="20"/>
              </w:rPr>
              <w:t>vraag 3B:</w:t>
            </w:r>
            <w:r>
              <w:rPr>
                <w:sz w:val="20"/>
                <w:szCs w:val="20"/>
              </w:rPr>
              <w:t xml:space="preserve"> </w:t>
            </w:r>
          </w:p>
          <w:p w:rsidR="00733618" w:rsidRDefault="00B0365E">
            <w:pPr>
              <w:rPr>
                <w:sz w:val="20"/>
                <w:szCs w:val="20"/>
              </w:rPr>
            </w:pPr>
            <w:r>
              <w:rPr>
                <w:sz w:val="20"/>
                <w:szCs w:val="20"/>
              </w:rPr>
              <w:t>Kan het LIMS rapportages en exportbestanden uit bestandslocaties op het netwerk ophalen, inlezen en automatisch de resultaten daaruit koppelen aan processen die in het LIMS zijn vastgelegd door analisten?</w:t>
            </w:r>
          </w:p>
        </w:tc>
      </w:tr>
      <w:tr w:rsidR="00733618">
        <w:tc>
          <w:tcPr>
            <w:tcW w:w="9000" w:type="dxa"/>
            <w:shd w:val="clear" w:color="auto" w:fill="EFEFEF"/>
            <w:tcMar>
              <w:top w:w="100" w:type="dxa"/>
              <w:left w:w="100" w:type="dxa"/>
              <w:bottom w:w="100" w:type="dxa"/>
              <w:right w:w="100" w:type="dxa"/>
            </w:tcMar>
          </w:tcPr>
          <w:p w:rsidR="00733618" w:rsidRDefault="00B0365E">
            <w:pPr>
              <w:widowControl w:val="0"/>
              <w:spacing w:line="240" w:lineRule="auto"/>
              <w:rPr>
                <w:sz w:val="20"/>
                <w:szCs w:val="20"/>
              </w:rPr>
            </w:pPr>
            <w:r>
              <w:rPr>
                <w:b/>
                <w:sz w:val="20"/>
                <w:szCs w:val="20"/>
              </w:rPr>
              <w:t>antwoord 3B</w:t>
            </w:r>
            <w:r>
              <w:rPr>
                <w:sz w:val="20"/>
                <w:szCs w:val="20"/>
              </w:rPr>
              <w:t xml:space="preserve">: </w:t>
            </w:r>
          </w:p>
          <w:p w:rsidR="00733618" w:rsidRDefault="00733618">
            <w:pPr>
              <w:widowControl w:val="0"/>
              <w:spacing w:line="240" w:lineRule="auto"/>
              <w:rPr>
                <w:sz w:val="20"/>
                <w:szCs w:val="20"/>
              </w:rPr>
            </w:pPr>
          </w:p>
          <w:p w:rsidR="00733618" w:rsidRDefault="00733618">
            <w:pPr>
              <w:widowControl w:val="0"/>
              <w:spacing w:line="240" w:lineRule="auto"/>
              <w:rPr>
                <w:sz w:val="20"/>
                <w:szCs w:val="20"/>
              </w:rPr>
            </w:pPr>
          </w:p>
        </w:tc>
      </w:tr>
    </w:tbl>
    <w:p w:rsidR="00733618" w:rsidRDefault="00733618">
      <w:pPr>
        <w:jc w:val="both"/>
        <w:rPr>
          <w:sz w:val="20"/>
          <w:szCs w:val="20"/>
        </w:rPr>
      </w:pPr>
    </w:p>
    <w:tbl>
      <w:tblPr>
        <w:tblStyle w:val="a7"/>
        <w:tblW w:w="9000" w:type="dxa"/>
        <w:tblInd w:w="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00"/>
      </w:tblGrid>
      <w:tr w:rsidR="00733618">
        <w:trPr>
          <w:trHeight w:val="884"/>
        </w:trPr>
        <w:tc>
          <w:tcPr>
            <w:tcW w:w="9000" w:type="dxa"/>
            <w:shd w:val="clear" w:color="auto" w:fill="EFEFEF"/>
            <w:tcMar>
              <w:top w:w="100" w:type="dxa"/>
              <w:left w:w="100" w:type="dxa"/>
              <w:bottom w:w="100" w:type="dxa"/>
              <w:right w:w="100" w:type="dxa"/>
            </w:tcMar>
          </w:tcPr>
          <w:p w:rsidR="00733618" w:rsidRDefault="00B0365E">
            <w:pPr>
              <w:widowControl w:val="0"/>
              <w:spacing w:line="240" w:lineRule="auto"/>
              <w:rPr>
                <w:sz w:val="20"/>
                <w:szCs w:val="20"/>
              </w:rPr>
            </w:pPr>
            <w:r>
              <w:rPr>
                <w:b/>
                <w:sz w:val="20"/>
                <w:szCs w:val="20"/>
              </w:rPr>
              <w:t>vraag 3C:</w:t>
            </w:r>
            <w:r>
              <w:rPr>
                <w:sz w:val="20"/>
                <w:szCs w:val="20"/>
              </w:rPr>
              <w:t xml:space="preserve"> </w:t>
            </w:r>
          </w:p>
          <w:p w:rsidR="00733618" w:rsidRDefault="00B0365E">
            <w:pPr>
              <w:jc w:val="both"/>
              <w:rPr>
                <w:sz w:val="20"/>
                <w:szCs w:val="20"/>
              </w:rPr>
            </w:pPr>
            <w:r>
              <w:rPr>
                <w:sz w:val="20"/>
                <w:szCs w:val="20"/>
              </w:rPr>
              <w:t>Kan het LIMS gebruikt worden om metadata te koppelen aan (grotere) databestanden die buiten het LIMS worden opgeslagen?</w:t>
            </w:r>
          </w:p>
        </w:tc>
      </w:tr>
      <w:tr w:rsidR="00733618">
        <w:tc>
          <w:tcPr>
            <w:tcW w:w="9000" w:type="dxa"/>
            <w:shd w:val="clear" w:color="auto" w:fill="EFEFEF"/>
            <w:tcMar>
              <w:top w:w="100" w:type="dxa"/>
              <w:left w:w="100" w:type="dxa"/>
              <w:bottom w:w="100" w:type="dxa"/>
              <w:right w:w="100" w:type="dxa"/>
            </w:tcMar>
          </w:tcPr>
          <w:p w:rsidR="00733618" w:rsidRDefault="00B0365E">
            <w:pPr>
              <w:widowControl w:val="0"/>
              <w:spacing w:line="240" w:lineRule="auto"/>
              <w:rPr>
                <w:sz w:val="20"/>
                <w:szCs w:val="20"/>
              </w:rPr>
            </w:pPr>
            <w:r>
              <w:rPr>
                <w:b/>
                <w:sz w:val="20"/>
                <w:szCs w:val="20"/>
              </w:rPr>
              <w:t>antwoord 3C</w:t>
            </w:r>
            <w:r>
              <w:rPr>
                <w:sz w:val="20"/>
                <w:szCs w:val="20"/>
              </w:rPr>
              <w:t xml:space="preserve">: </w:t>
            </w:r>
          </w:p>
          <w:p w:rsidR="00733618" w:rsidRDefault="00733618">
            <w:pPr>
              <w:widowControl w:val="0"/>
              <w:spacing w:line="240" w:lineRule="auto"/>
              <w:rPr>
                <w:sz w:val="20"/>
                <w:szCs w:val="20"/>
              </w:rPr>
            </w:pPr>
          </w:p>
          <w:p w:rsidR="00733618" w:rsidRDefault="00733618">
            <w:pPr>
              <w:widowControl w:val="0"/>
              <w:spacing w:line="240" w:lineRule="auto"/>
              <w:rPr>
                <w:sz w:val="20"/>
                <w:szCs w:val="20"/>
              </w:rPr>
            </w:pPr>
          </w:p>
        </w:tc>
      </w:tr>
    </w:tbl>
    <w:p w:rsidR="00733618" w:rsidRDefault="00733618">
      <w:pPr>
        <w:jc w:val="both"/>
        <w:rPr>
          <w:sz w:val="20"/>
          <w:szCs w:val="20"/>
        </w:rPr>
      </w:pPr>
    </w:p>
    <w:tbl>
      <w:tblPr>
        <w:tblStyle w:val="a8"/>
        <w:tblW w:w="9000" w:type="dxa"/>
        <w:tblInd w:w="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00"/>
      </w:tblGrid>
      <w:tr w:rsidR="00733618">
        <w:trPr>
          <w:trHeight w:val="884"/>
        </w:trPr>
        <w:tc>
          <w:tcPr>
            <w:tcW w:w="9000" w:type="dxa"/>
            <w:shd w:val="clear" w:color="auto" w:fill="EFEFEF"/>
            <w:tcMar>
              <w:top w:w="100" w:type="dxa"/>
              <w:left w:w="100" w:type="dxa"/>
              <w:bottom w:w="100" w:type="dxa"/>
              <w:right w:w="100" w:type="dxa"/>
            </w:tcMar>
          </w:tcPr>
          <w:p w:rsidR="00733618" w:rsidRDefault="00B0365E">
            <w:pPr>
              <w:widowControl w:val="0"/>
              <w:spacing w:line="240" w:lineRule="auto"/>
              <w:rPr>
                <w:sz w:val="20"/>
                <w:szCs w:val="20"/>
              </w:rPr>
            </w:pPr>
            <w:r>
              <w:rPr>
                <w:b/>
                <w:sz w:val="20"/>
                <w:szCs w:val="20"/>
              </w:rPr>
              <w:t>vraag 3D:</w:t>
            </w:r>
            <w:r>
              <w:rPr>
                <w:sz w:val="20"/>
                <w:szCs w:val="20"/>
              </w:rPr>
              <w:t xml:space="preserve"> </w:t>
            </w:r>
          </w:p>
          <w:p w:rsidR="00733618" w:rsidRDefault="00B0365E">
            <w:pPr>
              <w:jc w:val="both"/>
              <w:rPr>
                <w:sz w:val="20"/>
                <w:szCs w:val="20"/>
              </w:rPr>
            </w:pPr>
            <w:r>
              <w:rPr>
                <w:sz w:val="20"/>
                <w:szCs w:val="20"/>
              </w:rPr>
              <w:t>Kan er via een RESTful (JSON) API data uitgewisseld worden met het LIMS, zodat data uit bioinformatica pijplijnen niet handmatig gemigreerd hoeft te worden?</w:t>
            </w:r>
          </w:p>
        </w:tc>
      </w:tr>
      <w:tr w:rsidR="00733618">
        <w:tc>
          <w:tcPr>
            <w:tcW w:w="9000" w:type="dxa"/>
            <w:shd w:val="clear" w:color="auto" w:fill="EFEFEF"/>
            <w:tcMar>
              <w:top w:w="100" w:type="dxa"/>
              <w:left w:w="100" w:type="dxa"/>
              <w:bottom w:w="100" w:type="dxa"/>
              <w:right w:w="100" w:type="dxa"/>
            </w:tcMar>
          </w:tcPr>
          <w:p w:rsidR="00733618" w:rsidRDefault="00B0365E">
            <w:pPr>
              <w:widowControl w:val="0"/>
              <w:spacing w:line="240" w:lineRule="auto"/>
              <w:rPr>
                <w:sz w:val="20"/>
                <w:szCs w:val="20"/>
              </w:rPr>
            </w:pPr>
            <w:r>
              <w:rPr>
                <w:b/>
                <w:sz w:val="20"/>
                <w:szCs w:val="20"/>
              </w:rPr>
              <w:t>antwoord 3D</w:t>
            </w:r>
            <w:r>
              <w:rPr>
                <w:sz w:val="20"/>
                <w:szCs w:val="20"/>
              </w:rPr>
              <w:t xml:space="preserve">: </w:t>
            </w:r>
          </w:p>
          <w:p w:rsidR="00733618" w:rsidRDefault="00733618">
            <w:pPr>
              <w:widowControl w:val="0"/>
              <w:spacing w:line="240" w:lineRule="auto"/>
              <w:rPr>
                <w:sz w:val="20"/>
                <w:szCs w:val="20"/>
              </w:rPr>
            </w:pPr>
          </w:p>
          <w:p w:rsidR="00733618" w:rsidRDefault="00733618">
            <w:pPr>
              <w:widowControl w:val="0"/>
              <w:spacing w:line="240" w:lineRule="auto"/>
              <w:rPr>
                <w:sz w:val="20"/>
                <w:szCs w:val="20"/>
              </w:rPr>
            </w:pPr>
          </w:p>
        </w:tc>
      </w:tr>
    </w:tbl>
    <w:p w:rsidR="00733618" w:rsidRDefault="00733618">
      <w:pPr>
        <w:jc w:val="both"/>
        <w:rPr>
          <w:sz w:val="20"/>
          <w:szCs w:val="20"/>
        </w:rPr>
      </w:pPr>
    </w:p>
    <w:p w:rsidR="00BE2E6A" w:rsidRDefault="00BE2E6A">
      <w:pPr>
        <w:rPr>
          <w:sz w:val="20"/>
          <w:szCs w:val="20"/>
        </w:rPr>
      </w:pPr>
      <w:r>
        <w:rPr>
          <w:sz w:val="20"/>
          <w:szCs w:val="20"/>
        </w:rPr>
        <w:br w:type="page"/>
      </w:r>
    </w:p>
    <w:p w:rsidR="00733618" w:rsidRDefault="00B0365E">
      <w:pPr>
        <w:jc w:val="both"/>
      </w:pPr>
      <w:r>
        <w:rPr>
          <w:sz w:val="20"/>
          <w:szCs w:val="20"/>
        </w:rPr>
        <w:lastRenderedPageBreak/>
        <w:t>Wij hebben een aantal grote</w:t>
      </w:r>
      <w:r>
        <w:rPr>
          <w:sz w:val="20"/>
          <w:szCs w:val="20"/>
        </w:rPr>
        <w:t xml:space="preserve"> meerjarige projecten waarbij er grote batches specimens moeten worden verwerkt. Hier zal een bepaald percentage  van falen. Onze wens is dus ook deze monsters inzichtelijk te krijgen, zodat na een bepaalde tijd deze gehergroepeerd kunnen worden en opnieuw</w:t>
      </w:r>
      <w:r>
        <w:rPr>
          <w:sz w:val="20"/>
          <w:szCs w:val="20"/>
        </w:rPr>
        <w:t xml:space="preserve"> geanalyseerd kunnen worden vanaf verschillende stappen in de gehele workflow (bijvoorbeeld vanaf DNA extractie of vanaf PCR amplificatie). Een veel voorkomende optie is dat de PCR over gedaan wordt met andere primers om het amplificatie succes van bepaald</w:t>
      </w:r>
      <w:r>
        <w:rPr>
          <w:sz w:val="20"/>
          <w:szCs w:val="20"/>
        </w:rPr>
        <w:t xml:space="preserve">e taxonomische groepen te verbeteren. Wij werken voornamelijk in 96-wells platen, dus processen als hit-picking en herindeling van platen zijn daarin essentieel. </w:t>
      </w:r>
    </w:p>
    <w:p w:rsidR="00BE2E6A" w:rsidRDefault="00BE2E6A">
      <w:pPr>
        <w:jc w:val="both"/>
        <w:rPr>
          <w:b/>
          <w:sz w:val="20"/>
          <w:szCs w:val="20"/>
        </w:rPr>
      </w:pPr>
    </w:p>
    <w:p w:rsidR="00733618" w:rsidRDefault="00B0365E">
      <w:pPr>
        <w:jc w:val="both"/>
        <w:rPr>
          <w:sz w:val="20"/>
          <w:szCs w:val="20"/>
        </w:rPr>
      </w:pPr>
      <w:r>
        <w:rPr>
          <w:sz w:val="20"/>
          <w:szCs w:val="20"/>
        </w:rPr>
        <w:t xml:space="preserve">Naturalis wil graag weten in hoeverre het mogelijk is om in uw LIMS inzichtelijk te maken </w:t>
      </w:r>
      <w:r>
        <w:rPr>
          <w:sz w:val="20"/>
          <w:szCs w:val="20"/>
        </w:rPr>
        <w:t xml:space="preserve">welke monsters in welke stap van het proces niet het gewenste resultaat hebben opgeleverd, om deze analyses te kunnen </w:t>
      </w:r>
      <w:r>
        <w:rPr>
          <w:b/>
          <w:sz w:val="20"/>
          <w:szCs w:val="20"/>
        </w:rPr>
        <w:t>herhalen</w:t>
      </w:r>
      <w:r>
        <w:rPr>
          <w:sz w:val="20"/>
          <w:szCs w:val="20"/>
        </w:rPr>
        <w:t>.</w:t>
      </w:r>
    </w:p>
    <w:p w:rsidR="00733618" w:rsidRDefault="00733618">
      <w:pPr>
        <w:jc w:val="both"/>
        <w:rPr>
          <w:sz w:val="20"/>
          <w:szCs w:val="20"/>
        </w:rPr>
      </w:pPr>
    </w:p>
    <w:tbl>
      <w:tblPr>
        <w:tblStyle w:val="a9"/>
        <w:tblW w:w="9000" w:type="dxa"/>
        <w:tblInd w:w="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00"/>
      </w:tblGrid>
      <w:tr w:rsidR="00733618">
        <w:trPr>
          <w:trHeight w:val="884"/>
        </w:trPr>
        <w:tc>
          <w:tcPr>
            <w:tcW w:w="9000" w:type="dxa"/>
            <w:shd w:val="clear" w:color="auto" w:fill="EFEFEF"/>
            <w:tcMar>
              <w:top w:w="100" w:type="dxa"/>
              <w:left w:w="100" w:type="dxa"/>
              <w:bottom w:w="100" w:type="dxa"/>
              <w:right w:w="100" w:type="dxa"/>
            </w:tcMar>
          </w:tcPr>
          <w:p w:rsidR="00733618" w:rsidRDefault="00B0365E">
            <w:pPr>
              <w:widowControl w:val="0"/>
              <w:spacing w:line="240" w:lineRule="auto"/>
              <w:rPr>
                <w:sz w:val="20"/>
                <w:szCs w:val="20"/>
              </w:rPr>
            </w:pPr>
            <w:r>
              <w:rPr>
                <w:b/>
                <w:sz w:val="20"/>
                <w:szCs w:val="20"/>
              </w:rPr>
              <w:t>vraag 4A:</w:t>
            </w:r>
            <w:r>
              <w:rPr>
                <w:sz w:val="20"/>
                <w:szCs w:val="20"/>
              </w:rPr>
              <w:t xml:space="preserve"> </w:t>
            </w:r>
          </w:p>
          <w:p w:rsidR="00733618" w:rsidRDefault="00B0365E">
            <w:pPr>
              <w:jc w:val="both"/>
              <w:rPr>
                <w:sz w:val="20"/>
                <w:szCs w:val="20"/>
              </w:rPr>
            </w:pPr>
            <w:r>
              <w:rPr>
                <w:sz w:val="20"/>
                <w:szCs w:val="20"/>
              </w:rPr>
              <w:t>Kunnen monsters uit verschillende 96-wells platen gecombineerd worden tot nieuwe platen in het LIMS?</w:t>
            </w:r>
          </w:p>
        </w:tc>
      </w:tr>
      <w:tr w:rsidR="00733618">
        <w:tc>
          <w:tcPr>
            <w:tcW w:w="9000" w:type="dxa"/>
            <w:shd w:val="clear" w:color="auto" w:fill="EFEFEF"/>
            <w:tcMar>
              <w:top w:w="100" w:type="dxa"/>
              <w:left w:w="100" w:type="dxa"/>
              <w:bottom w:w="100" w:type="dxa"/>
              <w:right w:w="100" w:type="dxa"/>
            </w:tcMar>
          </w:tcPr>
          <w:p w:rsidR="00733618" w:rsidRDefault="00B0365E">
            <w:pPr>
              <w:widowControl w:val="0"/>
              <w:spacing w:line="240" w:lineRule="auto"/>
              <w:rPr>
                <w:sz w:val="20"/>
                <w:szCs w:val="20"/>
              </w:rPr>
            </w:pPr>
            <w:r>
              <w:rPr>
                <w:b/>
                <w:sz w:val="20"/>
                <w:szCs w:val="20"/>
              </w:rPr>
              <w:t>antwoord 4A</w:t>
            </w:r>
            <w:r>
              <w:rPr>
                <w:sz w:val="20"/>
                <w:szCs w:val="20"/>
              </w:rPr>
              <w:t xml:space="preserve">: </w:t>
            </w:r>
          </w:p>
          <w:p w:rsidR="00733618" w:rsidRDefault="00733618">
            <w:pPr>
              <w:widowControl w:val="0"/>
              <w:spacing w:line="240" w:lineRule="auto"/>
              <w:rPr>
                <w:sz w:val="20"/>
                <w:szCs w:val="20"/>
              </w:rPr>
            </w:pPr>
          </w:p>
          <w:p w:rsidR="00733618" w:rsidRDefault="00733618">
            <w:pPr>
              <w:widowControl w:val="0"/>
              <w:spacing w:line="240" w:lineRule="auto"/>
              <w:rPr>
                <w:sz w:val="20"/>
                <w:szCs w:val="20"/>
              </w:rPr>
            </w:pPr>
          </w:p>
        </w:tc>
      </w:tr>
    </w:tbl>
    <w:p w:rsidR="00733618" w:rsidRDefault="00733618">
      <w:pPr>
        <w:jc w:val="both"/>
        <w:rPr>
          <w:sz w:val="20"/>
          <w:szCs w:val="20"/>
        </w:rPr>
      </w:pPr>
    </w:p>
    <w:tbl>
      <w:tblPr>
        <w:tblStyle w:val="aa"/>
        <w:tblW w:w="9000" w:type="dxa"/>
        <w:tblInd w:w="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00"/>
      </w:tblGrid>
      <w:tr w:rsidR="00733618">
        <w:trPr>
          <w:trHeight w:val="884"/>
        </w:trPr>
        <w:tc>
          <w:tcPr>
            <w:tcW w:w="9000" w:type="dxa"/>
            <w:shd w:val="clear" w:color="auto" w:fill="EFEFEF"/>
            <w:tcMar>
              <w:top w:w="100" w:type="dxa"/>
              <w:left w:w="100" w:type="dxa"/>
              <w:bottom w:w="100" w:type="dxa"/>
              <w:right w:w="100" w:type="dxa"/>
            </w:tcMar>
          </w:tcPr>
          <w:p w:rsidR="00733618" w:rsidRDefault="00B0365E">
            <w:pPr>
              <w:widowControl w:val="0"/>
              <w:spacing w:line="240" w:lineRule="auto"/>
              <w:rPr>
                <w:sz w:val="20"/>
                <w:szCs w:val="20"/>
              </w:rPr>
            </w:pPr>
            <w:r>
              <w:rPr>
                <w:b/>
                <w:sz w:val="20"/>
                <w:szCs w:val="20"/>
              </w:rPr>
              <w:t>vraag 4B:</w:t>
            </w:r>
            <w:r>
              <w:rPr>
                <w:sz w:val="20"/>
                <w:szCs w:val="20"/>
              </w:rPr>
              <w:t xml:space="preserve"> </w:t>
            </w:r>
          </w:p>
          <w:p w:rsidR="00733618" w:rsidRDefault="00B0365E">
            <w:pPr>
              <w:jc w:val="both"/>
              <w:rPr>
                <w:sz w:val="20"/>
                <w:szCs w:val="20"/>
              </w:rPr>
            </w:pPr>
            <w:r>
              <w:rPr>
                <w:sz w:val="20"/>
                <w:szCs w:val="20"/>
              </w:rPr>
              <w:t>Is het mogelijk om in het LIMS monsters te heranalyseren vanaf bepaalde stappen in de workflow, bijvoorbeeld met monsters waarvan de DNA extractie niet over gedaan hoeft te worden, maar wel de PCR? Met andere woorden, hoe gaat het LIMS om met de registrati</w:t>
            </w:r>
            <w:r>
              <w:rPr>
                <w:sz w:val="20"/>
                <w:szCs w:val="20"/>
              </w:rPr>
              <w:t>e van processen die niet een volledige workflow van begin tot einde volgen?</w:t>
            </w:r>
          </w:p>
        </w:tc>
      </w:tr>
      <w:tr w:rsidR="00733618">
        <w:tc>
          <w:tcPr>
            <w:tcW w:w="9000" w:type="dxa"/>
            <w:shd w:val="clear" w:color="auto" w:fill="EFEFEF"/>
            <w:tcMar>
              <w:top w:w="100" w:type="dxa"/>
              <w:left w:w="100" w:type="dxa"/>
              <w:bottom w:w="100" w:type="dxa"/>
              <w:right w:w="100" w:type="dxa"/>
            </w:tcMar>
          </w:tcPr>
          <w:p w:rsidR="00733618" w:rsidRDefault="00B0365E">
            <w:pPr>
              <w:widowControl w:val="0"/>
              <w:spacing w:line="240" w:lineRule="auto"/>
              <w:rPr>
                <w:sz w:val="20"/>
                <w:szCs w:val="20"/>
              </w:rPr>
            </w:pPr>
            <w:r>
              <w:rPr>
                <w:b/>
                <w:sz w:val="20"/>
                <w:szCs w:val="20"/>
              </w:rPr>
              <w:t>antwoord 4B</w:t>
            </w:r>
            <w:r>
              <w:rPr>
                <w:sz w:val="20"/>
                <w:szCs w:val="20"/>
              </w:rPr>
              <w:t xml:space="preserve">: </w:t>
            </w:r>
          </w:p>
          <w:p w:rsidR="00733618" w:rsidRDefault="00733618">
            <w:pPr>
              <w:widowControl w:val="0"/>
              <w:spacing w:line="240" w:lineRule="auto"/>
              <w:rPr>
                <w:sz w:val="20"/>
                <w:szCs w:val="20"/>
              </w:rPr>
            </w:pPr>
          </w:p>
          <w:p w:rsidR="00733618" w:rsidRDefault="00733618">
            <w:pPr>
              <w:widowControl w:val="0"/>
              <w:spacing w:line="240" w:lineRule="auto"/>
              <w:rPr>
                <w:sz w:val="20"/>
                <w:szCs w:val="20"/>
              </w:rPr>
            </w:pPr>
          </w:p>
        </w:tc>
      </w:tr>
    </w:tbl>
    <w:p w:rsidR="00733618" w:rsidRDefault="00733618">
      <w:pPr>
        <w:jc w:val="both"/>
        <w:rPr>
          <w:sz w:val="20"/>
          <w:szCs w:val="20"/>
        </w:rPr>
      </w:pPr>
    </w:p>
    <w:tbl>
      <w:tblPr>
        <w:tblStyle w:val="ab"/>
        <w:tblW w:w="9000" w:type="dxa"/>
        <w:tblInd w:w="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00"/>
      </w:tblGrid>
      <w:tr w:rsidR="00733618">
        <w:trPr>
          <w:trHeight w:val="884"/>
        </w:trPr>
        <w:tc>
          <w:tcPr>
            <w:tcW w:w="9000" w:type="dxa"/>
            <w:shd w:val="clear" w:color="auto" w:fill="EFEFEF"/>
            <w:tcMar>
              <w:top w:w="100" w:type="dxa"/>
              <w:left w:w="100" w:type="dxa"/>
              <w:bottom w:w="100" w:type="dxa"/>
              <w:right w:w="100" w:type="dxa"/>
            </w:tcMar>
          </w:tcPr>
          <w:p w:rsidR="00733618" w:rsidRDefault="00B0365E">
            <w:pPr>
              <w:widowControl w:val="0"/>
              <w:spacing w:line="240" w:lineRule="auto"/>
              <w:rPr>
                <w:sz w:val="20"/>
                <w:szCs w:val="20"/>
              </w:rPr>
            </w:pPr>
            <w:r>
              <w:rPr>
                <w:b/>
                <w:sz w:val="20"/>
                <w:szCs w:val="20"/>
              </w:rPr>
              <w:t>vraag 4C:</w:t>
            </w:r>
            <w:r>
              <w:rPr>
                <w:sz w:val="20"/>
                <w:szCs w:val="20"/>
              </w:rPr>
              <w:t xml:space="preserve"> </w:t>
            </w:r>
          </w:p>
          <w:p w:rsidR="00733618" w:rsidRDefault="00B0365E">
            <w:pPr>
              <w:jc w:val="both"/>
              <w:rPr>
                <w:sz w:val="20"/>
                <w:szCs w:val="20"/>
              </w:rPr>
            </w:pPr>
            <w:r>
              <w:rPr>
                <w:sz w:val="20"/>
                <w:szCs w:val="20"/>
              </w:rPr>
              <w:t>Is het in een situatie zoals hierboven beschreven mogelijk om in het LIMS in te zien welke stappen zijn over gedaan, om op deze manier inzicht te krijgen welke processen zijn hebben gefaald in het verleden?</w:t>
            </w:r>
          </w:p>
        </w:tc>
      </w:tr>
      <w:tr w:rsidR="00733618">
        <w:tc>
          <w:tcPr>
            <w:tcW w:w="9000" w:type="dxa"/>
            <w:shd w:val="clear" w:color="auto" w:fill="EFEFEF"/>
            <w:tcMar>
              <w:top w:w="100" w:type="dxa"/>
              <w:left w:w="100" w:type="dxa"/>
              <w:bottom w:w="100" w:type="dxa"/>
              <w:right w:w="100" w:type="dxa"/>
            </w:tcMar>
          </w:tcPr>
          <w:p w:rsidR="00733618" w:rsidRDefault="00B0365E">
            <w:pPr>
              <w:widowControl w:val="0"/>
              <w:spacing w:line="240" w:lineRule="auto"/>
              <w:rPr>
                <w:sz w:val="20"/>
                <w:szCs w:val="20"/>
              </w:rPr>
            </w:pPr>
            <w:r>
              <w:rPr>
                <w:b/>
                <w:sz w:val="20"/>
                <w:szCs w:val="20"/>
              </w:rPr>
              <w:t>antwoord 4C</w:t>
            </w:r>
            <w:r>
              <w:rPr>
                <w:sz w:val="20"/>
                <w:szCs w:val="20"/>
              </w:rPr>
              <w:t xml:space="preserve">: </w:t>
            </w:r>
          </w:p>
          <w:p w:rsidR="00733618" w:rsidRDefault="00733618">
            <w:pPr>
              <w:widowControl w:val="0"/>
              <w:spacing w:line="240" w:lineRule="auto"/>
              <w:rPr>
                <w:sz w:val="20"/>
                <w:szCs w:val="20"/>
              </w:rPr>
            </w:pPr>
          </w:p>
          <w:p w:rsidR="00733618" w:rsidRDefault="00733618">
            <w:pPr>
              <w:widowControl w:val="0"/>
              <w:spacing w:line="240" w:lineRule="auto"/>
              <w:rPr>
                <w:sz w:val="20"/>
                <w:szCs w:val="20"/>
              </w:rPr>
            </w:pPr>
          </w:p>
        </w:tc>
      </w:tr>
    </w:tbl>
    <w:p w:rsidR="00733618" w:rsidRDefault="00733618">
      <w:pPr>
        <w:jc w:val="both"/>
        <w:rPr>
          <w:sz w:val="20"/>
          <w:szCs w:val="20"/>
        </w:rPr>
      </w:pPr>
    </w:p>
    <w:p w:rsidR="00733618" w:rsidRDefault="00B0365E">
      <w:pPr>
        <w:jc w:val="both"/>
        <w:rPr>
          <w:sz w:val="20"/>
          <w:szCs w:val="20"/>
        </w:rPr>
      </w:pPr>
      <w:r>
        <w:br w:type="page"/>
      </w:r>
    </w:p>
    <w:p w:rsidR="00733618" w:rsidRDefault="00B0365E">
      <w:pPr>
        <w:jc w:val="both"/>
        <w:rPr>
          <w:sz w:val="20"/>
          <w:szCs w:val="20"/>
        </w:rPr>
      </w:pPr>
      <w:r>
        <w:rPr>
          <w:sz w:val="20"/>
          <w:szCs w:val="20"/>
        </w:rPr>
        <w:lastRenderedPageBreak/>
        <w:t>Voor een volledig overzicht van langdurende projecten die reeds lopen, zou het handig zijn om alle monsters met bijbehorende resultaten op één plek te hebben, bij voorkeur in het LIMS. Daarvoor zou het wel noodzakelijk zijn om bestaande legacy data die mom</w:t>
      </w:r>
      <w:r>
        <w:rPr>
          <w:sz w:val="20"/>
          <w:szCs w:val="20"/>
        </w:rPr>
        <w:t>enteel op verschillende locaties is opgeslagen te kunnen importeren naar het LIMS, met een minimale set aan metadata, zonder daarvoor de workflow te moeten simuleren voor deze monsters.</w:t>
      </w:r>
    </w:p>
    <w:p w:rsidR="00733618" w:rsidRDefault="00733618">
      <w:pPr>
        <w:jc w:val="both"/>
        <w:rPr>
          <w:sz w:val="20"/>
          <w:szCs w:val="20"/>
        </w:rPr>
      </w:pPr>
    </w:p>
    <w:p w:rsidR="00733618" w:rsidRDefault="00B0365E">
      <w:pPr>
        <w:jc w:val="both"/>
        <w:rPr>
          <w:sz w:val="20"/>
          <w:szCs w:val="20"/>
        </w:rPr>
      </w:pPr>
      <w:r>
        <w:rPr>
          <w:sz w:val="20"/>
          <w:szCs w:val="20"/>
        </w:rPr>
        <w:t>Naturalis wil graag weten welke oplossing uw LIMS biedt voor het verw</w:t>
      </w:r>
      <w:r>
        <w:rPr>
          <w:sz w:val="20"/>
          <w:szCs w:val="20"/>
        </w:rPr>
        <w:t xml:space="preserve">erken en integreren van </w:t>
      </w:r>
      <w:r>
        <w:rPr>
          <w:b/>
          <w:sz w:val="20"/>
          <w:szCs w:val="20"/>
        </w:rPr>
        <w:t>legacy data</w:t>
      </w:r>
      <w:r>
        <w:rPr>
          <w:sz w:val="20"/>
          <w:szCs w:val="20"/>
        </w:rPr>
        <w:t>.</w:t>
      </w:r>
    </w:p>
    <w:p w:rsidR="00733618" w:rsidRDefault="00733618">
      <w:pPr>
        <w:jc w:val="both"/>
        <w:rPr>
          <w:sz w:val="20"/>
          <w:szCs w:val="20"/>
        </w:rPr>
      </w:pPr>
    </w:p>
    <w:tbl>
      <w:tblPr>
        <w:tblStyle w:val="ac"/>
        <w:tblW w:w="9000" w:type="dxa"/>
        <w:tblInd w:w="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00"/>
      </w:tblGrid>
      <w:tr w:rsidR="00733618">
        <w:trPr>
          <w:trHeight w:val="884"/>
        </w:trPr>
        <w:tc>
          <w:tcPr>
            <w:tcW w:w="9000" w:type="dxa"/>
            <w:shd w:val="clear" w:color="auto" w:fill="EFEFEF"/>
            <w:tcMar>
              <w:top w:w="100" w:type="dxa"/>
              <w:left w:w="100" w:type="dxa"/>
              <w:bottom w:w="100" w:type="dxa"/>
              <w:right w:w="100" w:type="dxa"/>
            </w:tcMar>
          </w:tcPr>
          <w:p w:rsidR="00733618" w:rsidRDefault="00B0365E">
            <w:pPr>
              <w:widowControl w:val="0"/>
              <w:spacing w:line="240" w:lineRule="auto"/>
              <w:rPr>
                <w:sz w:val="20"/>
                <w:szCs w:val="20"/>
              </w:rPr>
            </w:pPr>
            <w:r>
              <w:rPr>
                <w:b/>
                <w:sz w:val="20"/>
                <w:szCs w:val="20"/>
              </w:rPr>
              <w:t>vraag 5A:</w:t>
            </w:r>
            <w:r>
              <w:rPr>
                <w:sz w:val="20"/>
                <w:szCs w:val="20"/>
              </w:rPr>
              <w:t xml:space="preserve"> </w:t>
            </w:r>
          </w:p>
          <w:p w:rsidR="00733618" w:rsidRDefault="00B0365E">
            <w:pPr>
              <w:jc w:val="both"/>
              <w:rPr>
                <w:sz w:val="20"/>
                <w:szCs w:val="20"/>
              </w:rPr>
            </w:pPr>
            <w:r>
              <w:rPr>
                <w:sz w:val="20"/>
                <w:szCs w:val="20"/>
              </w:rPr>
              <w:t>Is de integratie van legacy data iets dat een maatwerk oplossing behoeft, of is een dergelijke optie beschikbaar in de standaard uitvoering van het LIMS?</w:t>
            </w:r>
          </w:p>
        </w:tc>
      </w:tr>
      <w:tr w:rsidR="00733618">
        <w:tc>
          <w:tcPr>
            <w:tcW w:w="9000" w:type="dxa"/>
            <w:shd w:val="clear" w:color="auto" w:fill="EFEFEF"/>
            <w:tcMar>
              <w:top w:w="100" w:type="dxa"/>
              <w:left w:w="100" w:type="dxa"/>
              <w:bottom w:w="100" w:type="dxa"/>
              <w:right w:w="100" w:type="dxa"/>
            </w:tcMar>
          </w:tcPr>
          <w:p w:rsidR="00733618" w:rsidRDefault="00B0365E">
            <w:pPr>
              <w:widowControl w:val="0"/>
              <w:spacing w:line="240" w:lineRule="auto"/>
              <w:rPr>
                <w:sz w:val="20"/>
                <w:szCs w:val="20"/>
              </w:rPr>
            </w:pPr>
            <w:r>
              <w:rPr>
                <w:b/>
                <w:sz w:val="20"/>
                <w:szCs w:val="20"/>
              </w:rPr>
              <w:t>antwoord 5A</w:t>
            </w:r>
            <w:r>
              <w:rPr>
                <w:sz w:val="20"/>
                <w:szCs w:val="20"/>
              </w:rPr>
              <w:t xml:space="preserve">: </w:t>
            </w:r>
          </w:p>
          <w:p w:rsidR="00733618" w:rsidRDefault="00733618">
            <w:pPr>
              <w:widowControl w:val="0"/>
              <w:spacing w:line="240" w:lineRule="auto"/>
              <w:rPr>
                <w:sz w:val="20"/>
                <w:szCs w:val="20"/>
              </w:rPr>
            </w:pPr>
          </w:p>
          <w:p w:rsidR="00733618" w:rsidRDefault="00733618">
            <w:pPr>
              <w:widowControl w:val="0"/>
              <w:spacing w:line="240" w:lineRule="auto"/>
              <w:rPr>
                <w:sz w:val="20"/>
                <w:szCs w:val="20"/>
              </w:rPr>
            </w:pPr>
          </w:p>
        </w:tc>
      </w:tr>
    </w:tbl>
    <w:p w:rsidR="00733618" w:rsidRDefault="00733618">
      <w:pPr>
        <w:jc w:val="both"/>
        <w:rPr>
          <w:sz w:val="20"/>
          <w:szCs w:val="20"/>
        </w:rPr>
      </w:pPr>
    </w:p>
    <w:tbl>
      <w:tblPr>
        <w:tblStyle w:val="ad"/>
        <w:tblW w:w="9000" w:type="dxa"/>
        <w:tblInd w:w="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00"/>
      </w:tblGrid>
      <w:tr w:rsidR="00733618">
        <w:trPr>
          <w:trHeight w:val="884"/>
        </w:trPr>
        <w:tc>
          <w:tcPr>
            <w:tcW w:w="9000" w:type="dxa"/>
            <w:shd w:val="clear" w:color="auto" w:fill="EFEFEF"/>
            <w:tcMar>
              <w:top w:w="100" w:type="dxa"/>
              <w:left w:w="100" w:type="dxa"/>
              <w:bottom w:w="100" w:type="dxa"/>
              <w:right w:w="100" w:type="dxa"/>
            </w:tcMar>
          </w:tcPr>
          <w:p w:rsidR="00733618" w:rsidRDefault="00B0365E">
            <w:pPr>
              <w:widowControl w:val="0"/>
              <w:spacing w:line="240" w:lineRule="auto"/>
              <w:rPr>
                <w:sz w:val="20"/>
                <w:szCs w:val="20"/>
              </w:rPr>
            </w:pPr>
            <w:r>
              <w:rPr>
                <w:b/>
                <w:sz w:val="20"/>
                <w:szCs w:val="20"/>
              </w:rPr>
              <w:t>vraag 5B:</w:t>
            </w:r>
            <w:r>
              <w:rPr>
                <w:sz w:val="20"/>
                <w:szCs w:val="20"/>
              </w:rPr>
              <w:t xml:space="preserve"> </w:t>
            </w:r>
          </w:p>
          <w:p w:rsidR="00733618" w:rsidRDefault="00B0365E">
            <w:pPr>
              <w:jc w:val="both"/>
              <w:rPr>
                <w:sz w:val="20"/>
                <w:szCs w:val="20"/>
              </w:rPr>
            </w:pPr>
            <w:r>
              <w:rPr>
                <w:sz w:val="20"/>
                <w:szCs w:val="20"/>
              </w:rPr>
              <w:t>Kan bestaande data op basis van een minimale set aan metadata gegevens worden in bulk geïmporteerd worden via bijvoorbeeld een API?</w:t>
            </w:r>
          </w:p>
        </w:tc>
      </w:tr>
      <w:tr w:rsidR="00733618">
        <w:tc>
          <w:tcPr>
            <w:tcW w:w="9000" w:type="dxa"/>
            <w:shd w:val="clear" w:color="auto" w:fill="EFEFEF"/>
            <w:tcMar>
              <w:top w:w="100" w:type="dxa"/>
              <w:left w:w="100" w:type="dxa"/>
              <w:bottom w:w="100" w:type="dxa"/>
              <w:right w:w="100" w:type="dxa"/>
            </w:tcMar>
          </w:tcPr>
          <w:p w:rsidR="00733618" w:rsidRDefault="00B0365E">
            <w:pPr>
              <w:widowControl w:val="0"/>
              <w:spacing w:line="240" w:lineRule="auto"/>
              <w:rPr>
                <w:sz w:val="20"/>
                <w:szCs w:val="20"/>
              </w:rPr>
            </w:pPr>
            <w:r>
              <w:rPr>
                <w:b/>
                <w:sz w:val="20"/>
                <w:szCs w:val="20"/>
              </w:rPr>
              <w:t>antwoord 5B</w:t>
            </w:r>
            <w:r>
              <w:rPr>
                <w:sz w:val="20"/>
                <w:szCs w:val="20"/>
              </w:rPr>
              <w:t xml:space="preserve">: </w:t>
            </w:r>
          </w:p>
          <w:p w:rsidR="00733618" w:rsidRDefault="00733618">
            <w:pPr>
              <w:widowControl w:val="0"/>
              <w:spacing w:line="240" w:lineRule="auto"/>
              <w:rPr>
                <w:sz w:val="20"/>
                <w:szCs w:val="20"/>
              </w:rPr>
            </w:pPr>
          </w:p>
          <w:p w:rsidR="00733618" w:rsidRDefault="00733618">
            <w:pPr>
              <w:widowControl w:val="0"/>
              <w:spacing w:line="240" w:lineRule="auto"/>
              <w:rPr>
                <w:sz w:val="20"/>
                <w:szCs w:val="20"/>
              </w:rPr>
            </w:pPr>
          </w:p>
        </w:tc>
      </w:tr>
    </w:tbl>
    <w:p w:rsidR="00733618" w:rsidRDefault="00733618">
      <w:pPr>
        <w:jc w:val="both"/>
        <w:rPr>
          <w:sz w:val="20"/>
          <w:szCs w:val="20"/>
        </w:rPr>
      </w:pPr>
    </w:p>
    <w:p w:rsidR="00733618" w:rsidRDefault="00733618">
      <w:pPr>
        <w:jc w:val="both"/>
        <w:rPr>
          <w:sz w:val="20"/>
          <w:szCs w:val="20"/>
        </w:rPr>
      </w:pPr>
    </w:p>
    <w:p w:rsidR="00733618" w:rsidRDefault="00B0365E">
      <w:pPr>
        <w:pStyle w:val="Kop1"/>
      </w:pPr>
      <w:bookmarkStart w:id="11" w:name="_vj3w9vtc8t4n" w:colFirst="0" w:colLast="0"/>
      <w:bookmarkEnd w:id="11"/>
      <w:r>
        <w:br w:type="page"/>
      </w:r>
    </w:p>
    <w:p w:rsidR="00733618" w:rsidRDefault="00B0365E">
      <w:pPr>
        <w:pStyle w:val="Kop2"/>
      </w:pPr>
      <w:bookmarkStart w:id="12" w:name="_Toc118791478"/>
      <w:r>
        <w:lastRenderedPageBreak/>
        <w:t>3.2 Infrastructuur</w:t>
      </w:r>
      <w:bookmarkEnd w:id="12"/>
    </w:p>
    <w:p w:rsidR="00733618" w:rsidRDefault="00B0365E">
      <w:pPr>
        <w:jc w:val="both"/>
        <w:rPr>
          <w:sz w:val="20"/>
          <w:szCs w:val="20"/>
          <w:u w:val="single"/>
        </w:rPr>
      </w:pPr>
      <w:r>
        <w:rPr>
          <w:sz w:val="20"/>
          <w:szCs w:val="20"/>
          <w:u w:val="single"/>
        </w:rPr>
        <w:t>Eisen</w:t>
      </w:r>
    </w:p>
    <w:p w:rsidR="00733618" w:rsidRDefault="00B0365E">
      <w:pPr>
        <w:jc w:val="both"/>
        <w:rPr>
          <w:sz w:val="20"/>
          <w:szCs w:val="20"/>
        </w:rPr>
      </w:pPr>
      <w:r>
        <w:rPr>
          <w:sz w:val="20"/>
          <w:szCs w:val="20"/>
        </w:rPr>
        <w:t xml:space="preserve">Naturalis stelt op hoofdlijnen </w:t>
      </w:r>
      <w:r w:rsidR="00BE2E6A">
        <w:rPr>
          <w:sz w:val="20"/>
          <w:szCs w:val="20"/>
        </w:rPr>
        <w:t>elf</w:t>
      </w:r>
      <w:r>
        <w:rPr>
          <w:sz w:val="20"/>
          <w:szCs w:val="20"/>
        </w:rPr>
        <w:t xml:space="preserve"> technische eisen aan een toekomstig LIMS systeem. </w:t>
      </w:r>
    </w:p>
    <w:p w:rsidR="00733618" w:rsidRDefault="00733618">
      <w:pPr>
        <w:jc w:val="both"/>
        <w:rPr>
          <w:sz w:val="20"/>
          <w:szCs w:val="20"/>
        </w:rPr>
      </w:pPr>
    </w:p>
    <w:p w:rsidR="00733618" w:rsidRDefault="00B0365E">
      <w:pPr>
        <w:jc w:val="both"/>
        <w:rPr>
          <w:sz w:val="20"/>
          <w:szCs w:val="20"/>
        </w:rPr>
      </w:pPr>
      <w:r>
        <w:rPr>
          <w:sz w:val="20"/>
          <w:szCs w:val="20"/>
        </w:rPr>
        <w:t>Deze eisen zijn:</w:t>
      </w:r>
    </w:p>
    <w:p w:rsidR="00733618" w:rsidRDefault="00733618">
      <w:pPr>
        <w:jc w:val="both"/>
        <w:rPr>
          <w:sz w:val="20"/>
          <w:szCs w:val="20"/>
          <w:highlight w:val="yellow"/>
        </w:rPr>
      </w:pPr>
    </w:p>
    <w:p w:rsidR="00733618" w:rsidRDefault="00733618">
      <w:pPr>
        <w:jc w:val="both"/>
        <w:rPr>
          <w:sz w:val="20"/>
          <w:szCs w:val="20"/>
        </w:rPr>
      </w:pPr>
    </w:p>
    <w:tbl>
      <w:tblPr>
        <w:tblStyle w:val="ae"/>
        <w:tblW w:w="9042"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42"/>
        <w:gridCol w:w="1800"/>
        <w:gridCol w:w="1800"/>
        <w:gridCol w:w="5100"/>
      </w:tblGrid>
      <w:tr w:rsidR="00733618">
        <w:trPr>
          <w:trHeight w:val="315"/>
        </w:trPr>
        <w:tc>
          <w:tcPr>
            <w:tcW w:w="342" w:type="dxa"/>
            <w:tcBorders>
              <w:top w:val="single" w:sz="6" w:space="0" w:color="CCCCCC"/>
              <w:left w:val="single" w:sz="6" w:space="0" w:color="CCCCCC"/>
              <w:bottom w:val="single" w:sz="6" w:space="0" w:color="999999"/>
              <w:right w:val="single" w:sz="6" w:space="0" w:color="CCCCCC"/>
            </w:tcBorders>
            <w:shd w:val="clear" w:color="auto" w:fill="EFEFEF"/>
            <w:tcMar>
              <w:top w:w="40" w:type="dxa"/>
              <w:left w:w="40" w:type="dxa"/>
              <w:bottom w:w="40" w:type="dxa"/>
              <w:right w:w="40" w:type="dxa"/>
            </w:tcMar>
          </w:tcPr>
          <w:p w:rsidR="00733618" w:rsidRDefault="00B0365E">
            <w:pPr>
              <w:widowControl w:val="0"/>
              <w:pBdr>
                <w:top w:val="nil"/>
                <w:left w:val="nil"/>
                <w:bottom w:val="nil"/>
                <w:right w:val="nil"/>
                <w:between w:val="nil"/>
              </w:pBdr>
              <w:spacing w:line="240" w:lineRule="auto"/>
              <w:jc w:val="both"/>
              <w:rPr>
                <w:b/>
                <w:sz w:val="18"/>
                <w:szCs w:val="18"/>
              </w:rPr>
            </w:pPr>
            <w:r>
              <w:rPr>
                <w:b/>
                <w:sz w:val="18"/>
                <w:szCs w:val="18"/>
              </w:rPr>
              <w:t>Nr</w:t>
            </w:r>
          </w:p>
        </w:tc>
        <w:tc>
          <w:tcPr>
            <w:tcW w:w="1800" w:type="dxa"/>
            <w:tcBorders>
              <w:top w:val="single" w:sz="6" w:space="0" w:color="CCCCCC"/>
              <w:left w:val="single" w:sz="6" w:space="0" w:color="CCCCCC"/>
              <w:bottom w:val="single" w:sz="6" w:space="0" w:color="999999"/>
              <w:right w:val="single" w:sz="6" w:space="0" w:color="CCCCCC"/>
            </w:tcBorders>
            <w:shd w:val="clear" w:color="auto" w:fill="EFEFEF"/>
            <w:tcMar>
              <w:top w:w="40" w:type="dxa"/>
              <w:left w:w="40" w:type="dxa"/>
              <w:bottom w:w="40" w:type="dxa"/>
              <w:right w:w="40" w:type="dxa"/>
            </w:tcMar>
          </w:tcPr>
          <w:p w:rsidR="00733618" w:rsidRDefault="00B0365E">
            <w:pPr>
              <w:widowControl w:val="0"/>
              <w:pBdr>
                <w:top w:val="nil"/>
                <w:left w:val="nil"/>
                <w:bottom w:val="nil"/>
                <w:right w:val="nil"/>
                <w:between w:val="nil"/>
              </w:pBdr>
              <w:spacing w:line="240" w:lineRule="auto"/>
              <w:jc w:val="both"/>
              <w:rPr>
                <w:b/>
                <w:sz w:val="18"/>
                <w:szCs w:val="18"/>
              </w:rPr>
            </w:pPr>
            <w:r>
              <w:rPr>
                <w:b/>
                <w:sz w:val="18"/>
                <w:szCs w:val="18"/>
              </w:rPr>
              <w:t>Aandachtsgebied</w:t>
            </w:r>
          </w:p>
        </w:tc>
        <w:tc>
          <w:tcPr>
            <w:tcW w:w="1800" w:type="dxa"/>
            <w:tcBorders>
              <w:top w:val="single" w:sz="6" w:space="0" w:color="CCCCCC"/>
              <w:left w:val="single" w:sz="6" w:space="0" w:color="CCCCCC"/>
              <w:bottom w:val="single" w:sz="6" w:space="0" w:color="999999"/>
              <w:right w:val="single" w:sz="6" w:space="0" w:color="CCCCCC"/>
            </w:tcBorders>
            <w:shd w:val="clear" w:color="auto" w:fill="EFEFEF"/>
            <w:tcMar>
              <w:top w:w="40" w:type="dxa"/>
              <w:left w:w="40" w:type="dxa"/>
              <w:bottom w:w="40" w:type="dxa"/>
              <w:right w:w="40" w:type="dxa"/>
            </w:tcMar>
          </w:tcPr>
          <w:p w:rsidR="00733618" w:rsidRDefault="00B0365E">
            <w:pPr>
              <w:widowControl w:val="0"/>
              <w:pBdr>
                <w:top w:val="nil"/>
                <w:left w:val="nil"/>
                <w:bottom w:val="nil"/>
                <w:right w:val="nil"/>
                <w:between w:val="nil"/>
              </w:pBdr>
              <w:spacing w:line="240" w:lineRule="auto"/>
              <w:jc w:val="both"/>
              <w:rPr>
                <w:b/>
                <w:sz w:val="18"/>
                <w:szCs w:val="18"/>
              </w:rPr>
            </w:pPr>
            <w:r>
              <w:rPr>
                <w:b/>
                <w:sz w:val="18"/>
                <w:szCs w:val="18"/>
              </w:rPr>
              <w:t>Onderwerp</w:t>
            </w:r>
          </w:p>
        </w:tc>
        <w:tc>
          <w:tcPr>
            <w:tcW w:w="5100" w:type="dxa"/>
            <w:tcBorders>
              <w:top w:val="single" w:sz="6" w:space="0" w:color="CCCCCC"/>
              <w:left w:val="single" w:sz="6" w:space="0" w:color="CCCCCC"/>
              <w:bottom w:val="single" w:sz="6" w:space="0" w:color="999999"/>
              <w:right w:val="single" w:sz="6" w:space="0" w:color="CCCCCC"/>
            </w:tcBorders>
            <w:shd w:val="clear" w:color="auto" w:fill="EFEFEF"/>
            <w:tcMar>
              <w:top w:w="40" w:type="dxa"/>
              <w:left w:w="40" w:type="dxa"/>
              <w:bottom w:w="40" w:type="dxa"/>
              <w:right w:w="40" w:type="dxa"/>
            </w:tcMar>
          </w:tcPr>
          <w:p w:rsidR="00733618" w:rsidRDefault="00B0365E">
            <w:pPr>
              <w:widowControl w:val="0"/>
              <w:pBdr>
                <w:top w:val="nil"/>
                <w:left w:val="nil"/>
                <w:bottom w:val="nil"/>
                <w:right w:val="nil"/>
                <w:between w:val="nil"/>
              </w:pBdr>
              <w:spacing w:line="240" w:lineRule="auto"/>
              <w:jc w:val="both"/>
              <w:rPr>
                <w:b/>
                <w:sz w:val="18"/>
                <w:szCs w:val="18"/>
              </w:rPr>
            </w:pPr>
            <w:r>
              <w:rPr>
                <w:b/>
                <w:sz w:val="18"/>
                <w:szCs w:val="18"/>
              </w:rPr>
              <w:t>Beschrijving</w:t>
            </w:r>
          </w:p>
        </w:tc>
      </w:tr>
      <w:tr w:rsidR="00733618">
        <w:trPr>
          <w:trHeight w:val="315"/>
        </w:trPr>
        <w:tc>
          <w:tcPr>
            <w:tcW w:w="342" w:type="dxa"/>
            <w:tcBorders>
              <w:top w:val="single" w:sz="6" w:space="0" w:color="CCCCCC"/>
              <w:left w:val="single" w:sz="6" w:space="0" w:color="999999"/>
              <w:bottom w:val="single" w:sz="6" w:space="0" w:color="999999"/>
              <w:right w:val="single" w:sz="6" w:space="0" w:color="999999"/>
            </w:tcBorders>
            <w:shd w:val="clear" w:color="auto" w:fill="FFFFFF"/>
            <w:tcMar>
              <w:top w:w="40" w:type="dxa"/>
              <w:left w:w="40" w:type="dxa"/>
              <w:bottom w:w="40" w:type="dxa"/>
              <w:right w:w="40" w:type="dxa"/>
            </w:tcMar>
          </w:tcPr>
          <w:p w:rsidR="00733618" w:rsidRDefault="00B0365E">
            <w:pPr>
              <w:widowControl w:val="0"/>
              <w:rPr>
                <w:sz w:val="18"/>
                <w:szCs w:val="18"/>
              </w:rPr>
            </w:pPr>
            <w:r>
              <w:rPr>
                <w:sz w:val="18"/>
                <w:szCs w:val="18"/>
              </w:rPr>
              <w:t>1</w:t>
            </w:r>
          </w:p>
        </w:tc>
        <w:tc>
          <w:tcPr>
            <w:tcW w:w="1800" w:type="dxa"/>
            <w:tcBorders>
              <w:top w:val="single" w:sz="6" w:space="0" w:color="CCCCCC"/>
              <w:left w:val="single" w:sz="6" w:space="0" w:color="CCCCCC"/>
              <w:bottom w:val="single" w:sz="6" w:space="0" w:color="999999"/>
              <w:right w:val="single" w:sz="6" w:space="0" w:color="999999"/>
            </w:tcBorders>
            <w:shd w:val="clear" w:color="auto" w:fill="FFFFFF"/>
            <w:tcMar>
              <w:top w:w="40" w:type="dxa"/>
              <w:left w:w="40" w:type="dxa"/>
              <w:bottom w:w="40" w:type="dxa"/>
              <w:right w:w="40" w:type="dxa"/>
            </w:tcMar>
          </w:tcPr>
          <w:p w:rsidR="00733618" w:rsidRDefault="00B0365E">
            <w:pPr>
              <w:widowControl w:val="0"/>
              <w:rPr>
                <w:sz w:val="18"/>
                <w:szCs w:val="18"/>
              </w:rPr>
            </w:pPr>
            <w:r>
              <w:rPr>
                <w:sz w:val="18"/>
                <w:szCs w:val="18"/>
              </w:rPr>
              <w:t>Leveranciers-</w:t>
            </w:r>
          </w:p>
          <w:p w:rsidR="00733618" w:rsidRDefault="00B0365E">
            <w:pPr>
              <w:widowControl w:val="0"/>
              <w:rPr>
                <w:sz w:val="18"/>
                <w:szCs w:val="18"/>
              </w:rPr>
            </w:pPr>
            <w:r>
              <w:rPr>
                <w:sz w:val="18"/>
                <w:szCs w:val="18"/>
              </w:rPr>
              <w:t>organisatie</w:t>
            </w:r>
          </w:p>
        </w:tc>
        <w:tc>
          <w:tcPr>
            <w:tcW w:w="1800" w:type="dxa"/>
            <w:tcBorders>
              <w:top w:val="single" w:sz="6" w:space="0" w:color="CCCCCC"/>
              <w:left w:val="single" w:sz="6" w:space="0" w:color="CCCCCC"/>
              <w:bottom w:val="single" w:sz="6" w:space="0" w:color="999999"/>
              <w:right w:val="single" w:sz="6" w:space="0" w:color="999999"/>
            </w:tcBorders>
            <w:shd w:val="clear" w:color="auto" w:fill="FFFFFF"/>
            <w:tcMar>
              <w:top w:w="40" w:type="dxa"/>
              <w:left w:w="40" w:type="dxa"/>
              <w:bottom w:w="40" w:type="dxa"/>
              <w:right w:w="40" w:type="dxa"/>
            </w:tcMar>
          </w:tcPr>
          <w:p w:rsidR="00733618" w:rsidRDefault="00B0365E">
            <w:pPr>
              <w:widowControl w:val="0"/>
              <w:rPr>
                <w:sz w:val="18"/>
                <w:szCs w:val="18"/>
              </w:rPr>
            </w:pPr>
            <w:r>
              <w:rPr>
                <w:sz w:val="18"/>
                <w:szCs w:val="18"/>
              </w:rPr>
              <w:t>SaaS oplossing</w:t>
            </w:r>
          </w:p>
        </w:tc>
        <w:tc>
          <w:tcPr>
            <w:tcW w:w="5100" w:type="dxa"/>
            <w:tcBorders>
              <w:top w:val="single" w:sz="6" w:space="0" w:color="CCCCCC"/>
              <w:left w:val="single" w:sz="6" w:space="0" w:color="CCCCCC"/>
              <w:bottom w:val="single" w:sz="6" w:space="0" w:color="999999"/>
              <w:right w:val="single" w:sz="6" w:space="0" w:color="999999"/>
            </w:tcBorders>
            <w:shd w:val="clear" w:color="auto" w:fill="FFFFFF"/>
            <w:tcMar>
              <w:top w:w="40" w:type="dxa"/>
              <w:left w:w="40" w:type="dxa"/>
              <w:bottom w:w="40" w:type="dxa"/>
              <w:right w:w="40" w:type="dxa"/>
            </w:tcMar>
          </w:tcPr>
          <w:p w:rsidR="00733618" w:rsidRDefault="00B0365E">
            <w:pPr>
              <w:widowControl w:val="0"/>
              <w:rPr>
                <w:sz w:val="18"/>
                <w:szCs w:val="18"/>
              </w:rPr>
            </w:pPr>
            <w:r>
              <w:rPr>
                <w:sz w:val="18"/>
                <w:szCs w:val="18"/>
              </w:rPr>
              <w:t>De leverancier levert een web-based SaaS oplossing</w:t>
            </w:r>
          </w:p>
        </w:tc>
      </w:tr>
      <w:tr w:rsidR="00733618">
        <w:trPr>
          <w:trHeight w:val="819"/>
        </w:trPr>
        <w:tc>
          <w:tcPr>
            <w:tcW w:w="342" w:type="dxa"/>
            <w:tcBorders>
              <w:top w:val="single" w:sz="6" w:space="0" w:color="CCCCCC"/>
              <w:left w:val="single" w:sz="6" w:space="0" w:color="999999"/>
              <w:bottom w:val="single" w:sz="6" w:space="0" w:color="999999"/>
              <w:right w:val="single" w:sz="6" w:space="0" w:color="999999"/>
            </w:tcBorders>
            <w:shd w:val="clear" w:color="auto" w:fill="FFFFFF"/>
            <w:tcMar>
              <w:top w:w="40" w:type="dxa"/>
              <w:left w:w="40" w:type="dxa"/>
              <w:bottom w:w="40" w:type="dxa"/>
              <w:right w:w="40" w:type="dxa"/>
            </w:tcMar>
          </w:tcPr>
          <w:p w:rsidR="00733618" w:rsidRDefault="00B0365E">
            <w:pPr>
              <w:widowControl w:val="0"/>
              <w:rPr>
                <w:sz w:val="18"/>
                <w:szCs w:val="18"/>
              </w:rPr>
            </w:pPr>
            <w:r>
              <w:rPr>
                <w:sz w:val="18"/>
                <w:szCs w:val="18"/>
              </w:rPr>
              <w:t>2</w:t>
            </w:r>
          </w:p>
        </w:tc>
        <w:tc>
          <w:tcPr>
            <w:tcW w:w="1800" w:type="dxa"/>
            <w:tcBorders>
              <w:top w:val="single" w:sz="6" w:space="0" w:color="CCCCCC"/>
              <w:left w:val="single" w:sz="6" w:space="0" w:color="CCCCCC"/>
              <w:bottom w:val="single" w:sz="6" w:space="0" w:color="999999"/>
              <w:right w:val="single" w:sz="6" w:space="0" w:color="999999"/>
            </w:tcBorders>
            <w:shd w:val="clear" w:color="auto" w:fill="FFFFFF"/>
            <w:tcMar>
              <w:top w:w="40" w:type="dxa"/>
              <w:left w:w="40" w:type="dxa"/>
              <w:bottom w:w="40" w:type="dxa"/>
              <w:right w:w="40" w:type="dxa"/>
            </w:tcMar>
          </w:tcPr>
          <w:p w:rsidR="00733618" w:rsidRDefault="00B0365E">
            <w:pPr>
              <w:widowControl w:val="0"/>
              <w:rPr>
                <w:sz w:val="18"/>
                <w:szCs w:val="18"/>
              </w:rPr>
            </w:pPr>
            <w:r>
              <w:rPr>
                <w:sz w:val="18"/>
                <w:szCs w:val="18"/>
              </w:rPr>
              <w:t>Basissoftware voor systemen</w:t>
            </w:r>
          </w:p>
        </w:tc>
        <w:tc>
          <w:tcPr>
            <w:tcW w:w="1800" w:type="dxa"/>
            <w:tcBorders>
              <w:top w:val="single" w:sz="6" w:space="0" w:color="CCCCCC"/>
              <w:left w:val="single" w:sz="6" w:space="0" w:color="CCCCCC"/>
              <w:bottom w:val="single" w:sz="6" w:space="0" w:color="999999"/>
              <w:right w:val="single" w:sz="6" w:space="0" w:color="999999"/>
            </w:tcBorders>
            <w:shd w:val="clear" w:color="auto" w:fill="FFFFFF"/>
            <w:tcMar>
              <w:top w:w="40" w:type="dxa"/>
              <w:left w:w="40" w:type="dxa"/>
              <w:bottom w:w="40" w:type="dxa"/>
              <w:right w:w="40" w:type="dxa"/>
            </w:tcMar>
          </w:tcPr>
          <w:p w:rsidR="00733618" w:rsidRDefault="00B0365E">
            <w:pPr>
              <w:widowControl w:val="0"/>
              <w:rPr>
                <w:sz w:val="18"/>
                <w:szCs w:val="18"/>
              </w:rPr>
            </w:pPr>
            <w:r>
              <w:rPr>
                <w:sz w:val="18"/>
                <w:szCs w:val="18"/>
              </w:rPr>
              <w:t>Logging batchprocessen</w:t>
            </w:r>
          </w:p>
        </w:tc>
        <w:tc>
          <w:tcPr>
            <w:tcW w:w="5100" w:type="dxa"/>
            <w:tcBorders>
              <w:top w:val="single" w:sz="6" w:space="0" w:color="CCCCCC"/>
              <w:left w:val="single" w:sz="6" w:space="0" w:color="CCCCCC"/>
              <w:bottom w:val="single" w:sz="6" w:space="0" w:color="999999"/>
              <w:right w:val="single" w:sz="6" w:space="0" w:color="999999"/>
            </w:tcBorders>
            <w:shd w:val="clear" w:color="auto" w:fill="FFFFFF"/>
            <w:tcMar>
              <w:top w:w="40" w:type="dxa"/>
              <w:left w:w="40" w:type="dxa"/>
              <w:bottom w:w="40" w:type="dxa"/>
              <w:right w:w="40" w:type="dxa"/>
            </w:tcMar>
          </w:tcPr>
          <w:p w:rsidR="00733618" w:rsidRDefault="00B0365E">
            <w:pPr>
              <w:widowControl w:val="0"/>
              <w:rPr>
                <w:sz w:val="18"/>
                <w:szCs w:val="18"/>
              </w:rPr>
            </w:pPr>
            <w:r>
              <w:rPr>
                <w:sz w:val="18"/>
                <w:szCs w:val="18"/>
              </w:rPr>
              <w:t>Het systeem moet beschikken over een gedegen logging met betrekking tot welke wijzigingen door welk account uitgevoerd zijn. De leverancier geeft Naturalis toegang tot de logging.</w:t>
            </w:r>
          </w:p>
        </w:tc>
      </w:tr>
      <w:tr w:rsidR="00733618">
        <w:trPr>
          <w:trHeight w:val="795"/>
        </w:trPr>
        <w:tc>
          <w:tcPr>
            <w:tcW w:w="342" w:type="dxa"/>
            <w:tcBorders>
              <w:top w:val="single" w:sz="6" w:space="0" w:color="CCCCCC"/>
              <w:left w:val="single" w:sz="6" w:space="0" w:color="999999"/>
              <w:bottom w:val="single" w:sz="6" w:space="0" w:color="999999"/>
              <w:right w:val="single" w:sz="6" w:space="0" w:color="999999"/>
            </w:tcBorders>
            <w:shd w:val="clear" w:color="auto" w:fill="FFFFFF"/>
            <w:tcMar>
              <w:top w:w="40" w:type="dxa"/>
              <w:left w:w="40" w:type="dxa"/>
              <w:bottom w:w="40" w:type="dxa"/>
              <w:right w:w="40" w:type="dxa"/>
            </w:tcMar>
          </w:tcPr>
          <w:p w:rsidR="00733618" w:rsidRDefault="00B0365E">
            <w:pPr>
              <w:widowControl w:val="0"/>
              <w:rPr>
                <w:sz w:val="18"/>
                <w:szCs w:val="18"/>
              </w:rPr>
            </w:pPr>
            <w:r>
              <w:rPr>
                <w:sz w:val="18"/>
                <w:szCs w:val="18"/>
              </w:rPr>
              <w:t>3</w:t>
            </w:r>
          </w:p>
        </w:tc>
        <w:tc>
          <w:tcPr>
            <w:tcW w:w="1800" w:type="dxa"/>
            <w:tcBorders>
              <w:top w:val="single" w:sz="6" w:space="0" w:color="CCCCCC"/>
              <w:left w:val="single" w:sz="6" w:space="0" w:color="CCCCCC"/>
              <w:bottom w:val="single" w:sz="6" w:space="0" w:color="999999"/>
              <w:right w:val="single" w:sz="6" w:space="0" w:color="999999"/>
            </w:tcBorders>
            <w:shd w:val="clear" w:color="auto" w:fill="FFFFFF"/>
            <w:tcMar>
              <w:top w:w="40" w:type="dxa"/>
              <w:left w:w="40" w:type="dxa"/>
              <w:bottom w:w="40" w:type="dxa"/>
              <w:right w:w="40" w:type="dxa"/>
            </w:tcMar>
          </w:tcPr>
          <w:p w:rsidR="00733618" w:rsidRDefault="00B0365E">
            <w:pPr>
              <w:widowControl w:val="0"/>
              <w:rPr>
                <w:sz w:val="18"/>
                <w:szCs w:val="18"/>
              </w:rPr>
            </w:pPr>
            <w:r>
              <w:rPr>
                <w:sz w:val="18"/>
                <w:szCs w:val="18"/>
              </w:rPr>
              <w:t>Omgevingen</w:t>
            </w:r>
          </w:p>
        </w:tc>
        <w:tc>
          <w:tcPr>
            <w:tcW w:w="1800" w:type="dxa"/>
            <w:tcBorders>
              <w:top w:val="single" w:sz="6" w:space="0" w:color="CCCCCC"/>
              <w:left w:val="single" w:sz="6" w:space="0" w:color="CCCCCC"/>
              <w:bottom w:val="single" w:sz="6" w:space="0" w:color="999999"/>
              <w:right w:val="single" w:sz="6" w:space="0" w:color="999999"/>
            </w:tcBorders>
            <w:shd w:val="clear" w:color="auto" w:fill="FFFFFF"/>
            <w:tcMar>
              <w:top w:w="40" w:type="dxa"/>
              <w:left w:w="40" w:type="dxa"/>
              <w:bottom w:w="40" w:type="dxa"/>
              <w:right w:w="40" w:type="dxa"/>
            </w:tcMar>
          </w:tcPr>
          <w:p w:rsidR="00733618" w:rsidRDefault="00B0365E">
            <w:pPr>
              <w:widowControl w:val="0"/>
              <w:rPr>
                <w:sz w:val="18"/>
                <w:szCs w:val="18"/>
              </w:rPr>
            </w:pPr>
            <w:r>
              <w:rPr>
                <w:sz w:val="18"/>
                <w:szCs w:val="18"/>
              </w:rPr>
              <w:t>Testomgeving</w:t>
            </w:r>
          </w:p>
        </w:tc>
        <w:tc>
          <w:tcPr>
            <w:tcW w:w="5100" w:type="dxa"/>
            <w:tcBorders>
              <w:top w:val="single" w:sz="6" w:space="0" w:color="CCCCCC"/>
              <w:left w:val="single" w:sz="6" w:space="0" w:color="CCCCCC"/>
              <w:bottom w:val="single" w:sz="6" w:space="0" w:color="999999"/>
              <w:right w:val="single" w:sz="6" w:space="0" w:color="999999"/>
            </w:tcBorders>
            <w:shd w:val="clear" w:color="auto" w:fill="FFFFFF"/>
            <w:tcMar>
              <w:top w:w="40" w:type="dxa"/>
              <w:left w:w="40" w:type="dxa"/>
              <w:bottom w:w="40" w:type="dxa"/>
              <w:right w:w="40" w:type="dxa"/>
            </w:tcMar>
          </w:tcPr>
          <w:p w:rsidR="00733618" w:rsidRDefault="00B0365E">
            <w:pPr>
              <w:widowControl w:val="0"/>
              <w:rPr>
                <w:sz w:val="18"/>
                <w:szCs w:val="18"/>
              </w:rPr>
            </w:pPr>
            <w:r>
              <w:rPr>
                <w:sz w:val="18"/>
                <w:szCs w:val="18"/>
              </w:rPr>
              <w:t>De leverancier stelt een testomgeving ter beschikking die een kopie is van de productieomgeving om zo zelf productie issues te kunnen naspelen en testen te kunnen uitvoeren</w:t>
            </w:r>
          </w:p>
        </w:tc>
      </w:tr>
      <w:tr w:rsidR="00733618">
        <w:trPr>
          <w:trHeight w:val="555"/>
        </w:trPr>
        <w:tc>
          <w:tcPr>
            <w:tcW w:w="342" w:type="dxa"/>
            <w:tcBorders>
              <w:top w:val="single" w:sz="6" w:space="0" w:color="CCCCCC"/>
              <w:left w:val="single" w:sz="6" w:space="0" w:color="999999"/>
              <w:bottom w:val="single" w:sz="6" w:space="0" w:color="999999"/>
              <w:right w:val="single" w:sz="6" w:space="0" w:color="999999"/>
            </w:tcBorders>
            <w:shd w:val="clear" w:color="auto" w:fill="FFFFFF"/>
            <w:tcMar>
              <w:top w:w="40" w:type="dxa"/>
              <w:left w:w="40" w:type="dxa"/>
              <w:bottom w:w="40" w:type="dxa"/>
              <w:right w:w="40" w:type="dxa"/>
            </w:tcMar>
          </w:tcPr>
          <w:p w:rsidR="00733618" w:rsidRDefault="00B0365E">
            <w:pPr>
              <w:widowControl w:val="0"/>
              <w:rPr>
                <w:sz w:val="18"/>
                <w:szCs w:val="18"/>
              </w:rPr>
            </w:pPr>
            <w:r>
              <w:rPr>
                <w:sz w:val="18"/>
                <w:szCs w:val="18"/>
              </w:rPr>
              <w:t>4</w:t>
            </w:r>
          </w:p>
        </w:tc>
        <w:tc>
          <w:tcPr>
            <w:tcW w:w="1800" w:type="dxa"/>
            <w:tcBorders>
              <w:top w:val="single" w:sz="6" w:space="0" w:color="CCCCCC"/>
              <w:left w:val="single" w:sz="6" w:space="0" w:color="CCCCCC"/>
              <w:bottom w:val="single" w:sz="6" w:space="0" w:color="999999"/>
              <w:right w:val="single" w:sz="6" w:space="0" w:color="999999"/>
            </w:tcBorders>
            <w:shd w:val="clear" w:color="auto" w:fill="FFFFFF"/>
            <w:tcMar>
              <w:top w:w="40" w:type="dxa"/>
              <w:left w:w="40" w:type="dxa"/>
              <w:bottom w:w="40" w:type="dxa"/>
              <w:right w:w="40" w:type="dxa"/>
            </w:tcMar>
          </w:tcPr>
          <w:p w:rsidR="00733618" w:rsidRDefault="00B0365E">
            <w:pPr>
              <w:widowControl w:val="0"/>
              <w:rPr>
                <w:sz w:val="18"/>
                <w:szCs w:val="18"/>
              </w:rPr>
            </w:pPr>
            <w:r>
              <w:rPr>
                <w:sz w:val="18"/>
                <w:szCs w:val="18"/>
              </w:rPr>
              <w:t>Beveiliging</w:t>
            </w:r>
          </w:p>
        </w:tc>
        <w:tc>
          <w:tcPr>
            <w:tcW w:w="1800" w:type="dxa"/>
            <w:tcBorders>
              <w:top w:val="single" w:sz="6" w:space="0" w:color="CCCCCC"/>
              <w:left w:val="single" w:sz="6" w:space="0" w:color="CCCCCC"/>
              <w:bottom w:val="single" w:sz="6" w:space="0" w:color="999999"/>
              <w:right w:val="single" w:sz="6" w:space="0" w:color="999999"/>
            </w:tcBorders>
            <w:shd w:val="clear" w:color="auto" w:fill="FFFFFF"/>
            <w:tcMar>
              <w:top w:w="40" w:type="dxa"/>
              <w:left w:w="40" w:type="dxa"/>
              <w:bottom w:w="40" w:type="dxa"/>
              <w:right w:w="40" w:type="dxa"/>
            </w:tcMar>
          </w:tcPr>
          <w:p w:rsidR="00733618" w:rsidRDefault="00B0365E">
            <w:pPr>
              <w:widowControl w:val="0"/>
              <w:rPr>
                <w:sz w:val="18"/>
                <w:szCs w:val="18"/>
              </w:rPr>
            </w:pPr>
            <w:r>
              <w:rPr>
                <w:sz w:val="18"/>
                <w:szCs w:val="18"/>
              </w:rPr>
              <w:t>ISO 27001</w:t>
            </w:r>
          </w:p>
        </w:tc>
        <w:tc>
          <w:tcPr>
            <w:tcW w:w="5100" w:type="dxa"/>
            <w:tcBorders>
              <w:top w:val="single" w:sz="6" w:space="0" w:color="CCCCCC"/>
              <w:left w:val="single" w:sz="6" w:space="0" w:color="CCCCCC"/>
              <w:bottom w:val="single" w:sz="6" w:space="0" w:color="999999"/>
              <w:right w:val="single" w:sz="6" w:space="0" w:color="999999"/>
            </w:tcBorders>
            <w:shd w:val="clear" w:color="auto" w:fill="FFFFFF"/>
            <w:tcMar>
              <w:top w:w="40" w:type="dxa"/>
              <w:left w:w="40" w:type="dxa"/>
              <w:bottom w:w="40" w:type="dxa"/>
              <w:right w:w="40" w:type="dxa"/>
            </w:tcMar>
          </w:tcPr>
          <w:p w:rsidR="00733618" w:rsidRDefault="00B0365E">
            <w:pPr>
              <w:widowControl w:val="0"/>
              <w:rPr>
                <w:sz w:val="18"/>
                <w:szCs w:val="18"/>
              </w:rPr>
            </w:pPr>
            <w:r>
              <w:rPr>
                <w:sz w:val="18"/>
                <w:szCs w:val="18"/>
              </w:rPr>
              <w:t>De leverancier draagt zorg voor de juiste beveiliging en is bij voorkeur ISO (27001) gecertificeerd.</w:t>
            </w:r>
          </w:p>
        </w:tc>
      </w:tr>
      <w:tr w:rsidR="00733618">
        <w:trPr>
          <w:trHeight w:val="795"/>
        </w:trPr>
        <w:tc>
          <w:tcPr>
            <w:tcW w:w="342" w:type="dxa"/>
            <w:tcBorders>
              <w:top w:val="single" w:sz="6" w:space="0" w:color="CCCCCC"/>
              <w:left w:val="single" w:sz="6" w:space="0" w:color="999999"/>
              <w:bottom w:val="single" w:sz="6" w:space="0" w:color="999999"/>
              <w:right w:val="single" w:sz="6" w:space="0" w:color="999999"/>
            </w:tcBorders>
            <w:shd w:val="clear" w:color="auto" w:fill="FFFFFF"/>
            <w:tcMar>
              <w:top w:w="40" w:type="dxa"/>
              <w:left w:w="40" w:type="dxa"/>
              <w:bottom w:w="40" w:type="dxa"/>
              <w:right w:w="40" w:type="dxa"/>
            </w:tcMar>
          </w:tcPr>
          <w:p w:rsidR="00733618" w:rsidRDefault="00B0365E">
            <w:pPr>
              <w:widowControl w:val="0"/>
              <w:rPr>
                <w:sz w:val="18"/>
                <w:szCs w:val="18"/>
              </w:rPr>
            </w:pPr>
            <w:r>
              <w:rPr>
                <w:sz w:val="18"/>
                <w:szCs w:val="18"/>
              </w:rPr>
              <w:t>5</w:t>
            </w:r>
          </w:p>
        </w:tc>
        <w:tc>
          <w:tcPr>
            <w:tcW w:w="1800" w:type="dxa"/>
            <w:tcBorders>
              <w:top w:val="single" w:sz="6" w:space="0" w:color="CCCCCC"/>
              <w:left w:val="single" w:sz="6" w:space="0" w:color="CCCCCC"/>
              <w:bottom w:val="single" w:sz="6" w:space="0" w:color="999999"/>
              <w:right w:val="single" w:sz="6" w:space="0" w:color="999999"/>
            </w:tcBorders>
            <w:shd w:val="clear" w:color="auto" w:fill="FFFFFF"/>
            <w:tcMar>
              <w:top w:w="40" w:type="dxa"/>
              <w:left w:w="40" w:type="dxa"/>
              <w:bottom w:w="40" w:type="dxa"/>
              <w:right w:w="40" w:type="dxa"/>
            </w:tcMar>
          </w:tcPr>
          <w:p w:rsidR="00733618" w:rsidRDefault="00B0365E">
            <w:pPr>
              <w:widowControl w:val="0"/>
              <w:rPr>
                <w:sz w:val="18"/>
                <w:szCs w:val="18"/>
              </w:rPr>
            </w:pPr>
            <w:r>
              <w:rPr>
                <w:sz w:val="18"/>
                <w:szCs w:val="18"/>
              </w:rPr>
              <w:t>Beveiliging</w:t>
            </w:r>
          </w:p>
        </w:tc>
        <w:tc>
          <w:tcPr>
            <w:tcW w:w="1800" w:type="dxa"/>
            <w:tcBorders>
              <w:top w:val="single" w:sz="6" w:space="0" w:color="CCCCCC"/>
              <w:left w:val="single" w:sz="6" w:space="0" w:color="CCCCCC"/>
              <w:bottom w:val="single" w:sz="6" w:space="0" w:color="999999"/>
              <w:right w:val="single" w:sz="6" w:space="0" w:color="999999"/>
            </w:tcBorders>
            <w:shd w:val="clear" w:color="auto" w:fill="FFFFFF"/>
            <w:tcMar>
              <w:top w:w="40" w:type="dxa"/>
              <w:left w:w="40" w:type="dxa"/>
              <w:bottom w:w="40" w:type="dxa"/>
              <w:right w:w="40" w:type="dxa"/>
            </w:tcMar>
          </w:tcPr>
          <w:p w:rsidR="00733618" w:rsidRDefault="00B0365E">
            <w:pPr>
              <w:widowControl w:val="0"/>
              <w:rPr>
                <w:sz w:val="18"/>
                <w:szCs w:val="18"/>
              </w:rPr>
            </w:pPr>
            <w:r>
              <w:rPr>
                <w:sz w:val="18"/>
                <w:szCs w:val="18"/>
              </w:rPr>
              <w:t>Continuïteit en beheer</w:t>
            </w:r>
          </w:p>
        </w:tc>
        <w:tc>
          <w:tcPr>
            <w:tcW w:w="5100" w:type="dxa"/>
            <w:tcBorders>
              <w:top w:val="single" w:sz="6" w:space="0" w:color="CCCCCC"/>
              <w:left w:val="single" w:sz="6" w:space="0" w:color="CCCCCC"/>
              <w:bottom w:val="single" w:sz="6" w:space="0" w:color="999999"/>
              <w:right w:val="single" w:sz="6" w:space="0" w:color="999999"/>
            </w:tcBorders>
            <w:shd w:val="clear" w:color="auto" w:fill="FFFFFF"/>
            <w:tcMar>
              <w:top w:w="40" w:type="dxa"/>
              <w:left w:w="40" w:type="dxa"/>
              <w:bottom w:w="40" w:type="dxa"/>
              <w:right w:w="40" w:type="dxa"/>
            </w:tcMar>
          </w:tcPr>
          <w:p w:rsidR="00733618" w:rsidRDefault="00B0365E">
            <w:pPr>
              <w:widowControl w:val="0"/>
              <w:rPr>
                <w:sz w:val="18"/>
                <w:szCs w:val="18"/>
              </w:rPr>
            </w:pPr>
            <w:r>
              <w:rPr>
                <w:sz w:val="18"/>
                <w:szCs w:val="18"/>
              </w:rPr>
              <w:t>Alle gebruikte software is up-to-date en wordt inclusief updates en upgrades ondersteund door de leverancier van het product. Non critical updates/upgrades worden uiterlijk binnen een maand na release toegepast.</w:t>
            </w:r>
          </w:p>
        </w:tc>
      </w:tr>
      <w:tr w:rsidR="00733618">
        <w:trPr>
          <w:trHeight w:val="555"/>
        </w:trPr>
        <w:tc>
          <w:tcPr>
            <w:tcW w:w="342" w:type="dxa"/>
            <w:tcBorders>
              <w:top w:val="single" w:sz="6" w:space="0" w:color="CCCCCC"/>
              <w:left w:val="single" w:sz="6" w:space="0" w:color="999999"/>
              <w:bottom w:val="single" w:sz="6" w:space="0" w:color="999999"/>
              <w:right w:val="single" w:sz="6" w:space="0" w:color="999999"/>
            </w:tcBorders>
            <w:shd w:val="clear" w:color="auto" w:fill="FFFFFF"/>
            <w:tcMar>
              <w:top w:w="40" w:type="dxa"/>
              <w:left w:w="40" w:type="dxa"/>
              <w:bottom w:w="40" w:type="dxa"/>
              <w:right w:w="40" w:type="dxa"/>
            </w:tcMar>
          </w:tcPr>
          <w:p w:rsidR="00733618" w:rsidRDefault="00B0365E">
            <w:pPr>
              <w:widowControl w:val="0"/>
              <w:rPr>
                <w:sz w:val="18"/>
                <w:szCs w:val="18"/>
              </w:rPr>
            </w:pPr>
            <w:r>
              <w:rPr>
                <w:sz w:val="18"/>
                <w:szCs w:val="18"/>
              </w:rPr>
              <w:t>6</w:t>
            </w:r>
          </w:p>
        </w:tc>
        <w:tc>
          <w:tcPr>
            <w:tcW w:w="1800" w:type="dxa"/>
            <w:tcBorders>
              <w:top w:val="single" w:sz="6" w:space="0" w:color="CCCCCC"/>
              <w:left w:val="single" w:sz="6" w:space="0" w:color="CCCCCC"/>
              <w:bottom w:val="single" w:sz="6" w:space="0" w:color="999999"/>
              <w:right w:val="single" w:sz="6" w:space="0" w:color="999999"/>
            </w:tcBorders>
            <w:shd w:val="clear" w:color="auto" w:fill="FFFFFF"/>
            <w:tcMar>
              <w:top w:w="40" w:type="dxa"/>
              <w:left w:w="40" w:type="dxa"/>
              <w:bottom w:w="40" w:type="dxa"/>
              <w:right w:w="40" w:type="dxa"/>
            </w:tcMar>
          </w:tcPr>
          <w:p w:rsidR="00733618" w:rsidRDefault="00B0365E">
            <w:pPr>
              <w:widowControl w:val="0"/>
              <w:rPr>
                <w:sz w:val="18"/>
                <w:szCs w:val="18"/>
              </w:rPr>
            </w:pPr>
            <w:r>
              <w:rPr>
                <w:sz w:val="18"/>
                <w:szCs w:val="18"/>
              </w:rPr>
              <w:t>Beveiliging</w:t>
            </w:r>
          </w:p>
        </w:tc>
        <w:tc>
          <w:tcPr>
            <w:tcW w:w="1800" w:type="dxa"/>
            <w:tcBorders>
              <w:top w:val="single" w:sz="6" w:space="0" w:color="CCCCCC"/>
              <w:left w:val="single" w:sz="6" w:space="0" w:color="CCCCCC"/>
              <w:bottom w:val="single" w:sz="6" w:space="0" w:color="999999"/>
              <w:right w:val="single" w:sz="6" w:space="0" w:color="999999"/>
            </w:tcBorders>
            <w:shd w:val="clear" w:color="auto" w:fill="FFFFFF"/>
            <w:tcMar>
              <w:top w:w="40" w:type="dxa"/>
              <w:left w:w="40" w:type="dxa"/>
              <w:bottom w:w="40" w:type="dxa"/>
              <w:right w:w="40" w:type="dxa"/>
            </w:tcMar>
          </w:tcPr>
          <w:p w:rsidR="00733618" w:rsidRDefault="00B0365E">
            <w:pPr>
              <w:widowControl w:val="0"/>
              <w:rPr>
                <w:sz w:val="18"/>
                <w:szCs w:val="18"/>
              </w:rPr>
            </w:pPr>
            <w:r>
              <w:rPr>
                <w:sz w:val="18"/>
                <w:szCs w:val="18"/>
              </w:rPr>
              <w:t>Beveiliging van privacy gevoelige informatie</w:t>
            </w:r>
          </w:p>
        </w:tc>
        <w:tc>
          <w:tcPr>
            <w:tcW w:w="5100" w:type="dxa"/>
            <w:tcBorders>
              <w:top w:val="single" w:sz="6" w:space="0" w:color="CCCCCC"/>
              <w:left w:val="single" w:sz="6" w:space="0" w:color="CCCCCC"/>
              <w:bottom w:val="single" w:sz="6" w:space="0" w:color="999999"/>
              <w:right w:val="single" w:sz="6" w:space="0" w:color="999999"/>
            </w:tcBorders>
            <w:shd w:val="clear" w:color="auto" w:fill="FFFFFF"/>
            <w:tcMar>
              <w:top w:w="40" w:type="dxa"/>
              <w:left w:w="40" w:type="dxa"/>
              <w:bottom w:w="40" w:type="dxa"/>
              <w:right w:w="40" w:type="dxa"/>
            </w:tcMar>
          </w:tcPr>
          <w:p w:rsidR="00733618" w:rsidRDefault="00B0365E">
            <w:pPr>
              <w:widowControl w:val="0"/>
              <w:rPr>
                <w:sz w:val="18"/>
                <w:szCs w:val="18"/>
              </w:rPr>
            </w:pPr>
            <w:r>
              <w:rPr>
                <w:sz w:val="18"/>
                <w:szCs w:val="18"/>
              </w:rPr>
              <w:t>De leverancier draagt zorg voor voldoen van opslag en publicatie van data aan Nederlandse wetgeving zoals AVG/GDPR wet- en regelgeving.</w:t>
            </w:r>
          </w:p>
        </w:tc>
      </w:tr>
      <w:tr w:rsidR="00733618">
        <w:trPr>
          <w:trHeight w:val="1035"/>
        </w:trPr>
        <w:tc>
          <w:tcPr>
            <w:tcW w:w="342" w:type="dxa"/>
            <w:tcBorders>
              <w:top w:val="single" w:sz="6" w:space="0" w:color="CCCCCC"/>
              <w:left w:val="single" w:sz="6" w:space="0" w:color="999999"/>
              <w:bottom w:val="single" w:sz="6" w:space="0" w:color="999999"/>
              <w:right w:val="single" w:sz="6" w:space="0" w:color="999999"/>
            </w:tcBorders>
            <w:shd w:val="clear" w:color="auto" w:fill="FFFFFF"/>
            <w:tcMar>
              <w:top w:w="40" w:type="dxa"/>
              <w:left w:w="40" w:type="dxa"/>
              <w:bottom w:w="40" w:type="dxa"/>
              <w:right w:w="40" w:type="dxa"/>
            </w:tcMar>
          </w:tcPr>
          <w:p w:rsidR="00733618" w:rsidRDefault="00B0365E">
            <w:pPr>
              <w:widowControl w:val="0"/>
              <w:rPr>
                <w:sz w:val="18"/>
                <w:szCs w:val="18"/>
              </w:rPr>
            </w:pPr>
            <w:r>
              <w:rPr>
                <w:sz w:val="18"/>
                <w:szCs w:val="18"/>
              </w:rPr>
              <w:t>7</w:t>
            </w:r>
          </w:p>
        </w:tc>
        <w:tc>
          <w:tcPr>
            <w:tcW w:w="1800" w:type="dxa"/>
            <w:tcBorders>
              <w:top w:val="single" w:sz="6" w:space="0" w:color="CCCCCC"/>
              <w:left w:val="single" w:sz="6" w:space="0" w:color="CCCCCC"/>
              <w:bottom w:val="single" w:sz="6" w:space="0" w:color="999999"/>
              <w:right w:val="single" w:sz="6" w:space="0" w:color="999999"/>
            </w:tcBorders>
            <w:shd w:val="clear" w:color="auto" w:fill="FFFFFF"/>
            <w:tcMar>
              <w:top w:w="40" w:type="dxa"/>
              <w:left w:w="40" w:type="dxa"/>
              <w:bottom w:w="40" w:type="dxa"/>
              <w:right w:w="40" w:type="dxa"/>
            </w:tcMar>
          </w:tcPr>
          <w:p w:rsidR="00733618" w:rsidRDefault="00B0365E">
            <w:pPr>
              <w:widowControl w:val="0"/>
              <w:rPr>
                <w:sz w:val="18"/>
                <w:szCs w:val="18"/>
              </w:rPr>
            </w:pPr>
            <w:r>
              <w:rPr>
                <w:sz w:val="18"/>
                <w:szCs w:val="18"/>
              </w:rPr>
              <w:t>Beveiliging</w:t>
            </w:r>
          </w:p>
        </w:tc>
        <w:tc>
          <w:tcPr>
            <w:tcW w:w="1800" w:type="dxa"/>
            <w:tcBorders>
              <w:top w:val="single" w:sz="6" w:space="0" w:color="CCCCCC"/>
              <w:left w:val="single" w:sz="6" w:space="0" w:color="CCCCCC"/>
              <w:bottom w:val="single" w:sz="6" w:space="0" w:color="999999"/>
              <w:right w:val="single" w:sz="6" w:space="0" w:color="999999"/>
            </w:tcBorders>
            <w:shd w:val="clear" w:color="auto" w:fill="FFFFFF"/>
            <w:tcMar>
              <w:top w:w="40" w:type="dxa"/>
              <w:left w:w="40" w:type="dxa"/>
              <w:bottom w:w="40" w:type="dxa"/>
              <w:right w:w="40" w:type="dxa"/>
            </w:tcMar>
          </w:tcPr>
          <w:p w:rsidR="00733618" w:rsidRDefault="00B0365E">
            <w:pPr>
              <w:widowControl w:val="0"/>
              <w:rPr>
                <w:sz w:val="18"/>
                <w:szCs w:val="18"/>
              </w:rPr>
            </w:pPr>
            <w:r>
              <w:rPr>
                <w:sz w:val="18"/>
                <w:szCs w:val="18"/>
              </w:rPr>
              <w:t>Rechtenstructuur</w:t>
            </w:r>
          </w:p>
        </w:tc>
        <w:tc>
          <w:tcPr>
            <w:tcW w:w="5100" w:type="dxa"/>
            <w:tcBorders>
              <w:top w:val="single" w:sz="6" w:space="0" w:color="CCCCCC"/>
              <w:left w:val="single" w:sz="6" w:space="0" w:color="CCCCCC"/>
              <w:bottom w:val="single" w:sz="6" w:space="0" w:color="999999"/>
              <w:right w:val="single" w:sz="6" w:space="0" w:color="999999"/>
            </w:tcBorders>
            <w:shd w:val="clear" w:color="auto" w:fill="FFFFFF"/>
            <w:tcMar>
              <w:top w:w="40" w:type="dxa"/>
              <w:left w:w="40" w:type="dxa"/>
              <w:bottom w:w="40" w:type="dxa"/>
              <w:right w:w="40" w:type="dxa"/>
            </w:tcMar>
          </w:tcPr>
          <w:p w:rsidR="00733618" w:rsidRDefault="00B0365E">
            <w:pPr>
              <w:widowControl w:val="0"/>
              <w:rPr>
                <w:sz w:val="18"/>
                <w:szCs w:val="18"/>
              </w:rPr>
            </w:pPr>
            <w:r>
              <w:rPr>
                <w:sz w:val="18"/>
                <w:szCs w:val="18"/>
              </w:rPr>
              <w:t>Het systeem biedt de mogelijkheid om rollen en</w:t>
            </w:r>
          </w:p>
          <w:p w:rsidR="00733618" w:rsidRDefault="00B0365E">
            <w:pPr>
              <w:widowControl w:val="0"/>
              <w:rPr>
                <w:sz w:val="18"/>
                <w:szCs w:val="18"/>
              </w:rPr>
            </w:pPr>
            <w:r>
              <w:rPr>
                <w:sz w:val="18"/>
                <w:szCs w:val="18"/>
              </w:rPr>
              <w:t>autorisatieprofielen te definiëren. Minimaal kan een admin en een gebruikersrol worden onderscheiden. De beheerder moet zelf de autorisatieprofielen en de rechten per autorisatieprofiel kunnen instellen. Rbac:</w:t>
            </w:r>
            <w:r>
              <w:rPr>
                <w:sz w:val="18"/>
                <w:szCs w:val="18"/>
              </w:rPr>
              <w:t xml:space="preserve"> rolebased access</w:t>
            </w:r>
          </w:p>
        </w:tc>
      </w:tr>
      <w:tr w:rsidR="00733618">
        <w:trPr>
          <w:trHeight w:val="2235"/>
        </w:trPr>
        <w:tc>
          <w:tcPr>
            <w:tcW w:w="342" w:type="dxa"/>
            <w:tcBorders>
              <w:top w:val="single" w:sz="6" w:space="0" w:color="CCCCCC"/>
              <w:left w:val="single" w:sz="6" w:space="0" w:color="999999"/>
              <w:bottom w:val="single" w:sz="6" w:space="0" w:color="999999"/>
              <w:right w:val="single" w:sz="6" w:space="0" w:color="999999"/>
            </w:tcBorders>
            <w:shd w:val="clear" w:color="auto" w:fill="FFFFFF"/>
            <w:tcMar>
              <w:top w:w="40" w:type="dxa"/>
              <w:left w:w="40" w:type="dxa"/>
              <w:bottom w:w="40" w:type="dxa"/>
              <w:right w:w="40" w:type="dxa"/>
            </w:tcMar>
          </w:tcPr>
          <w:p w:rsidR="00733618" w:rsidRDefault="00B0365E">
            <w:pPr>
              <w:widowControl w:val="0"/>
              <w:rPr>
                <w:sz w:val="18"/>
                <w:szCs w:val="18"/>
              </w:rPr>
            </w:pPr>
            <w:r>
              <w:rPr>
                <w:sz w:val="18"/>
                <w:szCs w:val="18"/>
              </w:rPr>
              <w:t>8</w:t>
            </w:r>
          </w:p>
        </w:tc>
        <w:tc>
          <w:tcPr>
            <w:tcW w:w="1800" w:type="dxa"/>
            <w:tcBorders>
              <w:top w:val="single" w:sz="6" w:space="0" w:color="CCCCCC"/>
              <w:left w:val="single" w:sz="6" w:space="0" w:color="CCCCCC"/>
              <w:bottom w:val="single" w:sz="6" w:space="0" w:color="999999"/>
              <w:right w:val="single" w:sz="6" w:space="0" w:color="999999"/>
            </w:tcBorders>
            <w:shd w:val="clear" w:color="auto" w:fill="FFFFFF"/>
            <w:tcMar>
              <w:top w:w="40" w:type="dxa"/>
              <w:left w:w="40" w:type="dxa"/>
              <w:bottom w:w="40" w:type="dxa"/>
              <w:right w:w="40" w:type="dxa"/>
            </w:tcMar>
          </w:tcPr>
          <w:p w:rsidR="00733618" w:rsidRDefault="00B0365E">
            <w:pPr>
              <w:widowControl w:val="0"/>
              <w:rPr>
                <w:sz w:val="18"/>
                <w:szCs w:val="18"/>
              </w:rPr>
            </w:pPr>
            <w:r>
              <w:rPr>
                <w:sz w:val="18"/>
                <w:szCs w:val="18"/>
              </w:rPr>
              <w:t>Service Level Agreement</w:t>
            </w:r>
          </w:p>
        </w:tc>
        <w:tc>
          <w:tcPr>
            <w:tcW w:w="1800" w:type="dxa"/>
            <w:tcBorders>
              <w:top w:val="single" w:sz="6" w:space="0" w:color="CCCCCC"/>
              <w:left w:val="single" w:sz="6" w:space="0" w:color="CCCCCC"/>
              <w:bottom w:val="single" w:sz="6" w:space="0" w:color="999999"/>
              <w:right w:val="single" w:sz="6" w:space="0" w:color="999999"/>
            </w:tcBorders>
            <w:shd w:val="clear" w:color="auto" w:fill="FFFFFF"/>
            <w:tcMar>
              <w:top w:w="40" w:type="dxa"/>
              <w:left w:w="40" w:type="dxa"/>
              <w:bottom w:w="40" w:type="dxa"/>
              <w:right w:w="40" w:type="dxa"/>
            </w:tcMar>
          </w:tcPr>
          <w:p w:rsidR="00733618" w:rsidRDefault="00B0365E">
            <w:pPr>
              <w:widowControl w:val="0"/>
              <w:rPr>
                <w:sz w:val="18"/>
                <w:szCs w:val="18"/>
              </w:rPr>
            </w:pPr>
            <w:r>
              <w:rPr>
                <w:sz w:val="18"/>
                <w:szCs w:val="18"/>
              </w:rPr>
              <w:t>Inhoud van SLA</w:t>
            </w:r>
          </w:p>
        </w:tc>
        <w:tc>
          <w:tcPr>
            <w:tcW w:w="5100" w:type="dxa"/>
            <w:tcBorders>
              <w:top w:val="single" w:sz="6" w:space="0" w:color="CCCCCC"/>
              <w:left w:val="single" w:sz="6" w:space="0" w:color="CCCCCC"/>
              <w:bottom w:val="single" w:sz="6" w:space="0" w:color="999999"/>
              <w:right w:val="single" w:sz="6" w:space="0" w:color="999999"/>
            </w:tcBorders>
            <w:shd w:val="clear" w:color="auto" w:fill="FFFFFF"/>
            <w:tcMar>
              <w:top w:w="40" w:type="dxa"/>
              <w:left w:w="40" w:type="dxa"/>
              <w:bottom w:w="40" w:type="dxa"/>
              <w:right w:w="40" w:type="dxa"/>
            </w:tcMar>
          </w:tcPr>
          <w:p w:rsidR="00733618" w:rsidRDefault="00B0365E">
            <w:pPr>
              <w:widowControl w:val="0"/>
              <w:rPr>
                <w:sz w:val="18"/>
                <w:szCs w:val="18"/>
              </w:rPr>
            </w:pPr>
            <w:r>
              <w:rPr>
                <w:sz w:val="18"/>
                <w:szCs w:val="18"/>
              </w:rPr>
              <w:t>De leverancier dient te werken met een SLA. De SLA bevat minstens de volgende aspecten:</w:t>
            </w:r>
          </w:p>
          <w:p w:rsidR="00733618" w:rsidRDefault="00B0365E">
            <w:pPr>
              <w:widowControl w:val="0"/>
              <w:rPr>
                <w:sz w:val="18"/>
                <w:szCs w:val="18"/>
              </w:rPr>
            </w:pPr>
            <w:r>
              <w:rPr>
                <w:sz w:val="18"/>
                <w:szCs w:val="18"/>
              </w:rPr>
              <w:t>- Administratie</w:t>
            </w:r>
          </w:p>
          <w:p w:rsidR="00733618" w:rsidRDefault="00B0365E">
            <w:pPr>
              <w:widowControl w:val="0"/>
              <w:rPr>
                <w:sz w:val="18"/>
                <w:szCs w:val="18"/>
              </w:rPr>
            </w:pPr>
            <w:r>
              <w:rPr>
                <w:sz w:val="18"/>
                <w:szCs w:val="18"/>
              </w:rPr>
              <w:t>- Helpdesk en ticketing systeem</w:t>
            </w:r>
          </w:p>
          <w:p w:rsidR="00733618" w:rsidRDefault="00B0365E">
            <w:pPr>
              <w:widowControl w:val="0"/>
              <w:rPr>
                <w:sz w:val="18"/>
                <w:szCs w:val="18"/>
              </w:rPr>
            </w:pPr>
            <w:r>
              <w:rPr>
                <w:sz w:val="18"/>
                <w:szCs w:val="18"/>
              </w:rPr>
              <w:t>- Beschikbaarheid</w:t>
            </w:r>
          </w:p>
          <w:p w:rsidR="00733618" w:rsidRDefault="00B0365E">
            <w:pPr>
              <w:widowControl w:val="0"/>
              <w:rPr>
                <w:sz w:val="18"/>
                <w:szCs w:val="18"/>
              </w:rPr>
            </w:pPr>
            <w:r>
              <w:rPr>
                <w:sz w:val="18"/>
                <w:szCs w:val="18"/>
              </w:rPr>
              <w:t>- Onderhoud</w:t>
            </w:r>
          </w:p>
          <w:p w:rsidR="00733618" w:rsidRDefault="00B0365E">
            <w:pPr>
              <w:widowControl w:val="0"/>
              <w:rPr>
                <w:sz w:val="18"/>
                <w:szCs w:val="18"/>
              </w:rPr>
            </w:pPr>
            <w:r>
              <w:rPr>
                <w:sz w:val="18"/>
                <w:szCs w:val="18"/>
              </w:rPr>
              <w:t>- Incident en change management</w:t>
            </w:r>
          </w:p>
          <w:p w:rsidR="00733618" w:rsidRDefault="00B0365E">
            <w:pPr>
              <w:widowControl w:val="0"/>
              <w:rPr>
                <w:sz w:val="18"/>
                <w:szCs w:val="18"/>
              </w:rPr>
            </w:pPr>
            <w:r>
              <w:rPr>
                <w:sz w:val="18"/>
                <w:szCs w:val="18"/>
              </w:rPr>
              <w:t>- Serviceverlening</w:t>
            </w:r>
          </w:p>
          <w:p w:rsidR="00733618" w:rsidRDefault="00B0365E">
            <w:pPr>
              <w:widowControl w:val="0"/>
              <w:rPr>
                <w:sz w:val="18"/>
                <w:szCs w:val="18"/>
              </w:rPr>
            </w:pPr>
            <w:r>
              <w:rPr>
                <w:sz w:val="18"/>
                <w:szCs w:val="18"/>
              </w:rPr>
              <w:t>- Prioriteitstelling incidenten</w:t>
            </w:r>
          </w:p>
        </w:tc>
      </w:tr>
      <w:tr w:rsidR="00733618">
        <w:trPr>
          <w:trHeight w:val="1275"/>
        </w:trPr>
        <w:tc>
          <w:tcPr>
            <w:tcW w:w="342" w:type="dxa"/>
            <w:tcBorders>
              <w:top w:val="single" w:sz="6" w:space="0" w:color="CCCCCC"/>
              <w:left w:val="single" w:sz="6" w:space="0" w:color="999999"/>
              <w:bottom w:val="single" w:sz="6" w:space="0" w:color="999999"/>
              <w:right w:val="single" w:sz="6" w:space="0" w:color="999999"/>
            </w:tcBorders>
            <w:shd w:val="clear" w:color="auto" w:fill="FFFFFF"/>
            <w:tcMar>
              <w:top w:w="40" w:type="dxa"/>
              <w:left w:w="40" w:type="dxa"/>
              <w:bottom w:w="40" w:type="dxa"/>
              <w:right w:w="40" w:type="dxa"/>
            </w:tcMar>
          </w:tcPr>
          <w:p w:rsidR="00733618" w:rsidRDefault="00B0365E">
            <w:pPr>
              <w:widowControl w:val="0"/>
              <w:rPr>
                <w:sz w:val="18"/>
                <w:szCs w:val="18"/>
              </w:rPr>
            </w:pPr>
            <w:r>
              <w:rPr>
                <w:sz w:val="18"/>
                <w:szCs w:val="18"/>
              </w:rPr>
              <w:t>9</w:t>
            </w:r>
          </w:p>
        </w:tc>
        <w:tc>
          <w:tcPr>
            <w:tcW w:w="1800" w:type="dxa"/>
            <w:tcBorders>
              <w:top w:val="single" w:sz="6" w:space="0" w:color="CCCCCC"/>
              <w:left w:val="single" w:sz="6" w:space="0" w:color="CCCCCC"/>
              <w:bottom w:val="single" w:sz="6" w:space="0" w:color="999999"/>
              <w:right w:val="single" w:sz="6" w:space="0" w:color="999999"/>
            </w:tcBorders>
            <w:shd w:val="clear" w:color="auto" w:fill="FFFFFF"/>
            <w:tcMar>
              <w:top w:w="40" w:type="dxa"/>
              <w:left w:w="40" w:type="dxa"/>
              <w:bottom w:w="40" w:type="dxa"/>
              <w:right w:w="40" w:type="dxa"/>
            </w:tcMar>
          </w:tcPr>
          <w:p w:rsidR="00733618" w:rsidRDefault="00B0365E">
            <w:pPr>
              <w:widowControl w:val="0"/>
              <w:rPr>
                <w:sz w:val="18"/>
                <w:szCs w:val="18"/>
              </w:rPr>
            </w:pPr>
            <w:r>
              <w:rPr>
                <w:sz w:val="18"/>
                <w:szCs w:val="18"/>
              </w:rPr>
              <w:t>Service Level Agreement</w:t>
            </w:r>
          </w:p>
        </w:tc>
        <w:tc>
          <w:tcPr>
            <w:tcW w:w="1800" w:type="dxa"/>
            <w:tcBorders>
              <w:top w:val="single" w:sz="6" w:space="0" w:color="CCCCCC"/>
              <w:left w:val="single" w:sz="6" w:space="0" w:color="CCCCCC"/>
              <w:bottom w:val="single" w:sz="6" w:space="0" w:color="999999"/>
              <w:right w:val="single" w:sz="6" w:space="0" w:color="999999"/>
            </w:tcBorders>
            <w:shd w:val="clear" w:color="auto" w:fill="FFFFFF"/>
            <w:tcMar>
              <w:top w:w="40" w:type="dxa"/>
              <w:left w:w="40" w:type="dxa"/>
              <w:bottom w:w="40" w:type="dxa"/>
              <w:right w:w="40" w:type="dxa"/>
            </w:tcMar>
          </w:tcPr>
          <w:p w:rsidR="00733618" w:rsidRDefault="00B0365E">
            <w:pPr>
              <w:widowControl w:val="0"/>
              <w:rPr>
                <w:sz w:val="18"/>
                <w:szCs w:val="18"/>
              </w:rPr>
            </w:pPr>
            <w:r>
              <w:rPr>
                <w:sz w:val="18"/>
                <w:szCs w:val="18"/>
              </w:rPr>
              <w:t>Tarieven</w:t>
            </w:r>
          </w:p>
        </w:tc>
        <w:tc>
          <w:tcPr>
            <w:tcW w:w="5100" w:type="dxa"/>
            <w:tcBorders>
              <w:top w:val="single" w:sz="6" w:space="0" w:color="CCCCCC"/>
              <w:left w:val="single" w:sz="6" w:space="0" w:color="CCCCCC"/>
              <w:bottom w:val="single" w:sz="6" w:space="0" w:color="999999"/>
              <w:right w:val="single" w:sz="6" w:space="0" w:color="999999"/>
            </w:tcBorders>
            <w:shd w:val="clear" w:color="auto" w:fill="FFFFFF"/>
            <w:tcMar>
              <w:top w:w="40" w:type="dxa"/>
              <w:left w:w="40" w:type="dxa"/>
              <w:bottom w:w="40" w:type="dxa"/>
              <w:right w:w="40" w:type="dxa"/>
            </w:tcMar>
          </w:tcPr>
          <w:p w:rsidR="00733618" w:rsidRDefault="00B0365E">
            <w:pPr>
              <w:widowControl w:val="0"/>
              <w:rPr>
                <w:sz w:val="18"/>
                <w:szCs w:val="18"/>
              </w:rPr>
            </w:pPr>
            <w:r>
              <w:rPr>
                <w:sz w:val="18"/>
                <w:szCs w:val="18"/>
              </w:rPr>
              <w:t>De leverancier heeft een transparante tariefstelling voor zowel licentie als support (zoals kantoortijden, weekenden, feestdagen, 24/7)</w:t>
            </w:r>
          </w:p>
          <w:p w:rsidR="00733618" w:rsidRDefault="00B0365E">
            <w:pPr>
              <w:widowControl w:val="0"/>
              <w:rPr>
                <w:sz w:val="18"/>
                <w:szCs w:val="18"/>
              </w:rPr>
            </w:pPr>
            <w:r>
              <w:rPr>
                <w:sz w:val="18"/>
                <w:szCs w:val="18"/>
              </w:rPr>
              <w:t>Er is een duidelijk prijsmodel, toekomstige kosten zijn ook helder.</w:t>
            </w:r>
          </w:p>
        </w:tc>
      </w:tr>
      <w:tr w:rsidR="00733618">
        <w:trPr>
          <w:trHeight w:val="555"/>
        </w:trPr>
        <w:tc>
          <w:tcPr>
            <w:tcW w:w="342" w:type="dxa"/>
            <w:tcBorders>
              <w:top w:val="single" w:sz="6" w:space="0" w:color="CCCCCC"/>
              <w:left w:val="single" w:sz="6" w:space="0" w:color="999999"/>
              <w:bottom w:val="single" w:sz="6" w:space="0" w:color="999999"/>
              <w:right w:val="single" w:sz="6" w:space="0" w:color="999999"/>
            </w:tcBorders>
            <w:shd w:val="clear" w:color="auto" w:fill="FFFFFF"/>
            <w:tcMar>
              <w:top w:w="40" w:type="dxa"/>
              <w:left w:w="40" w:type="dxa"/>
              <w:bottom w:w="40" w:type="dxa"/>
              <w:right w:w="40" w:type="dxa"/>
            </w:tcMar>
          </w:tcPr>
          <w:p w:rsidR="00733618" w:rsidRDefault="00B0365E">
            <w:pPr>
              <w:widowControl w:val="0"/>
              <w:rPr>
                <w:sz w:val="18"/>
                <w:szCs w:val="18"/>
              </w:rPr>
            </w:pPr>
            <w:r>
              <w:rPr>
                <w:sz w:val="18"/>
                <w:szCs w:val="18"/>
              </w:rPr>
              <w:t>10</w:t>
            </w:r>
          </w:p>
        </w:tc>
        <w:tc>
          <w:tcPr>
            <w:tcW w:w="1800" w:type="dxa"/>
            <w:tcBorders>
              <w:top w:val="single" w:sz="6" w:space="0" w:color="CCCCCC"/>
              <w:left w:val="single" w:sz="6" w:space="0" w:color="CCCCCC"/>
              <w:bottom w:val="single" w:sz="6" w:space="0" w:color="999999"/>
              <w:right w:val="single" w:sz="6" w:space="0" w:color="999999"/>
            </w:tcBorders>
            <w:shd w:val="clear" w:color="auto" w:fill="FFFFFF"/>
            <w:tcMar>
              <w:top w:w="40" w:type="dxa"/>
              <w:left w:w="40" w:type="dxa"/>
              <w:bottom w:w="40" w:type="dxa"/>
              <w:right w:w="40" w:type="dxa"/>
            </w:tcMar>
          </w:tcPr>
          <w:p w:rsidR="00733618" w:rsidRDefault="00B0365E">
            <w:pPr>
              <w:widowControl w:val="0"/>
              <w:rPr>
                <w:sz w:val="18"/>
                <w:szCs w:val="18"/>
              </w:rPr>
            </w:pPr>
            <w:r>
              <w:rPr>
                <w:sz w:val="18"/>
                <w:szCs w:val="18"/>
              </w:rPr>
              <w:t>Data en Code</w:t>
            </w:r>
          </w:p>
        </w:tc>
        <w:tc>
          <w:tcPr>
            <w:tcW w:w="1800" w:type="dxa"/>
            <w:tcBorders>
              <w:top w:val="single" w:sz="6" w:space="0" w:color="CCCCCC"/>
              <w:left w:val="single" w:sz="6" w:space="0" w:color="CCCCCC"/>
              <w:bottom w:val="single" w:sz="6" w:space="0" w:color="999999"/>
              <w:right w:val="single" w:sz="6" w:space="0" w:color="999999"/>
            </w:tcBorders>
            <w:shd w:val="clear" w:color="auto" w:fill="FFFFFF"/>
            <w:tcMar>
              <w:top w:w="40" w:type="dxa"/>
              <w:left w:w="40" w:type="dxa"/>
              <w:bottom w:w="40" w:type="dxa"/>
              <w:right w:w="40" w:type="dxa"/>
            </w:tcMar>
          </w:tcPr>
          <w:p w:rsidR="00733618" w:rsidRDefault="00B0365E">
            <w:pPr>
              <w:widowControl w:val="0"/>
              <w:rPr>
                <w:sz w:val="18"/>
                <w:szCs w:val="18"/>
              </w:rPr>
            </w:pPr>
            <w:r>
              <w:rPr>
                <w:sz w:val="18"/>
                <w:szCs w:val="18"/>
              </w:rPr>
              <w:t>Eigenaarschap data</w:t>
            </w:r>
          </w:p>
        </w:tc>
        <w:tc>
          <w:tcPr>
            <w:tcW w:w="5100" w:type="dxa"/>
            <w:tcBorders>
              <w:top w:val="single" w:sz="6" w:space="0" w:color="CCCCCC"/>
              <w:left w:val="single" w:sz="6" w:space="0" w:color="CCCCCC"/>
              <w:bottom w:val="single" w:sz="6" w:space="0" w:color="999999"/>
              <w:right w:val="single" w:sz="6" w:space="0" w:color="999999"/>
            </w:tcBorders>
            <w:shd w:val="clear" w:color="auto" w:fill="FFFFFF"/>
            <w:tcMar>
              <w:top w:w="40" w:type="dxa"/>
              <w:left w:w="40" w:type="dxa"/>
              <w:bottom w:w="40" w:type="dxa"/>
              <w:right w:w="40" w:type="dxa"/>
            </w:tcMar>
          </w:tcPr>
          <w:p w:rsidR="00733618" w:rsidRDefault="00B0365E">
            <w:pPr>
              <w:widowControl w:val="0"/>
              <w:rPr>
                <w:sz w:val="18"/>
                <w:szCs w:val="18"/>
              </w:rPr>
            </w:pPr>
            <w:r>
              <w:rPr>
                <w:sz w:val="18"/>
                <w:szCs w:val="18"/>
              </w:rPr>
              <w:t>Naturalis is eigenaar van de data en content. Naturalis bepaalt wie toegang heeft tot deze data.</w:t>
            </w:r>
          </w:p>
        </w:tc>
      </w:tr>
      <w:tr w:rsidR="00733618">
        <w:trPr>
          <w:trHeight w:val="315"/>
        </w:trPr>
        <w:tc>
          <w:tcPr>
            <w:tcW w:w="342" w:type="dxa"/>
            <w:tcBorders>
              <w:top w:val="single" w:sz="6" w:space="0" w:color="CCCCCC"/>
              <w:left w:val="single" w:sz="6" w:space="0" w:color="999999"/>
              <w:bottom w:val="single" w:sz="6" w:space="0" w:color="999999"/>
              <w:right w:val="single" w:sz="6" w:space="0" w:color="999999"/>
            </w:tcBorders>
            <w:shd w:val="clear" w:color="auto" w:fill="FFFFFF"/>
            <w:tcMar>
              <w:top w:w="40" w:type="dxa"/>
              <w:left w:w="40" w:type="dxa"/>
              <w:bottom w:w="40" w:type="dxa"/>
              <w:right w:w="40" w:type="dxa"/>
            </w:tcMar>
          </w:tcPr>
          <w:p w:rsidR="00733618" w:rsidRDefault="00B0365E">
            <w:pPr>
              <w:widowControl w:val="0"/>
              <w:rPr>
                <w:sz w:val="18"/>
                <w:szCs w:val="18"/>
              </w:rPr>
            </w:pPr>
            <w:r>
              <w:rPr>
                <w:sz w:val="18"/>
                <w:szCs w:val="18"/>
              </w:rPr>
              <w:t>11</w:t>
            </w:r>
          </w:p>
        </w:tc>
        <w:tc>
          <w:tcPr>
            <w:tcW w:w="1800" w:type="dxa"/>
            <w:tcBorders>
              <w:top w:val="single" w:sz="6" w:space="0" w:color="CCCCCC"/>
              <w:left w:val="single" w:sz="6" w:space="0" w:color="CCCCCC"/>
              <w:bottom w:val="single" w:sz="6" w:space="0" w:color="999999"/>
              <w:right w:val="single" w:sz="6" w:space="0" w:color="999999"/>
            </w:tcBorders>
            <w:shd w:val="clear" w:color="auto" w:fill="FFFFFF"/>
            <w:tcMar>
              <w:top w:w="40" w:type="dxa"/>
              <w:left w:w="40" w:type="dxa"/>
              <w:bottom w:w="40" w:type="dxa"/>
              <w:right w:w="40" w:type="dxa"/>
            </w:tcMar>
          </w:tcPr>
          <w:p w:rsidR="00733618" w:rsidRDefault="00B0365E">
            <w:pPr>
              <w:widowControl w:val="0"/>
              <w:rPr>
                <w:sz w:val="18"/>
                <w:szCs w:val="18"/>
              </w:rPr>
            </w:pPr>
            <w:r>
              <w:rPr>
                <w:sz w:val="18"/>
                <w:szCs w:val="18"/>
              </w:rPr>
              <w:t>Data en Code</w:t>
            </w:r>
          </w:p>
        </w:tc>
        <w:tc>
          <w:tcPr>
            <w:tcW w:w="1800" w:type="dxa"/>
            <w:tcBorders>
              <w:top w:val="single" w:sz="6" w:space="0" w:color="CCCCCC"/>
              <w:left w:val="single" w:sz="6" w:space="0" w:color="CCCCCC"/>
              <w:bottom w:val="single" w:sz="6" w:space="0" w:color="999999"/>
              <w:right w:val="single" w:sz="6" w:space="0" w:color="999999"/>
            </w:tcBorders>
            <w:shd w:val="clear" w:color="auto" w:fill="FFFFFF"/>
            <w:tcMar>
              <w:top w:w="40" w:type="dxa"/>
              <w:left w:w="40" w:type="dxa"/>
              <w:bottom w:w="40" w:type="dxa"/>
              <w:right w:w="40" w:type="dxa"/>
            </w:tcMar>
          </w:tcPr>
          <w:p w:rsidR="00733618" w:rsidRDefault="00B0365E">
            <w:pPr>
              <w:widowControl w:val="0"/>
              <w:rPr>
                <w:sz w:val="18"/>
                <w:szCs w:val="18"/>
              </w:rPr>
            </w:pPr>
            <w:r>
              <w:rPr>
                <w:sz w:val="18"/>
                <w:szCs w:val="18"/>
              </w:rPr>
              <w:t>Responsiveness</w:t>
            </w:r>
          </w:p>
        </w:tc>
        <w:tc>
          <w:tcPr>
            <w:tcW w:w="5100" w:type="dxa"/>
            <w:tcBorders>
              <w:top w:val="single" w:sz="6" w:space="0" w:color="CCCCCC"/>
              <w:left w:val="single" w:sz="6" w:space="0" w:color="CCCCCC"/>
              <w:bottom w:val="single" w:sz="6" w:space="0" w:color="999999"/>
              <w:right w:val="single" w:sz="6" w:space="0" w:color="999999"/>
            </w:tcBorders>
            <w:shd w:val="clear" w:color="auto" w:fill="FFFFFF"/>
            <w:tcMar>
              <w:top w:w="40" w:type="dxa"/>
              <w:left w:w="40" w:type="dxa"/>
              <w:bottom w:w="40" w:type="dxa"/>
              <w:right w:w="40" w:type="dxa"/>
            </w:tcMar>
          </w:tcPr>
          <w:p w:rsidR="00733618" w:rsidRDefault="00B0365E">
            <w:pPr>
              <w:widowControl w:val="0"/>
              <w:rPr>
                <w:sz w:val="18"/>
                <w:szCs w:val="18"/>
              </w:rPr>
            </w:pPr>
            <w:r>
              <w:rPr>
                <w:sz w:val="18"/>
                <w:szCs w:val="18"/>
              </w:rPr>
              <w:t>De webinterface van het systeem is responsive.</w:t>
            </w:r>
          </w:p>
        </w:tc>
      </w:tr>
    </w:tbl>
    <w:p w:rsidR="00733618" w:rsidRDefault="00733618">
      <w:pPr>
        <w:jc w:val="both"/>
      </w:pPr>
    </w:p>
    <w:p w:rsidR="00733618" w:rsidRDefault="00B0365E">
      <w:pPr>
        <w:jc w:val="both"/>
        <w:rPr>
          <w:u w:val="single"/>
        </w:rPr>
      </w:pPr>
      <w:r>
        <w:br w:type="page"/>
      </w:r>
    </w:p>
    <w:p w:rsidR="00733618" w:rsidRDefault="00B0365E">
      <w:pPr>
        <w:jc w:val="both"/>
        <w:rPr>
          <w:sz w:val="20"/>
          <w:szCs w:val="20"/>
        </w:rPr>
      </w:pPr>
      <w:r>
        <w:rPr>
          <w:sz w:val="20"/>
          <w:szCs w:val="20"/>
        </w:rPr>
        <w:lastRenderedPageBreak/>
        <w:t>De vragen die Naturalis ten aanzien van de infrastructuur stelt zijn:</w:t>
      </w:r>
    </w:p>
    <w:p w:rsidR="00733618" w:rsidRDefault="00733618">
      <w:pPr>
        <w:jc w:val="both"/>
        <w:rPr>
          <w:sz w:val="20"/>
          <w:szCs w:val="20"/>
        </w:rPr>
      </w:pPr>
    </w:p>
    <w:p w:rsidR="00733618" w:rsidRDefault="00B0365E">
      <w:pPr>
        <w:jc w:val="both"/>
        <w:rPr>
          <w:sz w:val="20"/>
          <w:szCs w:val="20"/>
        </w:rPr>
      </w:pPr>
      <w:r>
        <w:rPr>
          <w:sz w:val="20"/>
          <w:szCs w:val="20"/>
        </w:rPr>
        <w:t xml:space="preserve">Naturalis wil graag weten hoe de leverancier zorgt voor een goede </w:t>
      </w:r>
      <w:r>
        <w:rPr>
          <w:b/>
          <w:sz w:val="20"/>
          <w:szCs w:val="20"/>
        </w:rPr>
        <w:t>beveiliging</w:t>
      </w:r>
      <w:r>
        <w:rPr>
          <w:sz w:val="20"/>
          <w:szCs w:val="20"/>
        </w:rPr>
        <w:t xml:space="preserve"> van de data. D</w:t>
      </w:r>
      <w:r w:rsidR="00BE2E6A">
        <w:rPr>
          <w:sz w:val="20"/>
          <w:szCs w:val="20"/>
        </w:rPr>
        <w:t xml:space="preserve">at wil zeggen </w:t>
      </w:r>
      <w:r>
        <w:rPr>
          <w:sz w:val="20"/>
          <w:szCs w:val="20"/>
        </w:rPr>
        <w:t>dat de data niet verloren gaat, maar ook niet in verkeerde handen komt.</w:t>
      </w:r>
    </w:p>
    <w:p w:rsidR="00733618" w:rsidRDefault="00733618">
      <w:pPr>
        <w:jc w:val="both"/>
        <w:rPr>
          <w:sz w:val="20"/>
          <w:szCs w:val="20"/>
        </w:rPr>
      </w:pPr>
    </w:p>
    <w:tbl>
      <w:tblPr>
        <w:tblStyle w:val="af"/>
        <w:tblW w:w="9000" w:type="dxa"/>
        <w:tblInd w:w="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00"/>
      </w:tblGrid>
      <w:tr w:rsidR="00733618">
        <w:trPr>
          <w:trHeight w:val="668"/>
        </w:trPr>
        <w:tc>
          <w:tcPr>
            <w:tcW w:w="9000" w:type="dxa"/>
            <w:shd w:val="clear" w:color="auto" w:fill="EFEFEF"/>
            <w:tcMar>
              <w:top w:w="100" w:type="dxa"/>
              <w:left w:w="100" w:type="dxa"/>
              <w:bottom w:w="100" w:type="dxa"/>
              <w:right w:w="100" w:type="dxa"/>
            </w:tcMar>
          </w:tcPr>
          <w:p w:rsidR="00733618" w:rsidRDefault="00B0365E">
            <w:pPr>
              <w:widowControl w:val="0"/>
              <w:spacing w:line="240" w:lineRule="auto"/>
              <w:rPr>
                <w:sz w:val="20"/>
                <w:szCs w:val="20"/>
              </w:rPr>
            </w:pPr>
            <w:r>
              <w:rPr>
                <w:b/>
                <w:sz w:val="20"/>
                <w:szCs w:val="20"/>
              </w:rPr>
              <w:t>vraag 6A:</w:t>
            </w:r>
            <w:r>
              <w:rPr>
                <w:sz w:val="20"/>
                <w:szCs w:val="20"/>
              </w:rPr>
              <w:t xml:space="preserve"> </w:t>
            </w:r>
          </w:p>
          <w:p w:rsidR="00733618" w:rsidRDefault="00B0365E">
            <w:pPr>
              <w:jc w:val="both"/>
              <w:rPr>
                <w:sz w:val="20"/>
                <w:szCs w:val="20"/>
              </w:rPr>
            </w:pPr>
            <w:r>
              <w:rPr>
                <w:sz w:val="20"/>
                <w:szCs w:val="20"/>
              </w:rPr>
              <w:t>Hoe snel na de release worden de security fixes toegepast?</w:t>
            </w:r>
          </w:p>
        </w:tc>
      </w:tr>
      <w:tr w:rsidR="00733618">
        <w:tc>
          <w:tcPr>
            <w:tcW w:w="9000" w:type="dxa"/>
            <w:shd w:val="clear" w:color="auto" w:fill="EFEFEF"/>
            <w:tcMar>
              <w:top w:w="100" w:type="dxa"/>
              <w:left w:w="100" w:type="dxa"/>
              <w:bottom w:w="100" w:type="dxa"/>
              <w:right w:w="100" w:type="dxa"/>
            </w:tcMar>
          </w:tcPr>
          <w:p w:rsidR="00733618" w:rsidRDefault="00B0365E">
            <w:pPr>
              <w:widowControl w:val="0"/>
              <w:spacing w:line="240" w:lineRule="auto"/>
              <w:rPr>
                <w:sz w:val="20"/>
                <w:szCs w:val="20"/>
              </w:rPr>
            </w:pPr>
            <w:r>
              <w:rPr>
                <w:b/>
                <w:sz w:val="20"/>
                <w:szCs w:val="20"/>
              </w:rPr>
              <w:t>antwoord 6A</w:t>
            </w:r>
            <w:r>
              <w:rPr>
                <w:sz w:val="20"/>
                <w:szCs w:val="20"/>
              </w:rPr>
              <w:t xml:space="preserve">: </w:t>
            </w:r>
          </w:p>
          <w:p w:rsidR="00733618" w:rsidRDefault="00733618">
            <w:pPr>
              <w:widowControl w:val="0"/>
              <w:spacing w:line="240" w:lineRule="auto"/>
              <w:rPr>
                <w:sz w:val="20"/>
                <w:szCs w:val="20"/>
              </w:rPr>
            </w:pPr>
          </w:p>
          <w:p w:rsidR="00733618" w:rsidRDefault="00733618">
            <w:pPr>
              <w:widowControl w:val="0"/>
              <w:spacing w:line="240" w:lineRule="auto"/>
              <w:rPr>
                <w:sz w:val="20"/>
                <w:szCs w:val="20"/>
              </w:rPr>
            </w:pPr>
          </w:p>
        </w:tc>
      </w:tr>
    </w:tbl>
    <w:p w:rsidR="00733618" w:rsidRDefault="00733618">
      <w:pPr>
        <w:jc w:val="both"/>
        <w:rPr>
          <w:sz w:val="20"/>
          <w:szCs w:val="20"/>
        </w:rPr>
      </w:pPr>
    </w:p>
    <w:tbl>
      <w:tblPr>
        <w:tblStyle w:val="af0"/>
        <w:tblW w:w="9000" w:type="dxa"/>
        <w:tblInd w:w="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00"/>
      </w:tblGrid>
      <w:tr w:rsidR="00733618">
        <w:trPr>
          <w:trHeight w:val="675"/>
        </w:trPr>
        <w:tc>
          <w:tcPr>
            <w:tcW w:w="9000" w:type="dxa"/>
            <w:shd w:val="clear" w:color="auto" w:fill="EFEFEF"/>
            <w:tcMar>
              <w:top w:w="100" w:type="dxa"/>
              <w:left w:w="100" w:type="dxa"/>
              <w:bottom w:w="100" w:type="dxa"/>
              <w:right w:w="100" w:type="dxa"/>
            </w:tcMar>
          </w:tcPr>
          <w:p w:rsidR="00733618" w:rsidRDefault="00B0365E">
            <w:pPr>
              <w:widowControl w:val="0"/>
              <w:spacing w:line="240" w:lineRule="auto"/>
              <w:rPr>
                <w:sz w:val="20"/>
                <w:szCs w:val="20"/>
              </w:rPr>
            </w:pPr>
            <w:r>
              <w:rPr>
                <w:b/>
                <w:sz w:val="20"/>
                <w:szCs w:val="20"/>
              </w:rPr>
              <w:t>vraag 6B:</w:t>
            </w:r>
            <w:r>
              <w:rPr>
                <w:sz w:val="20"/>
                <w:szCs w:val="20"/>
              </w:rPr>
              <w:t xml:space="preserve"> </w:t>
            </w:r>
          </w:p>
          <w:p w:rsidR="00733618" w:rsidRDefault="00B0365E">
            <w:pPr>
              <w:jc w:val="both"/>
              <w:rPr>
                <w:sz w:val="20"/>
                <w:szCs w:val="20"/>
              </w:rPr>
            </w:pPr>
            <w:r>
              <w:rPr>
                <w:sz w:val="20"/>
                <w:szCs w:val="20"/>
              </w:rPr>
              <w:t>Wordt het LIMS en de data binnen de EU gehost?</w:t>
            </w:r>
          </w:p>
        </w:tc>
      </w:tr>
      <w:tr w:rsidR="00733618">
        <w:tc>
          <w:tcPr>
            <w:tcW w:w="9000" w:type="dxa"/>
            <w:shd w:val="clear" w:color="auto" w:fill="EFEFEF"/>
            <w:tcMar>
              <w:top w:w="100" w:type="dxa"/>
              <w:left w:w="100" w:type="dxa"/>
              <w:bottom w:w="100" w:type="dxa"/>
              <w:right w:w="100" w:type="dxa"/>
            </w:tcMar>
          </w:tcPr>
          <w:p w:rsidR="00733618" w:rsidRDefault="00B0365E">
            <w:pPr>
              <w:widowControl w:val="0"/>
              <w:spacing w:line="240" w:lineRule="auto"/>
              <w:rPr>
                <w:sz w:val="20"/>
                <w:szCs w:val="20"/>
              </w:rPr>
            </w:pPr>
            <w:r>
              <w:rPr>
                <w:b/>
                <w:sz w:val="20"/>
                <w:szCs w:val="20"/>
              </w:rPr>
              <w:t>antwoord 6B</w:t>
            </w:r>
            <w:r>
              <w:rPr>
                <w:sz w:val="20"/>
                <w:szCs w:val="20"/>
              </w:rPr>
              <w:t xml:space="preserve">: </w:t>
            </w:r>
          </w:p>
          <w:p w:rsidR="00733618" w:rsidRDefault="00733618">
            <w:pPr>
              <w:widowControl w:val="0"/>
              <w:spacing w:line="240" w:lineRule="auto"/>
              <w:rPr>
                <w:sz w:val="20"/>
                <w:szCs w:val="20"/>
              </w:rPr>
            </w:pPr>
          </w:p>
          <w:p w:rsidR="00733618" w:rsidRDefault="00733618">
            <w:pPr>
              <w:widowControl w:val="0"/>
              <w:spacing w:line="240" w:lineRule="auto"/>
              <w:rPr>
                <w:sz w:val="20"/>
                <w:szCs w:val="20"/>
              </w:rPr>
            </w:pPr>
          </w:p>
        </w:tc>
      </w:tr>
    </w:tbl>
    <w:p w:rsidR="00733618" w:rsidRDefault="00733618">
      <w:pPr>
        <w:jc w:val="both"/>
        <w:rPr>
          <w:sz w:val="20"/>
          <w:szCs w:val="20"/>
        </w:rPr>
      </w:pPr>
    </w:p>
    <w:tbl>
      <w:tblPr>
        <w:tblStyle w:val="af1"/>
        <w:tblW w:w="9000" w:type="dxa"/>
        <w:tblInd w:w="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00"/>
      </w:tblGrid>
      <w:tr w:rsidR="00733618">
        <w:trPr>
          <w:trHeight w:val="690"/>
        </w:trPr>
        <w:tc>
          <w:tcPr>
            <w:tcW w:w="9000" w:type="dxa"/>
            <w:shd w:val="clear" w:color="auto" w:fill="EFEFEF"/>
            <w:tcMar>
              <w:top w:w="100" w:type="dxa"/>
              <w:left w:w="100" w:type="dxa"/>
              <w:bottom w:w="100" w:type="dxa"/>
              <w:right w:w="100" w:type="dxa"/>
            </w:tcMar>
          </w:tcPr>
          <w:p w:rsidR="00733618" w:rsidRDefault="00B0365E">
            <w:pPr>
              <w:widowControl w:val="0"/>
              <w:spacing w:line="240" w:lineRule="auto"/>
              <w:rPr>
                <w:sz w:val="20"/>
                <w:szCs w:val="20"/>
              </w:rPr>
            </w:pPr>
            <w:r>
              <w:rPr>
                <w:b/>
                <w:sz w:val="20"/>
                <w:szCs w:val="20"/>
              </w:rPr>
              <w:t>vraag 6C:</w:t>
            </w:r>
            <w:r>
              <w:rPr>
                <w:sz w:val="20"/>
                <w:szCs w:val="20"/>
              </w:rPr>
              <w:t xml:space="preserve"> </w:t>
            </w:r>
          </w:p>
          <w:p w:rsidR="00733618" w:rsidRDefault="00B0365E">
            <w:pPr>
              <w:jc w:val="both"/>
              <w:rPr>
                <w:sz w:val="20"/>
                <w:szCs w:val="20"/>
              </w:rPr>
            </w:pPr>
            <w:r>
              <w:rPr>
                <w:sz w:val="20"/>
                <w:szCs w:val="20"/>
              </w:rPr>
              <w:t>Hoe vaak vinden back-ups plaats en waar en hoelang worden die opgeslagen?</w:t>
            </w:r>
          </w:p>
        </w:tc>
      </w:tr>
      <w:tr w:rsidR="00733618">
        <w:tc>
          <w:tcPr>
            <w:tcW w:w="9000" w:type="dxa"/>
            <w:shd w:val="clear" w:color="auto" w:fill="EFEFEF"/>
            <w:tcMar>
              <w:top w:w="100" w:type="dxa"/>
              <w:left w:w="100" w:type="dxa"/>
              <w:bottom w:w="100" w:type="dxa"/>
              <w:right w:w="100" w:type="dxa"/>
            </w:tcMar>
          </w:tcPr>
          <w:p w:rsidR="00733618" w:rsidRDefault="00B0365E">
            <w:pPr>
              <w:widowControl w:val="0"/>
              <w:spacing w:line="240" w:lineRule="auto"/>
              <w:rPr>
                <w:sz w:val="20"/>
                <w:szCs w:val="20"/>
              </w:rPr>
            </w:pPr>
            <w:r>
              <w:rPr>
                <w:b/>
                <w:sz w:val="20"/>
                <w:szCs w:val="20"/>
              </w:rPr>
              <w:t>antwoord 6C</w:t>
            </w:r>
            <w:r>
              <w:rPr>
                <w:sz w:val="20"/>
                <w:szCs w:val="20"/>
              </w:rPr>
              <w:t xml:space="preserve">: </w:t>
            </w:r>
          </w:p>
          <w:p w:rsidR="00733618" w:rsidRDefault="00733618">
            <w:pPr>
              <w:widowControl w:val="0"/>
              <w:spacing w:line="240" w:lineRule="auto"/>
              <w:rPr>
                <w:sz w:val="20"/>
                <w:szCs w:val="20"/>
              </w:rPr>
            </w:pPr>
          </w:p>
          <w:p w:rsidR="00733618" w:rsidRDefault="00733618">
            <w:pPr>
              <w:widowControl w:val="0"/>
              <w:spacing w:line="240" w:lineRule="auto"/>
              <w:rPr>
                <w:sz w:val="20"/>
                <w:szCs w:val="20"/>
              </w:rPr>
            </w:pPr>
          </w:p>
        </w:tc>
      </w:tr>
    </w:tbl>
    <w:p w:rsidR="00733618" w:rsidRDefault="00733618">
      <w:pPr>
        <w:jc w:val="both"/>
        <w:rPr>
          <w:sz w:val="20"/>
          <w:szCs w:val="20"/>
        </w:rPr>
      </w:pPr>
    </w:p>
    <w:p w:rsidR="00733618" w:rsidRDefault="00733618">
      <w:pPr>
        <w:jc w:val="both"/>
        <w:rPr>
          <w:sz w:val="20"/>
          <w:szCs w:val="20"/>
        </w:rPr>
      </w:pPr>
    </w:p>
    <w:p w:rsidR="00733618" w:rsidRDefault="00B0365E">
      <w:pPr>
        <w:jc w:val="both"/>
        <w:rPr>
          <w:sz w:val="20"/>
          <w:szCs w:val="20"/>
        </w:rPr>
      </w:pPr>
      <w:r>
        <w:br w:type="page"/>
      </w:r>
    </w:p>
    <w:p w:rsidR="00733618" w:rsidRDefault="00B0365E">
      <w:pPr>
        <w:jc w:val="both"/>
        <w:rPr>
          <w:sz w:val="20"/>
          <w:szCs w:val="20"/>
        </w:rPr>
      </w:pPr>
      <w:r>
        <w:rPr>
          <w:sz w:val="20"/>
          <w:szCs w:val="20"/>
        </w:rPr>
        <w:lastRenderedPageBreak/>
        <w:t xml:space="preserve">Naturalis wil graag weten hoe </w:t>
      </w:r>
      <w:r>
        <w:rPr>
          <w:b/>
          <w:sz w:val="20"/>
          <w:szCs w:val="20"/>
        </w:rPr>
        <w:t>gebruiksvriendelijk</w:t>
      </w:r>
      <w:r>
        <w:rPr>
          <w:sz w:val="20"/>
          <w:szCs w:val="20"/>
        </w:rPr>
        <w:t xml:space="preserve"> uw LIMS-oplossing is.</w:t>
      </w:r>
    </w:p>
    <w:p w:rsidR="00733618" w:rsidRDefault="00733618">
      <w:pPr>
        <w:jc w:val="both"/>
        <w:rPr>
          <w:sz w:val="20"/>
          <w:szCs w:val="20"/>
        </w:rPr>
      </w:pPr>
    </w:p>
    <w:tbl>
      <w:tblPr>
        <w:tblStyle w:val="af2"/>
        <w:tblW w:w="9000" w:type="dxa"/>
        <w:tblInd w:w="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00"/>
      </w:tblGrid>
      <w:tr w:rsidR="00733618">
        <w:trPr>
          <w:trHeight w:val="630"/>
        </w:trPr>
        <w:tc>
          <w:tcPr>
            <w:tcW w:w="9000" w:type="dxa"/>
            <w:shd w:val="clear" w:color="auto" w:fill="EFEFEF"/>
            <w:tcMar>
              <w:top w:w="100" w:type="dxa"/>
              <w:left w:w="100" w:type="dxa"/>
              <w:bottom w:w="100" w:type="dxa"/>
              <w:right w:w="100" w:type="dxa"/>
            </w:tcMar>
          </w:tcPr>
          <w:p w:rsidR="00733618" w:rsidRDefault="00B0365E">
            <w:pPr>
              <w:widowControl w:val="0"/>
              <w:spacing w:line="240" w:lineRule="auto"/>
              <w:rPr>
                <w:sz w:val="20"/>
                <w:szCs w:val="20"/>
              </w:rPr>
            </w:pPr>
            <w:r>
              <w:rPr>
                <w:b/>
                <w:sz w:val="20"/>
                <w:szCs w:val="20"/>
              </w:rPr>
              <w:t>vraag 7A:</w:t>
            </w:r>
            <w:r>
              <w:rPr>
                <w:sz w:val="20"/>
                <w:szCs w:val="20"/>
              </w:rPr>
              <w:t xml:space="preserve"> </w:t>
            </w:r>
          </w:p>
          <w:p w:rsidR="00733618" w:rsidRDefault="00B0365E">
            <w:pPr>
              <w:jc w:val="both"/>
              <w:rPr>
                <w:sz w:val="20"/>
                <w:szCs w:val="20"/>
              </w:rPr>
            </w:pPr>
            <w:r>
              <w:rPr>
                <w:sz w:val="20"/>
                <w:szCs w:val="20"/>
              </w:rPr>
              <w:t>Op welke devices is het LIMS te gebruiken?</w:t>
            </w:r>
          </w:p>
        </w:tc>
      </w:tr>
      <w:tr w:rsidR="00733618">
        <w:tc>
          <w:tcPr>
            <w:tcW w:w="9000" w:type="dxa"/>
            <w:shd w:val="clear" w:color="auto" w:fill="EFEFEF"/>
            <w:tcMar>
              <w:top w:w="100" w:type="dxa"/>
              <w:left w:w="100" w:type="dxa"/>
              <w:bottom w:w="100" w:type="dxa"/>
              <w:right w:w="100" w:type="dxa"/>
            </w:tcMar>
          </w:tcPr>
          <w:p w:rsidR="00733618" w:rsidRDefault="00B0365E">
            <w:pPr>
              <w:widowControl w:val="0"/>
              <w:spacing w:line="240" w:lineRule="auto"/>
              <w:rPr>
                <w:sz w:val="20"/>
                <w:szCs w:val="20"/>
              </w:rPr>
            </w:pPr>
            <w:r>
              <w:rPr>
                <w:b/>
                <w:sz w:val="20"/>
                <w:szCs w:val="20"/>
              </w:rPr>
              <w:t>antwoord 7A</w:t>
            </w:r>
            <w:r>
              <w:rPr>
                <w:sz w:val="20"/>
                <w:szCs w:val="20"/>
              </w:rPr>
              <w:t xml:space="preserve">: </w:t>
            </w:r>
          </w:p>
          <w:p w:rsidR="00733618" w:rsidRDefault="00733618">
            <w:pPr>
              <w:widowControl w:val="0"/>
              <w:spacing w:line="240" w:lineRule="auto"/>
              <w:rPr>
                <w:sz w:val="20"/>
                <w:szCs w:val="20"/>
              </w:rPr>
            </w:pPr>
          </w:p>
          <w:p w:rsidR="00733618" w:rsidRDefault="00733618">
            <w:pPr>
              <w:widowControl w:val="0"/>
              <w:spacing w:line="240" w:lineRule="auto"/>
              <w:rPr>
                <w:sz w:val="20"/>
                <w:szCs w:val="20"/>
              </w:rPr>
            </w:pPr>
          </w:p>
        </w:tc>
      </w:tr>
    </w:tbl>
    <w:p w:rsidR="00733618" w:rsidRDefault="00733618">
      <w:pPr>
        <w:jc w:val="both"/>
        <w:rPr>
          <w:sz w:val="20"/>
          <w:szCs w:val="20"/>
        </w:rPr>
      </w:pPr>
    </w:p>
    <w:tbl>
      <w:tblPr>
        <w:tblStyle w:val="af3"/>
        <w:tblW w:w="9000" w:type="dxa"/>
        <w:tblInd w:w="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00"/>
      </w:tblGrid>
      <w:tr w:rsidR="00733618">
        <w:trPr>
          <w:trHeight w:val="884"/>
        </w:trPr>
        <w:tc>
          <w:tcPr>
            <w:tcW w:w="9000" w:type="dxa"/>
            <w:shd w:val="clear" w:color="auto" w:fill="EFEFEF"/>
            <w:tcMar>
              <w:top w:w="100" w:type="dxa"/>
              <w:left w:w="100" w:type="dxa"/>
              <w:bottom w:w="100" w:type="dxa"/>
              <w:right w:w="100" w:type="dxa"/>
            </w:tcMar>
          </w:tcPr>
          <w:p w:rsidR="00733618" w:rsidRDefault="00B0365E">
            <w:pPr>
              <w:widowControl w:val="0"/>
              <w:spacing w:line="240" w:lineRule="auto"/>
              <w:rPr>
                <w:sz w:val="20"/>
                <w:szCs w:val="20"/>
              </w:rPr>
            </w:pPr>
            <w:r>
              <w:rPr>
                <w:b/>
                <w:sz w:val="20"/>
                <w:szCs w:val="20"/>
              </w:rPr>
              <w:t>vraag 7B:</w:t>
            </w:r>
            <w:r>
              <w:rPr>
                <w:sz w:val="20"/>
                <w:szCs w:val="20"/>
              </w:rPr>
              <w:t xml:space="preserve"> </w:t>
            </w:r>
          </w:p>
          <w:p w:rsidR="00733618" w:rsidRDefault="00B0365E">
            <w:pPr>
              <w:jc w:val="both"/>
              <w:rPr>
                <w:sz w:val="20"/>
                <w:szCs w:val="20"/>
              </w:rPr>
            </w:pPr>
            <w:r>
              <w:rPr>
                <w:sz w:val="20"/>
                <w:szCs w:val="20"/>
              </w:rPr>
              <w:t>Is er een internetverbinding nodig om met het LIMS te kunnen werken? Of kan er ook offline mee gewerkt worden?</w:t>
            </w:r>
          </w:p>
        </w:tc>
      </w:tr>
      <w:tr w:rsidR="00733618">
        <w:tc>
          <w:tcPr>
            <w:tcW w:w="9000" w:type="dxa"/>
            <w:shd w:val="clear" w:color="auto" w:fill="EFEFEF"/>
            <w:tcMar>
              <w:top w:w="100" w:type="dxa"/>
              <w:left w:w="100" w:type="dxa"/>
              <w:bottom w:w="100" w:type="dxa"/>
              <w:right w:w="100" w:type="dxa"/>
            </w:tcMar>
          </w:tcPr>
          <w:p w:rsidR="00733618" w:rsidRDefault="00B0365E">
            <w:pPr>
              <w:widowControl w:val="0"/>
              <w:spacing w:line="240" w:lineRule="auto"/>
              <w:rPr>
                <w:sz w:val="20"/>
                <w:szCs w:val="20"/>
              </w:rPr>
            </w:pPr>
            <w:r>
              <w:rPr>
                <w:b/>
                <w:sz w:val="20"/>
                <w:szCs w:val="20"/>
              </w:rPr>
              <w:t>antwoord 7B</w:t>
            </w:r>
            <w:r>
              <w:rPr>
                <w:sz w:val="20"/>
                <w:szCs w:val="20"/>
              </w:rPr>
              <w:t xml:space="preserve">: </w:t>
            </w:r>
          </w:p>
          <w:p w:rsidR="00733618" w:rsidRDefault="00733618">
            <w:pPr>
              <w:widowControl w:val="0"/>
              <w:spacing w:line="240" w:lineRule="auto"/>
              <w:rPr>
                <w:sz w:val="20"/>
                <w:szCs w:val="20"/>
              </w:rPr>
            </w:pPr>
          </w:p>
          <w:p w:rsidR="00733618" w:rsidRDefault="00733618">
            <w:pPr>
              <w:widowControl w:val="0"/>
              <w:spacing w:line="240" w:lineRule="auto"/>
              <w:rPr>
                <w:sz w:val="20"/>
                <w:szCs w:val="20"/>
              </w:rPr>
            </w:pPr>
          </w:p>
        </w:tc>
      </w:tr>
    </w:tbl>
    <w:p w:rsidR="00733618" w:rsidRDefault="00733618">
      <w:pPr>
        <w:jc w:val="both"/>
        <w:rPr>
          <w:sz w:val="20"/>
          <w:szCs w:val="20"/>
        </w:rPr>
      </w:pPr>
    </w:p>
    <w:tbl>
      <w:tblPr>
        <w:tblStyle w:val="af4"/>
        <w:tblW w:w="9000" w:type="dxa"/>
        <w:tblInd w:w="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00"/>
      </w:tblGrid>
      <w:tr w:rsidR="00733618">
        <w:trPr>
          <w:trHeight w:val="884"/>
        </w:trPr>
        <w:tc>
          <w:tcPr>
            <w:tcW w:w="9000" w:type="dxa"/>
            <w:shd w:val="clear" w:color="auto" w:fill="EFEFEF"/>
            <w:tcMar>
              <w:top w:w="100" w:type="dxa"/>
              <w:left w:w="100" w:type="dxa"/>
              <w:bottom w:w="100" w:type="dxa"/>
              <w:right w:w="100" w:type="dxa"/>
            </w:tcMar>
          </w:tcPr>
          <w:p w:rsidR="00733618" w:rsidRDefault="00B0365E">
            <w:pPr>
              <w:widowControl w:val="0"/>
              <w:spacing w:line="240" w:lineRule="auto"/>
              <w:rPr>
                <w:sz w:val="20"/>
                <w:szCs w:val="20"/>
              </w:rPr>
            </w:pPr>
            <w:r>
              <w:rPr>
                <w:b/>
                <w:sz w:val="20"/>
                <w:szCs w:val="20"/>
              </w:rPr>
              <w:t>vraag 7C:</w:t>
            </w:r>
            <w:r>
              <w:rPr>
                <w:sz w:val="20"/>
                <w:szCs w:val="20"/>
              </w:rPr>
              <w:t xml:space="preserve"> </w:t>
            </w:r>
          </w:p>
          <w:p w:rsidR="00733618" w:rsidRDefault="00B0365E">
            <w:pPr>
              <w:jc w:val="both"/>
              <w:rPr>
                <w:sz w:val="20"/>
                <w:szCs w:val="20"/>
              </w:rPr>
            </w:pPr>
            <w:r>
              <w:rPr>
                <w:sz w:val="20"/>
                <w:szCs w:val="20"/>
              </w:rPr>
              <w:t>Gebruik van het systeem kan alleen na inloggen. Is het mogelijk om in te loggen via Single Sign On (SSO)?</w:t>
            </w:r>
          </w:p>
        </w:tc>
      </w:tr>
      <w:tr w:rsidR="00733618">
        <w:tc>
          <w:tcPr>
            <w:tcW w:w="9000" w:type="dxa"/>
            <w:shd w:val="clear" w:color="auto" w:fill="EFEFEF"/>
            <w:tcMar>
              <w:top w:w="100" w:type="dxa"/>
              <w:left w:w="100" w:type="dxa"/>
              <w:bottom w:w="100" w:type="dxa"/>
              <w:right w:w="100" w:type="dxa"/>
            </w:tcMar>
          </w:tcPr>
          <w:p w:rsidR="00733618" w:rsidRDefault="00B0365E">
            <w:pPr>
              <w:widowControl w:val="0"/>
              <w:spacing w:line="240" w:lineRule="auto"/>
              <w:rPr>
                <w:sz w:val="20"/>
                <w:szCs w:val="20"/>
              </w:rPr>
            </w:pPr>
            <w:r>
              <w:rPr>
                <w:b/>
                <w:sz w:val="20"/>
                <w:szCs w:val="20"/>
              </w:rPr>
              <w:t>antwoord 7C</w:t>
            </w:r>
            <w:r>
              <w:rPr>
                <w:sz w:val="20"/>
                <w:szCs w:val="20"/>
              </w:rPr>
              <w:t xml:space="preserve">: </w:t>
            </w:r>
          </w:p>
          <w:p w:rsidR="00733618" w:rsidRDefault="00733618">
            <w:pPr>
              <w:widowControl w:val="0"/>
              <w:spacing w:line="240" w:lineRule="auto"/>
              <w:rPr>
                <w:sz w:val="20"/>
                <w:szCs w:val="20"/>
              </w:rPr>
            </w:pPr>
          </w:p>
          <w:p w:rsidR="00733618" w:rsidRDefault="00733618">
            <w:pPr>
              <w:widowControl w:val="0"/>
              <w:spacing w:line="240" w:lineRule="auto"/>
              <w:rPr>
                <w:sz w:val="20"/>
                <w:szCs w:val="20"/>
              </w:rPr>
            </w:pPr>
          </w:p>
        </w:tc>
      </w:tr>
    </w:tbl>
    <w:p w:rsidR="00733618" w:rsidRDefault="00733618">
      <w:pPr>
        <w:jc w:val="both"/>
        <w:rPr>
          <w:sz w:val="20"/>
          <w:szCs w:val="20"/>
        </w:rPr>
      </w:pPr>
    </w:p>
    <w:tbl>
      <w:tblPr>
        <w:tblStyle w:val="af5"/>
        <w:tblW w:w="9000" w:type="dxa"/>
        <w:tblInd w:w="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00"/>
      </w:tblGrid>
      <w:tr w:rsidR="00733618">
        <w:trPr>
          <w:trHeight w:val="713"/>
        </w:trPr>
        <w:tc>
          <w:tcPr>
            <w:tcW w:w="9000" w:type="dxa"/>
            <w:shd w:val="clear" w:color="auto" w:fill="EFEFEF"/>
            <w:tcMar>
              <w:top w:w="100" w:type="dxa"/>
              <w:left w:w="100" w:type="dxa"/>
              <w:bottom w:w="100" w:type="dxa"/>
              <w:right w:w="100" w:type="dxa"/>
            </w:tcMar>
          </w:tcPr>
          <w:p w:rsidR="00733618" w:rsidRDefault="00B0365E">
            <w:pPr>
              <w:widowControl w:val="0"/>
              <w:spacing w:line="240" w:lineRule="auto"/>
              <w:rPr>
                <w:sz w:val="20"/>
                <w:szCs w:val="20"/>
              </w:rPr>
            </w:pPr>
            <w:r>
              <w:rPr>
                <w:b/>
                <w:sz w:val="20"/>
                <w:szCs w:val="20"/>
              </w:rPr>
              <w:t>vraag 7D:</w:t>
            </w:r>
            <w:r>
              <w:rPr>
                <w:sz w:val="20"/>
                <w:szCs w:val="20"/>
              </w:rPr>
              <w:t xml:space="preserve"> </w:t>
            </w:r>
          </w:p>
          <w:p w:rsidR="00733618" w:rsidRDefault="00B0365E">
            <w:pPr>
              <w:jc w:val="both"/>
              <w:rPr>
                <w:sz w:val="20"/>
                <w:szCs w:val="20"/>
              </w:rPr>
            </w:pPr>
            <w:r>
              <w:rPr>
                <w:sz w:val="20"/>
                <w:szCs w:val="20"/>
              </w:rPr>
              <w:t>Welke taal wordt door het systeem ondersteund?</w:t>
            </w:r>
          </w:p>
        </w:tc>
      </w:tr>
      <w:tr w:rsidR="00733618">
        <w:tc>
          <w:tcPr>
            <w:tcW w:w="9000" w:type="dxa"/>
            <w:shd w:val="clear" w:color="auto" w:fill="EFEFEF"/>
            <w:tcMar>
              <w:top w:w="100" w:type="dxa"/>
              <w:left w:w="100" w:type="dxa"/>
              <w:bottom w:w="100" w:type="dxa"/>
              <w:right w:w="100" w:type="dxa"/>
            </w:tcMar>
          </w:tcPr>
          <w:p w:rsidR="00733618" w:rsidRDefault="00B0365E">
            <w:pPr>
              <w:widowControl w:val="0"/>
              <w:spacing w:line="240" w:lineRule="auto"/>
              <w:rPr>
                <w:sz w:val="20"/>
                <w:szCs w:val="20"/>
              </w:rPr>
            </w:pPr>
            <w:r>
              <w:rPr>
                <w:b/>
                <w:sz w:val="20"/>
                <w:szCs w:val="20"/>
              </w:rPr>
              <w:t>antwoord 7D</w:t>
            </w:r>
            <w:r>
              <w:rPr>
                <w:sz w:val="20"/>
                <w:szCs w:val="20"/>
              </w:rPr>
              <w:t xml:space="preserve">: </w:t>
            </w:r>
          </w:p>
          <w:p w:rsidR="00733618" w:rsidRDefault="00733618">
            <w:pPr>
              <w:widowControl w:val="0"/>
              <w:spacing w:line="240" w:lineRule="auto"/>
              <w:rPr>
                <w:sz w:val="20"/>
                <w:szCs w:val="20"/>
              </w:rPr>
            </w:pPr>
          </w:p>
          <w:p w:rsidR="00733618" w:rsidRDefault="00733618">
            <w:pPr>
              <w:widowControl w:val="0"/>
              <w:spacing w:line="240" w:lineRule="auto"/>
              <w:rPr>
                <w:sz w:val="20"/>
                <w:szCs w:val="20"/>
              </w:rPr>
            </w:pPr>
          </w:p>
        </w:tc>
      </w:tr>
    </w:tbl>
    <w:p w:rsidR="00733618" w:rsidRDefault="00733618">
      <w:pPr>
        <w:jc w:val="both"/>
        <w:rPr>
          <w:sz w:val="20"/>
          <w:szCs w:val="20"/>
        </w:rPr>
      </w:pPr>
    </w:p>
    <w:p w:rsidR="00733618" w:rsidRDefault="00733618">
      <w:pPr>
        <w:jc w:val="both"/>
        <w:rPr>
          <w:sz w:val="20"/>
          <w:szCs w:val="20"/>
        </w:rPr>
      </w:pPr>
    </w:p>
    <w:p w:rsidR="00733618" w:rsidRDefault="00B0365E">
      <w:pPr>
        <w:jc w:val="both"/>
        <w:rPr>
          <w:sz w:val="20"/>
          <w:szCs w:val="20"/>
        </w:rPr>
      </w:pPr>
      <w:r>
        <w:br w:type="page"/>
      </w:r>
    </w:p>
    <w:p w:rsidR="00733618" w:rsidRDefault="00B0365E">
      <w:pPr>
        <w:jc w:val="both"/>
        <w:rPr>
          <w:sz w:val="20"/>
          <w:szCs w:val="20"/>
        </w:rPr>
      </w:pPr>
      <w:r>
        <w:rPr>
          <w:sz w:val="20"/>
          <w:szCs w:val="20"/>
        </w:rPr>
        <w:lastRenderedPageBreak/>
        <w:t xml:space="preserve">Naturalis wil graag weten of de leverancier een </w:t>
      </w:r>
      <w:r>
        <w:rPr>
          <w:b/>
          <w:sz w:val="20"/>
          <w:szCs w:val="20"/>
        </w:rPr>
        <w:t>transparante tariefstelling</w:t>
      </w:r>
      <w:r>
        <w:rPr>
          <w:sz w:val="20"/>
          <w:szCs w:val="20"/>
        </w:rPr>
        <w:t xml:space="preserve"> heeft.</w:t>
      </w:r>
    </w:p>
    <w:p w:rsidR="00733618" w:rsidRDefault="00733618">
      <w:pPr>
        <w:jc w:val="both"/>
        <w:rPr>
          <w:sz w:val="20"/>
          <w:szCs w:val="20"/>
        </w:rPr>
      </w:pPr>
    </w:p>
    <w:tbl>
      <w:tblPr>
        <w:tblStyle w:val="af6"/>
        <w:tblW w:w="9000" w:type="dxa"/>
        <w:tblInd w:w="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00"/>
      </w:tblGrid>
      <w:tr w:rsidR="00733618">
        <w:trPr>
          <w:trHeight w:val="884"/>
        </w:trPr>
        <w:tc>
          <w:tcPr>
            <w:tcW w:w="9000" w:type="dxa"/>
            <w:shd w:val="clear" w:color="auto" w:fill="EFEFEF"/>
            <w:tcMar>
              <w:top w:w="100" w:type="dxa"/>
              <w:left w:w="100" w:type="dxa"/>
              <w:bottom w:w="100" w:type="dxa"/>
              <w:right w:w="100" w:type="dxa"/>
            </w:tcMar>
          </w:tcPr>
          <w:p w:rsidR="00733618" w:rsidRDefault="00B0365E">
            <w:pPr>
              <w:widowControl w:val="0"/>
              <w:spacing w:line="240" w:lineRule="auto"/>
              <w:rPr>
                <w:sz w:val="20"/>
                <w:szCs w:val="20"/>
              </w:rPr>
            </w:pPr>
            <w:r>
              <w:rPr>
                <w:b/>
                <w:sz w:val="20"/>
                <w:szCs w:val="20"/>
              </w:rPr>
              <w:t>vraag 8A:</w:t>
            </w:r>
            <w:r>
              <w:rPr>
                <w:sz w:val="20"/>
                <w:szCs w:val="20"/>
              </w:rPr>
              <w:t xml:space="preserve"> </w:t>
            </w:r>
          </w:p>
          <w:p w:rsidR="00733618" w:rsidRDefault="00B0365E">
            <w:pPr>
              <w:jc w:val="both"/>
              <w:rPr>
                <w:sz w:val="20"/>
                <w:szCs w:val="20"/>
              </w:rPr>
            </w:pPr>
            <w:r>
              <w:rPr>
                <w:sz w:val="20"/>
                <w:szCs w:val="20"/>
              </w:rPr>
              <w:t>Hoe ziet de tariefstelling voor gebruik, onderhoud en beheer er als geheel uit?</w:t>
            </w:r>
          </w:p>
        </w:tc>
      </w:tr>
      <w:tr w:rsidR="00733618">
        <w:tc>
          <w:tcPr>
            <w:tcW w:w="9000" w:type="dxa"/>
            <w:shd w:val="clear" w:color="auto" w:fill="EFEFEF"/>
            <w:tcMar>
              <w:top w:w="100" w:type="dxa"/>
              <w:left w:w="100" w:type="dxa"/>
              <w:bottom w:w="100" w:type="dxa"/>
              <w:right w:w="100" w:type="dxa"/>
            </w:tcMar>
          </w:tcPr>
          <w:p w:rsidR="00733618" w:rsidRDefault="00B0365E">
            <w:pPr>
              <w:widowControl w:val="0"/>
              <w:spacing w:line="240" w:lineRule="auto"/>
              <w:rPr>
                <w:sz w:val="20"/>
                <w:szCs w:val="20"/>
              </w:rPr>
            </w:pPr>
            <w:r>
              <w:rPr>
                <w:b/>
                <w:sz w:val="20"/>
                <w:szCs w:val="20"/>
              </w:rPr>
              <w:t>antwoord 8A</w:t>
            </w:r>
            <w:r>
              <w:rPr>
                <w:sz w:val="20"/>
                <w:szCs w:val="20"/>
              </w:rPr>
              <w:t xml:space="preserve">: </w:t>
            </w:r>
          </w:p>
          <w:p w:rsidR="00733618" w:rsidRDefault="00733618">
            <w:pPr>
              <w:widowControl w:val="0"/>
              <w:spacing w:line="240" w:lineRule="auto"/>
              <w:rPr>
                <w:sz w:val="20"/>
                <w:szCs w:val="20"/>
              </w:rPr>
            </w:pPr>
          </w:p>
          <w:p w:rsidR="00733618" w:rsidRDefault="00733618">
            <w:pPr>
              <w:widowControl w:val="0"/>
              <w:spacing w:line="240" w:lineRule="auto"/>
              <w:rPr>
                <w:sz w:val="20"/>
                <w:szCs w:val="20"/>
              </w:rPr>
            </w:pPr>
          </w:p>
        </w:tc>
      </w:tr>
    </w:tbl>
    <w:p w:rsidR="00733618" w:rsidRDefault="00733618">
      <w:pPr>
        <w:jc w:val="both"/>
        <w:rPr>
          <w:sz w:val="20"/>
          <w:szCs w:val="20"/>
        </w:rPr>
      </w:pPr>
    </w:p>
    <w:tbl>
      <w:tblPr>
        <w:tblStyle w:val="af7"/>
        <w:tblW w:w="9000" w:type="dxa"/>
        <w:tblInd w:w="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00"/>
      </w:tblGrid>
      <w:tr w:rsidR="00733618">
        <w:trPr>
          <w:trHeight w:val="884"/>
        </w:trPr>
        <w:tc>
          <w:tcPr>
            <w:tcW w:w="9000" w:type="dxa"/>
            <w:shd w:val="clear" w:color="auto" w:fill="EFEFEF"/>
            <w:tcMar>
              <w:top w:w="100" w:type="dxa"/>
              <w:left w:w="100" w:type="dxa"/>
              <w:bottom w:w="100" w:type="dxa"/>
              <w:right w:w="100" w:type="dxa"/>
            </w:tcMar>
          </w:tcPr>
          <w:p w:rsidR="00733618" w:rsidRDefault="00B0365E">
            <w:pPr>
              <w:widowControl w:val="0"/>
              <w:spacing w:line="240" w:lineRule="auto"/>
              <w:rPr>
                <w:sz w:val="20"/>
                <w:szCs w:val="20"/>
              </w:rPr>
            </w:pPr>
            <w:r>
              <w:rPr>
                <w:b/>
                <w:sz w:val="20"/>
                <w:szCs w:val="20"/>
              </w:rPr>
              <w:t>vraag 8B:</w:t>
            </w:r>
            <w:r>
              <w:rPr>
                <w:sz w:val="20"/>
                <w:szCs w:val="20"/>
              </w:rPr>
              <w:t xml:space="preserve"> </w:t>
            </w:r>
          </w:p>
          <w:p w:rsidR="00733618" w:rsidRDefault="00B0365E">
            <w:pPr>
              <w:widowControl w:val="0"/>
              <w:spacing w:line="240" w:lineRule="auto"/>
              <w:rPr>
                <w:sz w:val="20"/>
                <w:szCs w:val="20"/>
              </w:rPr>
            </w:pPr>
            <w:r>
              <w:rPr>
                <w:sz w:val="20"/>
                <w:szCs w:val="20"/>
              </w:rPr>
              <w:t>Kunnen jullie aangeven hoe kosten in de toekomst kunnen wijzigen als het gebruik van het systeem wijzigt (meer gebruikers, andere workflows, meer of andere systemen aangekoppeld etc)?</w:t>
            </w:r>
          </w:p>
        </w:tc>
      </w:tr>
      <w:tr w:rsidR="00733618">
        <w:tc>
          <w:tcPr>
            <w:tcW w:w="9000" w:type="dxa"/>
            <w:shd w:val="clear" w:color="auto" w:fill="EFEFEF"/>
            <w:tcMar>
              <w:top w:w="100" w:type="dxa"/>
              <w:left w:w="100" w:type="dxa"/>
              <w:bottom w:w="100" w:type="dxa"/>
              <w:right w:w="100" w:type="dxa"/>
            </w:tcMar>
          </w:tcPr>
          <w:p w:rsidR="00733618" w:rsidRDefault="00B0365E">
            <w:pPr>
              <w:widowControl w:val="0"/>
              <w:spacing w:line="240" w:lineRule="auto"/>
              <w:rPr>
                <w:sz w:val="20"/>
                <w:szCs w:val="20"/>
              </w:rPr>
            </w:pPr>
            <w:r>
              <w:rPr>
                <w:b/>
                <w:sz w:val="20"/>
                <w:szCs w:val="20"/>
              </w:rPr>
              <w:t>antwoord 8B</w:t>
            </w:r>
            <w:r>
              <w:rPr>
                <w:sz w:val="20"/>
                <w:szCs w:val="20"/>
              </w:rPr>
              <w:t xml:space="preserve">: </w:t>
            </w:r>
          </w:p>
          <w:p w:rsidR="00733618" w:rsidRDefault="00733618">
            <w:pPr>
              <w:widowControl w:val="0"/>
              <w:spacing w:line="240" w:lineRule="auto"/>
              <w:rPr>
                <w:sz w:val="20"/>
                <w:szCs w:val="20"/>
              </w:rPr>
            </w:pPr>
          </w:p>
          <w:p w:rsidR="00733618" w:rsidRDefault="00733618">
            <w:pPr>
              <w:widowControl w:val="0"/>
              <w:spacing w:line="240" w:lineRule="auto"/>
              <w:rPr>
                <w:sz w:val="20"/>
                <w:szCs w:val="20"/>
              </w:rPr>
            </w:pPr>
          </w:p>
        </w:tc>
      </w:tr>
    </w:tbl>
    <w:p w:rsidR="00733618" w:rsidRDefault="00733618">
      <w:pPr>
        <w:jc w:val="both"/>
        <w:rPr>
          <w:sz w:val="20"/>
          <w:szCs w:val="20"/>
        </w:rPr>
      </w:pPr>
    </w:p>
    <w:p w:rsidR="00733618" w:rsidRDefault="00B0365E">
      <w:pPr>
        <w:jc w:val="both"/>
        <w:rPr>
          <w:sz w:val="20"/>
          <w:szCs w:val="20"/>
        </w:rPr>
      </w:pPr>
      <w:r>
        <w:rPr>
          <w:sz w:val="20"/>
          <w:szCs w:val="20"/>
        </w:rPr>
        <w:t>N</w:t>
      </w:r>
      <w:r>
        <w:rPr>
          <w:sz w:val="20"/>
          <w:szCs w:val="20"/>
        </w:rPr>
        <w:t xml:space="preserve">aturalis wil graag weten op welke manier de leverancier </w:t>
      </w:r>
      <w:r>
        <w:rPr>
          <w:b/>
          <w:sz w:val="20"/>
          <w:szCs w:val="20"/>
        </w:rPr>
        <w:t>service</w:t>
      </w:r>
      <w:r>
        <w:rPr>
          <w:sz w:val="20"/>
          <w:szCs w:val="20"/>
        </w:rPr>
        <w:t xml:space="preserve"> aan Naturalis verleent na de livegang. </w:t>
      </w:r>
    </w:p>
    <w:p w:rsidR="00733618" w:rsidRDefault="00733618">
      <w:pPr>
        <w:jc w:val="both"/>
        <w:rPr>
          <w:sz w:val="20"/>
          <w:szCs w:val="20"/>
        </w:rPr>
      </w:pPr>
    </w:p>
    <w:tbl>
      <w:tblPr>
        <w:tblStyle w:val="af8"/>
        <w:tblW w:w="9000" w:type="dxa"/>
        <w:tblInd w:w="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00"/>
      </w:tblGrid>
      <w:tr w:rsidR="00733618">
        <w:trPr>
          <w:trHeight w:val="884"/>
        </w:trPr>
        <w:tc>
          <w:tcPr>
            <w:tcW w:w="9000" w:type="dxa"/>
            <w:shd w:val="clear" w:color="auto" w:fill="EFEFEF"/>
            <w:tcMar>
              <w:top w:w="100" w:type="dxa"/>
              <w:left w:w="100" w:type="dxa"/>
              <w:bottom w:w="100" w:type="dxa"/>
              <w:right w:w="100" w:type="dxa"/>
            </w:tcMar>
          </w:tcPr>
          <w:p w:rsidR="00733618" w:rsidRDefault="00B0365E">
            <w:pPr>
              <w:widowControl w:val="0"/>
              <w:spacing w:line="240" w:lineRule="auto"/>
              <w:rPr>
                <w:sz w:val="20"/>
                <w:szCs w:val="20"/>
              </w:rPr>
            </w:pPr>
            <w:r>
              <w:rPr>
                <w:b/>
                <w:sz w:val="20"/>
                <w:szCs w:val="20"/>
              </w:rPr>
              <w:t>vraag 9A:</w:t>
            </w:r>
            <w:r>
              <w:rPr>
                <w:sz w:val="20"/>
                <w:szCs w:val="20"/>
              </w:rPr>
              <w:t xml:space="preserve"> </w:t>
            </w:r>
          </w:p>
          <w:p w:rsidR="00733618" w:rsidRDefault="00B0365E">
            <w:pPr>
              <w:jc w:val="both"/>
              <w:rPr>
                <w:sz w:val="20"/>
                <w:szCs w:val="20"/>
              </w:rPr>
            </w:pPr>
            <w:r>
              <w:rPr>
                <w:sz w:val="20"/>
                <w:szCs w:val="20"/>
              </w:rPr>
              <w:t>Biedt de leverancier een online helpdesksysteem voor support issues? En kan binnen dit systeem de voortgang gevolgd worden?</w:t>
            </w:r>
          </w:p>
        </w:tc>
      </w:tr>
      <w:tr w:rsidR="00733618">
        <w:tc>
          <w:tcPr>
            <w:tcW w:w="9000" w:type="dxa"/>
            <w:shd w:val="clear" w:color="auto" w:fill="EFEFEF"/>
            <w:tcMar>
              <w:top w:w="100" w:type="dxa"/>
              <w:left w:w="100" w:type="dxa"/>
              <w:bottom w:w="100" w:type="dxa"/>
              <w:right w:w="100" w:type="dxa"/>
            </w:tcMar>
          </w:tcPr>
          <w:p w:rsidR="00733618" w:rsidRDefault="00B0365E">
            <w:pPr>
              <w:widowControl w:val="0"/>
              <w:spacing w:line="240" w:lineRule="auto"/>
              <w:rPr>
                <w:sz w:val="20"/>
                <w:szCs w:val="20"/>
              </w:rPr>
            </w:pPr>
            <w:r>
              <w:rPr>
                <w:b/>
                <w:sz w:val="20"/>
                <w:szCs w:val="20"/>
              </w:rPr>
              <w:t>antwoord 9A</w:t>
            </w:r>
            <w:r>
              <w:rPr>
                <w:sz w:val="20"/>
                <w:szCs w:val="20"/>
              </w:rPr>
              <w:t xml:space="preserve">: </w:t>
            </w:r>
          </w:p>
          <w:p w:rsidR="00733618" w:rsidRDefault="00733618">
            <w:pPr>
              <w:widowControl w:val="0"/>
              <w:spacing w:line="240" w:lineRule="auto"/>
              <w:rPr>
                <w:sz w:val="20"/>
                <w:szCs w:val="20"/>
              </w:rPr>
            </w:pPr>
          </w:p>
          <w:p w:rsidR="00733618" w:rsidRDefault="00733618">
            <w:pPr>
              <w:widowControl w:val="0"/>
              <w:spacing w:line="240" w:lineRule="auto"/>
              <w:rPr>
                <w:sz w:val="20"/>
                <w:szCs w:val="20"/>
              </w:rPr>
            </w:pPr>
          </w:p>
        </w:tc>
      </w:tr>
    </w:tbl>
    <w:p w:rsidR="00733618" w:rsidRDefault="00733618">
      <w:pPr>
        <w:jc w:val="both"/>
        <w:rPr>
          <w:sz w:val="20"/>
          <w:szCs w:val="20"/>
        </w:rPr>
      </w:pPr>
    </w:p>
    <w:tbl>
      <w:tblPr>
        <w:tblStyle w:val="af9"/>
        <w:tblW w:w="9000" w:type="dxa"/>
        <w:tblInd w:w="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00"/>
      </w:tblGrid>
      <w:tr w:rsidR="00733618">
        <w:trPr>
          <w:trHeight w:val="705"/>
        </w:trPr>
        <w:tc>
          <w:tcPr>
            <w:tcW w:w="9000" w:type="dxa"/>
            <w:shd w:val="clear" w:color="auto" w:fill="EFEFEF"/>
            <w:tcMar>
              <w:top w:w="100" w:type="dxa"/>
              <w:left w:w="100" w:type="dxa"/>
              <w:bottom w:w="100" w:type="dxa"/>
              <w:right w:w="100" w:type="dxa"/>
            </w:tcMar>
          </w:tcPr>
          <w:p w:rsidR="00733618" w:rsidRDefault="00B0365E">
            <w:pPr>
              <w:widowControl w:val="0"/>
              <w:spacing w:line="240" w:lineRule="auto"/>
              <w:rPr>
                <w:sz w:val="20"/>
                <w:szCs w:val="20"/>
              </w:rPr>
            </w:pPr>
            <w:r>
              <w:rPr>
                <w:b/>
                <w:sz w:val="20"/>
                <w:szCs w:val="20"/>
              </w:rPr>
              <w:t>vraag 9B:</w:t>
            </w:r>
            <w:r>
              <w:rPr>
                <w:sz w:val="20"/>
                <w:szCs w:val="20"/>
              </w:rPr>
              <w:t xml:space="preserve"> </w:t>
            </w:r>
          </w:p>
          <w:p w:rsidR="00733618" w:rsidRDefault="00B0365E">
            <w:pPr>
              <w:jc w:val="both"/>
              <w:rPr>
                <w:sz w:val="20"/>
                <w:szCs w:val="20"/>
              </w:rPr>
            </w:pPr>
            <w:r>
              <w:rPr>
                <w:sz w:val="20"/>
                <w:szCs w:val="20"/>
              </w:rPr>
              <w:t>Welke ondersteuning biedt de leverancier op het gebied van consultancy?</w:t>
            </w:r>
          </w:p>
        </w:tc>
      </w:tr>
      <w:tr w:rsidR="00733618">
        <w:tc>
          <w:tcPr>
            <w:tcW w:w="9000" w:type="dxa"/>
            <w:shd w:val="clear" w:color="auto" w:fill="EFEFEF"/>
            <w:tcMar>
              <w:top w:w="100" w:type="dxa"/>
              <w:left w:w="100" w:type="dxa"/>
              <w:bottom w:w="100" w:type="dxa"/>
              <w:right w:w="100" w:type="dxa"/>
            </w:tcMar>
          </w:tcPr>
          <w:p w:rsidR="00733618" w:rsidRDefault="00B0365E">
            <w:pPr>
              <w:widowControl w:val="0"/>
              <w:spacing w:line="240" w:lineRule="auto"/>
              <w:rPr>
                <w:sz w:val="20"/>
                <w:szCs w:val="20"/>
              </w:rPr>
            </w:pPr>
            <w:r>
              <w:rPr>
                <w:b/>
                <w:sz w:val="20"/>
                <w:szCs w:val="20"/>
              </w:rPr>
              <w:t>antwoord 9B</w:t>
            </w:r>
            <w:r>
              <w:rPr>
                <w:sz w:val="20"/>
                <w:szCs w:val="20"/>
              </w:rPr>
              <w:t xml:space="preserve">: </w:t>
            </w:r>
          </w:p>
          <w:p w:rsidR="00733618" w:rsidRDefault="00733618">
            <w:pPr>
              <w:widowControl w:val="0"/>
              <w:spacing w:line="240" w:lineRule="auto"/>
              <w:rPr>
                <w:sz w:val="20"/>
                <w:szCs w:val="20"/>
              </w:rPr>
            </w:pPr>
          </w:p>
          <w:p w:rsidR="00733618" w:rsidRDefault="00733618">
            <w:pPr>
              <w:widowControl w:val="0"/>
              <w:spacing w:line="240" w:lineRule="auto"/>
              <w:rPr>
                <w:sz w:val="20"/>
                <w:szCs w:val="20"/>
              </w:rPr>
            </w:pPr>
          </w:p>
        </w:tc>
      </w:tr>
    </w:tbl>
    <w:p w:rsidR="00733618" w:rsidRDefault="00733618">
      <w:pPr>
        <w:jc w:val="both"/>
        <w:rPr>
          <w:sz w:val="20"/>
          <w:szCs w:val="20"/>
        </w:rPr>
      </w:pPr>
    </w:p>
    <w:tbl>
      <w:tblPr>
        <w:tblStyle w:val="afa"/>
        <w:tblW w:w="9000" w:type="dxa"/>
        <w:tblInd w:w="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00"/>
      </w:tblGrid>
      <w:tr w:rsidR="00733618">
        <w:trPr>
          <w:trHeight w:val="884"/>
        </w:trPr>
        <w:tc>
          <w:tcPr>
            <w:tcW w:w="9000" w:type="dxa"/>
            <w:shd w:val="clear" w:color="auto" w:fill="EFEFEF"/>
            <w:tcMar>
              <w:top w:w="100" w:type="dxa"/>
              <w:left w:w="100" w:type="dxa"/>
              <w:bottom w:w="100" w:type="dxa"/>
              <w:right w:w="100" w:type="dxa"/>
            </w:tcMar>
          </w:tcPr>
          <w:p w:rsidR="00733618" w:rsidRDefault="00B0365E">
            <w:pPr>
              <w:widowControl w:val="0"/>
              <w:spacing w:line="240" w:lineRule="auto"/>
              <w:rPr>
                <w:sz w:val="20"/>
                <w:szCs w:val="20"/>
              </w:rPr>
            </w:pPr>
            <w:r>
              <w:rPr>
                <w:b/>
                <w:sz w:val="20"/>
                <w:szCs w:val="20"/>
              </w:rPr>
              <w:t>vraag 10:</w:t>
            </w:r>
            <w:r>
              <w:rPr>
                <w:sz w:val="20"/>
                <w:szCs w:val="20"/>
              </w:rPr>
              <w:t xml:space="preserve"> </w:t>
            </w:r>
          </w:p>
          <w:p w:rsidR="00733618" w:rsidRDefault="00B0365E">
            <w:pPr>
              <w:jc w:val="both"/>
              <w:rPr>
                <w:sz w:val="20"/>
                <w:szCs w:val="20"/>
              </w:rPr>
            </w:pPr>
            <w:r>
              <w:rPr>
                <w:sz w:val="20"/>
                <w:szCs w:val="20"/>
              </w:rPr>
              <w:t>Naturalis wil graag weten of de leverancier gebruik maakt van een gestructureerde methodiek van change- en releasemanagement?</w:t>
            </w:r>
          </w:p>
        </w:tc>
      </w:tr>
      <w:tr w:rsidR="00733618">
        <w:tc>
          <w:tcPr>
            <w:tcW w:w="9000" w:type="dxa"/>
            <w:shd w:val="clear" w:color="auto" w:fill="EFEFEF"/>
            <w:tcMar>
              <w:top w:w="100" w:type="dxa"/>
              <w:left w:w="100" w:type="dxa"/>
              <w:bottom w:w="100" w:type="dxa"/>
              <w:right w:w="100" w:type="dxa"/>
            </w:tcMar>
          </w:tcPr>
          <w:p w:rsidR="00733618" w:rsidRDefault="00B0365E">
            <w:pPr>
              <w:widowControl w:val="0"/>
              <w:spacing w:line="240" w:lineRule="auto"/>
              <w:rPr>
                <w:sz w:val="20"/>
                <w:szCs w:val="20"/>
              </w:rPr>
            </w:pPr>
            <w:r>
              <w:rPr>
                <w:b/>
                <w:sz w:val="20"/>
                <w:szCs w:val="20"/>
              </w:rPr>
              <w:t>antwoord 10</w:t>
            </w:r>
            <w:r>
              <w:rPr>
                <w:sz w:val="20"/>
                <w:szCs w:val="20"/>
              </w:rPr>
              <w:t xml:space="preserve">: </w:t>
            </w:r>
          </w:p>
          <w:p w:rsidR="00733618" w:rsidRDefault="00733618">
            <w:pPr>
              <w:widowControl w:val="0"/>
              <w:spacing w:line="240" w:lineRule="auto"/>
              <w:rPr>
                <w:sz w:val="20"/>
                <w:szCs w:val="20"/>
              </w:rPr>
            </w:pPr>
          </w:p>
          <w:p w:rsidR="00733618" w:rsidRDefault="00733618">
            <w:pPr>
              <w:widowControl w:val="0"/>
              <w:spacing w:line="240" w:lineRule="auto"/>
              <w:rPr>
                <w:sz w:val="20"/>
                <w:szCs w:val="20"/>
              </w:rPr>
            </w:pPr>
          </w:p>
        </w:tc>
      </w:tr>
    </w:tbl>
    <w:p w:rsidR="00733618" w:rsidRDefault="00733618">
      <w:pPr>
        <w:jc w:val="both"/>
        <w:rPr>
          <w:sz w:val="20"/>
          <w:szCs w:val="20"/>
        </w:rPr>
      </w:pPr>
    </w:p>
    <w:p w:rsidR="00733618" w:rsidRDefault="00B0365E">
      <w:pPr>
        <w:pStyle w:val="Kop1"/>
        <w:keepLines w:val="0"/>
        <w:spacing w:before="120" w:after="240" w:line="240" w:lineRule="auto"/>
        <w:jc w:val="left"/>
      </w:pPr>
      <w:r>
        <w:br w:type="page"/>
      </w:r>
    </w:p>
    <w:p w:rsidR="00733618" w:rsidRDefault="00B0365E">
      <w:pPr>
        <w:pStyle w:val="Kop1"/>
        <w:keepLines w:val="0"/>
        <w:spacing w:before="120" w:after="240" w:line="240" w:lineRule="auto"/>
        <w:jc w:val="left"/>
      </w:pPr>
      <w:bookmarkStart w:id="13" w:name="_shup2bvf5sw9" w:colFirst="0" w:colLast="0"/>
      <w:bookmarkStart w:id="14" w:name="_Toc118791479"/>
      <w:bookmarkEnd w:id="13"/>
      <w:r>
        <w:lastRenderedPageBreak/>
        <w:t>4 Procedure marktverkenning</w:t>
      </w:r>
      <w:bookmarkEnd w:id="14"/>
      <w:r>
        <w:t xml:space="preserve"> </w:t>
      </w:r>
    </w:p>
    <w:p w:rsidR="00733618" w:rsidRDefault="00B0365E">
      <w:pPr>
        <w:pStyle w:val="Kop2"/>
      </w:pPr>
      <w:bookmarkStart w:id="15" w:name="_Toc118791480"/>
      <w:r>
        <w:t>4.1 Planning</w:t>
      </w:r>
      <w:bookmarkEnd w:id="15"/>
      <w:r>
        <w:t xml:space="preserve"> </w:t>
      </w:r>
    </w:p>
    <w:p w:rsidR="00733618" w:rsidRDefault="00B0365E">
      <w:pPr>
        <w:jc w:val="both"/>
        <w:rPr>
          <w:sz w:val="20"/>
          <w:szCs w:val="20"/>
        </w:rPr>
      </w:pPr>
      <w:r>
        <w:rPr>
          <w:sz w:val="20"/>
          <w:szCs w:val="20"/>
        </w:rPr>
        <w:t>In het onderstaande overzicht is de planning voor de marktconsultatie opgenomen:</w:t>
      </w:r>
    </w:p>
    <w:p w:rsidR="00733618" w:rsidRDefault="00733618">
      <w:pPr>
        <w:jc w:val="both"/>
        <w:rPr>
          <w:sz w:val="20"/>
          <w:szCs w:val="20"/>
        </w:rPr>
      </w:pPr>
    </w:p>
    <w:tbl>
      <w:tblPr>
        <w:tblStyle w:val="afb"/>
        <w:tblW w:w="891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000"/>
        <w:gridCol w:w="2910"/>
      </w:tblGrid>
      <w:tr w:rsidR="00733618">
        <w:tc>
          <w:tcPr>
            <w:tcW w:w="6000" w:type="dxa"/>
            <w:shd w:val="clear" w:color="auto" w:fill="EFEFEF"/>
            <w:tcMar>
              <w:top w:w="100" w:type="dxa"/>
              <w:left w:w="100" w:type="dxa"/>
              <w:bottom w:w="100" w:type="dxa"/>
              <w:right w:w="100" w:type="dxa"/>
            </w:tcMar>
          </w:tcPr>
          <w:p w:rsidR="00733618" w:rsidRDefault="00B0365E">
            <w:pPr>
              <w:widowControl w:val="0"/>
              <w:spacing w:line="240" w:lineRule="auto"/>
              <w:jc w:val="both"/>
              <w:rPr>
                <w:b/>
                <w:sz w:val="18"/>
                <w:szCs w:val="18"/>
              </w:rPr>
            </w:pPr>
            <w:r>
              <w:rPr>
                <w:b/>
                <w:sz w:val="18"/>
                <w:szCs w:val="18"/>
              </w:rPr>
              <w:t>betreft</w:t>
            </w:r>
          </w:p>
        </w:tc>
        <w:tc>
          <w:tcPr>
            <w:tcW w:w="2910" w:type="dxa"/>
            <w:shd w:val="clear" w:color="auto" w:fill="EFEFEF"/>
            <w:tcMar>
              <w:top w:w="100" w:type="dxa"/>
              <w:left w:w="100" w:type="dxa"/>
              <w:bottom w:w="100" w:type="dxa"/>
              <w:right w:w="100" w:type="dxa"/>
            </w:tcMar>
          </w:tcPr>
          <w:p w:rsidR="00733618" w:rsidRDefault="00B0365E">
            <w:pPr>
              <w:widowControl w:val="0"/>
              <w:spacing w:line="240" w:lineRule="auto"/>
              <w:jc w:val="both"/>
              <w:rPr>
                <w:b/>
                <w:sz w:val="18"/>
                <w:szCs w:val="18"/>
              </w:rPr>
            </w:pPr>
            <w:r>
              <w:rPr>
                <w:b/>
                <w:sz w:val="18"/>
                <w:szCs w:val="18"/>
              </w:rPr>
              <w:t>datum</w:t>
            </w:r>
          </w:p>
        </w:tc>
      </w:tr>
      <w:tr w:rsidR="00733618">
        <w:tc>
          <w:tcPr>
            <w:tcW w:w="6000" w:type="dxa"/>
            <w:shd w:val="clear" w:color="auto" w:fill="auto"/>
            <w:tcMar>
              <w:top w:w="100" w:type="dxa"/>
              <w:left w:w="100" w:type="dxa"/>
              <w:bottom w:w="100" w:type="dxa"/>
              <w:right w:w="100" w:type="dxa"/>
            </w:tcMar>
          </w:tcPr>
          <w:p w:rsidR="00733618" w:rsidRDefault="00B0365E">
            <w:pPr>
              <w:widowControl w:val="0"/>
              <w:spacing w:line="240" w:lineRule="auto"/>
              <w:rPr>
                <w:sz w:val="18"/>
                <w:szCs w:val="18"/>
              </w:rPr>
            </w:pPr>
            <w:r>
              <w:rPr>
                <w:sz w:val="18"/>
                <w:szCs w:val="18"/>
              </w:rPr>
              <w:t>publicatie marktconsultatie op Tenderned</w:t>
            </w:r>
          </w:p>
        </w:tc>
        <w:tc>
          <w:tcPr>
            <w:tcW w:w="2910" w:type="dxa"/>
            <w:shd w:val="clear" w:color="auto" w:fill="auto"/>
            <w:tcMar>
              <w:top w:w="100" w:type="dxa"/>
              <w:left w:w="100" w:type="dxa"/>
              <w:bottom w:w="100" w:type="dxa"/>
              <w:right w:w="100" w:type="dxa"/>
            </w:tcMar>
          </w:tcPr>
          <w:p w:rsidR="00733618" w:rsidRDefault="00B0365E">
            <w:pPr>
              <w:widowControl w:val="0"/>
              <w:spacing w:line="240" w:lineRule="auto"/>
              <w:jc w:val="both"/>
              <w:rPr>
                <w:sz w:val="18"/>
                <w:szCs w:val="18"/>
              </w:rPr>
            </w:pPr>
            <w:r>
              <w:rPr>
                <w:sz w:val="18"/>
                <w:szCs w:val="18"/>
              </w:rPr>
              <w:t>8 november 2022</w:t>
            </w:r>
          </w:p>
        </w:tc>
      </w:tr>
      <w:tr w:rsidR="00733618">
        <w:tc>
          <w:tcPr>
            <w:tcW w:w="6000" w:type="dxa"/>
            <w:shd w:val="clear" w:color="auto" w:fill="auto"/>
            <w:tcMar>
              <w:top w:w="100" w:type="dxa"/>
              <w:left w:w="100" w:type="dxa"/>
              <w:bottom w:w="100" w:type="dxa"/>
              <w:right w:w="100" w:type="dxa"/>
            </w:tcMar>
          </w:tcPr>
          <w:p w:rsidR="00733618" w:rsidRDefault="00B0365E">
            <w:pPr>
              <w:widowControl w:val="0"/>
              <w:spacing w:line="240" w:lineRule="auto"/>
              <w:rPr>
                <w:sz w:val="18"/>
                <w:szCs w:val="18"/>
              </w:rPr>
            </w:pPr>
            <w:r>
              <w:rPr>
                <w:sz w:val="18"/>
                <w:szCs w:val="18"/>
              </w:rPr>
              <w:t>uiterste datum voor het stellen van vragen over de marktconsultatie</w:t>
            </w:r>
          </w:p>
        </w:tc>
        <w:tc>
          <w:tcPr>
            <w:tcW w:w="2910" w:type="dxa"/>
            <w:shd w:val="clear" w:color="auto" w:fill="auto"/>
            <w:tcMar>
              <w:top w:w="100" w:type="dxa"/>
              <w:left w:w="100" w:type="dxa"/>
              <w:bottom w:w="100" w:type="dxa"/>
              <w:right w:w="100" w:type="dxa"/>
            </w:tcMar>
          </w:tcPr>
          <w:p w:rsidR="00733618" w:rsidRDefault="00B0365E">
            <w:pPr>
              <w:widowControl w:val="0"/>
              <w:spacing w:line="240" w:lineRule="auto"/>
              <w:jc w:val="both"/>
              <w:rPr>
                <w:sz w:val="18"/>
                <w:szCs w:val="18"/>
              </w:rPr>
            </w:pPr>
            <w:r>
              <w:rPr>
                <w:sz w:val="18"/>
                <w:szCs w:val="18"/>
              </w:rPr>
              <w:t>18 november 2022, 12:00 uur</w:t>
            </w:r>
          </w:p>
        </w:tc>
      </w:tr>
      <w:tr w:rsidR="00733618">
        <w:tc>
          <w:tcPr>
            <w:tcW w:w="6000" w:type="dxa"/>
            <w:shd w:val="clear" w:color="auto" w:fill="auto"/>
            <w:tcMar>
              <w:top w:w="100" w:type="dxa"/>
              <w:left w:w="100" w:type="dxa"/>
              <w:bottom w:w="100" w:type="dxa"/>
              <w:right w:w="100" w:type="dxa"/>
            </w:tcMar>
          </w:tcPr>
          <w:p w:rsidR="00733618" w:rsidRDefault="00B0365E">
            <w:pPr>
              <w:widowControl w:val="0"/>
              <w:spacing w:line="240" w:lineRule="auto"/>
              <w:rPr>
                <w:sz w:val="18"/>
                <w:szCs w:val="18"/>
              </w:rPr>
            </w:pPr>
            <w:r>
              <w:rPr>
                <w:sz w:val="18"/>
                <w:szCs w:val="18"/>
              </w:rPr>
              <w:t>publicatie nota van inlichtingen</w:t>
            </w:r>
          </w:p>
        </w:tc>
        <w:tc>
          <w:tcPr>
            <w:tcW w:w="2910" w:type="dxa"/>
            <w:shd w:val="clear" w:color="auto" w:fill="auto"/>
            <w:tcMar>
              <w:top w:w="100" w:type="dxa"/>
              <w:left w:w="100" w:type="dxa"/>
              <w:bottom w:w="100" w:type="dxa"/>
              <w:right w:w="100" w:type="dxa"/>
            </w:tcMar>
          </w:tcPr>
          <w:p w:rsidR="00733618" w:rsidRDefault="00B0365E">
            <w:pPr>
              <w:widowControl w:val="0"/>
              <w:spacing w:line="240" w:lineRule="auto"/>
              <w:jc w:val="both"/>
              <w:rPr>
                <w:sz w:val="18"/>
                <w:szCs w:val="18"/>
              </w:rPr>
            </w:pPr>
            <w:r>
              <w:rPr>
                <w:sz w:val="18"/>
                <w:szCs w:val="18"/>
              </w:rPr>
              <w:t>24 november 2022</w:t>
            </w:r>
          </w:p>
        </w:tc>
      </w:tr>
      <w:tr w:rsidR="00733618">
        <w:tc>
          <w:tcPr>
            <w:tcW w:w="6000" w:type="dxa"/>
            <w:shd w:val="clear" w:color="auto" w:fill="auto"/>
            <w:tcMar>
              <w:top w:w="100" w:type="dxa"/>
              <w:left w:w="100" w:type="dxa"/>
              <w:bottom w:w="100" w:type="dxa"/>
              <w:right w:w="100" w:type="dxa"/>
            </w:tcMar>
          </w:tcPr>
          <w:p w:rsidR="00733618" w:rsidRDefault="00B0365E">
            <w:pPr>
              <w:widowControl w:val="0"/>
              <w:spacing w:line="240" w:lineRule="auto"/>
              <w:rPr>
                <w:sz w:val="18"/>
                <w:szCs w:val="18"/>
              </w:rPr>
            </w:pPr>
            <w:r>
              <w:rPr>
                <w:sz w:val="18"/>
                <w:szCs w:val="18"/>
              </w:rPr>
              <w:t xml:space="preserve">uiterste datum inzenden antwoorden </w:t>
            </w:r>
          </w:p>
        </w:tc>
        <w:tc>
          <w:tcPr>
            <w:tcW w:w="2910" w:type="dxa"/>
            <w:shd w:val="clear" w:color="auto" w:fill="auto"/>
            <w:tcMar>
              <w:top w:w="100" w:type="dxa"/>
              <w:left w:w="100" w:type="dxa"/>
              <w:bottom w:w="100" w:type="dxa"/>
              <w:right w:w="100" w:type="dxa"/>
            </w:tcMar>
          </w:tcPr>
          <w:p w:rsidR="00733618" w:rsidRDefault="00B0365E">
            <w:pPr>
              <w:widowControl w:val="0"/>
              <w:spacing w:line="240" w:lineRule="auto"/>
              <w:jc w:val="both"/>
              <w:rPr>
                <w:sz w:val="18"/>
                <w:szCs w:val="18"/>
              </w:rPr>
            </w:pPr>
            <w:r>
              <w:rPr>
                <w:sz w:val="18"/>
                <w:szCs w:val="18"/>
              </w:rPr>
              <w:t>7 december 2022, 12:00 uur</w:t>
            </w:r>
          </w:p>
        </w:tc>
      </w:tr>
      <w:tr w:rsidR="00733618">
        <w:tc>
          <w:tcPr>
            <w:tcW w:w="6000" w:type="dxa"/>
            <w:shd w:val="clear" w:color="auto" w:fill="auto"/>
            <w:tcMar>
              <w:top w:w="100" w:type="dxa"/>
              <w:left w:w="100" w:type="dxa"/>
              <w:bottom w:w="100" w:type="dxa"/>
              <w:right w:w="100" w:type="dxa"/>
            </w:tcMar>
          </w:tcPr>
          <w:p w:rsidR="00733618" w:rsidRDefault="00B0365E">
            <w:pPr>
              <w:widowControl w:val="0"/>
              <w:spacing w:line="240" w:lineRule="auto"/>
              <w:rPr>
                <w:sz w:val="18"/>
                <w:szCs w:val="18"/>
              </w:rPr>
            </w:pPr>
            <w:r>
              <w:rPr>
                <w:sz w:val="18"/>
                <w:szCs w:val="18"/>
              </w:rPr>
              <w:t>eventuele uitnodiging voor een nadere toelic</w:t>
            </w:r>
            <w:r>
              <w:rPr>
                <w:sz w:val="18"/>
                <w:szCs w:val="18"/>
              </w:rPr>
              <w:t>hting</w:t>
            </w:r>
          </w:p>
        </w:tc>
        <w:tc>
          <w:tcPr>
            <w:tcW w:w="2910" w:type="dxa"/>
            <w:shd w:val="clear" w:color="auto" w:fill="auto"/>
            <w:tcMar>
              <w:top w:w="100" w:type="dxa"/>
              <w:left w:w="100" w:type="dxa"/>
              <w:bottom w:w="100" w:type="dxa"/>
              <w:right w:w="100" w:type="dxa"/>
            </w:tcMar>
          </w:tcPr>
          <w:p w:rsidR="00733618" w:rsidRDefault="00B0365E">
            <w:pPr>
              <w:widowControl w:val="0"/>
              <w:spacing w:line="240" w:lineRule="auto"/>
              <w:jc w:val="both"/>
              <w:rPr>
                <w:sz w:val="18"/>
                <w:szCs w:val="18"/>
              </w:rPr>
            </w:pPr>
            <w:r>
              <w:rPr>
                <w:sz w:val="18"/>
                <w:szCs w:val="18"/>
              </w:rPr>
              <w:t>15 en 16 december 2022</w:t>
            </w:r>
          </w:p>
        </w:tc>
      </w:tr>
      <w:tr w:rsidR="00733618">
        <w:tc>
          <w:tcPr>
            <w:tcW w:w="6000" w:type="dxa"/>
            <w:shd w:val="clear" w:color="auto" w:fill="auto"/>
            <w:tcMar>
              <w:top w:w="100" w:type="dxa"/>
              <w:left w:w="100" w:type="dxa"/>
              <w:bottom w:w="100" w:type="dxa"/>
              <w:right w:w="100" w:type="dxa"/>
            </w:tcMar>
          </w:tcPr>
          <w:p w:rsidR="00733618" w:rsidRDefault="00B0365E">
            <w:pPr>
              <w:widowControl w:val="0"/>
              <w:spacing w:line="240" w:lineRule="auto"/>
              <w:rPr>
                <w:sz w:val="18"/>
                <w:szCs w:val="18"/>
              </w:rPr>
            </w:pPr>
            <w:r>
              <w:rPr>
                <w:sz w:val="18"/>
                <w:szCs w:val="18"/>
              </w:rPr>
              <w:t>geanonimiseerde terugkoppeling resultaten op hoofdlijnen (verslag)</w:t>
            </w:r>
          </w:p>
        </w:tc>
        <w:tc>
          <w:tcPr>
            <w:tcW w:w="2910" w:type="dxa"/>
            <w:shd w:val="clear" w:color="auto" w:fill="auto"/>
            <w:tcMar>
              <w:top w:w="100" w:type="dxa"/>
              <w:left w:w="100" w:type="dxa"/>
              <w:bottom w:w="100" w:type="dxa"/>
              <w:right w:w="100" w:type="dxa"/>
            </w:tcMar>
          </w:tcPr>
          <w:p w:rsidR="00733618" w:rsidRDefault="00B0365E">
            <w:pPr>
              <w:widowControl w:val="0"/>
              <w:spacing w:line="240" w:lineRule="auto"/>
              <w:jc w:val="both"/>
              <w:rPr>
                <w:sz w:val="18"/>
                <w:szCs w:val="18"/>
              </w:rPr>
            </w:pPr>
            <w:r>
              <w:rPr>
                <w:sz w:val="18"/>
                <w:szCs w:val="18"/>
              </w:rPr>
              <w:t>12 januari 2023</w:t>
            </w:r>
          </w:p>
        </w:tc>
      </w:tr>
    </w:tbl>
    <w:p w:rsidR="00733618" w:rsidRDefault="00B0365E">
      <w:pPr>
        <w:pStyle w:val="Kop2"/>
        <w:spacing w:line="240" w:lineRule="auto"/>
      </w:pPr>
      <w:bookmarkStart w:id="16" w:name="_do6onki85589" w:colFirst="0" w:colLast="0"/>
      <w:bookmarkStart w:id="17" w:name="_Toc118791481"/>
      <w:bookmarkEnd w:id="16"/>
      <w:r>
        <w:t>4.2 Uploaden antwoorden</w:t>
      </w:r>
      <w:bookmarkEnd w:id="17"/>
    </w:p>
    <w:p w:rsidR="00733618" w:rsidRDefault="00B0365E">
      <w:pPr>
        <w:pBdr>
          <w:top w:val="nil"/>
          <w:left w:val="nil"/>
          <w:bottom w:val="nil"/>
          <w:right w:val="nil"/>
          <w:between w:val="nil"/>
        </w:pBdr>
        <w:spacing w:line="240" w:lineRule="auto"/>
        <w:jc w:val="both"/>
        <w:rPr>
          <w:sz w:val="20"/>
          <w:szCs w:val="20"/>
        </w:rPr>
      </w:pPr>
      <w:r>
        <w:rPr>
          <w:sz w:val="20"/>
          <w:szCs w:val="20"/>
        </w:rPr>
        <w:t xml:space="preserve">Voor deze marktverkenning is geen uploadmodule beschikbaar. De antwoorden op de gestelde vragen kunnen via de berichtenmodule van TenderNed worden verstuurd. </w:t>
      </w:r>
    </w:p>
    <w:p w:rsidR="00733618" w:rsidRDefault="00B0365E">
      <w:pPr>
        <w:pStyle w:val="Kop2"/>
        <w:spacing w:line="240" w:lineRule="auto"/>
      </w:pPr>
      <w:bookmarkStart w:id="18" w:name="_cbzj1dk3dtc7" w:colFirst="0" w:colLast="0"/>
      <w:bookmarkStart w:id="19" w:name="_Toc118791482"/>
      <w:bookmarkEnd w:id="18"/>
      <w:r>
        <w:t>4.3 Gesprekken</w:t>
      </w:r>
      <w:bookmarkEnd w:id="19"/>
    </w:p>
    <w:p w:rsidR="00733618" w:rsidRDefault="00B0365E">
      <w:pPr>
        <w:spacing w:line="240" w:lineRule="auto"/>
        <w:jc w:val="both"/>
        <w:rPr>
          <w:sz w:val="20"/>
          <w:szCs w:val="20"/>
        </w:rPr>
      </w:pPr>
      <w:r>
        <w:rPr>
          <w:sz w:val="20"/>
          <w:szCs w:val="20"/>
        </w:rPr>
        <w:t>Indien daartoe aanleiding is reserveert Naturalis tijd om met partijen een aanvull</w:t>
      </w:r>
      <w:r>
        <w:rPr>
          <w:sz w:val="20"/>
          <w:szCs w:val="20"/>
        </w:rPr>
        <w:t xml:space="preserve">end gesprek te voeren. Deze gesprekken worden gehouden op op 15 en 16 december. De duur is circa 1,0 uur. </w:t>
      </w:r>
    </w:p>
    <w:p w:rsidR="00733618" w:rsidRDefault="00733618">
      <w:pPr>
        <w:spacing w:line="240" w:lineRule="auto"/>
        <w:jc w:val="both"/>
        <w:rPr>
          <w:sz w:val="20"/>
          <w:szCs w:val="20"/>
        </w:rPr>
      </w:pPr>
    </w:p>
    <w:p w:rsidR="00733618" w:rsidRDefault="00B0365E">
      <w:pPr>
        <w:spacing w:line="240" w:lineRule="auto"/>
        <w:jc w:val="both"/>
        <w:rPr>
          <w:sz w:val="20"/>
          <w:szCs w:val="20"/>
        </w:rPr>
      </w:pPr>
      <w:r>
        <w:rPr>
          <w:sz w:val="20"/>
          <w:szCs w:val="20"/>
        </w:rPr>
        <w:t>Naturalis bepaalt zelf na ontvangst van de schriftelijke beantwoording welke partijen uitgenodigd worden voor een gesprek. De doelstelling om een br</w:t>
      </w:r>
      <w:r>
        <w:rPr>
          <w:sz w:val="20"/>
          <w:szCs w:val="20"/>
        </w:rPr>
        <w:t xml:space="preserve">eed inzicht in de markt(ontwikkelingen) te verkrijgen, is daarbij leidend. </w:t>
      </w:r>
    </w:p>
    <w:p w:rsidR="00733618" w:rsidRDefault="00733618">
      <w:pPr>
        <w:spacing w:line="240" w:lineRule="auto"/>
        <w:jc w:val="both"/>
        <w:rPr>
          <w:sz w:val="20"/>
          <w:szCs w:val="20"/>
        </w:rPr>
      </w:pPr>
    </w:p>
    <w:p w:rsidR="00733618" w:rsidRDefault="00B0365E">
      <w:pPr>
        <w:spacing w:line="240" w:lineRule="auto"/>
        <w:jc w:val="both"/>
        <w:rPr>
          <w:sz w:val="20"/>
          <w:szCs w:val="20"/>
        </w:rPr>
      </w:pPr>
      <w:r>
        <w:rPr>
          <w:sz w:val="20"/>
          <w:szCs w:val="20"/>
        </w:rPr>
        <w:t xml:space="preserve">De gesprekken vinden plaats op locatie van Naturalis, Darwinweg 2, 2333 CR in Leiden. </w:t>
      </w:r>
    </w:p>
    <w:p w:rsidR="00733618" w:rsidRDefault="00B0365E">
      <w:pPr>
        <w:pStyle w:val="Kop2"/>
        <w:spacing w:line="240" w:lineRule="auto"/>
      </w:pPr>
      <w:bookmarkStart w:id="20" w:name="_Toc118791483"/>
      <w:r>
        <w:t>4.4 Contactpersoon</w:t>
      </w:r>
      <w:bookmarkEnd w:id="20"/>
    </w:p>
    <w:p w:rsidR="00733618" w:rsidRDefault="00B0365E">
      <w:pPr>
        <w:spacing w:line="240" w:lineRule="auto"/>
        <w:jc w:val="both"/>
        <w:rPr>
          <w:sz w:val="20"/>
          <w:szCs w:val="20"/>
        </w:rPr>
      </w:pPr>
      <w:r>
        <w:rPr>
          <w:sz w:val="20"/>
          <w:szCs w:val="20"/>
        </w:rPr>
        <w:t>Communicatie tijdens deze marktverkenning verloopt via de berichtenmodule</w:t>
      </w:r>
      <w:r>
        <w:rPr>
          <w:sz w:val="20"/>
          <w:szCs w:val="20"/>
        </w:rPr>
        <w:t xml:space="preserve"> van TenderNed, ter attentie van de heer Koen Berkenbosch, senior inkoopadviseur, telefoonnummer 06 – 17 42 97 65.</w:t>
      </w:r>
    </w:p>
    <w:p w:rsidR="00733618" w:rsidRDefault="00733618">
      <w:pPr>
        <w:spacing w:line="240" w:lineRule="auto"/>
        <w:rPr>
          <w:sz w:val="20"/>
          <w:szCs w:val="20"/>
        </w:rPr>
      </w:pPr>
    </w:p>
    <w:p w:rsidR="00733618" w:rsidRDefault="00733618">
      <w:pPr>
        <w:spacing w:line="240" w:lineRule="auto"/>
        <w:rPr>
          <w:sz w:val="20"/>
          <w:szCs w:val="20"/>
        </w:rPr>
      </w:pPr>
    </w:p>
    <w:p w:rsidR="00733618" w:rsidRDefault="00733618">
      <w:pPr>
        <w:spacing w:line="240" w:lineRule="auto"/>
        <w:rPr>
          <w:sz w:val="20"/>
          <w:szCs w:val="20"/>
        </w:rPr>
      </w:pPr>
    </w:p>
    <w:p w:rsidR="00733618" w:rsidRDefault="00B0365E">
      <w:pPr>
        <w:spacing w:line="240" w:lineRule="auto"/>
        <w:rPr>
          <w:sz w:val="20"/>
          <w:szCs w:val="20"/>
        </w:rPr>
      </w:pPr>
      <w:r>
        <w:rPr>
          <w:sz w:val="20"/>
          <w:szCs w:val="20"/>
        </w:rPr>
        <w:t> </w:t>
      </w:r>
    </w:p>
    <w:p w:rsidR="00733618" w:rsidRDefault="00B0365E">
      <w:pPr>
        <w:pStyle w:val="Kop1"/>
      </w:pPr>
      <w:bookmarkStart w:id="21" w:name="_qsh70q" w:colFirst="0" w:colLast="0"/>
      <w:bookmarkEnd w:id="21"/>
      <w:r>
        <w:br w:type="page"/>
      </w:r>
    </w:p>
    <w:p w:rsidR="00733618" w:rsidRDefault="00B0365E">
      <w:pPr>
        <w:pStyle w:val="Kop1"/>
      </w:pPr>
      <w:bookmarkStart w:id="22" w:name="_Toc118791484"/>
      <w:r>
        <w:lastRenderedPageBreak/>
        <w:t>5 Uitgangspunten en voorwaarden marktverkenning</w:t>
      </w:r>
      <w:bookmarkEnd w:id="22"/>
    </w:p>
    <w:p w:rsidR="00733618" w:rsidRDefault="00B0365E">
      <w:pPr>
        <w:pStyle w:val="Kop2"/>
      </w:pPr>
      <w:bookmarkStart w:id="23" w:name="_Toc118791485"/>
      <w:r>
        <w:t>5.1 Vrijblijvendheid marktonderzoek</w:t>
      </w:r>
      <w:bookmarkEnd w:id="23"/>
    </w:p>
    <w:p w:rsidR="00733618" w:rsidRDefault="00B0365E">
      <w:pPr>
        <w:pBdr>
          <w:top w:val="nil"/>
          <w:left w:val="nil"/>
          <w:bottom w:val="nil"/>
          <w:right w:val="nil"/>
          <w:between w:val="nil"/>
        </w:pBdr>
        <w:spacing w:line="240" w:lineRule="auto"/>
        <w:jc w:val="both"/>
        <w:rPr>
          <w:sz w:val="20"/>
          <w:szCs w:val="20"/>
        </w:rPr>
      </w:pPr>
      <w:r>
        <w:rPr>
          <w:sz w:val="20"/>
          <w:szCs w:val="20"/>
        </w:rPr>
        <w:t>Deze marktverkenning is geen formeel onderdeel van een eventueel aanbestedingsproces dat volgt na de marktverkenning. De informatie verkregen uit de marktverkenning vormt echter wel belangrijke input voor de keuze van de te hanteren aanbestedings- en contr</w:t>
      </w:r>
      <w:r>
        <w:rPr>
          <w:sz w:val="20"/>
          <w:szCs w:val="20"/>
        </w:rPr>
        <w:t>actvorm, en draagt bij aan het opstellen van een duidelijke vraagstelling in een aanbestedingsdocument.</w:t>
      </w:r>
    </w:p>
    <w:p w:rsidR="00733618" w:rsidRDefault="00733618">
      <w:pPr>
        <w:pBdr>
          <w:top w:val="nil"/>
          <w:left w:val="nil"/>
          <w:bottom w:val="nil"/>
          <w:right w:val="nil"/>
          <w:between w:val="nil"/>
        </w:pBdr>
        <w:spacing w:line="240" w:lineRule="auto"/>
        <w:jc w:val="both"/>
        <w:rPr>
          <w:sz w:val="20"/>
          <w:szCs w:val="20"/>
        </w:rPr>
      </w:pPr>
    </w:p>
    <w:p w:rsidR="00733618" w:rsidRDefault="00B0365E">
      <w:pPr>
        <w:pBdr>
          <w:top w:val="nil"/>
          <w:left w:val="nil"/>
          <w:bottom w:val="nil"/>
          <w:right w:val="nil"/>
          <w:between w:val="nil"/>
        </w:pBdr>
        <w:spacing w:line="240" w:lineRule="auto"/>
        <w:jc w:val="both"/>
        <w:rPr>
          <w:sz w:val="20"/>
          <w:szCs w:val="20"/>
        </w:rPr>
      </w:pPr>
      <w:r>
        <w:rPr>
          <w:sz w:val="20"/>
          <w:szCs w:val="20"/>
        </w:rPr>
        <w:t>Voor de goede orde geven wij aan dat deze marktverkenning alleen bedoeld is als een vrijblijvend, verkennend onderzoek om de huidige markt(ontwikkeling</w:t>
      </w:r>
      <w:r>
        <w:rPr>
          <w:sz w:val="20"/>
          <w:szCs w:val="20"/>
        </w:rPr>
        <w:t xml:space="preserve">en) in beeld te krijgen. Het is uitdrukkelijk niet bedoeld om een preselectie van potentiële partijen te maken. Verder wordt er geen vergoeding van eventuele kosten met betrekking tot de deelname hieraan uitgekeerd. </w:t>
      </w:r>
    </w:p>
    <w:p w:rsidR="00733618" w:rsidRDefault="00733618">
      <w:pPr>
        <w:pBdr>
          <w:top w:val="nil"/>
          <w:left w:val="nil"/>
          <w:bottom w:val="nil"/>
          <w:right w:val="nil"/>
          <w:between w:val="nil"/>
        </w:pBdr>
        <w:spacing w:line="240" w:lineRule="auto"/>
        <w:jc w:val="both"/>
        <w:rPr>
          <w:sz w:val="20"/>
          <w:szCs w:val="20"/>
        </w:rPr>
      </w:pPr>
    </w:p>
    <w:p w:rsidR="00733618" w:rsidRDefault="00B0365E">
      <w:pPr>
        <w:pBdr>
          <w:top w:val="nil"/>
          <w:left w:val="nil"/>
          <w:bottom w:val="nil"/>
          <w:right w:val="nil"/>
          <w:between w:val="nil"/>
        </w:pBdr>
        <w:spacing w:line="240" w:lineRule="auto"/>
        <w:jc w:val="both"/>
        <w:rPr>
          <w:sz w:val="20"/>
          <w:szCs w:val="20"/>
        </w:rPr>
      </w:pPr>
      <w:r>
        <w:rPr>
          <w:sz w:val="20"/>
          <w:szCs w:val="20"/>
        </w:rPr>
        <w:t>Naturalis stelt uw deelname op prijs. U bent niet verplicht uw medewerking te verlenen of (alle) vragen te beantwoorden. De marktverkenning is voor betrokkenen vrijblijvend.</w:t>
      </w:r>
    </w:p>
    <w:p w:rsidR="00733618" w:rsidRDefault="00733618">
      <w:pPr>
        <w:pBdr>
          <w:top w:val="nil"/>
          <w:left w:val="nil"/>
          <w:bottom w:val="nil"/>
          <w:right w:val="nil"/>
          <w:between w:val="nil"/>
        </w:pBdr>
        <w:spacing w:line="240" w:lineRule="auto"/>
        <w:jc w:val="both"/>
        <w:rPr>
          <w:sz w:val="20"/>
          <w:szCs w:val="20"/>
        </w:rPr>
      </w:pPr>
    </w:p>
    <w:p w:rsidR="00733618" w:rsidRDefault="00B0365E">
      <w:pPr>
        <w:pBdr>
          <w:top w:val="nil"/>
          <w:left w:val="nil"/>
          <w:bottom w:val="nil"/>
          <w:right w:val="nil"/>
          <w:between w:val="nil"/>
        </w:pBdr>
        <w:spacing w:line="240" w:lineRule="auto"/>
        <w:jc w:val="both"/>
        <w:rPr>
          <w:sz w:val="20"/>
          <w:szCs w:val="20"/>
        </w:rPr>
      </w:pPr>
      <w:r>
        <w:rPr>
          <w:sz w:val="20"/>
          <w:szCs w:val="20"/>
        </w:rPr>
        <w:t>De vragen en de daarop gegeven antwoorden laten onverlet dat Naturalis ervoor kan</w:t>
      </w:r>
      <w:r>
        <w:rPr>
          <w:sz w:val="20"/>
          <w:szCs w:val="20"/>
        </w:rPr>
        <w:t xml:space="preserve"> kiezen om in een eventuele aanbestedingsprocedure één en ander op andere wijze in te richten. Naturalis is niet gebonden aan de uitkomsten van de marktverkenning. Vanzelfsprekend neemt Naturalis de opbrengst van de marktverkenning mee in de strategische k</w:t>
      </w:r>
      <w:r>
        <w:rPr>
          <w:sz w:val="20"/>
          <w:szCs w:val="20"/>
        </w:rPr>
        <w:t>euzes ten aanzien van de aanbesteding van het LIMS, waaronder de keuze van aanbestedings- en contractvorm.</w:t>
      </w:r>
    </w:p>
    <w:p w:rsidR="00733618" w:rsidRDefault="00733618">
      <w:pPr>
        <w:pBdr>
          <w:top w:val="nil"/>
          <w:left w:val="nil"/>
          <w:bottom w:val="nil"/>
          <w:right w:val="nil"/>
          <w:between w:val="nil"/>
        </w:pBdr>
        <w:spacing w:line="240" w:lineRule="auto"/>
        <w:jc w:val="both"/>
        <w:rPr>
          <w:sz w:val="20"/>
          <w:szCs w:val="20"/>
        </w:rPr>
      </w:pPr>
    </w:p>
    <w:p w:rsidR="00733618" w:rsidRDefault="00B0365E">
      <w:pPr>
        <w:pBdr>
          <w:top w:val="nil"/>
          <w:left w:val="nil"/>
          <w:bottom w:val="nil"/>
          <w:right w:val="nil"/>
          <w:between w:val="nil"/>
        </w:pBdr>
        <w:spacing w:line="240" w:lineRule="auto"/>
        <w:jc w:val="both"/>
        <w:rPr>
          <w:sz w:val="20"/>
          <w:szCs w:val="20"/>
        </w:rPr>
      </w:pPr>
      <w:r>
        <w:rPr>
          <w:sz w:val="20"/>
          <w:szCs w:val="20"/>
        </w:rPr>
        <w:t>Daarnaast dient u de eventuele gegevens die door Naturalis aan de hand van deze marktverkenning worden verstrekt uitsluitend als indicatief te besch</w:t>
      </w:r>
      <w:r>
        <w:rPr>
          <w:sz w:val="20"/>
          <w:szCs w:val="20"/>
        </w:rPr>
        <w:t>ouwen omdat deze nog kunnen wijzigen. Derhalve kunnen aan dergelijke gegevens geen rechten worden ontleend.</w:t>
      </w:r>
    </w:p>
    <w:p w:rsidR="00733618" w:rsidRDefault="00B0365E">
      <w:pPr>
        <w:pStyle w:val="Kop2"/>
      </w:pPr>
      <w:bookmarkStart w:id="24" w:name="_Toc118791486"/>
      <w:r>
        <w:t>5.2 Vertrouwelijkheid en verslaglegging</w:t>
      </w:r>
      <w:bookmarkEnd w:id="24"/>
    </w:p>
    <w:p w:rsidR="00733618" w:rsidRDefault="00B0365E">
      <w:pPr>
        <w:spacing w:line="240" w:lineRule="auto"/>
        <w:jc w:val="both"/>
        <w:rPr>
          <w:sz w:val="20"/>
          <w:szCs w:val="20"/>
        </w:rPr>
      </w:pPr>
      <w:r>
        <w:rPr>
          <w:sz w:val="20"/>
          <w:szCs w:val="20"/>
        </w:rPr>
        <w:t>Alle ontvangen informatie wordt vertrouwelijk behandeld. In het bijzonder concurrentiegevoelige of geheime b</w:t>
      </w:r>
      <w:r>
        <w:rPr>
          <w:sz w:val="20"/>
          <w:szCs w:val="20"/>
        </w:rPr>
        <w:t>edrijfsinformatie. Van de marktverkenning wordt een algemeen, samenvattend verslag opgesteld, dat gedeeld wordt met betrokkenen. Algemene informatie kan in het algemene, openbare verslag opgenomen worden. Indien u wenst dat bepaalde informatie (al dan niet</w:t>
      </w:r>
      <w:r>
        <w:rPr>
          <w:sz w:val="20"/>
          <w:szCs w:val="20"/>
        </w:rPr>
        <w:t xml:space="preserve"> geanonimiseerd) niet vastgelegd wordt in het algemene, openbare verslag, kunt u dit expliciet aangeven in uw beantwoording. </w:t>
      </w:r>
    </w:p>
    <w:p w:rsidR="00733618" w:rsidRDefault="00733618">
      <w:pPr>
        <w:spacing w:line="240" w:lineRule="auto"/>
        <w:jc w:val="both"/>
        <w:rPr>
          <w:sz w:val="20"/>
          <w:szCs w:val="20"/>
        </w:rPr>
      </w:pPr>
    </w:p>
    <w:p w:rsidR="00733618" w:rsidRDefault="00B0365E">
      <w:pPr>
        <w:spacing w:line="240" w:lineRule="auto"/>
        <w:jc w:val="both"/>
        <w:rPr>
          <w:sz w:val="20"/>
          <w:szCs w:val="20"/>
        </w:rPr>
      </w:pPr>
      <w:r>
        <w:rPr>
          <w:sz w:val="20"/>
          <w:szCs w:val="20"/>
        </w:rPr>
        <w:t>Naturalis vertrouwt er op dat u zeer selectief te werk gaat met betrekking tot het aanmerken van concurrentiegevoelige of geheime</w:t>
      </w:r>
      <w:r>
        <w:rPr>
          <w:sz w:val="20"/>
          <w:szCs w:val="20"/>
        </w:rPr>
        <w:t xml:space="preserve"> bedrijfsinformatie en dat niet alle antwoorden (informatie) als zodanig wordt aangemerkt. In het belang van de marktverkenning zal Naturalis zich het recht voorbehouden met u in gesprek te treden over informatie die door u als concurrentiegevoelig of gehe</w:t>
      </w:r>
      <w:r>
        <w:rPr>
          <w:sz w:val="20"/>
          <w:szCs w:val="20"/>
        </w:rPr>
        <w:t>im is aangemerkt.</w:t>
      </w:r>
    </w:p>
    <w:p w:rsidR="00733618" w:rsidRDefault="00B0365E">
      <w:pPr>
        <w:pStyle w:val="Kop2"/>
      </w:pPr>
      <w:bookmarkStart w:id="25" w:name="_Toc118791487"/>
      <w:r>
        <w:t>5.3 Akkoordverklaring voorwaarden</w:t>
      </w:r>
      <w:bookmarkEnd w:id="25"/>
    </w:p>
    <w:p w:rsidR="00733618" w:rsidRDefault="00B0365E">
      <w:pPr>
        <w:spacing w:line="240" w:lineRule="auto"/>
        <w:jc w:val="both"/>
        <w:rPr>
          <w:sz w:val="20"/>
          <w:szCs w:val="20"/>
        </w:rPr>
      </w:pPr>
      <w:r>
        <w:rPr>
          <w:sz w:val="20"/>
          <w:szCs w:val="20"/>
        </w:rPr>
        <w:t xml:space="preserve">Door deelname aan deze marktverkenning geven marktpartijen te kennen akkoord te gaan met de bovenstaande voorwaarden. </w:t>
      </w:r>
    </w:p>
    <w:p w:rsidR="00733618" w:rsidRDefault="00B0365E">
      <w:pPr>
        <w:spacing w:line="240" w:lineRule="auto"/>
        <w:jc w:val="both"/>
        <w:rPr>
          <w:sz w:val="20"/>
          <w:szCs w:val="20"/>
        </w:rPr>
      </w:pPr>
      <w:r>
        <w:rPr>
          <w:sz w:val="20"/>
          <w:szCs w:val="20"/>
        </w:rPr>
        <w:t>Marktpartijen mogen informatie, die Naturalis in verband met de marktverkenning ter b</w:t>
      </w:r>
      <w:r>
        <w:rPr>
          <w:sz w:val="20"/>
          <w:szCs w:val="20"/>
        </w:rPr>
        <w:t xml:space="preserve">eschikking stelt, alleen gebruiken voor deze marktverkenning. </w:t>
      </w:r>
    </w:p>
    <w:p w:rsidR="00733618" w:rsidRDefault="00B0365E">
      <w:pPr>
        <w:spacing w:line="240" w:lineRule="auto"/>
        <w:jc w:val="both"/>
        <w:rPr>
          <w:sz w:val="20"/>
          <w:szCs w:val="20"/>
        </w:rPr>
      </w:pPr>
      <w:r>
        <w:rPr>
          <w:sz w:val="20"/>
          <w:szCs w:val="20"/>
        </w:rPr>
        <w:t>De door Naturalis aan marktpartijen verstrekte informatie is bedoeld als onderlegger en informatiedrager. Het is niet toegestaan, de gegevens, zoals die door Naturais zijn verstrekt op enigerle</w:t>
      </w:r>
      <w:r>
        <w:rPr>
          <w:sz w:val="20"/>
          <w:szCs w:val="20"/>
        </w:rPr>
        <w:t>i wijze te vermenigvuldigen, hergebruiken of manipuleren. De gegevens mogen evenmin op enige wijze aan derden worden verstrekt. Van deze voorwaarden kan uitsluitend worden afgeweken na uitdrukkelijke schriftelijke toestemming van Naturalis.</w:t>
      </w:r>
    </w:p>
    <w:p w:rsidR="00733618" w:rsidRDefault="00B0365E">
      <w:pPr>
        <w:spacing w:line="240" w:lineRule="auto"/>
        <w:jc w:val="both"/>
        <w:rPr>
          <w:sz w:val="20"/>
          <w:szCs w:val="20"/>
        </w:rPr>
      </w:pPr>
      <w:r>
        <w:rPr>
          <w:sz w:val="20"/>
          <w:szCs w:val="20"/>
        </w:rPr>
        <w:t>Het is niet toe</w:t>
      </w:r>
      <w:r>
        <w:rPr>
          <w:sz w:val="20"/>
          <w:szCs w:val="20"/>
        </w:rPr>
        <w:t>gestaan medewerk(st)ers van Naturalis tijdens de procedure rechtstreeks te benaderen over onderhavige marktverkenning, anders dan verwoord in dit document. Elke positieve of negatieve beïnvloeding, op welke manier dan ook, van de bij de marktverkenning bet</w:t>
      </w:r>
      <w:r>
        <w:rPr>
          <w:sz w:val="20"/>
          <w:szCs w:val="20"/>
        </w:rPr>
        <w:t xml:space="preserve">rokken medewerk(st)ers leidt tot uitsluiting van deelname aan de uitvraag. </w:t>
      </w:r>
    </w:p>
    <w:p w:rsidR="00733618" w:rsidRDefault="00B0365E">
      <w:pPr>
        <w:pStyle w:val="Kop1"/>
      </w:pPr>
      <w:bookmarkStart w:id="26" w:name="_Toc118791488"/>
      <w:r>
        <w:lastRenderedPageBreak/>
        <w:t>Bijlage 1 : Illustratie huidige laboratorium workflow NGS</w:t>
      </w:r>
      <w:bookmarkEnd w:id="26"/>
    </w:p>
    <w:p w:rsidR="00733618" w:rsidRDefault="00733618">
      <w:pPr>
        <w:jc w:val="both"/>
      </w:pPr>
    </w:p>
    <w:p w:rsidR="00733618" w:rsidRDefault="00B0365E">
      <w:pPr>
        <w:jc w:val="both"/>
      </w:pPr>
      <w:r>
        <w:rPr>
          <w:noProof/>
        </w:rPr>
        <w:drawing>
          <wp:inline distT="114300" distB="114300" distL="114300" distR="114300">
            <wp:extent cx="5731200" cy="7899400"/>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3"/>
                    <a:srcRect/>
                    <a:stretch>
                      <a:fillRect/>
                    </a:stretch>
                  </pic:blipFill>
                  <pic:spPr>
                    <a:xfrm>
                      <a:off x="0" y="0"/>
                      <a:ext cx="5731200" cy="7899400"/>
                    </a:xfrm>
                    <a:prstGeom prst="rect">
                      <a:avLst/>
                    </a:prstGeom>
                    <a:ln/>
                  </pic:spPr>
                </pic:pic>
              </a:graphicData>
            </a:graphic>
          </wp:inline>
        </w:drawing>
      </w:r>
    </w:p>
    <w:p w:rsidR="00733618" w:rsidRDefault="00733618">
      <w:pPr>
        <w:jc w:val="both"/>
        <w:rPr>
          <w:b/>
        </w:rPr>
      </w:pPr>
    </w:p>
    <w:p w:rsidR="00733618" w:rsidRDefault="00733618">
      <w:pPr>
        <w:jc w:val="both"/>
      </w:pPr>
    </w:p>
    <w:sectPr w:rsidR="00733618">
      <w:pgSz w:w="11909" w:h="16834"/>
      <w:pgMar w:top="1440" w:right="1440" w:bottom="1440" w:left="1440" w:header="566" w:footer="72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0365E" w:rsidRDefault="00B0365E">
      <w:pPr>
        <w:spacing w:line="240" w:lineRule="auto"/>
      </w:pPr>
      <w:r>
        <w:separator/>
      </w:r>
    </w:p>
  </w:endnote>
  <w:endnote w:type="continuationSeparator" w:id="0">
    <w:p w:rsidR="00B0365E" w:rsidRDefault="00B036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3618" w:rsidRDefault="00B0365E">
    <w:pPr>
      <w:jc w:val="right"/>
      <w:rPr>
        <w:sz w:val="18"/>
        <w:szCs w:val="18"/>
      </w:rPr>
    </w:pPr>
    <w:r>
      <w:rPr>
        <w:sz w:val="18"/>
        <w:szCs w:val="18"/>
      </w:rPr>
      <w:t xml:space="preserve">pagina </w:t>
    </w:r>
    <w:r>
      <w:rPr>
        <w:sz w:val="18"/>
        <w:szCs w:val="18"/>
      </w:rPr>
      <w:fldChar w:fldCharType="begin"/>
    </w:r>
    <w:r>
      <w:rPr>
        <w:sz w:val="18"/>
        <w:szCs w:val="18"/>
      </w:rPr>
      <w:instrText>PAGE</w:instrText>
    </w:r>
    <w:r w:rsidR="00BE2E6A">
      <w:rPr>
        <w:sz w:val="18"/>
        <w:szCs w:val="18"/>
      </w:rPr>
      <w:fldChar w:fldCharType="separate"/>
    </w:r>
    <w:r w:rsidR="00BE2E6A">
      <w:rPr>
        <w:noProof/>
        <w:sz w:val="18"/>
        <w:szCs w:val="18"/>
      </w:rPr>
      <w:t>1</w:t>
    </w:r>
    <w:r>
      <w:rPr>
        <w:sz w:val="18"/>
        <w:szCs w:val="18"/>
      </w:rPr>
      <w:fldChar w:fldCharType="end"/>
    </w:r>
    <w:r>
      <w:rPr>
        <w:sz w:val="18"/>
        <w:szCs w:val="18"/>
      </w:rPr>
      <w:t xml:space="preserve"> van </w:t>
    </w:r>
    <w:r>
      <w:rPr>
        <w:sz w:val="18"/>
        <w:szCs w:val="18"/>
      </w:rPr>
      <w:fldChar w:fldCharType="begin"/>
    </w:r>
    <w:r>
      <w:rPr>
        <w:sz w:val="18"/>
        <w:szCs w:val="18"/>
      </w:rPr>
      <w:instrText>NUMPAGES</w:instrText>
    </w:r>
    <w:r w:rsidR="00BE2E6A">
      <w:rPr>
        <w:sz w:val="18"/>
        <w:szCs w:val="18"/>
      </w:rPr>
      <w:fldChar w:fldCharType="separate"/>
    </w:r>
    <w:r w:rsidR="00BE2E6A">
      <w:rPr>
        <w:noProof/>
        <w:sz w:val="18"/>
        <w:szCs w:val="18"/>
      </w:rPr>
      <w:t>1</w:t>
    </w:r>
    <w:r>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0365E" w:rsidRDefault="00B0365E">
      <w:pPr>
        <w:spacing w:line="240" w:lineRule="auto"/>
      </w:pPr>
      <w:r>
        <w:separator/>
      </w:r>
    </w:p>
  </w:footnote>
  <w:footnote w:type="continuationSeparator" w:id="0">
    <w:p w:rsidR="00B0365E" w:rsidRDefault="00B036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3618" w:rsidRDefault="0073361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2D16D2F"/>
    <w:multiLevelType w:val="multilevel"/>
    <w:tmpl w:val="C1B2494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3618"/>
    <w:rsid w:val="00733618"/>
    <w:rsid w:val="00B0365E"/>
    <w:rsid w:val="00BE2E6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616565"/>
  <w15:docId w15:val="{16661133-1564-4B65-B866-AE3D5E0A94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nl" w:eastAsia="nl-NL"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paragraph" w:styleId="Kop1">
    <w:name w:val="heading 1"/>
    <w:basedOn w:val="Standaard"/>
    <w:next w:val="Standaard"/>
    <w:uiPriority w:val="9"/>
    <w:qFormat/>
    <w:pPr>
      <w:keepNext/>
      <w:keepLines/>
      <w:spacing w:before="360" w:after="120"/>
      <w:jc w:val="both"/>
      <w:outlineLvl w:val="0"/>
    </w:pPr>
    <w:rPr>
      <w:b/>
      <w:sz w:val="28"/>
      <w:szCs w:val="28"/>
    </w:rPr>
  </w:style>
  <w:style w:type="paragraph" w:styleId="Kop2">
    <w:name w:val="heading 2"/>
    <w:basedOn w:val="Standaard"/>
    <w:next w:val="Standaard"/>
    <w:uiPriority w:val="9"/>
    <w:unhideWhenUsed/>
    <w:qFormat/>
    <w:pPr>
      <w:keepNext/>
      <w:keepLines/>
      <w:spacing w:before="360" w:after="120"/>
      <w:jc w:val="both"/>
      <w:outlineLvl w:val="1"/>
    </w:pPr>
    <w:rPr>
      <w:sz w:val="24"/>
      <w:szCs w:val="24"/>
    </w:rPr>
  </w:style>
  <w:style w:type="paragraph" w:styleId="Kop3">
    <w:name w:val="heading 3"/>
    <w:basedOn w:val="Standaard"/>
    <w:next w:val="Standaard"/>
    <w:uiPriority w:val="9"/>
    <w:semiHidden/>
    <w:unhideWhenUsed/>
    <w:qFormat/>
    <w:pPr>
      <w:keepNext/>
      <w:keepLines/>
      <w:spacing w:before="320" w:after="80"/>
      <w:outlineLvl w:val="2"/>
    </w:pPr>
    <w:rPr>
      <w:color w:val="434343"/>
      <w:sz w:val="28"/>
      <w:szCs w:val="28"/>
    </w:rPr>
  </w:style>
  <w:style w:type="paragraph" w:styleId="Kop4">
    <w:name w:val="heading 4"/>
    <w:basedOn w:val="Standaard"/>
    <w:next w:val="Standaard"/>
    <w:uiPriority w:val="9"/>
    <w:semiHidden/>
    <w:unhideWhenUsed/>
    <w:qFormat/>
    <w:pPr>
      <w:keepNext/>
      <w:keepLines/>
      <w:spacing w:before="280" w:after="80"/>
      <w:outlineLvl w:val="3"/>
    </w:pPr>
    <w:rPr>
      <w:color w:val="666666"/>
      <w:sz w:val="24"/>
      <w:szCs w:val="24"/>
    </w:rPr>
  </w:style>
  <w:style w:type="paragraph" w:styleId="Kop5">
    <w:name w:val="heading 5"/>
    <w:basedOn w:val="Standaard"/>
    <w:next w:val="Standaard"/>
    <w:uiPriority w:val="9"/>
    <w:semiHidden/>
    <w:unhideWhenUsed/>
    <w:qFormat/>
    <w:pPr>
      <w:keepNext/>
      <w:keepLines/>
      <w:spacing w:before="240" w:after="80"/>
      <w:outlineLvl w:val="4"/>
    </w:pPr>
    <w:rPr>
      <w:color w:val="666666"/>
    </w:rPr>
  </w:style>
  <w:style w:type="paragraph" w:styleId="Kop6">
    <w:name w:val="heading 6"/>
    <w:basedOn w:val="Standaard"/>
    <w:next w:val="Standaard"/>
    <w:uiPriority w:val="9"/>
    <w:semiHidden/>
    <w:unhideWhenUsed/>
    <w:qFormat/>
    <w:pPr>
      <w:keepNext/>
      <w:keepLines/>
      <w:spacing w:before="240" w:after="80"/>
      <w:outlineLvl w:val="5"/>
    </w:pPr>
    <w:rPr>
      <w:i/>
      <w:color w:val="66666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ard"/>
    <w:next w:val="Standaard"/>
    <w:uiPriority w:val="10"/>
    <w:qFormat/>
    <w:pPr>
      <w:keepNext/>
      <w:keepLines/>
      <w:spacing w:after="60"/>
    </w:pPr>
    <w:rPr>
      <w:sz w:val="52"/>
      <w:szCs w:val="52"/>
    </w:rPr>
  </w:style>
  <w:style w:type="paragraph" w:styleId="Ondertitel">
    <w:name w:val="Subtitle"/>
    <w:basedOn w:val="Standaard"/>
    <w:next w:val="Standaard"/>
    <w:uiPriority w:val="11"/>
    <w:qFormat/>
    <w:pPr>
      <w:keepNext/>
      <w:keepLines/>
      <w:spacing w:after="320"/>
    </w:pPr>
    <w:rPr>
      <w:color w:val="666666"/>
      <w:sz w:val="30"/>
      <w:szCs w:val="30"/>
    </w:rPr>
  </w:style>
  <w:style w:type="table" w:customStyle="1" w:styleId="a">
    <w:basedOn w:val="TableNormal"/>
    <w:rPr>
      <w:rFonts w:ascii="Verdana" w:eastAsia="Verdana" w:hAnsi="Verdana" w:cs="Verdana"/>
      <w:sz w:val="16"/>
      <w:szCs w:val="16"/>
    </w:rPr>
    <w:tblPr>
      <w:tblStyleRowBandSize w:val="1"/>
      <w:tblStyleColBandSize w:val="1"/>
      <w:tblCellMar>
        <w:top w:w="0" w:type="dxa"/>
        <w:left w:w="115" w:type="dxa"/>
        <w:bottom w:w="0" w:type="dxa"/>
        <w:right w:w="115" w:type="dxa"/>
      </w:tblCellMar>
    </w:tblPr>
    <w:tcPr>
      <w:shd w:val="clear" w:color="auto" w:fill="CCCCCC"/>
    </w:tc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tblPr>
      <w:tblStyleRowBandSize w:val="1"/>
      <w:tblStyleColBandSize w:val="1"/>
      <w:tblCellMar>
        <w:top w:w="100" w:type="dxa"/>
        <w:left w:w="100" w:type="dxa"/>
        <w:bottom w:w="100" w:type="dxa"/>
        <w:right w:w="100" w:type="dxa"/>
      </w:tblCellMar>
    </w:tblPr>
  </w:style>
  <w:style w:type="table" w:customStyle="1" w:styleId="af4">
    <w:basedOn w:val="TableNormal"/>
    <w:tblPr>
      <w:tblStyleRowBandSize w:val="1"/>
      <w:tblStyleColBandSize w:val="1"/>
      <w:tblCellMar>
        <w:top w:w="100" w:type="dxa"/>
        <w:left w:w="100" w:type="dxa"/>
        <w:bottom w:w="100" w:type="dxa"/>
        <w:right w:w="100" w:type="dxa"/>
      </w:tblCellMar>
    </w:tblPr>
  </w:style>
  <w:style w:type="table" w:customStyle="1" w:styleId="af5">
    <w:basedOn w:val="TableNormal"/>
    <w:tblPr>
      <w:tblStyleRowBandSize w:val="1"/>
      <w:tblStyleColBandSize w:val="1"/>
      <w:tblCellMar>
        <w:top w:w="100" w:type="dxa"/>
        <w:left w:w="100" w:type="dxa"/>
        <w:bottom w:w="100" w:type="dxa"/>
        <w:right w:w="100" w:type="dxa"/>
      </w:tblCellMar>
    </w:tblPr>
  </w:style>
  <w:style w:type="table" w:customStyle="1" w:styleId="af6">
    <w:basedOn w:val="TableNormal"/>
    <w:tblPr>
      <w:tblStyleRowBandSize w:val="1"/>
      <w:tblStyleColBandSize w:val="1"/>
      <w:tblCellMar>
        <w:top w:w="100" w:type="dxa"/>
        <w:left w:w="100" w:type="dxa"/>
        <w:bottom w:w="100" w:type="dxa"/>
        <w:right w:w="100" w:type="dxa"/>
      </w:tblCellMar>
    </w:tblPr>
  </w:style>
  <w:style w:type="table" w:customStyle="1" w:styleId="af7">
    <w:basedOn w:val="TableNormal"/>
    <w:tblPr>
      <w:tblStyleRowBandSize w:val="1"/>
      <w:tblStyleColBandSize w:val="1"/>
      <w:tblCellMar>
        <w:top w:w="100" w:type="dxa"/>
        <w:left w:w="100" w:type="dxa"/>
        <w:bottom w:w="100" w:type="dxa"/>
        <w:right w:w="100" w:type="dxa"/>
      </w:tblCellMar>
    </w:tblPr>
  </w:style>
  <w:style w:type="table" w:customStyle="1" w:styleId="af8">
    <w:basedOn w:val="TableNormal"/>
    <w:tblPr>
      <w:tblStyleRowBandSize w:val="1"/>
      <w:tblStyleColBandSize w:val="1"/>
      <w:tblCellMar>
        <w:top w:w="100" w:type="dxa"/>
        <w:left w:w="100" w:type="dxa"/>
        <w:bottom w:w="100" w:type="dxa"/>
        <w:right w:w="100" w:type="dxa"/>
      </w:tblCellMar>
    </w:tblPr>
  </w:style>
  <w:style w:type="table" w:customStyle="1" w:styleId="af9">
    <w:basedOn w:val="TableNormal"/>
    <w:tblPr>
      <w:tblStyleRowBandSize w:val="1"/>
      <w:tblStyleColBandSize w:val="1"/>
      <w:tblCellMar>
        <w:top w:w="100" w:type="dxa"/>
        <w:left w:w="100" w:type="dxa"/>
        <w:bottom w:w="100" w:type="dxa"/>
        <w:right w:w="100" w:type="dxa"/>
      </w:tblCellMar>
    </w:tblPr>
  </w:style>
  <w:style w:type="table" w:customStyle="1" w:styleId="afa">
    <w:basedOn w:val="TableNormal"/>
    <w:tblPr>
      <w:tblStyleRowBandSize w:val="1"/>
      <w:tblStyleColBandSize w:val="1"/>
      <w:tblCellMar>
        <w:top w:w="100" w:type="dxa"/>
        <w:left w:w="100" w:type="dxa"/>
        <w:bottom w:w="100" w:type="dxa"/>
        <w:right w:w="100" w:type="dxa"/>
      </w:tblCellMar>
    </w:tblPr>
  </w:style>
  <w:style w:type="table" w:customStyle="1" w:styleId="afb">
    <w:basedOn w:val="TableNormal"/>
    <w:tblPr>
      <w:tblStyleRowBandSize w:val="1"/>
      <w:tblStyleColBandSize w:val="1"/>
      <w:tblCellMar>
        <w:top w:w="100" w:type="dxa"/>
        <w:left w:w="100" w:type="dxa"/>
        <w:bottom w:w="100" w:type="dxa"/>
        <w:right w:w="100" w:type="dxa"/>
      </w:tblCellMar>
    </w:tblPr>
  </w:style>
  <w:style w:type="paragraph" w:styleId="Inhopg1">
    <w:name w:val="toc 1"/>
    <w:basedOn w:val="Standaard"/>
    <w:next w:val="Standaard"/>
    <w:autoRedefine/>
    <w:uiPriority w:val="39"/>
    <w:unhideWhenUsed/>
    <w:rsid w:val="00BE2E6A"/>
    <w:pPr>
      <w:spacing w:after="100"/>
    </w:pPr>
  </w:style>
  <w:style w:type="paragraph" w:styleId="Inhopg2">
    <w:name w:val="toc 2"/>
    <w:basedOn w:val="Standaard"/>
    <w:next w:val="Standaard"/>
    <w:autoRedefine/>
    <w:uiPriority w:val="39"/>
    <w:unhideWhenUsed/>
    <w:rsid w:val="00BE2E6A"/>
    <w:pPr>
      <w:spacing w:after="100"/>
      <w:ind w:left="220"/>
    </w:pPr>
  </w:style>
  <w:style w:type="character" w:styleId="Hyperlink">
    <w:name w:val="Hyperlink"/>
    <w:basedOn w:val="Standaardalinea-lettertype"/>
    <w:uiPriority w:val="99"/>
    <w:unhideWhenUsed/>
    <w:rsid w:val="00BE2E6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2.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rise-biodiversity.nl/"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naturalis.nl/wetenschap/onderzoekers-en-specialisten"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18</Pages>
  <Words>4729</Words>
  <Characters>26013</Characters>
  <Application>Microsoft Office Word</Application>
  <DocSecurity>0</DocSecurity>
  <Lines>216</Lines>
  <Paragraphs>61</Paragraphs>
  <ScaleCrop>false</ScaleCrop>
  <Company>Naturalis</Company>
  <LinksUpToDate>false</LinksUpToDate>
  <CharactersWithSpaces>30681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Koen Berkenbosch</cp:lastModifiedBy>
  <cp:revision>2</cp:revision>
  <dcterms:created xsi:type="dcterms:W3CDTF">2022-11-08T08:16:00Z</dcterms:created>
  <dcterms:modified xsi:type="dcterms:W3CDTF">2022-11-08T08:24:00Z</dcterms:modified>
</cp:coreProperties>
</file>