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3D036" w14:textId="03313F05" w:rsidR="009D36FF" w:rsidRPr="009D36FF" w:rsidRDefault="009D36FF" w:rsidP="009D36FF">
      <w:pPr>
        <w:pStyle w:val="Plattetekst"/>
        <w:spacing w:line="252" w:lineRule="auto"/>
        <w:ind w:right="1698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Opdrac</w:t>
      </w:r>
      <w:r w:rsidR="00C17DA5">
        <w:rPr>
          <w:rFonts w:ascii="Verdana" w:hAnsi="Verdana"/>
          <w:color w:val="000000" w:themeColor="text1"/>
        </w:rPr>
        <w:t>h</w:t>
      </w:r>
      <w:r w:rsidRPr="009D36FF">
        <w:rPr>
          <w:rFonts w:ascii="Verdana" w:hAnsi="Verdana"/>
          <w:color w:val="000000" w:themeColor="text1"/>
        </w:rPr>
        <w:t>tgever beoordeelt met dit sub criterium de kwaliteit van de periodieke, schriftelijk rapportage gerelateerd aan de gevraagde adviesfunctie.</w:t>
      </w:r>
    </w:p>
    <w:p w14:paraId="7A5786EC" w14:textId="77777777" w:rsidR="009D36FF" w:rsidRPr="009D36FF" w:rsidRDefault="009D36FF" w:rsidP="009D36FF">
      <w:pPr>
        <w:pStyle w:val="Plattetekst"/>
        <w:spacing w:line="252" w:lineRule="auto"/>
        <w:ind w:right="844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 xml:space="preserve">Opdrachtnemer geeft duidelijk weer hoe deze invulling geeft aan de periodieke rapportage en de bijbehorende schriftelijke conclusies en aanbevelingen. Dit doet Opdrachtnemer in maximaal 4 A4 pagina’s enkelzijdig bedrukt (exclusief de gevraagde bijlage), </w:t>
      </w:r>
      <w:proofErr w:type="spellStart"/>
      <w:r w:rsidRPr="009D36FF">
        <w:rPr>
          <w:rFonts w:ascii="Verdana" w:hAnsi="Verdana"/>
          <w:color w:val="000000" w:themeColor="text1"/>
        </w:rPr>
        <w:t>Calibri</w:t>
      </w:r>
      <w:proofErr w:type="spellEnd"/>
      <w:r w:rsidRPr="009D36FF">
        <w:rPr>
          <w:rFonts w:ascii="Verdana" w:hAnsi="Verdana"/>
          <w:color w:val="000000" w:themeColor="text1"/>
        </w:rPr>
        <w:t xml:space="preserve"> Light puntgrootte 10 in Bijlage 10.</w:t>
      </w:r>
    </w:p>
    <w:p w14:paraId="507BC4D4" w14:textId="4AA25335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  <w:bookmarkStart w:id="0" w:name="_GoBack"/>
      <w:bookmarkEnd w:id="0"/>
    </w:p>
    <w:p w14:paraId="373AE98F" w14:textId="77777777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rapportage bevat in ieder geval:</w:t>
      </w:r>
    </w:p>
    <w:p w14:paraId="6A1EE60B" w14:textId="33C40CA8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Verzuimpercentage inclusief </w:t>
      </w:r>
      <w:r w:rsidR="001D4DBB">
        <w:rPr>
          <w:rFonts w:ascii="Verdana" w:hAnsi="Verdana"/>
          <w:color w:val="000000" w:themeColor="text1"/>
          <w:sz w:val="20"/>
          <w:szCs w:val="20"/>
        </w:rPr>
        <w:t>zwangersch</w:t>
      </w:r>
      <w:r w:rsidR="00125D56">
        <w:rPr>
          <w:rFonts w:ascii="Verdana" w:hAnsi="Verdana"/>
          <w:color w:val="000000" w:themeColor="text1"/>
          <w:sz w:val="20"/>
          <w:szCs w:val="20"/>
        </w:rPr>
        <w:t>a</w:t>
      </w:r>
      <w:r w:rsidR="001D4DBB">
        <w:rPr>
          <w:rFonts w:ascii="Verdana" w:hAnsi="Verdana"/>
          <w:color w:val="000000" w:themeColor="text1"/>
          <w:sz w:val="20"/>
          <w:szCs w:val="20"/>
        </w:rPr>
        <w:t xml:space="preserve">p </w:t>
      </w:r>
      <w:r w:rsidRPr="009D36FF">
        <w:rPr>
          <w:rFonts w:ascii="Verdana" w:hAnsi="Verdana"/>
          <w:color w:val="000000" w:themeColor="text1"/>
          <w:sz w:val="20"/>
          <w:szCs w:val="20"/>
        </w:rPr>
        <w:t>verzuim &lt;2 jaar en exclusief verzuim &lt;2 jaar;</w:t>
      </w:r>
    </w:p>
    <w:p w14:paraId="3E6C1EB2" w14:textId="5187C878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Verzuimpercentage op </w:t>
      </w:r>
      <w:r w:rsidR="001D4DBB">
        <w:rPr>
          <w:rFonts w:ascii="Verdana" w:hAnsi="Verdana"/>
          <w:color w:val="000000" w:themeColor="text1"/>
          <w:sz w:val="20"/>
          <w:szCs w:val="20"/>
        </w:rPr>
        <w:t>bedrijfs</w:t>
      </w:r>
      <w:r w:rsidRPr="009D36FF">
        <w:rPr>
          <w:rFonts w:ascii="Verdana" w:hAnsi="Verdana"/>
          <w:color w:val="000000" w:themeColor="text1"/>
          <w:sz w:val="20"/>
          <w:szCs w:val="20"/>
        </w:rPr>
        <w:t xml:space="preserve">- en </w:t>
      </w:r>
      <w:r w:rsidR="001D4DBB">
        <w:rPr>
          <w:rFonts w:ascii="Verdana" w:hAnsi="Verdana"/>
          <w:color w:val="000000" w:themeColor="text1"/>
          <w:sz w:val="20"/>
          <w:szCs w:val="20"/>
        </w:rPr>
        <w:t>afdelings</w:t>
      </w:r>
      <w:r w:rsidRPr="009D36FF">
        <w:rPr>
          <w:rFonts w:ascii="Verdana" w:hAnsi="Verdana"/>
          <w:color w:val="000000" w:themeColor="text1"/>
          <w:sz w:val="20"/>
          <w:szCs w:val="20"/>
        </w:rPr>
        <w:t>niveau;</w:t>
      </w:r>
    </w:p>
    <w:p w14:paraId="54E25F51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Ziekteverzuim naar verzuimduurklassen (op bedrijf en afdelingsniveau); </w:t>
      </w:r>
    </w:p>
    <w:p w14:paraId="0B6F794D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>Verzuimduur(klassen) naar leeftijdscategorie;</w:t>
      </w:r>
    </w:p>
    <w:p w14:paraId="4E8D2E67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>Verzuimduur(klassen) naar functieniveau;</w:t>
      </w:r>
    </w:p>
    <w:p w14:paraId="1939FE6F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Verzuim naar geslacht;  </w:t>
      </w:r>
    </w:p>
    <w:p w14:paraId="60E2BA12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Meldingsfrequentie; </w:t>
      </w:r>
    </w:p>
    <w:p w14:paraId="750924E5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>Frequent verzuim;</w:t>
      </w:r>
    </w:p>
    <w:p w14:paraId="7AD955A8" w14:textId="77777777" w:rsidR="009D36FF" w:rsidRPr="009D36FF" w:rsidRDefault="009D36FF" w:rsidP="009D36FF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 xml:space="preserve">Nul verzuim; </w:t>
      </w:r>
    </w:p>
    <w:p w14:paraId="73FBBD14" w14:textId="4E078736" w:rsidR="009D36FF" w:rsidRPr="001D4DBB" w:rsidRDefault="009D36FF" w:rsidP="001D4DBB">
      <w:pPr>
        <w:numPr>
          <w:ilvl w:val="0"/>
          <w:numId w:val="8"/>
        </w:numPr>
        <w:spacing w:line="252" w:lineRule="auto"/>
        <w:ind w:right="107"/>
        <w:rPr>
          <w:rFonts w:ascii="Verdana" w:hAnsi="Verdana"/>
          <w:color w:val="000000" w:themeColor="text1"/>
          <w:sz w:val="20"/>
          <w:szCs w:val="20"/>
        </w:rPr>
      </w:pPr>
      <w:r w:rsidRPr="009D36FF">
        <w:rPr>
          <w:rFonts w:ascii="Verdana" w:hAnsi="Verdana"/>
          <w:color w:val="000000" w:themeColor="text1"/>
          <w:sz w:val="20"/>
          <w:szCs w:val="20"/>
        </w:rPr>
        <w:t>Ziekteverzuimoorzaken in percentages: ‘(werk gerelateerde) psychische redenen’, ‘beperkingen m.b.t. het bewegingsapparaat &amp; neurologie’ en ‘overige’;</w:t>
      </w:r>
    </w:p>
    <w:p w14:paraId="20DDB750" w14:textId="77777777" w:rsidR="001D4DBB" w:rsidRPr="001D4DBB" w:rsidRDefault="001D4DBB" w:rsidP="001D4DBB">
      <w:pPr>
        <w:widowControl/>
        <w:numPr>
          <w:ilvl w:val="0"/>
          <w:numId w:val="10"/>
        </w:numPr>
        <w:adjustRightInd w:val="0"/>
        <w:rPr>
          <w:rFonts w:ascii="Verdana" w:hAnsi="Verdana"/>
          <w:bCs/>
          <w:sz w:val="20"/>
          <w:szCs w:val="20"/>
        </w:rPr>
      </w:pPr>
      <w:r w:rsidRPr="001D4DBB">
        <w:rPr>
          <w:rFonts w:ascii="Verdana" w:hAnsi="Verdana"/>
          <w:bCs/>
          <w:sz w:val="20"/>
          <w:szCs w:val="20"/>
        </w:rPr>
        <w:t>Onderscheid in rapportage per doelgroep/rechtspositie;</w:t>
      </w:r>
    </w:p>
    <w:p w14:paraId="74CE3606" w14:textId="77777777" w:rsidR="001D4DBB" w:rsidRPr="001D4DBB" w:rsidRDefault="001D4DBB" w:rsidP="001D4DBB">
      <w:pPr>
        <w:widowControl/>
        <w:numPr>
          <w:ilvl w:val="0"/>
          <w:numId w:val="10"/>
        </w:numPr>
        <w:adjustRightInd w:val="0"/>
        <w:rPr>
          <w:rFonts w:ascii="Verdana" w:hAnsi="Verdana"/>
          <w:bCs/>
          <w:sz w:val="20"/>
          <w:szCs w:val="20"/>
        </w:rPr>
      </w:pPr>
      <w:r w:rsidRPr="001D4DBB">
        <w:rPr>
          <w:rFonts w:ascii="Verdana" w:hAnsi="Verdana"/>
          <w:bCs/>
          <w:sz w:val="20"/>
          <w:szCs w:val="20"/>
        </w:rPr>
        <w:t>Onderscheid beïnvloedbaar/niet-beïnvloedbaar verzuim;</w:t>
      </w:r>
    </w:p>
    <w:p w14:paraId="25FB8CB3" w14:textId="77777777" w:rsidR="001D4DBB" w:rsidRPr="001D4DBB" w:rsidRDefault="001D4DBB" w:rsidP="001D4DBB">
      <w:pPr>
        <w:widowControl/>
        <w:numPr>
          <w:ilvl w:val="0"/>
          <w:numId w:val="10"/>
        </w:numPr>
        <w:adjustRightInd w:val="0"/>
        <w:rPr>
          <w:rFonts w:ascii="Verdana" w:hAnsi="Verdana"/>
          <w:bCs/>
          <w:sz w:val="20"/>
          <w:szCs w:val="20"/>
        </w:rPr>
      </w:pPr>
      <w:r w:rsidRPr="001D4DBB">
        <w:rPr>
          <w:rFonts w:ascii="Verdana" w:hAnsi="Verdana"/>
          <w:bCs/>
          <w:sz w:val="20"/>
          <w:szCs w:val="20"/>
        </w:rPr>
        <w:t>Trends per afdeling/ welke afdelingen volgen adviezen niet op;</w:t>
      </w:r>
    </w:p>
    <w:p w14:paraId="3E518712" w14:textId="77777777" w:rsidR="001D4DBB" w:rsidRPr="001D4DBB" w:rsidRDefault="001D4DBB" w:rsidP="001D4DBB">
      <w:pPr>
        <w:widowControl/>
        <w:numPr>
          <w:ilvl w:val="0"/>
          <w:numId w:val="10"/>
        </w:numPr>
        <w:adjustRightInd w:val="0"/>
        <w:rPr>
          <w:rFonts w:ascii="Verdana" w:hAnsi="Verdana"/>
          <w:bCs/>
          <w:sz w:val="20"/>
          <w:szCs w:val="20"/>
        </w:rPr>
      </w:pPr>
      <w:r w:rsidRPr="001D4DBB">
        <w:rPr>
          <w:rFonts w:ascii="Verdana" w:hAnsi="Verdana"/>
          <w:bCs/>
          <w:sz w:val="20"/>
          <w:szCs w:val="20"/>
        </w:rPr>
        <w:t>Adviezen ten aanzien van preventie;</w:t>
      </w:r>
    </w:p>
    <w:p w14:paraId="58B7816C" w14:textId="77777777" w:rsidR="001D4DBB" w:rsidRPr="001D4DBB" w:rsidRDefault="001D4DBB" w:rsidP="001D4DBB">
      <w:pPr>
        <w:widowControl/>
        <w:numPr>
          <w:ilvl w:val="0"/>
          <w:numId w:val="10"/>
        </w:numPr>
        <w:adjustRightInd w:val="0"/>
        <w:rPr>
          <w:rFonts w:ascii="Verdana" w:hAnsi="Verdana"/>
          <w:bCs/>
          <w:sz w:val="20"/>
          <w:szCs w:val="20"/>
        </w:rPr>
      </w:pPr>
      <w:r w:rsidRPr="001D4DBB">
        <w:rPr>
          <w:rFonts w:ascii="Verdana" w:hAnsi="Verdana"/>
          <w:bCs/>
          <w:sz w:val="20"/>
          <w:szCs w:val="20"/>
        </w:rPr>
        <w:t>Effecten van interventies in kosten terugzien (voorspellende waardes).</w:t>
      </w:r>
    </w:p>
    <w:p w14:paraId="2FC32ADC" w14:textId="77777777" w:rsidR="001D4DBB" w:rsidRPr="009D36FF" w:rsidRDefault="001D4DBB" w:rsidP="009D36FF">
      <w:pPr>
        <w:pStyle w:val="Plattetekst"/>
        <w:spacing w:line="252" w:lineRule="auto"/>
        <w:ind w:right="844"/>
        <w:rPr>
          <w:rFonts w:ascii="Verdana" w:hAnsi="Verdana"/>
          <w:color w:val="000000" w:themeColor="text1"/>
        </w:rPr>
      </w:pPr>
    </w:p>
    <w:p w14:paraId="1B919DD5" w14:textId="77777777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Aanvullend aan het bovenstaande voegt u een voorbeeld van een rapportage met bijbehorende conclusies en aanbevelingen toe zoals Opdrachtnemer deze in haar rol als Bedrijfsarts aan Opdrachtgever zou aanleveren.</w:t>
      </w:r>
    </w:p>
    <w:p w14:paraId="3C60A7B5" w14:textId="77777777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</w:p>
    <w:p w14:paraId="630E8E7D" w14:textId="77777777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Bij de beoordeling wordt in ieder geval gelet op:</w:t>
      </w:r>
      <w:r w:rsidRPr="009D36FF">
        <w:rPr>
          <w:rFonts w:ascii="Verdana" w:hAnsi="Verdana"/>
          <w:color w:val="000000" w:themeColor="text1"/>
        </w:rPr>
        <w:br/>
      </w:r>
    </w:p>
    <w:p w14:paraId="407D330B" w14:textId="77777777" w:rsidR="009D36FF" w:rsidRPr="009D36FF" w:rsidRDefault="009D36FF" w:rsidP="00C17DA5">
      <w:pPr>
        <w:pStyle w:val="Plattetekst"/>
        <w:numPr>
          <w:ilvl w:val="0"/>
          <w:numId w:val="9"/>
        </w:numPr>
        <w:spacing w:line="252" w:lineRule="auto"/>
        <w:ind w:right="-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opbouw van de rapportages;</w:t>
      </w:r>
    </w:p>
    <w:p w14:paraId="1E1BFA79" w14:textId="77777777" w:rsidR="009D36FF" w:rsidRPr="009D36FF" w:rsidRDefault="009D36FF" w:rsidP="009D36FF">
      <w:pPr>
        <w:pStyle w:val="Plattetekst"/>
        <w:numPr>
          <w:ilvl w:val="0"/>
          <w:numId w:val="9"/>
        </w:numPr>
        <w:spacing w:line="252" w:lineRule="auto"/>
        <w:ind w:right="100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leesbaarheid en overzichtelijkheid van de rapportages;</w:t>
      </w:r>
    </w:p>
    <w:p w14:paraId="3264C6C1" w14:textId="77777777" w:rsidR="009D36FF" w:rsidRPr="009D36FF" w:rsidRDefault="009D36FF" w:rsidP="00C17DA5">
      <w:pPr>
        <w:pStyle w:val="Plattetekst"/>
        <w:numPr>
          <w:ilvl w:val="0"/>
          <w:numId w:val="9"/>
        </w:numPr>
        <w:spacing w:line="252" w:lineRule="auto"/>
        <w:ind w:right="-6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relevantie en compleetheid van de verstrekte informatie;</w:t>
      </w:r>
    </w:p>
    <w:p w14:paraId="5F29A8F0" w14:textId="77777777" w:rsidR="009D36FF" w:rsidRPr="009D36FF" w:rsidRDefault="009D36FF" w:rsidP="00C17DA5">
      <w:pPr>
        <w:pStyle w:val="Plattetekst"/>
        <w:numPr>
          <w:ilvl w:val="0"/>
          <w:numId w:val="9"/>
        </w:numPr>
        <w:tabs>
          <w:tab w:val="left" w:pos="8647"/>
        </w:tabs>
        <w:spacing w:line="252" w:lineRule="auto"/>
        <w:ind w:right="419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inhoud van de schriftelijke conclusies en aanbevelingen die voortvloeien uit de rapportages.</w:t>
      </w:r>
      <w:r w:rsidRPr="009D36FF">
        <w:rPr>
          <w:rFonts w:ascii="Verdana" w:hAnsi="Verdana"/>
          <w:color w:val="000000" w:themeColor="text1"/>
        </w:rPr>
        <w:br/>
      </w:r>
    </w:p>
    <w:p w14:paraId="5C42DC52" w14:textId="77777777" w:rsidR="009D36FF" w:rsidRPr="009D36FF" w:rsidRDefault="009D36FF" w:rsidP="009D36FF">
      <w:pPr>
        <w:pStyle w:val="Plattetekst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Deze elementen zijn niet in volgorde van belangrijkheid opgenomen.</w:t>
      </w:r>
    </w:p>
    <w:p w14:paraId="0C0B2D87" w14:textId="1360382C" w:rsidR="009D36FF" w:rsidRDefault="009D36FF">
      <w:pPr>
        <w:widowControl/>
        <w:autoSpaceDE/>
        <w:autoSpaceDN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</w:rPr>
        <w:br w:type="page"/>
      </w:r>
    </w:p>
    <w:p w14:paraId="23DE5190" w14:textId="77777777" w:rsidR="009D36FF" w:rsidRPr="009D36FF" w:rsidRDefault="009D36FF" w:rsidP="009D36FF">
      <w:pPr>
        <w:pStyle w:val="Plattetekst"/>
        <w:spacing w:line="252" w:lineRule="auto"/>
        <w:ind w:right="844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lastRenderedPageBreak/>
        <w:t>De periodieke, schriftelijk rapportage gerelateerd aan de adviesfunctie wordt integraal beoordeeld aan de hand van de volgende elementen (het toetsingskader):</w:t>
      </w:r>
    </w:p>
    <w:p w14:paraId="22EBB9A9" w14:textId="77777777" w:rsidR="009D36FF" w:rsidRPr="009D36FF" w:rsidRDefault="009D36FF" w:rsidP="009D36FF">
      <w:pPr>
        <w:pStyle w:val="Plattetekst"/>
        <w:spacing w:line="252" w:lineRule="auto"/>
        <w:ind w:right="1006"/>
        <w:rPr>
          <w:rFonts w:ascii="Verdana" w:hAnsi="Verdana"/>
          <w:color w:val="000000" w:themeColor="text1"/>
        </w:rPr>
      </w:pPr>
    </w:p>
    <w:p w14:paraId="483E52A6" w14:textId="77777777" w:rsidR="009D36FF" w:rsidRPr="009D36FF" w:rsidRDefault="009D36FF" w:rsidP="009D36FF">
      <w:pPr>
        <w:pStyle w:val="Plattetekst"/>
        <w:numPr>
          <w:ilvl w:val="0"/>
          <w:numId w:val="9"/>
        </w:numPr>
        <w:spacing w:line="252" w:lineRule="auto"/>
        <w:ind w:right="-11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>de rapportage is volledig, begrijpelijk en consistent;</w:t>
      </w:r>
    </w:p>
    <w:p w14:paraId="19F5845F" w14:textId="77777777" w:rsidR="009D36FF" w:rsidRPr="009D36FF" w:rsidRDefault="009D36FF" w:rsidP="009D36FF">
      <w:pPr>
        <w:pStyle w:val="Plattetekst"/>
        <w:numPr>
          <w:ilvl w:val="0"/>
          <w:numId w:val="9"/>
        </w:numPr>
        <w:spacing w:line="252" w:lineRule="auto"/>
        <w:ind w:right="-11"/>
        <w:rPr>
          <w:rFonts w:ascii="Verdana" w:hAnsi="Verdana"/>
          <w:color w:val="000000" w:themeColor="text1"/>
        </w:rPr>
      </w:pPr>
      <w:r w:rsidRPr="009D36FF">
        <w:rPr>
          <w:rFonts w:ascii="Verdana" w:hAnsi="Verdana"/>
          <w:color w:val="000000" w:themeColor="text1"/>
        </w:rPr>
        <w:t xml:space="preserve">de rapportage is concreet en realistisch; </w:t>
      </w:r>
    </w:p>
    <w:p w14:paraId="6A704F0D" w14:textId="7AE3F0B9" w:rsidR="007B5EF7" w:rsidRPr="009D36FF" w:rsidRDefault="009D36FF" w:rsidP="009D36FF">
      <w:pPr>
        <w:pStyle w:val="Lijstalinea"/>
        <w:numPr>
          <w:ilvl w:val="0"/>
          <w:numId w:val="9"/>
        </w:numPr>
        <w:spacing w:line="252" w:lineRule="auto"/>
        <w:ind w:right="107"/>
        <w:rPr>
          <w:b w:val="0"/>
          <w:color w:val="000000" w:themeColor="text1"/>
          <w:sz w:val="20"/>
          <w:szCs w:val="20"/>
        </w:rPr>
      </w:pPr>
      <w:r w:rsidRPr="009D36FF">
        <w:rPr>
          <w:b w:val="0"/>
          <w:color w:val="000000" w:themeColor="text1"/>
          <w:sz w:val="20"/>
          <w:szCs w:val="20"/>
        </w:rPr>
        <w:t>de rapportage geeft blijk van pro-activiteit en flexibiliteit.</w:t>
      </w:r>
    </w:p>
    <w:p w14:paraId="123CA71B" w14:textId="77777777" w:rsidR="007B5EF7" w:rsidRPr="007B5EF7" w:rsidRDefault="007B5EF7" w:rsidP="007B5EF7">
      <w:pPr>
        <w:spacing w:line="252" w:lineRule="auto"/>
        <w:ind w:right="107"/>
        <w:rPr>
          <w:rFonts w:ascii="Verdana" w:hAnsi="Verdana"/>
          <w:bCs/>
          <w:color w:val="000000" w:themeColor="text1"/>
          <w:sz w:val="20"/>
          <w:szCs w:val="20"/>
        </w:rPr>
      </w:pPr>
    </w:p>
    <w:p w14:paraId="26674DF8" w14:textId="6426EAE0" w:rsidR="0059242D" w:rsidRPr="007B5EF7" w:rsidRDefault="0059242D">
      <w:pPr>
        <w:rPr>
          <w:rFonts w:ascii="Verdana" w:hAnsi="Verdana"/>
          <w:vertAlign w:val="subscript"/>
        </w:rPr>
      </w:pPr>
      <w:r w:rsidRPr="007B5EF7">
        <w:rPr>
          <w:rFonts w:ascii="Verdana" w:hAnsi="Verdana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0D6DAA" wp14:editId="43F69442">
                <wp:simplePos x="0" y="0"/>
                <wp:positionH relativeFrom="page">
                  <wp:posOffset>568325</wp:posOffset>
                </wp:positionH>
                <wp:positionV relativeFrom="paragraph">
                  <wp:posOffset>161290</wp:posOffset>
                </wp:positionV>
                <wp:extent cx="6192520" cy="1270"/>
                <wp:effectExtent l="0" t="0" r="508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+- 0 1247 1247"/>
                            <a:gd name="T1" fmla="*/ T0 w 9752"/>
                            <a:gd name="T2" fmla="+- 0 10998 1247"/>
                            <a:gd name="T3" fmla="*/ T2 w 97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2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2DCA45D" id="Freeform 2" o:spid="_x0000_s1026" style="position:absolute;margin-left:44.75pt;margin-top:12.7pt;width:487.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" path="m,l9751,e" filled="f" strokecolor="#f79221" strokeweight="1pt">
                <v:path arrowok="t" o:connecttype="custom" o:connectlocs="0,0;6191885,0" o:connectangles="0,0"/>
                <w10:wrap type="topAndBottom" anchorx="page"/>
              </v:shape>
            </w:pict>
          </mc:Fallback>
        </mc:AlternateContent>
      </w:r>
    </w:p>
    <w:p w14:paraId="6076DC80" w14:textId="4AF603A0" w:rsidR="00D731C2" w:rsidRPr="007B5EF7" w:rsidRDefault="00D731C2">
      <w:pPr>
        <w:rPr>
          <w:rFonts w:ascii="Verdana" w:hAnsi="Verdana"/>
          <w:vertAlign w:val="subscript"/>
        </w:rPr>
      </w:pPr>
    </w:p>
    <w:p w14:paraId="3E8A135C" w14:textId="77777777" w:rsidR="0059242D" w:rsidRPr="007B5EF7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7B5EF7">
        <w:rPr>
          <w:rFonts w:ascii="Verdana" w:hAnsi="Verdana"/>
          <w:color w:val="000000" w:themeColor="text1"/>
        </w:rPr>
        <w:t xml:space="preserve">Naam: </w:t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Pr="007B5EF7">
        <w:rPr>
          <w:rFonts w:ascii="Verdana" w:hAnsi="Verdana"/>
          <w:color w:val="000000" w:themeColor="text1"/>
        </w:rPr>
        <w:t xml:space="preserve"> </w:t>
      </w:r>
    </w:p>
    <w:p w14:paraId="48D74F10" w14:textId="77777777" w:rsidR="0059242D" w:rsidRPr="007B5EF7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7B5EF7">
        <w:rPr>
          <w:rFonts w:ascii="Verdana" w:hAnsi="Verdana"/>
          <w:color w:val="000000" w:themeColor="text1"/>
        </w:rPr>
        <w:t>Naam</w:t>
      </w:r>
      <w:r w:rsidRPr="007B5EF7">
        <w:rPr>
          <w:rFonts w:ascii="Verdana" w:hAnsi="Verdana"/>
          <w:color w:val="000000" w:themeColor="text1"/>
          <w:spacing w:val="-14"/>
        </w:rPr>
        <w:t xml:space="preserve"> </w:t>
      </w:r>
      <w:r w:rsidRPr="007B5EF7">
        <w:rPr>
          <w:rFonts w:ascii="Verdana" w:hAnsi="Verdana"/>
          <w:color w:val="000000" w:themeColor="text1"/>
        </w:rPr>
        <w:t xml:space="preserve">tekeningbevoegde:  </w:t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Pr="007B5EF7">
        <w:rPr>
          <w:rFonts w:ascii="Verdana" w:hAnsi="Verdana"/>
          <w:color w:val="000000" w:themeColor="text1"/>
        </w:rPr>
        <w:t xml:space="preserve"> </w:t>
      </w:r>
    </w:p>
    <w:p w14:paraId="49307070" w14:textId="379FE6D1" w:rsidR="0059242D" w:rsidRPr="007B5EF7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7B5EF7">
        <w:rPr>
          <w:rFonts w:ascii="Verdana" w:hAnsi="Verdana"/>
          <w:color w:val="000000" w:themeColor="text1"/>
        </w:rPr>
        <w:t>Functie</w:t>
      </w:r>
      <w:r w:rsidRPr="007B5EF7">
        <w:rPr>
          <w:rFonts w:ascii="Verdana" w:hAnsi="Verdana"/>
          <w:color w:val="000000" w:themeColor="text1"/>
          <w:spacing w:val="-17"/>
        </w:rPr>
        <w:t xml:space="preserve"> </w:t>
      </w:r>
      <w:r w:rsidRPr="007B5EF7">
        <w:rPr>
          <w:rFonts w:ascii="Verdana" w:hAnsi="Verdana"/>
          <w:color w:val="000000" w:themeColor="text1"/>
        </w:rPr>
        <w:t xml:space="preserve">tekeningbevoegde: </w:t>
      </w:r>
      <w:r w:rsidRPr="007B5EF7">
        <w:rPr>
          <w:rFonts w:ascii="Verdana" w:hAnsi="Verdana"/>
          <w:color w:val="000000" w:themeColor="text1"/>
          <w:spacing w:val="10"/>
        </w:rPr>
        <w:t xml:space="preserve"> </w:t>
      </w:r>
      <w:r w:rsidRPr="007B5EF7">
        <w:rPr>
          <w:rFonts w:ascii="Verdana" w:hAnsi="Verdana"/>
          <w:color w:val="000000" w:themeColor="text1"/>
          <w:u w:val="single" w:color="212E63"/>
        </w:rPr>
        <w:t xml:space="preserve"> </w:t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Pr="007B5EF7">
        <w:rPr>
          <w:rFonts w:ascii="Verdana" w:hAnsi="Verdana"/>
          <w:color w:val="000000" w:themeColor="text1"/>
        </w:rPr>
        <w:t xml:space="preserve"> </w:t>
      </w:r>
    </w:p>
    <w:p w14:paraId="49AFD155" w14:textId="3598425E" w:rsidR="0059242D" w:rsidRPr="007B5EF7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7B5EF7">
        <w:rPr>
          <w:rFonts w:ascii="Verdana" w:hAnsi="Verdana"/>
          <w:color w:val="000000" w:themeColor="text1"/>
        </w:rPr>
        <w:t xml:space="preserve">Datum: </w:t>
      </w:r>
      <w:r w:rsidRPr="007B5EF7">
        <w:rPr>
          <w:rFonts w:ascii="Verdana" w:hAnsi="Verdana"/>
          <w:color w:val="000000" w:themeColor="text1"/>
          <w:u w:val="single" w:color="212E63"/>
        </w:rPr>
        <w:t xml:space="preserve"> </w:t>
      </w:r>
      <w:r w:rsidRPr="007B5EF7">
        <w:rPr>
          <w:rFonts w:ascii="Verdana" w:hAnsi="Verdana"/>
          <w:color w:val="000000" w:themeColor="text1"/>
          <w:u w:val="single" w:color="212E63"/>
        </w:rPr>
        <w:tab/>
      </w:r>
      <w:r w:rsidR="009627A9" w:rsidRPr="007B5EF7">
        <w:rPr>
          <w:rFonts w:ascii="Verdana" w:hAnsi="Verdana"/>
          <w:color w:val="000000" w:themeColor="text1"/>
          <w:u w:val="single" w:color="212E63"/>
        </w:rPr>
        <w:t>______________________________</w:t>
      </w:r>
    </w:p>
    <w:p w14:paraId="0B06DC8D" w14:textId="2BBEEE39" w:rsidR="00D731C2" w:rsidRPr="007B5EF7" w:rsidRDefault="0059242D" w:rsidP="002D3286">
      <w:pPr>
        <w:pStyle w:val="Plattetekst"/>
        <w:spacing w:before="225"/>
        <w:ind w:left="107"/>
        <w:jc w:val="both"/>
        <w:rPr>
          <w:rFonts w:ascii="Verdana" w:hAnsi="Verdana"/>
          <w:vertAlign w:val="subscript"/>
        </w:rPr>
      </w:pPr>
      <w:r w:rsidRPr="007B5EF7">
        <w:rPr>
          <w:rFonts w:ascii="Verdana" w:hAnsi="Verdana"/>
          <w:color w:val="000000" w:themeColor="text1"/>
        </w:rPr>
        <w:t>Handtekening tekeningbevoegde:</w:t>
      </w:r>
    </w:p>
    <w:p w14:paraId="56BE7B76" w14:textId="77777777" w:rsidR="00D731C2" w:rsidRPr="007B5EF7" w:rsidRDefault="00D731C2">
      <w:pPr>
        <w:rPr>
          <w:rFonts w:ascii="Verdana" w:hAnsi="Verdana"/>
          <w:vertAlign w:val="subscript"/>
        </w:rPr>
      </w:pPr>
    </w:p>
    <w:sectPr w:rsidR="00D731C2" w:rsidRPr="007B5EF7" w:rsidSect="00CA5F26">
      <w:headerReference w:type="default" r:id="rId11"/>
      <w:footerReference w:type="default" r:id="rId12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14F518" w14:textId="3CFD45B3" w:rsidR="003C4890" w:rsidRPr="00657E4F" w:rsidRDefault="002B0CA7" w:rsidP="00CA5F26"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Arbodienstverlening </w:t>
                          </w:r>
                          <w:r w:rsidR="00A8051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Werkse!</w:t>
                          </w:r>
                          <w:r w:rsidR="002D3286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202</w:t>
                          </w:r>
                          <w:r w:rsidR="00A8051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</w:t>
                          </w:r>
                          <w:r w:rsidR="007B5EF7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1</w:t>
                          </w:r>
                          <w:r w:rsidR="00A8051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000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0D14F518" w14:textId="3CFD45B3" w:rsidR="003C4890" w:rsidRPr="00657E4F" w:rsidRDefault="002B0CA7" w:rsidP="00CA5F26"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Arbodienstverlening </w:t>
                    </w:r>
                    <w:r w:rsidR="00A8051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Werkse!</w:t>
                    </w:r>
                    <w:r w:rsidR="002D3286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202</w:t>
                    </w:r>
                    <w:r w:rsidR="00A8051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</w:t>
                    </w:r>
                    <w:r w:rsidR="007B5EF7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1</w:t>
                    </w:r>
                    <w:r w:rsidR="00A8051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000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01D7095D" w:rsidR="00567705" w:rsidRDefault="00BE423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05C43AA8">
              <wp:simplePos x="0" y="0"/>
              <wp:positionH relativeFrom="column">
                <wp:posOffset>-509270</wp:posOffset>
              </wp:positionH>
              <wp:positionV relativeFrom="paragraph">
                <wp:posOffset>893445</wp:posOffset>
              </wp:positionV>
              <wp:extent cx="6629400" cy="807522"/>
              <wp:effectExtent l="57150" t="57150" r="57150" b="5016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8075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54AF5552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750AB9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10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BE4233" w:rsidRPr="00BE4233">
                            <w:rPr>
                              <w:color w:val="212E63"/>
                            </w:rPr>
                            <w:t xml:space="preserve"> </w:t>
                          </w:r>
                          <w:r w:rsidR="00BE4233" w:rsidRPr="00BE4233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Kwaliteit - </w:t>
                          </w:r>
                          <w:r w:rsidR="002D328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Rapportage</w:t>
                          </w:r>
                        </w:p>
                        <w:p w14:paraId="60508BFC" w14:textId="77777777" w:rsidR="009C3C5B" w:rsidRPr="00BE4233" w:rsidRDefault="009C3C5B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1pt;margin-top:70.35pt;width:522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" fillcolor="white [3201]" stroked="f" strokeweight=".5pt">
              <v:textbox>
                <w:txbxContent>
                  <w:p w14:paraId="0333ABC8" w14:textId="54AF5552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750AB9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10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BE4233" w:rsidRPr="00BE4233">
                      <w:rPr>
                        <w:color w:val="212E63"/>
                      </w:rPr>
                      <w:t xml:space="preserve"> </w:t>
                    </w:r>
                    <w:r w:rsidR="00BE4233" w:rsidRPr="00BE4233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Kwaliteit - </w:t>
                    </w:r>
                    <w:r w:rsidR="002D3286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Rapportage</w:t>
                    </w:r>
                  </w:p>
                  <w:p w14:paraId="60508BFC" w14:textId="77777777" w:rsidR="009C3C5B" w:rsidRPr="00BE4233" w:rsidRDefault="009C3C5B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3C95A003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DD4833D" w:rsidR="00C023A6" w:rsidRDefault="009D36FF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</w:rPr>
                            <w:drawing>
                              <wp:inline distT="0" distB="0" distL="0" distR="0" wp14:anchorId="1CBB8CAF" wp14:editId="3F01B1A9">
                                <wp:extent cx="2122170" cy="748030"/>
                                <wp:effectExtent l="0" t="0" r="0" b="0"/>
                                <wp:docPr id="5" name="Afbeelding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erks!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22170" cy="7480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16022B" w14:textId="77777777" w:rsidR="002D3286" w:rsidRPr="00C023A6" w:rsidRDefault="002D3286">
                          <w:pPr>
                            <w:rPr>
                              <w:rFonts w:ascii="Verdana" w:hAnsi="Verdan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3DD4833D" w:rsidR="00C023A6" w:rsidRDefault="009D36FF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  <w:noProof/>
                      </w:rPr>
                      <w:drawing>
                        <wp:inline distT="0" distB="0" distL="0" distR="0" wp14:anchorId="1CBB8CAF" wp14:editId="3F01B1A9">
                          <wp:extent cx="2122170" cy="748030"/>
                          <wp:effectExtent l="0" t="0" r="0" b="0"/>
                          <wp:docPr id="5" name="Afbeelding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erks!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22170" cy="7480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16022B" w14:textId="77777777" w:rsidR="002D3286" w:rsidRPr="00C023A6" w:rsidRDefault="002D3286">
                    <w:pPr>
                      <w:rPr>
                        <w:rFonts w:ascii="Verdana" w:hAnsi="Verdana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346F74A4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1328088A"/>
    <w:multiLevelType w:val="hybridMultilevel"/>
    <w:tmpl w:val="A3928B04"/>
    <w:lvl w:ilvl="0" w:tplc="66CCF5B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47DFA"/>
    <w:multiLevelType w:val="hybridMultilevel"/>
    <w:tmpl w:val="5D70F71A"/>
    <w:lvl w:ilvl="0" w:tplc="66CCF5B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600D8"/>
    <w:multiLevelType w:val="hybridMultilevel"/>
    <w:tmpl w:val="1680725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D5885"/>
    <w:multiLevelType w:val="hybridMultilevel"/>
    <w:tmpl w:val="ADAADA44"/>
    <w:lvl w:ilvl="0" w:tplc="66CCF5B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F933FB"/>
    <w:multiLevelType w:val="hybridMultilevel"/>
    <w:tmpl w:val="C578108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E94"/>
    <w:rsid w:val="000A1F2F"/>
    <w:rsid w:val="000C2E3F"/>
    <w:rsid w:val="000D5315"/>
    <w:rsid w:val="00101155"/>
    <w:rsid w:val="00125D56"/>
    <w:rsid w:val="00182C5A"/>
    <w:rsid w:val="001D4DBB"/>
    <w:rsid w:val="002976B2"/>
    <w:rsid w:val="002B0CA7"/>
    <w:rsid w:val="002B6558"/>
    <w:rsid w:val="002D3286"/>
    <w:rsid w:val="003C4890"/>
    <w:rsid w:val="003E67DB"/>
    <w:rsid w:val="00410215"/>
    <w:rsid w:val="00537B11"/>
    <w:rsid w:val="005664E0"/>
    <w:rsid w:val="00567705"/>
    <w:rsid w:val="0059242D"/>
    <w:rsid w:val="005B5415"/>
    <w:rsid w:val="00600804"/>
    <w:rsid w:val="00631D24"/>
    <w:rsid w:val="006409B8"/>
    <w:rsid w:val="0064128C"/>
    <w:rsid w:val="00657E4F"/>
    <w:rsid w:val="006C3BBE"/>
    <w:rsid w:val="00710D8E"/>
    <w:rsid w:val="0072527C"/>
    <w:rsid w:val="00750AB9"/>
    <w:rsid w:val="007822F0"/>
    <w:rsid w:val="007B5EF7"/>
    <w:rsid w:val="008115A6"/>
    <w:rsid w:val="00822518"/>
    <w:rsid w:val="00862269"/>
    <w:rsid w:val="008B03B9"/>
    <w:rsid w:val="009321BE"/>
    <w:rsid w:val="00952879"/>
    <w:rsid w:val="009627A9"/>
    <w:rsid w:val="009C3C5B"/>
    <w:rsid w:val="009D36FF"/>
    <w:rsid w:val="00A80510"/>
    <w:rsid w:val="00AB72AC"/>
    <w:rsid w:val="00BE0317"/>
    <w:rsid w:val="00BE4233"/>
    <w:rsid w:val="00C023A6"/>
    <w:rsid w:val="00C17DA5"/>
    <w:rsid w:val="00CA5F26"/>
    <w:rsid w:val="00CE4749"/>
    <w:rsid w:val="00CF3C55"/>
    <w:rsid w:val="00D61FFE"/>
    <w:rsid w:val="00D731C2"/>
    <w:rsid w:val="00D81B00"/>
    <w:rsid w:val="00E57544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uiPriority w:val="1"/>
    <w:qFormat/>
    <w:rsid w:val="002D3286"/>
    <w:pPr>
      <w:ind w:left="720"/>
      <w:contextualSpacing/>
    </w:pPr>
    <w:rPr>
      <w:rFonts w:ascii="Verdana" w:hAnsi="Verdana"/>
      <w:b/>
      <w:color w:val="252C5F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4f0011-eed1-4039-98d5-1accbe0eb3de" xsi:nil="true"/>
    <lcf76f155ced4ddcb4097134ff3c332f xmlns="b705fe12-4674-46e8-bad2-5306036cc0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669D239C345640A1A90E91D34A98BB" ma:contentTypeVersion="16" ma:contentTypeDescription="Een nieuw document maken." ma:contentTypeScope="" ma:versionID="6a2c1f4909dbf2ae571c96dce3af46c0">
  <xsd:schema xmlns:xsd="http://www.w3.org/2001/XMLSchema" xmlns:xs="http://www.w3.org/2001/XMLSchema" xmlns:p="http://schemas.microsoft.com/office/2006/metadata/properties" xmlns:ns2="b705fe12-4674-46e8-bad2-5306036cc085" xmlns:ns3="b94f0011-eed1-4039-98d5-1accbe0eb3de" targetNamespace="http://schemas.microsoft.com/office/2006/metadata/properties" ma:root="true" ma:fieldsID="d4b7c97789f7072d3adde22ff36e6c1b" ns2:_="" ns3:_="">
    <xsd:import namespace="b705fe12-4674-46e8-bad2-5306036cc085"/>
    <xsd:import namespace="b94f0011-eed1-4039-98d5-1accbe0eb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5fe12-4674-46e8-bad2-5306036cc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ce6684e-8582-4593-878b-a12f846ad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f0011-eed1-4039-98d5-1accbe0eb3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632eaa-a3e5-42e3-ac41-75ae9b3d9dd7}" ma:internalName="TaxCatchAll" ma:showField="CatchAllData" ma:web="b94f0011-eed1-4039-98d5-1accbe0eb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6D81D0-B811-4059-930B-11F34E2AB488}">
  <ds:schemaRefs>
    <ds:schemaRef ds:uri="http://schemas.microsoft.com/office/2006/metadata/properties"/>
    <ds:schemaRef ds:uri="http://schemas.microsoft.com/office/infopath/2007/PartnerControls"/>
    <ds:schemaRef ds:uri="b94f0011-eed1-4039-98d5-1accbe0eb3de"/>
    <ds:schemaRef ds:uri="b705fe12-4674-46e8-bad2-5306036cc085"/>
  </ds:schemaRefs>
</ds:datastoreItem>
</file>

<file path=customXml/itemProps2.xml><?xml version="1.0" encoding="utf-8"?>
<ds:datastoreItem xmlns:ds="http://schemas.openxmlformats.org/officeDocument/2006/customXml" ds:itemID="{2E9ADA82-E8B2-4D56-AB6F-666A7E732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DF70E-5610-4CD9-ADC3-165940CED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5fe12-4674-46e8-bad2-5306036cc085"/>
    <ds:schemaRef ds:uri="b94f0011-eed1-4039-98d5-1accbe0eb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5162EA-3178-4394-A629-C73D043A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2022-05-12T14:35:00Z</dcterms:created>
  <dcterms:modified xsi:type="dcterms:W3CDTF">2022-05-13T14:31:00Z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0x01010059669D239C345640A1A90E91D34A98BB</vt:lpwstr>
  </property>
</Properties>
</file>