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67ED" w14:textId="4CF68F6E" w:rsidR="00663D75" w:rsidRDefault="006C1D41" w:rsidP="00647748">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0"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proofErr w:type="spellStart"/>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w:t>
      </w:r>
      <w:proofErr w:type="spellEnd"/>
      <w:r w:rsidR="00904B93" w:rsidRPr="00632CDE">
        <w:rPr>
          <w:rFonts w:ascii="Arial" w:hAnsi="Arial" w:cs="Arial"/>
          <w:color w:val="000000" w:themeColor="text1"/>
          <w:lang w:val="nl-NL"/>
        </w:rPr>
        <w:t xml:space="preserve"> (hierna: AVG), en de uitgangspunten zoals onder andere in (</w:t>
      </w:r>
      <w:proofErr w:type="spellStart"/>
      <w:r w:rsidR="00904B93" w:rsidRPr="00632CDE">
        <w:rPr>
          <w:rFonts w:ascii="Arial" w:hAnsi="Arial" w:cs="Arial"/>
          <w:color w:val="000000" w:themeColor="text1"/>
          <w:lang w:val="nl-NL"/>
        </w:rPr>
        <w:t>inter</w:t>
      </w:r>
      <w:proofErr w:type="spellEnd"/>
      <w:r w:rsidR="00904B93" w:rsidRPr="00632CDE">
        <w:rPr>
          <w:rFonts w:ascii="Arial" w:hAnsi="Arial" w:cs="Arial"/>
          <w:color w:val="000000" w:themeColor="text1"/>
          <w:lang w:val="nl-NL"/>
        </w:rPr>
        <w:t>)nationale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A44AC5">
      <w:pPr>
        <w:pStyle w:val="Lijstalinea"/>
        <w:numPr>
          <w:ilvl w:val="0"/>
          <w:numId w:val="21"/>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proofErr w:type="spellStart"/>
      <w:r w:rsidR="00373361" w:rsidRPr="00A54909">
        <w:rPr>
          <w:rFonts w:ascii="Arial" w:hAnsi="Arial" w:cs="Arial"/>
          <w:color w:val="000000" w:themeColor="text1"/>
          <w:lang w:val="nl-NL"/>
        </w:rPr>
        <w:t>Privacybijsluiter</w:t>
      </w:r>
      <w:proofErr w:type="spellEnd"/>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4970C3">
      <w:pPr>
        <w:pStyle w:val="Lijstalinea"/>
        <w:numPr>
          <w:ilvl w:val="0"/>
          <w:numId w:val="21"/>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276AE2">
      <w:pPr>
        <w:pStyle w:val="Lijstalinea"/>
        <w:numPr>
          <w:ilvl w:val="0"/>
          <w:numId w:val="21"/>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2E9E388E" w:rsidR="00BE5D91" w:rsidRDefault="00DF4AC1">
          <w:pPr>
            <w:pStyle w:val="Inhopg1"/>
            <w:rPr>
              <w:rFonts w:asciiTheme="minorHAnsi" w:eastAsiaTheme="minorEastAsia" w:hAnsiTheme="minorHAnsi" w:cstheme="minorBidi"/>
              <w:bCs w:val="0"/>
              <w:noProof/>
              <w:color w:val="auto"/>
              <w:sz w:val="22"/>
              <w:szCs w:val="22"/>
            </w:rPr>
          </w:pPr>
          <w:hyperlink w:anchor="_Toc99476056" w:history="1">
            <w:r w:rsidR="00BE5D91" w:rsidRPr="0056029C">
              <w:rPr>
                <w:rStyle w:val="Hyperlink"/>
                <w:rFonts w:cs="Arial"/>
                <w:b/>
                <w:noProof/>
                <w:lang w:val="nl-NL"/>
              </w:rPr>
              <w:t>Artikel 1: Definities</w:t>
            </w:r>
            <w:r w:rsidR="00BE5D91">
              <w:rPr>
                <w:noProof/>
                <w:webHidden/>
              </w:rPr>
              <w:tab/>
            </w:r>
            <w:r w:rsidR="00BE5D91">
              <w:rPr>
                <w:noProof/>
                <w:webHidden/>
              </w:rPr>
              <w:fldChar w:fldCharType="begin"/>
            </w:r>
            <w:r w:rsidR="00BE5D91">
              <w:rPr>
                <w:noProof/>
                <w:webHidden/>
              </w:rPr>
              <w:instrText xml:space="preserve"> PAGEREF _Toc99476056 \h </w:instrText>
            </w:r>
            <w:r w:rsidR="00BE5D91">
              <w:rPr>
                <w:noProof/>
                <w:webHidden/>
              </w:rPr>
            </w:r>
            <w:r w:rsidR="00BE5D91">
              <w:rPr>
                <w:noProof/>
                <w:webHidden/>
              </w:rPr>
              <w:fldChar w:fldCharType="separate"/>
            </w:r>
            <w:r w:rsidR="00BE5D91">
              <w:rPr>
                <w:noProof/>
                <w:webHidden/>
              </w:rPr>
              <w:t>3</w:t>
            </w:r>
            <w:r w:rsidR="00BE5D91">
              <w:rPr>
                <w:noProof/>
                <w:webHidden/>
              </w:rPr>
              <w:fldChar w:fldCharType="end"/>
            </w:r>
          </w:hyperlink>
        </w:p>
        <w:p w14:paraId="51A04ECD" w14:textId="44C37FCA" w:rsidR="00BE5D91" w:rsidRDefault="00DF4AC1">
          <w:pPr>
            <w:pStyle w:val="Inhopg1"/>
            <w:rPr>
              <w:rFonts w:asciiTheme="minorHAnsi" w:eastAsiaTheme="minorEastAsia" w:hAnsiTheme="minorHAnsi" w:cstheme="minorBidi"/>
              <w:bCs w:val="0"/>
              <w:noProof/>
              <w:color w:val="auto"/>
              <w:sz w:val="22"/>
              <w:szCs w:val="22"/>
            </w:rPr>
          </w:pPr>
          <w:hyperlink w:anchor="_Toc99476057" w:history="1">
            <w:r w:rsidR="00BE5D91" w:rsidRPr="0056029C">
              <w:rPr>
                <w:rStyle w:val="Hyperlink"/>
                <w:rFonts w:cs="Arial"/>
                <w:b/>
                <w:noProof/>
                <w:lang w:val="nl-NL"/>
              </w:rPr>
              <w:t>Artikel 2: Onderwerp en opdracht Verwerkersovereenkomst</w:t>
            </w:r>
            <w:r w:rsidR="00BE5D91">
              <w:rPr>
                <w:noProof/>
                <w:webHidden/>
              </w:rPr>
              <w:tab/>
            </w:r>
            <w:r w:rsidR="00BE5D91">
              <w:rPr>
                <w:noProof/>
                <w:webHidden/>
              </w:rPr>
              <w:fldChar w:fldCharType="begin"/>
            </w:r>
            <w:r w:rsidR="00BE5D91">
              <w:rPr>
                <w:noProof/>
                <w:webHidden/>
              </w:rPr>
              <w:instrText xml:space="preserve"> PAGEREF _Toc99476057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14:paraId="0DFBFBDF" w14:textId="40225F6C" w:rsidR="00BE5D91" w:rsidRDefault="00DF4AC1">
          <w:pPr>
            <w:pStyle w:val="Inhopg1"/>
            <w:rPr>
              <w:rFonts w:asciiTheme="minorHAnsi" w:eastAsiaTheme="minorEastAsia" w:hAnsiTheme="minorHAnsi" w:cstheme="minorBidi"/>
              <w:bCs w:val="0"/>
              <w:noProof/>
              <w:color w:val="auto"/>
              <w:sz w:val="22"/>
              <w:szCs w:val="22"/>
            </w:rPr>
          </w:pPr>
          <w:hyperlink w:anchor="_Toc99476058" w:history="1">
            <w:r w:rsidR="00BE5D91" w:rsidRPr="0056029C">
              <w:rPr>
                <w:rStyle w:val="Hyperlink"/>
                <w:rFonts w:cs="Arial"/>
                <w:b/>
                <w:noProof/>
                <w:lang w:val="nl-NL"/>
              </w:rPr>
              <w:t>Artikel 3: Rolverdeling</w:t>
            </w:r>
            <w:r w:rsidR="00BE5D91">
              <w:rPr>
                <w:noProof/>
                <w:webHidden/>
              </w:rPr>
              <w:tab/>
            </w:r>
            <w:r w:rsidR="00BE5D91">
              <w:rPr>
                <w:noProof/>
                <w:webHidden/>
              </w:rPr>
              <w:fldChar w:fldCharType="begin"/>
            </w:r>
            <w:r w:rsidR="00BE5D91">
              <w:rPr>
                <w:noProof/>
                <w:webHidden/>
              </w:rPr>
              <w:instrText xml:space="preserve"> PAGEREF _Toc99476058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14:paraId="16FA54FC" w14:textId="2B4BE06E" w:rsidR="00BE5D91" w:rsidRDefault="00DF4AC1">
          <w:pPr>
            <w:pStyle w:val="Inhopg1"/>
            <w:rPr>
              <w:rFonts w:asciiTheme="minorHAnsi" w:eastAsiaTheme="minorEastAsia" w:hAnsiTheme="minorHAnsi" w:cstheme="minorBidi"/>
              <w:bCs w:val="0"/>
              <w:noProof/>
              <w:color w:val="auto"/>
              <w:sz w:val="22"/>
              <w:szCs w:val="22"/>
            </w:rPr>
          </w:pPr>
          <w:hyperlink w:anchor="_Toc99476059" w:history="1">
            <w:r w:rsidR="00BE5D91" w:rsidRPr="0056029C">
              <w:rPr>
                <w:rStyle w:val="Hyperlink"/>
                <w:rFonts w:cs="Arial"/>
                <w:b/>
                <w:noProof/>
                <w:lang w:val="nl-NL"/>
              </w:rPr>
              <w:t>Artikel 4: Privacyconvenant</w:t>
            </w:r>
            <w:r w:rsidR="00BE5D91">
              <w:rPr>
                <w:noProof/>
                <w:webHidden/>
              </w:rPr>
              <w:tab/>
            </w:r>
            <w:r w:rsidR="00BE5D91">
              <w:rPr>
                <w:noProof/>
                <w:webHidden/>
              </w:rPr>
              <w:fldChar w:fldCharType="begin"/>
            </w:r>
            <w:r w:rsidR="00BE5D91">
              <w:rPr>
                <w:noProof/>
                <w:webHidden/>
              </w:rPr>
              <w:instrText xml:space="preserve"> PAGEREF _Toc99476059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14:paraId="1C9AF927" w14:textId="5A678AD9" w:rsidR="00BE5D91" w:rsidRDefault="00DF4AC1">
          <w:pPr>
            <w:pStyle w:val="Inhopg1"/>
            <w:rPr>
              <w:rFonts w:asciiTheme="minorHAnsi" w:eastAsiaTheme="minorEastAsia" w:hAnsiTheme="minorHAnsi" w:cstheme="minorBidi"/>
              <w:bCs w:val="0"/>
              <w:noProof/>
              <w:color w:val="auto"/>
              <w:sz w:val="22"/>
              <w:szCs w:val="22"/>
            </w:rPr>
          </w:pPr>
          <w:hyperlink w:anchor="_Toc99476060" w:history="1">
            <w:r w:rsidR="00BE5D91" w:rsidRPr="0056029C">
              <w:rPr>
                <w:rStyle w:val="Hyperlink"/>
                <w:rFonts w:cs="Arial"/>
                <w:b/>
                <w:noProof/>
                <w:lang w:val="nl-NL"/>
              </w:rPr>
              <w:t>Artikel 5: Gebruik Persoonsgegevens</w:t>
            </w:r>
            <w:r w:rsidR="00BE5D91">
              <w:rPr>
                <w:noProof/>
                <w:webHidden/>
              </w:rPr>
              <w:tab/>
            </w:r>
            <w:r w:rsidR="00BE5D91">
              <w:rPr>
                <w:noProof/>
                <w:webHidden/>
              </w:rPr>
              <w:fldChar w:fldCharType="begin"/>
            </w:r>
            <w:r w:rsidR="00BE5D91">
              <w:rPr>
                <w:noProof/>
                <w:webHidden/>
              </w:rPr>
              <w:instrText xml:space="preserve"> PAGEREF _Toc99476060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14:paraId="00550A17" w14:textId="392511BB" w:rsidR="00BE5D91" w:rsidRDefault="00DF4AC1">
          <w:pPr>
            <w:pStyle w:val="Inhopg1"/>
            <w:rPr>
              <w:rFonts w:asciiTheme="minorHAnsi" w:eastAsiaTheme="minorEastAsia" w:hAnsiTheme="minorHAnsi" w:cstheme="minorBidi"/>
              <w:bCs w:val="0"/>
              <w:noProof/>
              <w:color w:val="auto"/>
              <w:sz w:val="22"/>
              <w:szCs w:val="22"/>
            </w:rPr>
          </w:pPr>
          <w:hyperlink w:anchor="_Toc99476061" w:history="1">
            <w:r w:rsidR="00BE5D91" w:rsidRPr="0056029C">
              <w:rPr>
                <w:rStyle w:val="Hyperlink"/>
                <w:rFonts w:cs="Arial"/>
                <w:b/>
                <w:noProof/>
                <w:lang w:val="nl-NL"/>
              </w:rPr>
              <w:t>Artikel 6: Vertrouwelijkheid</w:t>
            </w:r>
            <w:r w:rsidR="00BE5D91">
              <w:rPr>
                <w:noProof/>
                <w:webHidden/>
              </w:rPr>
              <w:tab/>
            </w:r>
            <w:r w:rsidR="00BE5D91">
              <w:rPr>
                <w:noProof/>
                <w:webHidden/>
              </w:rPr>
              <w:fldChar w:fldCharType="begin"/>
            </w:r>
            <w:r w:rsidR="00BE5D91">
              <w:rPr>
                <w:noProof/>
                <w:webHidden/>
              </w:rPr>
              <w:instrText xml:space="preserve"> PAGEREF _Toc99476061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14:paraId="5970BB51" w14:textId="49677F05" w:rsidR="00BE5D91" w:rsidRDefault="00DF4AC1">
          <w:pPr>
            <w:pStyle w:val="Inhopg1"/>
            <w:rPr>
              <w:rFonts w:asciiTheme="minorHAnsi" w:eastAsiaTheme="minorEastAsia" w:hAnsiTheme="minorHAnsi" w:cstheme="minorBidi"/>
              <w:bCs w:val="0"/>
              <w:noProof/>
              <w:color w:val="auto"/>
              <w:sz w:val="22"/>
              <w:szCs w:val="22"/>
            </w:rPr>
          </w:pPr>
          <w:hyperlink w:anchor="_Toc99476062" w:history="1">
            <w:r w:rsidR="00BE5D91" w:rsidRPr="0056029C">
              <w:rPr>
                <w:rStyle w:val="Hyperlink"/>
                <w:rFonts w:cs="Arial"/>
                <w:b/>
                <w:noProof/>
                <w:lang w:val="nl-NL"/>
              </w:rPr>
              <w:t>Artikel 7: Beveiliging en controle</w:t>
            </w:r>
            <w:r w:rsidR="00BE5D91">
              <w:rPr>
                <w:noProof/>
                <w:webHidden/>
              </w:rPr>
              <w:tab/>
            </w:r>
            <w:r w:rsidR="00BE5D91">
              <w:rPr>
                <w:noProof/>
                <w:webHidden/>
              </w:rPr>
              <w:fldChar w:fldCharType="begin"/>
            </w:r>
            <w:r w:rsidR="00BE5D91">
              <w:rPr>
                <w:noProof/>
                <w:webHidden/>
              </w:rPr>
              <w:instrText xml:space="preserve"> PAGEREF _Toc99476062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14:paraId="54CEFDA6" w14:textId="76AF0902" w:rsidR="00BE5D91" w:rsidRDefault="00DF4AC1">
          <w:pPr>
            <w:pStyle w:val="Inhopg1"/>
            <w:rPr>
              <w:rFonts w:asciiTheme="minorHAnsi" w:eastAsiaTheme="minorEastAsia" w:hAnsiTheme="minorHAnsi" w:cstheme="minorBidi"/>
              <w:bCs w:val="0"/>
              <w:noProof/>
              <w:color w:val="auto"/>
              <w:sz w:val="22"/>
              <w:szCs w:val="22"/>
            </w:rPr>
          </w:pPr>
          <w:hyperlink w:anchor="_Toc99476063" w:history="1">
            <w:r w:rsidR="00BE5D91" w:rsidRPr="0056029C">
              <w:rPr>
                <w:rStyle w:val="Hyperlink"/>
                <w:rFonts w:cs="Arial"/>
                <w:b/>
                <w:noProof/>
                <w:lang w:val="nl-NL"/>
              </w:rPr>
              <w:t>Artikel 8: Datalekken</w:t>
            </w:r>
            <w:r w:rsidR="00BE5D91">
              <w:rPr>
                <w:noProof/>
                <w:webHidden/>
              </w:rPr>
              <w:tab/>
            </w:r>
            <w:r w:rsidR="00BE5D91">
              <w:rPr>
                <w:noProof/>
                <w:webHidden/>
              </w:rPr>
              <w:fldChar w:fldCharType="begin"/>
            </w:r>
            <w:r w:rsidR="00BE5D91">
              <w:rPr>
                <w:noProof/>
                <w:webHidden/>
              </w:rPr>
              <w:instrText xml:space="preserve"> PAGEREF _Toc99476063 \h </w:instrText>
            </w:r>
            <w:r w:rsidR="00BE5D91">
              <w:rPr>
                <w:noProof/>
                <w:webHidden/>
              </w:rPr>
            </w:r>
            <w:r w:rsidR="00BE5D91">
              <w:rPr>
                <w:noProof/>
                <w:webHidden/>
              </w:rPr>
              <w:fldChar w:fldCharType="separate"/>
            </w:r>
            <w:r w:rsidR="00BE5D91">
              <w:rPr>
                <w:noProof/>
                <w:webHidden/>
              </w:rPr>
              <w:t>7</w:t>
            </w:r>
            <w:r w:rsidR="00BE5D91">
              <w:rPr>
                <w:noProof/>
                <w:webHidden/>
              </w:rPr>
              <w:fldChar w:fldCharType="end"/>
            </w:r>
          </w:hyperlink>
        </w:p>
        <w:p w14:paraId="23E5AEC2" w14:textId="7679913B" w:rsidR="00BE5D91" w:rsidRDefault="00DF4AC1">
          <w:pPr>
            <w:pStyle w:val="Inhopg1"/>
            <w:rPr>
              <w:rFonts w:asciiTheme="minorHAnsi" w:eastAsiaTheme="minorEastAsia" w:hAnsiTheme="minorHAnsi" w:cstheme="minorBidi"/>
              <w:bCs w:val="0"/>
              <w:noProof/>
              <w:color w:val="auto"/>
              <w:sz w:val="22"/>
              <w:szCs w:val="22"/>
            </w:rPr>
          </w:pPr>
          <w:hyperlink w:anchor="_Toc99476064" w:history="1">
            <w:r w:rsidR="00BE5D91" w:rsidRPr="0056029C">
              <w:rPr>
                <w:rStyle w:val="Hyperlink"/>
                <w:rFonts w:cs="Arial"/>
                <w:b/>
                <w:noProof/>
                <w:lang w:val="nl-NL"/>
              </w:rPr>
              <w:t>Artikel 9: Medewerking</w:t>
            </w:r>
            <w:r w:rsidR="00BE5D91">
              <w:rPr>
                <w:noProof/>
                <w:webHidden/>
              </w:rPr>
              <w:tab/>
            </w:r>
            <w:r w:rsidR="00BE5D91">
              <w:rPr>
                <w:noProof/>
                <w:webHidden/>
              </w:rPr>
              <w:fldChar w:fldCharType="begin"/>
            </w:r>
            <w:r w:rsidR="00BE5D91">
              <w:rPr>
                <w:noProof/>
                <w:webHidden/>
              </w:rPr>
              <w:instrText xml:space="preserve"> PAGEREF _Toc99476064 \h </w:instrText>
            </w:r>
            <w:r w:rsidR="00BE5D91">
              <w:rPr>
                <w:noProof/>
                <w:webHidden/>
              </w:rPr>
            </w:r>
            <w:r w:rsidR="00BE5D91">
              <w:rPr>
                <w:noProof/>
                <w:webHidden/>
              </w:rPr>
              <w:fldChar w:fldCharType="separate"/>
            </w:r>
            <w:r w:rsidR="00BE5D91">
              <w:rPr>
                <w:noProof/>
                <w:webHidden/>
              </w:rPr>
              <w:t>8</w:t>
            </w:r>
            <w:r w:rsidR="00BE5D91">
              <w:rPr>
                <w:noProof/>
                <w:webHidden/>
              </w:rPr>
              <w:fldChar w:fldCharType="end"/>
            </w:r>
          </w:hyperlink>
        </w:p>
        <w:p w14:paraId="3D6E2011" w14:textId="443C10CD" w:rsidR="00BE5D91" w:rsidRDefault="00DF4AC1">
          <w:pPr>
            <w:pStyle w:val="Inhopg1"/>
            <w:rPr>
              <w:rFonts w:asciiTheme="minorHAnsi" w:eastAsiaTheme="minorEastAsia" w:hAnsiTheme="minorHAnsi" w:cstheme="minorBidi"/>
              <w:bCs w:val="0"/>
              <w:noProof/>
              <w:color w:val="auto"/>
              <w:sz w:val="22"/>
              <w:szCs w:val="22"/>
            </w:rPr>
          </w:pPr>
          <w:hyperlink w:anchor="_Toc99476065" w:history="1">
            <w:r w:rsidR="00BE5D91" w:rsidRPr="0056029C">
              <w:rPr>
                <w:rStyle w:val="Hyperlink"/>
                <w:rFonts w:cs="Arial"/>
                <w:b/>
                <w:noProof/>
                <w:lang w:val="nl-NL"/>
              </w:rPr>
              <w:t>Artikel 10: Doorgifte aan derde landen buiten de Europese Economische Ruimte</w:t>
            </w:r>
            <w:r w:rsidR="00BE5D91">
              <w:rPr>
                <w:noProof/>
                <w:webHidden/>
              </w:rPr>
              <w:tab/>
            </w:r>
            <w:r w:rsidR="00BE5D91">
              <w:rPr>
                <w:noProof/>
                <w:webHidden/>
              </w:rPr>
              <w:fldChar w:fldCharType="begin"/>
            </w:r>
            <w:r w:rsidR="00BE5D91">
              <w:rPr>
                <w:noProof/>
                <w:webHidden/>
              </w:rPr>
              <w:instrText xml:space="preserve"> PAGEREF _Toc99476065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44D112FA" w14:textId="28D5B98A" w:rsidR="00BE5D91" w:rsidRDefault="00DF4AC1">
          <w:pPr>
            <w:pStyle w:val="Inhopg1"/>
            <w:rPr>
              <w:rFonts w:asciiTheme="minorHAnsi" w:eastAsiaTheme="minorEastAsia" w:hAnsiTheme="minorHAnsi" w:cstheme="minorBidi"/>
              <w:bCs w:val="0"/>
              <w:noProof/>
              <w:color w:val="auto"/>
              <w:sz w:val="22"/>
              <w:szCs w:val="22"/>
            </w:rPr>
          </w:pPr>
          <w:hyperlink w:anchor="_Toc99476066" w:history="1">
            <w:r w:rsidR="00BE5D91" w:rsidRPr="0056029C">
              <w:rPr>
                <w:rStyle w:val="Hyperlink"/>
                <w:rFonts w:cs="Arial"/>
                <w:b/>
                <w:noProof/>
                <w:lang w:val="nl-NL"/>
              </w:rPr>
              <w:t>Artikel 11: Inschakeling Subverwerker</w:t>
            </w:r>
            <w:r w:rsidR="00BE5D91">
              <w:rPr>
                <w:noProof/>
                <w:webHidden/>
              </w:rPr>
              <w:tab/>
            </w:r>
            <w:r w:rsidR="00BE5D91">
              <w:rPr>
                <w:noProof/>
                <w:webHidden/>
              </w:rPr>
              <w:fldChar w:fldCharType="begin"/>
            </w:r>
            <w:r w:rsidR="00BE5D91">
              <w:rPr>
                <w:noProof/>
                <w:webHidden/>
              </w:rPr>
              <w:instrText xml:space="preserve"> PAGEREF _Toc99476066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23D1E2C1" w14:textId="59996345" w:rsidR="00BE5D91" w:rsidRDefault="00DF4AC1">
          <w:pPr>
            <w:pStyle w:val="Inhopg1"/>
            <w:rPr>
              <w:rFonts w:asciiTheme="minorHAnsi" w:eastAsiaTheme="minorEastAsia" w:hAnsiTheme="minorHAnsi" w:cstheme="minorBidi"/>
              <w:bCs w:val="0"/>
              <w:noProof/>
              <w:color w:val="auto"/>
              <w:sz w:val="22"/>
              <w:szCs w:val="22"/>
            </w:rPr>
          </w:pPr>
          <w:hyperlink w:anchor="_Toc99476067" w:history="1">
            <w:r w:rsidR="00BE5D91" w:rsidRPr="0056029C">
              <w:rPr>
                <w:rStyle w:val="Hyperlink"/>
                <w:rFonts w:cs="Arial"/>
                <w:b/>
                <w:noProof/>
                <w:lang w:val="nl-NL"/>
              </w:rPr>
              <w:t>Artikel 12: Bewaartermijnen en vernietiging Persoonsgegevens</w:t>
            </w:r>
            <w:r w:rsidR="00BE5D91">
              <w:rPr>
                <w:noProof/>
                <w:webHidden/>
              </w:rPr>
              <w:tab/>
            </w:r>
            <w:r w:rsidR="00BE5D91">
              <w:rPr>
                <w:noProof/>
                <w:webHidden/>
              </w:rPr>
              <w:fldChar w:fldCharType="begin"/>
            </w:r>
            <w:r w:rsidR="00BE5D91">
              <w:rPr>
                <w:noProof/>
                <w:webHidden/>
              </w:rPr>
              <w:instrText xml:space="preserve"> PAGEREF _Toc99476067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45F4C919" w14:textId="45008554" w:rsidR="00BE5D91" w:rsidRDefault="00DF4AC1">
          <w:pPr>
            <w:pStyle w:val="Inhopg1"/>
            <w:rPr>
              <w:rFonts w:asciiTheme="minorHAnsi" w:eastAsiaTheme="minorEastAsia" w:hAnsiTheme="minorHAnsi" w:cstheme="minorBidi"/>
              <w:bCs w:val="0"/>
              <w:noProof/>
              <w:color w:val="auto"/>
              <w:sz w:val="22"/>
              <w:szCs w:val="22"/>
            </w:rPr>
          </w:pPr>
          <w:hyperlink w:anchor="_Toc99476068" w:history="1">
            <w:r w:rsidR="00BE5D91" w:rsidRPr="0056029C">
              <w:rPr>
                <w:rStyle w:val="Hyperlink"/>
                <w:rFonts w:cs="Arial"/>
                <w:b/>
                <w:noProof/>
                <w:lang w:val="nl-NL"/>
              </w:rPr>
              <w:t>Artikel 13: Aansprakelijkheid</w:t>
            </w:r>
            <w:r w:rsidR="00BE5D91">
              <w:rPr>
                <w:noProof/>
                <w:webHidden/>
              </w:rPr>
              <w:tab/>
            </w:r>
            <w:r w:rsidR="00BE5D91">
              <w:rPr>
                <w:noProof/>
                <w:webHidden/>
              </w:rPr>
              <w:fldChar w:fldCharType="begin"/>
            </w:r>
            <w:r w:rsidR="00BE5D91">
              <w:rPr>
                <w:noProof/>
                <w:webHidden/>
              </w:rPr>
              <w:instrText xml:space="preserve"> PAGEREF _Toc99476068 \h </w:instrText>
            </w:r>
            <w:r w:rsidR="00BE5D91">
              <w:rPr>
                <w:noProof/>
                <w:webHidden/>
              </w:rPr>
            </w:r>
            <w:r w:rsidR="00BE5D91">
              <w:rPr>
                <w:noProof/>
                <w:webHidden/>
              </w:rPr>
              <w:fldChar w:fldCharType="separate"/>
            </w:r>
            <w:r w:rsidR="00BE5D91">
              <w:rPr>
                <w:noProof/>
                <w:webHidden/>
              </w:rPr>
              <w:t>10</w:t>
            </w:r>
            <w:r w:rsidR="00BE5D91">
              <w:rPr>
                <w:noProof/>
                <w:webHidden/>
              </w:rPr>
              <w:fldChar w:fldCharType="end"/>
            </w:r>
          </w:hyperlink>
        </w:p>
        <w:p w14:paraId="5AD3ACC1" w14:textId="26FDF818" w:rsidR="00BE5D91" w:rsidRDefault="00DF4AC1">
          <w:pPr>
            <w:pStyle w:val="Inhopg1"/>
            <w:rPr>
              <w:rFonts w:asciiTheme="minorHAnsi" w:eastAsiaTheme="minorEastAsia" w:hAnsiTheme="minorHAnsi" w:cstheme="minorBidi"/>
              <w:bCs w:val="0"/>
              <w:noProof/>
              <w:color w:val="auto"/>
              <w:sz w:val="22"/>
              <w:szCs w:val="22"/>
            </w:rPr>
          </w:pPr>
          <w:hyperlink w:anchor="_Toc99476069" w:history="1">
            <w:r w:rsidR="00BE5D91" w:rsidRPr="0056029C">
              <w:rPr>
                <w:rStyle w:val="Hyperlink"/>
                <w:rFonts w:cs="Arial"/>
                <w:b/>
                <w:noProof/>
                <w:lang w:val="nl-NL"/>
              </w:rPr>
              <w:t>Artikel 14: Tegenstrijdigheid en wijziging Verwerkersovereenkomst</w:t>
            </w:r>
            <w:r w:rsidR="00BE5D91">
              <w:rPr>
                <w:noProof/>
                <w:webHidden/>
              </w:rPr>
              <w:tab/>
            </w:r>
            <w:r w:rsidR="00BE5D91">
              <w:rPr>
                <w:noProof/>
                <w:webHidden/>
              </w:rPr>
              <w:fldChar w:fldCharType="begin"/>
            </w:r>
            <w:r w:rsidR="00BE5D91">
              <w:rPr>
                <w:noProof/>
                <w:webHidden/>
              </w:rPr>
              <w:instrText xml:space="preserve"> PAGEREF _Toc99476069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05975ECE" w14:textId="52914378" w:rsidR="00BE5D91" w:rsidRDefault="00DF4AC1">
          <w:pPr>
            <w:pStyle w:val="Inhopg1"/>
            <w:rPr>
              <w:rFonts w:asciiTheme="minorHAnsi" w:eastAsiaTheme="minorEastAsia" w:hAnsiTheme="minorHAnsi" w:cstheme="minorBidi"/>
              <w:bCs w:val="0"/>
              <w:noProof/>
              <w:color w:val="auto"/>
              <w:sz w:val="22"/>
              <w:szCs w:val="22"/>
            </w:rPr>
          </w:pPr>
          <w:hyperlink w:anchor="_Toc99476070" w:history="1">
            <w:r w:rsidR="00BE5D91" w:rsidRPr="0056029C">
              <w:rPr>
                <w:rStyle w:val="Hyperlink"/>
                <w:rFonts w:cs="Arial"/>
                <w:b/>
                <w:noProof/>
                <w:lang w:val="nl-NL"/>
              </w:rPr>
              <w:t>Artikel 15: Duur en beëindiging</w:t>
            </w:r>
            <w:r w:rsidR="00BE5D91">
              <w:rPr>
                <w:noProof/>
                <w:webHidden/>
              </w:rPr>
              <w:tab/>
            </w:r>
            <w:r w:rsidR="00BE5D91">
              <w:rPr>
                <w:noProof/>
                <w:webHidden/>
              </w:rPr>
              <w:fldChar w:fldCharType="begin"/>
            </w:r>
            <w:r w:rsidR="00BE5D91">
              <w:rPr>
                <w:noProof/>
                <w:webHidden/>
              </w:rPr>
              <w:instrText xml:space="preserve"> PAGEREF _Toc99476070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1B1CAD86" w14:textId="36A426A2" w:rsidR="00BE5D91" w:rsidRDefault="00DF4AC1">
          <w:pPr>
            <w:pStyle w:val="Inhopg1"/>
            <w:rPr>
              <w:rFonts w:asciiTheme="minorHAnsi" w:eastAsiaTheme="minorEastAsia" w:hAnsiTheme="minorHAnsi" w:cstheme="minorBidi"/>
              <w:bCs w:val="0"/>
              <w:noProof/>
              <w:color w:val="auto"/>
              <w:sz w:val="22"/>
              <w:szCs w:val="22"/>
            </w:rPr>
          </w:pPr>
          <w:hyperlink w:anchor="_Toc99476071" w:history="1">
            <w:r w:rsidR="00BE5D91" w:rsidRPr="0056029C">
              <w:rPr>
                <w:rStyle w:val="Hyperlink"/>
                <w:rFonts w:cs="Arial"/>
                <w:b/>
                <w:noProof/>
                <w:lang w:val="nl-NL"/>
              </w:rPr>
              <w:t>Artikel 16: Toepasselijk recht en geschillenbeslechting</w:t>
            </w:r>
            <w:r w:rsidR="00BE5D91">
              <w:rPr>
                <w:noProof/>
                <w:webHidden/>
              </w:rPr>
              <w:tab/>
            </w:r>
            <w:r w:rsidR="00BE5D91">
              <w:rPr>
                <w:noProof/>
                <w:webHidden/>
              </w:rPr>
              <w:fldChar w:fldCharType="begin"/>
            </w:r>
            <w:r w:rsidR="00BE5D91">
              <w:rPr>
                <w:noProof/>
                <w:webHidden/>
              </w:rPr>
              <w:instrText xml:space="preserve"> PAGEREF _Toc99476071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1" w:name="_Toc87959483" w:displacedByCustomXml="prev"/>
    <w:p w14:paraId="5C11ACBB" w14:textId="7A9F421D"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bookmarkStart w:id="2" w:name="_Toc88047397"/>
      <w:bookmarkStart w:id="3" w:name="_Toc99476053"/>
      <w:r w:rsidRPr="00A54909">
        <w:rPr>
          <w:rFonts w:ascii="Arial" w:hAnsi="Arial" w:cs="Arial"/>
          <w:b/>
          <w:color w:val="000000" w:themeColor="text1"/>
          <w:szCs w:val="18"/>
          <w:u w:val="single"/>
          <w:lang w:val="nl-NL"/>
        </w:rPr>
        <w:lastRenderedPageBreak/>
        <w:t>Partijen:</w:t>
      </w:r>
      <w:bookmarkEnd w:id="2"/>
      <w:bookmarkEnd w:id="3"/>
      <w:bookmarkEnd w:id="1"/>
    </w:p>
    <w:p w14:paraId="7C1C004B" w14:textId="77777777" w:rsidR="0021048A" w:rsidRPr="00A54909" w:rsidRDefault="0021048A" w:rsidP="006C02B2">
      <w:pPr>
        <w:spacing w:beforeLines="40" w:before="96" w:afterLines="20" w:after="48"/>
        <w:ind w:right="-144"/>
        <w:outlineLvl w:val="0"/>
        <w:rPr>
          <w:rFonts w:ascii="Arial" w:hAnsi="Arial" w:cs="Arial"/>
          <w:b/>
          <w:color w:val="000000" w:themeColor="text1"/>
          <w:szCs w:val="18"/>
          <w:u w:val="single"/>
          <w:lang w:val="nl-NL"/>
        </w:rPr>
      </w:pPr>
    </w:p>
    <w:p w14:paraId="2D1C7001" w14:textId="6C1A6AD0" w:rsidR="00CB4370" w:rsidRPr="00A54909" w:rsidRDefault="00CB4370"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w:t>
      </w:r>
      <w:r w:rsidR="00D824F0">
        <w:rPr>
          <w:rFonts w:ascii="Arial" w:hAnsi="Arial" w:cs="Arial"/>
          <w:color w:val="000000" w:themeColor="text1"/>
          <w:szCs w:val="18"/>
          <w:lang w:val="nl-NL"/>
        </w:rPr>
        <w:t>Rijn IJssel</w:t>
      </w:r>
      <w:r w:rsidRPr="00A54909">
        <w:rPr>
          <w:rFonts w:ascii="Arial" w:hAnsi="Arial" w:cs="Arial"/>
          <w:color w:val="000000" w:themeColor="text1"/>
          <w:szCs w:val="18"/>
          <w:lang w:val="nl-NL"/>
        </w:rPr>
        <w:t xml:space="preserve">  geregistreerd onder </w:t>
      </w:r>
      <w:r w:rsidR="00D824F0">
        <w:rPr>
          <w:rFonts w:ascii="Arial" w:hAnsi="Arial" w:cs="Arial"/>
          <w:color w:val="000000" w:themeColor="text1"/>
          <w:szCs w:val="18"/>
          <w:lang w:val="nl-NL"/>
        </w:rPr>
        <w:t>BRIN nummer 25LF</w:t>
      </w:r>
      <w:r w:rsidR="00D84991" w:rsidRPr="00D84991">
        <w:rPr>
          <w:rFonts w:ascii="Arial" w:hAnsi="Arial" w:cs="Arial"/>
          <w:color w:val="000000" w:themeColor="text1"/>
          <w:szCs w:val="18"/>
          <w:lang w:val="nl-NL"/>
        </w:rPr>
        <w:t xml:space="preserve">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w:t>
      </w:r>
      <w:r w:rsidR="00D824F0">
        <w:rPr>
          <w:rFonts w:ascii="Arial" w:hAnsi="Arial" w:cs="Arial"/>
          <w:color w:val="000000" w:themeColor="text1"/>
          <w:szCs w:val="18"/>
          <w:lang w:val="nl-NL"/>
        </w:rPr>
        <w:t xml:space="preserve">en </w:t>
      </w:r>
      <w:r w:rsidR="00D84991" w:rsidRPr="00D84991">
        <w:rPr>
          <w:rFonts w:ascii="Arial" w:hAnsi="Arial" w:cs="Arial"/>
          <w:color w:val="000000" w:themeColor="text1"/>
          <w:szCs w:val="18"/>
          <w:lang w:val="nl-NL"/>
        </w:rPr>
        <w:t>het KvK-nummer)</w:t>
      </w:r>
      <w:r w:rsidR="00D824F0">
        <w:rPr>
          <w:rFonts w:ascii="Arial" w:hAnsi="Arial" w:cs="Arial"/>
          <w:color w:val="000000" w:themeColor="text1"/>
          <w:szCs w:val="18"/>
          <w:lang w:val="nl-NL"/>
        </w:rPr>
        <w:t xml:space="preserve"> 41053084 , </w:t>
      </w:r>
      <w:r w:rsidRPr="00A54909">
        <w:rPr>
          <w:rFonts w:ascii="Arial" w:hAnsi="Arial" w:cs="Arial"/>
          <w:color w:val="000000" w:themeColor="text1"/>
          <w:szCs w:val="18"/>
          <w:lang w:val="nl-NL"/>
        </w:rPr>
        <w:t xml:space="preserve">gevestigd en kantoorhoudende aan </w:t>
      </w:r>
      <w:proofErr w:type="spellStart"/>
      <w:r w:rsidR="00D824F0">
        <w:rPr>
          <w:rFonts w:ascii="Arial" w:hAnsi="Arial" w:cs="Arial"/>
          <w:color w:val="000000" w:themeColor="text1"/>
          <w:szCs w:val="18"/>
          <w:lang w:val="nl-NL"/>
        </w:rPr>
        <w:t>Tivolielaan</w:t>
      </w:r>
      <w:proofErr w:type="spellEnd"/>
      <w:r w:rsidR="00D824F0">
        <w:rPr>
          <w:rFonts w:ascii="Arial" w:hAnsi="Arial" w:cs="Arial"/>
          <w:color w:val="000000" w:themeColor="text1"/>
          <w:szCs w:val="18"/>
          <w:lang w:val="nl-NL"/>
        </w:rPr>
        <w:t xml:space="preserve"> 10</w:t>
      </w:r>
      <w:r w:rsidRPr="00A54909">
        <w:rPr>
          <w:rFonts w:ascii="Arial" w:hAnsi="Arial" w:cs="Arial"/>
          <w:color w:val="000000" w:themeColor="text1"/>
          <w:szCs w:val="18"/>
          <w:lang w:val="nl-NL"/>
        </w:rPr>
        <w:t xml:space="preserve">, </w:t>
      </w:r>
      <w:r w:rsidR="00D824F0">
        <w:rPr>
          <w:rFonts w:ascii="Arial" w:hAnsi="Arial" w:cs="Arial"/>
          <w:color w:val="000000" w:themeColor="text1"/>
          <w:szCs w:val="18"/>
          <w:lang w:val="nl-NL"/>
        </w:rPr>
        <w:t xml:space="preserve">6824 BW </w:t>
      </w:r>
      <w:r w:rsidRPr="00A54909">
        <w:rPr>
          <w:rFonts w:ascii="Arial" w:hAnsi="Arial" w:cs="Arial"/>
          <w:color w:val="000000" w:themeColor="text1"/>
          <w:szCs w:val="18"/>
          <w:lang w:val="nl-NL"/>
        </w:rPr>
        <w:t>te</w:t>
      </w:r>
      <w:r w:rsidR="00D824F0">
        <w:rPr>
          <w:rFonts w:ascii="Arial" w:hAnsi="Arial" w:cs="Arial"/>
          <w:color w:val="000000" w:themeColor="text1"/>
          <w:szCs w:val="18"/>
          <w:lang w:val="nl-NL"/>
        </w:rPr>
        <w:t xml:space="preserve"> Arnhem </w:t>
      </w:r>
      <w:r w:rsidRPr="00A54909">
        <w:rPr>
          <w:rFonts w:ascii="Arial" w:hAnsi="Arial" w:cs="Arial"/>
          <w:color w:val="000000" w:themeColor="text1"/>
          <w:szCs w:val="18"/>
          <w:lang w:val="nl-NL"/>
        </w:rPr>
        <w:t xml:space="preserve">  te dezen rechtsgeldig vertegenwoordigd door</w:t>
      </w:r>
      <w:r w:rsidR="00D824F0">
        <w:rPr>
          <w:rFonts w:ascii="Arial" w:hAnsi="Arial" w:cs="Arial"/>
          <w:color w:val="000000" w:themeColor="text1"/>
          <w:szCs w:val="18"/>
          <w:lang w:val="nl-NL"/>
        </w:rPr>
        <w:t xml:space="preserve"> Karina Visscher, voorzitter college van bestuur. hi</w:t>
      </w:r>
      <w:r w:rsidRPr="00A54909">
        <w:rPr>
          <w:rFonts w:ascii="Arial" w:hAnsi="Arial" w:cs="Arial"/>
          <w:color w:val="000000" w:themeColor="text1"/>
          <w:szCs w:val="18"/>
          <w:lang w:val="nl-NL"/>
        </w:rPr>
        <w:t>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1C9993A9" w:rsidR="00CB4370" w:rsidRPr="00A54909" w:rsidRDefault="00FE08DE"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4" w:name="_Toc87959484"/>
      <w:bookmarkStart w:id="5" w:name="_Toc88047398"/>
      <w:bookmarkStart w:id="6" w:name="_Toc99476054"/>
      <w:r w:rsidRPr="00A54909">
        <w:rPr>
          <w:rFonts w:ascii="Arial" w:hAnsi="Arial" w:cs="Arial"/>
          <w:b/>
          <w:color w:val="000000" w:themeColor="text1"/>
          <w:szCs w:val="18"/>
          <w:u w:val="single"/>
          <w:lang w:val="nl-NL"/>
        </w:rPr>
        <w:t>Overwegen het volgende:</w:t>
      </w:r>
      <w:bookmarkEnd w:id="4"/>
      <w:bookmarkEnd w:id="5"/>
      <w:bookmarkEnd w:id="6"/>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25455871" w:rsidR="00CB4370"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78EC69C" w14:textId="4AC26E78" w:rsidR="00CB4370" w:rsidRPr="00A54909"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14:paraId="6DA5DC57" w14:textId="77777777" w:rsidR="0021048A" w:rsidRDefault="0021048A">
      <w:pPr>
        <w:spacing w:before="0" w:line="240" w:lineRule="auto"/>
        <w:rPr>
          <w:rFonts w:ascii="Arial" w:hAnsi="Arial" w:cs="Arial"/>
          <w:b/>
          <w:color w:val="000000" w:themeColor="text1"/>
          <w:szCs w:val="18"/>
          <w:u w:val="single"/>
          <w:lang w:val="nl-NL"/>
        </w:rPr>
      </w:pPr>
      <w:bookmarkStart w:id="7" w:name="_Toc87959485"/>
      <w:bookmarkStart w:id="8" w:name="_Toc88047399"/>
      <w:r>
        <w:rPr>
          <w:rFonts w:ascii="Arial" w:hAnsi="Arial" w:cs="Arial"/>
          <w:b/>
          <w:color w:val="000000" w:themeColor="text1"/>
          <w:szCs w:val="18"/>
          <w:u w:val="single"/>
          <w:lang w:val="nl-NL"/>
        </w:rPr>
        <w:br w:type="page"/>
      </w:r>
    </w:p>
    <w:p w14:paraId="05A38401" w14:textId="4430002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9" w:name="_Toc99476055"/>
      <w:r w:rsidRPr="00A54909">
        <w:rPr>
          <w:rFonts w:ascii="Arial" w:hAnsi="Arial" w:cs="Arial"/>
          <w:b/>
          <w:color w:val="000000" w:themeColor="text1"/>
          <w:szCs w:val="18"/>
          <w:u w:val="single"/>
          <w:lang w:val="nl-NL"/>
        </w:rPr>
        <w:lastRenderedPageBreak/>
        <w:t>Komen het volgende overeen:</w:t>
      </w:r>
      <w:bookmarkEnd w:id="7"/>
      <w:bookmarkEnd w:id="8"/>
      <w:bookmarkEnd w:id="9"/>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0" w:name="_Toc87959486"/>
      <w:bookmarkStart w:id="11" w:name="_Toc99476056"/>
      <w:r w:rsidRPr="00A54909">
        <w:rPr>
          <w:rFonts w:ascii="Arial" w:hAnsi="Arial" w:cs="Arial"/>
          <w:b/>
          <w:color w:val="000000" w:themeColor="text1"/>
          <w:szCs w:val="18"/>
          <w:lang w:val="nl-NL"/>
        </w:rPr>
        <w:t>Artikel 1: Definities</w:t>
      </w:r>
      <w:bookmarkEnd w:id="10"/>
      <w:bookmarkEnd w:id="11"/>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7058C6">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7058C6">
        <w:rPr>
          <w:rFonts w:ascii="Arial" w:hAnsi="Arial" w:cs="Arial"/>
          <w:color w:val="000000" w:themeColor="text1"/>
          <w:szCs w:val="18"/>
          <w:lang w:val="nl-NL"/>
        </w:rPr>
        <w:t>Attributenset</w:t>
      </w:r>
      <w:proofErr w:type="spellEnd"/>
      <w:r w:rsidRPr="007058C6">
        <w:rPr>
          <w:rFonts w:ascii="Arial" w:hAnsi="Arial" w:cs="Arial"/>
          <w:color w:val="000000" w:themeColor="text1"/>
          <w:szCs w:val="18"/>
          <w:lang w:val="nl-NL"/>
        </w:rPr>
        <w:t xml:space="preserve">: een door </w:t>
      </w:r>
      <w:proofErr w:type="spellStart"/>
      <w:r w:rsidRPr="007058C6">
        <w:rPr>
          <w:rFonts w:ascii="Arial" w:hAnsi="Arial" w:cs="Arial"/>
          <w:color w:val="000000" w:themeColor="text1"/>
          <w:szCs w:val="18"/>
          <w:lang w:val="nl-NL"/>
        </w:rPr>
        <w:t>Edu-K</w:t>
      </w:r>
      <w:proofErr w:type="spellEnd"/>
      <w:r w:rsidRPr="007058C6">
        <w:rPr>
          <w:rFonts w:ascii="Arial" w:hAnsi="Arial" w:cs="Arial"/>
          <w:color w:val="000000" w:themeColor="text1"/>
          <w:szCs w:val="18"/>
          <w:lang w:val="nl-NL"/>
        </w:rPr>
        <w:t xml:space="preserve"> vastgestelde en gepubliceerde set Persoonsgegevens van Onderwijsdeelnemers die aanvullend op het </w:t>
      </w:r>
      <w:proofErr w:type="spellStart"/>
      <w:r w:rsidRPr="007058C6">
        <w:rPr>
          <w:rFonts w:ascii="Arial" w:hAnsi="Arial" w:cs="Arial"/>
          <w:color w:val="000000" w:themeColor="text1"/>
          <w:szCs w:val="18"/>
          <w:lang w:val="nl-NL"/>
        </w:rPr>
        <w:t>KetenID</w:t>
      </w:r>
      <w:proofErr w:type="spellEnd"/>
      <w:r w:rsidRPr="007058C6">
        <w:rPr>
          <w:rFonts w:ascii="Arial" w:hAnsi="Arial" w:cs="Arial"/>
          <w:color w:val="000000" w:themeColor="text1"/>
          <w:szCs w:val="18"/>
          <w:lang w:val="nl-NL"/>
        </w:rPr>
        <w:t xml:space="preserve"> gebruikt kunnen worden voor de toegang tot en het gebruik van Digitale Onderwijsmiddelen;</w:t>
      </w:r>
    </w:p>
    <w:p w14:paraId="5DB3F270" w14:textId="5A2EC316" w:rsidR="004A63EC" w:rsidRPr="00A54909" w:rsidRDefault="004A63EC"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proofErr w:type="spellStart"/>
      <w:r w:rsidR="00E37E23">
        <w:rPr>
          <w:rFonts w:ascii="Arial" w:hAnsi="Arial" w:cs="Arial"/>
          <w:color w:val="000000" w:themeColor="text1"/>
          <w:szCs w:val="18"/>
          <w:lang w:val="nl-NL"/>
        </w:rPr>
        <w:t>g</w:t>
      </w:r>
      <w:r w:rsidRPr="00A54909">
        <w:rPr>
          <w:rFonts w:ascii="Arial" w:hAnsi="Arial" w:cs="Arial"/>
          <w:color w:val="000000" w:themeColor="text1"/>
          <w:szCs w:val="18"/>
          <w:lang w:val="nl-NL"/>
        </w:rPr>
        <w:t>egevensbescherming</w:t>
      </w:r>
      <w:proofErr w:type="spellEnd"/>
      <w:r w:rsidRPr="00A54909">
        <w:rPr>
          <w:rFonts w:ascii="Arial" w:hAnsi="Arial" w:cs="Arial"/>
          <w:color w:val="000000" w:themeColor="text1"/>
          <w:szCs w:val="18"/>
          <w:lang w:val="nl-NL"/>
        </w:rPr>
        <w:t xml:space="preserve">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Datalek</w:t>
      </w:r>
      <w:proofErr w:type="spellEnd"/>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DF28AC">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Edu-K</w:t>
      </w:r>
      <w:proofErr w:type="spellEnd"/>
      <w:r w:rsidRPr="00127667">
        <w:rPr>
          <w:rFonts w:ascii="Arial" w:hAnsi="Arial" w:cs="Arial"/>
          <w:color w:val="000000" w:themeColor="text1"/>
          <w:szCs w:val="18"/>
          <w:lang w:val="nl-NL"/>
        </w:rPr>
        <w:t>: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 xml:space="preserve">Regeling </w:t>
      </w:r>
      <w:proofErr w:type="spellStart"/>
      <w:r w:rsidR="00622CA4" w:rsidRPr="007058C6">
        <w:rPr>
          <w:rFonts w:ascii="Arial" w:hAnsi="Arial" w:cs="Arial"/>
          <w:szCs w:val="18"/>
          <w:lang w:val="nl-NL"/>
        </w:rPr>
        <w:t>pseudonimisering</w:t>
      </w:r>
      <w:proofErr w:type="spellEnd"/>
      <w:r w:rsidR="00622CA4" w:rsidRPr="007058C6">
        <w:rPr>
          <w:rFonts w:ascii="Arial" w:hAnsi="Arial" w:cs="Arial"/>
          <w:szCs w:val="18"/>
          <w:lang w:val="nl-NL"/>
        </w:rPr>
        <w:t xml:space="preserve"> onderwijsdeelnemers</w:t>
      </w:r>
      <w:r w:rsidRPr="00A54909">
        <w:rPr>
          <w:rFonts w:ascii="Arial" w:hAnsi="Arial" w:cs="Arial"/>
          <w:color w:val="000000" w:themeColor="text1"/>
          <w:szCs w:val="18"/>
          <w:lang w:val="nl-NL"/>
        </w:rPr>
        <w:t xml:space="preserve">. Het </w:t>
      </w: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wordt ook ECK </w:t>
      </w:r>
      <w:proofErr w:type="spellStart"/>
      <w:r w:rsidRPr="00A54909">
        <w:rPr>
          <w:rFonts w:ascii="Arial" w:hAnsi="Arial" w:cs="Arial"/>
          <w:color w:val="000000" w:themeColor="text1"/>
          <w:szCs w:val="18"/>
          <w:lang w:val="nl-NL"/>
        </w:rPr>
        <w:t>iD</w:t>
      </w:r>
      <w:proofErr w:type="spellEnd"/>
      <w:r w:rsidRPr="00A54909">
        <w:rPr>
          <w:rFonts w:ascii="Arial" w:hAnsi="Arial" w:cs="Arial"/>
          <w:color w:val="000000" w:themeColor="text1"/>
          <w:szCs w:val="18"/>
          <w:lang w:val="nl-NL"/>
        </w:rPr>
        <w:t xml:space="preserve"> genoemd;</w:t>
      </w:r>
    </w:p>
    <w:p w14:paraId="47C50A72" w14:textId="706062D7" w:rsidR="00B97641" w:rsidRPr="003A506D" w:rsidRDefault="00501851"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2"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2"/>
    <w:p w14:paraId="6D2E9153" w14:textId="19503DF3" w:rsidR="00315374" w:rsidRPr="00127667" w:rsidRDefault="00315374"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3"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3"/>
    <w:p w14:paraId="38FD6500" w14:textId="2148CE95" w:rsidR="007F5212" w:rsidRPr="00127667" w:rsidRDefault="007F5212"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6005A4B8" w:rsidR="00FD4046"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Subverwerker</w:t>
      </w:r>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538D0C85"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D62BAEA" w14:textId="19BC8A4F" w:rsidR="00292348" w:rsidRPr="00A54909" w:rsidRDefault="00292348"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lastRenderedPageBreak/>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w:t>
      </w:r>
      <w:proofErr w:type="spellStart"/>
      <w:r w:rsidRPr="00A54909">
        <w:rPr>
          <w:rFonts w:ascii="Arial" w:hAnsi="Arial" w:cs="Arial"/>
          <w:color w:val="000000" w:themeColor="text1"/>
          <w:szCs w:val="18"/>
          <w:lang w:val="nl-NL"/>
        </w:rPr>
        <w:t>gegevensbescherming</w:t>
      </w:r>
      <w:proofErr w:type="spellEnd"/>
      <w:r w:rsidRPr="00A54909">
        <w:rPr>
          <w:rFonts w:ascii="Arial" w:hAnsi="Arial" w:cs="Arial"/>
          <w:color w:val="000000" w:themeColor="text1"/>
          <w:szCs w:val="18"/>
          <w:lang w:val="nl-NL"/>
        </w:rPr>
        <w:t xml:space="preserve"> </w:t>
      </w:r>
      <w:r w:rsidR="000176EF">
        <w:rPr>
          <w:rFonts w:ascii="Arial" w:hAnsi="Arial" w:cs="Arial"/>
          <w:color w:val="000000" w:themeColor="text1"/>
          <w:szCs w:val="18"/>
          <w:lang w:val="nl-NL"/>
        </w:rPr>
        <w:t>oplegt aan de door hem ingeschakelde Subverwerker</w:t>
      </w:r>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56E33FFE" w14:textId="7CA7F8AE" w:rsidR="00500430" w:rsidRPr="00500430" w:rsidRDefault="00500430" w:rsidP="00500430">
      <w:pPr>
        <w:pStyle w:val="Lijstalinea"/>
        <w:numPr>
          <w:ilvl w:val="0"/>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4" w:name="_Toc87959487"/>
      <w:bookmarkStart w:id="15"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4"/>
      <w:bookmarkEnd w:id="15"/>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6" w:name="_Toc87959488"/>
      <w:bookmarkStart w:id="17"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6"/>
      <w:bookmarkEnd w:id="17"/>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6353FEF1" w14:textId="225A9BC0" w:rsidR="00FD4046" w:rsidRDefault="003B6BA6"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0915C7C8"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8684004" w14:textId="7403FE8B" w:rsidR="00945DF8" w:rsidRPr="00A54909" w:rsidRDefault="00AD59DB"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8" w:name="_Toc87959489"/>
      <w:bookmarkStart w:id="19" w:name="_Toc99476059"/>
      <w:r w:rsidRPr="00A54909">
        <w:rPr>
          <w:rFonts w:ascii="Arial" w:hAnsi="Arial" w:cs="Arial"/>
          <w:b/>
          <w:color w:val="000000" w:themeColor="text1"/>
          <w:szCs w:val="18"/>
          <w:lang w:val="nl-NL"/>
        </w:rPr>
        <w:t xml:space="preserve">Artikel 4: </w:t>
      </w:r>
      <w:proofErr w:type="spellStart"/>
      <w:r w:rsidR="00CB4370" w:rsidRPr="00A54909">
        <w:rPr>
          <w:rFonts w:ascii="Arial" w:hAnsi="Arial" w:cs="Arial"/>
          <w:b/>
          <w:color w:val="000000" w:themeColor="text1"/>
          <w:szCs w:val="18"/>
          <w:lang w:val="nl-NL"/>
        </w:rPr>
        <w:t>Privacyconvenant</w:t>
      </w:r>
      <w:bookmarkEnd w:id="18"/>
      <w:bookmarkEnd w:id="19"/>
      <w:proofErr w:type="spellEnd"/>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0" w:name="_Toc87959490"/>
      <w:bookmarkStart w:id="21"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43211CBA" w14:textId="73E2BB9A" w:rsidR="00FD4046"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5C44077E" w14:textId="77777777" w:rsidR="00FD4046" w:rsidRDefault="00FD4046">
      <w:pPr>
        <w:spacing w:before="0" w:line="240" w:lineRule="auto"/>
        <w:rPr>
          <w:rFonts w:ascii="Arial" w:eastAsiaTheme="minorEastAsia" w:hAnsi="Arial" w:cs="Arial"/>
          <w:i/>
          <w:iCs/>
          <w:color w:val="000000" w:themeColor="text1"/>
          <w:szCs w:val="18"/>
          <w:lang w:val="nl-NL"/>
        </w:rPr>
      </w:pPr>
      <w:r>
        <w:rPr>
          <w:rFonts w:ascii="Arial" w:hAnsi="Arial" w:cs="Arial"/>
          <w:i/>
          <w:iCs/>
          <w:color w:val="000000" w:themeColor="text1"/>
          <w:szCs w:val="18"/>
          <w:lang w:val="nl-NL"/>
        </w:rPr>
        <w:br w:type="page"/>
      </w:r>
    </w:p>
    <w:p w14:paraId="6857E302" w14:textId="6EDF2E89"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lastRenderedPageBreak/>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792B1D"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2" w:name="_Hlk88057253"/>
      <w:bookmarkStart w:id="23" w:name="_Toc87959491"/>
    </w:p>
    <w:bookmarkEnd w:id="22"/>
    <w:p w14:paraId="14656799" w14:textId="2483AEFF" w:rsidR="00792B1D" w:rsidRDefault="00792B1D">
      <w:pPr>
        <w:spacing w:before="0" w:line="240" w:lineRule="auto"/>
        <w:rPr>
          <w:rFonts w:ascii="Arial" w:hAnsi="Arial" w:cs="Arial"/>
          <w:b/>
          <w:color w:val="000000" w:themeColor="text1"/>
          <w:szCs w:val="18"/>
          <w:lang w:val="nl-NL"/>
        </w:rPr>
      </w:pPr>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4"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3"/>
      <w:bookmarkEnd w:id="24"/>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18B8FC8D" w14:textId="77777777" w:rsidR="009E6DC8" w:rsidRPr="00A54909" w:rsidRDefault="009E6DC8" w:rsidP="00356383">
      <w:pPr>
        <w:spacing w:beforeLines="40" w:before="96" w:afterLines="20" w:after="48"/>
        <w:ind w:right="-144"/>
        <w:rPr>
          <w:rFonts w:ascii="Arial" w:hAnsi="Arial" w:cs="Arial"/>
          <w:b/>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5" w:name="_Toc87959492"/>
      <w:bookmarkStart w:id="26"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5"/>
      <w:bookmarkEnd w:id="26"/>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46E4E102" w:rsidR="00FD4046" w:rsidRPr="00FD4046" w:rsidRDefault="00C70FB7" w:rsidP="001262A8">
      <w:pPr>
        <w:pStyle w:val="Geenafstand"/>
        <w:numPr>
          <w:ilvl w:val="0"/>
          <w:numId w:val="20"/>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r w:rsidR="00FD4046" w:rsidRPr="00FD4046">
        <w:rPr>
          <w:rFonts w:ascii="Arial" w:hAnsi="Arial" w:cs="Arial"/>
          <w:color w:val="000000" w:themeColor="text1"/>
          <w:szCs w:val="18"/>
          <w:lang w:val="nl-NL"/>
        </w:rPr>
        <w:br w:type="page"/>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 xml:space="preserve">uitsluitend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en de toepasselijke </w:t>
      </w:r>
      <w:proofErr w:type="spellStart"/>
      <w:r w:rsidRPr="00740082">
        <w:rPr>
          <w:rFonts w:ascii="Arial" w:hAnsi="Arial" w:cs="Arial"/>
          <w:color w:val="auto"/>
          <w:lang w:val="nl-NL"/>
        </w:rPr>
        <w:t>Attributenset</w:t>
      </w:r>
      <w:proofErr w:type="spellEnd"/>
      <w:r w:rsidRPr="00740082">
        <w:rPr>
          <w:rFonts w:ascii="Arial" w:hAnsi="Arial" w:cs="Arial"/>
          <w:color w:val="auto"/>
          <w:lang w:val="nl-NL"/>
        </w:rPr>
        <w:t xml:space="preserve"> bij alle Onderwijsdeelnemers die kunnen beschikken over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A44AC5">
      <w:pPr>
        <w:pStyle w:val="Geenafstand"/>
        <w:numPr>
          <w:ilvl w:val="0"/>
          <w:numId w:val="25"/>
        </w:numPr>
        <w:spacing w:beforeLines="40" w:before="96" w:afterLines="20" w:after="48"/>
        <w:ind w:right="-144"/>
        <w:rPr>
          <w:rFonts w:ascii="Arial" w:hAnsi="Arial"/>
          <w:color w:val="000000" w:themeColor="text1"/>
          <w:lang w:val="nl-NL"/>
        </w:rPr>
      </w:pPr>
      <w:bookmarkStart w:id="27"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7"/>
    <w:p w14:paraId="26BBBDD1" w14:textId="169095DA" w:rsidR="00FF3468" w:rsidRPr="00A54909" w:rsidRDefault="00FF3468"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DE1C5D">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8" w:name="_Toc87959493"/>
      <w:bookmarkStart w:id="29"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8"/>
      <w:bookmarkEnd w:id="29"/>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proofErr w:type="spellStart"/>
      <w:r w:rsidR="00111844" w:rsidRPr="00A54909">
        <w:rPr>
          <w:rFonts w:ascii="Arial" w:hAnsi="Arial" w:cs="Arial"/>
          <w:color w:val="000000" w:themeColor="text1"/>
          <w:szCs w:val="18"/>
          <w:lang w:val="nl-NL"/>
        </w:rPr>
        <w:t>Datalek</w:t>
      </w:r>
      <w:proofErr w:type="spellEnd"/>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 xml:space="preserve">hij kennis heeft genomen van dat </w:t>
      </w:r>
      <w:proofErr w:type="spellStart"/>
      <w:r w:rsidR="00F74156" w:rsidRPr="00A54909">
        <w:rPr>
          <w:rFonts w:ascii="Arial" w:hAnsi="Arial" w:cs="Arial"/>
          <w:color w:val="000000" w:themeColor="text1"/>
          <w:szCs w:val="18"/>
          <w:lang w:val="nl-NL"/>
        </w:rPr>
        <w:t>Datalek</w:t>
      </w:r>
      <w:proofErr w:type="spellEnd"/>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proofErr w:type="spellStart"/>
      <w:r w:rsidR="00111844" w:rsidRPr="00A54909">
        <w:rPr>
          <w:rFonts w:ascii="Arial" w:hAnsi="Arial" w:cs="Arial"/>
          <w:color w:val="000000" w:themeColor="text1"/>
          <w:szCs w:val="18"/>
          <w:lang w:val="nl-NL"/>
        </w:rPr>
        <w:t>Datalek</w:t>
      </w:r>
      <w:proofErr w:type="spellEnd"/>
      <w:r w:rsidR="0011184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waaronder informatie over eventuele ontwikkelingen rond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te beperken en herhaling te voorkomen.</w:t>
      </w:r>
    </w:p>
    <w:p w14:paraId="03271846" w14:textId="06FF8E58" w:rsidR="00FD4046" w:rsidRDefault="000B379D"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w:t>
      </w:r>
      <w:proofErr w:type="spellStart"/>
      <w:r w:rsidR="00AD1BAB" w:rsidRPr="00A54909">
        <w:rPr>
          <w:rFonts w:ascii="Arial" w:hAnsi="Arial" w:cs="Arial"/>
          <w:color w:val="000000" w:themeColor="text1"/>
          <w:szCs w:val="18"/>
          <w:lang w:val="nl-NL"/>
        </w:rPr>
        <w:t>Datalek</w:t>
      </w:r>
      <w:proofErr w:type="spellEnd"/>
      <w:r w:rsidR="00AD1BAB" w:rsidRPr="00A5490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15046AD6" w14:textId="77777777" w:rsidR="00FD4046" w:rsidRDefault="00FD4046">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proofErr w:type="spellStart"/>
      <w:r w:rsidR="00111844" w:rsidRPr="00A54909">
        <w:rPr>
          <w:rFonts w:ascii="Arial" w:hAnsi="Arial" w:cs="Arial"/>
          <w:color w:val="000000" w:themeColor="text1"/>
          <w:szCs w:val="18"/>
          <w:lang w:val="nl-NL"/>
        </w:rPr>
        <w:t>Datalek</w:t>
      </w:r>
      <w:proofErr w:type="spellEnd"/>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proofErr w:type="spellStart"/>
      <w:r w:rsidR="00111844" w:rsidRPr="00A54909">
        <w:rPr>
          <w:rFonts w:ascii="Arial" w:hAnsi="Arial" w:cs="Arial"/>
          <w:color w:val="000000" w:themeColor="text1"/>
          <w:szCs w:val="18"/>
          <w:lang w:val="nl-NL"/>
        </w:rPr>
        <w:t>Datalek</w:t>
      </w:r>
      <w:proofErr w:type="spellEnd"/>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proofErr w:type="spellStart"/>
      <w:r w:rsidR="009451A2" w:rsidRPr="00A54909">
        <w:rPr>
          <w:rFonts w:ascii="Arial" w:hAnsi="Arial" w:cs="Arial"/>
          <w:color w:val="000000" w:themeColor="text1"/>
          <w:szCs w:val="18"/>
          <w:lang w:val="nl-NL"/>
        </w:rPr>
        <w:t>Datalek</w:t>
      </w:r>
      <w:proofErr w:type="spellEnd"/>
      <w:r w:rsidR="009451A2" w:rsidRPr="00A54909">
        <w:rPr>
          <w:rFonts w:ascii="Arial" w:hAnsi="Arial" w:cs="Arial"/>
          <w:color w:val="000000" w:themeColor="text1"/>
          <w:szCs w:val="18"/>
          <w:lang w:val="nl-NL"/>
        </w:rPr>
        <w:t>,</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0" w:name="_Toc87959494"/>
      <w:bookmarkStart w:id="31"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14:paraId="09494E3A" w14:textId="6C98A329" w:rsidR="00AD1BAB" w:rsidRPr="00A54909" w:rsidRDefault="00AD1BAB" w:rsidP="00A44AC5">
      <w:pPr>
        <w:pStyle w:val="Lijstalinea"/>
        <w:numPr>
          <w:ilvl w:val="0"/>
          <w:numId w:val="23"/>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een </w:t>
      </w:r>
      <w:proofErr w:type="spellStart"/>
      <w:r w:rsidRPr="00A54909">
        <w:rPr>
          <w:rFonts w:ascii="Arial" w:hAnsi="Arial" w:cs="Arial"/>
          <w:color w:val="000000" w:themeColor="text1"/>
          <w:szCs w:val="18"/>
          <w:lang w:val="nl-NL"/>
        </w:rPr>
        <w:t>gegevensbeschermingseffectbeoordeling</w:t>
      </w:r>
      <w:proofErr w:type="spellEnd"/>
      <w:r w:rsidRPr="00A54909">
        <w:rPr>
          <w:rFonts w:ascii="Arial" w:hAnsi="Arial" w:cs="Arial"/>
          <w:color w:val="000000" w:themeColor="text1"/>
          <w:szCs w:val="18"/>
          <w:lang w:val="nl-NL"/>
        </w:rPr>
        <w:t xml:space="preserve">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255B1AC4" w:rsidR="009F6376" w:rsidRPr="00A54909" w:rsidRDefault="009F6376"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14:paraId="54E82A10" w14:textId="0F212D5F" w:rsidR="001262A8" w:rsidRDefault="001262A8">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2" w:name="_Toc87959495"/>
      <w:bookmarkStart w:id="33" w:name="_Toc99476065"/>
      <w:r w:rsidRPr="00A54909">
        <w:rPr>
          <w:rFonts w:ascii="Arial" w:hAnsi="Arial" w:cs="Arial"/>
          <w:b/>
          <w:color w:val="000000" w:themeColor="text1"/>
          <w:szCs w:val="18"/>
          <w:lang w:val="nl-NL"/>
        </w:rPr>
        <w:lastRenderedPageBreak/>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2"/>
      <w:bookmarkEnd w:id="33"/>
    </w:p>
    <w:p w14:paraId="1BAAD16B" w14:textId="3D11F327" w:rsidR="00203917" w:rsidRPr="00A54909" w:rsidRDefault="00203917"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7D0B96">
      <w:pPr>
        <w:pStyle w:val="Geenafstand"/>
        <w:numPr>
          <w:ilvl w:val="0"/>
          <w:numId w:val="19"/>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462B90">
      <w:pPr>
        <w:spacing w:beforeLines="40" w:before="96" w:afterLines="20" w:after="48" w:line="240" w:lineRule="auto"/>
        <w:ind w:right="-144"/>
        <w:rPr>
          <w:rFonts w:ascii="Arial" w:hAnsi="Arial" w:cs="Arial"/>
          <w:b/>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4" w:name="_Toc87959496"/>
      <w:bookmarkStart w:id="35"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r w:rsidR="00B97641" w:rsidRPr="00A54909">
        <w:rPr>
          <w:rFonts w:ascii="Arial" w:hAnsi="Arial" w:cs="Arial"/>
          <w:b/>
          <w:color w:val="000000" w:themeColor="text1"/>
          <w:szCs w:val="18"/>
          <w:lang w:val="nl-NL"/>
        </w:rPr>
        <w:t>Subverwerker</w:t>
      </w:r>
      <w:bookmarkEnd w:id="34"/>
      <w:bookmarkEnd w:id="35"/>
    </w:p>
    <w:p w14:paraId="3940ED1F" w14:textId="1BE26E9E" w:rsidR="004C3B5B" w:rsidRDefault="00523561" w:rsidP="004C3B5B">
      <w:pPr>
        <w:pStyle w:val="Geenafstand"/>
        <w:numPr>
          <w:ilvl w:val="0"/>
          <w:numId w:val="5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Pr="007604C1" w:rsidRDefault="00EE2FA2"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r w:rsidR="00B97641" w:rsidRPr="00792B1D">
        <w:rPr>
          <w:rFonts w:ascii="Arial" w:hAnsi="Arial" w:cs="Arial"/>
          <w:color w:val="000000" w:themeColor="text1"/>
          <w:szCs w:val="18"/>
          <w:lang w:val="nl-NL"/>
        </w:rPr>
        <w:t>Subverwerker</w:t>
      </w:r>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w:t>
      </w:r>
      <w:proofErr w:type="spellStart"/>
      <w:r w:rsidRPr="007604C1">
        <w:rPr>
          <w:rFonts w:ascii="Arial" w:hAnsi="Arial" w:cs="Arial"/>
          <w:color w:val="000000" w:themeColor="text1"/>
          <w:szCs w:val="18"/>
          <w:lang w:val="nl-NL"/>
        </w:rPr>
        <w:t>gegevensbescherming</w:t>
      </w:r>
      <w:proofErr w:type="spellEnd"/>
      <w:r w:rsidRPr="007604C1">
        <w:rPr>
          <w:rFonts w:ascii="Arial" w:hAnsi="Arial" w:cs="Arial"/>
          <w:color w:val="000000" w:themeColor="text1"/>
          <w:szCs w:val="18"/>
          <w:lang w:val="nl-NL"/>
        </w:rPr>
        <w:t xml:space="preserve">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r w:rsidR="00B97641" w:rsidRPr="007604C1">
        <w:rPr>
          <w:rFonts w:ascii="Arial" w:hAnsi="Arial" w:cs="Arial"/>
          <w:color w:val="000000" w:themeColor="text1"/>
          <w:szCs w:val="18"/>
          <w:lang w:val="nl-NL"/>
        </w:rPr>
        <w:t>Subverwerker</w:t>
      </w:r>
      <w:r w:rsidRPr="007604C1">
        <w:rPr>
          <w:rFonts w:ascii="Arial" w:hAnsi="Arial" w:cs="Arial"/>
          <w:color w:val="000000" w:themeColor="text1"/>
          <w:szCs w:val="18"/>
          <w:lang w:val="nl-NL"/>
        </w:rPr>
        <w:t>.</w:t>
      </w:r>
    </w:p>
    <w:p w14:paraId="7F73501C" w14:textId="77777777" w:rsidR="0056041C" w:rsidRPr="00A54909" w:rsidRDefault="0056041C" w:rsidP="00625B7C">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6" w:name="_Toc87959497"/>
      <w:bookmarkStart w:id="37"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6"/>
      <w:bookmarkEnd w:id="37"/>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8"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20C3625B" w14:textId="77777777"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P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w:t>
      </w:r>
      <w:proofErr w:type="spellStart"/>
      <w:r w:rsidR="00AB4833" w:rsidRPr="00D9547E">
        <w:rPr>
          <w:rFonts w:ascii="Arial" w:hAnsi="Arial" w:cs="Arial"/>
          <w:color w:val="000000" w:themeColor="text1"/>
          <w:szCs w:val="18"/>
          <w:lang w:val="nl-NL"/>
        </w:rPr>
        <w:t>terugleveren</w:t>
      </w:r>
      <w:proofErr w:type="spellEnd"/>
      <w:r w:rsidR="00AB4833" w:rsidRPr="00D9547E">
        <w:rPr>
          <w:rFonts w:ascii="Arial" w:hAnsi="Arial" w:cs="Arial"/>
          <w:color w:val="000000" w:themeColor="text1"/>
          <w:szCs w:val="18"/>
          <w:lang w:val="nl-NL"/>
        </w:rPr>
        <w:t xml:space="preserve">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w:t>
      </w:r>
      <w:proofErr w:type="spellStart"/>
      <w:r w:rsidR="005C4640" w:rsidRPr="00D9547E">
        <w:rPr>
          <w:rFonts w:ascii="Arial" w:hAnsi="Arial" w:cs="Arial"/>
          <w:color w:val="000000" w:themeColor="text1"/>
          <w:szCs w:val="18"/>
          <w:lang w:val="nl-NL"/>
        </w:rPr>
        <w:t>terugleveren</w:t>
      </w:r>
      <w:proofErr w:type="spellEnd"/>
      <w:r w:rsidR="005C4640" w:rsidRPr="00D9547E">
        <w:rPr>
          <w:rFonts w:ascii="Arial" w:hAnsi="Arial" w:cs="Arial"/>
          <w:color w:val="000000" w:themeColor="text1"/>
          <w:szCs w:val="18"/>
          <w:lang w:val="nl-NL"/>
        </w:rPr>
        <w:t xml:space="preserve">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39" w:name="_Toc87959498"/>
      <w:bookmarkStart w:id="40"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39"/>
      <w:bookmarkEnd w:id="40"/>
    </w:p>
    <w:p w14:paraId="25204FCE" w14:textId="1ABBBE15" w:rsidR="00216216" w:rsidRPr="001262A8" w:rsidRDefault="00F60051" w:rsidP="007D0B96">
      <w:pPr>
        <w:pStyle w:val="Geenafstand"/>
        <w:numPr>
          <w:ilvl w:val="0"/>
          <w:numId w:val="2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2633D3">
      <w:pPr>
        <w:pStyle w:val="Geenafstand"/>
        <w:numPr>
          <w:ilvl w:val="0"/>
          <w:numId w:val="28"/>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3F3B92">
      <w:pPr>
        <w:pStyle w:val="Geenafstand"/>
        <w:numPr>
          <w:ilvl w:val="0"/>
          <w:numId w:val="28"/>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75FD6D5"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1" w:name="_Toc87959499"/>
      <w:bookmarkStart w:id="42" w:name="_Toc99476069"/>
      <w:r w:rsidRPr="00A54909">
        <w:rPr>
          <w:rFonts w:ascii="Arial" w:hAnsi="Arial" w:cs="Arial"/>
          <w:b/>
          <w:color w:val="000000" w:themeColor="text1"/>
          <w:szCs w:val="18"/>
          <w:lang w:val="nl-NL"/>
        </w:rPr>
        <w:lastRenderedPageBreak/>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1"/>
      <w:bookmarkEnd w:id="42"/>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3" w:name="_Toc87959500"/>
      <w:bookmarkStart w:id="44"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3"/>
      <w:bookmarkEnd w:id="44"/>
    </w:p>
    <w:p w14:paraId="262E9D88" w14:textId="0B0526A0"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1DA4275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proofErr w:type="spellStart"/>
      <w:r w:rsidR="00371B0A">
        <w:rPr>
          <w:rFonts w:ascii="Arial" w:hAnsi="Arial" w:cs="Arial"/>
          <w:color w:val="000000" w:themeColor="text1"/>
          <w:szCs w:val="18"/>
          <w:lang w:val="nl-NL"/>
        </w:rPr>
        <w:t>teruggeleverd</w:t>
      </w:r>
      <w:proofErr w:type="spellEnd"/>
      <w:r w:rsidR="00371B0A">
        <w:rPr>
          <w:rFonts w:ascii="Arial" w:hAnsi="Arial" w:cs="Arial"/>
          <w:color w:val="000000" w:themeColor="text1"/>
          <w:szCs w:val="18"/>
          <w:lang w:val="nl-NL"/>
        </w:rPr>
        <w:t xml:space="preserve">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7777777"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45965545"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5"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5"/>
    </w:p>
    <w:p w14:paraId="4F78BFA6" w14:textId="77777777" w:rsidR="006308DB" w:rsidRDefault="00F72620"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3D84EDE5" w:rsidR="00F72620" w:rsidRPr="006308DB" w:rsidRDefault="006308DB"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3AF0E4A0"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2A58A85" w14:textId="38BF42F5"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6" w:name="_Toc87959501"/>
      <w:bookmarkStart w:id="47" w:name="_Toc88047415"/>
      <w:bookmarkStart w:id="48" w:name="_Toc99476072"/>
      <w:r w:rsidRPr="00A54909">
        <w:rPr>
          <w:rFonts w:ascii="Arial" w:hAnsi="Arial" w:cs="Arial"/>
          <w:b/>
          <w:color w:val="000000" w:themeColor="text1"/>
          <w:szCs w:val="18"/>
          <w:lang w:val="nl-NL"/>
        </w:rPr>
        <w:lastRenderedPageBreak/>
        <w:t>Aldus overeengekomen, in tweevoud opgemaakt en ondertekend,</w:t>
      </w:r>
      <w:bookmarkEnd w:id="46"/>
      <w:bookmarkEnd w:id="47"/>
      <w:bookmarkEnd w:id="48"/>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0C36C44E"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00D824F0">
        <w:rPr>
          <w:rFonts w:ascii="Arial" w:hAnsi="Arial" w:cs="Arial"/>
          <w:color w:val="000000" w:themeColor="text1"/>
          <w:szCs w:val="18"/>
          <w:lang w:val="nl-NL"/>
        </w:rPr>
        <w:t>Karina Visscher</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2C159E7C"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00D824F0">
        <w:rPr>
          <w:rFonts w:ascii="Arial" w:hAnsi="Arial" w:cs="Arial"/>
          <w:color w:val="000000" w:themeColor="text1"/>
          <w:szCs w:val="18"/>
          <w:lang w:val="nl-NL"/>
        </w:rPr>
        <w:t xml:space="preserve"> Voorzitter College van bestuur</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7131010C" w:rsidR="00391F90" w:rsidRPr="001C34BA"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sectPr w:rsidR="00391F90" w:rsidRPr="001C34BA" w:rsidSect="000C3363">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B9901" w14:textId="77777777" w:rsidR="004607BD" w:rsidRDefault="004607BD" w:rsidP="000F22AF">
      <w:pPr>
        <w:spacing w:before="0" w:line="240" w:lineRule="auto"/>
      </w:pPr>
      <w:r>
        <w:separator/>
      </w:r>
    </w:p>
  </w:endnote>
  <w:endnote w:type="continuationSeparator" w:id="0">
    <w:p w14:paraId="255FBB62" w14:textId="77777777" w:rsidR="004607BD" w:rsidRDefault="004607BD" w:rsidP="000F22AF">
      <w:pPr>
        <w:spacing w:before="0" w:line="240" w:lineRule="auto"/>
      </w:pPr>
      <w:r>
        <w:continuationSeparator/>
      </w:r>
    </w:p>
  </w:endnote>
  <w:endnote w:type="continuationNotice" w:id="1">
    <w:p w14:paraId="10DC04B2" w14:textId="77777777" w:rsidR="004607BD" w:rsidRDefault="004607B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97F8" w14:textId="027E9571" w:rsidR="00D74F64" w:rsidRPr="009B23C3" w:rsidRDefault="00DE1A18" w:rsidP="009B23C3">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00417A8F" w:rsidRPr="009B23C3">
      <w:rPr>
        <w:color w:val="008FA6" w:themeColor="accent1"/>
        <w:szCs w:val="18"/>
      </w:rPr>
      <w:t xml:space="preserve"> </w:t>
    </w:r>
    <w:r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7EB93" w14:textId="77777777" w:rsidR="004607BD" w:rsidRDefault="004607BD" w:rsidP="000F22AF">
      <w:pPr>
        <w:spacing w:before="0" w:line="240" w:lineRule="auto"/>
      </w:pPr>
      <w:r>
        <w:separator/>
      </w:r>
    </w:p>
  </w:footnote>
  <w:footnote w:type="continuationSeparator" w:id="0">
    <w:p w14:paraId="77A30E5F" w14:textId="77777777" w:rsidR="004607BD" w:rsidRDefault="004607BD" w:rsidP="000F22AF">
      <w:pPr>
        <w:spacing w:before="0" w:line="240" w:lineRule="auto"/>
      </w:pPr>
      <w:r>
        <w:continuationSeparator/>
      </w:r>
    </w:p>
  </w:footnote>
  <w:footnote w:type="continuationNotice" w:id="1">
    <w:p w14:paraId="3F6E1DF4" w14:textId="77777777" w:rsidR="004607BD" w:rsidRDefault="004607BD">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9332A"/>
    <w:multiLevelType w:val="hybridMultilevel"/>
    <w:tmpl w:val="8DCE9BA2"/>
    <w:lvl w:ilvl="0" w:tplc="04130019">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C716B0"/>
    <w:multiLevelType w:val="hybridMultilevel"/>
    <w:tmpl w:val="4BFA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5E2975"/>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A828B1"/>
    <w:multiLevelType w:val="hybridMultilevel"/>
    <w:tmpl w:val="0B704AF8"/>
    <w:lvl w:ilvl="0" w:tplc="EF40068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6"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8545EF"/>
    <w:multiLevelType w:val="hybridMultilevel"/>
    <w:tmpl w:val="C7D23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E158E4"/>
    <w:multiLevelType w:val="hybridMultilevel"/>
    <w:tmpl w:val="708C2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4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A5F187A"/>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555110F"/>
    <w:multiLevelType w:val="hybridMultilevel"/>
    <w:tmpl w:val="44D89A70"/>
    <w:lvl w:ilvl="0" w:tplc="82988872">
      <w:start w:val="1"/>
      <w:numFmt w:val="decimal"/>
      <w:lvlText w:val="%1."/>
      <w:lvlJc w:val="left"/>
      <w:pPr>
        <w:ind w:left="720" w:hanging="360"/>
      </w:pPr>
      <w:rPr>
        <w:rFonts w:asciiTheme="minorHAnsi" w:hAnsiTheme="minorHAnsi" w:cstheme="minorHAnsi" w:hint="default"/>
        <w:color w:val="000000" w:themeColor="text1"/>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572085710">
    <w:abstractNumId w:val="11"/>
  </w:num>
  <w:num w:numId="2" w16cid:durableId="2001304810">
    <w:abstractNumId w:val="32"/>
  </w:num>
  <w:num w:numId="3" w16cid:durableId="7954156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8500729">
    <w:abstractNumId w:val="45"/>
  </w:num>
  <w:num w:numId="5" w16cid:durableId="621961691">
    <w:abstractNumId w:val="0"/>
  </w:num>
  <w:num w:numId="6" w16cid:durableId="796679200">
    <w:abstractNumId w:val="2"/>
  </w:num>
  <w:num w:numId="7" w16cid:durableId="810441076">
    <w:abstractNumId w:val="37"/>
  </w:num>
  <w:num w:numId="8" w16cid:durableId="1346444221">
    <w:abstractNumId w:val="39"/>
  </w:num>
  <w:num w:numId="9" w16cid:durableId="1417706950">
    <w:abstractNumId w:val="22"/>
  </w:num>
  <w:num w:numId="10" w16cid:durableId="799111970">
    <w:abstractNumId w:val="40"/>
  </w:num>
  <w:num w:numId="11" w16cid:durableId="1680038874">
    <w:abstractNumId w:val="34"/>
  </w:num>
  <w:num w:numId="12" w16cid:durableId="383068778">
    <w:abstractNumId w:val="38"/>
  </w:num>
  <w:num w:numId="13" w16cid:durableId="1206867381">
    <w:abstractNumId w:val="20"/>
  </w:num>
  <w:num w:numId="14" w16cid:durableId="1044403122">
    <w:abstractNumId w:val="7"/>
  </w:num>
  <w:num w:numId="15" w16cid:durableId="1987468191">
    <w:abstractNumId w:val="8"/>
  </w:num>
  <w:num w:numId="16" w16cid:durableId="209457563">
    <w:abstractNumId w:val="24"/>
  </w:num>
  <w:num w:numId="17" w16cid:durableId="1020745355">
    <w:abstractNumId w:val="16"/>
  </w:num>
  <w:num w:numId="18" w16cid:durableId="238639670">
    <w:abstractNumId w:val="4"/>
  </w:num>
  <w:num w:numId="19" w16cid:durableId="1411584960">
    <w:abstractNumId w:val="18"/>
  </w:num>
  <w:num w:numId="20" w16cid:durableId="783960299">
    <w:abstractNumId w:val="35"/>
  </w:num>
  <w:num w:numId="21" w16cid:durableId="1297104191">
    <w:abstractNumId w:val="12"/>
  </w:num>
  <w:num w:numId="22" w16cid:durableId="287276244">
    <w:abstractNumId w:val="33"/>
  </w:num>
  <w:num w:numId="23" w16cid:durableId="916548709">
    <w:abstractNumId w:val="49"/>
  </w:num>
  <w:num w:numId="24" w16cid:durableId="2083291130">
    <w:abstractNumId w:val="42"/>
  </w:num>
  <w:num w:numId="25" w16cid:durableId="366028232">
    <w:abstractNumId w:val="50"/>
  </w:num>
  <w:num w:numId="26" w16cid:durableId="608393383">
    <w:abstractNumId w:val="31"/>
  </w:num>
  <w:num w:numId="27" w16cid:durableId="549268307">
    <w:abstractNumId w:val="10"/>
  </w:num>
  <w:num w:numId="28" w16cid:durableId="1577862614">
    <w:abstractNumId w:val="36"/>
  </w:num>
  <w:num w:numId="29" w16cid:durableId="1919826428">
    <w:abstractNumId w:val="1"/>
  </w:num>
  <w:num w:numId="30" w16cid:durableId="10051335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04944">
    <w:abstractNumId w:val="30"/>
  </w:num>
  <w:num w:numId="32" w16cid:durableId="724522872">
    <w:abstractNumId w:val="23"/>
  </w:num>
  <w:num w:numId="33" w16cid:durableId="1050764912">
    <w:abstractNumId w:val="21"/>
  </w:num>
  <w:num w:numId="34" w16cid:durableId="873730578">
    <w:abstractNumId w:val="5"/>
  </w:num>
  <w:num w:numId="35" w16cid:durableId="844133295">
    <w:abstractNumId w:val="43"/>
  </w:num>
  <w:num w:numId="36" w16cid:durableId="1595935351">
    <w:abstractNumId w:val="14"/>
  </w:num>
  <w:num w:numId="37" w16cid:durableId="1389525693">
    <w:abstractNumId w:val="14"/>
    <w:lvlOverride w:ilvl="0">
      <w:startOverride w:val="1"/>
    </w:lvlOverride>
  </w:num>
  <w:num w:numId="38" w16cid:durableId="1755055672">
    <w:abstractNumId w:val="47"/>
  </w:num>
  <w:num w:numId="39" w16cid:durableId="1559170065">
    <w:abstractNumId w:val="47"/>
    <w:lvlOverride w:ilvl="0">
      <w:startOverride w:val="1"/>
    </w:lvlOverride>
  </w:num>
  <w:num w:numId="40" w16cid:durableId="61300743">
    <w:abstractNumId w:val="26"/>
  </w:num>
  <w:num w:numId="41" w16cid:durableId="1737773898">
    <w:abstractNumId w:val="44"/>
  </w:num>
  <w:num w:numId="42" w16cid:durableId="1536115540">
    <w:abstractNumId w:val="17"/>
  </w:num>
  <w:num w:numId="43" w16cid:durableId="1118255884">
    <w:abstractNumId w:val="29"/>
  </w:num>
  <w:num w:numId="44" w16cid:durableId="478115705">
    <w:abstractNumId w:val="3"/>
  </w:num>
  <w:num w:numId="45" w16cid:durableId="1129326382">
    <w:abstractNumId w:val="13"/>
  </w:num>
  <w:num w:numId="46" w16cid:durableId="3022438">
    <w:abstractNumId w:val="28"/>
  </w:num>
  <w:num w:numId="47" w16cid:durableId="19083007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04784084">
    <w:abstractNumId w:val="46"/>
  </w:num>
  <w:num w:numId="49" w16cid:durableId="1044644269">
    <w:abstractNumId w:val="19"/>
  </w:num>
  <w:num w:numId="50" w16cid:durableId="720522382">
    <w:abstractNumId w:val="15"/>
  </w:num>
  <w:num w:numId="51" w16cid:durableId="29495411">
    <w:abstractNumId w:val="27"/>
  </w:num>
  <w:num w:numId="52" w16cid:durableId="178203698">
    <w:abstractNumId w:val="41"/>
  </w:num>
  <w:num w:numId="53" w16cid:durableId="9408363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50132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04990129">
    <w:abstractNumId w:val="48"/>
  </w:num>
  <w:num w:numId="56" w16cid:durableId="542132882">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24F0"/>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4AC1"/>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4"/>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02B967ECC4524EBE816F46059B21DD" ma:contentTypeVersion="6" ma:contentTypeDescription="Een nieuw document maken." ma:contentTypeScope="" ma:versionID="c3b62948669a7efeb3e9fabee5c57dac">
  <xsd:schema xmlns:xsd="http://www.w3.org/2001/XMLSchema" xmlns:xs="http://www.w3.org/2001/XMLSchema" xmlns:p="http://schemas.microsoft.com/office/2006/metadata/properties" xmlns:ns2="0f417ee0-fbfc-47f2-8021-6bdf6b669802" targetNamespace="http://schemas.microsoft.com/office/2006/metadata/properties" ma:root="true" ma:fieldsID="673af5c732142c78c18a1e2134d8bdcd" ns2:_="">
    <xsd:import namespace="0f417ee0-fbfc-47f2-8021-6bdf6b6698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17ee0-fbfc-47f2-8021-6bdf6b669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2.xml><?xml version="1.0" encoding="utf-8"?>
<ds:datastoreItem xmlns:ds="http://schemas.openxmlformats.org/officeDocument/2006/customXml" ds:itemID="{2D2427B2-FB1D-4246-A807-7A9E467A1DBA}"/>
</file>

<file path=customXml/itemProps3.xml><?xml version="1.0" encoding="utf-8"?>
<ds:datastoreItem xmlns:ds="http://schemas.openxmlformats.org/officeDocument/2006/customXml" ds:itemID="{E1E3DE3E-69B5-4221-AE1F-FA6AA85F17BA}">
  <ds:schemaRefs>
    <ds:schemaRef ds:uri="http://schemas.microsoft.com/sharepoint/v3/contenttype/forms"/>
  </ds:schemaRefs>
</ds:datastoreItem>
</file>

<file path=customXml/itemProps4.xml><?xml version="1.0" encoding="utf-8"?>
<ds:datastoreItem xmlns:ds="http://schemas.openxmlformats.org/officeDocument/2006/customXml" ds:itemID="{87CCC4C6-1627-4A3F-B4FA-3958FAFA9818}">
  <ds:schemaRefs>
    <ds:schemaRef ds:uri="http://purl.org/dc/elements/1.1/"/>
    <ds:schemaRef ds:uri="http://schemas.microsoft.com/office/2006/metadata/properties"/>
    <ds:schemaRef ds:uri="http://schemas.microsoft.com/office/infopath/2007/PartnerControls"/>
    <ds:schemaRef ds:uri="b1eb801c-17b5-43fd-a4dc-7266e2b261a5"/>
    <ds:schemaRef ds:uri="http://purl.org/dc/terms/"/>
    <ds:schemaRef ds:uri="http://schemas.openxmlformats.org/package/2006/metadata/core-properties"/>
    <ds:schemaRef ds:uri="http://schemas.microsoft.com/office/2006/documentManagement/types"/>
    <ds:schemaRef ds:uri="a5d1f280-820a-4f15-b3d4-07d8702966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5610</Words>
  <Characters>30859</Characters>
  <Application>Microsoft Office Word</Application>
  <DocSecurity>0</DocSecurity>
  <Lines>257</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2022-08-24T10:36:00Z</dcterms:created>
  <dcterms:modified xsi:type="dcterms:W3CDTF">2022-08-24T10:36:00Z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0x0101006102B967ECC4524EBE816F46059B21DD</vt:lpwstr>
  </property>
</Properties>
</file>