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23790" w14:textId="1756683A" w:rsidR="008F21E2" w:rsidRDefault="008F21E2" w:rsidP="002B0A82">
      <w:pPr>
        <w:spacing w:line="300" w:lineRule="atLeast"/>
        <w:jc w:val="right"/>
        <w:rPr>
          <w:rFonts w:ascii="Calibri" w:hAnsi="Calibri" w:cs="Calibri"/>
        </w:rPr>
      </w:pPr>
      <w:bookmarkStart w:id="0" w:name="_Toc195593215"/>
      <w:bookmarkStart w:id="1" w:name="_Toc125787879"/>
    </w:p>
    <w:p w14:paraId="711B9961" w14:textId="77777777" w:rsidR="007C3C72" w:rsidRDefault="002B0A82" w:rsidP="002B0A82">
      <w:pPr>
        <w:spacing w:line="300" w:lineRule="atLeast"/>
        <w:jc w:val="right"/>
        <w:rPr>
          <w:rFonts w:ascii="Calibri" w:hAnsi="Calibri" w:cs="Calibri"/>
        </w:rPr>
      </w:pPr>
      <w:r>
        <w:rPr>
          <w:noProof/>
        </w:rPr>
        <w:drawing>
          <wp:inline distT="0" distB="0" distL="0" distR="0" wp14:anchorId="18920577" wp14:editId="34E8701C">
            <wp:extent cx="1237149" cy="882650"/>
            <wp:effectExtent l="0" t="0" r="1270" b="0"/>
            <wp:docPr id="2" name="Afbeelding 2" descr="http://teamsites/sites/PCA/Documenten%20huisstijl%20gemeente%20Amersfoort/Logo%20Gemeente%20Amersfoort/Logo_gemeente_Amersfoort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amsites/sites/PCA/Documenten%20huisstijl%20gemeente%20Amersfoort/Logo%20Gemeente%20Amersfoort/Logo_gemeente_Amersfoort_jpe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8367" cy="890653"/>
                    </a:xfrm>
                    <a:prstGeom prst="rect">
                      <a:avLst/>
                    </a:prstGeom>
                    <a:noFill/>
                    <a:ln>
                      <a:noFill/>
                    </a:ln>
                  </pic:spPr>
                </pic:pic>
              </a:graphicData>
            </a:graphic>
          </wp:inline>
        </w:drawing>
      </w:r>
    </w:p>
    <w:p w14:paraId="48AB92AD" w14:textId="77777777" w:rsidR="007C3C72" w:rsidRPr="00BF192B" w:rsidRDefault="007C3C72" w:rsidP="00D32010">
      <w:pPr>
        <w:spacing w:line="300" w:lineRule="atLeast"/>
        <w:jc w:val="center"/>
        <w:rPr>
          <w:rFonts w:ascii="Calibri" w:hAnsi="Calibri" w:cs="Calibri"/>
        </w:rPr>
      </w:pPr>
      <w:r w:rsidRPr="00BF192B">
        <w:rPr>
          <w:rFonts w:ascii="Calibri" w:hAnsi="Calibri" w:cs="Calibri"/>
        </w:rPr>
        <w:t> </w:t>
      </w:r>
    </w:p>
    <w:p w14:paraId="7926C7C4" w14:textId="77777777" w:rsidR="007C3C72" w:rsidRPr="00BF192B" w:rsidRDefault="007C3C72" w:rsidP="002C19C0">
      <w:pPr>
        <w:spacing w:line="300" w:lineRule="atLeast"/>
        <w:rPr>
          <w:rFonts w:ascii="Calibri" w:hAnsi="Calibri" w:cs="Calibri"/>
        </w:rPr>
      </w:pPr>
      <w:r w:rsidRPr="00BF192B">
        <w:rPr>
          <w:rFonts w:ascii="Calibri" w:hAnsi="Calibri" w:cs="Calibri"/>
        </w:rPr>
        <w:t> </w:t>
      </w:r>
    </w:p>
    <w:p w14:paraId="7DF51E25" w14:textId="77777777" w:rsidR="007C3C72" w:rsidRPr="00320339" w:rsidRDefault="007C3C72" w:rsidP="002C19C0">
      <w:pPr>
        <w:spacing w:line="300" w:lineRule="atLeast"/>
        <w:rPr>
          <w:rFonts w:ascii="Calibri" w:hAnsi="Calibri" w:cs="Calibri"/>
          <w:color w:val="FF0000"/>
        </w:rPr>
      </w:pPr>
      <w:r w:rsidRPr="00320339">
        <w:rPr>
          <w:rFonts w:ascii="Calibri" w:hAnsi="Calibri" w:cs="Calibri"/>
          <w:color w:val="FF0000"/>
        </w:rPr>
        <w:t> </w:t>
      </w:r>
    </w:p>
    <w:p w14:paraId="3F9266C8" w14:textId="77777777" w:rsidR="007C3C72" w:rsidRPr="00BF192B" w:rsidRDefault="007C3C72" w:rsidP="002C19C0">
      <w:pPr>
        <w:spacing w:line="300" w:lineRule="atLeast"/>
        <w:rPr>
          <w:rFonts w:ascii="Calibri" w:hAnsi="Calibri" w:cs="Calibri"/>
        </w:rPr>
      </w:pPr>
      <w:r w:rsidRPr="00BF192B">
        <w:rPr>
          <w:rFonts w:ascii="Calibri" w:hAnsi="Calibri" w:cs="Calibri"/>
        </w:rPr>
        <w:t> </w:t>
      </w:r>
    </w:p>
    <w:p w14:paraId="6AF55E04" w14:textId="168F0DB9" w:rsidR="007C3C72" w:rsidRPr="00390E5C" w:rsidRDefault="007C3C72" w:rsidP="00E45BDA">
      <w:pPr>
        <w:pStyle w:val="pagetitle"/>
        <w:spacing w:before="0" w:beforeAutospacing="0" w:after="0" w:afterAutospacing="0" w:line="300" w:lineRule="atLeast"/>
        <w:rPr>
          <w:rFonts w:ascii="Calibri" w:hAnsi="Calibri" w:cs="Calibri"/>
          <w:sz w:val="20"/>
          <w:szCs w:val="20"/>
        </w:rPr>
      </w:pPr>
      <w:r w:rsidRPr="00390E5C">
        <w:rPr>
          <w:rFonts w:ascii="Calibri" w:hAnsi="Calibri" w:cs="Calibri"/>
          <w:sz w:val="20"/>
          <w:szCs w:val="20"/>
        </w:rPr>
        <w:t xml:space="preserve">Aanbestedingsleidraad </w:t>
      </w:r>
      <w:r w:rsidR="00467193" w:rsidRPr="00390E5C">
        <w:rPr>
          <w:rFonts w:ascii="Calibri" w:hAnsi="Calibri" w:cs="Calibri"/>
          <w:sz w:val="20"/>
          <w:szCs w:val="20"/>
        </w:rPr>
        <w:t>gemeente</w:t>
      </w:r>
      <w:r w:rsidRPr="00390E5C">
        <w:rPr>
          <w:rFonts w:ascii="Calibri" w:hAnsi="Calibri" w:cs="Calibri"/>
          <w:sz w:val="20"/>
          <w:szCs w:val="20"/>
        </w:rPr>
        <w:t xml:space="preserve"> Amersfoort</w:t>
      </w:r>
    </w:p>
    <w:p w14:paraId="6224C25A" w14:textId="27062FBA" w:rsidR="007C3C72" w:rsidRPr="00390E5C" w:rsidRDefault="007C3C72" w:rsidP="002C19C0">
      <w:pPr>
        <w:pStyle w:val="pagesubtitle"/>
        <w:spacing w:before="0" w:beforeAutospacing="0" w:after="0" w:afterAutospacing="0"/>
        <w:rPr>
          <w:rFonts w:ascii="Calibri" w:hAnsi="Calibri" w:cs="Calibri"/>
          <w:i w:val="0"/>
        </w:rPr>
      </w:pPr>
      <w:r w:rsidRPr="00390E5C">
        <w:rPr>
          <w:rFonts w:ascii="Calibri" w:hAnsi="Calibri" w:cs="Calibri"/>
          <w:i w:val="0"/>
        </w:rPr>
        <w:t>Ten behoeve van de Europese</w:t>
      </w:r>
      <w:r w:rsidR="00F004F8" w:rsidRPr="00390E5C">
        <w:rPr>
          <w:rFonts w:ascii="Calibri" w:hAnsi="Calibri" w:cs="Calibri"/>
          <w:i w:val="0"/>
        </w:rPr>
        <w:t xml:space="preserve"> openbare</w:t>
      </w:r>
      <w:r w:rsidRPr="00390E5C">
        <w:rPr>
          <w:rFonts w:ascii="Calibri" w:hAnsi="Calibri" w:cs="Calibri"/>
          <w:i w:val="0"/>
        </w:rPr>
        <w:t xml:space="preserve"> aanbesteding van </w:t>
      </w:r>
    </w:p>
    <w:p w14:paraId="3740DD20" w14:textId="762C16BA" w:rsidR="007C3C72" w:rsidRPr="00390E5C" w:rsidRDefault="00480A1C" w:rsidP="002C19C0">
      <w:pPr>
        <w:pStyle w:val="pagesubtitle"/>
        <w:spacing w:before="0" w:beforeAutospacing="0" w:after="0" w:afterAutospacing="0"/>
        <w:rPr>
          <w:rFonts w:ascii="Calibri" w:hAnsi="Calibri" w:cs="Calibri"/>
          <w:i w:val="0"/>
        </w:rPr>
      </w:pPr>
      <w:r>
        <w:rPr>
          <w:rFonts w:ascii="Calibri" w:hAnsi="Calibri" w:cs="Calibri"/>
          <w:i w:val="0"/>
        </w:rPr>
        <w:t>Het leveren van Microsoft licenties (EA, CSP) en de bijbehorende dienstverlening  via een LSP</w:t>
      </w:r>
    </w:p>
    <w:p w14:paraId="4E6FD3B7" w14:textId="77777777" w:rsidR="007C3C72" w:rsidRPr="00390E5C" w:rsidRDefault="007C3C72" w:rsidP="002C19C0">
      <w:pPr>
        <w:pStyle w:val="pagesubtitle"/>
        <w:spacing w:before="0" w:beforeAutospacing="0" w:after="0" w:afterAutospacing="0"/>
        <w:rPr>
          <w:rFonts w:ascii="Calibri" w:hAnsi="Calibri" w:cs="Calibri"/>
        </w:rPr>
      </w:pPr>
    </w:p>
    <w:p w14:paraId="3319EB13" w14:textId="77777777" w:rsidR="007C3C72" w:rsidRPr="00390E5C" w:rsidRDefault="007C3C72" w:rsidP="002C19C0">
      <w:pPr>
        <w:pStyle w:val="pagesubtitle"/>
        <w:spacing w:before="0" w:beforeAutospacing="0" w:after="0" w:afterAutospacing="0"/>
        <w:rPr>
          <w:rFonts w:ascii="Calibri" w:hAnsi="Calibri" w:cs="Calibri"/>
        </w:rPr>
      </w:pPr>
    </w:p>
    <w:p w14:paraId="045BF858" w14:textId="77777777" w:rsidR="007C3C72" w:rsidRPr="00390E5C" w:rsidRDefault="007C3C72" w:rsidP="002C19C0">
      <w:pPr>
        <w:pStyle w:val="pagesubtitle"/>
        <w:spacing w:before="0" w:beforeAutospacing="0" w:after="0" w:afterAutospacing="0"/>
        <w:rPr>
          <w:rFonts w:ascii="Calibri" w:hAnsi="Calibri" w:cs="Calibri"/>
        </w:rPr>
      </w:pPr>
    </w:p>
    <w:p w14:paraId="57530389" w14:textId="77777777" w:rsidR="007C3C72" w:rsidRPr="00390E5C" w:rsidRDefault="007C3C72" w:rsidP="002C19C0">
      <w:pPr>
        <w:pStyle w:val="pagesubtitle"/>
        <w:spacing w:before="0" w:beforeAutospacing="0" w:after="0" w:afterAutospacing="0"/>
        <w:rPr>
          <w:rFonts w:ascii="Calibri" w:hAnsi="Calibri" w:cs="Calibri"/>
        </w:rPr>
      </w:pPr>
    </w:p>
    <w:p w14:paraId="26BB881F" w14:textId="77777777" w:rsidR="007C3C72" w:rsidRPr="00390E5C" w:rsidRDefault="007C3C72" w:rsidP="002C19C0">
      <w:pPr>
        <w:pStyle w:val="pagesubtitle"/>
        <w:spacing w:before="0" w:beforeAutospacing="0" w:after="0" w:afterAutospacing="0"/>
        <w:rPr>
          <w:rFonts w:ascii="Calibri" w:hAnsi="Calibri" w:cs="Calibri"/>
        </w:rPr>
      </w:pPr>
    </w:p>
    <w:p w14:paraId="0361CF94" w14:textId="0D094AF8" w:rsidR="007C3C72" w:rsidRPr="00390E5C" w:rsidRDefault="00F5104A" w:rsidP="00C92695">
      <w:pPr>
        <w:pStyle w:val="pagesubtitle"/>
        <w:spacing w:before="0" w:beforeAutospacing="0" w:after="0" w:afterAutospacing="0"/>
        <w:rPr>
          <w:rFonts w:ascii="Calibri" w:hAnsi="Calibri" w:cs="Calibri"/>
        </w:rPr>
      </w:pPr>
      <w:r w:rsidRPr="00390E5C">
        <w:rPr>
          <w:rFonts w:ascii="Calibri" w:hAnsi="Calibri" w:cs="Calibri"/>
        </w:rPr>
        <w:t xml:space="preserve">Referentienummer: </w:t>
      </w:r>
      <w:r w:rsidR="003B0DC3">
        <w:rPr>
          <w:rFonts w:ascii="Calibri" w:hAnsi="Calibri" w:cs="Calibri"/>
        </w:rPr>
        <w:t>369937</w:t>
      </w:r>
    </w:p>
    <w:p w14:paraId="5A650AB9" w14:textId="5D3CB164" w:rsidR="007C3C72" w:rsidRPr="00390E5C" w:rsidRDefault="008C6BCE" w:rsidP="002C19C0">
      <w:pPr>
        <w:pStyle w:val="pagesubtitle"/>
        <w:spacing w:before="0" w:beforeAutospacing="0" w:after="0" w:afterAutospacing="0"/>
        <w:rPr>
          <w:rFonts w:ascii="Calibri" w:hAnsi="Calibri" w:cs="Calibri"/>
        </w:rPr>
      </w:pPr>
      <w:r w:rsidRPr="00390E5C">
        <w:rPr>
          <w:rFonts w:ascii="Calibri" w:hAnsi="Calibri" w:cs="Calibri"/>
        </w:rPr>
        <w:t xml:space="preserve">Datum: </w:t>
      </w:r>
      <w:r w:rsidR="00332541">
        <w:rPr>
          <w:rFonts w:ascii="Calibri" w:hAnsi="Calibri" w:cs="Calibri"/>
        </w:rPr>
        <w:t xml:space="preserve">19 </w:t>
      </w:r>
      <w:r w:rsidR="004E7FF0" w:rsidRPr="004E7FF0">
        <w:rPr>
          <w:rFonts w:ascii="Calibri" w:hAnsi="Calibri" w:cs="Calibri"/>
        </w:rPr>
        <w:t>oktober</w:t>
      </w:r>
      <w:r w:rsidR="003B0DC3" w:rsidRPr="004E7FF0">
        <w:rPr>
          <w:rFonts w:ascii="Calibri" w:hAnsi="Calibri" w:cs="Calibri"/>
        </w:rPr>
        <w:t xml:space="preserve"> 2022</w:t>
      </w:r>
    </w:p>
    <w:p w14:paraId="7159509E" w14:textId="77777777" w:rsidR="007C3C72" w:rsidRPr="00390E5C" w:rsidRDefault="007C3C72" w:rsidP="002C19C0">
      <w:pPr>
        <w:pStyle w:val="pagesubtitle"/>
        <w:spacing w:before="0" w:beforeAutospacing="0" w:after="0" w:afterAutospacing="0"/>
        <w:rPr>
          <w:rFonts w:ascii="Calibri" w:hAnsi="Calibri" w:cs="Calibri"/>
          <w:i w:val="0"/>
        </w:rPr>
      </w:pPr>
    </w:p>
    <w:p w14:paraId="16F554E8"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CC716E1"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CC5A455"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253E2E9E"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D8F1FCA"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6C371A8"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22EC1BBD"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6F0F61A" w14:textId="77777777" w:rsidR="00D32010" w:rsidRPr="002B5F15" w:rsidRDefault="00D32010" w:rsidP="00D32010">
      <w:pPr>
        <w:pStyle w:val="pagesubtitle"/>
        <w:autoSpaceDE w:val="0"/>
        <w:autoSpaceDN w:val="0"/>
        <w:adjustRightInd w:val="0"/>
        <w:spacing w:before="0" w:beforeAutospacing="0" w:after="0" w:afterAutospacing="0"/>
        <w:rPr>
          <w:rFonts w:ascii="Calibri" w:hAnsi="Calibri" w:cs="Calibri"/>
          <w:i w:val="0"/>
        </w:rPr>
      </w:pPr>
      <w:r>
        <w:rPr>
          <w:b/>
          <w:bCs/>
          <w:noProof/>
        </w:rPr>
        <w:drawing>
          <wp:inline distT="0" distB="0" distL="0" distR="0" wp14:anchorId="5421BFC2" wp14:editId="2DC64A4C">
            <wp:extent cx="5537200" cy="908101"/>
            <wp:effectExtent l="0" t="0" r="6350" b="6350"/>
            <wp:docPr id="1" name="Afbeelding 1" descr="Poort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ort (fo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3372" cy="930433"/>
                    </a:xfrm>
                    <a:prstGeom prst="rect">
                      <a:avLst/>
                    </a:prstGeom>
                    <a:noFill/>
                    <a:ln>
                      <a:noFill/>
                    </a:ln>
                  </pic:spPr>
                </pic:pic>
              </a:graphicData>
            </a:graphic>
          </wp:inline>
        </w:drawing>
      </w:r>
    </w:p>
    <w:p w14:paraId="751E387B"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2A679694" w14:textId="77777777" w:rsidR="007C3C72" w:rsidRPr="002B5F15" w:rsidRDefault="001E708D" w:rsidP="002C19C0">
      <w:pPr>
        <w:pStyle w:val="pagesubtitle"/>
        <w:autoSpaceDE w:val="0"/>
        <w:autoSpaceDN w:val="0"/>
        <w:adjustRightInd w:val="0"/>
        <w:spacing w:before="0" w:beforeAutospacing="0" w:after="0" w:afterAutospacing="0"/>
        <w:jc w:val="left"/>
        <w:rPr>
          <w:rFonts w:ascii="Calibri" w:hAnsi="Calibri" w:cs="Calibri"/>
          <w:i w:val="0"/>
        </w:rPr>
      </w:pPr>
      <w:r>
        <w:rPr>
          <w:rFonts w:ascii="Calibri" w:hAnsi="Calibri" w:cs="Calibri"/>
          <w:bCs/>
          <w:i w:val="0"/>
          <w:noProof/>
        </w:rPr>
        <w:drawing>
          <wp:anchor distT="0" distB="0" distL="114300" distR="114300" simplePos="0" relativeHeight="251658240" behindDoc="1" locked="0" layoutInCell="1" allowOverlap="1" wp14:anchorId="2B1D10C4" wp14:editId="1518E9CD">
            <wp:simplePos x="0" y="0"/>
            <wp:positionH relativeFrom="column">
              <wp:posOffset>5737860</wp:posOffset>
            </wp:positionH>
            <wp:positionV relativeFrom="paragraph">
              <wp:posOffset>9364980</wp:posOffset>
            </wp:positionV>
            <wp:extent cx="1823720" cy="1243965"/>
            <wp:effectExtent l="0" t="0" r="5080" b="0"/>
            <wp:wrapNone/>
            <wp:docPr id="4" name="Afbeelding 4" descr="gemeente amersfo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eente amersfoort"/>
                    <pic:cNvPicPr>
                      <a:picLocks noChangeAspect="1" noChangeArrowheads="1"/>
                    </pic:cNvPicPr>
                  </pic:nvPicPr>
                  <pic:blipFill>
                    <a:blip r:embed="rId14" cstate="print">
                      <a:extLst>
                        <a:ext uri="{28A0092B-C50C-407E-A947-70E740481C1C}">
                          <a14:useLocalDpi xmlns:a14="http://schemas.microsoft.com/office/drawing/2010/main" val="0"/>
                        </a:ext>
                      </a:extLst>
                    </a:blip>
                    <a:srcRect l="4106" t="8372"/>
                    <a:stretch>
                      <a:fillRect/>
                    </a:stretch>
                  </pic:blipFill>
                  <pic:spPr bwMode="auto">
                    <a:xfrm>
                      <a:off x="0" y="0"/>
                      <a:ext cx="1823720" cy="1243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86F80" w14:textId="77777777" w:rsidR="002F559F" w:rsidRPr="00BF192B" w:rsidRDefault="002F559F" w:rsidP="002C19C0">
      <w:pPr>
        <w:spacing w:line="300" w:lineRule="atLeast"/>
        <w:rPr>
          <w:rFonts w:ascii="Calibri" w:hAnsi="Calibri" w:cs="Calibri"/>
          <w:b/>
          <w:bCs/>
          <w:caps/>
        </w:rPr>
      </w:pPr>
      <w:r w:rsidRPr="00BF192B">
        <w:rPr>
          <w:rFonts w:ascii="Calibri" w:hAnsi="Calibri" w:cs="Calibri"/>
        </w:rPr>
        <w:br w:type="page"/>
      </w:r>
    </w:p>
    <w:p w14:paraId="55AA6321" w14:textId="77777777" w:rsidR="002F559F" w:rsidRPr="00BF192B" w:rsidRDefault="002F559F" w:rsidP="007A223B">
      <w:pPr>
        <w:pStyle w:val="Inhopg1"/>
      </w:pPr>
      <w:r w:rsidRPr="00BF192B">
        <w:lastRenderedPageBreak/>
        <w:t>Inhoudsopgave</w:t>
      </w:r>
    </w:p>
    <w:p w14:paraId="606AE2DE" w14:textId="2188A899" w:rsidR="007A223B" w:rsidRDefault="007C3C72" w:rsidP="007A223B">
      <w:pPr>
        <w:pStyle w:val="Inhopg1"/>
        <w:rPr>
          <w:rFonts w:asciiTheme="minorHAnsi" w:eastAsiaTheme="minorEastAsia" w:hAnsiTheme="minorHAnsi" w:cstheme="minorBidi"/>
          <w:noProof/>
          <w:sz w:val="22"/>
          <w:szCs w:val="22"/>
        </w:rPr>
      </w:pPr>
      <w:r w:rsidRPr="002B5F15">
        <w:rPr>
          <w:rFonts w:cs="Calibri"/>
        </w:rPr>
        <w:fldChar w:fldCharType="begin"/>
      </w:r>
      <w:r w:rsidRPr="002B5F15">
        <w:rPr>
          <w:rFonts w:cs="Calibri"/>
        </w:rPr>
        <w:instrText xml:space="preserve"> TOC \o "1-3" \h \z \u </w:instrText>
      </w:r>
      <w:r w:rsidRPr="002B5F15">
        <w:rPr>
          <w:rFonts w:cs="Calibri"/>
        </w:rPr>
        <w:fldChar w:fldCharType="separate"/>
      </w:r>
      <w:hyperlink w:anchor="_Toc116999555" w:history="1">
        <w:r w:rsidR="007A223B" w:rsidRPr="00254825">
          <w:rPr>
            <w:rStyle w:val="Hyperlink"/>
            <w:rFonts w:cs="Calibri"/>
            <w:noProof/>
          </w:rPr>
          <w:t>1</w:t>
        </w:r>
        <w:r w:rsidR="007A223B">
          <w:rPr>
            <w:rFonts w:asciiTheme="minorHAnsi" w:eastAsiaTheme="minorEastAsia" w:hAnsiTheme="minorHAnsi" w:cstheme="minorBidi"/>
            <w:noProof/>
            <w:sz w:val="22"/>
            <w:szCs w:val="22"/>
          </w:rPr>
          <w:tab/>
        </w:r>
        <w:r w:rsidR="007A223B" w:rsidRPr="00254825">
          <w:rPr>
            <w:rStyle w:val="Hyperlink"/>
            <w:rFonts w:cs="Calibri"/>
            <w:noProof/>
          </w:rPr>
          <w:t>Begrippenlijst</w:t>
        </w:r>
        <w:r w:rsidR="007A223B">
          <w:rPr>
            <w:noProof/>
            <w:webHidden/>
          </w:rPr>
          <w:tab/>
        </w:r>
        <w:r w:rsidR="007A223B">
          <w:rPr>
            <w:noProof/>
            <w:webHidden/>
          </w:rPr>
          <w:fldChar w:fldCharType="begin"/>
        </w:r>
        <w:r w:rsidR="007A223B">
          <w:rPr>
            <w:noProof/>
            <w:webHidden/>
          </w:rPr>
          <w:instrText xml:space="preserve"> PAGEREF _Toc116999555 \h </w:instrText>
        </w:r>
        <w:r w:rsidR="007A223B">
          <w:rPr>
            <w:noProof/>
            <w:webHidden/>
          </w:rPr>
        </w:r>
        <w:r w:rsidR="007A223B">
          <w:rPr>
            <w:noProof/>
            <w:webHidden/>
          </w:rPr>
          <w:fldChar w:fldCharType="separate"/>
        </w:r>
        <w:r w:rsidR="003939CE">
          <w:rPr>
            <w:noProof/>
            <w:webHidden/>
          </w:rPr>
          <w:t>4</w:t>
        </w:r>
        <w:r w:rsidR="007A223B">
          <w:rPr>
            <w:noProof/>
            <w:webHidden/>
          </w:rPr>
          <w:fldChar w:fldCharType="end"/>
        </w:r>
      </w:hyperlink>
    </w:p>
    <w:p w14:paraId="7F8E4B37" w14:textId="23862109" w:rsidR="007A223B" w:rsidRDefault="00264891" w:rsidP="007A223B">
      <w:pPr>
        <w:pStyle w:val="Inhopg1"/>
        <w:rPr>
          <w:rFonts w:asciiTheme="minorHAnsi" w:eastAsiaTheme="minorEastAsia" w:hAnsiTheme="minorHAnsi" w:cstheme="minorBidi"/>
          <w:noProof/>
          <w:sz w:val="22"/>
          <w:szCs w:val="22"/>
        </w:rPr>
      </w:pPr>
      <w:hyperlink w:anchor="_Toc116999556" w:history="1">
        <w:r w:rsidR="007A223B" w:rsidRPr="00254825">
          <w:rPr>
            <w:rStyle w:val="Hyperlink"/>
            <w:rFonts w:cs="Calibri"/>
            <w:noProof/>
          </w:rPr>
          <w:t>2</w:t>
        </w:r>
        <w:r w:rsidR="007A223B">
          <w:rPr>
            <w:rFonts w:asciiTheme="minorHAnsi" w:eastAsiaTheme="minorEastAsia" w:hAnsiTheme="minorHAnsi" w:cstheme="minorBidi"/>
            <w:noProof/>
            <w:sz w:val="22"/>
            <w:szCs w:val="22"/>
          </w:rPr>
          <w:tab/>
        </w:r>
        <w:r w:rsidR="007A223B" w:rsidRPr="00254825">
          <w:rPr>
            <w:rStyle w:val="Hyperlink"/>
            <w:rFonts w:cs="Calibri"/>
            <w:noProof/>
          </w:rPr>
          <w:t>Algemene informatie</w:t>
        </w:r>
        <w:r w:rsidR="007A223B">
          <w:rPr>
            <w:noProof/>
            <w:webHidden/>
          </w:rPr>
          <w:tab/>
        </w:r>
        <w:r w:rsidR="007A223B">
          <w:rPr>
            <w:noProof/>
            <w:webHidden/>
          </w:rPr>
          <w:fldChar w:fldCharType="begin"/>
        </w:r>
        <w:r w:rsidR="007A223B">
          <w:rPr>
            <w:noProof/>
            <w:webHidden/>
          </w:rPr>
          <w:instrText xml:space="preserve"> PAGEREF _Toc116999556 \h </w:instrText>
        </w:r>
        <w:r w:rsidR="007A223B">
          <w:rPr>
            <w:noProof/>
            <w:webHidden/>
          </w:rPr>
        </w:r>
        <w:r w:rsidR="007A223B">
          <w:rPr>
            <w:noProof/>
            <w:webHidden/>
          </w:rPr>
          <w:fldChar w:fldCharType="separate"/>
        </w:r>
        <w:r w:rsidR="003939CE">
          <w:rPr>
            <w:noProof/>
            <w:webHidden/>
          </w:rPr>
          <w:t>5</w:t>
        </w:r>
        <w:r w:rsidR="007A223B">
          <w:rPr>
            <w:noProof/>
            <w:webHidden/>
          </w:rPr>
          <w:fldChar w:fldCharType="end"/>
        </w:r>
      </w:hyperlink>
    </w:p>
    <w:p w14:paraId="10E884C1" w14:textId="125EEC08" w:rsidR="007A223B" w:rsidRDefault="00264891">
      <w:pPr>
        <w:pStyle w:val="Inhopg2"/>
        <w:rPr>
          <w:rFonts w:asciiTheme="minorHAnsi" w:eastAsiaTheme="minorEastAsia" w:hAnsiTheme="minorHAnsi" w:cstheme="minorBidi"/>
          <w:smallCaps w:val="0"/>
          <w:noProof/>
          <w:sz w:val="22"/>
          <w:szCs w:val="22"/>
        </w:rPr>
      </w:pPr>
      <w:hyperlink w:anchor="_Toc116999557" w:history="1">
        <w:r w:rsidR="007A223B" w:rsidRPr="00254825">
          <w:rPr>
            <w:rStyle w:val="Hyperlink"/>
            <w:rFonts w:cs="Calibri"/>
            <w:noProof/>
          </w:rPr>
          <w:t>2.1</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Inleiding</w:t>
        </w:r>
        <w:r w:rsidR="007A223B">
          <w:rPr>
            <w:noProof/>
            <w:webHidden/>
          </w:rPr>
          <w:tab/>
        </w:r>
        <w:r w:rsidR="007A223B">
          <w:rPr>
            <w:noProof/>
            <w:webHidden/>
          </w:rPr>
          <w:fldChar w:fldCharType="begin"/>
        </w:r>
        <w:r w:rsidR="007A223B">
          <w:rPr>
            <w:noProof/>
            <w:webHidden/>
          </w:rPr>
          <w:instrText xml:space="preserve"> PAGEREF _Toc116999557 \h </w:instrText>
        </w:r>
        <w:r w:rsidR="007A223B">
          <w:rPr>
            <w:noProof/>
            <w:webHidden/>
          </w:rPr>
        </w:r>
        <w:r w:rsidR="007A223B">
          <w:rPr>
            <w:noProof/>
            <w:webHidden/>
          </w:rPr>
          <w:fldChar w:fldCharType="separate"/>
        </w:r>
        <w:r w:rsidR="003939CE">
          <w:rPr>
            <w:noProof/>
            <w:webHidden/>
          </w:rPr>
          <w:t>5</w:t>
        </w:r>
        <w:r w:rsidR="007A223B">
          <w:rPr>
            <w:noProof/>
            <w:webHidden/>
          </w:rPr>
          <w:fldChar w:fldCharType="end"/>
        </w:r>
      </w:hyperlink>
    </w:p>
    <w:p w14:paraId="433998AF" w14:textId="1482561A" w:rsidR="007A223B" w:rsidRDefault="00264891">
      <w:pPr>
        <w:pStyle w:val="Inhopg2"/>
        <w:rPr>
          <w:rFonts w:asciiTheme="minorHAnsi" w:eastAsiaTheme="minorEastAsia" w:hAnsiTheme="minorHAnsi" w:cstheme="minorBidi"/>
          <w:smallCaps w:val="0"/>
          <w:noProof/>
          <w:sz w:val="22"/>
          <w:szCs w:val="22"/>
        </w:rPr>
      </w:pPr>
      <w:hyperlink w:anchor="_Toc116999558" w:history="1">
        <w:r w:rsidR="007A223B" w:rsidRPr="00254825">
          <w:rPr>
            <w:rStyle w:val="Hyperlink"/>
            <w:rFonts w:cs="Calibri"/>
            <w:noProof/>
          </w:rPr>
          <w:t>2.2</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Duurzaamheidsambitie gemeente Amersfoort</w:t>
        </w:r>
        <w:r w:rsidR="007A223B">
          <w:rPr>
            <w:noProof/>
            <w:webHidden/>
          </w:rPr>
          <w:tab/>
        </w:r>
        <w:r w:rsidR="007A223B">
          <w:rPr>
            <w:noProof/>
            <w:webHidden/>
          </w:rPr>
          <w:fldChar w:fldCharType="begin"/>
        </w:r>
        <w:r w:rsidR="007A223B">
          <w:rPr>
            <w:noProof/>
            <w:webHidden/>
          </w:rPr>
          <w:instrText xml:space="preserve"> PAGEREF _Toc116999558 \h </w:instrText>
        </w:r>
        <w:r w:rsidR="007A223B">
          <w:rPr>
            <w:noProof/>
            <w:webHidden/>
          </w:rPr>
        </w:r>
        <w:r w:rsidR="007A223B">
          <w:rPr>
            <w:noProof/>
            <w:webHidden/>
          </w:rPr>
          <w:fldChar w:fldCharType="separate"/>
        </w:r>
        <w:r w:rsidR="003939CE">
          <w:rPr>
            <w:noProof/>
            <w:webHidden/>
          </w:rPr>
          <w:t>5</w:t>
        </w:r>
        <w:r w:rsidR="007A223B">
          <w:rPr>
            <w:noProof/>
            <w:webHidden/>
          </w:rPr>
          <w:fldChar w:fldCharType="end"/>
        </w:r>
      </w:hyperlink>
    </w:p>
    <w:p w14:paraId="13A350BC" w14:textId="68947F9F" w:rsidR="007A223B" w:rsidRDefault="00264891" w:rsidP="007A223B">
      <w:pPr>
        <w:pStyle w:val="Inhopg1"/>
        <w:rPr>
          <w:rFonts w:asciiTheme="minorHAnsi" w:eastAsiaTheme="minorEastAsia" w:hAnsiTheme="minorHAnsi" w:cstheme="minorBidi"/>
          <w:noProof/>
          <w:sz w:val="22"/>
          <w:szCs w:val="22"/>
        </w:rPr>
      </w:pPr>
      <w:hyperlink w:anchor="_Toc116999559" w:history="1">
        <w:r w:rsidR="007A223B" w:rsidRPr="00254825">
          <w:rPr>
            <w:rStyle w:val="Hyperlink"/>
            <w:rFonts w:cs="Calibri"/>
            <w:noProof/>
          </w:rPr>
          <w:t>3</w:t>
        </w:r>
        <w:r w:rsidR="007A223B">
          <w:rPr>
            <w:rFonts w:asciiTheme="minorHAnsi" w:eastAsiaTheme="minorEastAsia" w:hAnsiTheme="minorHAnsi" w:cstheme="minorBidi"/>
            <w:noProof/>
            <w:sz w:val="22"/>
            <w:szCs w:val="22"/>
          </w:rPr>
          <w:tab/>
        </w:r>
        <w:r w:rsidR="007A223B" w:rsidRPr="00254825">
          <w:rPr>
            <w:rStyle w:val="Hyperlink"/>
            <w:rFonts w:cs="Calibri"/>
            <w:noProof/>
          </w:rPr>
          <w:t>Informatie over de opdracht</w:t>
        </w:r>
        <w:r w:rsidR="007A223B">
          <w:rPr>
            <w:noProof/>
            <w:webHidden/>
          </w:rPr>
          <w:tab/>
        </w:r>
        <w:r w:rsidR="007A223B">
          <w:rPr>
            <w:noProof/>
            <w:webHidden/>
          </w:rPr>
          <w:fldChar w:fldCharType="begin"/>
        </w:r>
        <w:r w:rsidR="007A223B">
          <w:rPr>
            <w:noProof/>
            <w:webHidden/>
          </w:rPr>
          <w:instrText xml:space="preserve"> PAGEREF _Toc116999559 \h </w:instrText>
        </w:r>
        <w:r w:rsidR="007A223B">
          <w:rPr>
            <w:noProof/>
            <w:webHidden/>
          </w:rPr>
        </w:r>
        <w:r w:rsidR="007A223B">
          <w:rPr>
            <w:noProof/>
            <w:webHidden/>
          </w:rPr>
          <w:fldChar w:fldCharType="separate"/>
        </w:r>
        <w:r w:rsidR="003939CE">
          <w:rPr>
            <w:noProof/>
            <w:webHidden/>
          </w:rPr>
          <w:t>5</w:t>
        </w:r>
        <w:r w:rsidR="007A223B">
          <w:rPr>
            <w:noProof/>
            <w:webHidden/>
          </w:rPr>
          <w:fldChar w:fldCharType="end"/>
        </w:r>
      </w:hyperlink>
    </w:p>
    <w:p w14:paraId="7B5D09FF" w14:textId="6E05B5FD" w:rsidR="007A223B" w:rsidRDefault="00264891">
      <w:pPr>
        <w:pStyle w:val="Inhopg2"/>
        <w:rPr>
          <w:rFonts w:asciiTheme="minorHAnsi" w:eastAsiaTheme="minorEastAsia" w:hAnsiTheme="minorHAnsi" w:cstheme="minorBidi"/>
          <w:smallCaps w:val="0"/>
          <w:noProof/>
          <w:sz w:val="22"/>
          <w:szCs w:val="22"/>
        </w:rPr>
      </w:pPr>
      <w:hyperlink w:anchor="_Toc116999560" w:history="1">
        <w:r w:rsidR="007A223B" w:rsidRPr="00254825">
          <w:rPr>
            <w:rStyle w:val="Hyperlink"/>
            <w:rFonts w:cs="Calibri"/>
            <w:noProof/>
          </w:rPr>
          <w:t>3.1</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Korte beschrijving van de opdracht</w:t>
        </w:r>
        <w:r w:rsidR="007A223B">
          <w:rPr>
            <w:noProof/>
            <w:webHidden/>
          </w:rPr>
          <w:tab/>
        </w:r>
        <w:r w:rsidR="007A223B">
          <w:rPr>
            <w:noProof/>
            <w:webHidden/>
          </w:rPr>
          <w:fldChar w:fldCharType="begin"/>
        </w:r>
        <w:r w:rsidR="007A223B">
          <w:rPr>
            <w:noProof/>
            <w:webHidden/>
          </w:rPr>
          <w:instrText xml:space="preserve"> PAGEREF _Toc116999560 \h </w:instrText>
        </w:r>
        <w:r w:rsidR="007A223B">
          <w:rPr>
            <w:noProof/>
            <w:webHidden/>
          </w:rPr>
        </w:r>
        <w:r w:rsidR="007A223B">
          <w:rPr>
            <w:noProof/>
            <w:webHidden/>
          </w:rPr>
          <w:fldChar w:fldCharType="separate"/>
        </w:r>
        <w:r w:rsidR="003939CE">
          <w:rPr>
            <w:noProof/>
            <w:webHidden/>
          </w:rPr>
          <w:t>5</w:t>
        </w:r>
        <w:r w:rsidR="007A223B">
          <w:rPr>
            <w:noProof/>
            <w:webHidden/>
          </w:rPr>
          <w:fldChar w:fldCharType="end"/>
        </w:r>
      </w:hyperlink>
    </w:p>
    <w:p w14:paraId="3B556357" w14:textId="2A71C272" w:rsidR="007A223B" w:rsidRDefault="00264891">
      <w:pPr>
        <w:pStyle w:val="Inhopg2"/>
        <w:rPr>
          <w:rFonts w:asciiTheme="minorHAnsi" w:eastAsiaTheme="minorEastAsia" w:hAnsiTheme="minorHAnsi" w:cstheme="minorBidi"/>
          <w:smallCaps w:val="0"/>
          <w:noProof/>
          <w:sz w:val="22"/>
          <w:szCs w:val="22"/>
        </w:rPr>
      </w:pPr>
      <w:hyperlink w:anchor="_Toc116999561" w:history="1">
        <w:r w:rsidR="007A223B" w:rsidRPr="00254825">
          <w:rPr>
            <w:rStyle w:val="Hyperlink"/>
            <w:rFonts w:cs="Calibri"/>
            <w:noProof/>
          </w:rPr>
          <w:t>3.2</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Voorwaarden bij de opdracht</w:t>
        </w:r>
        <w:r w:rsidR="007A223B">
          <w:rPr>
            <w:noProof/>
            <w:webHidden/>
          </w:rPr>
          <w:tab/>
        </w:r>
        <w:r w:rsidR="007A223B">
          <w:rPr>
            <w:noProof/>
            <w:webHidden/>
          </w:rPr>
          <w:fldChar w:fldCharType="begin"/>
        </w:r>
        <w:r w:rsidR="007A223B">
          <w:rPr>
            <w:noProof/>
            <w:webHidden/>
          </w:rPr>
          <w:instrText xml:space="preserve"> PAGEREF _Toc116999561 \h </w:instrText>
        </w:r>
        <w:r w:rsidR="007A223B">
          <w:rPr>
            <w:noProof/>
            <w:webHidden/>
          </w:rPr>
        </w:r>
        <w:r w:rsidR="007A223B">
          <w:rPr>
            <w:noProof/>
            <w:webHidden/>
          </w:rPr>
          <w:fldChar w:fldCharType="separate"/>
        </w:r>
        <w:r w:rsidR="003939CE">
          <w:rPr>
            <w:noProof/>
            <w:webHidden/>
          </w:rPr>
          <w:t>6</w:t>
        </w:r>
        <w:r w:rsidR="007A223B">
          <w:rPr>
            <w:noProof/>
            <w:webHidden/>
          </w:rPr>
          <w:fldChar w:fldCharType="end"/>
        </w:r>
      </w:hyperlink>
    </w:p>
    <w:p w14:paraId="55D0C311" w14:textId="71FC0B4D" w:rsidR="007A223B" w:rsidRDefault="00264891">
      <w:pPr>
        <w:pStyle w:val="Inhopg2"/>
        <w:rPr>
          <w:rFonts w:asciiTheme="minorHAnsi" w:eastAsiaTheme="minorEastAsia" w:hAnsiTheme="minorHAnsi" w:cstheme="minorBidi"/>
          <w:smallCaps w:val="0"/>
          <w:noProof/>
          <w:sz w:val="22"/>
          <w:szCs w:val="22"/>
        </w:rPr>
      </w:pPr>
      <w:hyperlink w:anchor="_Toc116999562" w:history="1">
        <w:r w:rsidR="007A223B" w:rsidRPr="00254825">
          <w:rPr>
            <w:rStyle w:val="Hyperlink"/>
            <w:rFonts w:cs="Calibri"/>
            <w:noProof/>
          </w:rPr>
          <w:t>3.3</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Uitgangspunten bij de aanbesteding</w:t>
        </w:r>
        <w:r w:rsidR="007A223B">
          <w:rPr>
            <w:noProof/>
            <w:webHidden/>
          </w:rPr>
          <w:tab/>
        </w:r>
        <w:r w:rsidR="007A223B">
          <w:rPr>
            <w:noProof/>
            <w:webHidden/>
          </w:rPr>
          <w:fldChar w:fldCharType="begin"/>
        </w:r>
        <w:r w:rsidR="007A223B">
          <w:rPr>
            <w:noProof/>
            <w:webHidden/>
          </w:rPr>
          <w:instrText xml:space="preserve"> PAGEREF _Toc116999562 \h </w:instrText>
        </w:r>
        <w:r w:rsidR="007A223B">
          <w:rPr>
            <w:noProof/>
            <w:webHidden/>
          </w:rPr>
        </w:r>
        <w:r w:rsidR="007A223B">
          <w:rPr>
            <w:noProof/>
            <w:webHidden/>
          </w:rPr>
          <w:fldChar w:fldCharType="separate"/>
        </w:r>
        <w:r w:rsidR="003939CE">
          <w:rPr>
            <w:noProof/>
            <w:webHidden/>
          </w:rPr>
          <w:t>6</w:t>
        </w:r>
        <w:r w:rsidR="007A223B">
          <w:rPr>
            <w:noProof/>
            <w:webHidden/>
          </w:rPr>
          <w:fldChar w:fldCharType="end"/>
        </w:r>
      </w:hyperlink>
    </w:p>
    <w:p w14:paraId="44D84170" w14:textId="601E4DDA" w:rsidR="007A223B" w:rsidRDefault="00264891">
      <w:pPr>
        <w:pStyle w:val="Inhopg2"/>
        <w:rPr>
          <w:rFonts w:asciiTheme="minorHAnsi" w:eastAsiaTheme="minorEastAsia" w:hAnsiTheme="minorHAnsi" w:cstheme="minorBidi"/>
          <w:smallCaps w:val="0"/>
          <w:noProof/>
          <w:sz w:val="22"/>
          <w:szCs w:val="22"/>
        </w:rPr>
      </w:pPr>
      <w:hyperlink w:anchor="_Toc116999563" w:history="1">
        <w:r w:rsidR="007A223B" w:rsidRPr="00254825">
          <w:rPr>
            <w:rStyle w:val="Hyperlink"/>
            <w:rFonts w:cs="Calibri"/>
            <w:noProof/>
          </w:rPr>
          <w:t>3.4</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Eisen gesteld aan de inschrijving</w:t>
        </w:r>
        <w:r w:rsidR="007A223B">
          <w:rPr>
            <w:noProof/>
            <w:webHidden/>
          </w:rPr>
          <w:tab/>
        </w:r>
        <w:r w:rsidR="007A223B">
          <w:rPr>
            <w:noProof/>
            <w:webHidden/>
          </w:rPr>
          <w:fldChar w:fldCharType="begin"/>
        </w:r>
        <w:r w:rsidR="007A223B">
          <w:rPr>
            <w:noProof/>
            <w:webHidden/>
          </w:rPr>
          <w:instrText xml:space="preserve"> PAGEREF _Toc116999563 \h </w:instrText>
        </w:r>
        <w:r w:rsidR="007A223B">
          <w:rPr>
            <w:noProof/>
            <w:webHidden/>
          </w:rPr>
        </w:r>
        <w:r w:rsidR="007A223B">
          <w:rPr>
            <w:noProof/>
            <w:webHidden/>
          </w:rPr>
          <w:fldChar w:fldCharType="separate"/>
        </w:r>
        <w:r w:rsidR="003939CE">
          <w:rPr>
            <w:noProof/>
            <w:webHidden/>
          </w:rPr>
          <w:t>7</w:t>
        </w:r>
        <w:r w:rsidR="007A223B">
          <w:rPr>
            <w:noProof/>
            <w:webHidden/>
          </w:rPr>
          <w:fldChar w:fldCharType="end"/>
        </w:r>
      </w:hyperlink>
    </w:p>
    <w:p w14:paraId="37532C7F" w14:textId="06DEE699" w:rsidR="007A223B" w:rsidRDefault="00264891">
      <w:pPr>
        <w:pStyle w:val="Inhopg2"/>
        <w:rPr>
          <w:rFonts w:asciiTheme="minorHAnsi" w:eastAsiaTheme="minorEastAsia" w:hAnsiTheme="minorHAnsi" w:cstheme="minorBidi"/>
          <w:smallCaps w:val="0"/>
          <w:noProof/>
          <w:sz w:val="22"/>
          <w:szCs w:val="22"/>
        </w:rPr>
      </w:pPr>
      <w:hyperlink w:anchor="_Toc116999564" w:history="1">
        <w:r w:rsidR="007A223B" w:rsidRPr="00254825">
          <w:rPr>
            <w:rStyle w:val="Hyperlink"/>
            <w:rFonts w:cs="Calibri"/>
            <w:noProof/>
          </w:rPr>
          <w:t>3.5</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Privacy / bescherming van persoonsgegevens</w:t>
        </w:r>
        <w:r w:rsidR="007A223B">
          <w:rPr>
            <w:noProof/>
            <w:webHidden/>
          </w:rPr>
          <w:tab/>
        </w:r>
        <w:r w:rsidR="007A223B">
          <w:rPr>
            <w:noProof/>
            <w:webHidden/>
          </w:rPr>
          <w:fldChar w:fldCharType="begin"/>
        </w:r>
        <w:r w:rsidR="007A223B">
          <w:rPr>
            <w:noProof/>
            <w:webHidden/>
          </w:rPr>
          <w:instrText xml:space="preserve"> PAGEREF _Toc116999564 \h </w:instrText>
        </w:r>
        <w:r w:rsidR="007A223B">
          <w:rPr>
            <w:noProof/>
            <w:webHidden/>
          </w:rPr>
        </w:r>
        <w:r w:rsidR="007A223B">
          <w:rPr>
            <w:noProof/>
            <w:webHidden/>
          </w:rPr>
          <w:fldChar w:fldCharType="separate"/>
        </w:r>
        <w:r w:rsidR="003939CE">
          <w:rPr>
            <w:noProof/>
            <w:webHidden/>
          </w:rPr>
          <w:t>7</w:t>
        </w:r>
        <w:r w:rsidR="007A223B">
          <w:rPr>
            <w:noProof/>
            <w:webHidden/>
          </w:rPr>
          <w:fldChar w:fldCharType="end"/>
        </w:r>
      </w:hyperlink>
    </w:p>
    <w:p w14:paraId="0CDED091" w14:textId="51FBC9FF" w:rsidR="007A223B" w:rsidRDefault="00264891">
      <w:pPr>
        <w:pStyle w:val="Inhopg2"/>
        <w:rPr>
          <w:rFonts w:asciiTheme="minorHAnsi" w:eastAsiaTheme="minorEastAsia" w:hAnsiTheme="minorHAnsi" w:cstheme="minorBidi"/>
          <w:smallCaps w:val="0"/>
          <w:noProof/>
          <w:sz w:val="22"/>
          <w:szCs w:val="22"/>
        </w:rPr>
      </w:pPr>
      <w:hyperlink w:anchor="_Toc116999565" w:history="1">
        <w:r w:rsidR="007A223B" w:rsidRPr="00254825">
          <w:rPr>
            <w:rStyle w:val="Hyperlink"/>
            <w:rFonts w:cs="Calibri"/>
            <w:noProof/>
          </w:rPr>
          <w:t>3.6</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Klachtenregeling</w:t>
        </w:r>
        <w:r w:rsidR="007A223B">
          <w:rPr>
            <w:noProof/>
            <w:webHidden/>
          </w:rPr>
          <w:tab/>
        </w:r>
        <w:r w:rsidR="007A223B">
          <w:rPr>
            <w:noProof/>
            <w:webHidden/>
          </w:rPr>
          <w:fldChar w:fldCharType="begin"/>
        </w:r>
        <w:r w:rsidR="007A223B">
          <w:rPr>
            <w:noProof/>
            <w:webHidden/>
          </w:rPr>
          <w:instrText xml:space="preserve"> PAGEREF _Toc116999565 \h </w:instrText>
        </w:r>
        <w:r w:rsidR="007A223B">
          <w:rPr>
            <w:noProof/>
            <w:webHidden/>
          </w:rPr>
        </w:r>
        <w:r w:rsidR="007A223B">
          <w:rPr>
            <w:noProof/>
            <w:webHidden/>
          </w:rPr>
          <w:fldChar w:fldCharType="separate"/>
        </w:r>
        <w:r w:rsidR="003939CE">
          <w:rPr>
            <w:noProof/>
            <w:webHidden/>
          </w:rPr>
          <w:t>8</w:t>
        </w:r>
        <w:r w:rsidR="007A223B">
          <w:rPr>
            <w:noProof/>
            <w:webHidden/>
          </w:rPr>
          <w:fldChar w:fldCharType="end"/>
        </w:r>
      </w:hyperlink>
    </w:p>
    <w:p w14:paraId="5AF408A4" w14:textId="4BCB27DA" w:rsidR="007A223B" w:rsidRDefault="00264891" w:rsidP="007A223B">
      <w:pPr>
        <w:pStyle w:val="Inhopg1"/>
        <w:rPr>
          <w:rFonts w:asciiTheme="minorHAnsi" w:eastAsiaTheme="minorEastAsia" w:hAnsiTheme="minorHAnsi" w:cstheme="minorBidi"/>
          <w:noProof/>
          <w:sz w:val="22"/>
          <w:szCs w:val="22"/>
        </w:rPr>
      </w:pPr>
      <w:hyperlink w:anchor="_Toc116999566" w:history="1">
        <w:r w:rsidR="007A223B" w:rsidRPr="00254825">
          <w:rPr>
            <w:rStyle w:val="Hyperlink"/>
            <w:rFonts w:cs="Calibri"/>
            <w:noProof/>
          </w:rPr>
          <w:t>4</w:t>
        </w:r>
        <w:r w:rsidR="007A223B">
          <w:rPr>
            <w:rFonts w:asciiTheme="minorHAnsi" w:eastAsiaTheme="minorEastAsia" w:hAnsiTheme="minorHAnsi" w:cstheme="minorBidi"/>
            <w:noProof/>
            <w:sz w:val="22"/>
            <w:szCs w:val="22"/>
          </w:rPr>
          <w:tab/>
        </w:r>
        <w:r w:rsidR="007A223B" w:rsidRPr="00254825">
          <w:rPr>
            <w:rStyle w:val="Hyperlink"/>
            <w:rFonts w:cs="Calibri"/>
            <w:noProof/>
          </w:rPr>
          <w:t>Procedure</w:t>
        </w:r>
        <w:r w:rsidR="007A223B">
          <w:rPr>
            <w:noProof/>
            <w:webHidden/>
          </w:rPr>
          <w:tab/>
        </w:r>
        <w:r w:rsidR="007A223B">
          <w:rPr>
            <w:noProof/>
            <w:webHidden/>
          </w:rPr>
          <w:fldChar w:fldCharType="begin"/>
        </w:r>
        <w:r w:rsidR="007A223B">
          <w:rPr>
            <w:noProof/>
            <w:webHidden/>
          </w:rPr>
          <w:instrText xml:space="preserve"> PAGEREF _Toc116999566 \h </w:instrText>
        </w:r>
        <w:r w:rsidR="007A223B">
          <w:rPr>
            <w:noProof/>
            <w:webHidden/>
          </w:rPr>
        </w:r>
        <w:r w:rsidR="007A223B">
          <w:rPr>
            <w:noProof/>
            <w:webHidden/>
          </w:rPr>
          <w:fldChar w:fldCharType="separate"/>
        </w:r>
        <w:r w:rsidR="003939CE">
          <w:rPr>
            <w:noProof/>
            <w:webHidden/>
          </w:rPr>
          <w:t>9</w:t>
        </w:r>
        <w:r w:rsidR="007A223B">
          <w:rPr>
            <w:noProof/>
            <w:webHidden/>
          </w:rPr>
          <w:fldChar w:fldCharType="end"/>
        </w:r>
      </w:hyperlink>
    </w:p>
    <w:p w14:paraId="5EFC5DBC" w14:textId="542654FE" w:rsidR="007A223B" w:rsidRDefault="00264891">
      <w:pPr>
        <w:pStyle w:val="Inhopg2"/>
        <w:rPr>
          <w:rFonts w:asciiTheme="minorHAnsi" w:eastAsiaTheme="minorEastAsia" w:hAnsiTheme="minorHAnsi" w:cstheme="minorBidi"/>
          <w:smallCaps w:val="0"/>
          <w:noProof/>
          <w:sz w:val="22"/>
          <w:szCs w:val="22"/>
        </w:rPr>
      </w:pPr>
      <w:hyperlink w:anchor="_Toc116999567" w:history="1">
        <w:r w:rsidR="007A223B" w:rsidRPr="00254825">
          <w:rPr>
            <w:rStyle w:val="Hyperlink"/>
            <w:rFonts w:cs="Calibri"/>
            <w:noProof/>
          </w:rPr>
          <w:t>4.1</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Tijdschema aanbestedingsprocedure</w:t>
        </w:r>
        <w:r w:rsidR="007A223B">
          <w:rPr>
            <w:noProof/>
            <w:webHidden/>
          </w:rPr>
          <w:tab/>
        </w:r>
        <w:r w:rsidR="007A223B">
          <w:rPr>
            <w:noProof/>
            <w:webHidden/>
          </w:rPr>
          <w:fldChar w:fldCharType="begin"/>
        </w:r>
        <w:r w:rsidR="007A223B">
          <w:rPr>
            <w:noProof/>
            <w:webHidden/>
          </w:rPr>
          <w:instrText xml:space="preserve"> PAGEREF _Toc116999567 \h </w:instrText>
        </w:r>
        <w:r w:rsidR="007A223B">
          <w:rPr>
            <w:noProof/>
            <w:webHidden/>
          </w:rPr>
        </w:r>
        <w:r w:rsidR="007A223B">
          <w:rPr>
            <w:noProof/>
            <w:webHidden/>
          </w:rPr>
          <w:fldChar w:fldCharType="separate"/>
        </w:r>
        <w:r w:rsidR="003939CE">
          <w:rPr>
            <w:noProof/>
            <w:webHidden/>
          </w:rPr>
          <w:t>9</w:t>
        </w:r>
        <w:r w:rsidR="007A223B">
          <w:rPr>
            <w:noProof/>
            <w:webHidden/>
          </w:rPr>
          <w:fldChar w:fldCharType="end"/>
        </w:r>
      </w:hyperlink>
    </w:p>
    <w:p w14:paraId="12A4CD31" w14:textId="15AD1D1B" w:rsidR="007A223B" w:rsidRDefault="00264891">
      <w:pPr>
        <w:pStyle w:val="Inhopg2"/>
        <w:rPr>
          <w:rFonts w:asciiTheme="minorHAnsi" w:eastAsiaTheme="minorEastAsia" w:hAnsiTheme="minorHAnsi" w:cstheme="minorBidi"/>
          <w:smallCaps w:val="0"/>
          <w:noProof/>
          <w:sz w:val="22"/>
          <w:szCs w:val="22"/>
        </w:rPr>
      </w:pPr>
      <w:hyperlink w:anchor="_Toc116999568" w:history="1">
        <w:r w:rsidR="007A223B" w:rsidRPr="00254825">
          <w:rPr>
            <w:rStyle w:val="Hyperlink"/>
            <w:rFonts w:cs="Calibri"/>
            <w:noProof/>
          </w:rPr>
          <w:t>4.2</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Nadere inlichtingen ten behoeve van de inschrijving</w:t>
        </w:r>
        <w:r w:rsidR="007A223B">
          <w:rPr>
            <w:noProof/>
            <w:webHidden/>
          </w:rPr>
          <w:tab/>
        </w:r>
        <w:r w:rsidR="007A223B">
          <w:rPr>
            <w:noProof/>
            <w:webHidden/>
          </w:rPr>
          <w:fldChar w:fldCharType="begin"/>
        </w:r>
        <w:r w:rsidR="007A223B">
          <w:rPr>
            <w:noProof/>
            <w:webHidden/>
          </w:rPr>
          <w:instrText xml:space="preserve"> PAGEREF _Toc116999568 \h </w:instrText>
        </w:r>
        <w:r w:rsidR="007A223B">
          <w:rPr>
            <w:noProof/>
            <w:webHidden/>
          </w:rPr>
        </w:r>
        <w:r w:rsidR="007A223B">
          <w:rPr>
            <w:noProof/>
            <w:webHidden/>
          </w:rPr>
          <w:fldChar w:fldCharType="separate"/>
        </w:r>
        <w:r w:rsidR="003939CE">
          <w:rPr>
            <w:noProof/>
            <w:webHidden/>
          </w:rPr>
          <w:t>9</w:t>
        </w:r>
        <w:r w:rsidR="007A223B">
          <w:rPr>
            <w:noProof/>
            <w:webHidden/>
          </w:rPr>
          <w:fldChar w:fldCharType="end"/>
        </w:r>
      </w:hyperlink>
    </w:p>
    <w:p w14:paraId="576086C0" w14:textId="65378F08" w:rsidR="007A223B" w:rsidRDefault="00264891">
      <w:pPr>
        <w:pStyle w:val="Inhopg2"/>
        <w:rPr>
          <w:rFonts w:asciiTheme="minorHAnsi" w:eastAsiaTheme="minorEastAsia" w:hAnsiTheme="minorHAnsi" w:cstheme="minorBidi"/>
          <w:smallCaps w:val="0"/>
          <w:noProof/>
          <w:sz w:val="22"/>
          <w:szCs w:val="22"/>
        </w:rPr>
      </w:pPr>
      <w:hyperlink w:anchor="_Toc116999569" w:history="1">
        <w:r w:rsidR="007A223B" w:rsidRPr="00254825">
          <w:rPr>
            <w:rStyle w:val="Hyperlink"/>
            <w:rFonts w:cs="Calibri"/>
            <w:noProof/>
          </w:rPr>
          <w:t>4.3</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Vragenrondes</w:t>
        </w:r>
        <w:r w:rsidR="007A223B">
          <w:rPr>
            <w:noProof/>
            <w:webHidden/>
          </w:rPr>
          <w:tab/>
        </w:r>
        <w:r w:rsidR="007A223B">
          <w:rPr>
            <w:noProof/>
            <w:webHidden/>
          </w:rPr>
          <w:fldChar w:fldCharType="begin"/>
        </w:r>
        <w:r w:rsidR="007A223B">
          <w:rPr>
            <w:noProof/>
            <w:webHidden/>
          </w:rPr>
          <w:instrText xml:space="preserve"> PAGEREF _Toc116999569 \h </w:instrText>
        </w:r>
        <w:r w:rsidR="007A223B">
          <w:rPr>
            <w:noProof/>
            <w:webHidden/>
          </w:rPr>
        </w:r>
        <w:r w:rsidR="007A223B">
          <w:rPr>
            <w:noProof/>
            <w:webHidden/>
          </w:rPr>
          <w:fldChar w:fldCharType="separate"/>
        </w:r>
        <w:r w:rsidR="003939CE">
          <w:rPr>
            <w:noProof/>
            <w:webHidden/>
          </w:rPr>
          <w:t>9</w:t>
        </w:r>
        <w:r w:rsidR="007A223B">
          <w:rPr>
            <w:noProof/>
            <w:webHidden/>
          </w:rPr>
          <w:fldChar w:fldCharType="end"/>
        </w:r>
      </w:hyperlink>
    </w:p>
    <w:p w14:paraId="2D1E4533" w14:textId="35B6779C" w:rsidR="007A223B" w:rsidRDefault="00264891">
      <w:pPr>
        <w:pStyle w:val="Inhopg2"/>
        <w:rPr>
          <w:rFonts w:asciiTheme="minorHAnsi" w:eastAsiaTheme="minorEastAsia" w:hAnsiTheme="minorHAnsi" w:cstheme="minorBidi"/>
          <w:smallCaps w:val="0"/>
          <w:noProof/>
          <w:sz w:val="22"/>
          <w:szCs w:val="22"/>
        </w:rPr>
      </w:pPr>
      <w:hyperlink w:anchor="_Toc116999570" w:history="1">
        <w:r w:rsidR="007A223B" w:rsidRPr="00254825">
          <w:rPr>
            <w:rStyle w:val="Hyperlink"/>
            <w:rFonts w:cs="Calibri"/>
            <w:noProof/>
          </w:rPr>
          <w:t>4.4</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Verduidelijking en verificatie</w:t>
        </w:r>
        <w:r w:rsidR="007A223B">
          <w:rPr>
            <w:noProof/>
            <w:webHidden/>
          </w:rPr>
          <w:tab/>
        </w:r>
        <w:r w:rsidR="007A223B">
          <w:rPr>
            <w:noProof/>
            <w:webHidden/>
          </w:rPr>
          <w:fldChar w:fldCharType="begin"/>
        </w:r>
        <w:r w:rsidR="007A223B">
          <w:rPr>
            <w:noProof/>
            <w:webHidden/>
          </w:rPr>
          <w:instrText xml:space="preserve"> PAGEREF _Toc116999570 \h </w:instrText>
        </w:r>
        <w:r w:rsidR="007A223B">
          <w:rPr>
            <w:noProof/>
            <w:webHidden/>
          </w:rPr>
        </w:r>
        <w:r w:rsidR="007A223B">
          <w:rPr>
            <w:noProof/>
            <w:webHidden/>
          </w:rPr>
          <w:fldChar w:fldCharType="separate"/>
        </w:r>
        <w:r w:rsidR="003939CE">
          <w:rPr>
            <w:noProof/>
            <w:webHidden/>
          </w:rPr>
          <w:t>10</w:t>
        </w:r>
        <w:r w:rsidR="007A223B">
          <w:rPr>
            <w:noProof/>
            <w:webHidden/>
          </w:rPr>
          <w:fldChar w:fldCharType="end"/>
        </w:r>
      </w:hyperlink>
    </w:p>
    <w:p w14:paraId="7D517A02" w14:textId="7F4F5EF0" w:rsidR="007A223B" w:rsidRDefault="00264891">
      <w:pPr>
        <w:pStyle w:val="Inhopg2"/>
        <w:rPr>
          <w:rFonts w:asciiTheme="minorHAnsi" w:eastAsiaTheme="minorEastAsia" w:hAnsiTheme="minorHAnsi" w:cstheme="minorBidi"/>
          <w:smallCaps w:val="0"/>
          <w:noProof/>
          <w:sz w:val="22"/>
          <w:szCs w:val="22"/>
        </w:rPr>
      </w:pPr>
      <w:hyperlink w:anchor="_Toc116999571" w:history="1">
        <w:r w:rsidR="007A223B" w:rsidRPr="00254825">
          <w:rPr>
            <w:rStyle w:val="Hyperlink"/>
            <w:rFonts w:cs="Calibri"/>
            <w:noProof/>
          </w:rPr>
          <w:t>4.5</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Onjuistheden of onduidelijkheden</w:t>
        </w:r>
        <w:r w:rsidR="007A223B">
          <w:rPr>
            <w:noProof/>
            <w:webHidden/>
          </w:rPr>
          <w:tab/>
        </w:r>
        <w:r w:rsidR="007A223B">
          <w:rPr>
            <w:noProof/>
            <w:webHidden/>
          </w:rPr>
          <w:fldChar w:fldCharType="begin"/>
        </w:r>
        <w:r w:rsidR="007A223B">
          <w:rPr>
            <w:noProof/>
            <w:webHidden/>
          </w:rPr>
          <w:instrText xml:space="preserve"> PAGEREF _Toc116999571 \h </w:instrText>
        </w:r>
        <w:r w:rsidR="007A223B">
          <w:rPr>
            <w:noProof/>
            <w:webHidden/>
          </w:rPr>
        </w:r>
        <w:r w:rsidR="007A223B">
          <w:rPr>
            <w:noProof/>
            <w:webHidden/>
          </w:rPr>
          <w:fldChar w:fldCharType="separate"/>
        </w:r>
        <w:r w:rsidR="003939CE">
          <w:rPr>
            <w:noProof/>
            <w:webHidden/>
          </w:rPr>
          <w:t>10</w:t>
        </w:r>
        <w:r w:rsidR="007A223B">
          <w:rPr>
            <w:noProof/>
            <w:webHidden/>
          </w:rPr>
          <w:fldChar w:fldCharType="end"/>
        </w:r>
      </w:hyperlink>
    </w:p>
    <w:p w14:paraId="39C29FAE" w14:textId="6D0A7C51" w:rsidR="007A223B" w:rsidRDefault="00264891" w:rsidP="007A223B">
      <w:pPr>
        <w:pStyle w:val="Inhopg1"/>
        <w:rPr>
          <w:rFonts w:asciiTheme="minorHAnsi" w:eastAsiaTheme="minorEastAsia" w:hAnsiTheme="minorHAnsi" w:cstheme="minorBidi"/>
          <w:noProof/>
          <w:sz w:val="22"/>
          <w:szCs w:val="22"/>
        </w:rPr>
      </w:pPr>
      <w:hyperlink w:anchor="_Toc116999572" w:history="1">
        <w:r w:rsidR="007A223B" w:rsidRPr="00254825">
          <w:rPr>
            <w:rStyle w:val="Hyperlink"/>
            <w:rFonts w:cs="Calibri"/>
            <w:noProof/>
          </w:rPr>
          <w:t>5</w:t>
        </w:r>
        <w:r w:rsidR="007A223B">
          <w:rPr>
            <w:rFonts w:asciiTheme="minorHAnsi" w:eastAsiaTheme="minorEastAsia" w:hAnsiTheme="minorHAnsi" w:cstheme="minorBidi"/>
            <w:noProof/>
            <w:sz w:val="22"/>
            <w:szCs w:val="22"/>
          </w:rPr>
          <w:tab/>
        </w:r>
        <w:r w:rsidR="007A223B" w:rsidRPr="00254825">
          <w:rPr>
            <w:rStyle w:val="Hyperlink"/>
            <w:rFonts w:cs="Calibri"/>
            <w:noProof/>
          </w:rPr>
          <w:t>Uitgangspunten bij de procedure</w:t>
        </w:r>
        <w:r w:rsidR="007A223B">
          <w:rPr>
            <w:noProof/>
            <w:webHidden/>
          </w:rPr>
          <w:tab/>
        </w:r>
        <w:r w:rsidR="007A223B">
          <w:rPr>
            <w:noProof/>
            <w:webHidden/>
          </w:rPr>
          <w:fldChar w:fldCharType="begin"/>
        </w:r>
        <w:r w:rsidR="007A223B">
          <w:rPr>
            <w:noProof/>
            <w:webHidden/>
          </w:rPr>
          <w:instrText xml:space="preserve"> PAGEREF _Toc116999572 \h </w:instrText>
        </w:r>
        <w:r w:rsidR="007A223B">
          <w:rPr>
            <w:noProof/>
            <w:webHidden/>
          </w:rPr>
        </w:r>
        <w:r w:rsidR="007A223B">
          <w:rPr>
            <w:noProof/>
            <w:webHidden/>
          </w:rPr>
          <w:fldChar w:fldCharType="separate"/>
        </w:r>
        <w:r w:rsidR="003939CE">
          <w:rPr>
            <w:noProof/>
            <w:webHidden/>
          </w:rPr>
          <w:t>11</w:t>
        </w:r>
        <w:r w:rsidR="007A223B">
          <w:rPr>
            <w:noProof/>
            <w:webHidden/>
          </w:rPr>
          <w:fldChar w:fldCharType="end"/>
        </w:r>
      </w:hyperlink>
    </w:p>
    <w:p w14:paraId="7A74A0E9" w14:textId="0DDE1E33" w:rsidR="007A223B" w:rsidRDefault="00264891">
      <w:pPr>
        <w:pStyle w:val="Inhopg2"/>
        <w:rPr>
          <w:rFonts w:asciiTheme="minorHAnsi" w:eastAsiaTheme="minorEastAsia" w:hAnsiTheme="minorHAnsi" w:cstheme="minorBidi"/>
          <w:smallCaps w:val="0"/>
          <w:noProof/>
          <w:sz w:val="22"/>
          <w:szCs w:val="22"/>
        </w:rPr>
      </w:pPr>
      <w:hyperlink w:anchor="_Toc116999573" w:history="1">
        <w:r w:rsidR="007A223B" w:rsidRPr="00254825">
          <w:rPr>
            <w:rStyle w:val="Hyperlink"/>
            <w:rFonts w:cs="Calibri"/>
            <w:noProof/>
          </w:rPr>
          <w:t>5.1</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Geheimhouding</w:t>
        </w:r>
        <w:r w:rsidR="007A223B">
          <w:rPr>
            <w:noProof/>
            <w:webHidden/>
          </w:rPr>
          <w:tab/>
        </w:r>
        <w:r w:rsidR="007A223B">
          <w:rPr>
            <w:noProof/>
            <w:webHidden/>
          </w:rPr>
          <w:fldChar w:fldCharType="begin"/>
        </w:r>
        <w:r w:rsidR="007A223B">
          <w:rPr>
            <w:noProof/>
            <w:webHidden/>
          </w:rPr>
          <w:instrText xml:space="preserve"> PAGEREF _Toc116999573 \h </w:instrText>
        </w:r>
        <w:r w:rsidR="007A223B">
          <w:rPr>
            <w:noProof/>
            <w:webHidden/>
          </w:rPr>
        </w:r>
        <w:r w:rsidR="007A223B">
          <w:rPr>
            <w:noProof/>
            <w:webHidden/>
          </w:rPr>
          <w:fldChar w:fldCharType="separate"/>
        </w:r>
        <w:r w:rsidR="003939CE">
          <w:rPr>
            <w:noProof/>
            <w:webHidden/>
          </w:rPr>
          <w:t>11</w:t>
        </w:r>
        <w:r w:rsidR="007A223B">
          <w:rPr>
            <w:noProof/>
            <w:webHidden/>
          </w:rPr>
          <w:fldChar w:fldCharType="end"/>
        </w:r>
      </w:hyperlink>
    </w:p>
    <w:p w14:paraId="674E0E84" w14:textId="3A9900AE" w:rsidR="007A223B" w:rsidRDefault="00264891">
      <w:pPr>
        <w:pStyle w:val="Inhopg2"/>
        <w:rPr>
          <w:rFonts w:asciiTheme="minorHAnsi" w:eastAsiaTheme="minorEastAsia" w:hAnsiTheme="minorHAnsi" w:cstheme="minorBidi"/>
          <w:smallCaps w:val="0"/>
          <w:noProof/>
          <w:sz w:val="22"/>
          <w:szCs w:val="22"/>
        </w:rPr>
      </w:pPr>
      <w:hyperlink w:anchor="_Toc116999574" w:history="1">
        <w:r w:rsidR="007A223B" w:rsidRPr="00254825">
          <w:rPr>
            <w:rStyle w:val="Hyperlink"/>
            <w:rFonts w:cs="Calibri"/>
            <w:noProof/>
          </w:rPr>
          <w:t>5.2</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Taal</w:t>
        </w:r>
        <w:r w:rsidR="007A223B">
          <w:rPr>
            <w:noProof/>
            <w:webHidden/>
          </w:rPr>
          <w:tab/>
        </w:r>
        <w:r w:rsidR="007A223B">
          <w:rPr>
            <w:noProof/>
            <w:webHidden/>
          </w:rPr>
          <w:fldChar w:fldCharType="begin"/>
        </w:r>
        <w:r w:rsidR="007A223B">
          <w:rPr>
            <w:noProof/>
            <w:webHidden/>
          </w:rPr>
          <w:instrText xml:space="preserve"> PAGEREF _Toc116999574 \h </w:instrText>
        </w:r>
        <w:r w:rsidR="007A223B">
          <w:rPr>
            <w:noProof/>
            <w:webHidden/>
          </w:rPr>
        </w:r>
        <w:r w:rsidR="007A223B">
          <w:rPr>
            <w:noProof/>
            <w:webHidden/>
          </w:rPr>
          <w:fldChar w:fldCharType="separate"/>
        </w:r>
        <w:r w:rsidR="003939CE">
          <w:rPr>
            <w:noProof/>
            <w:webHidden/>
          </w:rPr>
          <w:t>11</w:t>
        </w:r>
        <w:r w:rsidR="007A223B">
          <w:rPr>
            <w:noProof/>
            <w:webHidden/>
          </w:rPr>
          <w:fldChar w:fldCharType="end"/>
        </w:r>
      </w:hyperlink>
    </w:p>
    <w:p w14:paraId="388FD22B" w14:textId="343A57A6" w:rsidR="007A223B" w:rsidRDefault="00264891">
      <w:pPr>
        <w:pStyle w:val="Inhopg2"/>
        <w:rPr>
          <w:rFonts w:asciiTheme="minorHAnsi" w:eastAsiaTheme="minorEastAsia" w:hAnsiTheme="minorHAnsi" w:cstheme="minorBidi"/>
          <w:smallCaps w:val="0"/>
          <w:noProof/>
          <w:sz w:val="22"/>
          <w:szCs w:val="22"/>
        </w:rPr>
      </w:pPr>
      <w:hyperlink w:anchor="_Toc116999575" w:history="1">
        <w:r w:rsidR="007A223B" w:rsidRPr="00254825">
          <w:rPr>
            <w:rStyle w:val="Hyperlink"/>
            <w:rFonts w:cs="Calibri"/>
            <w:noProof/>
          </w:rPr>
          <w:t>5.3</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Vergoeding van kosten</w:t>
        </w:r>
        <w:r w:rsidR="007A223B">
          <w:rPr>
            <w:noProof/>
            <w:webHidden/>
          </w:rPr>
          <w:tab/>
        </w:r>
        <w:r w:rsidR="007A223B">
          <w:rPr>
            <w:noProof/>
            <w:webHidden/>
          </w:rPr>
          <w:fldChar w:fldCharType="begin"/>
        </w:r>
        <w:r w:rsidR="007A223B">
          <w:rPr>
            <w:noProof/>
            <w:webHidden/>
          </w:rPr>
          <w:instrText xml:space="preserve"> PAGEREF _Toc116999575 \h </w:instrText>
        </w:r>
        <w:r w:rsidR="007A223B">
          <w:rPr>
            <w:noProof/>
            <w:webHidden/>
          </w:rPr>
        </w:r>
        <w:r w:rsidR="007A223B">
          <w:rPr>
            <w:noProof/>
            <w:webHidden/>
          </w:rPr>
          <w:fldChar w:fldCharType="separate"/>
        </w:r>
        <w:r w:rsidR="003939CE">
          <w:rPr>
            <w:noProof/>
            <w:webHidden/>
          </w:rPr>
          <w:t>11</w:t>
        </w:r>
        <w:r w:rsidR="007A223B">
          <w:rPr>
            <w:noProof/>
            <w:webHidden/>
          </w:rPr>
          <w:fldChar w:fldCharType="end"/>
        </w:r>
      </w:hyperlink>
    </w:p>
    <w:p w14:paraId="007E8AE6" w14:textId="0D3E6BB2" w:rsidR="007A223B" w:rsidRDefault="00264891">
      <w:pPr>
        <w:pStyle w:val="Inhopg2"/>
        <w:rPr>
          <w:rFonts w:asciiTheme="minorHAnsi" w:eastAsiaTheme="minorEastAsia" w:hAnsiTheme="minorHAnsi" w:cstheme="minorBidi"/>
          <w:smallCaps w:val="0"/>
          <w:noProof/>
          <w:sz w:val="22"/>
          <w:szCs w:val="22"/>
        </w:rPr>
      </w:pPr>
      <w:hyperlink w:anchor="_Toc116999576" w:history="1">
        <w:r w:rsidR="007A223B" w:rsidRPr="00254825">
          <w:rPr>
            <w:rStyle w:val="Hyperlink"/>
            <w:rFonts w:cs="Calibri"/>
            <w:noProof/>
          </w:rPr>
          <w:t>5.4</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Verstrekte gegevens en verificatie</w:t>
        </w:r>
        <w:r w:rsidR="007A223B">
          <w:rPr>
            <w:noProof/>
            <w:webHidden/>
          </w:rPr>
          <w:tab/>
        </w:r>
        <w:r w:rsidR="007A223B">
          <w:rPr>
            <w:noProof/>
            <w:webHidden/>
          </w:rPr>
          <w:fldChar w:fldCharType="begin"/>
        </w:r>
        <w:r w:rsidR="007A223B">
          <w:rPr>
            <w:noProof/>
            <w:webHidden/>
          </w:rPr>
          <w:instrText xml:space="preserve"> PAGEREF _Toc116999576 \h </w:instrText>
        </w:r>
        <w:r w:rsidR="007A223B">
          <w:rPr>
            <w:noProof/>
            <w:webHidden/>
          </w:rPr>
        </w:r>
        <w:r w:rsidR="007A223B">
          <w:rPr>
            <w:noProof/>
            <w:webHidden/>
          </w:rPr>
          <w:fldChar w:fldCharType="separate"/>
        </w:r>
        <w:r w:rsidR="003939CE">
          <w:rPr>
            <w:noProof/>
            <w:webHidden/>
          </w:rPr>
          <w:t>11</w:t>
        </w:r>
        <w:r w:rsidR="007A223B">
          <w:rPr>
            <w:noProof/>
            <w:webHidden/>
          </w:rPr>
          <w:fldChar w:fldCharType="end"/>
        </w:r>
      </w:hyperlink>
    </w:p>
    <w:p w14:paraId="11A353C7" w14:textId="222AE809" w:rsidR="007A223B" w:rsidRDefault="00264891">
      <w:pPr>
        <w:pStyle w:val="Inhopg2"/>
        <w:rPr>
          <w:rFonts w:asciiTheme="minorHAnsi" w:eastAsiaTheme="minorEastAsia" w:hAnsiTheme="minorHAnsi" w:cstheme="minorBidi"/>
          <w:smallCaps w:val="0"/>
          <w:noProof/>
          <w:sz w:val="22"/>
          <w:szCs w:val="22"/>
        </w:rPr>
      </w:pPr>
      <w:hyperlink w:anchor="_Toc116999577" w:history="1">
        <w:r w:rsidR="007A223B" w:rsidRPr="00254825">
          <w:rPr>
            <w:rStyle w:val="Hyperlink"/>
            <w:rFonts w:cs="Calibri"/>
            <w:noProof/>
          </w:rPr>
          <w:t>5.5</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Indiening inschrijvingen</w:t>
        </w:r>
        <w:r w:rsidR="007A223B">
          <w:rPr>
            <w:noProof/>
            <w:webHidden/>
          </w:rPr>
          <w:tab/>
        </w:r>
        <w:r w:rsidR="007A223B">
          <w:rPr>
            <w:noProof/>
            <w:webHidden/>
          </w:rPr>
          <w:fldChar w:fldCharType="begin"/>
        </w:r>
        <w:r w:rsidR="007A223B">
          <w:rPr>
            <w:noProof/>
            <w:webHidden/>
          </w:rPr>
          <w:instrText xml:space="preserve"> PAGEREF _Toc116999577 \h </w:instrText>
        </w:r>
        <w:r w:rsidR="007A223B">
          <w:rPr>
            <w:noProof/>
            <w:webHidden/>
          </w:rPr>
        </w:r>
        <w:r w:rsidR="007A223B">
          <w:rPr>
            <w:noProof/>
            <w:webHidden/>
          </w:rPr>
          <w:fldChar w:fldCharType="separate"/>
        </w:r>
        <w:r w:rsidR="003939CE">
          <w:rPr>
            <w:noProof/>
            <w:webHidden/>
          </w:rPr>
          <w:t>11</w:t>
        </w:r>
        <w:r w:rsidR="007A223B">
          <w:rPr>
            <w:noProof/>
            <w:webHidden/>
          </w:rPr>
          <w:fldChar w:fldCharType="end"/>
        </w:r>
      </w:hyperlink>
    </w:p>
    <w:p w14:paraId="41D1B1F1" w14:textId="1F938316" w:rsidR="007A223B" w:rsidRDefault="00264891">
      <w:pPr>
        <w:pStyle w:val="Inhopg2"/>
        <w:rPr>
          <w:rFonts w:asciiTheme="minorHAnsi" w:eastAsiaTheme="minorEastAsia" w:hAnsiTheme="minorHAnsi" w:cstheme="minorBidi"/>
          <w:smallCaps w:val="0"/>
          <w:noProof/>
          <w:sz w:val="22"/>
          <w:szCs w:val="22"/>
        </w:rPr>
      </w:pPr>
      <w:hyperlink w:anchor="_Toc116999578" w:history="1">
        <w:r w:rsidR="007A223B" w:rsidRPr="00254825">
          <w:rPr>
            <w:rStyle w:val="Hyperlink"/>
            <w:rFonts w:cs="Calibri"/>
            <w:noProof/>
          </w:rPr>
          <w:t>5.6</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Wijzigingen, blijven voldoen aan eisen en voorbehouden</w:t>
        </w:r>
        <w:r w:rsidR="007A223B">
          <w:rPr>
            <w:noProof/>
            <w:webHidden/>
          </w:rPr>
          <w:tab/>
        </w:r>
        <w:r w:rsidR="007A223B">
          <w:rPr>
            <w:noProof/>
            <w:webHidden/>
          </w:rPr>
          <w:fldChar w:fldCharType="begin"/>
        </w:r>
        <w:r w:rsidR="007A223B">
          <w:rPr>
            <w:noProof/>
            <w:webHidden/>
          </w:rPr>
          <w:instrText xml:space="preserve"> PAGEREF _Toc116999578 \h </w:instrText>
        </w:r>
        <w:r w:rsidR="007A223B">
          <w:rPr>
            <w:noProof/>
            <w:webHidden/>
          </w:rPr>
        </w:r>
        <w:r w:rsidR="007A223B">
          <w:rPr>
            <w:noProof/>
            <w:webHidden/>
          </w:rPr>
          <w:fldChar w:fldCharType="separate"/>
        </w:r>
        <w:r w:rsidR="003939CE">
          <w:rPr>
            <w:noProof/>
            <w:webHidden/>
          </w:rPr>
          <w:t>12</w:t>
        </w:r>
        <w:r w:rsidR="007A223B">
          <w:rPr>
            <w:noProof/>
            <w:webHidden/>
          </w:rPr>
          <w:fldChar w:fldCharType="end"/>
        </w:r>
      </w:hyperlink>
    </w:p>
    <w:p w14:paraId="24A435D1" w14:textId="3FA4A784" w:rsidR="007A223B" w:rsidRDefault="00264891" w:rsidP="007A223B">
      <w:pPr>
        <w:pStyle w:val="Inhopg1"/>
        <w:rPr>
          <w:rFonts w:asciiTheme="minorHAnsi" w:eastAsiaTheme="minorEastAsia" w:hAnsiTheme="minorHAnsi" w:cstheme="minorBidi"/>
          <w:noProof/>
          <w:sz w:val="22"/>
          <w:szCs w:val="22"/>
        </w:rPr>
      </w:pPr>
      <w:hyperlink w:anchor="_Toc116999579" w:history="1">
        <w:r w:rsidR="007A223B" w:rsidRPr="00254825">
          <w:rPr>
            <w:rStyle w:val="Hyperlink"/>
            <w:rFonts w:cs="Calibri"/>
            <w:noProof/>
          </w:rPr>
          <w:t>6</w:t>
        </w:r>
        <w:r w:rsidR="007A223B">
          <w:rPr>
            <w:rFonts w:asciiTheme="minorHAnsi" w:eastAsiaTheme="minorEastAsia" w:hAnsiTheme="minorHAnsi" w:cstheme="minorBidi"/>
            <w:noProof/>
            <w:sz w:val="22"/>
            <w:szCs w:val="22"/>
          </w:rPr>
          <w:tab/>
        </w:r>
        <w:r w:rsidR="007A223B" w:rsidRPr="00254825">
          <w:rPr>
            <w:rStyle w:val="Hyperlink"/>
            <w:rFonts w:cs="Calibri"/>
            <w:noProof/>
          </w:rPr>
          <w:t>Uitsluitingsgronden en geschiktheidseisen</w:t>
        </w:r>
        <w:r w:rsidR="007A223B">
          <w:rPr>
            <w:noProof/>
            <w:webHidden/>
          </w:rPr>
          <w:tab/>
        </w:r>
        <w:r w:rsidR="007A223B">
          <w:rPr>
            <w:noProof/>
            <w:webHidden/>
          </w:rPr>
          <w:fldChar w:fldCharType="begin"/>
        </w:r>
        <w:r w:rsidR="007A223B">
          <w:rPr>
            <w:noProof/>
            <w:webHidden/>
          </w:rPr>
          <w:instrText xml:space="preserve"> PAGEREF _Toc116999579 \h </w:instrText>
        </w:r>
        <w:r w:rsidR="007A223B">
          <w:rPr>
            <w:noProof/>
            <w:webHidden/>
          </w:rPr>
        </w:r>
        <w:r w:rsidR="007A223B">
          <w:rPr>
            <w:noProof/>
            <w:webHidden/>
          </w:rPr>
          <w:fldChar w:fldCharType="separate"/>
        </w:r>
        <w:r w:rsidR="003939CE">
          <w:rPr>
            <w:noProof/>
            <w:webHidden/>
          </w:rPr>
          <w:t>13</w:t>
        </w:r>
        <w:r w:rsidR="007A223B">
          <w:rPr>
            <w:noProof/>
            <w:webHidden/>
          </w:rPr>
          <w:fldChar w:fldCharType="end"/>
        </w:r>
      </w:hyperlink>
    </w:p>
    <w:p w14:paraId="4AB16B31" w14:textId="6DC5E1B1" w:rsidR="007A223B" w:rsidRDefault="00264891">
      <w:pPr>
        <w:pStyle w:val="Inhopg2"/>
        <w:rPr>
          <w:rFonts w:asciiTheme="minorHAnsi" w:eastAsiaTheme="minorEastAsia" w:hAnsiTheme="minorHAnsi" w:cstheme="minorBidi"/>
          <w:smallCaps w:val="0"/>
          <w:noProof/>
          <w:sz w:val="22"/>
          <w:szCs w:val="22"/>
        </w:rPr>
      </w:pPr>
      <w:hyperlink w:anchor="_Toc116999580" w:history="1">
        <w:r w:rsidR="007A223B" w:rsidRPr="00254825">
          <w:rPr>
            <w:rStyle w:val="Hyperlink"/>
            <w:rFonts w:cs="Calibri"/>
            <w:noProof/>
          </w:rPr>
          <w:t>6.1</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Bij inschrijving in te dienen documenten</w:t>
        </w:r>
        <w:r w:rsidR="007A223B">
          <w:rPr>
            <w:noProof/>
            <w:webHidden/>
          </w:rPr>
          <w:tab/>
        </w:r>
        <w:r w:rsidR="007A223B">
          <w:rPr>
            <w:noProof/>
            <w:webHidden/>
          </w:rPr>
          <w:fldChar w:fldCharType="begin"/>
        </w:r>
        <w:r w:rsidR="007A223B">
          <w:rPr>
            <w:noProof/>
            <w:webHidden/>
          </w:rPr>
          <w:instrText xml:space="preserve"> PAGEREF _Toc116999580 \h </w:instrText>
        </w:r>
        <w:r w:rsidR="007A223B">
          <w:rPr>
            <w:noProof/>
            <w:webHidden/>
          </w:rPr>
        </w:r>
        <w:r w:rsidR="007A223B">
          <w:rPr>
            <w:noProof/>
            <w:webHidden/>
          </w:rPr>
          <w:fldChar w:fldCharType="separate"/>
        </w:r>
        <w:r w:rsidR="003939CE">
          <w:rPr>
            <w:noProof/>
            <w:webHidden/>
          </w:rPr>
          <w:t>13</w:t>
        </w:r>
        <w:r w:rsidR="007A223B">
          <w:rPr>
            <w:noProof/>
            <w:webHidden/>
          </w:rPr>
          <w:fldChar w:fldCharType="end"/>
        </w:r>
      </w:hyperlink>
    </w:p>
    <w:p w14:paraId="136A0F98" w14:textId="7C1146A9" w:rsidR="007A223B" w:rsidRDefault="00264891">
      <w:pPr>
        <w:pStyle w:val="Inhopg2"/>
        <w:rPr>
          <w:rFonts w:asciiTheme="minorHAnsi" w:eastAsiaTheme="minorEastAsia" w:hAnsiTheme="minorHAnsi" w:cstheme="minorBidi"/>
          <w:smallCaps w:val="0"/>
          <w:noProof/>
          <w:sz w:val="22"/>
          <w:szCs w:val="22"/>
        </w:rPr>
      </w:pPr>
      <w:hyperlink w:anchor="_Toc116999581" w:history="1">
        <w:r w:rsidR="007A223B" w:rsidRPr="00254825">
          <w:rPr>
            <w:rStyle w:val="Hyperlink"/>
            <w:rFonts w:cs="Calibri"/>
            <w:noProof/>
          </w:rPr>
          <w:t>6.2</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Uitsluitingsgronden</w:t>
        </w:r>
        <w:r w:rsidR="007A223B">
          <w:rPr>
            <w:noProof/>
            <w:webHidden/>
          </w:rPr>
          <w:tab/>
        </w:r>
        <w:r w:rsidR="007A223B">
          <w:rPr>
            <w:noProof/>
            <w:webHidden/>
          </w:rPr>
          <w:fldChar w:fldCharType="begin"/>
        </w:r>
        <w:r w:rsidR="007A223B">
          <w:rPr>
            <w:noProof/>
            <w:webHidden/>
          </w:rPr>
          <w:instrText xml:space="preserve"> PAGEREF _Toc116999581 \h </w:instrText>
        </w:r>
        <w:r w:rsidR="007A223B">
          <w:rPr>
            <w:noProof/>
            <w:webHidden/>
          </w:rPr>
        </w:r>
        <w:r w:rsidR="007A223B">
          <w:rPr>
            <w:noProof/>
            <w:webHidden/>
          </w:rPr>
          <w:fldChar w:fldCharType="separate"/>
        </w:r>
        <w:r w:rsidR="003939CE">
          <w:rPr>
            <w:noProof/>
            <w:webHidden/>
          </w:rPr>
          <w:t>13</w:t>
        </w:r>
        <w:r w:rsidR="007A223B">
          <w:rPr>
            <w:noProof/>
            <w:webHidden/>
          </w:rPr>
          <w:fldChar w:fldCharType="end"/>
        </w:r>
      </w:hyperlink>
    </w:p>
    <w:p w14:paraId="66E4F70F" w14:textId="0AD6D0D2" w:rsidR="007A223B" w:rsidRDefault="00264891">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16999582" w:history="1">
        <w:r w:rsidR="007A223B" w:rsidRPr="00254825">
          <w:rPr>
            <w:rStyle w:val="Hyperlink"/>
            <w:rFonts w:cs="Calibri"/>
            <w:noProof/>
          </w:rPr>
          <w:t>6.2.1</w:t>
        </w:r>
        <w:r w:rsidR="007A223B">
          <w:rPr>
            <w:rFonts w:asciiTheme="minorHAnsi" w:eastAsiaTheme="minorEastAsia" w:hAnsiTheme="minorHAnsi" w:cstheme="minorBidi"/>
            <w:i w:val="0"/>
            <w:iCs w:val="0"/>
            <w:noProof/>
            <w:sz w:val="22"/>
            <w:szCs w:val="22"/>
          </w:rPr>
          <w:tab/>
        </w:r>
        <w:r w:rsidR="007A223B" w:rsidRPr="00254825">
          <w:rPr>
            <w:rStyle w:val="Hyperlink"/>
            <w:rFonts w:cs="Calibri"/>
            <w:noProof/>
          </w:rPr>
          <w:t>Dwingende uitsluitingsgronden</w:t>
        </w:r>
        <w:r w:rsidR="007A223B">
          <w:rPr>
            <w:noProof/>
            <w:webHidden/>
          </w:rPr>
          <w:tab/>
        </w:r>
        <w:r w:rsidR="007A223B">
          <w:rPr>
            <w:noProof/>
            <w:webHidden/>
          </w:rPr>
          <w:fldChar w:fldCharType="begin"/>
        </w:r>
        <w:r w:rsidR="007A223B">
          <w:rPr>
            <w:noProof/>
            <w:webHidden/>
          </w:rPr>
          <w:instrText xml:space="preserve"> PAGEREF _Toc116999582 \h </w:instrText>
        </w:r>
        <w:r w:rsidR="007A223B">
          <w:rPr>
            <w:noProof/>
            <w:webHidden/>
          </w:rPr>
        </w:r>
        <w:r w:rsidR="007A223B">
          <w:rPr>
            <w:noProof/>
            <w:webHidden/>
          </w:rPr>
          <w:fldChar w:fldCharType="separate"/>
        </w:r>
        <w:r w:rsidR="003939CE">
          <w:rPr>
            <w:noProof/>
            <w:webHidden/>
          </w:rPr>
          <w:t>13</w:t>
        </w:r>
        <w:r w:rsidR="007A223B">
          <w:rPr>
            <w:noProof/>
            <w:webHidden/>
          </w:rPr>
          <w:fldChar w:fldCharType="end"/>
        </w:r>
      </w:hyperlink>
    </w:p>
    <w:p w14:paraId="78E6E72B" w14:textId="5335BB59" w:rsidR="007A223B" w:rsidRDefault="00264891">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16999583" w:history="1">
        <w:r w:rsidR="007A223B" w:rsidRPr="00254825">
          <w:rPr>
            <w:rStyle w:val="Hyperlink"/>
            <w:rFonts w:cs="Calibri"/>
            <w:noProof/>
          </w:rPr>
          <w:t>6.2.2</w:t>
        </w:r>
        <w:r w:rsidR="007A223B">
          <w:rPr>
            <w:rFonts w:asciiTheme="minorHAnsi" w:eastAsiaTheme="minorEastAsia" w:hAnsiTheme="minorHAnsi" w:cstheme="minorBidi"/>
            <w:i w:val="0"/>
            <w:iCs w:val="0"/>
            <w:noProof/>
            <w:sz w:val="22"/>
            <w:szCs w:val="22"/>
          </w:rPr>
          <w:tab/>
        </w:r>
        <w:r w:rsidR="007A223B" w:rsidRPr="00254825">
          <w:rPr>
            <w:rStyle w:val="Hyperlink"/>
            <w:rFonts w:cs="Calibri"/>
            <w:noProof/>
          </w:rPr>
          <w:t>Facultatieve uitsluitingsgronden</w:t>
        </w:r>
        <w:r w:rsidR="007A223B">
          <w:rPr>
            <w:noProof/>
            <w:webHidden/>
          </w:rPr>
          <w:tab/>
        </w:r>
        <w:r w:rsidR="007A223B">
          <w:rPr>
            <w:noProof/>
            <w:webHidden/>
          </w:rPr>
          <w:fldChar w:fldCharType="begin"/>
        </w:r>
        <w:r w:rsidR="007A223B">
          <w:rPr>
            <w:noProof/>
            <w:webHidden/>
          </w:rPr>
          <w:instrText xml:space="preserve"> PAGEREF _Toc116999583 \h </w:instrText>
        </w:r>
        <w:r w:rsidR="007A223B">
          <w:rPr>
            <w:noProof/>
            <w:webHidden/>
          </w:rPr>
        </w:r>
        <w:r w:rsidR="007A223B">
          <w:rPr>
            <w:noProof/>
            <w:webHidden/>
          </w:rPr>
          <w:fldChar w:fldCharType="separate"/>
        </w:r>
        <w:r w:rsidR="003939CE">
          <w:rPr>
            <w:noProof/>
            <w:webHidden/>
          </w:rPr>
          <w:t>14</w:t>
        </w:r>
        <w:r w:rsidR="007A223B">
          <w:rPr>
            <w:noProof/>
            <w:webHidden/>
          </w:rPr>
          <w:fldChar w:fldCharType="end"/>
        </w:r>
      </w:hyperlink>
    </w:p>
    <w:p w14:paraId="4D3F4BF7" w14:textId="5D48DD65" w:rsidR="007A223B" w:rsidRDefault="00264891">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16999584" w:history="1">
        <w:r w:rsidR="007A223B" w:rsidRPr="00254825">
          <w:rPr>
            <w:rStyle w:val="Hyperlink"/>
            <w:rFonts w:cs="Calibri"/>
            <w:noProof/>
          </w:rPr>
          <w:t>6.2.3</w:t>
        </w:r>
        <w:r w:rsidR="007A223B">
          <w:rPr>
            <w:rFonts w:asciiTheme="minorHAnsi" w:eastAsiaTheme="minorEastAsia" w:hAnsiTheme="minorHAnsi" w:cstheme="minorBidi"/>
            <w:i w:val="0"/>
            <w:iCs w:val="0"/>
            <w:noProof/>
            <w:sz w:val="22"/>
            <w:szCs w:val="22"/>
          </w:rPr>
          <w:tab/>
        </w:r>
        <w:r w:rsidR="007A223B" w:rsidRPr="00254825">
          <w:rPr>
            <w:rStyle w:val="Hyperlink"/>
            <w:rFonts w:cs="Calibri"/>
            <w:noProof/>
          </w:rPr>
          <w:t>Verschoning</w:t>
        </w:r>
        <w:r w:rsidR="007A223B">
          <w:rPr>
            <w:noProof/>
            <w:webHidden/>
          </w:rPr>
          <w:tab/>
        </w:r>
        <w:r w:rsidR="007A223B">
          <w:rPr>
            <w:noProof/>
            <w:webHidden/>
          </w:rPr>
          <w:fldChar w:fldCharType="begin"/>
        </w:r>
        <w:r w:rsidR="007A223B">
          <w:rPr>
            <w:noProof/>
            <w:webHidden/>
          </w:rPr>
          <w:instrText xml:space="preserve"> PAGEREF _Toc116999584 \h </w:instrText>
        </w:r>
        <w:r w:rsidR="007A223B">
          <w:rPr>
            <w:noProof/>
            <w:webHidden/>
          </w:rPr>
        </w:r>
        <w:r w:rsidR="007A223B">
          <w:rPr>
            <w:noProof/>
            <w:webHidden/>
          </w:rPr>
          <w:fldChar w:fldCharType="separate"/>
        </w:r>
        <w:r w:rsidR="003939CE">
          <w:rPr>
            <w:noProof/>
            <w:webHidden/>
          </w:rPr>
          <w:t>15</w:t>
        </w:r>
        <w:r w:rsidR="007A223B">
          <w:rPr>
            <w:noProof/>
            <w:webHidden/>
          </w:rPr>
          <w:fldChar w:fldCharType="end"/>
        </w:r>
      </w:hyperlink>
    </w:p>
    <w:p w14:paraId="10521993" w14:textId="09DE2F64" w:rsidR="007A223B" w:rsidRDefault="00264891">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16999585" w:history="1">
        <w:r w:rsidR="007A223B" w:rsidRPr="00254825">
          <w:rPr>
            <w:rStyle w:val="Hyperlink"/>
            <w:rFonts w:cs="Calibri"/>
            <w:noProof/>
          </w:rPr>
          <w:t>6.2.4</w:t>
        </w:r>
        <w:r w:rsidR="007A223B">
          <w:rPr>
            <w:rFonts w:asciiTheme="minorHAnsi" w:eastAsiaTheme="minorEastAsia" w:hAnsiTheme="minorHAnsi" w:cstheme="minorBidi"/>
            <w:i w:val="0"/>
            <w:iCs w:val="0"/>
            <w:noProof/>
            <w:sz w:val="22"/>
            <w:szCs w:val="22"/>
          </w:rPr>
          <w:tab/>
        </w:r>
        <w:r w:rsidR="007A223B" w:rsidRPr="00254825">
          <w:rPr>
            <w:rStyle w:val="Hyperlink"/>
            <w:rFonts w:cs="Calibri"/>
            <w:noProof/>
          </w:rPr>
          <w:t>Bewijsstukken</w:t>
        </w:r>
        <w:r w:rsidR="007A223B">
          <w:rPr>
            <w:noProof/>
            <w:webHidden/>
          </w:rPr>
          <w:tab/>
        </w:r>
        <w:r w:rsidR="007A223B">
          <w:rPr>
            <w:noProof/>
            <w:webHidden/>
          </w:rPr>
          <w:fldChar w:fldCharType="begin"/>
        </w:r>
        <w:r w:rsidR="007A223B">
          <w:rPr>
            <w:noProof/>
            <w:webHidden/>
          </w:rPr>
          <w:instrText xml:space="preserve"> PAGEREF _Toc116999585 \h </w:instrText>
        </w:r>
        <w:r w:rsidR="007A223B">
          <w:rPr>
            <w:noProof/>
            <w:webHidden/>
          </w:rPr>
        </w:r>
        <w:r w:rsidR="007A223B">
          <w:rPr>
            <w:noProof/>
            <w:webHidden/>
          </w:rPr>
          <w:fldChar w:fldCharType="separate"/>
        </w:r>
        <w:r w:rsidR="003939CE">
          <w:rPr>
            <w:noProof/>
            <w:webHidden/>
          </w:rPr>
          <w:t>15</w:t>
        </w:r>
        <w:r w:rsidR="007A223B">
          <w:rPr>
            <w:noProof/>
            <w:webHidden/>
          </w:rPr>
          <w:fldChar w:fldCharType="end"/>
        </w:r>
      </w:hyperlink>
    </w:p>
    <w:p w14:paraId="38ABE3E2" w14:textId="6834F7B2" w:rsidR="007A223B" w:rsidRDefault="00264891">
      <w:pPr>
        <w:pStyle w:val="Inhopg2"/>
        <w:rPr>
          <w:rFonts w:asciiTheme="minorHAnsi" w:eastAsiaTheme="minorEastAsia" w:hAnsiTheme="minorHAnsi" w:cstheme="minorBidi"/>
          <w:smallCaps w:val="0"/>
          <w:noProof/>
          <w:sz w:val="22"/>
          <w:szCs w:val="22"/>
        </w:rPr>
      </w:pPr>
      <w:hyperlink w:anchor="_Toc116999586" w:history="1">
        <w:r w:rsidR="007A223B" w:rsidRPr="00254825">
          <w:rPr>
            <w:rStyle w:val="Hyperlink"/>
            <w:rFonts w:cs="Calibri"/>
            <w:noProof/>
          </w:rPr>
          <w:t>6.3</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Geschiktheidseisen</w:t>
        </w:r>
        <w:r w:rsidR="007A223B">
          <w:rPr>
            <w:noProof/>
            <w:webHidden/>
          </w:rPr>
          <w:tab/>
        </w:r>
        <w:r w:rsidR="007A223B">
          <w:rPr>
            <w:noProof/>
            <w:webHidden/>
          </w:rPr>
          <w:fldChar w:fldCharType="begin"/>
        </w:r>
        <w:r w:rsidR="007A223B">
          <w:rPr>
            <w:noProof/>
            <w:webHidden/>
          </w:rPr>
          <w:instrText xml:space="preserve"> PAGEREF _Toc116999586 \h </w:instrText>
        </w:r>
        <w:r w:rsidR="007A223B">
          <w:rPr>
            <w:noProof/>
            <w:webHidden/>
          </w:rPr>
        </w:r>
        <w:r w:rsidR="007A223B">
          <w:rPr>
            <w:noProof/>
            <w:webHidden/>
          </w:rPr>
          <w:fldChar w:fldCharType="separate"/>
        </w:r>
        <w:r w:rsidR="003939CE">
          <w:rPr>
            <w:noProof/>
            <w:webHidden/>
          </w:rPr>
          <w:t>15</w:t>
        </w:r>
        <w:r w:rsidR="007A223B">
          <w:rPr>
            <w:noProof/>
            <w:webHidden/>
          </w:rPr>
          <w:fldChar w:fldCharType="end"/>
        </w:r>
      </w:hyperlink>
    </w:p>
    <w:p w14:paraId="355239E2" w14:textId="10C004F2" w:rsidR="007A223B" w:rsidRDefault="00264891">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16999587" w:history="1">
        <w:r w:rsidR="007A223B" w:rsidRPr="00254825">
          <w:rPr>
            <w:rStyle w:val="Hyperlink"/>
            <w:rFonts w:cs="Calibri"/>
            <w:noProof/>
          </w:rPr>
          <w:t>6.3.1</w:t>
        </w:r>
        <w:r w:rsidR="007A223B">
          <w:rPr>
            <w:rFonts w:asciiTheme="minorHAnsi" w:eastAsiaTheme="minorEastAsia" w:hAnsiTheme="minorHAnsi" w:cstheme="minorBidi"/>
            <w:i w:val="0"/>
            <w:iCs w:val="0"/>
            <w:noProof/>
            <w:sz w:val="22"/>
            <w:szCs w:val="22"/>
          </w:rPr>
          <w:tab/>
        </w:r>
        <w:r w:rsidR="007A223B" w:rsidRPr="00254825">
          <w:rPr>
            <w:rStyle w:val="Hyperlink"/>
            <w:rFonts w:cs="Calibri"/>
            <w:noProof/>
          </w:rPr>
          <w:t>Financiële en economische draagkracht</w:t>
        </w:r>
        <w:r w:rsidR="007A223B">
          <w:rPr>
            <w:noProof/>
            <w:webHidden/>
          </w:rPr>
          <w:tab/>
        </w:r>
        <w:r w:rsidR="007A223B">
          <w:rPr>
            <w:noProof/>
            <w:webHidden/>
          </w:rPr>
          <w:fldChar w:fldCharType="begin"/>
        </w:r>
        <w:r w:rsidR="007A223B">
          <w:rPr>
            <w:noProof/>
            <w:webHidden/>
          </w:rPr>
          <w:instrText xml:space="preserve"> PAGEREF _Toc116999587 \h </w:instrText>
        </w:r>
        <w:r w:rsidR="007A223B">
          <w:rPr>
            <w:noProof/>
            <w:webHidden/>
          </w:rPr>
        </w:r>
        <w:r w:rsidR="007A223B">
          <w:rPr>
            <w:noProof/>
            <w:webHidden/>
          </w:rPr>
          <w:fldChar w:fldCharType="separate"/>
        </w:r>
        <w:r w:rsidR="003939CE">
          <w:rPr>
            <w:noProof/>
            <w:webHidden/>
          </w:rPr>
          <w:t>15</w:t>
        </w:r>
        <w:r w:rsidR="007A223B">
          <w:rPr>
            <w:noProof/>
            <w:webHidden/>
          </w:rPr>
          <w:fldChar w:fldCharType="end"/>
        </w:r>
      </w:hyperlink>
    </w:p>
    <w:p w14:paraId="2E835258" w14:textId="2640ED43" w:rsidR="007A223B" w:rsidRDefault="00264891">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16999588" w:history="1">
        <w:r w:rsidR="007A223B" w:rsidRPr="00254825">
          <w:rPr>
            <w:rStyle w:val="Hyperlink"/>
            <w:rFonts w:cs="Calibri"/>
            <w:noProof/>
          </w:rPr>
          <w:t>6.3.2</w:t>
        </w:r>
        <w:r w:rsidR="007A223B">
          <w:rPr>
            <w:rFonts w:asciiTheme="minorHAnsi" w:eastAsiaTheme="minorEastAsia" w:hAnsiTheme="minorHAnsi" w:cstheme="minorBidi"/>
            <w:i w:val="0"/>
            <w:iCs w:val="0"/>
            <w:noProof/>
            <w:sz w:val="22"/>
            <w:szCs w:val="22"/>
          </w:rPr>
          <w:tab/>
        </w:r>
        <w:r w:rsidR="007A223B" w:rsidRPr="00254825">
          <w:rPr>
            <w:rStyle w:val="Hyperlink"/>
            <w:rFonts w:cs="Calibri"/>
            <w:noProof/>
          </w:rPr>
          <w:t>Dekking tegen aansprakelijkheidsrisico’s</w:t>
        </w:r>
        <w:r w:rsidR="007A223B">
          <w:rPr>
            <w:noProof/>
            <w:webHidden/>
          </w:rPr>
          <w:tab/>
        </w:r>
        <w:r w:rsidR="007A223B">
          <w:rPr>
            <w:noProof/>
            <w:webHidden/>
          </w:rPr>
          <w:fldChar w:fldCharType="begin"/>
        </w:r>
        <w:r w:rsidR="007A223B">
          <w:rPr>
            <w:noProof/>
            <w:webHidden/>
          </w:rPr>
          <w:instrText xml:space="preserve"> PAGEREF _Toc116999588 \h </w:instrText>
        </w:r>
        <w:r w:rsidR="007A223B">
          <w:rPr>
            <w:noProof/>
            <w:webHidden/>
          </w:rPr>
        </w:r>
        <w:r w:rsidR="007A223B">
          <w:rPr>
            <w:noProof/>
            <w:webHidden/>
          </w:rPr>
          <w:fldChar w:fldCharType="separate"/>
        </w:r>
        <w:r w:rsidR="003939CE">
          <w:rPr>
            <w:noProof/>
            <w:webHidden/>
          </w:rPr>
          <w:t>16</w:t>
        </w:r>
        <w:r w:rsidR="007A223B">
          <w:rPr>
            <w:noProof/>
            <w:webHidden/>
          </w:rPr>
          <w:fldChar w:fldCharType="end"/>
        </w:r>
      </w:hyperlink>
    </w:p>
    <w:p w14:paraId="7EFAB921" w14:textId="1E9AD426" w:rsidR="007A223B" w:rsidRDefault="00264891">
      <w:pPr>
        <w:pStyle w:val="Inhopg2"/>
        <w:rPr>
          <w:rFonts w:asciiTheme="minorHAnsi" w:eastAsiaTheme="minorEastAsia" w:hAnsiTheme="minorHAnsi" w:cstheme="minorBidi"/>
          <w:smallCaps w:val="0"/>
          <w:noProof/>
          <w:sz w:val="22"/>
          <w:szCs w:val="22"/>
        </w:rPr>
      </w:pPr>
      <w:hyperlink w:anchor="_Toc116999589" w:history="1">
        <w:r w:rsidR="007A223B" w:rsidRPr="00254825">
          <w:rPr>
            <w:rStyle w:val="Hyperlink"/>
            <w:rFonts w:cs="Calibri"/>
            <w:noProof/>
          </w:rPr>
          <w:t>6.4</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Technische en beroepsbekwaamheid</w:t>
        </w:r>
        <w:r w:rsidR="007A223B">
          <w:rPr>
            <w:noProof/>
            <w:webHidden/>
          </w:rPr>
          <w:tab/>
        </w:r>
        <w:r w:rsidR="007A223B">
          <w:rPr>
            <w:noProof/>
            <w:webHidden/>
          </w:rPr>
          <w:fldChar w:fldCharType="begin"/>
        </w:r>
        <w:r w:rsidR="007A223B">
          <w:rPr>
            <w:noProof/>
            <w:webHidden/>
          </w:rPr>
          <w:instrText xml:space="preserve"> PAGEREF _Toc116999589 \h </w:instrText>
        </w:r>
        <w:r w:rsidR="007A223B">
          <w:rPr>
            <w:noProof/>
            <w:webHidden/>
          </w:rPr>
        </w:r>
        <w:r w:rsidR="007A223B">
          <w:rPr>
            <w:noProof/>
            <w:webHidden/>
          </w:rPr>
          <w:fldChar w:fldCharType="separate"/>
        </w:r>
        <w:r w:rsidR="003939CE">
          <w:rPr>
            <w:noProof/>
            <w:webHidden/>
          </w:rPr>
          <w:t>16</w:t>
        </w:r>
        <w:r w:rsidR="007A223B">
          <w:rPr>
            <w:noProof/>
            <w:webHidden/>
          </w:rPr>
          <w:fldChar w:fldCharType="end"/>
        </w:r>
      </w:hyperlink>
    </w:p>
    <w:p w14:paraId="739D2BE9" w14:textId="328A4AC5" w:rsidR="007A223B" w:rsidRDefault="00264891">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16999590" w:history="1">
        <w:r w:rsidR="007A223B" w:rsidRPr="00254825">
          <w:rPr>
            <w:rStyle w:val="Hyperlink"/>
            <w:rFonts w:cs="Calibri"/>
            <w:noProof/>
          </w:rPr>
          <w:t>6.4.1</w:t>
        </w:r>
        <w:r w:rsidR="007A223B">
          <w:rPr>
            <w:rFonts w:asciiTheme="minorHAnsi" w:eastAsiaTheme="minorEastAsia" w:hAnsiTheme="minorHAnsi" w:cstheme="minorBidi"/>
            <w:i w:val="0"/>
            <w:iCs w:val="0"/>
            <w:noProof/>
            <w:sz w:val="22"/>
            <w:szCs w:val="22"/>
          </w:rPr>
          <w:tab/>
        </w:r>
        <w:r w:rsidR="007A223B" w:rsidRPr="00254825">
          <w:rPr>
            <w:rStyle w:val="Hyperlink"/>
            <w:rFonts w:cs="Calibri"/>
            <w:noProof/>
          </w:rPr>
          <w:t>Referentie</w:t>
        </w:r>
        <w:r w:rsidR="007A223B">
          <w:rPr>
            <w:noProof/>
            <w:webHidden/>
          </w:rPr>
          <w:tab/>
        </w:r>
        <w:r w:rsidR="007A223B">
          <w:rPr>
            <w:noProof/>
            <w:webHidden/>
          </w:rPr>
          <w:fldChar w:fldCharType="begin"/>
        </w:r>
        <w:r w:rsidR="007A223B">
          <w:rPr>
            <w:noProof/>
            <w:webHidden/>
          </w:rPr>
          <w:instrText xml:space="preserve"> PAGEREF _Toc116999590 \h </w:instrText>
        </w:r>
        <w:r w:rsidR="007A223B">
          <w:rPr>
            <w:noProof/>
            <w:webHidden/>
          </w:rPr>
        </w:r>
        <w:r w:rsidR="007A223B">
          <w:rPr>
            <w:noProof/>
            <w:webHidden/>
          </w:rPr>
          <w:fldChar w:fldCharType="separate"/>
        </w:r>
        <w:r w:rsidR="003939CE">
          <w:rPr>
            <w:noProof/>
            <w:webHidden/>
          </w:rPr>
          <w:t>16</w:t>
        </w:r>
        <w:r w:rsidR="007A223B">
          <w:rPr>
            <w:noProof/>
            <w:webHidden/>
          </w:rPr>
          <w:fldChar w:fldCharType="end"/>
        </w:r>
      </w:hyperlink>
    </w:p>
    <w:p w14:paraId="6FAA6C79" w14:textId="414F7EC3" w:rsidR="007A223B" w:rsidRDefault="00264891">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16999591" w:history="1">
        <w:r w:rsidR="007A223B" w:rsidRPr="00254825">
          <w:rPr>
            <w:rStyle w:val="Hyperlink"/>
            <w:rFonts w:cs="Calibri"/>
            <w:noProof/>
          </w:rPr>
          <w:t>6.4.2</w:t>
        </w:r>
        <w:r w:rsidR="007A223B">
          <w:rPr>
            <w:rFonts w:asciiTheme="minorHAnsi" w:eastAsiaTheme="minorEastAsia" w:hAnsiTheme="minorHAnsi" w:cstheme="minorBidi"/>
            <w:i w:val="0"/>
            <w:iCs w:val="0"/>
            <w:noProof/>
            <w:sz w:val="22"/>
            <w:szCs w:val="22"/>
          </w:rPr>
          <w:tab/>
        </w:r>
        <w:r w:rsidR="007A223B" w:rsidRPr="00254825">
          <w:rPr>
            <w:rStyle w:val="Hyperlink"/>
            <w:rFonts w:cs="Calibri"/>
            <w:noProof/>
          </w:rPr>
          <w:t>Duurzaamheid (milieu)</w:t>
        </w:r>
        <w:r w:rsidR="007A223B">
          <w:rPr>
            <w:noProof/>
            <w:webHidden/>
          </w:rPr>
          <w:tab/>
        </w:r>
        <w:r w:rsidR="007A223B">
          <w:rPr>
            <w:noProof/>
            <w:webHidden/>
          </w:rPr>
          <w:fldChar w:fldCharType="begin"/>
        </w:r>
        <w:r w:rsidR="007A223B">
          <w:rPr>
            <w:noProof/>
            <w:webHidden/>
          </w:rPr>
          <w:instrText xml:space="preserve"> PAGEREF _Toc116999591 \h </w:instrText>
        </w:r>
        <w:r w:rsidR="007A223B">
          <w:rPr>
            <w:noProof/>
            <w:webHidden/>
          </w:rPr>
        </w:r>
        <w:r w:rsidR="007A223B">
          <w:rPr>
            <w:noProof/>
            <w:webHidden/>
          </w:rPr>
          <w:fldChar w:fldCharType="separate"/>
        </w:r>
        <w:r w:rsidR="003939CE">
          <w:rPr>
            <w:noProof/>
            <w:webHidden/>
          </w:rPr>
          <w:t>16</w:t>
        </w:r>
        <w:r w:rsidR="007A223B">
          <w:rPr>
            <w:noProof/>
            <w:webHidden/>
          </w:rPr>
          <w:fldChar w:fldCharType="end"/>
        </w:r>
      </w:hyperlink>
    </w:p>
    <w:p w14:paraId="78104E45" w14:textId="33124B4C" w:rsidR="007A223B" w:rsidRDefault="00264891">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16999592" w:history="1">
        <w:r w:rsidR="007A223B" w:rsidRPr="00254825">
          <w:rPr>
            <w:rStyle w:val="Hyperlink"/>
            <w:rFonts w:cs="Calibri"/>
            <w:noProof/>
          </w:rPr>
          <w:t>6.4.3</w:t>
        </w:r>
        <w:r w:rsidR="007A223B">
          <w:rPr>
            <w:rFonts w:asciiTheme="minorHAnsi" w:eastAsiaTheme="minorEastAsia" w:hAnsiTheme="minorHAnsi" w:cstheme="minorBidi"/>
            <w:i w:val="0"/>
            <w:iCs w:val="0"/>
            <w:noProof/>
            <w:sz w:val="22"/>
            <w:szCs w:val="22"/>
          </w:rPr>
          <w:tab/>
        </w:r>
        <w:r w:rsidR="007A223B" w:rsidRPr="00254825">
          <w:rPr>
            <w:rStyle w:val="Hyperlink"/>
            <w:rFonts w:cs="Calibri"/>
            <w:noProof/>
          </w:rPr>
          <w:t>Beroepsbevoegdheid</w:t>
        </w:r>
        <w:r w:rsidR="007A223B">
          <w:rPr>
            <w:noProof/>
            <w:webHidden/>
          </w:rPr>
          <w:tab/>
        </w:r>
        <w:r w:rsidR="007A223B">
          <w:rPr>
            <w:noProof/>
            <w:webHidden/>
          </w:rPr>
          <w:fldChar w:fldCharType="begin"/>
        </w:r>
        <w:r w:rsidR="007A223B">
          <w:rPr>
            <w:noProof/>
            <w:webHidden/>
          </w:rPr>
          <w:instrText xml:space="preserve"> PAGEREF _Toc116999592 \h </w:instrText>
        </w:r>
        <w:r w:rsidR="007A223B">
          <w:rPr>
            <w:noProof/>
            <w:webHidden/>
          </w:rPr>
        </w:r>
        <w:r w:rsidR="007A223B">
          <w:rPr>
            <w:noProof/>
            <w:webHidden/>
          </w:rPr>
          <w:fldChar w:fldCharType="separate"/>
        </w:r>
        <w:r w:rsidR="003939CE">
          <w:rPr>
            <w:noProof/>
            <w:webHidden/>
          </w:rPr>
          <w:t>17</w:t>
        </w:r>
        <w:r w:rsidR="007A223B">
          <w:rPr>
            <w:noProof/>
            <w:webHidden/>
          </w:rPr>
          <w:fldChar w:fldCharType="end"/>
        </w:r>
      </w:hyperlink>
    </w:p>
    <w:p w14:paraId="2497B80F" w14:textId="18240294" w:rsidR="007A223B" w:rsidRDefault="00264891">
      <w:pPr>
        <w:pStyle w:val="Inhopg2"/>
        <w:rPr>
          <w:rFonts w:asciiTheme="minorHAnsi" w:eastAsiaTheme="minorEastAsia" w:hAnsiTheme="minorHAnsi" w:cstheme="minorBidi"/>
          <w:smallCaps w:val="0"/>
          <w:noProof/>
          <w:sz w:val="22"/>
          <w:szCs w:val="22"/>
        </w:rPr>
      </w:pPr>
      <w:hyperlink w:anchor="_Toc116999593" w:history="1">
        <w:r w:rsidR="007A223B" w:rsidRPr="00254825">
          <w:rPr>
            <w:rStyle w:val="Hyperlink"/>
            <w:rFonts w:cs="Calibri"/>
            <w:noProof/>
          </w:rPr>
          <w:t>6.5</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Bijzondere uitvoeringsvoorwaarde: Social Return on Investment</w:t>
        </w:r>
        <w:r w:rsidR="007A223B">
          <w:rPr>
            <w:noProof/>
            <w:webHidden/>
          </w:rPr>
          <w:tab/>
        </w:r>
        <w:r w:rsidR="007A223B">
          <w:rPr>
            <w:noProof/>
            <w:webHidden/>
          </w:rPr>
          <w:fldChar w:fldCharType="begin"/>
        </w:r>
        <w:r w:rsidR="007A223B">
          <w:rPr>
            <w:noProof/>
            <w:webHidden/>
          </w:rPr>
          <w:instrText xml:space="preserve"> PAGEREF _Toc116999593 \h </w:instrText>
        </w:r>
        <w:r w:rsidR="007A223B">
          <w:rPr>
            <w:noProof/>
            <w:webHidden/>
          </w:rPr>
        </w:r>
        <w:r w:rsidR="007A223B">
          <w:rPr>
            <w:noProof/>
            <w:webHidden/>
          </w:rPr>
          <w:fldChar w:fldCharType="separate"/>
        </w:r>
        <w:r w:rsidR="003939CE">
          <w:rPr>
            <w:noProof/>
            <w:webHidden/>
          </w:rPr>
          <w:t>17</w:t>
        </w:r>
        <w:r w:rsidR="007A223B">
          <w:rPr>
            <w:noProof/>
            <w:webHidden/>
          </w:rPr>
          <w:fldChar w:fldCharType="end"/>
        </w:r>
      </w:hyperlink>
    </w:p>
    <w:p w14:paraId="6B7CEF30" w14:textId="2CC1E15E" w:rsidR="007A223B" w:rsidRDefault="00264891">
      <w:pPr>
        <w:pStyle w:val="Inhopg2"/>
        <w:rPr>
          <w:rFonts w:asciiTheme="minorHAnsi" w:eastAsiaTheme="minorEastAsia" w:hAnsiTheme="minorHAnsi" w:cstheme="minorBidi"/>
          <w:smallCaps w:val="0"/>
          <w:noProof/>
          <w:sz w:val="22"/>
          <w:szCs w:val="22"/>
        </w:rPr>
      </w:pPr>
      <w:hyperlink w:anchor="_Toc116999594" w:history="1">
        <w:r w:rsidR="007A223B" w:rsidRPr="00254825">
          <w:rPr>
            <w:rStyle w:val="Hyperlink"/>
            <w:rFonts w:cs="Calibri"/>
            <w:noProof/>
          </w:rPr>
          <w:t>6.6</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Verdere voorwaarden ten aanzien van de mededinging</w:t>
        </w:r>
        <w:r w:rsidR="007A223B">
          <w:rPr>
            <w:noProof/>
            <w:webHidden/>
          </w:rPr>
          <w:tab/>
        </w:r>
        <w:r w:rsidR="007A223B">
          <w:rPr>
            <w:noProof/>
            <w:webHidden/>
          </w:rPr>
          <w:fldChar w:fldCharType="begin"/>
        </w:r>
        <w:r w:rsidR="007A223B">
          <w:rPr>
            <w:noProof/>
            <w:webHidden/>
          </w:rPr>
          <w:instrText xml:space="preserve"> PAGEREF _Toc116999594 \h </w:instrText>
        </w:r>
        <w:r w:rsidR="007A223B">
          <w:rPr>
            <w:noProof/>
            <w:webHidden/>
          </w:rPr>
        </w:r>
        <w:r w:rsidR="007A223B">
          <w:rPr>
            <w:noProof/>
            <w:webHidden/>
          </w:rPr>
          <w:fldChar w:fldCharType="separate"/>
        </w:r>
        <w:r w:rsidR="003939CE">
          <w:rPr>
            <w:noProof/>
            <w:webHidden/>
          </w:rPr>
          <w:t>20</w:t>
        </w:r>
        <w:r w:rsidR="007A223B">
          <w:rPr>
            <w:noProof/>
            <w:webHidden/>
          </w:rPr>
          <w:fldChar w:fldCharType="end"/>
        </w:r>
      </w:hyperlink>
    </w:p>
    <w:p w14:paraId="32F0F92D" w14:textId="18C98339" w:rsidR="007A223B" w:rsidRDefault="00264891">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16999595" w:history="1">
        <w:r w:rsidR="007A223B" w:rsidRPr="00254825">
          <w:rPr>
            <w:rStyle w:val="Hyperlink"/>
            <w:rFonts w:cs="Calibri"/>
            <w:noProof/>
          </w:rPr>
          <w:t>6.6.1</w:t>
        </w:r>
        <w:r w:rsidR="007A223B">
          <w:rPr>
            <w:rFonts w:asciiTheme="minorHAnsi" w:eastAsiaTheme="minorEastAsia" w:hAnsiTheme="minorHAnsi" w:cstheme="minorBidi"/>
            <w:i w:val="0"/>
            <w:iCs w:val="0"/>
            <w:noProof/>
            <w:sz w:val="22"/>
            <w:szCs w:val="22"/>
          </w:rPr>
          <w:tab/>
        </w:r>
        <w:r w:rsidR="007A223B" w:rsidRPr="00254825">
          <w:rPr>
            <w:rStyle w:val="Hyperlink"/>
            <w:rFonts w:cs="Calibri"/>
            <w:noProof/>
          </w:rPr>
          <w:t>Eénmaal inschrijven</w:t>
        </w:r>
        <w:r w:rsidR="007A223B">
          <w:rPr>
            <w:noProof/>
            <w:webHidden/>
          </w:rPr>
          <w:tab/>
        </w:r>
        <w:r w:rsidR="007A223B">
          <w:rPr>
            <w:noProof/>
            <w:webHidden/>
          </w:rPr>
          <w:fldChar w:fldCharType="begin"/>
        </w:r>
        <w:r w:rsidR="007A223B">
          <w:rPr>
            <w:noProof/>
            <w:webHidden/>
          </w:rPr>
          <w:instrText xml:space="preserve"> PAGEREF _Toc116999595 \h </w:instrText>
        </w:r>
        <w:r w:rsidR="007A223B">
          <w:rPr>
            <w:noProof/>
            <w:webHidden/>
          </w:rPr>
        </w:r>
        <w:r w:rsidR="007A223B">
          <w:rPr>
            <w:noProof/>
            <w:webHidden/>
          </w:rPr>
          <w:fldChar w:fldCharType="separate"/>
        </w:r>
        <w:r w:rsidR="003939CE">
          <w:rPr>
            <w:noProof/>
            <w:webHidden/>
          </w:rPr>
          <w:t>20</w:t>
        </w:r>
        <w:r w:rsidR="007A223B">
          <w:rPr>
            <w:noProof/>
            <w:webHidden/>
          </w:rPr>
          <w:fldChar w:fldCharType="end"/>
        </w:r>
      </w:hyperlink>
    </w:p>
    <w:p w14:paraId="61940D2F" w14:textId="15B4124C" w:rsidR="007A223B" w:rsidRDefault="00264891">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16999596" w:history="1">
        <w:r w:rsidR="007A223B" w:rsidRPr="00254825">
          <w:rPr>
            <w:rStyle w:val="Hyperlink"/>
            <w:rFonts w:cs="Calibri"/>
            <w:noProof/>
          </w:rPr>
          <w:t>6.6.2</w:t>
        </w:r>
        <w:r w:rsidR="007A223B">
          <w:rPr>
            <w:rFonts w:asciiTheme="minorHAnsi" w:eastAsiaTheme="minorEastAsia" w:hAnsiTheme="minorHAnsi" w:cstheme="minorBidi"/>
            <w:i w:val="0"/>
            <w:iCs w:val="0"/>
            <w:noProof/>
            <w:sz w:val="22"/>
            <w:szCs w:val="22"/>
          </w:rPr>
          <w:tab/>
        </w:r>
        <w:r w:rsidR="007A223B" w:rsidRPr="00254825">
          <w:rPr>
            <w:rStyle w:val="Hyperlink"/>
            <w:rFonts w:cs="Calibri"/>
            <w:noProof/>
          </w:rPr>
          <w:t>Combinaties</w:t>
        </w:r>
        <w:r w:rsidR="007A223B">
          <w:rPr>
            <w:noProof/>
            <w:webHidden/>
          </w:rPr>
          <w:tab/>
        </w:r>
        <w:r w:rsidR="007A223B">
          <w:rPr>
            <w:noProof/>
            <w:webHidden/>
          </w:rPr>
          <w:fldChar w:fldCharType="begin"/>
        </w:r>
        <w:r w:rsidR="007A223B">
          <w:rPr>
            <w:noProof/>
            <w:webHidden/>
          </w:rPr>
          <w:instrText xml:space="preserve"> PAGEREF _Toc116999596 \h </w:instrText>
        </w:r>
        <w:r w:rsidR="007A223B">
          <w:rPr>
            <w:noProof/>
            <w:webHidden/>
          </w:rPr>
        </w:r>
        <w:r w:rsidR="007A223B">
          <w:rPr>
            <w:noProof/>
            <w:webHidden/>
          </w:rPr>
          <w:fldChar w:fldCharType="separate"/>
        </w:r>
        <w:r w:rsidR="003939CE">
          <w:rPr>
            <w:noProof/>
            <w:webHidden/>
          </w:rPr>
          <w:t>20</w:t>
        </w:r>
        <w:r w:rsidR="007A223B">
          <w:rPr>
            <w:noProof/>
            <w:webHidden/>
          </w:rPr>
          <w:fldChar w:fldCharType="end"/>
        </w:r>
      </w:hyperlink>
    </w:p>
    <w:p w14:paraId="07CABC1D" w14:textId="6F4B61A5" w:rsidR="007A223B" w:rsidRDefault="00264891">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16999597" w:history="1">
        <w:r w:rsidR="007A223B" w:rsidRPr="00254825">
          <w:rPr>
            <w:rStyle w:val="Hyperlink"/>
            <w:rFonts w:cs="Calibri"/>
            <w:noProof/>
          </w:rPr>
          <w:t>6.6.3</w:t>
        </w:r>
        <w:r w:rsidR="007A223B">
          <w:rPr>
            <w:rFonts w:asciiTheme="minorHAnsi" w:eastAsiaTheme="minorEastAsia" w:hAnsiTheme="minorHAnsi" w:cstheme="minorBidi"/>
            <w:i w:val="0"/>
            <w:iCs w:val="0"/>
            <w:noProof/>
            <w:sz w:val="22"/>
            <w:szCs w:val="22"/>
          </w:rPr>
          <w:tab/>
        </w:r>
        <w:r w:rsidR="007A223B" w:rsidRPr="00254825">
          <w:rPr>
            <w:rStyle w:val="Hyperlink"/>
            <w:rFonts w:cs="Calibri"/>
            <w:noProof/>
          </w:rPr>
          <w:t>Inzet onderaannemers</w:t>
        </w:r>
        <w:r w:rsidR="007A223B">
          <w:rPr>
            <w:noProof/>
            <w:webHidden/>
          </w:rPr>
          <w:tab/>
        </w:r>
        <w:r w:rsidR="007A223B">
          <w:rPr>
            <w:noProof/>
            <w:webHidden/>
          </w:rPr>
          <w:fldChar w:fldCharType="begin"/>
        </w:r>
        <w:r w:rsidR="007A223B">
          <w:rPr>
            <w:noProof/>
            <w:webHidden/>
          </w:rPr>
          <w:instrText xml:space="preserve"> PAGEREF _Toc116999597 \h </w:instrText>
        </w:r>
        <w:r w:rsidR="007A223B">
          <w:rPr>
            <w:noProof/>
            <w:webHidden/>
          </w:rPr>
        </w:r>
        <w:r w:rsidR="007A223B">
          <w:rPr>
            <w:noProof/>
            <w:webHidden/>
          </w:rPr>
          <w:fldChar w:fldCharType="separate"/>
        </w:r>
        <w:r w:rsidR="003939CE">
          <w:rPr>
            <w:noProof/>
            <w:webHidden/>
          </w:rPr>
          <w:t>20</w:t>
        </w:r>
        <w:r w:rsidR="007A223B">
          <w:rPr>
            <w:noProof/>
            <w:webHidden/>
          </w:rPr>
          <w:fldChar w:fldCharType="end"/>
        </w:r>
      </w:hyperlink>
    </w:p>
    <w:p w14:paraId="079F5791" w14:textId="77F8A627" w:rsidR="007A223B" w:rsidRDefault="00264891">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16999598" w:history="1">
        <w:r w:rsidR="007A223B" w:rsidRPr="00254825">
          <w:rPr>
            <w:rStyle w:val="Hyperlink"/>
            <w:rFonts w:cs="Calibri"/>
            <w:noProof/>
          </w:rPr>
          <w:t>6.6.4</w:t>
        </w:r>
        <w:r w:rsidR="007A223B">
          <w:rPr>
            <w:rFonts w:asciiTheme="minorHAnsi" w:eastAsiaTheme="minorEastAsia" w:hAnsiTheme="minorHAnsi" w:cstheme="minorBidi"/>
            <w:i w:val="0"/>
            <w:iCs w:val="0"/>
            <w:noProof/>
            <w:sz w:val="22"/>
            <w:szCs w:val="22"/>
          </w:rPr>
          <w:tab/>
        </w:r>
        <w:r w:rsidR="007A223B" w:rsidRPr="00254825">
          <w:rPr>
            <w:rStyle w:val="Hyperlink"/>
            <w:rFonts w:cs="Calibri"/>
            <w:noProof/>
          </w:rPr>
          <w:t>Beroep op derde m.b.t. de technische of beroepsbekwaamheid</w:t>
        </w:r>
        <w:r w:rsidR="007A223B">
          <w:rPr>
            <w:noProof/>
            <w:webHidden/>
          </w:rPr>
          <w:tab/>
        </w:r>
        <w:r w:rsidR="007A223B">
          <w:rPr>
            <w:noProof/>
            <w:webHidden/>
          </w:rPr>
          <w:fldChar w:fldCharType="begin"/>
        </w:r>
        <w:r w:rsidR="007A223B">
          <w:rPr>
            <w:noProof/>
            <w:webHidden/>
          </w:rPr>
          <w:instrText xml:space="preserve"> PAGEREF _Toc116999598 \h </w:instrText>
        </w:r>
        <w:r w:rsidR="007A223B">
          <w:rPr>
            <w:noProof/>
            <w:webHidden/>
          </w:rPr>
        </w:r>
        <w:r w:rsidR="007A223B">
          <w:rPr>
            <w:noProof/>
            <w:webHidden/>
          </w:rPr>
          <w:fldChar w:fldCharType="separate"/>
        </w:r>
        <w:r w:rsidR="003939CE">
          <w:rPr>
            <w:noProof/>
            <w:webHidden/>
          </w:rPr>
          <w:t>21</w:t>
        </w:r>
        <w:r w:rsidR="007A223B">
          <w:rPr>
            <w:noProof/>
            <w:webHidden/>
          </w:rPr>
          <w:fldChar w:fldCharType="end"/>
        </w:r>
      </w:hyperlink>
    </w:p>
    <w:p w14:paraId="06EEFD8B" w14:textId="5A7B8B77" w:rsidR="007A223B" w:rsidRDefault="00264891">
      <w:pPr>
        <w:pStyle w:val="Inhopg2"/>
        <w:rPr>
          <w:rFonts w:asciiTheme="minorHAnsi" w:eastAsiaTheme="minorEastAsia" w:hAnsiTheme="minorHAnsi" w:cstheme="minorBidi"/>
          <w:smallCaps w:val="0"/>
          <w:noProof/>
          <w:sz w:val="22"/>
          <w:szCs w:val="22"/>
        </w:rPr>
      </w:pPr>
      <w:hyperlink w:anchor="_Toc116999599" w:history="1">
        <w:r w:rsidR="007A223B" w:rsidRPr="00254825">
          <w:rPr>
            <w:rStyle w:val="Hyperlink"/>
            <w:rFonts w:cs="Calibri"/>
            <w:noProof/>
          </w:rPr>
          <w:t>6.7</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Uniform Europees Aanbestedingsdocument (UEA)</w:t>
        </w:r>
        <w:r w:rsidR="007A223B">
          <w:rPr>
            <w:noProof/>
            <w:webHidden/>
          </w:rPr>
          <w:tab/>
        </w:r>
        <w:r w:rsidR="007A223B">
          <w:rPr>
            <w:noProof/>
            <w:webHidden/>
          </w:rPr>
          <w:fldChar w:fldCharType="begin"/>
        </w:r>
        <w:r w:rsidR="007A223B">
          <w:rPr>
            <w:noProof/>
            <w:webHidden/>
          </w:rPr>
          <w:instrText xml:space="preserve"> PAGEREF _Toc116999599 \h </w:instrText>
        </w:r>
        <w:r w:rsidR="007A223B">
          <w:rPr>
            <w:noProof/>
            <w:webHidden/>
          </w:rPr>
        </w:r>
        <w:r w:rsidR="007A223B">
          <w:rPr>
            <w:noProof/>
            <w:webHidden/>
          </w:rPr>
          <w:fldChar w:fldCharType="separate"/>
        </w:r>
        <w:r w:rsidR="003939CE">
          <w:rPr>
            <w:noProof/>
            <w:webHidden/>
          </w:rPr>
          <w:t>21</w:t>
        </w:r>
        <w:r w:rsidR="007A223B">
          <w:rPr>
            <w:noProof/>
            <w:webHidden/>
          </w:rPr>
          <w:fldChar w:fldCharType="end"/>
        </w:r>
      </w:hyperlink>
    </w:p>
    <w:p w14:paraId="198162E3" w14:textId="78585F83" w:rsidR="007A223B" w:rsidRDefault="00264891" w:rsidP="007A223B">
      <w:pPr>
        <w:pStyle w:val="Inhopg1"/>
        <w:rPr>
          <w:rFonts w:asciiTheme="minorHAnsi" w:eastAsiaTheme="minorEastAsia" w:hAnsiTheme="minorHAnsi" w:cstheme="minorBidi"/>
          <w:noProof/>
          <w:sz w:val="22"/>
          <w:szCs w:val="22"/>
        </w:rPr>
      </w:pPr>
      <w:hyperlink w:anchor="_Toc116999600" w:history="1">
        <w:r w:rsidR="007A223B" w:rsidRPr="00254825">
          <w:rPr>
            <w:rStyle w:val="Hyperlink"/>
            <w:rFonts w:cs="Calibri"/>
            <w:noProof/>
          </w:rPr>
          <w:t>7</w:t>
        </w:r>
        <w:r w:rsidR="007A223B">
          <w:rPr>
            <w:rFonts w:asciiTheme="minorHAnsi" w:eastAsiaTheme="minorEastAsia" w:hAnsiTheme="minorHAnsi" w:cstheme="minorBidi"/>
            <w:noProof/>
            <w:sz w:val="22"/>
            <w:szCs w:val="22"/>
          </w:rPr>
          <w:tab/>
        </w:r>
        <w:r w:rsidR="007A223B" w:rsidRPr="00254825">
          <w:rPr>
            <w:rStyle w:val="Hyperlink"/>
            <w:rFonts w:cs="Calibri"/>
            <w:noProof/>
          </w:rPr>
          <w:t>Wijze van beoordeling van de inschrijvingen</w:t>
        </w:r>
        <w:r w:rsidR="007A223B">
          <w:rPr>
            <w:noProof/>
            <w:webHidden/>
          </w:rPr>
          <w:tab/>
        </w:r>
        <w:r w:rsidR="007A223B">
          <w:rPr>
            <w:noProof/>
            <w:webHidden/>
          </w:rPr>
          <w:fldChar w:fldCharType="begin"/>
        </w:r>
        <w:r w:rsidR="007A223B">
          <w:rPr>
            <w:noProof/>
            <w:webHidden/>
          </w:rPr>
          <w:instrText xml:space="preserve"> PAGEREF _Toc116999600 \h </w:instrText>
        </w:r>
        <w:r w:rsidR="007A223B">
          <w:rPr>
            <w:noProof/>
            <w:webHidden/>
          </w:rPr>
        </w:r>
        <w:r w:rsidR="007A223B">
          <w:rPr>
            <w:noProof/>
            <w:webHidden/>
          </w:rPr>
          <w:fldChar w:fldCharType="separate"/>
        </w:r>
        <w:r w:rsidR="003939CE">
          <w:rPr>
            <w:noProof/>
            <w:webHidden/>
          </w:rPr>
          <w:t>23</w:t>
        </w:r>
        <w:r w:rsidR="007A223B">
          <w:rPr>
            <w:noProof/>
            <w:webHidden/>
          </w:rPr>
          <w:fldChar w:fldCharType="end"/>
        </w:r>
      </w:hyperlink>
    </w:p>
    <w:p w14:paraId="13BB6A72" w14:textId="66F359A3" w:rsidR="007A223B" w:rsidRDefault="00264891">
      <w:pPr>
        <w:pStyle w:val="Inhopg2"/>
        <w:rPr>
          <w:rFonts w:asciiTheme="minorHAnsi" w:eastAsiaTheme="minorEastAsia" w:hAnsiTheme="minorHAnsi" w:cstheme="minorBidi"/>
          <w:smallCaps w:val="0"/>
          <w:noProof/>
          <w:sz w:val="22"/>
          <w:szCs w:val="22"/>
        </w:rPr>
      </w:pPr>
      <w:hyperlink w:anchor="_Toc116999601" w:history="1">
        <w:r w:rsidR="007A223B" w:rsidRPr="00254825">
          <w:rPr>
            <w:rStyle w:val="Hyperlink"/>
            <w:rFonts w:cs="Calibri"/>
            <w:noProof/>
          </w:rPr>
          <w:t>7.1</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Stappenplan beoordeling inschrijvingen</w:t>
        </w:r>
        <w:r w:rsidR="007A223B">
          <w:rPr>
            <w:noProof/>
            <w:webHidden/>
          </w:rPr>
          <w:tab/>
        </w:r>
        <w:r w:rsidR="007A223B">
          <w:rPr>
            <w:noProof/>
            <w:webHidden/>
          </w:rPr>
          <w:fldChar w:fldCharType="begin"/>
        </w:r>
        <w:r w:rsidR="007A223B">
          <w:rPr>
            <w:noProof/>
            <w:webHidden/>
          </w:rPr>
          <w:instrText xml:space="preserve"> PAGEREF _Toc116999601 \h </w:instrText>
        </w:r>
        <w:r w:rsidR="007A223B">
          <w:rPr>
            <w:noProof/>
            <w:webHidden/>
          </w:rPr>
        </w:r>
        <w:r w:rsidR="007A223B">
          <w:rPr>
            <w:noProof/>
            <w:webHidden/>
          </w:rPr>
          <w:fldChar w:fldCharType="separate"/>
        </w:r>
        <w:r w:rsidR="003939CE">
          <w:rPr>
            <w:noProof/>
            <w:webHidden/>
          </w:rPr>
          <w:t>23</w:t>
        </w:r>
        <w:r w:rsidR="007A223B">
          <w:rPr>
            <w:noProof/>
            <w:webHidden/>
          </w:rPr>
          <w:fldChar w:fldCharType="end"/>
        </w:r>
      </w:hyperlink>
    </w:p>
    <w:p w14:paraId="17EF51F0" w14:textId="6733FC60" w:rsidR="007A223B" w:rsidRDefault="00264891">
      <w:pPr>
        <w:pStyle w:val="Inhopg2"/>
        <w:rPr>
          <w:rFonts w:asciiTheme="minorHAnsi" w:eastAsiaTheme="minorEastAsia" w:hAnsiTheme="minorHAnsi" w:cstheme="minorBidi"/>
          <w:smallCaps w:val="0"/>
          <w:noProof/>
          <w:sz w:val="22"/>
          <w:szCs w:val="22"/>
        </w:rPr>
      </w:pPr>
      <w:hyperlink w:anchor="_Toc116999602" w:history="1">
        <w:r w:rsidR="007A223B" w:rsidRPr="00254825">
          <w:rPr>
            <w:rStyle w:val="Hyperlink"/>
            <w:rFonts w:cs="Calibri"/>
            <w:noProof/>
          </w:rPr>
          <w:t>7.2</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Gunningscriterium</w:t>
        </w:r>
        <w:r w:rsidR="007A223B">
          <w:rPr>
            <w:noProof/>
            <w:webHidden/>
          </w:rPr>
          <w:tab/>
        </w:r>
        <w:r w:rsidR="007A223B">
          <w:rPr>
            <w:noProof/>
            <w:webHidden/>
          </w:rPr>
          <w:fldChar w:fldCharType="begin"/>
        </w:r>
        <w:r w:rsidR="007A223B">
          <w:rPr>
            <w:noProof/>
            <w:webHidden/>
          </w:rPr>
          <w:instrText xml:space="preserve"> PAGEREF _Toc116999602 \h </w:instrText>
        </w:r>
        <w:r w:rsidR="007A223B">
          <w:rPr>
            <w:noProof/>
            <w:webHidden/>
          </w:rPr>
        </w:r>
        <w:r w:rsidR="007A223B">
          <w:rPr>
            <w:noProof/>
            <w:webHidden/>
          </w:rPr>
          <w:fldChar w:fldCharType="separate"/>
        </w:r>
        <w:r w:rsidR="003939CE">
          <w:rPr>
            <w:noProof/>
            <w:webHidden/>
          </w:rPr>
          <w:t>24</w:t>
        </w:r>
        <w:r w:rsidR="007A223B">
          <w:rPr>
            <w:noProof/>
            <w:webHidden/>
          </w:rPr>
          <w:fldChar w:fldCharType="end"/>
        </w:r>
      </w:hyperlink>
    </w:p>
    <w:p w14:paraId="53271258" w14:textId="6C3F213C" w:rsidR="007A223B" w:rsidRDefault="00264891">
      <w:pPr>
        <w:pStyle w:val="Inhopg2"/>
        <w:rPr>
          <w:rFonts w:asciiTheme="minorHAnsi" w:eastAsiaTheme="minorEastAsia" w:hAnsiTheme="minorHAnsi" w:cstheme="minorBidi"/>
          <w:smallCaps w:val="0"/>
          <w:noProof/>
          <w:sz w:val="22"/>
          <w:szCs w:val="22"/>
        </w:rPr>
      </w:pPr>
      <w:hyperlink w:anchor="_Toc116999603" w:history="1">
        <w:r w:rsidR="007A223B" w:rsidRPr="00254825">
          <w:rPr>
            <w:rStyle w:val="Hyperlink"/>
            <w:rFonts w:cs="Calibri"/>
            <w:noProof/>
          </w:rPr>
          <w:t>7.3</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Beoordelingsmethodiek</w:t>
        </w:r>
        <w:r w:rsidR="007A223B">
          <w:rPr>
            <w:noProof/>
            <w:webHidden/>
          </w:rPr>
          <w:tab/>
        </w:r>
        <w:r w:rsidR="007A223B">
          <w:rPr>
            <w:noProof/>
            <w:webHidden/>
          </w:rPr>
          <w:fldChar w:fldCharType="begin"/>
        </w:r>
        <w:r w:rsidR="007A223B">
          <w:rPr>
            <w:noProof/>
            <w:webHidden/>
          </w:rPr>
          <w:instrText xml:space="preserve"> PAGEREF _Toc116999603 \h </w:instrText>
        </w:r>
        <w:r w:rsidR="007A223B">
          <w:rPr>
            <w:noProof/>
            <w:webHidden/>
          </w:rPr>
        </w:r>
        <w:r w:rsidR="007A223B">
          <w:rPr>
            <w:noProof/>
            <w:webHidden/>
          </w:rPr>
          <w:fldChar w:fldCharType="separate"/>
        </w:r>
        <w:r w:rsidR="003939CE">
          <w:rPr>
            <w:noProof/>
            <w:webHidden/>
          </w:rPr>
          <w:t>24</w:t>
        </w:r>
        <w:r w:rsidR="007A223B">
          <w:rPr>
            <w:noProof/>
            <w:webHidden/>
          </w:rPr>
          <w:fldChar w:fldCharType="end"/>
        </w:r>
      </w:hyperlink>
    </w:p>
    <w:p w14:paraId="1CF78F9D" w14:textId="6D2206F4" w:rsidR="007A223B" w:rsidRDefault="00264891">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16999604" w:history="1">
        <w:r w:rsidR="007A223B" w:rsidRPr="00254825">
          <w:rPr>
            <w:rStyle w:val="Hyperlink"/>
            <w:rFonts w:cs="Calibri"/>
            <w:noProof/>
          </w:rPr>
          <w:t>7.3.1</w:t>
        </w:r>
        <w:r w:rsidR="007A223B">
          <w:rPr>
            <w:rFonts w:asciiTheme="minorHAnsi" w:eastAsiaTheme="minorEastAsia" w:hAnsiTheme="minorHAnsi" w:cstheme="minorBidi"/>
            <w:i w:val="0"/>
            <w:iCs w:val="0"/>
            <w:noProof/>
            <w:sz w:val="22"/>
            <w:szCs w:val="22"/>
          </w:rPr>
          <w:tab/>
        </w:r>
        <w:r w:rsidR="007A223B" w:rsidRPr="00254825">
          <w:rPr>
            <w:rStyle w:val="Hyperlink"/>
            <w:rFonts w:cs="Calibri"/>
            <w:noProof/>
          </w:rPr>
          <w:t>Gunningscriterium ‘prijs’</w:t>
        </w:r>
        <w:r w:rsidR="007A223B">
          <w:rPr>
            <w:noProof/>
            <w:webHidden/>
          </w:rPr>
          <w:tab/>
        </w:r>
        <w:r w:rsidR="007A223B">
          <w:rPr>
            <w:noProof/>
            <w:webHidden/>
          </w:rPr>
          <w:fldChar w:fldCharType="begin"/>
        </w:r>
        <w:r w:rsidR="007A223B">
          <w:rPr>
            <w:noProof/>
            <w:webHidden/>
          </w:rPr>
          <w:instrText xml:space="preserve"> PAGEREF _Toc116999604 \h </w:instrText>
        </w:r>
        <w:r w:rsidR="007A223B">
          <w:rPr>
            <w:noProof/>
            <w:webHidden/>
          </w:rPr>
        </w:r>
        <w:r w:rsidR="007A223B">
          <w:rPr>
            <w:noProof/>
            <w:webHidden/>
          </w:rPr>
          <w:fldChar w:fldCharType="separate"/>
        </w:r>
        <w:r w:rsidR="003939CE">
          <w:rPr>
            <w:noProof/>
            <w:webHidden/>
          </w:rPr>
          <w:t>24</w:t>
        </w:r>
        <w:r w:rsidR="007A223B">
          <w:rPr>
            <w:noProof/>
            <w:webHidden/>
          </w:rPr>
          <w:fldChar w:fldCharType="end"/>
        </w:r>
      </w:hyperlink>
    </w:p>
    <w:p w14:paraId="604D451D" w14:textId="1BD382E9" w:rsidR="007A223B" w:rsidRDefault="00264891">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16999605" w:history="1">
        <w:r w:rsidR="007A223B" w:rsidRPr="00254825">
          <w:rPr>
            <w:rStyle w:val="Hyperlink"/>
            <w:rFonts w:cs="Calibri"/>
            <w:noProof/>
          </w:rPr>
          <w:t>7.3.2</w:t>
        </w:r>
        <w:r w:rsidR="007A223B">
          <w:rPr>
            <w:rFonts w:asciiTheme="minorHAnsi" w:eastAsiaTheme="minorEastAsia" w:hAnsiTheme="minorHAnsi" w:cstheme="minorBidi"/>
            <w:i w:val="0"/>
            <w:iCs w:val="0"/>
            <w:noProof/>
            <w:sz w:val="22"/>
            <w:szCs w:val="22"/>
          </w:rPr>
          <w:tab/>
        </w:r>
        <w:r w:rsidR="007A223B" w:rsidRPr="00254825">
          <w:rPr>
            <w:rStyle w:val="Hyperlink"/>
            <w:rFonts w:cs="Calibri"/>
            <w:noProof/>
          </w:rPr>
          <w:t>Gunningscriteria ‘kwaliteit’</w:t>
        </w:r>
        <w:r w:rsidR="007A223B">
          <w:rPr>
            <w:noProof/>
            <w:webHidden/>
          </w:rPr>
          <w:tab/>
        </w:r>
        <w:r w:rsidR="007A223B">
          <w:rPr>
            <w:noProof/>
            <w:webHidden/>
          </w:rPr>
          <w:fldChar w:fldCharType="begin"/>
        </w:r>
        <w:r w:rsidR="007A223B">
          <w:rPr>
            <w:noProof/>
            <w:webHidden/>
          </w:rPr>
          <w:instrText xml:space="preserve"> PAGEREF _Toc116999605 \h </w:instrText>
        </w:r>
        <w:r w:rsidR="007A223B">
          <w:rPr>
            <w:noProof/>
            <w:webHidden/>
          </w:rPr>
        </w:r>
        <w:r w:rsidR="007A223B">
          <w:rPr>
            <w:noProof/>
            <w:webHidden/>
          </w:rPr>
          <w:fldChar w:fldCharType="separate"/>
        </w:r>
        <w:r w:rsidR="003939CE">
          <w:rPr>
            <w:noProof/>
            <w:webHidden/>
          </w:rPr>
          <w:t>24</w:t>
        </w:r>
        <w:r w:rsidR="007A223B">
          <w:rPr>
            <w:noProof/>
            <w:webHidden/>
          </w:rPr>
          <w:fldChar w:fldCharType="end"/>
        </w:r>
      </w:hyperlink>
    </w:p>
    <w:p w14:paraId="0F614387" w14:textId="0D3B73A6" w:rsidR="007A223B" w:rsidRDefault="00264891">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16999606" w:history="1">
        <w:r w:rsidR="007A223B" w:rsidRPr="00254825">
          <w:rPr>
            <w:rStyle w:val="Hyperlink"/>
            <w:rFonts w:cs="Calibri"/>
            <w:noProof/>
          </w:rPr>
          <w:t>7.3.3</w:t>
        </w:r>
        <w:r w:rsidR="007A223B">
          <w:rPr>
            <w:rFonts w:asciiTheme="minorHAnsi" w:eastAsiaTheme="minorEastAsia" w:hAnsiTheme="minorHAnsi" w:cstheme="minorBidi"/>
            <w:i w:val="0"/>
            <w:iCs w:val="0"/>
            <w:noProof/>
            <w:sz w:val="22"/>
            <w:szCs w:val="22"/>
          </w:rPr>
          <w:tab/>
        </w:r>
        <w:r w:rsidR="007A223B" w:rsidRPr="00254825">
          <w:rPr>
            <w:rStyle w:val="Hyperlink"/>
            <w:rFonts w:cs="Calibri"/>
            <w:noProof/>
          </w:rPr>
          <w:t>Totstandkoming beste prijs/kwaliteitsverhouding</w:t>
        </w:r>
        <w:r w:rsidR="007A223B">
          <w:rPr>
            <w:noProof/>
            <w:webHidden/>
          </w:rPr>
          <w:tab/>
        </w:r>
        <w:r w:rsidR="007A223B">
          <w:rPr>
            <w:noProof/>
            <w:webHidden/>
          </w:rPr>
          <w:fldChar w:fldCharType="begin"/>
        </w:r>
        <w:r w:rsidR="007A223B">
          <w:rPr>
            <w:noProof/>
            <w:webHidden/>
          </w:rPr>
          <w:instrText xml:space="preserve"> PAGEREF _Toc116999606 \h </w:instrText>
        </w:r>
        <w:r w:rsidR="007A223B">
          <w:rPr>
            <w:noProof/>
            <w:webHidden/>
          </w:rPr>
        </w:r>
        <w:r w:rsidR="007A223B">
          <w:rPr>
            <w:noProof/>
            <w:webHidden/>
          </w:rPr>
          <w:fldChar w:fldCharType="separate"/>
        </w:r>
        <w:r w:rsidR="003939CE">
          <w:rPr>
            <w:noProof/>
            <w:webHidden/>
          </w:rPr>
          <w:t>26</w:t>
        </w:r>
        <w:r w:rsidR="007A223B">
          <w:rPr>
            <w:noProof/>
            <w:webHidden/>
          </w:rPr>
          <w:fldChar w:fldCharType="end"/>
        </w:r>
      </w:hyperlink>
    </w:p>
    <w:p w14:paraId="21684B4A" w14:textId="2211C6FE" w:rsidR="007A223B" w:rsidRDefault="00264891">
      <w:pPr>
        <w:pStyle w:val="Inhopg2"/>
        <w:rPr>
          <w:rFonts w:asciiTheme="minorHAnsi" w:eastAsiaTheme="minorEastAsia" w:hAnsiTheme="minorHAnsi" w:cstheme="minorBidi"/>
          <w:smallCaps w:val="0"/>
          <w:noProof/>
          <w:sz w:val="22"/>
          <w:szCs w:val="22"/>
        </w:rPr>
      </w:pPr>
      <w:hyperlink w:anchor="_Toc116999607" w:history="1">
        <w:r w:rsidR="007A223B" w:rsidRPr="00254825">
          <w:rPr>
            <w:rStyle w:val="Hyperlink"/>
            <w:rFonts w:cs="Calibri"/>
            <w:noProof/>
          </w:rPr>
          <w:t>7.4</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Toelichting werkwijze beoordelingscommissie</w:t>
        </w:r>
        <w:r w:rsidR="007A223B">
          <w:rPr>
            <w:noProof/>
            <w:webHidden/>
          </w:rPr>
          <w:tab/>
        </w:r>
        <w:r w:rsidR="007A223B">
          <w:rPr>
            <w:noProof/>
            <w:webHidden/>
          </w:rPr>
          <w:fldChar w:fldCharType="begin"/>
        </w:r>
        <w:r w:rsidR="007A223B">
          <w:rPr>
            <w:noProof/>
            <w:webHidden/>
          </w:rPr>
          <w:instrText xml:space="preserve"> PAGEREF _Toc116999607 \h </w:instrText>
        </w:r>
        <w:r w:rsidR="007A223B">
          <w:rPr>
            <w:noProof/>
            <w:webHidden/>
          </w:rPr>
        </w:r>
        <w:r w:rsidR="007A223B">
          <w:rPr>
            <w:noProof/>
            <w:webHidden/>
          </w:rPr>
          <w:fldChar w:fldCharType="separate"/>
        </w:r>
        <w:r w:rsidR="003939CE">
          <w:rPr>
            <w:noProof/>
            <w:webHidden/>
          </w:rPr>
          <w:t>26</w:t>
        </w:r>
        <w:r w:rsidR="007A223B">
          <w:rPr>
            <w:noProof/>
            <w:webHidden/>
          </w:rPr>
          <w:fldChar w:fldCharType="end"/>
        </w:r>
      </w:hyperlink>
    </w:p>
    <w:p w14:paraId="391D2708" w14:textId="2032F2F7" w:rsidR="007A223B" w:rsidRDefault="00264891">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116999608" w:history="1">
        <w:r w:rsidR="007A223B" w:rsidRPr="00254825">
          <w:rPr>
            <w:rStyle w:val="Hyperlink"/>
            <w:rFonts w:cs="Calibri"/>
            <w:noProof/>
          </w:rPr>
          <w:t>7.4.1</w:t>
        </w:r>
        <w:r w:rsidR="007A223B">
          <w:rPr>
            <w:rFonts w:asciiTheme="minorHAnsi" w:eastAsiaTheme="minorEastAsia" w:hAnsiTheme="minorHAnsi" w:cstheme="minorBidi"/>
            <w:i w:val="0"/>
            <w:iCs w:val="0"/>
            <w:noProof/>
            <w:sz w:val="22"/>
            <w:szCs w:val="22"/>
          </w:rPr>
          <w:tab/>
        </w:r>
        <w:r w:rsidR="007A223B" w:rsidRPr="00254825">
          <w:rPr>
            <w:rStyle w:val="Hyperlink"/>
            <w:rFonts w:cs="Calibri"/>
            <w:noProof/>
          </w:rPr>
          <w:t>Totstandkoming van de scores</w:t>
        </w:r>
        <w:r w:rsidR="007A223B">
          <w:rPr>
            <w:noProof/>
            <w:webHidden/>
          </w:rPr>
          <w:tab/>
        </w:r>
        <w:r w:rsidR="007A223B">
          <w:rPr>
            <w:noProof/>
            <w:webHidden/>
          </w:rPr>
          <w:fldChar w:fldCharType="begin"/>
        </w:r>
        <w:r w:rsidR="007A223B">
          <w:rPr>
            <w:noProof/>
            <w:webHidden/>
          </w:rPr>
          <w:instrText xml:space="preserve"> PAGEREF _Toc116999608 \h </w:instrText>
        </w:r>
        <w:r w:rsidR="007A223B">
          <w:rPr>
            <w:noProof/>
            <w:webHidden/>
          </w:rPr>
        </w:r>
        <w:r w:rsidR="007A223B">
          <w:rPr>
            <w:noProof/>
            <w:webHidden/>
          </w:rPr>
          <w:fldChar w:fldCharType="separate"/>
        </w:r>
        <w:r w:rsidR="003939CE">
          <w:rPr>
            <w:noProof/>
            <w:webHidden/>
          </w:rPr>
          <w:t>26</w:t>
        </w:r>
        <w:r w:rsidR="007A223B">
          <w:rPr>
            <w:noProof/>
            <w:webHidden/>
          </w:rPr>
          <w:fldChar w:fldCharType="end"/>
        </w:r>
      </w:hyperlink>
    </w:p>
    <w:p w14:paraId="2E6F2CE2" w14:textId="52C3FFB9" w:rsidR="007A223B" w:rsidRDefault="00264891">
      <w:pPr>
        <w:pStyle w:val="Inhopg2"/>
        <w:rPr>
          <w:rFonts w:asciiTheme="minorHAnsi" w:eastAsiaTheme="minorEastAsia" w:hAnsiTheme="minorHAnsi" w:cstheme="minorBidi"/>
          <w:smallCaps w:val="0"/>
          <w:noProof/>
          <w:sz w:val="22"/>
          <w:szCs w:val="22"/>
        </w:rPr>
      </w:pPr>
      <w:hyperlink w:anchor="_Toc116999609" w:history="1">
        <w:r w:rsidR="007A223B" w:rsidRPr="00254825">
          <w:rPr>
            <w:rStyle w:val="Hyperlink"/>
            <w:rFonts w:cs="Calibri"/>
            <w:noProof/>
          </w:rPr>
          <w:t>7.5</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Gunningsbeslissing</w:t>
        </w:r>
        <w:r w:rsidR="007A223B">
          <w:rPr>
            <w:noProof/>
            <w:webHidden/>
          </w:rPr>
          <w:tab/>
        </w:r>
        <w:r w:rsidR="007A223B">
          <w:rPr>
            <w:noProof/>
            <w:webHidden/>
          </w:rPr>
          <w:fldChar w:fldCharType="begin"/>
        </w:r>
        <w:r w:rsidR="007A223B">
          <w:rPr>
            <w:noProof/>
            <w:webHidden/>
          </w:rPr>
          <w:instrText xml:space="preserve"> PAGEREF _Toc116999609 \h </w:instrText>
        </w:r>
        <w:r w:rsidR="007A223B">
          <w:rPr>
            <w:noProof/>
            <w:webHidden/>
          </w:rPr>
        </w:r>
        <w:r w:rsidR="007A223B">
          <w:rPr>
            <w:noProof/>
            <w:webHidden/>
          </w:rPr>
          <w:fldChar w:fldCharType="separate"/>
        </w:r>
        <w:r w:rsidR="003939CE">
          <w:rPr>
            <w:noProof/>
            <w:webHidden/>
          </w:rPr>
          <w:t>27</w:t>
        </w:r>
        <w:r w:rsidR="007A223B">
          <w:rPr>
            <w:noProof/>
            <w:webHidden/>
          </w:rPr>
          <w:fldChar w:fldCharType="end"/>
        </w:r>
      </w:hyperlink>
    </w:p>
    <w:p w14:paraId="7A199ECF" w14:textId="7025CC1F" w:rsidR="007A223B" w:rsidRDefault="00264891">
      <w:pPr>
        <w:pStyle w:val="Inhopg2"/>
        <w:rPr>
          <w:rFonts w:asciiTheme="minorHAnsi" w:eastAsiaTheme="minorEastAsia" w:hAnsiTheme="minorHAnsi" w:cstheme="minorBidi"/>
          <w:smallCaps w:val="0"/>
          <w:noProof/>
          <w:sz w:val="22"/>
          <w:szCs w:val="22"/>
        </w:rPr>
      </w:pPr>
      <w:hyperlink w:anchor="_Toc116999610" w:history="1">
        <w:r w:rsidR="007A223B" w:rsidRPr="00254825">
          <w:rPr>
            <w:rStyle w:val="Hyperlink"/>
            <w:rFonts w:cs="Calibri"/>
            <w:noProof/>
          </w:rPr>
          <w:t>7.6</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Definitieve gunning</w:t>
        </w:r>
        <w:r w:rsidR="007A223B">
          <w:rPr>
            <w:noProof/>
            <w:webHidden/>
          </w:rPr>
          <w:tab/>
        </w:r>
        <w:r w:rsidR="007A223B">
          <w:rPr>
            <w:noProof/>
            <w:webHidden/>
          </w:rPr>
          <w:fldChar w:fldCharType="begin"/>
        </w:r>
        <w:r w:rsidR="007A223B">
          <w:rPr>
            <w:noProof/>
            <w:webHidden/>
          </w:rPr>
          <w:instrText xml:space="preserve"> PAGEREF _Toc116999610 \h </w:instrText>
        </w:r>
        <w:r w:rsidR="007A223B">
          <w:rPr>
            <w:noProof/>
            <w:webHidden/>
          </w:rPr>
        </w:r>
        <w:r w:rsidR="007A223B">
          <w:rPr>
            <w:noProof/>
            <w:webHidden/>
          </w:rPr>
          <w:fldChar w:fldCharType="separate"/>
        </w:r>
        <w:r w:rsidR="003939CE">
          <w:rPr>
            <w:noProof/>
            <w:webHidden/>
          </w:rPr>
          <w:t>28</w:t>
        </w:r>
        <w:r w:rsidR="007A223B">
          <w:rPr>
            <w:noProof/>
            <w:webHidden/>
          </w:rPr>
          <w:fldChar w:fldCharType="end"/>
        </w:r>
      </w:hyperlink>
    </w:p>
    <w:p w14:paraId="43EE5AB1" w14:textId="370432C7" w:rsidR="007A223B" w:rsidRDefault="00264891">
      <w:pPr>
        <w:pStyle w:val="Inhopg2"/>
        <w:rPr>
          <w:rFonts w:asciiTheme="minorHAnsi" w:eastAsiaTheme="minorEastAsia" w:hAnsiTheme="minorHAnsi" w:cstheme="minorBidi"/>
          <w:smallCaps w:val="0"/>
          <w:noProof/>
          <w:sz w:val="22"/>
          <w:szCs w:val="22"/>
        </w:rPr>
      </w:pPr>
      <w:hyperlink w:anchor="_Toc116999611" w:history="1">
        <w:r w:rsidR="007A223B" w:rsidRPr="00254825">
          <w:rPr>
            <w:rStyle w:val="Hyperlink"/>
            <w:rFonts w:cs="Calibri"/>
            <w:noProof/>
          </w:rPr>
          <w:t>7.7</w:t>
        </w:r>
        <w:r w:rsidR="007A223B">
          <w:rPr>
            <w:rFonts w:asciiTheme="minorHAnsi" w:eastAsiaTheme="minorEastAsia" w:hAnsiTheme="minorHAnsi" w:cstheme="minorBidi"/>
            <w:smallCaps w:val="0"/>
            <w:noProof/>
            <w:sz w:val="22"/>
            <w:szCs w:val="22"/>
          </w:rPr>
          <w:tab/>
        </w:r>
        <w:r w:rsidR="007A223B" w:rsidRPr="00254825">
          <w:rPr>
            <w:rStyle w:val="Hyperlink"/>
            <w:rFonts w:cs="Calibri"/>
            <w:noProof/>
          </w:rPr>
          <w:t>Staken aanbestedingsprocedure</w:t>
        </w:r>
        <w:r w:rsidR="007A223B">
          <w:rPr>
            <w:noProof/>
            <w:webHidden/>
          </w:rPr>
          <w:tab/>
        </w:r>
        <w:r w:rsidR="007A223B">
          <w:rPr>
            <w:noProof/>
            <w:webHidden/>
          </w:rPr>
          <w:fldChar w:fldCharType="begin"/>
        </w:r>
        <w:r w:rsidR="007A223B">
          <w:rPr>
            <w:noProof/>
            <w:webHidden/>
          </w:rPr>
          <w:instrText xml:space="preserve"> PAGEREF _Toc116999611 \h </w:instrText>
        </w:r>
        <w:r w:rsidR="007A223B">
          <w:rPr>
            <w:noProof/>
            <w:webHidden/>
          </w:rPr>
        </w:r>
        <w:r w:rsidR="007A223B">
          <w:rPr>
            <w:noProof/>
            <w:webHidden/>
          </w:rPr>
          <w:fldChar w:fldCharType="separate"/>
        </w:r>
        <w:r w:rsidR="003939CE">
          <w:rPr>
            <w:noProof/>
            <w:webHidden/>
          </w:rPr>
          <w:t>28</w:t>
        </w:r>
        <w:r w:rsidR="007A223B">
          <w:rPr>
            <w:noProof/>
            <w:webHidden/>
          </w:rPr>
          <w:fldChar w:fldCharType="end"/>
        </w:r>
      </w:hyperlink>
    </w:p>
    <w:p w14:paraId="2A1A1CEE" w14:textId="6489D37A" w:rsidR="007A223B" w:rsidRDefault="00264891" w:rsidP="007A223B">
      <w:pPr>
        <w:pStyle w:val="Inhopg1"/>
        <w:rPr>
          <w:rFonts w:asciiTheme="minorHAnsi" w:eastAsiaTheme="minorEastAsia" w:hAnsiTheme="minorHAnsi" w:cstheme="minorBidi"/>
          <w:noProof/>
          <w:sz w:val="22"/>
          <w:szCs w:val="22"/>
        </w:rPr>
      </w:pPr>
      <w:hyperlink w:anchor="_Toc116999612" w:history="1">
        <w:r w:rsidR="007A223B" w:rsidRPr="00254825">
          <w:rPr>
            <w:rStyle w:val="Hyperlink"/>
            <w:rFonts w:cs="Calibri"/>
            <w:noProof/>
          </w:rPr>
          <w:t>8</w:t>
        </w:r>
        <w:r w:rsidR="007A223B">
          <w:rPr>
            <w:rFonts w:asciiTheme="minorHAnsi" w:eastAsiaTheme="minorEastAsia" w:hAnsiTheme="minorHAnsi" w:cstheme="minorBidi"/>
            <w:noProof/>
            <w:sz w:val="22"/>
            <w:szCs w:val="22"/>
          </w:rPr>
          <w:tab/>
        </w:r>
        <w:r w:rsidR="007A223B" w:rsidRPr="00254825">
          <w:rPr>
            <w:rStyle w:val="Hyperlink"/>
            <w:rFonts w:cs="Calibri"/>
            <w:noProof/>
          </w:rPr>
          <w:t>Programma van Eisen</w:t>
        </w:r>
        <w:r w:rsidR="007A223B">
          <w:rPr>
            <w:noProof/>
            <w:webHidden/>
          </w:rPr>
          <w:tab/>
        </w:r>
        <w:r w:rsidR="007A223B">
          <w:rPr>
            <w:noProof/>
            <w:webHidden/>
          </w:rPr>
          <w:fldChar w:fldCharType="begin"/>
        </w:r>
        <w:r w:rsidR="007A223B">
          <w:rPr>
            <w:noProof/>
            <w:webHidden/>
          </w:rPr>
          <w:instrText xml:space="preserve"> PAGEREF _Toc116999612 \h </w:instrText>
        </w:r>
        <w:r w:rsidR="007A223B">
          <w:rPr>
            <w:noProof/>
            <w:webHidden/>
          </w:rPr>
        </w:r>
        <w:r w:rsidR="007A223B">
          <w:rPr>
            <w:noProof/>
            <w:webHidden/>
          </w:rPr>
          <w:fldChar w:fldCharType="separate"/>
        </w:r>
        <w:r w:rsidR="003939CE">
          <w:rPr>
            <w:noProof/>
            <w:webHidden/>
          </w:rPr>
          <w:t>29</w:t>
        </w:r>
        <w:r w:rsidR="007A223B">
          <w:rPr>
            <w:noProof/>
            <w:webHidden/>
          </w:rPr>
          <w:fldChar w:fldCharType="end"/>
        </w:r>
      </w:hyperlink>
    </w:p>
    <w:p w14:paraId="46D4AE20" w14:textId="32E4B623" w:rsidR="007A223B" w:rsidRDefault="00264891" w:rsidP="007A223B">
      <w:pPr>
        <w:pStyle w:val="Inhopg1"/>
        <w:rPr>
          <w:rFonts w:asciiTheme="minorHAnsi" w:eastAsiaTheme="minorEastAsia" w:hAnsiTheme="minorHAnsi" w:cstheme="minorBidi"/>
          <w:noProof/>
          <w:sz w:val="22"/>
          <w:szCs w:val="22"/>
        </w:rPr>
      </w:pPr>
      <w:hyperlink w:anchor="_Toc116999613" w:history="1">
        <w:r w:rsidR="007A223B" w:rsidRPr="00254825">
          <w:rPr>
            <w:rStyle w:val="Hyperlink"/>
            <w:rFonts w:cs="Calibri"/>
            <w:noProof/>
          </w:rPr>
          <w:t>9</w:t>
        </w:r>
        <w:r w:rsidR="007A223B">
          <w:rPr>
            <w:rFonts w:asciiTheme="minorHAnsi" w:eastAsiaTheme="minorEastAsia" w:hAnsiTheme="minorHAnsi" w:cstheme="minorBidi"/>
            <w:noProof/>
            <w:sz w:val="22"/>
            <w:szCs w:val="22"/>
          </w:rPr>
          <w:tab/>
        </w:r>
        <w:r w:rsidR="007A223B" w:rsidRPr="00254825">
          <w:rPr>
            <w:rStyle w:val="Hyperlink"/>
            <w:rFonts w:cs="Calibri"/>
            <w:noProof/>
          </w:rPr>
          <w:t>Programma  van Wensen</w:t>
        </w:r>
        <w:r w:rsidR="007A223B">
          <w:rPr>
            <w:noProof/>
            <w:webHidden/>
          </w:rPr>
          <w:tab/>
        </w:r>
        <w:r w:rsidR="007A223B">
          <w:rPr>
            <w:noProof/>
            <w:webHidden/>
          </w:rPr>
          <w:fldChar w:fldCharType="begin"/>
        </w:r>
        <w:r w:rsidR="007A223B">
          <w:rPr>
            <w:noProof/>
            <w:webHidden/>
          </w:rPr>
          <w:instrText xml:space="preserve"> PAGEREF _Toc116999613 \h </w:instrText>
        </w:r>
        <w:r w:rsidR="007A223B">
          <w:rPr>
            <w:noProof/>
            <w:webHidden/>
          </w:rPr>
        </w:r>
        <w:r w:rsidR="007A223B">
          <w:rPr>
            <w:noProof/>
            <w:webHidden/>
          </w:rPr>
          <w:fldChar w:fldCharType="separate"/>
        </w:r>
        <w:r w:rsidR="003939CE">
          <w:rPr>
            <w:noProof/>
            <w:webHidden/>
          </w:rPr>
          <w:t>31</w:t>
        </w:r>
        <w:r w:rsidR="007A223B">
          <w:rPr>
            <w:noProof/>
            <w:webHidden/>
          </w:rPr>
          <w:fldChar w:fldCharType="end"/>
        </w:r>
      </w:hyperlink>
    </w:p>
    <w:p w14:paraId="7F38E844" w14:textId="6828EF65" w:rsidR="007C3C72" w:rsidRPr="002B5F15" w:rsidRDefault="007C3C72" w:rsidP="002C19C0">
      <w:pPr>
        <w:spacing w:line="300" w:lineRule="atLeast"/>
        <w:rPr>
          <w:rFonts w:ascii="Calibri" w:hAnsi="Calibri" w:cs="Calibri"/>
        </w:rPr>
      </w:pPr>
      <w:r w:rsidRPr="002B5F15">
        <w:rPr>
          <w:rFonts w:ascii="Calibri" w:hAnsi="Calibri" w:cs="Calibri"/>
        </w:rPr>
        <w:fldChar w:fldCharType="end"/>
      </w:r>
    </w:p>
    <w:p w14:paraId="45336247" w14:textId="0D79339D" w:rsidR="007C3C72" w:rsidRPr="00390E5C" w:rsidRDefault="002E54C1" w:rsidP="002C19C0">
      <w:pPr>
        <w:spacing w:line="300" w:lineRule="atLeast"/>
        <w:rPr>
          <w:rFonts w:ascii="Calibri" w:hAnsi="Calibri" w:cs="Calibri"/>
        </w:rPr>
      </w:pPr>
      <w:r w:rsidRPr="00390E5C">
        <w:rPr>
          <w:rFonts w:ascii="Calibri" w:hAnsi="Calibri" w:cs="Calibri"/>
        </w:rPr>
        <w:t xml:space="preserve">Bijlagen, </w:t>
      </w:r>
      <w:r w:rsidR="006E402B" w:rsidRPr="00390E5C">
        <w:rPr>
          <w:rFonts w:ascii="Calibri" w:hAnsi="Calibri" w:cs="Calibri"/>
        </w:rPr>
        <w:t>geüpload</w:t>
      </w:r>
      <w:r w:rsidR="00C92695" w:rsidRPr="00390E5C">
        <w:rPr>
          <w:rFonts w:ascii="Calibri" w:hAnsi="Calibri" w:cs="Calibri"/>
        </w:rPr>
        <w:t xml:space="preserve"> in </w:t>
      </w:r>
      <w:proofErr w:type="spellStart"/>
      <w:r w:rsidR="00C92695" w:rsidRPr="00390E5C">
        <w:rPr>
          <w:rFonts w:ascii="Calibri" w:hAnsi="Calibri" w:cs="Calibri"/>
        </w:rPr>
        <w:t>TenderN</w:t>
      </w:r>
      <w:r w:rsidRPr="00390E5C">
        <w:rPr>
          <w:rFonts w:ascii="Calibri" w:hAnsi="Calibri" w:cs="Calibri"/>
        </w:rPr>
        <w:t>ed</w:t>
      </w:r>
      <w:proofErr w:type="spellEnd"/>
    </w:p>
    <w:p w14:paraId="23375FDD" w14:textId="352653C8" w:rsidR="002E54C1" w:rsidRPr="00390E5C" w:rsidRDefault="002E54C1" w:rsidP="002C19C0">
      <w:pPr>
        <w:spacing w:line="300" w:lineRule="atLeast"/>
        <w:rPr>
          <w:rFonts w:ascii="Calibri" w:hAnsi="Calibri" w:cs="Calibri"/>
        </w:rPr>
      </w:pPr>
      <w:r w:rsidRPr="00390E5C">
        <w:rPr>
          <w:rFonts w:ascii="Calibri" w:hAnsi="Calibri" w:cs="Calibri"/>
        </w:rPr>
        <w:t xml:space="preserve">Bijlage </w:t>
      </w:r>
      <w:r w:rsidR="00983EB1" w:rsidRPr="00390E5C">
        <w:rPr>
          <w:rFonts w:ascii="Calibri" w:hAnsi="Calibri" w:cs="Calibri"/>
        </w:rPr>
        <w:t>A</w:t>
      </w:r>
      <w:r w:rsidRPr="00390E5C">
        <w:rPr>
          <w:rFonts w:ascii="Calibri" w:hAnsi="Calibri" w:cs="Calibri"/>
        </w:rPr>
        <w:tab/>
      </w:r>
      <w:r w:rsidRPr="00390E5C">
        <w:rPr>
          <w:rFonts w:ascii="Calibri" w:hAnsi="Calibri" w:cs="Calibri"/>
        </w:rPr>
        <w:tab/>
        <w:t>UEA</w:t>
      </w:r>
    </w:p>
    <w:p w14:paraId="176AFD8C" w14:textId="7C5E1212" w:rsidR="002E54C1" w:rsidRPr="00390E5C" w:rsidRDefault="00983EB1" w:rsidP="002C19C0">
      <w:pPr>
        <w:spacing w:line="300" w:lineRule="atLeast"/>
        <w:rPr>
          <w:rFonts w:ascii="Calibri" w:hAnsi="Calibri" w:cs="Calibri"/>
        </w:rPr>
      </w:pPr>
      <w:r w:rsidRPr="00390E5C">
        <w:rPr>
          <w:rFonts w:ascii="Calibri" w:hAnsi="Calibri" w:cs="Calibri"/>
        </w:rPr>
        <w:t>Bijlage B</w:t>
      </w:r>
      <w:r w:rsidR="002E54C1" w:rsidRPr="00390E5C">
        <w:rPr>
          <w:rFonts w:ascii="Calibri" w:hAnsi="Calibri" w:cs="Calibri"/>
        </w:rPr>
        <w:tab/>
      </w:r>
      <w:r w:rsidRPr="00390E5C">
        <w:rPr>
          <w:rFonts w:ascii="Calibri" w:hAnsi="Calibri" w:cs="Calibri"/>
        </w:rPr>
        <w:tab/>
      </w:r>
      <w:r w:rsidR="002E54C1" w:rsidRPr="00390E5C">
        <w:rPr>
          <w:rFonts w:ascii="Calibri" w:hAnsi="Calibri" w:cs="Calibri"/>
        </w:rPr>
        <w:t>Format referenties</w:t>
      </w:r>
    </w:p>
    <w:p w14:paraId="06CBB22E" w14:textId="095A820D" w:rsidR="00F13E72" w:rsidRPr="00390E5C" w:rsidRDefault="00F13E72" w:rsidP="002C19C0">
      <w:pPr>
        <w:spacing w:line="300" w:lineRule="atLeast"/>
        <w:rPr>
          <w:rFonts w:ascii="Calibri" w:hAnsi="Calibri" w:cs="Calibri"/>
        </w:rPr>
      </w:pPr>
      <w:r w:rsidRPr="00390E5C">
        <w:rPr>
          <w:rFonts w:ascii="Calibri" w:hAnsi="Calibri" w:cs="Calibri"/>
        </w:rPr>
        <w:t xml:space="preserve">Bijlage </w:t>
      </w:r>
      <w:r w:rsidR="00983EB1" w:rsidRPr="00390E5C">
        <w:rPr>
          <w:rFonts w:ascii="Calibri" w:hAnsi="Calibri" w:cs="Calibri"/>
        </w:rPr>
        <w:t>C</w:t>
      </w:r>
      <w:r w:rsidRPr="00390E5C">
        <w:rPr>
          <w:rFonts w:ascii="Calibri" w:hAnsi="Calibri" w:cs="Calibri"/>
        </w:rPr>
        <w:tab/>
      </w:r>
      <w:r w:rsidRPr="00390E5C">
        <w:rPr>
          <w:rFonts w:ascii="Calibri" w:hAnsi="Calibri" w:cs="Calibri"/>
        </w:rPr>
        <w:tab/>
        <w:t>Prijzenblad</w:t>
      </w:r>
    </w:p>
    <w:p w14:paraId="4201ECDC" w14:textId="48FF0EED" w:rsidR="002E54C1" w:rsidRDefault="002E54C1" w:rsidP="002C19C0">
      <w:pPr>
        <w:spacing w:line="300" w:lineRule="atLeast"/>
        <w:rPr>
          <w:rFonts w:ascii="Calibri" w:hAnsi="Calibri" w:cs="Calibri"/>
        </w:rPr>
      </w:pPr>
      <w:r w:rsidRPr="00390E5C">
        <w:rPr>
          <w:rFonts w:ascii="Calibri" w:hAnsi="Calibri" w:cs="Calibri"/>
        </w:rPr>
        <w:t xml:space="preserve">Bijlage </w:t>
      </w:r>
      <w:r w:rsidR="00983EB1" w:rsidRPr="00390E5C">
        <w:rPr>
          <w:rFonts w:ascii="Calibri" w:hAnsi="Calibri" w:cs="Calibri"/>
        </w:rPr>
        <w:t>D</w:t>
      </w:r>
      <w:r w:rsidRPr="00390E5C">
        <w:rPr>
          <w:rFonts w:ascii="Calibri" w:hAnsi="Calibri" w:cs="Calibri"/>
        </w:rPr>
        <w:tab/>
      </w:r>
      <w:r w:rsidRPr="00390E5C">
        <w:rPr>
          <w:rFonts w:ascii="Calibri" w:hAnsi="Calibri" w:cs="Calibri"/>
        </w:rPr>
        <w:tab/>
      </w:r>
      <w:r w:rsidR="001904F9">
        <w:rPr>
          <w:rFonts w:ascii="Calibri" w:hAnsi="Calibri" w:cs="Calibri"/>
        </w:rPr>
        <w:t>GIBIT 2016</w:t>
      </w:r>
    </w:p>
    <w:p w14:paraId="09F45815" w14:textId="6F2E350C" w:rsidR="001904F9" w:rsidRPr="00390E5C" w:rsidRDefault="001904F9" w:rsidP="002C19C0">
      <w:pPr>
        <w:spacing w:line="300" w:lineRule="atLeast"/>
        <w:rPr>
          <w:rFonts w:ascii="Calibri" w:hAnsi="Calibri" w:cs="Calibri"/>
        </w:rPr>
      </w:pPr>
      <w:r>
        <w:rPr>
          <w:rFonts w:ascii="Calibri" w:hAnsi="Calibri" w:cs="Calibri"/>
        </w:rPr>
        <w:t>Bijlage E</w:t>
      </w:r>
      <w:r>
        <w:rPr>
          <w:rFonts w:ascii="Calibri" w:hAnsi="Calibri" w:cs="Calibri"/>
        </w:rPr>
        <w:tab/>
      </w:r>
      <w:r>
        <w:rPr>
          <w:rFonts w:ascii="Calibri" w:hAnsi="Calibri" w:cs="Calibri"/>
        </w:rPr>
        <w:tab/>
        <w:t>Amersfoorts Addendum bij GIBIT 2016</w:t>
      </w:r>
    </w:p>
    <w:p w14:paraId="59EDDC1E" w14:textId="4A663E96" w:rsidR="002E54C1" w:rsidRPr="00390E5C" w:rsidRDefault="00983EB1" w:rsidP="002C19C0">
      <w:pPr>
        <w:spacing w:line="300" w:lineRule="atLeast"/>
        <w:rPr>
          <w:rFonts w:ascii="Calibri" w:hAnsi="Calibri" w:cs="Calibri"/>
        </w:rPr>
      </w:pPr>
      <w:r w:rsidRPr="00390E5C">
        <w:rPr>
          <w:rFonts w:ascii="Calibri" w:hAnsi="Calibri" w:cs="Calibri"/>
        </w:rPr>
        <w:t xml:space="preserve">Bijlage </w:t>
      </w:r>
      <w:r w:rsidR="001904F9">
        <w:rPr>
          <w:rFonts w:ascii="Calibri" w:hAnsi="Calibri" w:cs="Calibri"/>
        </w:rPr>
        <w:t>F</w:t>
      </w:r>
      <w:r w:rsidRPr="00390E5C">
        <w:rPr>
          <w:rFonts w:ascii="Calibri" w:hAnsi="Calibri" w:cs="Calibri"/>
        </w:rPr>
        <w:tab/>
      </w:r>
      <w:r w:rsidR="004E7FF0">
        <w:rPr>
          <w:rFonts w:ascii="Calibri" w:hAnsi="Calibri" w:cs="Calibri"/>
        </w:rPr>
        <w:tab/>
      </w:r>
      <w:r w:rsidR="00F13E72" w:rsidRPr="00390E5C">
        <w:rPr>
          <w:rFonts w:ascii="Calibri" w:hAnsi="Calibri" w:cs="Calibri"/>
        </w:rPr>
        <w:t>Conceptovereenkomst</w:t>
      </w:r>
    </w:p>
    <w:p w14:paraId="518BB7EB" w14:textId="2FD14DEF" w:rsidR="007C3C72" w:rsidRPr="00BF192B" w:rsidRDefault="007C3C72" w:rsidP="002C19C0">
      <w:pPr>
        <w:pStyle w:val="Kop1"/>
        <w:spacing w:line="300" w:lineRule="atLeast"/>
        <w:rPr>
          <w:rFonts w:ascii="Calibri" w:hAnsi="Calibri" w:cs="Calibri"/>
          <w:sz w:val="20"/>
        </w:rPr>
      </w:pPr>
      <w:bookmarkStart w:id="2" w:name="S0"/>
      <w:r w:rsidRPr="00BF192B">
        <w:rPr>
          <w:rFonts w:ascii="Calibri" w:hAnsi="Calibri" w:cs="Calibri"/>
          <w:sz w:val="20"/>
        </w:rPr>
        <w:br w:type="page"/>
      </w:r>
      <w:bookmarkStart w:id="3" w:name="_Toc116999555"/>
      <w:r w:rsidRPr="00BF192B">
        <w:rPr>
          <w:rFonts w:ascii="Calibri" w:hAnsi="Calibri" w:cs="Calibri"/>
          <w:sz w:val="20"/>
        </w:rPr>
        <w:lastRenderedPageBreak/>
        <w:t>Begrippenlijst</w:t>
      </w:r>
      <w:bookmarkEnd w:id="3"/>
      <w:r w:rsidRPr="00BF192B">
        <w:rPr>
          <w:rFonts w:ascii="Calibri" w:hAnsi="Calibri" w:cs="Calibri"/>
          <w:sz w:val="20"/>
        </w:rPr>
        <w:t xml:space="preserve"> </w:t>
      </w:r>
    </w:p>
    <w:p w14:paraId="781BA4C9" w14:textId="2FD14DEF" w:rsidR="007C3C72" w:rsidRPr="00BF192B" w:rsidRDefault="007C3C72" w:rsidP="002C19C0">
      <w:pPr>
        <w:pStyle w:val="Kop1"/>
        <w:numPr>
          <w:ilvl w:val="0"/>
          <w:numId w:val="0"/>
        </w:numPr>
        <w:spacing w:line="300" w:lineRule="atLeast"/>
        <w:ind w:left="432"/>
        <w:rPr>
          <w:rFonts w:ascii="Calibri" w:hAnsi="Calibri" w:cs="Calibri"/>
          <w:sz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7088"/>
      </w:tblGrid>
      <w:tr w:rsidR="007C3C72" w:rsidRPr="00390E5C" w14:paraId="068FAAE8" w14:textId="77777777" w:rsidTr="00B60F18">
        <w:trPr>
          <w:trHeight w:val="702"/>
        </w:trPr>
        <w:tc>
          <w:tcPr>
            <w:tcW w:w="2943" w:type="dxa"/>
          </w:tcPr>
          <w:p w14:paraId="578D9ADE" w14:textId="61F578F4" w:rsidR="007C3C72" w:rsidRPr="00390E5C" w:rsidRDefault="00D873C3" w:rsidP="00F004F8">
            <w:pPr>
              <w:spacing w:line="300" w:lineRule="atLeast"/>
              <w:rPr>
                <w:rFonts w:ascii="Calibri" w:hAnsi="Calibri" w:cs="Calibri"/>
              </w:rPr>
            </w:pPr>
            <w:r w:rsidRPr="00390E5C">
              <w:rPr>
                <w:rFonts w:ascii="Calibri" w:hAnsi="Calibri" w:cs="Calibri"/>
              </w:rPr>
              <w:t>Aanbestedingswet</w:t>
            </w:r>
            <w:r w:rsidR="004D2821" w:rsidRPr="00390E5C">
              <w:rPr>
                <w:rFonts w:ascii="Calibri" w:hAnsi="Calibri" w:cs="Calibri"/>
              </w:rPr>
              <w:t xml:space="preserve">, ook wel </w:t>
            </w:r>
            <w:proofErr w:type="spellStart"/>
            <w:r w:rsidR="004D2821" w:rsidRPr="00390E5C">
              <w:rPr>
                <w:rFonts w:ascii="Calibri" w:hAnsi="Calibri" w:cs="Calibri"/>
              </w:rPr>
              <w:t>Aw</w:t>
            </w:r>
            <w:proofErr w:type="spellEnd"/>
            <w:r w:rsidR="004D2821" w:rsidRPr="00390E5C">
              <w:rPr>
                <w:rFonts w:ascii="Calibri" w:hAnsi="Calibri" w:cs="Calibri"/>
              </w:rPr>
              <w:t xml:space="preserve"> 2012</w:t>
            </w:r>
            <w:r w:rsidR="00F004F8" w:rsidRPr="00390E5C">
              <w:rPr>
                <w:rFonts w:ascii="Calibri" w:hAnsi="Calibri" w:cs="Calibri"/>
              </w:rPr>
              <w:t>.</w:t>
            </w:r>
            <w:r w:rsidR="007C3C72" w:rsidRPr="00390E5C">
              <w:rPr>
                <w:rFonts w:ascii="Calibri" w:hAnsi="Calibri" w:cs="Calibri"/>
              </w:rPr>
              <w:t xml:space="preserve"> </w:t>
            </w:r>
          </w:p>
        </w:tc>
        <w:tc>
          <w:tcPr>
            <w:tcW w:w="7088" w:type="dxa"/>
          </w:tcPr>
          <w:p w14:paraId="6E7B2D8F" w14:textId="65C9D2D2" w:rsidR="007C3C72" w:rsidRPr="00390E5C" w:rsidRDefault="00C90FE3" w:rsidP="00C90FE3">
            <w:pPr>
              <w:spacing w:line="300" w:lineRule="atLeast"/>
              <w:rPr>
                <w:rFonts w:ascii="Calibri" w:hAnsi="Calibri" w:cs="Calibri"/>
              </w:rPr>
            </w:pPr>
            <w:r w:rsidRPr="00390E5C">
              <w:rPr>
                <w:rFonts w:ascii="Calibri" w:hAnsi="Calibri" w:cs="Calibri"/>
              </w:rPr>
              <w:t>Wet van 1 november 2012, houdende nieuwe regels omtrent aanbestedingen, Stb. 2012, 313, zoals laatstelijk gewijzigd op 22 juni 2016, Stb. 2016, 241.</w:t>
            </w:r>
          </w:p>
        </w:tc>
      </w:tr>
      <w:tr w:rsidR="001A0746" w:rsidRPr="00390E5C" w14:paraId="559E7006" w14:textId="77777777" w:rsidTr="00B60F18">
        <w:trPr>
          <w:trHeight w:val="668"/>
        </w:trPr>
        <w:tc>
          <w:tcPr>
            <w:tcW w:w="2943" w:type="dxa"/>
          </w:tcPr>
          <w:p w14:paraId="7E03A3FF" w14:textId="3A3C7FE7" w:rsidR="001A0746" w:rsidRPr="00390E5C" w:rsidRDefault="001A0746" w:rsidP="002C19C0">
            <w:pPr>
              <w:spacing w:line="300" w:lineRule="atLeast"/>
              <w:rPr>
                <w:rFonts w:ascii="Calibri" w:hAnsi="Calibri" w:cs="Calibri"/>
              </w:rPr>
            </w:pPr>
            <w:r w:rsidRPr="00390E5C">
              <w:rPr>
                <w:rFonts w:ascii="Calibri" w:hAnsi="Calibri" w:cs="Calibri"/>
              </w:rPr>
              <w:t>Aanbestedingsdocumenten</w:t>
            </w:r>
          </w:p>
        </w:tc>
        <w:tc>
          <w:tcPr>
            <w:tcW w:w="7088" w:type="dxa"/>
          </w:tcPr>
          <w:p w14:paraId="6CB778B4" w14:textId="7946CB76" w:rsidR="001A0746" w:rsidRPr="00390E5C" w:rsidRDefault="001A0746" w:rsidP="002C19C0">
            <w:pPr>
              <w:spacing w:line="300" w:lineRule="atLeast"/>
              <w:rPr>
                <w:rFonts w:ascii="Calibri" w:hAnsi="Calibri" w:cs="Calibri"/>
              </w:rPr>
            </w:pPr>
            <w:r w:rsidRPr="00390E5C">
              <w:rPr>
                <w:rFonts w:ascii="Calibri" w:hAnsi="Calibri" w:cs="Calibri"/>
              </w:rPr>
              <w:t>De aanbestedingsleidraad inclusief bijlagen tezamen met de nota(‘s) van inlichtingen.</w:t>
            </w:r>
          </w:p>
        </w:tc>
      </w:tr>
      <w:tr w:rsidR="007C3C72" w:rsidRPr="00390E5C" w14:paraId="44E24EB3" w14:textId="77777777" w:rsidTr="00B60F18">
        <w:trPr>
          <w:trHeight w:val="407"/>
        </w:trPr>
        <w:tc>
          <w:tcPr>
            <w:tcW w:w="2943" w:type="dxa"/>
          </w:tcPr>
          <w:p w14:paraId="509C45BF" w14:textId="77777777" w:rsidR="007C3C72" w:rsidRPr="00390E5C" w:rsidRDefault="00D873C3" w:rsidP="002C19C0">
            <w:pPr>
              <w:spacing w:line="300" w:lineRule="atLeast"/>
              <w:rPr>
                <w:rFonts w:ascii="Calibri" w:hAnsi="Calibri" w:cs="Calibri"/>
              </w:rPr>
            </w:pPr>
            <w:r w:rsidRPr="00390E5C">
              <w:rPr>
                <w:rFonts w:ascii="Calibri" w:hAnsi="Calibri" w:cs="Calibri"/>
              </w:rPr>
              <w:t>Aanbestedingsleidraad</w:t>
            </w:r>
          </w:p>
        </w:tc>
        <w:tc>
          <w:tcPr>
            <w:tcW w:w="7088" w:type="dxa"/>
          </w:tcPr>
          <w:p w14:paraId="162C8476" w14:textId="51FB1A75" w:rsidR="007C3C72" w:rsidRPr="00390E5C" w:rsidRDefault="007C3C72" w:rsidP="002C19C0">
            <w:pPr>
              <w:spacing w:line="300" w:lineRule="atLeast"/>
              <w:rPr>
                <w:rFonts w:ascii="Calibri" w:hAnsi="Calibri" w:cs="Calibri"/>
              </w:rPr>
            </w:pPr>
            <w:r w:rsidRPr="00390E5C">
              <w:rPr>
                <w:rFonts w:ascii="Calibri" w:hAnsi="Calibri" w:cs="Calibri"/>
              </w:rPr>
              <w:t xml:space="preserve">Onderhavig document inclusief </w:t>
            </w:r>
            <w:r w:rsidR="00F004F8" w:rsidRPr="00390E5C">
              <w:rPr>
                <w:rFonts w:ascii="Calibri" w:hAnsi="Calibri" w:cs="Calibri"/>
              </w:rPr>
              <w:t>b</w:t>
            </w:r>
            <w:r w:rsidR="00D873C3" w:rsidRPr="00390E5C">
              <w:rPr>
                <w:rFonts w:ascii="Calibri" w:hAnsi="Calibri" w:cs="Calibri"/>
              </w:rPr>
              <w:t>ijlage</w:t>
            </w:r>
            <w:r w:rsidRPr="00390E5C">
              <w:rPr>
                <w:rFonts w:ascii="Calibri" w:hAnsi="Calibri" w:cs="Calibri"/>
              </w:rPr>
              <w:t>n.</w:t>
            </w:r>
          </w:p>
        </w:tc>
      </w:tr>
      <w:tr w:rsidR="007C3C72" w:rsidRPr="00390E5C" w14:paraId="7C2DB6A2" w14:textId="77777777" w:rsidTr="00B60F18">
        <w:trPr>
          <w:trHeight w:val="454"/>
        </w:trPr>
        <w:tc>
          <w:tcPr>
            <w:tcW w:w="2943" w:type="dxa"/>
          </w:tcPr>
          <w:p w14:paraId="38F20CD5" w14:textId="678DCAAB" w:rsidR="007C3C72" w:rsidRPr="00390E5C" w:rsidRDefault="00467193" w:rsidP="002C19C0">
            <w:pPr>
              <w:spacing w:line="300" w:lineRule="atLeast"/>
              <w:rPr>
                <w:rFonts w:ascii="Calibri" w:hAnsi="Calibri" w:cs="Calibri"/>
              </w:rPr>
            </w:pPr>
            <w:r w:rsidRPr="00390E5C">
              <w:rPr>
                <w:rFonts w:ascii="Calibri" w:hAnsi="Calibri" w:cs="Calibri"/>
              </w:rPr>
              <w:t>Inschrijving</w:t>
            </w:r>
          </w:p>
        </w:tc>
        <w:tc>
          <w:tcPr>
            <w:tcW w:w="7088" w:type="dxa"/>
          </w:tcPr>
          <w:p w14:paraId="38E31F1F" w14:textId="5151183B" w:rsidR="007C3C72" w:rsidRPr="00390E5C" w:rsidRDefault="004D2821" w:rsidP="004D2821">
            <w:pPr>
              <w:spacing w:line="300" w:lineRule="atLeast"/>
              <w:rPr>
                <w:rFonts w:ascii="Calibri" w:hAnsi="Calibri" w:cs="Calibri"/>
              </w:rPr>
            </w:pPr>
            <w:r w:rsidRPr="00390E5C">
              <w:rPr>
                <w:rFonts w:ascii="Calibri" w:hAnsi="Calibri" w:cs="Calibri"/>
              </w:rPr>
              <w:t xml:space="preserve">Offerte die de </w:t>
            </w:r>
            <w:r w:rsidR="00F004F8" w:rsidRPr="00390E5C">
              <w:rPr>
                <w:rFonts w:ascii="Calibri" w:hAnsi="Calibri" w:cs="Calibri"/>
              </w:rPr>
              <w:t>i</w:t>
            </w:r>
            <w:r w:rsidRPr="00390E5C">
              <w:rPr>
                <w:rFonts w:ascii="Calibri" w:hAnsi="Calibri" w:cs="Calibri"/>
              </w:rPr>
              <w:t xml:space="preserve">nschrijver ten behoeve van deze aanbesteding indient. </w:t>
            </w:r>
          </w:p>
        </w:tc>
      </w:tr>
      <w:tr w:rsidR="007C3C72" w:rsidRPr="00390E5C" w14:paraId="3D8B46F5" w14:textId="77777777" w:rsidTr="00B60F18">
        <w:trPr>
          <w:trHeight w:val="996"/>
        </w:trPr>
        <w:tc>
          <w:tcPr>
            <w:tcW w:w="2943" w:type="dxa"/>
          </w:tcPr>
          <w:p w14:paraId="00C464E8" w14:textId="77777777" w:rsidR="007C3C72" w:rsidRPr="00390E5C" w:rsidRDefault="00D873C3" w:rsidP="002C19C0">
            <w:pPr>
              <w:spacing w:line="300" w:lineRule="atLeast"/>
              <w:rPr>
                <w:rFonts w:ascii="Calibri" w:hAnsi="Calibri" w:cs="Calibri"/>
              </w:rPr>
            </w:pPr>
            <w:r w:rsidRPr="00390E5C">
              <w:rPr>
                <w:rFonts w:ascii="Calibri" w:hAnsi="Calibri" w:cs="Calibri"/>
              </w:rPr>
              <w:t>Bijlage</w:t>
            </w:r>
          </w:p>
        </w:tc>
        <w:tc>
          <w:tcPr>
            <w:tcW w:w="7088" w:type="dxa"/>
          </w:tcPr>
          <w:p w14:paraId="095FDC18" w14:textId="3C14DCAD" w:rsidR="007C3C72" w:rsidRPr="00390E5C" w:rsidRDefault="007C3C72" w:rsidP="002C19C0">
            <w:pPr>
              <w:spacing w:line="300" w:lineRule="atLeast"/>
              <w:rPr>
                <w:rFonts w:ascii="Calibri" w:hAnsi="Calibri" w:cs="Calibri"/>
              </w:rPr>
            </w:pPr>
            <w:r w:rsidRPr="00390E5C">
              <w:rPr>
                <w:rFonts w:ascii="Calibri" w:hAnsi="Calibri" w:cs="Calibri"/>
              </w:rPr>
              <w:t xml:space="preserve">Document dat ter ondersteuning, toelichting of kennisgeving aan deze </w:t>
            </w:r>
            <w:r w:rsidR="00F004F8" w:rsidRPr="00390E5C">
              <w:rPr>
                <w:rFonts w:ascii="Calibri" w:hAnsi="Calibri" w:cs="Calibri"/>
              </w:rPr>
              <w:t>a</w:t>
            </w:r>
            <w:r w:rsidR="00D873C3" w:rsidRPr="00390E5C">
              <w:rPr>
                <w:rFonts w:ascii="Calibri" w:hAnsi="Calibri" w:cs="Calibri"/>
              </w:rPr>
              <w:t>anbestedingsleidraad</w:t>
            </w:r>
            <w:r w:rsidRPr="00390E5C">
              <w:rPr>
                <w:rFonts w:ascii="Calibri" w:hAnsi="Calibri" w:cs="Calibri"/>
              </w:rPr>
              <w:t xml:space="preserve"> is toegevoegd</w:t>
            </w:r>
            <w:r w:rsidR="00C90FE3" w:rsidRPr="00390E5C">
              <w:rPr>
                <w:rFonts w:ascii="Calibri" w:hAnsi="Calibri" w:cs="Calibri"/>
              </w:rPr>
              <w:t xml:space="preserve"> en integraal deel uitmaakt van de </w:t>
            </w:r>
            <w:r w:rsidR="00F004F8" w:rsidRPr="00390E5C">
              <w:rPr>
                <w:rFonts w:ascii="Calibri" w:hAnsi="Calibri" w:cs="Calibri"/>
              </w:rPr>
              <w:t>a</w:t>
            </w:r>
            <w:r w:rsidR="00C90FE3" w:rsidRPr="00390E5C">
              <w:rPr>
                <w:rFonts w:ascii="Calibri" w:hAnsi="Calibri" w:cs="Calibri"/>
              </w:rPr>
              <w:t>anbestedingsleidraad</w:t>
            </w:r>
            <w:r w:rsidRPr="00390E5C">
              <w:rPr>
                <w:rFonts w:ascii="Calibri" w:hAnsi="Calibri" w:cs="Calibri"/>
              </w:rPr>
              <w:t>.</w:t>
            </w:r>
          </w:p>
        </w:tc>
      </w:tr>
      <w:tr w:rsidR="007C3C72" w:rsidRPr="00390E5C" w14:paraId="1FF60AAD" w14:textId="77777777" w:rsidTr="004D2821">
        <w:trPr>
          <w:trHeight w:val="657"/>
        </w:trPr>
        <w:tc>
          <w:tcPr>
            <w:tcW w:w="2943" w:type="dxa"/>
          </w:tcPr>
          <w:p w14:paraId="232DF9DD" w14:textId="45A4F224" w:rsidR="007C3C72" w:rsidRPr="00390E5C" w:rsidRDefault="00467193" w:rsidP="008601FF">
            <w:pPr>
              <w:spacing w:line="300" w:lineRule="atLeast"/>
              <w:rPr>
                <w:rFonts w:ascii="Calibri" w:hAnsi="Calibri" w:cs="Calibri"/>
              </w:rPr>
            </w:pPr>
            <w:r w:rsidRPr="00390E5C">
              <w:rPr>
                <w:rFonts w:ascii="Calibri" w:hAnsi="Calibri" w:cs="Calibri"/>
              </w:rPr>
              <w:t>Inschrijver</w:t>
            </w:r>
          </w:p>
        </w:tc>
        <w:tc>
          <w:tcPr>
            <w:tcW w:w="7088" w:type="dxa"/>
          </w:tcPr>
          <w:p w14:paraId="35D74EC7" w14:textId="4B949AAF" w:rsidR="007C3C72" w:rsidRPr="00390E5C" w:rsidRDefault="007C3C72" w:rsidP="002C19C0">
            <w:pPr>
              <w:spacing w:line="300" w:lineRule="atLeast"/>
              <w:rPr>
                <w:rFonts w:ascii="Calibri" w:hAnsi="Calibri" w:cs="Calibri"/>
              </w:rPr>
            </w:pPr>
            <w:r w:rsidRPr="00390E5C">
              <w:rPr>
                <w:rFonts w:ascii="Calibri" w:hAnsi="Calibri" w:cs="Calibri"/>
              </w:rPr>
              <w:t xml:space="preserve">Leverancier/dienstverlener/aannemer die een </w:t>
            </w:r>
            <w:r w:rsidR="00F004F8" w:rsidRPr="00390E5C">
              <w:rPr>
                <w:rFonts w:ascii="Calibri" w:hAnsi="Calibri" w:cs="Calibri"/>
              </w:rPr>
              <w:t>i</w:t>
            </w:r>
            <w:r w:rsidR="00D873C3" w:rsidRPr="00390E5C">
              <w:rPr>
                <w:rFonts w:ascii="Calibri" w:hAnsi="Calibri" w:cs="Calibri"/>
              </w:rPr>
              <w:t>nschrijving</w:t>
            </w:r>
            <w:r w:rsidRPr="00390E5C">
              <w:rPr>
                <w:rFonts w:ascii="Calibri" w:hAnsi="Calibri" w:cs="Calibri"/>
              </w:rPr>
              <w:t xml:space="preserve"> indient voor deze aanbesteding.</w:t>
            </w:r>
          </w:p>
        </w:tc>
      </w:tr>
      <w:tr w:rsidR="007C3C72" w:rsidRPr="00390E5C" w14:paraId="79A78D60" w14:textId="77777777" w:rsidTr="00B60F18">
        <w:trPr>
          <w:trHeight w:val="409"/>
        </w:trPr>
        <w:tc>
          <w:tcPr>
            <w:tcW w:w="2943" w:type="dxa"/>
          </w:tcPr>
          <w:p w14:paraId="3D045548" w14:textId="63EA17C2" w:rsidR="007C3C72" w:rsidRPr="00390E5C" w:rsidRDefault="00467193" w:rsidP="002C19C0">
            <w:pPr>
              <w:spacing w:line="300" w:lineRule="atLeast"/>
              <w:rPr>
                <w:rFonts w:ascii="Calibri" w:hAnsi="Calibri" w:cs="Calibri"/>
              </w:rPr>
            </w:pPr>
            <w:r w:rsidRPr="00390E5C">
              <w:rPr>
                <w:rFonts w:ascii="Calibri" w:hAnsi="Calibri" w:cs="Calibri"/>
              </w:rPr>
              <w:t>Gemeente</w:t>
            </w:r>
          </w:p>
        </w:tc>
        <w:tc>
          <w:tcPr>
            <w:tcW w:w="7088" w:type="dxa"/>
          </w:tcPr>
          <w:p w14:paraId="6A487B1A" w14:textId="269E4EA9" w:rsidR="007C3C72" w:rsidRPr="00390E5C" w:rsidRDefault="007C3C72" w:rsidP="00B04052">
            <w:pPr>
              <w:spacing w:line="300" w:lineRule="atLeast"/>
              <w:rPr>
                <w:rFonts w:ascii="Calibri" w:hAnsi="Calibri" w:cs="Calibri"/>
              </w:rPr>
            </w:pPr>
            <w:r w:rsidRPr="00390E5C">
              <w:rPr>
                <w:rFonts w:ascii="Calibri" w:hAnsi="Calibri" w:cs="Calibri"/>
              </w:rPr>
              <w:t>De</w:t>
            </w:r>
            <w:r w:rsidR="004D3219" w:rsidRPr="00390E5C">
              <w:rPr>
                <w:rFonts w:ascii="Calibri" w:hAnsi="Calibri" w:cs="Calibri"/>
              </w:rPr>
              <w:t xml:space="preserve"> aanbestedende dienst,</w:t>
            </w:r>
            <w:r w:rsidRPr="00390E5C">
              <w:rPr>
                <w:rFonts w:ascii="Calibri" w:hAnsi="Calibri" w:cs="Calibri"/>
              </w:rPr>
              <w:t xml:space="preserve"> </w:t>
            </w:r>
            <w:r w:rsidR="00467193" w:rsidRPr="00390E5C">
              <w:rPr>
                <w:rFonts w:ascii="Calibri" w:hAnsi="Calibri" w:cs="Calibri"/>
              </w:rPr>
              <w:t>gemeente</w:t>
            </w:r>
            <w:r w:rsidRPr="00390E5C">
              <w:rPr>
                <w:rFonts w:ascii="Calibri" w:hAnsi="Calibri" w:cs="Calibri"/>
              </w:rPr>
              <w:t xml:space="preserve"> Amersfoort, Stadhuisplein 1 in Amersfoort</w:t>
            </w:r>
            <w:r w:rsidR="00B04052" w:rsidRPr="00390E5C">
              <w:rPr>
                <w:rFonts w:ascii="Calibri" w:hAnsi="Calibri" w:cs="Calibri"/>
              </w:rPr>
              <w:t xml:space="preserve">. </w:t>
            </w:r>
          </w:p>
        </w:tc>
      </w:tr>
      <w:tr w:rsidR="007C3C72" w:rsidRPr="00390E5C" w14:paraId="2F7F4F0C" w14:textId="77777777" w:rsidTr="004D2821">
        <w:trPr>
          <w:trHeight w:val="655"/>
        </w:trPr>
        <w:tc>
          <w:tcPr>
            <w:tcW w:w="2943" w:type="dxa"/>
          </w:tcPr>
          <w:p w14:paraId="2BE7A286" w14:textId="77777777" w:rsidR="007C3C72" w:rsidRPr="00390E5C" w:rsidRDefault="00031777" w:rsidP="002C19C0">
            <w:pPr>
              <w:spacing w:line="300" w:lineRule="atLeast"/>
              <w:rPr>
                <w:rFonts w:ascii="Calibri" w:hAnsi="Calibri" w:cs="Calibri"/>
              </w:rPr>
            </w:pPr>
            <w:r w:rsidRPr="00390E5C">
              <w:rPr>
                <w:rFonts w:ascii="Calibri" w:hAnsi="Calibri" w:cs="Calibri"/>
              </w:rPr>
              <w:t>Gegadigde</w:t>
            </w:r>
          </w:p>
        </w:tc>
        <w:tc>
          <w:tcPr>
            <w:tcW w:w="7088" w:type="dxa"/>
          </w:tcPr>
          <w:p w14:paraId="7052B1E3" w14:textId="223C736D" w:rsidR="007C3C72" w:rsidRPr="00390E5C" w:rsidRDefault="007C3C72" w:rsidP="002C19C0">
            <w:pPr>
              <w:spacing w:line="300" w:lineRule="atLeast"/>
              <w:rPr>
                <w:rFonts w:ascii="Calibri" w:hAnsi="Calibri" w:cs="Calibri"/>
              </w:rPr>
            </w:pPr>
            <w:r w:rsidRPr="00390E5C">
              <w:rPr>
                <w:rFonts w:ascii="Calibri" w:hAnsi="Calibri" w:cs="Calibri"/>
              </w:rPr>
              <w:t xml:space="preserve">Een partij die interesse heeft in de opdracht, maar nog geen </w:t>
            </w:r>
            <w:r w:rsidR="00467193" w:rsidRPr="00390E5C">
              <w:rPr>
                <w:rFonts w:ascii="Calibri" w:hAnsi="Calibri" w:cs="Calibri"/>
              </w:rPr>
              <w:t>inschrijving</w:t>
            </w:r>
            <w:r w:rsidRPr="00390E5C">
              <w:rPr>
                <w:rFonts w:ascii="Calibri" w:hAnsi="Calibri" w:cs="Calibri"/>
              </w:rPr>
              <w:t xml:space="preserve"> </w:t>
            </w:r>
            <w:r w:rsidR="00031777" w:rsidRPr="00390E5C">
              <w:rPr>
                <w:rFonts w:ascii="Calibri" w:hAnsi="Calibri" w:cs="Calibri"/>
              </w:rPr>
              <w:t>heeft gedaan</w:t>
            </w:r>
            <w:r w:rsidRPr="00390E5C">
              <w:rPr>
                <w:rFonts w:ascii="Calibri" w:hAnsi="Calibri" w:cs="Calibri"/>
              </w:rPr>
              <w:t>.</w:t>
            </w:r>
          </w:p>
        </w:tc>
      </w:tr>
      <w:tr w:rsidR="007C3C72" w:rsidRPr="00390E5C" w14:paraId="1BF974D8" w14:textId="77777777" w:rsidTr="00B60F18">
        <w:trPr>
          <w:trHeight w:val="641"/>
        </w:trPr>
        <w:tc>
          <w:tcPr>
            <w:tcW w:w="2943" w:type="dxa"/>
          </w:tcPr>
          <w:p w14:paraId="42084352" w14:textId="77777777" w:rsidR="007C3C72" w:rsidRPr="00390E5C" w:rsidRDefault="00031777" w:rsidP="002C19C0">
            <w:pPr>
              <w:spacing w:line="300" w:lineRule="atLeast"/>
              <w:rPr>
                <w:rFonts w:ascii="Calibri" w:hAnsi="Calibri" w:cs="Calibri"/>
              </w:rPr>
            </w:pPr>
            <w:r w:rsidRPr="00390E5C">
              <w:rPr>
                <w:rFonts w:ascii="Calibri" w:hAnsi="Calibri" w:cs="Calibri"/>
              </w:rPr>
              <w:t>Geschiktheidseis</w:t>
            </w:r>
          </w:p>
        </w:tc>
        <w:tc>
          <w:tcPr>
            <w:tcW w:w="7088" w:type="dxa"/>
          </w:tcPr>
          <w:p w14:paraId="520B70F6" w14:textId="3511EAFA" w:rsidR="007C3C72" w:rsidRPr="00390E5C" w:rsidRDefault="007C3C72" w:rsidP="00F004F8">
            <w:pPr>
              <w:spacing w:line="300" w:lineRule="atLeast"/>
              <w:rPr>
                <w:rFonts w:ascii="Calibri" w:hAnsi="Calibri" w:cs="Calibri"/>
              </w:rPr>
            </w:pPr>
            <w:r w:rsidRPr="00390E5C">
              <w:rPr>
                <w:rFonts w:ascii="Calibri" w:hAnsi="Calibri" w:cs="Calibri"/>
              </w:rPr>
              <w:t>Een</w:t>
            </w:r>
            <w:r w:rsidR="004D3219" w:rsidRPr="00390E5C">
              <w:rPr>
                <w:rFonts w:ascii="Calibri" w:hAnsi="Calibri" w:cs="Calibri"/>
              </w:rPr>
              <w:t xml:space="preserve"> minimale</w:t>
            </w:r>
            <w:r w:rsidRPr="00390E5C">
              <w:rPr>
                <w:rFonts w:ascii="Calibri" w:hAnsi="Calibri" w:cs="Calibri"/>
              </w:rPr>
              <w:t xml:space="preserve"> eis waaraan een </w:t>
            </w:r>
            <w:r w:rsidR="00F004F8" w:rsidRPr="00390E5C">
              <w:rPr>
                <w:rFonts w:ascii="Calibri" w:hAnsi="Calibri" w:cs="Calibri"/>
              </w:rPr>
              <w:t>i</w:t>
            </w:r>
            <w:r w:rsidR="008601FF" w:rsidRPr="00390E5C">
              <w:rPr>
                <w:rFonts w:ascii="Calibri" w:hAnsi="Calibri" w:cs="Calibri"/>
              </w:rPr>
              <w:t>nschrijver</w:t>
            </w:r>
            <w:r w:rsidRPr="00390E5C">
              <w:rPr>
                <w:rFonts w:ascii="Calibri" w:hAnsi="Calibri" w:cs="Calibri"/>
              </w:rPr>
              <w:t xml:space="preserve"> moet voldoen om </w:t>
            </w:r>
            <w:r w:rsidR="004D3219" w:rsidRPr="00390E5C">
              <w:rPr>
                <w:rFonts w:ascii="Calibri" w:hAnsi="Calibri" w:cs="Calibri"/>
              </w:rPr>
              <w:t xml:space="preserve"> de opdracht uit te mogen voeren</w:t>
            </w:r>
            <w:r w:rsidRPr="00390E5C">
              <w:rPr>
                <w:rFonts w:ascii="Calibri" w:hAnsi="Calibri" w:cs="Calibri"/>
              </w:rPr>
              <w:t xml:space="preserve">. </w:t>
            </w:r>
          </w:p>
        </w:tc>
      </w:tr>
      <w:tr w:rsidR="007C3C72" w:rsidRPr="00390E5C" w14:paraId="1F9DAC8B" w14:textId="77777777" w:rsidTr="00B60F18">
        <w:trPr>
          <w:trHeight w:val="669"/>
        </w:trPr>
        <w:tc>
          <w:tcPr>
            <w:tcW w:w="2943" w:type="dxa"/>
          </w:tcPr>
          <w:p w14:paraId="4C045663" w14:textId="77777777" w:rsidR="007C3C72" w:rsidRPr="00390E5C" w:rsidRDefault="00031777" w:rsidP="002C19C0">
            <w:pPr>
              <w:spacing w:line="300" w:lineRule="atLeast"/>
              <w:rPr>
                <w:rFonts w:ascii="Calibri" w:hAnsi="Calibri" w:cs="Calibri"/>
              </w:rPr>
            </w:pPr>
            <w:r w:rsidRPr="00390E5C">
              <w:rPr>
                <w:rFonts w:ascii="Calibri" w:hAnsi="Calibri" w:cs="Calibri"/>
              </w:rPr>
              <w:t>Gunningscriterium</w:t>
            </w:r>
          </w:p>
        </w:tc>
        <w:tc>
          <w:tcPr>
            <w:tcW w:w="7088" w:type="dxa"/>
          </w:tcPr>
          <w:p w14:paraId="5D72FE96" w14:textId="0424E1C3" w:rsidR="007C3C72" w:rsidRPr="00390E5C" w:rsidRDefault="007C3C72" w:rsidP="00F004F8">
            <w:pPr>
              <w:spacing w:line="300" w:lineRule="atLeast"/>
              <w:rPr>
                <w:rFonts w:ascii="Calibri" w:hAnsi="Calibri" w:cs="Calibri"/>
              </w:rPr>
            </w:pPr>
            <w:r w:rsidRPr="00390E5C">
              <w:rPr>
                <w:rFonts w:ascii="Calibri" w:hAnsi="Calibri" w:cs="Calibri"/>
              </w:rPr>
              <w:t xml:space="preserve">Criterium op basis waarvan de </w:t>
            </w:r>
            <w:r w:rsidR="00F004F8" w:rsidRPr="00390E5C">
              <w:rPr>
                <w:rFonts w:ascii="Calibri" w:hAnsi="Calibri" w:cs="Calibri"/>
              </w:rPr>
              <w:t>i</w:t>
            </w:r>
            <w:r w:rsidR="00D873C3" w:rsidRPr="00390E5C">
              <w:rPr>
                <w:rFonts w:ascii="Calibri" w:hAnsi="Calibri" w:cs="Calibri"/>
              </w:rPr>
              <w:t>nschrijving</w:t>
            </w:r>
            <w:r w:rsidRPr="00390E5C">
              <w:rPr>
                <w:rFonts w:ascii="Calibri" w:hAnsi="Calibri" w:cs="Calibri"/>
              </w:rPr>
              <w:t xml:space="preserve">en worden beoordeeld om te bepalen welke </w:t>
            </w:r>
            <w:r w:rsidR="00467193" w:rsidRPr="00390E5C">
              <w:rPr>
                <w:rFonts w:ascii="Calibri" w:hAnsi="Calibri" w:cs="Calibri"/>
              </w:rPr>
              <w:t>inschrijving</w:t>
            </w:r>
            <w:r w:rsidRPr="00390E5C">
              <w:rPr>
                <w:rFonts w:ascii="Calibri" w:hAnsi="Calibri" w:cs="Calibri"/>
              </w:rPr>
              <w:t xml:space="preserve"> voor gunning in aanmerking komt.</w:t>
            </w:r>
          </w:p>
        </w:tc>
      </w:tr>
      <w:tr w:rsidR="007C3C72" w:rsidRPr="00390E5C" w14:paraId="6652C888" w14:textId="77777777" w:rsidTr="00B60F18">
        <w:trPr>
          <w:trHeight w:val="721"/>
        </w:trPr>
        <w:tc>
          <w:tcPr>
            <w:tcW w:w="2943" w:type="dxa"/>
          </w:tcPr>
          <w:p w14:paraId="7EF1011F" w14:textId="77777777" w:rsidR="007C3C72" w:rsidRPr="00390E5C" w:rsidRDefault="00031777" w:rsidP="002C19C0">
            <w:pPr>
              <w:spacing w:line="300" w:lineRule="atLeast"/>
              <w:rPr>
                <w:rFonts w:ascii="Calibri" w:hAnsi="Calibri" w:cs="Calibri"/>
              </w:rPr>
            </w:pPr>
            <w:r w:rsidRPr="00390E5C">
              <w:rPr>
                <w:rFonts w:ascii="Calibri" w:hAnsi="Calibri" w:cs="Calibri"/>
              </w:rPr>
              <w:t>Nota van Inlichtingen</w:t>
            </w:r>
          </w:p>
        </w:tc>
        <w:tc>
          <w:tcPr>
            <w:tcW w:w="7088" w:type="dxa"/>
          </w:tcPr>
          <w:p w14:paraId="7EC4FE0A" w14:textId="15F59C0E" w:rsidR="007C3C72" w:rsidRPr="00390E5C" w:rsidRDefault="007C3C72" w:rsidP="004D3219">
            <w:pPr>
              <w:spacing w:line="300" w:lineRule="atLeast"/>
              <w:rPr>
                <w:rFonts w:ascii="Calibri" w:hAnsi="Calibri" w:cs="Calibri"/>
              </w:rPr>
            </w:pPr>
            <w:r w:rsidRPr="00390E5C">
              <w:rPr>
                <w:rFonts w:ascii="Calibri" w:hAnsi="Calibri" w:cs="Calibri"/>
              </w:rPr>
              <w:t xml:space="preserve">Document waarin de vragen en de antwoorden op </w:t>
            </w:r>
            <w:r w:rsidR="004D3219" w:rsidRPr="00390E5C">
              <w:rPr>
                <w:rFonts w:ascii="Calibri" w:hAnsi="Calibri" w:cs="Calibri"/>
              </w:rPr>
              <w:t xml:space="preserve">gestelde </w:t>
            </w:r>
            <w:r w:rsidRPr="00390E5C">
              <w:rPr>
                <w:rFonts w:ascii="Calibri" w:hAnsi="Calibri" w:cs="Calibri"/>
              </w:rPr>
              <w:t xml:space="preserve">vragen </w:t>
            </w:r>
            <w:r w:rsidR="00467193" w:rsidRPr="00390E5C">
              <w:rPr>
                <w:rFonts w:ascii="Calibri" w:hAnsi="Calibri" w:cs="Calibri"/>
              </w:rPr>
              <w:t>inschrijver</w:t>
            </w:r>
            <w:r w:rsidRPr="00390E5C">
              <w:rPr>
                <w:rFonts w:ascii="Calibri" w:hAnsi="Calibri" w:cs="Calibri"/>
              </w:rPr>
              <w:t xml:space="preserve">zijn opgenomen. </w:t>
            </w:r>
          </w:p>
        </w:tc>
      </w:tr>
      <w:tr w:rsidR="001A0746" w:rsidRPr="00390E5C" w14:paraId="40A63738" w14:textId="77777777" w:rsidTr="004D2821">
        <w:trPr>
          <w:trHeight w:val="641"/>
        </w:trPr>
        <w:tc>
          <w:tcPr>
            <w:tcW w:w="2943" w:type="dxa"/>
          </w:tcPr>
          <w:p w14:paraId="5E2049BB" w14:textId="43A13C08" w:rsidR="001A0746" w:rsidRPr="00390E5C" w:rsidRDefault="001A0746" w:rsidP="00CA37FD">
            <w:pPr>
              <w:spacing w:line="300" w:lineRule="atLeast"/>
              <w:rPr>
                <w:rFonts w:ascii="Calibri" w:hAnsi="Calibri" w:cs="Calibri"/>
              </w:rPr>
            </w:pPr>
            <w:r w:rsidRPr="00390E5C">
              <w:rPr>
                <w:rFonts w:ascii="Calibri" w:hAnsi="Calibri" w:cs="Calibri"/>
              </w:rPr>
              <w:t>Opdracht</w:t>
            </w:r>
          </w:p>
        </w:tc>
        <w:tc>
          <w:tcPr>
            <w:tcW w:w="7088" w:type="dxa"/>
          </w:tcPr>
          <w:p w14:paraId="17B97410" w14:textId="317AEE8E" w:rsidR="001A0746" w:rsidRPr="00390E5C" w:rsidRDefault="001A0746" w:rsidP="007041B4">
            <w:pPr>
              <w:spacing w:line="300" w:lineRule="atLeast"/>
              <w:rPr>
                <w:rFonts w:ascii="Calibri" w:hAnsi="Calibri" w:cs="Calibri"/>
              </w:rPr>
            </w:pPr>
            <w:r w:rsidRPr="00390E5C">
              <w:rPr>
                <w:rFonts w:ascii="Calibri" w:hAnsi="Calibri" w:cs="Calibri"/>
              </w:rPr>
              <w:t xml:space="preserve">De in </w:t>
            </w:r>
            <w:r w:rsidR="007041B4" w:rsidRPr="00390E5C">
              <w:rPr>
                <w:rFonts w:ascii="Calibri" w:hAnsi="Calibri" w:cs="Calibri"/>
              </w:rPr>
              <w:t>paragraaf 3.1 en het programma van eisen</w:t>
            </w:r>
            <w:r w:rsidRPr="00390E5C">
              <w:rPr>
                <w:rFonts w:ascii="Calibri" w:hAnsi="Calibri" w:cs="Calibri"/>
              </w:rPr>
              <w:t xml:space="preserve"> beschreven diensten/leveringen</w:t>
            </w:r>
            <w:r w:rsidR="007041B4" w:rsidRPr="00390E5C">
              <w:rPr>
                <w:rFonts w:ascii="Calibri" w:hAnsi="Calibri" w:cs="Calibri"/>
              </w:rPr>
              <w:t xml:space="preserve"> die door Opdrachtnemer verricht zullen worden.</w:t>
            </w:r>
          </w:p>
        </w:tc>
      </w:tr>
      <w:tr w:rsidR="007C3C72" w:rsidRPr="00390E5C" w14:paraId="7CBDF9F7" w14:textId="77777777" w:rsidTr="00B60F18">
        <w:trPr>
          <w:trHeight w:val="414"/>
        </w:trPr>
        <w:tc>
          <w:tcPr>
            <w:tcW w:w="2943" w:type="dxa"/>
          </w:tcPr>
          <w:p w14:paraId="10E3EFD6" w14:textId="541E85D1" w:rsidR="007C3C72" w:rsidRPr="00390E5C" w:rsidRDefault="00467193" w:rsidP="00CA37FD">
            <w:pPr>
              <w:spacing w:line="300" w:lineRule="atLeast"/>
              <w:rPr>
                <w:rFonts w:ascii="Calibri" w:hAnsi="Calibri" w:cs="Calibri"/>
              </w:rPr>
            </w:pPr>
            <w:r w:rsidRPr="00390E5C">
              <w:rPr>
                <w:rFonts w:ascii="Calibri" w:hAnsi="Calibri" w:cs="Calibri"/>
              </w:rPr>
              <w:t>Opdrachtnemer</w:t>
            </w:r>
            <w:r w:rsidR="007C3C72" w:rsidRPr="00390E5C">
              <w:rPr>
                <w:rFonts w:ascii="Calibri" w:hAnsi="Calibri" w:cs="Calibri"/>
              </w:rPr>
              <w:tab/>
            </w:r>
          </w:p>
        </w:tc>
        <w:tc>
          <w:tcPr>
            <w:tcW w:w="7088" w:type="dxa"/>
          </w:tcPr>
          <w:p w14:paraId="1374A3D6" w14:textId="71A35AEB" w:rsidR="007C3C72" w:rsidRPr="00390E5C" w:rsidRDefault="00B60F18">
            <w:pPr>
              <w:spacing w:line="300" w:lineRule="atLeast"/>
              <w:rPr>
                <w:rFonts w:ascii="Calibri" w:hAnsi="Calibri" w:cs="Calibri"/>
              </w:rPr>
            </w:pPr>
            <w:r w:rsidRPr="00390E5C">
              <w:rPr>
                <w:rFonts w:ascii="Calibri" w:hAnsi="Calibri" w:cs="Calibri"/>
              </w:rPr>
              <w:t>I</w:t>
            </w:r>
            <w:r w:rsidR="00467193" w:rsidRPr="00390E5C">
              <w:rPr>
                <w:rFonts w:ascii="Calibri" w:hAnsi="Calibri" w:cs="Calibri"/>
              </w:rPr>
              <w:t>nschrijver</w:t>
            </w:r>
            <w:r w:rsidR="007C3C72" w:rsidRPr="00390E5C">
              <w:rPr>
                <w:rFonts w:ascii="Calibri" w:hAnsi="Calibri" w:cs="Calibri"/>
              </w:rPr>
              <w:t xml:space="preserve"> aan wie de opdracht definitief is gegund.</w:t>
            </w:r>
          </w:p>
        </w:tc>
      </w:tr>
      <w:tr w:rsidR="007C3C72" w:rsidRPr="00390E5C" w14:paraId="5225829C" w14:textId="77777777" w:rsidTr="00B60F18">
        <w:trPr>
          <w:trHeight w:val="419"/>
        </w:trPr>
        <w:tc>
          <w:tcPr>
            <w:tcW w:w="2943" w:type="dxa"/>
          </w:tcPr>
          <w:p w14:paraId="1F2B85E6" w14:textId="5854B626" w:rsidR="007C3C72" w:rsidRPr="00390E5C" w:rsidRDefault="00467193" w:rsidP="00CA37FD">
            <w:pPr>
              <w:spacing w:line="300" w:lineRule="atLeast"/>
              <w:rPr>
                <w:rFonts w:ascii="Calibri" w:hAnsi="Calibri" w:cs="Calibri"/>
              </w:rPr>
            </w:pPr>
            <w:r w:rsidRPr="00390E5C">
              <w:rPr>
                <w:rFonts w:ascii="Calibri" w:hAnsi="Calibri" w:cs="Calibri"/>
              </w:rPr>
              <w:t>Opdrachtgever</w:t>
            </w:r>
          </w:p>
        </w:tc>
        <w:tc>
          <w:tcPr>
            <w:tcW w:w="7088" w:type="dxa"/>
          </w:tcPr>
          <w:p w14:paraId="63BC841F" w14:textId="44DCB914" w:rsidR="007C3C72" w:rsidRPr="00390E5C" w:rsidRDefault="007C3C72">
            <w:pPr>
              <w:spacing w:line="300" w:lineRule="atLeast"/>
              <w:rPr>
                <w:rFonts w:ascii="Calibri" w:hAnsi="Calibri" w:cs="Calibri"/>
              </w:rPr>
            </w:pPr>
            <w:r w:rsidRPr="00390E5C">
              <w:rPr>
                <w:rFonts w:ascii="Calibri" w:hAnsi="Calibri" w:cs="Calibri"/>
              </w:rPr>
              <w:t xml:space="preserve">Het college van burgemeester en wethouders van de </w:t>
            </w:r>
            <w:r w:rsidR="00467193" w:rsidRPr="00390E5C">
              <w:rPr>
                <w:rFonts w:ascii="Calibri" w:hAnsi="Calibri" w:cs="Calibri"/>
              </w:rPr>
              <w:t>gemeente</w:t>
            </w:r>
            <w:r w:rsidRPr="00390E5C">
              <w:rPr>
                <w:rFonts w:ascii="Calibri" w:hAnsi="Calibri" w:cs="Calibri"/>
              </w:rPr>
              <w:t xml:space="preserve"> Amer</w:t>
            </w:r>
            <w:r w:rsidR="008407D2" w:rsidRPr="00390E5C">
              <w:rPr>
                <w:rFonts w:ascii="Calibri" w:hAnsi="Calibri" w:cs="Calibri"/>
              </w:rPr>
              <w:t>s</w:t>
            </w:r>
            <w:r w:rsidRPr="00390E5C">
              <w:rPr>
                <w:rFonts w:ascii="Calibri" w:hAnsi="Calibri" w:cs="Calibri"/>
              </w:rPr>
              <w:t>foort</w:t>
            </w:r>
            <w:r w:rsidR="009D4281" w:rsidRPr="00390E5C">
              <w:rPr>
                <w:rFonts w:ascii="Calibri" w:hAnsi="Calibri" w:cs="Calibri"/>
              </w:rPr>
              <w:t>.</w:t>
            </w:r>
          </w:p>
        </w:tc>
      </w:tr>
      <w:tr w:rsidR="00300E15" w:rsidRPr="00390E5C" w14:paraId="4D3F62C8" w14:textId="77777777" w:rsidTr="00B60F18">
        <w:trPr>
          <w:trHeight w:val="695"/>
        </w:trPr>
        <w:tc>
          <w:tcPr>
            <w:tcW w:w="2943" w:type="dxa"/>
          </w:tcPr>
          <w:p w14:paraId="4A160DD6" w14:textId="33ADBA7E" w:rsidR="00300E15" w:rsidRPr="00390E5C" w:rsidRDefault="00300E15" w:rsidP="00300E15">
            <w:pPr>
              <w:spacing w:line="300" w:lineRule="atLeast"/>
              <w:rPr>
                <w:rFonts w:ascii="Calibri" w:hAnsi="Calibri" w:cs="Calibri"/>
              </w:rPr>
            </w:pPr>
            <w:r w:rsidRPr="00390E5C">
              <w:rPr>
                <w:rFonts w:ascii="Calibri" w:hAnsi="Calibri" w:cs="Calibri"/>
              </w:rPr>
              <w:t>Uniform Europees Aanbestedingsdocument (UEA)</w:t>
            </w:r>
          </w:p>
        </w:tc>
        <w:tc>
          <w:tcPr>
            <w:tcW w:w="7088" w:type="dxa"/>
          </w:tcPr>
          <w:p w14:paraId="4B1DB1EB" w14:textId="4982A2D6" w:rsidR="00300E15" w:rsidRPr="00390E5C" w:rsidRDefault="00300E15" w:rsidP="00300E15">
            <w:pPr>
              <w:spacing w:line="300" w:lineRule="atLeast"/>
              <w:rPr>
                <w:rFonts w:ascii="Calibri" w:hAnsi="Calibri" w:cs="Calibri"/>
              </w:rPr>
            </w:pPr>
            <w:r w:rsidRPr="00390E5C">
              <w:rPr>
                <w:rFonts w:ascii="Calibri" w:hAnsi="Calibri" w:cs="Calibri"/>
              </w:rPr>
              <w:t xml:space="preserve">De Eigen Verklaring zoals bedoeld in de artikel 2.84 </w:t>
            </w:r>
            <w:proofErr w:type="spellStart"/>
            <w:r w:rsidRPr="00390E5C">
              <w:rPr>
                <w:rFonts w:ascii="Calibri" w:hAnsi="Calibri" w:cs="Calibri"/>
              </w:rPr>
              <w:t>Aw</w:t>
            </w:r>
            <w:proofErr w:type="spellEnd"/>
            <w:r w:rsidRPr="00390E5C">
              <w:rPr>
                <w:rFonts w:ascii="Calibri" w:hAnsi="Calibri" w:cs="Calibri"/>
              </w:rPr>
              <w:t xml:space="preserve"> 2012. Met het document legt de inschrijver verklaringen af over zijn hoedanigheid en capaciteiten. </w:t>
            </w:r>
          </w:p>
        </w:tc>
      </w:tr>
      <w:tr w:rsidR="00300E15" w:rsidRPr="00390E5C" w14:paraId="5DA4CFE7" w14:textId="77777777" w:rsidTr="00B60F18">
        <w:trPr>
          <w:trHeight w:val="1043"/>
        </w:trPr>
        <w:tc>
          <w:tcPr>
            <w:tcW w:w="2943" w:type="dxa"/>
          </w:tcPr>
          <w:p w14:paraId="537B3636" w14:textId="0FF1DB34" w:rsidR="00300E15" w:rsidRPr="00390E5C" w:rsidRDefault="00300E15" w:rsidP="00300E15">
            <w:pPr>
              <w:spacing w:line="300" w:lineRule="atLeast"/>
              <w:rPr>
                <w:rFonts w:ascii="Calibri" w:hAnsi="Calibri" w:cs="Calibri"/>
              </w:rPr>
            </w:pPr>
            <w:r w:rsidRPr="00390E5C">
              <w:rPr>
                <w:rFonts w:ascii="Calibri" w:hAnsi="Calibri" w:cs="Calibri"/>
              </w:rPr>
              <w:t>Werkdag</w:t>
            </w:r>
          </w:p>
        </w:tc>
        <w:tc>
          <w:tcPr>
            <w:tcW w:w="7088" w:type="dxa"/>
          </w:tcPr>
          <w:p w14:paraId="38DBA710" w14:textId="4265FA97" w:rsidR="00300E15" w:rsidRPr="00390E5C" w:rsidRDefault="00300E15" w:rsidP="00300E15">
            <w:pPr>
              <w:rPr>
                <w:rFonts w:ascii="Calibri" w:hAnsi="Calibri" w:cs="Calibri"/>
              </w:rPr>
            </w:pPr>
            <w:r w:rsidRPr="00390E5C">
              <w:rPr>
                <w:rFonts w:ascii="Calibri" w:hAnsi="Calibri" w:cs="Calibri"/>
              </w:rPr>
              <w:t>Een dag, niet zijnde een zaterdag of een zondag en niet zijnde een algemeen erkende feestdag als bedoeld in artikel 3, eerste lid, van de algemene termijnenwet, noch een in het tweede of krachtens het derde lid van genoemd artikel met een algemeen erkende feestdag gelijkgestelde dag.</w:t>
            </w:r>
          </w:p>
        </w:tc>
      </w:tr>
    </w:tbl>
    <w:p w14:paraId="7F51B30F" w14:textId="77777777" w:rsidR="008601FF" w:rsidRPr="00390E5C" w:rsidRDefault="008601FF" w:rsidP="008601FF">
      <w:pPr>
        <w:rPr>
          <w:rFonts w:ascii="Calibri" w:hAnsi="Calibri" w:cs="Calibri"/>
        </w:rPr>
      </w:pPr>
    </w:p>
    <w:p w14:paraId="15238081" w14:textId="7AF916A9" w:rsidR="004D2821" w:rsidRPr="00390E5C" w:rsidRDefault="004D2821" w:rsidP="00320339">
      <w:pPr>
        <w:spacing w:line="300" w:lineRule="atLeast"/>
        <w:rPr>
          <w:rFonts w:ascii="Calibri" w:hAnsi="Calibri" w:cs="Calibri"/>
        </w:rPr>
      </w:pPr>
      <w:r w:rsidRPr="00390E5C">
        <w:rPr>
          <w:rFonts w:ascii="Calibri" w:hAnsi="Calibri" w:cs="Calibri"/>
        </w:rPr>
        <w:t xml:space="preserve">Begrippen worden in dit document niet met een hoofdletter geschreven. Daar waar het enkelvoud is geschreven, wordt ook het meervoud bedoeld en </w:t>
      </w:r>
      <w:proofErr w:type="spellStart"/>
      <w:r w:rsidRPr="00390E5C">
        <w:rPr>
          <w:rFonts w:ascii="Calibri" w:hAnsi="Calibri" w:cs="Calibri"/>
        </w:rPr>
        <w:t>vice</w:t>
      </w:r>
      <w:proofErr w:type="spellEnd"/>
      <w:r w:rsidRPr="00390E5C">
        <w:rPr>
          <w:rFonts w:ascii="Calibri" w:hAnsi="Calibri" w:cs="Calibri"/>
        </w:rPr>
        <w:t xml:space="preserve"> versa.</w:t>
      </w:r>
    </w:p>
    <w:p w14:paraId="7E84E24E" w14:textId="77777777" w:rsidR="007C3C72" w:rsidRPr="00390E5C" w:rsidRDefault="007C3C72" w:rsidP="002C19C0">
      <w:pPr>
        <w:pStyle w:val="Kop1"/>
        <w:spacing w:line="300" w:lineRule="atLeast"/>
        <w:rPr>
          <w:rFonts w:ascii="Calibri" w:hAnsi="Calibri" w:cs="Calibri"/>
          <w:sz w:val="20"/>
        </w:rPr>
      </w:pPr>
      <w:r w:rsidRPr="00390E5C">
        <w:rPr>
          <w:rFonts w:ascii="Calibri" w:hAnsi="Calibri" w:cs="Calibri"/>
          <w:sz w:val="20"/>
        </w:rPr>
        <w:br w:type="page"/>
      </w:r>
      <w:bookmarkStart w:id="4" w:name="_Toc116999556"/>
      <w:r w:rsidRPr="00390E5C">
        <w:rPr>
          <w:rFonts w:ascii="Calibri" w:hAnsi="Calibri" w:cs="Calibri"/>
          <w:sz w:val="20"/>
        </w:rPr>
        <w:lastRenderedPageBreak/>
        <w:t>Algemene informatie</w:t>
      </w:r>
      <w:bookmarkEnd w:id="4"/>
    </w:p>
    <w:p w14:paraId="4AEAB5DC" w14:textId="77777777" w:rsidR="007C3C72" w:rsidRPr="00390E5C" w:rsidRDefault="007C3C72" w:rsidP="002C19C0">
      <w:pPr>
        <w:pStyle w:val="Kop1"/>
        <w:numPr>
          <w:ilvl w:val="0"/>
          <w:numId w:val="0"/>
        </w:numPr>
        <w:spacing w:line="300" w:lineRule="atLeast"/>
        <w:ind w:left="432"/>
        <w:rPr>
          <w:rFonts w:ascii="Calibri" w:hAnsi="Calibri" w:cs="Calibri"/>
          <w:sz w:val="20"/>
        </w:rPr>
      </w:pPr>
    </w:p>
    <w:p w14:paraId="294F8593" w14:textId="77777777" w:rsidR="007C3C72" w:rsidRPr="00390E5C" w:rsidRDefault="007C3C72" w:rsidP="002C19C0">
      <w:pPr>
        <w:pStyle w:val="Kop2"/>
        <w:spacing w:line="300" w:lineRule="atLeast"/>
        <w:rPr>
          <w:rFonts w:ascii="Calibri" w:hAnsi="Calibri" w:cs="Calibri"/>
          <w:sz w:val="20"/>
          <w:szCs w:val="20"/>
        </w:rPr>
      </w:pPr>
      <w:bookmarkStart w:id="5" w:name="_Toc116999557"/>
      <w:r w:rsidRPr="00390E5C">
        <w:rPr>
          <w:rFonts w:ascii="Calibri" w:hAnsi="Calibri" w:cs="Calibri"/>
          <w:sz w:val="20"/>
          <w:szCs w:val="20"/>
        </w:rPr>
        <w:t>Inleiding</w:t>
      </w:r>
      <w:bookmarkEnd w:id="5"/>
    </w:p>
    <w:p w14:paraId="02BCF23A" w14:textId="1FAC03A0" w:rsidR="007C3C72" w:rsidRPr="00390E5C" w:rsidRDefault="007C3C72" w:rsidP="002C19C0">
      <w:pPr>
        <w:spacing w:line="300" w:lineRule="atLeast"/>
        <w:rPr>
          <w:rFonts w:ascii="Calibri" w:eastAsia="Calibri" w:hAnsi="Calibri" w:cs="Calibri"/>
          <w:i/>
          <w:lang w:eastAsia="en-US"/>
        </w:rPr>
      </w:pPr>
      <w:r w:rsidRPr="00390E5C">
        <w:rPr>
          <w:rFonts w:ascii="Calibri" w:eastAsia="Calibri" w:hAnsi="Calibri" w:cs="Calibri"/>
          <w:lang w:eastAsia="en-US"/>
        </w:rPr>
        <w:t>Dit document is onderdeel van de aanbestedingsdocumenten voor de</w:t>
      </w:r>
      <w:r w:rsidR="00117FD5" w:rsidRPr="00390E5C">
        <w:rPr>
          <w:rFonts w:ascii="Calibri" w:eastAsia="Calibri" w:hAnsi="Calibri" w:cs="Calibri"/>
          <w:lang w:eastAsia="en-US"/>
        </w:rPr>
        <w:t xml:space="preserve"> Europese</w:t>
      </w:r>
      <w:r w:rsidRPr="00390E5C">
        <w:rPr>
          <w:rFonts w:ascii="Calibri" w:eastAsia="Calibri" w:hAnsi="Calibri" w:cs="Calibri"/>
          <w:lang w:eastAsia="en-US"/>
        </w:rPr>
        <w:t xml:space="preserve"> aanbesteding van </w:t>
      </w:r>
      <w:r w:rsidR="00480A1C">
        <w:rPr>
          <w:rFonts w:ascii="Calibri" w:eastAsia="Calibri" w:hAnsi="Calibri" w:cs="Calibri"/>
          <w:lang w:eastAsia="en-US"/>
        </w:rPr>
        <w:t>het leveren van Microsoft licenties en de bijbehorende dienstverlening via een LSP</w:t>
      </w:r>
      <w:r w:rsidRPr="00390E5C">
        <w:rPr>
          <w:rFonts w:ascii="Calibri" w:eastAsia="Calibri" w:hAnsi="Calibri" w:cs="Calibri"/>
          <w:lang w:eastAsia="en-US"/>
        </w:rPr>
        <w:t xml:space="preserve"> met </w:t>
      </w:r>
      <w:proofErr w:type="spellStart"/>
      <w:r w:rsidR="003B0DC3">
        <w:rPr>
          <w:rFonts w:ascii="Calibri" w:eastAsia="Calibri" w:hAnsi="Calibri" w:cs="Calibri"/>
          <w:lang w:eastAsia="en-US"/>
        </w:rPr>
        <w:t>TenderNed</w:t>
      </w:r>
      <w:proofErr w:type="spellEnd"/>
      <w:r w:rsidR="00811779">
        <w:rPr>
          <w:rFonts w:ascii="Calibri" w:eastAsia="Calibri" w:hAnsi="Calibri" w:cs="Calibri"/>
          <w:lang w:eastAsia="en-US"/>
        </w:rPr>
        <w:t xml:space="preserve"> </w:t>
      </w:r>
      <w:r w:rsidRPr="00390E5C">
        <w:rPr>
          <w:rFonts w:ascii="Calibri" w:eastAsia="Calibri" w:hAnsi="Calibri" w:cs="Calibri"/>
          <w:lang w:eastAsia="en-US"/>
        </w:rPr>
        <w:t xml:space="preserve">kenmerk </w:t>
      </w:r>
      <w:r w:rsidR="003B0DC3">
        <w:rPr>
          <w:rFonts w:ascii="Calibri" w:eastAsia="Calibri" w:hAnsi="Calibri" w:cs="Calibri"/>
          <w:lang w:eastAsia="en-US"/>
        </w:rPr>
        <w:t>369937</w:t>
      </w:r>
      <w:r w:rsidR="007A223B">
        <w:rPr>
          <w:rFonts w:ascii="Calibri" w:eastAsia="Calibri" w:hAnsi="Calibri" w:cs="Calibri"/>
          <w:lang w:eastAsia="en-US"/>
        </w:rPr>
        <w:t>.</w:t>
      </w:r>
    </w:p>
    <w:p w14:paraId="25A54DCC" w14:textId="62478E86" w:rsidR="007C3C72" w:rsidRPr="00390E5C" w:rsidRDefault="007C3C72" w:rsidP="002C19C0">
      <w:pPr>
        <w:spacing w:line="300" w:lineRule="atLeast"/>
        <w:rPr>
          <w:rFonts w:ascii="Calibri" w:hAnsi="Calibri" w:cs="Calibri"/>
          <w:lang w:eastAsia="en-US"/>
        </w:rPr>
      </w:pPr>
      <w:r w:rsidRPr="00390E5C">
        <w:rPr>
          <w:rFonts w:ascii="Calibri" w:hAnsi="Calibri" w:cs="Calibri"/>
          <w:lang w:eastAsia="en-US"/>
        </w:rPr>
        <w:t xml:space="preserve">Deze </w:t>
      </w:r>
      <w:r w:rsidR="003B0DC3">
        <w:rPr>
          <w:rFonts w:ascii="Calibri" w:hAnsi="Calibri" w:cs="Calibri"/>
          <w:lang w:eastAsia="en-US"/>
        </w:rPr>
        <w:t>a</w:t>
      </w:r>
      <w:r w:rsidR="003B0DC3" w:rsidRPr="00390E5C">
        <w:rPr>
          <w:rFonts w:ascii="Calibri" w:hAnsi="Calibri" w:cs="Calibri"/>
          <w:lang w:eastAsia="en-US"/>
        </w:rPr>
        <w:t xml:space="preserve">anbestedingsleidraad </w:t>
      </w:r>
      <w:r w:rsidRPr="00390E5C">
        <w:rPr>
          <w:rFonts w:ascii="Calibri" w:hAnsi="Calibri" w:cs="Calibri"/>
          <w:lang w:eastAsia="en-US"/>
        </w:rPr>
        <w:t>is bedoeld om informatie te geven over de procedure</w:t>
      </w:r>
      <w:r w:rsidR="005F622E" w:rsidRPr="00390E5C">
        <w:rPr>
          <w:rFonts w:ascii="Calibri" w:hAnsi="Calibri" w:cs="Calibri"/>
          <w:lang w:eastAsia="en-US"/>
        </w:rPr>
        <w:t xml:space="preserve">, over </w:t>
      </w:r>
      <w:r w:rsidRPr="00390E5C">
        <w:rPr>
          <w:rFonts w:ascii="Calibri" w:hAnsi="Calibri" w:cs="Calibri"/>
          <w:lang w:eastAsia="en-US"/>
        </w:rPr>
        <w:t>de wijze waarop men kan inschrijven</w:t>
      </w:r>
      <w:r w:rsidR="005F622E" w:rsidRPr="00390E5C">
        <w:rPr>
          <w:rFonts w:ascii="Calibri" w:hAnsi="Calibri" w:cs="Calibri"/>
          <w:lang w:eastAsia="en-US"/>
        </w:rPr>
        <w:t>, over de aard en omvang van de opdracht</w:t>
      </w:r>
      <w:r w:rsidR="00031777" w:rsidRPr="00390E5C">
        <w:rPr>
          <w:rFonts w:ascii="Calibri" w:hAnsi="Calibri" w:cs="Calibri"/>
          <w:lang w:eastAsia="en-US"/>
        </w:rPr>
        <w:t xml:space="preserve"> en over de eisen en voorwaarden die aan de </w:t>
      </w:r>
      <w:r w:rsidR="005F622E" w:rsidRPr="00390E5C">
        <w:rPr>
          <w:rFonts w:ascii="Calibri" w:hAnsi="Calibri" w:cs="Calibri"/>
          <w:lang w:eastAsia="en-US"/>
        </w:rPr>
        <w:t xml:space="preserve">uitvoering van de </w:t>
      </w:r>
      <w:r w:rsidR="00031777" w:rsidRPr="00390E5C">
        <w:rPr>
          <w:rFonts w:ascii="Calibri" w:hAnsi="Calibri" w:cs="Calibri"/>
          <w:lang w:eastAsia="en-US"/>
        </w:rPr>
        <w:t>opdracht worden gesteld</w:t>
      </w:r>
      <w:r w:rsidR="006E402B" w:rsidRPr="00390E5C">
        <w:rPr>
          <w:rFonts w:ascii="Calibri" w:hAnsi="Calibri" w:cs="Calibri"/>
          <w:lang w:eastAsia="en-US"/>
        </w:rPr>
        <w:t xml:space="preserve">. Ook </w:t>
      </w:r>
      <w:r w:rsidRPr="00390E5C">
        <w:rPr>
          <w:rFonts w:ascii="Calibri" w:hAnsi="Calibri" w:cs="Calibri"/>
          <w:lang w:eastAsia="en-US"/>
        </w:rPr>
        <w:t xml:space="preserve">wordt toegelicht hoe de </w:t>
      </w:r>
      <w:r w:rsidR="00467193" w:rsidRPr="00390E5C">
        <w:rPr>
          <w:rFonts w:ascii="Calibri" w:hAnsi="Calibri" w:cs="Calibri"/>
          <w:lang w:eastAsia="en-US"/>
        </w:rPr>
        <w:t>inschrijving</w:t>
      </w:r>
      <w:r w:rsidRPr="00390E5C">
        <w:rPr>
          <w:rFonts w:ascii="Calibri" w:hAnsi="Calibri" w:cs="Calibri"/>
          <w:lang w:eastAsia="en-US"/>
        </w:rPr>
        <w:t>en zullen worden beoordeeld.</w:t>
      </w:r>
    </w:p>
    <w:p w14:paraId="51A663D3" w14:textId="77777777" w:rsidR="007C3C72" w:rsidRPr="00390E5C" w:rsidRDefault="007C3C72" w:rsidP="002C19C0">
      <w:pPr>
        <w:spacing w:line="300" w:lineRule="atLeast"/>
        <w:rPr>
          <w:rFonts w:ascii="Calibri" w:hAnsi="Calibri" w:cs="Calibri"/>
          <w:lang w:eastAsia="en-US"/>
        </w:rPr>
      </w:pPr>
    </w:p>
    <w:p w14:paraId="67A07A9A" w14:textId="1FAA057D" w:rsidR="007C3C72" w:rsidRPr="00390E5C" w:rsidRDefault="007C3C72" w:rsidP="002C19C0">
      <w:pPr>
        <w:pStyle w:val="Kop2"/>
        <w:spacing w:line="300" w:lineRule="atLeast"/>
        <w:rPr>
          <w:rFonts w:ascii="Calibri" w:hAnsi="Calibri" w:cs="Calibri"/>
          <w:sz w:val="20"/>
          <w:szCs w:val="20"/>
        </w:rPr>
      </w:pPr>
      <w:bookmarkStart w:id="6" w:name="_Toc516047100"/>
      <w:r w:rsidRPr="00390E5C">
        <w:rPr>
          <w:rFonts w:ascii="Calibri" w:hAnsi="Calibri" w:cs="Calibri"/>
          <w:sz w:val="20"/>
          <w:szCs w:val="20"/>
        </w:rPr>
        <w:tab/>
      </w:r>
      <w:bookmarkStart w:id="7" w:name="_Toc116999558"/>
      <w:bookmarkEnd w:id="6"/>
      <w:r w:rsidRPr="00390E5C">
        <w:rPr>
          <w:rFonts w:ascii="Calibri" w:hAnsi="Calibri" w:cs="Calibri"/>
          <w:sz w:val="20"/>
          <w:szCs w:val="20"/>
        </w:rPr>
        <w:t xml:space="preserve">Duurzaamheidsambitie </w:t>
      </w:r>
      <w:r w:rsidR="00467193" w:rsidRPr="00390E5C">
        <w:rPr>
          <w:rFonts w:ascii="Calibri" w:hAnsi="Calibri" w:cs="Calibri"/>
          <w:sz w:val="20"/>
          <w:szCs w:val="20"/>
        </w:rPr>
        <w:t>gemeente</w:t>
      </w:r>
      <w:r w:rsidRPr="00390E5C">
        <w:rPr>
          <w:rFonts w:ascii="Calibri" w:hAnsi="Calibri" w:cs="Calibri"/>
          <w:sz w:val="20"/>
          <w:szCs w:val="20"/>
        </w:rPr>
        <w:t xml:space="preserve"> Amersfoort</w:t>
      </w:r>
      <w:bookmarkEnd w:id="7"/>
    </w:p>
    <w:p w14:paraId="4470275D" w14:textId="77777777" w:rsidR="001904F9" w:rsidRPr="001904F9" w:rsidRDefault="001904F9" w:rsidP="001904F9">
      <w:pPr>
        <w:spacing w:line="300" w:lineRule="atLeast"/>
        <w:rPr>
          <w:rFonts w:ascii="Calibri" w:eastAsia="Calibri" w:hAnsi="Calibri" w:cs="Calibri"/>
          <w:lang w:eastAsia="en-US"/>
        </w:rPr>
      </w:pPr>
      <w:r w:rsidRPr="001904F9">
        <w:rPr>
          <w:rFonts w:ascii="Calibri" w:eastAsia="Calibri" w:hAnsi="Calibri" w:cs="Calibri"/>
          <w:lang w:eastAsia="en-US"/>
        </w:rPr>
        <w:t>In het coalitieakkoord 2022-2026 is “Goed leven binnen de grenzen van de aarde” een van de uitgangpunten. Het college verwoordt dit als volgt: “Doordat we in onze samenleving meer nemen dan de aarde ons kan geven, worden steeds meer grenzen van onze planeet bereikt. Voorbeelden hiervan zijn de opwarming van de aarde en het verlies van soortenrijkdom. Herstel is mogelijk als we binnen de grenzen blijven van wat de aarde aankan. Zo blijft onze planeet ook in de toekomst een veilige plek voor mens en dier. Wij willen als goed rentmeester de aarde doorgeven aan de volgende generaties.”</w:t>
      </w:r>
    </w:p>
    <w:p w14:paraId="1DA2F3BA" w14:textId="77777777" w:rsidR="001904F9" w:rsidRPr="001904F9" w:rsidRDefault="001904F9" w:rsidP="001904F9">
      <w:pPr>
        <w:spacing w:line="300" w:lineRule="atLeast"/>
        <w:rPr>
          <w:rFonts w:ascii="Calibri" w:eastAsia="Calibri" w:hAnsi="Calibri" w:cs="Calibri"/>
          <w:lang w:eastAsia="en-US"/>
        </w:rPr>
      </w:pPr>
      <w:r w:rsidRPr="001904F9">
        <w:rPr>
          <w:rFonts w:ascii="Calibri" w:eastAsia="Calibri" w:hAnsi="Calibri" w:cs="Calibri"/>
          <w:lang w:eastAsia="en-US"/>
        </w:rPr>
        <w:t xml:space="preserve">Dit uitgangspunt wordt concreet met de ambitie om te komen tot 100% CO2neutraal en 100% circulair inkopen. Wij vertalen deze doelstelling in het brede plan van aanpak Maatschappelijk Verantwoord Opdrachtgeverschap en Inkopen. Want duurzaam en maatschappelijk verantwoord inkopen betekent dat in alle fasen van het inkoopproces rekening wordt gehouden met de sociale, ecologische en economische dimensies van duurzaamheid. Het is een belangrijk instrument dat kan helpen duurzaamheidambities te realiseren. Deze ambities hebben dus onder andere betrekking op het drastisch verminderen van CO2-emissies, de transitie naar een circulaire economie, het voorkomen van schendingen van mensenrechten in de (internationale) productieketen en het werken aan een inclusieve samenleving (o.a. via </w:t>
      </w:r>
      <w:proofErr w:type="spellStart"/>
      <w:r w:rsidRPr="001904F9">
        <w:rPr>
          <w:rFonts w:ascii="Calibri" w:eastAsia="Calibri" w:hAnsi="Calibri" w:cs="Calibri"/>
          <w:lang w:eastAsia="en-US"/>
        </w:rPr>
        <w:t>social</w:t>
      </w:r>
      <w:proofErr w:type="spellEnd"/>
      <w:r w:rsidRPr="001904F9">
        <w:rPr>
          <w:rFonts w:ascii="Calibri" w:eastAsia="Calibri" w:hAnsi="Calibri" w:cs="Calibri"/>
          <w:lang w:eastAsia="en-US"/>
        </w:rPr>
        <w:t xml:space="preserve"> return en ruimte voor </w:t>
      </w:r>
      <w:proofErr w:type="spellStart"/>
      <w:r w:rsidRPr="001904F9">
        <w:rPr>
          <w:rFonts w:ascii="Calibri" w:eastAsia="Calibri" w:hAnsi="Calibri" w:cs="Calibri"/>
          <w:lang w:eastAsia="en-US"/>
        </w:rPr>
        <w:t>social</w:t>
      </w:r>
      <w:proofErr w:type="spellEnd"/>
      <w:r w:rsidRPr="001904F9">
        <w:rPr>
          <w:rFonts w:ascii="Calibri" w:eastAsia="Calibri" w:hAnsi="Calibri" w:cs="Calibri"/>
          <w:lang w:eastAsia="en-US"/>
        </w:rPr>
        <w:t xml:space="preserve"> </w:t>
      </w:r>
      <w:proofErr w:type="spellStart"/>
      <w:r w:rsidRPr="001904F9">
        <w:rPr>
          <w:rFonts w:ascii="Calibri" w:eastAsia="Calibri" w:hAnsi="Calibri" w:cs="Calibri"/>
          <w:lang w:eastAsia="en-US"/>
        </w:rPr>
        <w:t>enterprises</w:t>
      </w:r>
      <w:proofErr w:type="spellEnd"/>
      <w:r w:rsidRPr="001904F9">
        <w:rPr>
          <w:rFonts w:ascii="Calibri" w:eastAsia="Calibri" w:hAnsi="Calibri" w:cs="Calibri"/>
          <w:lang w:eastAsia="en-US"/>
        </w:rPr>
        <w:t>).</w:t>
      </w:r>
    </w:p>
    <w:p w14:paraId="11197495" w14:textId="77777777" w:rsidR="007C3C72" w:rsidRPr="00390E5C" w:rsidRDefault="007C3C72" w:rsidP="002C19C0">
      <w:pPr>
        <w:spacing w:line="300" w:lineRule="atLeast"/>
        <w:rPr>
          <w:rFonts w:ascii="Calibri" w:eastAsia="Calibri" w:hAnsi="Calibri" w:cs="Calibri"/>
          <w:lang w:eastAsia="en-US"/>
        </w:rPr>
      </w:pPr>
    </w:p>
    <w:p w14:paraId="70A10749" w14:textId="0A9EDFA9" w:rsidR="007C3C72" w:rsidRPr="00390E5C" w:rsidRDefault="007C3C72" w:rsidP="002C19C0">
      <w:pPr>
        <w:pStyle w:val="Kop1"/>
        <w:spacing w:line="300" w:lineRule="atLeast"/>
        <w:rPr>
          <w:rFonts w:ascii="Calibri" w:hAnsi="Calibri" w:cs="Calibri"/>
          <w:sz w:val="20"/>
        </w:rPr>
      </w:pPr>
      <w:bookmarkStart w:id="8" w:name="_Toc116999559"/>
      <w:r w:rsidRPr="00390E5C">
        <w:rPr>
          <w:rFonts w:ascii="Calibri" w:hAnsi="Calibri" w:cs="Calibri"/>
          <w:sz w:val="20"/>
        </w:rPr>
        <w:t>Informatie over de opdracht</w:t>
      </w:r>
      <w:bookmarkEnd w:id="8"/>
    </w:p>
    <w:p w14:paraId="6CA16265" w14:textId="77777777" w:rsidR="007C3C72" w:rsidRPr="00390E5C" w:rsidRDefault="007C3C72" w:rsidP="002C19C0">
      <w:pPr>
        <w:pStyle w:val="Kop2"/>
        <w:numPr>
          <w:ilvl w:val="0"/>
          <w:numId w:val="0"/>
        </w:numPr>
        <w:spacing w:line="300" w:lineRule="atLeast"/>
        <w:ind w:left="2847"/>
        <w:rPr>
          <w:rFonts w:ascii="Calibri" w:hAnsi="Calibri" w:cs="Calibri"/>
          <w:sz w:val="20"/>
          <w:szCs w:val="20"/>
        </w:rPr>
      </w:pPr>
    </w:p>
    <w:p w14:paraId="0648A5AB" w14:textId="77777777" w:rsidR="007C3C72" w:rsidRPr="00390E5C" w:rsidRDefault="007C3C72" w:rsidP="002C19C0">
      <w:pPr>
        <w:pStyle w:val="Kop2"/>
        <w:spacing w:line="300" w:lineRule="atLeast"/>
        <w:rPr>
          <w:rFonts w:ascii="Calibri" w:hAnsi="Calibri" w:cs="Calibri"/>
          <w:sz w:val="20"/>
          <w:szCs w:val="20"/>
        </w:rPr>
      </w:pPr>
      <w:bookmarkStart w:id="9" w:name="_Toc214954655"/>
      <w:bookmarkStart w:id="10" w:name="_Toc522782114"/>
      <w:bookmarkStart w:id="11" w:name="_Toc116999560"/>
      <w:r w:rsidRPr="00390E5C">
        <w:rPr>
          <w:rFonts w:ascii="Calibri" w:hAnsi="Calibri" w:cs="Calibri"/>
          <w:sz w:val="20"/>
          <w:szCs w:val="20"/>
        </w:rPr>
        <w:t>Korte beschrijving van de opdracht</w:t>
      </w:r>
      <w:bookmarkEnd w:id="9"/>
      <w:bookmarkEnd w:id="10"/>
      <w:bookmarkEnd w:id="11"/>
    </w:p>
    <w:p w14:paraId="56FF9370" w14:textId="6E5FFC35" w:rsidR="007C3C72" w:rsidRPr="00390E5C" w:rsidRDefault="005F622E" w:rsidP="002C19C0">
      <w:pPr>
        <w:pStyle w:val="Plattetekst2"/>
        <w:spacing w:line="300" w:lineRule="atLeast"/>
        <w:rPr>
          <w:rFonts w:ascii="Calibri" w:hAnsi="Calibri" w:cs="Calibri"/>
          <w:i/>
          <w:sz w:val="20"/>
        </w:rPr>
      </w:pPr>
      <w:r w:rsidRPr="00390E5C">
        <w:rPr>
          <w:rFonts w:ascii="Calibri" w:hAnsi="Calibri" w:cs="Calibri"/>
          <w:i/>
          <w:sz w:val="20"/>
        </w:rPr>
        <w:t>O</w:t>
      </w:r>
      <w:r w:rsidR="00467193" w:rsidRPr="00390E5C">
        <w:rPr>
          <w:rFonts w:ascii="Calibri" w:hAnsi="Calibri" w:cs="Calibri"/>
          <w:i/>
          <w:sz w:val="20"/>
        </w:rPr>
        <w:t>pdrachtgever</w:t>
      </w:r>
    </w:p>
    <w:p w14:paraId="25C81F1C" w14:textId="7BB1AD94" w:rsidR="007C3C72" w:rsidRPr="00390E5C" w:rsidRDefault="007C3C72" w:rsidP="002C19C0">
      <w:pPr>
        <w:pStyle w:val="Plattetekst2"/>
        <w:spacing w:line="300" w:lineRule="atLeast"/>
        <w:rPr>
          <w:rFonts w:ascii="Calibri" w:hAnsi="Calibri" w:cs="Calibri"/>
          <w:sz w:val="20"/>
        </w:rPr>
      </w:pPr>
      <w:r w:rsidRPr="00390E5C">
        <w:rPr>
          <w:rFonts w:ascii="Calibri" w:hAnsi="Calibri" w:cs="Calibri"/>
          <w:sz w:val="20"/>
        </w:rPr>
        <w:t xml:space="preserve">Namens het college van burgemeester en wethouders van de </w:t>
      </w:r>
      <w:r w:rsidR="00467193" w:rsidRPr="00390E5C">
        <w:rPr>
          <w:rFonts w:ascii="Calibri" w:hAnsi="Calibri" w:cs="Calibri"/>
          <w:sz w:val="20"/>
        </w:rPr>
        <w:t>gemeente</w:t>
      </w:r>
      <w:r w:rsidRPr="00390E5C">
        <w:rPr>
          <w:rFonts w:ascii="Calibri" w:hAnsi="Calibri" w:cs="Calibri"/>
          <w:sz w:val="20"/>
        </w:rPr>
        <w:t xml:space="preserve"> is </w:t>
      </w:r>
      <w:r w:rsidR="006B3F4F">
        <w:rPr>
          <w:rFonts w:ascii="Calibri" w:hAnsi="Calibri" w:cs="Calibri"/>
          <w:sz w:val="20"/>
        </w:rPr>
        <w:t>de</w:t>
      </w:r>
      <w:r w:rsidR="00044395">
        <w:rPr>
          <w:rFonts w:ascii="Calibri" w:hAnsi="Calibri" w:cs="Calibri"/>
          <w:sz w:val="20"/>
        </w:rPr>
        <w:t xml:space="preserve"> gemeentesecretaris</w:t>
      </w:r>
      <w:r w:rsidR="006B3F4F">
        <w:rPr>
          <w:rFonts w:ascii="Calibri" w:hAnsi="Calibri" w:cs="Calibri"/>
          <w:sz w:val="20"/>
        </w:rPr>
        <w:t xml:space="preserve"> </w:t>
      </w:r>
      <w:r w:rsidRPr="00390E5C">
        <w:rPr>
          <w:rFonts w:ascii="Calibri" w:hAnsi="Calibri" w:cs="Calibri"/>
          <w:sz w:val="20"/>
        </w:rPr>
        <w:t xml:space="preserve">de </w:t>
      </w:r>
      <w:r w:rsidR="00467193" w:rsidRPr="00390E5C">
        <w:rPr>
          <w:rFonts w:ascii="Calibri" w:hAnsi="Calibri" w:cs="Calibri"/>
          <w:sz w:val="20"/>
        </w:rPr>
        <w:t>o</w:t>
      </w:r>
      <w:r w:rsidR="00031777" w:rsidRPr="00390E5C">
        <w:rPr>
          <w:rFonts w:ascii="Calibri" w:hAnsi="Calibri" w:cs="Calibri"/>
          <w:sz w:val="20"/>
        </w:rPr>
        <w:t>pdrachtgever</w:t>
      </w:r>
      <w:r w:rsidR="005F622E" w:rsidRPr="00390E5C">
        <w:rPr>
          <w:rFonts w:ascii="Calibri" w:hAnsi="Calibri" w:cs="Calibri"/>
          <w:sz w:val="20"/>
        </w:rPr>
        <w:t>.</w:t>
      </w:r>
    </w:p>
    <w:p w14:paraId="095E2C79" w14:textId="77777777" w:rsidR="007C3C72" w:rsidRPr="00390E5C" w:rsidRDefault="007C3C72" w:rsidP="002C19C0">
      <w:pPr>
        <w:pStyle w:val="Plattetekst2"/>
        <w:spacing w:line="300" w:lineRule="atLeast"/>
        <w:rPr>
          <w:rFonts w:ascii="Calibri" w:hAnsi="Calibri" w:cs="Calibri"/>
          <w:sz w:val="20"/>
        </w:rPr>
      </w:pPr>
    </w:p>
    <w:p w14:paraId="7CDCD361" w14:textId="77777777" w:rsidR="007C3C72" w:rsidRPr="00390E5C" w:rsidRDefault="007C3C72" w:rsidP="002C19C0">
      <w:pPr>
        <w:pStyle w:val="Plattetekst2"/>
        <w:spacing w:line="300" w:lineRule="atLeast"/>
        <w:rPr>
          <w:rFonts w:ascii="Calibri" w:hAnsi="Calibri" w:cs="Calibri"/>
          <w:i/>
          <w:sz w:val="20"/>
        </w:rPr>
      </w:pPr>
      <w:r w:rsidRPr="00390E5C">
        <w:rPr>
          <w:rFonts w:ascii="Calibri" w:hAnsi="Calibri" w:cs="Calibri"/>
          <w:i/>
          <w:sz w:val="20"/>
        </w:rPr>
        <w:t>Omvang van de opdracht</w:t>
      </w:r>
    </w:p>
    <w:p w14:paraId="5DFB8663" w14:textId="77777777" w:rsidR="003973DE" w:rsidRDefault="006B3F4F" w:rsidP="006B3F4F">
      <w:pPr>
        <w:pStyle w:val="Plattetekst2"/>
        <w:spacing w:line="300" w:lineRule="atLeast"/>
        <w:rPr>
          <w:rFonts w:ascii="Calibri" w:hAnsi="Calibri" w:cs="Calibri"/>
          <w:sz w:val="20"/>
        </w:rPr>
      </w:pPr>
      <w:r w:rsidRPr="006B3F4F">
        <w:rPr>
          <w:rFonts w:ascii="Calibri" w:hAnsi="Calibri" w:cs="Calibri"/>
          <w:sz w:val="20"/>
        </w:rPr>
        <w:t>Voor haar dienstverlening en dagelijkse werkzaamheden maakt de Gemeente Amersfoort gebruik van licenties van o.a. Microsoft.</w:t>
      </w:r>
      <w:r>
        <w:rPr>
          <w:rFonts w:ascii="Calibri" w:hAnsi="Calibri" w:cs="Calibri"/>
          <w:sz w:val="20"/>
        </w:rPr>
        <w:t xml:space="preserve"> </w:t>
      </w:r>
      <w:r w:rsidRPr="006B3F4F">
        <w:rPr>
          <w:rFonts w:ascii="Calibri" w:hAnsi="Calibri" w:cs="Calibri"/>
          <w:sz w:val="20"/>
        </w:rPr>
        <w:t>De huidige overeenkomst voor de levering van de Microsoft licenties en de supportcontracten hiervan lopen eind maart 2023 af.</w:t>
      </w:r>
      <w:r w:rsidR="00050156">
        <w:rPr>
          <w:rFonts w:ascii="Calibri" w:hAnsi="Calibri" w:cs="Calibri"/>
          <w:sz w:val="20"/>
        </w:rPr>
        <w:t xml:space="preserve"> </w:t>
      </w:r>
    </w:p>
    <w:p w14:paraId="5BBF7E6D" w14:textId="34B594F6" w:rsidR="00AF4095" w:rsidRDefault="006B3F4F" w:rsidP="006B3F4F">
      <w:pPr>
        <w:pStyle w:val="Plattetekst2"/>
        <w:spacing w:line="300" w:lineRule="atLeast"/>
        <w:rPr>
          <w:rFonts w:ascii="Calibri" w:hAnsi="Calibri" w:cs="Calibri"/>
          <w:sz w:val="20"/>
        </w:rPr>
      </w:pPr>
      <w:r w:rsidRPr="006B3F4F">
        <w:rPr>
          <w:rFonts w:ascii="Calibri" w:hAnsi="Calibri" w:cs="Calibri"/>
          <w:sz w:val="20"/>
        </w:rPr>
        <w:t>Het uitgangspunt is de huidige invulling van de E</w:t>
      </w:r>
      <w:r w:rsidR="003973DE">
        <w:rPr>
          <w:rFonts w:ascii="Calibri" w:hAnsi="Calibri" w:cs="Calibri"/>
          <w:sz w:val="20"/>
        </w:rPr>
        <w:t>nterprise Agreement (EA)</w:t>
      </w:r>
      <w:r w:rsidRPr="006B3F4F">
        <w:rPr>
          <w:rFonts w:ascii="Calibri" w:hAnsi="Calibri" w:cs="Calibri"/>
          <w:sz w:val="20"/>
        </w:rPr>
        <w:t xml:space="preserve"> en </w:t>
      </w:r>
      <w:r w:rsidR="003973DE">
        <w:rPr>
          <w:rFonts w:ascii="Calibri" w:hAnsi="Calibri" w:cs="Calibri"/>
          <w:sz w:val="20"/>
        </w:rPr>
        <w:t xml:space="preserve">de Cloud Solution </w:t>
      </w:r>
      <w:proofErr w:type="spellStart"/>
      <w:r w:rsidR="003973DE">
        <w:rPr>
          <w:rFonts w:ascii="Calibri" w:hAnsi="Calibri" w:cs="Calibri"/>
          <w:sz w:val="20"/>
        </w:rPr>
        <w:t>Providor</w:t>
      </w:r>
      <w:proofErr w:type="spellEnd"/>
      <w:r w:rsidR="003973DE">
        <w:rPr>
          <w:rFonts w:ascii="Calibri" w:hAnsi="Calibri" w:cs="Calibri"/>
          <w:sz w:val="20"/>
        </w:rPr>
        <w:t xml:space="preserve"> (</w:t>
      </w:r>
      <w:r w:rsidRPr="006B3F4F">
        <w:rPr>
          <w:rFonts w:ascii="Calibri" w:hAnsi="Calibri" w:cs="Calibri"/>
          <w:sz w:val="20"/>
        </w:rPr>
        <w:t>CSP</w:t>
      </w:r>
      <w:r w:rsidR="003973DE">
        <w:rPr>
          <w:rFonts w:ascii="Calibri" w:hAnsi="Calibri" w:cs="Calibri"/>
          <w:sz w:val="20"/>
        </w:rPr>
        <w:t>)</w:t>
      </w:r>
      <w:r w:rsidRPr="006B3F4F">
        <w:rPr>
          <w:rFonts w:ascii="Calibri" w:hAnsi="Calibri" w:cs="Calibri"/>
          <w:sz w:val="20"/>
        </w:rPr>
        <w:t>.</w:t>
      </w:r>
      <w:r>
        <w:rPr>
          <w:rFonts w:ascii="Calibri" w:hAnsi="Calibri" w:cs="Calibri"/>
          <w:sz w:val="20"/>
        </w:rPr>
        <w:t xml:space="preserve"> </w:t>
      </w:r>
      <w:r w:rsidRPr="006B3F4F">
        <w:rPr>
          <w:rFonts w:ascii="Calibri" w:hAnsi="Calibri" w:cs="Calibri"/>
          <w:sz w:val="20"/>
        </w:rPr>
        <w:t>Dit betreft zowel E3 als E5 licenties met aanvullende producten en licenties.</w:t>
      </w:r>
      <w:r>
        <w:rPr>
          <w:rFonts w:ascii="Calibri" w:hAnsi="Calibri" w:cs="Calibri"/>
          <w:sz w:val="20"/>
        </w:rPr>
        <w:t xml:space="preserve"> </w:t>
      </w:r>
      <w:r w:rsidR="003973DE">
        <w:rPr>
          <w:rFonts w:ascii="Calibri" w:hAnsi="Calibri" w:cs="Calibri"/>
          <w:sz w:val="20"/>
        </w:rPr>
        <w:t xml:space="preserve">De opdracht omvat tevens de dienstverlening met betrekking tot Software Asset Management, servicedesk en </w:t>
      </w:r>
      <w:proofErr w:type="spellStart"/>
      <w:r w:rsidR="003973DE">
        <w:rPr>
          <w:rFonts w:ascii="Calibri" w:hAnsi="Calibri" w:cs="Calibri"/>
          <w:sz w:val="20"/>
        </w:rPr>
        <w:t>webportal</w:t>
      </w:r>
      <w:proofErr w:type="spellEnd"/>
      <w:r w:rsidR="003973DE">
        <w:rPr>
          <w:rFonts w:ascii="Calibri" w:hAnsi="Calibri" w:cs="Calibri"/>
          <w:sz w:val="20"/>
        </w:rPr>
        <w:t xml:space="preserve">. </w:t>
      </w:r>
    </w:p>
    <w:p w14:paraId="34AAF0CB" w14:textId="77777777" w:rsidR="00AF4095" w:rsidRDefault="00AF4095" w:rsidP="006B3F4F">
      <w:pPr>
        <w:pStyle w:val="Plattetekst2"/>
        <w:spacing w:line="300" w:lineRule="atLeast"/>
        <w:rPr>
          <w:rFonts w:ascii="Calibri" w:hAnsi="Calibri" w:cs="Calibri"/>
          <w:sz w:val="20"/>
        </w:rPr>
      </w:pPr>
    </w:p>
    <w:p w14:paraId="58F42849" w14:textId="371107A8" w:rsidR="00AF4095" w:rsidRDefault="00AF4095" w:rsidP="006B3F4F">
      <w:pPr>
        <w:pStyle w:val="Plattetekst2"/>
        <w:spacing w:line="300" w:lineRule="atLeast"/>
        <w:rPr>
          <w:rFonts w:ascii="Calibri" w:hAnsi="Calibri" w:cs="Calibri"/>
          <w:sz w:val="20"/>
        </w:rPr>
      </w:pPr>
      <w:r>
        <w:rPr>
          <w:rFonts w:ascii="Calibri" w:hAnsi="Calibri" w:cs="Calibri"/>
          <w:sz w:val="20"/>
        </w:rPr>
        <w:lastRenderedPageBreak/>
        <w:t xml:space="preserve">De opties zijn opgenomen in het Prijzenblad (Bijlage C). De opties zijn voor de inschrijver verplicht om aan te bieden. De opdrachtgever behoudt zich het recht voor om gedurende de hele looptijd van de overeenkomst – dus niet alleen bij aanvang van de overeenkomst- van een of meer van de opties gebruik te maken. </w:t>
      </w:r>
    </w:p>
    <w:p w14:paraId="6A2C2839" w14:textId="77777777" w:rsidR="00AF4095" w:rsidRDefault="00AF4095" w:rsidP="006B3F4F">
      <w:pPr>
        <w:pStyle w:val="Plattetekst2"/>
        <w:spacing w:line="300" w:lineRule="atLeast"/>
        <w:rPr>
          <w:rFonts w:ascii="Calibri" w:hAnsi="Calibri" w:cs="Calibri"/>
          <w:sz w:val="20"/>
        </w:rPr>
      </w:pPr>
    </w:p>
    <w:p w14:paraId="05CBB130" w14:textId="30493C10" w:rsidR="007C3C72" w:rsidRPr="00390E5C" w:rsidRDefault="006B3F4F" w:rsidP="006B3F4F">
      <w:pPr>
        <w:pStyle w:val="Plattetekst2"/>
        <w:spacing w:line="300" w:lineRule="atLeast"/>
        <w:rPr>
          <w:rFonts w:ascii="Calibri" w:hAnsi="Calibri" w:cs="Calibri"/>
          <w:sz w:val="20"/>
        </w:rPr>
      </w:pPr>
      <w:r w:rsidRPr="006B3F4F">
        <w:rPr>
          <w:rFonts w:ascii="Calibri" w:hAnsi="Calibri" w:cs="Calibri"/>
          <w:sz w:val="20"/>
        </w:rPr>
        <w:t>De genoemde omvang van de opdracht is indicatief en vormt geen garantie voor het toekomstige afnamepatroon</w:t>
      </w:r>
      <w:r w:rsidR="004D247C">
        <w:rPr>
          <w:rFonts w:ascii="Calibri" w:hAnsi="Calibri" w:cs="Calibri"/>
          <w:sz w:val="20"/>
        </w:rPr>
        <w:t>.</w:t>
      </w:r>
    </w:p>
    <w:p w14:paraId="026C286A" w14:textId="77777777" w:rsidR="007C3C72" w:rsidRPr="00390E5C" w:rsidRDefault="007C3C72" w:rsidP="002C19C0">
      <w:pPr>
        <w:pStyle w:val="Plattetekst2"/>
        <w:spacing w:line="300" w:lineRule="atLeast"/>
        <w:rPr>
          <w:rFonts w:ascii="Calibri" w:hAnsi="Calibri" w:cs="Calibri"/>
          <w:sz w:val="20"/>
        </w:rPr>
      </w:pPr>
    </w:p>
    <w:p w14:paraId="0A570FFA" w14:textId="77777777" w:rsidR="007C3C72" w:rsidRPr="00390E5C" w:rsidRDefault="007C3C72" w:rsidP="002C19C0">
      <w:pPr>
        <w:pStyle w:val="Plattetekst2"/>
        <w:spacing w:line="300" w:lineRule="atLeast"/>
        <w:rPr>
          <w:rFonts w:ascii="Calibri" w:hAnsi="Calibri" w:cs="Calibri"/>
          <w:i/>
          <w:sz w:val="20"/>
        </w:rPr>
      </w:pPr>
      <w:r w:rsidRPr="00390E5C">
        <w:rPr>
          <w:rFonts w:ascii="Calibri" w:hAnsi="Calibri" w:cs="Calibri"/>
          <w:i/>
          <w:sz w:val="20"/>
        </w:rPr>
        <w:t>Soort overeenkomst</w:t>
      </w:r>
    </w:p>
    <w:p w14:paraId="490C9668" w14:textId="0491F6C0" w:rsidR="007C3C72" w:rsidRPr="00390E5C" w:rsidRDefault="007C3C72" w:rsidP="002C19C0">
      <w:pPr>
        <w:pStyle w:val="Plattetekst2"/>
        <w:spacing w:line="300" w:lineRule="atLeast"/>
        <w:rPr>
          <w:rFonts w:ascii="Calibri" w:hAnsi="Calibri" w:cs="Calibri"/>
          <w:sz w:val="20"/>
        </w:rPr>
      </w:pPr>
      <w:r w:rsidRPr="00390E5C">
        <w:rPr>
          <w:rFonts w:ascii="Calibri" w:hAnsi="Calibri" w:cs="Calibri"/>
          <w:sz w:val="20"/>
        </w:rPr>
        <w:t xml:space="preserve">De </w:t>
      </w:r>
      <w:r w:rsidR="00467193" w:rsidRPr="00390E5C">
        <w:rPr>
          <w:rFonts w:ascii="Calibri" w:hAnsi="Calibri" w:cs="Calibri"/>
          <w:sz w:val="20"/>
        </w:rPr>
        <w:t>gemeente</w:t>
      </w:r>
      <w:r w:rsidR="002E54C1" w:rsidRPr="00390E5C">
        <w:rPr>
          <w:rFonts w:ascii="Calibri" w:hAnsi="Calibri" w:cs="Calibri"/>
          <w:sz w:val="20"/>
        </w:rPr>
        <w:t xml:space="preserve"> </w:t>
      </w:r>
      <w:r w:rsidRPr="00390E5C">
        <w:rPr>
          <w:rFonts w:ascii="Calibri" w:hAnsi="Calibri" w:cs="Calibri"/>
          <w:sz w:val="20"/>
        </w:rPr>
        <w:t xml:space="preserve">wil een overeenkomst aangaan voor de duur van </w:t>
      </w:r>
      <w:r w:rsidR="006B3F4F">
        <w:rPr>
          <w:rFonts w:ascii="Calibri" w:hAnsi="Calibri" w:cs="Calibri"/>
          <w:sz w:val="20"/>
        </w:rPr>
        <w:t xml:space="preserve">3 jaar </w:t>
      </w:r>
      <w:r w:rsidRPr="00390E5C">
        <w:rPr>
          <w:rFonts w:ascii="Calibri" w:hAnsi="Calibri" w:cs="Calibri"/>
          <w:sz w:val="20"/>
        </w:rPr>
        <w:t xml:space="preserve">met de optie tot </w:t>
      </w:r>
      <w:r w:rsidR="00E974DC">
        <w:rPr>
          <w:rFonts w:ascii="Calibri" w:hAnsi="Calibri" w:cs="Calibri"/>
          <w:sz w:val="20"/>
        </w:rPr>
        <w:t xml:space="preserve">eenzijdige </w:t>
      </w:r>
      <w:r w:rsidRPr="00390E5C">
        <w:rPr>
          <w:rFonts w:ascii="Calibri" w:hAnsi="Calibri" w:cs="Calibri"/>
          <w:sz w:val="20"/>
        </w:rPr>
        <w:t xml:space="preserve">verlenging </w:t>
      </w:r>
      <w:r w:rsidR="00E974DC">
        <w:rPr>
          <w:rFonts w:ascii="Calibri" w:hAnsi="Calibri" w:cs="Calibri"/>
          <w:sz w:val="20"/>
        </w:rPr>
        <w:t xml:space="preserve">door de gemeente </w:t>
      </w:r>
      <w:r w:rsidRPr="00390E5C">
        <w:rPr>
          <w:rFonts w:ascii="Calibri" w:hAnsi="Calibri" w:cs="Calibri"/>
          <w:sz w:val="20"/>
        </w:rPr>
        <w:t xml:space="preserve">van </w:t>
      </w:r>
      <w:r w:rsidR="00E974DC">
        <w:rPr>
          <w:rFonts w:ascii="Calibri" w:hAnsi="Calibri" w:cs="Calibri"/>
          <w:sz w:val="20"/>
        </w:rPr>
        <w:t>twee</w:t>
      </w:r>
      <w:r w:rsidR="006B3F4F">
        <w:rPr>
          <w:rFonts w:ascii="Calibri" w:hAnsi="Calibri" w:cs="Calibri"/>
          <w:sz w:val="20"/>
        </w:rPr>
        <w:t>maal 3</w:t>
      </w:r>
      <w:r w:rsidR="005F622E" w:rsidRPr="00390E5C">
        <w:rPr>
          <w:rFonts w:ascii="Calibri" w:hAnsi="Calibri" w:cs="Calibri"/>
          <w:sz w:val="20"/>
        </w:rPr>
        <w:t xml:space="preserve"> </w:t>
      </w:r>
      <w:r w:rsidRPr="00390E5C">
        <w:rPr>
          <w:rFonts w:ascii="Calibri" w:hAnsi="Calibri" w:cs="Calibri"/>
          <w:sz w:val="20"/>
        </w:rPr>
        <w:t xml:space="preserve">jaar. De ingangsdatum is </w:t>
      </w:r>
      <w:r w:rsidR="006B3F4F">
        <w:rPr>
          <w:rFonts w:ascii="Calibri" w:hAnsi="Calibri" w:cs="Calibri"/>
          <w:sz w:val="20"/>
        </w:rPr>
        <w:t>1 april 2023</w:t>
      </w:r>
      <w:r w:rsidRPr="00390E5C">
        <w:rPr>
          <w:rFonts w:ascii="Calibri" w:hAnsi="Calibri" w:cs="Calibri"/>
          <w:sz w:val="20"/>
        </w:rPr>
        <w:t xml:space="preserve">. </w:t>
      </w:r>
    </w:p>
    <w:p w14:paraId="3AB537E4" w14:textId="77777777" w:rsidR="0016623D" w:rsidRPr="00390E5C" w:rsidRDefault="0016623D" w:rsidP="0016623D">
      <w:pPr>
        <w:pStyle w:val="Plattetekst2"/>
        <w:spacing w:line="300" w:lineRule="atLeast"/>
        <w:rPr>
          <w:rFonts w:ascii="Calibri" w:hAnsi="Calibri" w:cs="Calibri"/>
          <w:sz w:val="20"/>
        </w:rPr>
      </w:pPr>
    </w:p>
    <w:p w14:paraId="2387C500" w14:textId="77777777" w:rsidR="005F622E" w:rsidRPr="00390E5C" w:rsidRDefault="007C3C72" w:rsidP="002C19C0">
      <w:pPr>
        <w:spacing w:line="300" w:lineRule="atLeast"/>
        <w:rPr>
          <w:rFonts w:ascii="Calibri" w:hAnsi="Calibri" w:cs="Calibri"/>
          <w:i/>
          <w:noProof/>
          <w:color w:val="000000"/>
        </w:rPr>
      </w:pPr>
      <w:r w:rsidRPr="00390E5C">
        <w:rPr>
          <w:rFonts w:ascii="Calibri" w:hAnsi="Calibri" w:cs="Calibri"/>
          <w:i/>
          <w:noProof/>
          <w:color w:val="000000"/>
        </w:rPr>
        <w:t>Gevolgde Procedure</w:t>
      </w:r>
    </w:p>
    <w:p w14:paraId="3303E994" w14:textId="2A9D4634" w:rsidR="007C3C72" w:rsidRPr="00390E5C" w:rsidRDefault="007C3C72" w:rsidP="002C19C0">
      <w:pPr>
        <w:spacing w:line="300" w:lineRule="atLeast"/>
        <w:rPr>
          <w:rFonts w:ascii="Calibri" w:hAnsi="Calibri" w:cs="Calibri"/>
        </w:rPr>
      </w:pPr>
      <w:r w:rsidRPr="00390E5C">
        <w:rPr>
          <w:rFonts w:ascii="Calibri" w:hAnsi="Calibri" w:cs="Calibri"/>
        </w:rPr>
        <w:t>Deze Europese</w:t>
      </w:r>
      <w:r w:rsidR="00467193" w:rsidRPr="00390E5C">
        <w:rPr>
          <w:rFonts w:ascii="Calibri" w:hAnsi="Calibri" w:cs="Calibri"/>
        </w:rPr>
        <w:t xml:space="preserve"> </w:t>
      </w:r>
      <w:r w:rsidRPr="00390E5C">
        <w:rPr>
          <w:rFonts w:ascii="Calibri" w:hAnsi="Calibri" w:cs="Calibri"/>
        </w:rPr>
        <w:t xml:space="preserve">aanbesteding vindt plaats door middel van de </w:t>
      </w:r>
      <w:r w:rsidR="00F004F8" w:rsidRPr="00390E5C">
        <w:rPr>
          <w:rFonts w:ascii="Calibri" w:hAnsi="Calibri" w:cs="Calibri"/>
        </w:rPr>
        <w:t>o</w:t>
      </w:r>
      <w:r w:rsidRPr="00390E5C">
        <w:rPr>
          <w:rFonts w:ascii="Calibri" w:hAnsi="Calibri" w:cs="Calibri"/>
        </w:rPr>
        <w:t xml:space="preserve">penbare procedure conform de </w:t>
      </w:r>
      <w:r w:rsidR="00D873C3" w:rsidRPr="00390E5C">
        <w:rPr>
          <w:rFonts w:ascii="Calibri" w:hAnsi="Calibri" w:cs="Calibri"/>
        </w:rPr>
        <w:t>Aanbestedingswet</w:t>
      </w:r>
      <w:r w:rsidR="00F004F8" w:rsidRPr="00390E5C">
        <w:rPr>
          <w:rFonts w:ascii="Calibri" w:hAnsi="Calibri" w:cs="Calibri"/>
        </w:rPr>
        <w:t>.</w:t>
      </w:r>
      <w:r w:rsidRPr="00390E5C">
        <w:rPr>
          <w:rFonts w:ascii="Calibri" w:hAnsi="Calibri" w:cs="Calibri"/>
        </w:rPr>
        <w:t xml:space="preserve"> </w:t>
      </w:r>
    </w:p>
    <w:p w14:paraId="0E017509" w14:textId="77777777" w:rsidR="003B0DC3" w:rsidRPr="0045471D" w:rsidRDefault="003B0DC3" w:rsidP="003B0DC3">
      <w:pPr>
        <w:spacing w:line="300" w:lineRule="atLeast"/>
        <w:jc w:val="both"/>
        <w:rPr>
          <w:rFonts w:ascii="Calibri" w:hAnsi="Calibri" w:cs="Calibri"/>
          <w:noProof/>
        </w:rPr>
      </w:pPr>
    </w:p>
    <w:p w14:paraId="329C06DF" w14:textId="53BFE5FF" w:rsidR="007C3C72" w:rsidRPr="00390E5C" w:rsidRDefault="00031777" w:rsidP="002C19C0">
      <w:pPr>
        <w:spacing w:line="300" w:lineRule="atLeast"/>
        <w:rPr>
          <w:rFonts w:ascii="Calibri" w:hAnsi="Calibri" w:cs="Calibri"/>
          <w:i/>
        </w:rPr>
      </w:pPr>
      <w:r w:rsidRPr="00390E5C">
        <w:rPr>
          <w:rFonts w:ascii="Calibri" w:hAnsi="Calibri" w:cs="Calibri"/>
          <w:i/>
        </w:rPr>
        <w:t>Gunningscriterium</w:t>
      </w:r>
    </w:p>
    <w:p w14:paraId="26C0745A" w14:textId="0A0902F0" w:rsidR="007C3C72" w:rsidRPr="00390E5C" w:rsidRDefault="007C3C72" w:rsidP="002C19C0">
      <w:pPr>
        <w:spacing w:line="300" w:lineRule="atLeast"/>
        <w:rPr>
          <w:rFonts w:ascii="Calibri" w:hAnsi="Calibri" w:cs="Calibri"/>
        </w:rPr>
      </w:pPr>
      <w:r w:rsidRPr="00390E5C">
        <w:rPr>
          <w:rFonts w:ascii="Calibri" w:hAnsi="Calibri" w:cs="Calibri"/>
        </w:rPr>
        <w:t xml:space="preserve">De gunning van de </w:t>
      </w:r>
      <w:r w:rsidR="00F004F8" w:rsidRPr="00390E5C">
        <w:rPr>
          <w:rFonts w:ascii="Calibri" w:hAnsi="Calibri" w:cs="Calibri"/>
        </w:rPr>
        <w:t>o</w:t>
      </w:r>
      <w:r w:rsidRPr="00390E5C">
        <w:rPr>
          <w:rFonts w:ascii="Calibri" w:hAnsi="Calibri" w:cs="Calibri"/>
        </w:rPr>
        <w:t>pdracht zal plaatsvinden op basis van</w:t>
      </w:r>
      <w:r w:rsidR="006B3F4F">
        <w:rPr>
          <w:rFonts w:ascii="Calibri" w:hAnsi="Calibri" w:cs="Calibri"/>
        </w:rPr>
        <w:t xml:space="preserve"> </w:t>
      </w:r>
      <w:r w:rsidRPr="00390E5C">
        <w:rPr>
          <w:rFonts w:ascii="Calibri" w:hAnsi="Calibri" w:cs="Calibri"/>
        </w:rPr>
        <w:t>de b</w:t>
      </w:r>
      <w:r w:rsidRPr="00390E5C">
        <w:rPr>
          <w:rFonts w:ascii="Calibri" w:hAnsi="Calibri" w:cs="Calibri"/>
          <w:noProof/>
        </w:rPr>
        <w:t xml:space="preserve">este prijs-kwaliteitverhouding. Dit wordt in </w:t>
      </w:r>
      <w:r w:rsidR="007B354A" w:rsidRPr="00390E5C">
        <w:rPr>
          <w:rFonts w:ascii="Calibri" w:hAnsi="Calibri" w:cs="Calibri"/>
          <w:noProof/>
        </w:rPr>
        <w:t xml:space="preserve">hoofdstuk </w:t>
      </w:r>
      <w:r w:rsidR="003B0DC3">
        <w:rPr>
          <w:rFonts w:ascii="Calibri" w:hAnsi="Calibri" w:cs="Calibri"/>
          <w:noProof/>
        </w:rPr>
        <w:t>7</w:t>
      </w:r>
      <w:r w:rsidR="003B0DC3" w:rsidRPr="00390E5C">
        <w:rPr>
          <w:rFonts w:ascii="Calibri" w:hAnsi="Calibri" w:cs="Calibri"/>
          <w:noProof/>
        </w:rPr>
        <w:t xml:space="preserve"> </w:t>
      </w:r>
      <w:r w:rsidRPr="00390E5C">
        <w:rPr>
          <w:rFonts w:ascii="Calibri" w:hAnsi="Calibri" w:cs="Calibri"/>
          <w:noProof/>
        </w:rPr>
        <w:t xml:space="preserve">nader uitgewerkt. </w:t>
      </w:r>
    </w:p>
    <w:p w14:paraId="07A9D422" w14:textId="77777777" w:rsidR="007C3C72" w:rsidRPr="00390E5C" w:rsidRDefault="007C3C72" w:rsidP="002C19C0">
      <w:pPr>
        <w:spacing w:line="300" w:lineRule="atLeast"/>
        <w:rPr>
          <w:rFonts w:ascii="Calibri" w:hAnsi="Calibri" w:cs="Calibri"/>
        </w:rPr>
      </w:pPr>
    </w:p>
    <w:p w14:paraId="1CB9C309" w14:textId="7BCA0212" w:rsidR="007C3C72" w:rsidRPr="00390E5C" w:rsidRDefault="007C3C72" w:rsidP="002C19C0">
      <w:pPr>
        <w:pStyle w:val="Kop2"/>
        <w:spacing w:line="300" w:lineRule="atLeast"/>
        <w:rPr>
          <w:rFonts w:ascii="Calibri" w:hAnsi="Calibri" w:cs="Calibri"/>
          <w:sz w:val="20"/>
          <w:szCs w:val="20"/>
        </w:rPr>
      </w:pPr>
      <w:bookmarkStart w:id="12" w:name="_Toc116999561"/>
      <w:r w:rsidRPr="00390E5C">
        <w:rPr>
          <w:rFonts w:ascii="Calibri" w:hAnsi="Calibri" w:cs="Calibri"/>
          <w:sz w:val="20"/>
          <w:szCs w:val="20"/>
        </w:rPr>
        <w:t>Voorwaarden bij de opdracht</w:t>
      </w:r>
      <w:bookmarkEnd w:id="12"/>
    </w:p>
    <w:p w14:paraId="5184B0D6" w14:textId="41CA577B" w:rsidR="00CF7EA6" w:rsidRPr="00390E5C" w:rsidRDefault="003B0DC3" w:rsidP="002C19C0">
      <w:pPr>
        <w:spacing w:line="300" w:lineRule="atLeast"/>
        <w:rPr>
          <w:rFonts w:ascii="Calibri" w:hAnsi="Calibri" w:cs="Calibri"/>
        </w:rPr>
      </w:pPr>
      <w:r w:rsidRPr="003B0DC3">
        <w:rPr>
          <w:rFonts w:ascii="Calibri" w:hAnsi="Calibri" w:cs="Calibri"/>
        </w:rPr>
        <w:t>Op de overeenkomst met de opdrachtnemer zijn de GIBIT 2016 inclusief addendum</w:t>
      </w:r>
      <w:r w:rsidR="00EB7FE5">
        <w:rPr>
          <w:rFonts w:ascii="Calibri" w:hAnsi="Calibri" w:cs="Calibri"/>
        </w:rPr>
        <w:t xml:space="preserve"> gemeente Amersfoort</w:t>
      </w:r>
      <w:r w:rsidRPr="003B0DC3">
        <w:rPr>
          <w:rFonts w:ascii="Calibri" w:hAnsi="Calibri" w:cs="Calibri"/>
        </w:rPr>
        <w:t xml:space="preserve"> van toepassing. Specifiek voor de leverancier</w:t>
      </w:r>
      <w:r w:rsidR="00617C9D">
        <w:rPr>
          <w:rFonts w:ascii="Calibri" w:hAnsi="Calibri" w:cs="Calibri"/>
        </w:rPr>
        <w:t xml:space="preserve"> </w:t>
      </w:r>
      <w:proofErr w:type="spellStart"/>
      <w:r w:rsidR="00617C9D">
        <w:rPr>
          <w:rFonts w:ascii="Calibri" w:hAnsi="Calibri" w:cs="Calibri"/>
        </w:rPr>
        <w:t>derdenprogrammatuur</w:t>
      </w:r>
      <w:proofErr w:type="spellEnd"/>
      <w:r w:rsidRPr="003B0DC3">
        <w:rPr>
          <w:rFonts w:ascii="Calibri" w:hAnsi="Calibri" w:cs="Calibri"/>
        </w:rPr>
        <w:t xml:space="preserve"> Microsoft geldt dat op de</w:t>
      </w:r>
      <w:r w:rsidR="00617C9D">
        <w:rPr>
          <w:rFonts w:ascii="Calibri" w:hAnsi="Calibri" w:cs="Calibri"/>
        </w:rPr>
        <w:t>ze</w:t>
      </w:r>
      <w:r w:rsidRPr="003B0DC3">
        <w:rPr>
          <w:rFonts w:ascii="Calibri" w:hAnsi="Calibri" w:cs="Calibri"/>
        </w:rPr>
        <w:t xml:space="preserve"> Microsoft-licenties </w:t>
      </w:r>
      <w:r w:rsidR="00170FFD">
        <w:rPr>
          <w:rFonts w:ascii="Calibri" w:hAnsi="Calibri" w:cs="Calibri"/>
        </w:rPr>
        <w:t xml:space="preserve">de meest actuele versie van het </w:t>
      </w:r>
      <w:r w:rsidRPr="003B0DC3">
        <w:rPr>
          <w:rFonts w:ascii="Calibri" w:hAnsi="Calibri" w:cs="Calibri"/>
        </w:rPr>
        <w:t>VNG-</w:t>
      </w:r>
      <w:proofErr w:type="spellStart"/>
      <w:r w:rsidRPr="003B0DC3">
        <w:rPr>
          <w:rFonts w:ascii="Calibri" w:hAnsi="Calibri" w:cs="Calibri"/>
        </w:rPr>
        <w:t>framework</w:t>
      </w:r>
      <w:proofErr w:type="spellEnd"/>
      <w:r w:rsidRPr="003B0DC3">
        <w:rPr>
          <w:rFonts w:ascii="Calibri" w:hAnsi="Calibri" w:cs="Calibri"/>
        </w:rPr>
        <w:t xml:space="preserve"> van toepassing</w:t>
      </w:r>
      <w:r w:rsidR="00170FFD">
        <w:rPr>
          <w:rFonts w:ascii="Calibri" w:hAnsi="Calibri" w:cs="Calibri"/>
        </w:rPr>
        <w:t xml:space="preserve"> is</w:t>
      </w:r>
      <w:r w:rsidR="004E7FF0">
        <w:rPr>
          <w:rFonts w:ascii="Calibri" w:hAnsi="Calibri" w:cs="Calibri"/>
        </w:rPr>
        <w:t>.</w:t>
      </w:r>
      <w:r w:rsidR="001256E9">
        <w:rPr>
          <w:rFonts w:ascii="Calibri" w:hAnsi="Calibri" w:cs="Calibri"/>
        </w:rPr>
        <w:t xml:space="preserve"> </w:t>
      </w:r>
      <w:r w:rsidR="001904F9">
        <w:rPr>
          <w:rFonts w:ascii="Calibri" w:hAnsi="Calibri" w:cs="Calibri"/>
        </w:rPr>
        <w:t xml:space="preserve">De </w:t>
      </w:r>
      <w:r w:rsidR="001256E9">
        <w:rPr>
          <w:rFonts w:ascii="Calibri" w:hAnsi="Calibri" w:cs="Calibri"/>
        </w:rPr>
        <w:t xml:space="preserve">conceptovereenkomst </w:t>
      </w:r>
      <w:r w:rsidR="001904F9">
        <w:rPr>
          <w:rFonts w:ascii="Calibri" w:hAnsi="Calibri" w:cs="Calibri"/>
        </w:rPr>
        <w:t xml:space="preserve">is </w:t>
      </w:r>
      <w:r w:rsidR="00CF7EA6" w:rsidRPr="00390E5C">
        <w:rPr>
          <w:rFonts w:ascii="Calibri" w:hAnsi="Calibri" w:cs="Calibri"/>
        </w:rPr>
        <w:t xml:space="preserve">als los document op </w:t>
      </w:r>
      <w:proofErr w:type="spellStart"/>
      <w:r w:rsidR="00CF7EA6" w:rsidRPr="00390E5C">
        <w:rPr>
          <w:rFonts w:ascii="Calibri" w:hAnsi="Calibri" w:cs="Calibri"/>
        </w:rPr>
        <w:t>Tender</w:t>
      </w:r>
      <w:r w:rsidR="0012519F" w:rsidRPr="00390E5C">
        <w:rPr>
          <w:rFonts w:ascii="Calibri" w:hAnsi="Calibri" w:cs="Calibri"/>
        </w:rPr>
        <w:t>N</w:t>
      </w:r>
      <w:r w:rsidR="00CF7EA6" w:rsidRPr="00390E5C">
        <w:rPr>
          <w:rFonts w:ascii="Calibri" w:hAnsi="Calibri" w:cs="Calibri"/>
        </w:rPr>
        <w:t>ed</w:t>
      </w:r>
      <w:proofErr w:type="spellEnd"/>
      <w:r w:rsidR="00CF7EA6" w:rsidRPr="00390E5C">
        <w:rPr>
          <w:rFonts w:ascii="Calibri" w:hAnsi="Calibri" w:cs="Calibri"/>
        </w:rPr>
        <w:t xml:space="preserve"> gepubliceerd.</w:t>
      </w:r>
      <w:r w:rsidR="0068376C" w:rsidRPr="00390E5C">
        <w:rPr>
          <w:rFonts w:ascii="Calibri" w:hAnsi="Calibri" w:cs="Calibri"/>
        </w:rPr>
        <w:t xml:space="preserve"> </w:t>
      </w:r>
      <w:r w:rsidR="005A03F7" w:rsidRPr="00390E5C">
        <w:rPr>
          <w:rFonts w:ascii="Calibri" w:hAnsi="Calibri" w:cs="Calibri"/>
        </w:rPr>
        <w:t xml:space="preserve"> </w:t>
      </w:r>
    </w:p>
    <w:p w14:paraId="6A80D403" w14:textId="6EB3DB6B" w:rsidR="007C3C72" w:rsidRPr="00390E5C" w:rsidRDefault="0068376C" w:rsidP="002C19C0">
      <w:pPr>
        <w:spacing w:line="300" w:lineRule="atLeast"/>
        <w:rPr>
          <w:rFonts w:ascii="Calibri" w:hAnsi="Calibri" w:cs="Calibri"/>
        </w:rPr>
      </w:pPr>
      <w:r w:rsidRPr="00390E5C">
        <w:rPr>
          <w:rFonts w:ascii="Calibri" w:hAnsi="Calibri" w:cs="Calibri"/>
        </w:rPr>
        <w:t xml:space="preserve">Na gunning wordt de </w:t>
      </w:r>
      <w:r w:rsidR="0012519F" w:rsidRPr="00390E5C">
        <w:rPr>
          <w:rFonts w:ascii="Calibri" w:hAnsi="Calibri" w:cs="Calibri"/>
        </w:rPr>
        <w:t>conceptovereenkomst</w:t>
      </w:r>
      <w:r w:rsidR="00FD6094" w:rsidRPr="00390E5C">
        <w:rPr>
          <w:rFonts w:ascii="Calibri" w:hAnsi="Calibri" w:cs="Calibri"/>
        </w:rPr>
        <w:t>, mede aan de hand van de nota van inlichtingen,</w:t>
      </w:r>
      <w:r w:rsidRPr="00390E5C">
        <w:rPr>
          <w:rFonts w:ascii="Calibri" w:hAnsi="Calibri" w:cs="Calibri"/>
        </w:rPr>
        <w:t xml:space="preserve"> nader ingevuld. De overeenkomst is alleen geldig indien deze door de </w:t>
      </w:r>
      <w:r w:rsidR="00467193" w:rsidRPr="00390E5C">
        <w:rPr>
          <w:rFonts w:ascii="Calibri" w:hAnsi="Calibri" w:cs="Calibri"/>
        </w:rPr>
        <w:t>gemeente</w:t>
      </w:r>
      <w:r w:rsidR="005A03F7" w:rsidRPr="00390E5C">
        <w:rPr>
          <w:rFonts w:ascii="Calibri" w:hAnsi="Calibri" w:cs="Calibri"/>
        </w:rPr>
        <w:t xml:space="preserve"> </w:t>
      </w:r>
      <w:r w:rsidRPr="00390E5C">
        <w:rPr>
          <w:rFonts w:ascii="Calibri" w:hAnsi="Calibri" w:cs="Calibri"/>
        </w:rPr>
        <w:t xml:space="preserve">en door de </w:t>
      </w:r>
      <w:r w:rsidR="00467193" w:rsidRPr="00390E5C">
        <w:rPr>
          <w:rFonts w:ascii="Calibri" w:hAnsi="Calibri" w:cs="Calibri"/>
        </w:rPr>
        <w:t>opdrachtnemer</w:t>
      </w:r>
      <w:r w:rsidR="005A03F7" w:rsidRPr="00390E5C">
        <w:rPr>
          <w:rFonts w:ascii="Calibri" w:hAnsi="Calibri" w:cs="Calibri"/>
        </w:rPr>
        <w:t xml:space="preserve"> </w:t>
      </w:r>
      <w:r w:rsidRPr="00390E5C">
        <w:rPr>
          <w:rFonts w:ascii="Calibri" w:hAnsi="Calibri" w:cs="Calibri"/>
        </w:rPr>
        <w:t xml:space="preserve">rechtsgeldig zijn ondertekend. </w:t>
      </w:r>
    </w:p>
    <w:p w14:paraId="1ADEFC39" w14:textId="77777777" w:rsidR="006B3F4F" w:rsidRDefault="006B3F4F" w:rsidP="004231D2">
      <w:pPr>
        <w:widowControl w:val="0"/>
        <w:autoSpaceDE w:val="0"/>
        <w:autoSpaceDN w:val="0"/>
        <w:adjustRightInd w:val="0"/>
        <w:spacing w:line="300" w:lineRule="atLeast"/>
        <w:rPr>
          <w:rFonts w:ascii="Calibri" w:hAnsi="Calibri" w:cs="Calibri"/>
        </w:rPr>
      </w:pPr>
    </w:p>
    <w:p w14:paraId="1BD64466" w14:textId="4CA2C150" w:rsidR="007C3C72" w:rsidRPr="00390E5C" w:rsidRDefault="007C3C72" w:rsidP="004231D2">
      <w:pPr>
        <w:widowControl w:val="0"/>
        <w:autoSpaceDE w:val="0"/>
        <w:autoSpaceDN w:val="0"/>
        <w:adjustRightInd w:val="0"/>
        <w:spacing w:line="300" w:lineRule="atLeast"/>
        <w:rPr>
          <w:rFonts w:ascii="Calibri" w:hAnsi="Calibri" w:cs="Calibri"/>
        </w:rPr>
      </w:pPr>
      <w:r w:rsidRPr="00390E5C">
        <w:rPr>
          <w:rFonts w:ascii="Calibri" w:hAnsi="Calibri" w:cs="Calibri"/>
        </w:rPr>
        <w:t xml:space="preserve">Uw algemene </w:t>
      </w:r>
      <w:r w:rsidR="00082414" w:rsidRPr="00390E5C">
        <w:rPr>
          <w:rFonts w:ascii="Calibri" w:hAnsi="Calibri" w:cs="Calibri"/>
        </w:rPr>
        <w:t>(</w:t>
      </w:r>
      <w:r w:rsidRPr="00390E5C">
        <w:rPr>
          <w:rFonts w:ascii="Calibri" w:hAnsi="Calibri" w:cs="Calibri"/>
        </w:rPr>
        <w:t>verkoop</w:t>
      </w:r>
      <w:r w:rsidR="00082414" w:rsidRPr="00390E5C">
        <w:rPr>
          <w:rFonts w:ascii="Calibri" w:hAnsi="Calibri" w:cs="Calibri"/>
        </w:rPr>
        <w:t>)</w:t>
      </w:r>
      <w:r w:rsidRPr="00390E5C">
        <w:rPr>
          <w:rFonts w:ascii="Calibri" w:hAnsi="Calibri" w:cs="Calibri"/>
        </w:rPr>
        <w:t xml:space="preserve">voorwaarden, branchevoorwaarden of andere voorwaarden worden uitdrukkelijk uitgesloten. </w:t>
      </w:r>
    </w:p>
    <w:p w14:paraId="57D9586A" w14:textId="77777777" w:rsidR="007C3C72" w:rsidRPr="00390E5C" w:rsidRDefault="007C3C72" w:rsidP="002C19C0">
      <w:pPr>
        <w:widowControl w:val="0"/>
        <w:autoSpaceDE w:val="0"/>
        <w:autoSpaceDN w:val="0"/>
        <w:adjustRightInd w:val="0"/>
        <w:spacing w:line="300" w:lineRule="atLeast"/>
        <w:rPr>
          <w:rFonts w:ascii="Calibri" w:hAnsi="Calibri" w:cs="Calibri"/>
          <w:color w:val="000000"/>
        </w:rPr>
      </w:pPr>
    </w:p>
    <w:p w14:paraId="4821AC54" w14:textId="77777777" w:rsidR="007C3C72" w:rsidRPr="00390E5C" w:rsidRDefault="007C3C72" w:rsidP="002C19C0">
      <w:pPr>
        <w:pStyle w:val="Kop2"/>
        <w:spacing w:line="300" w:lineRule="atLeast"/>
        <w:rPr>
          <w:rFonts w:ascii="Calibri" w:hAnsi="Calibri" w:cs="Calibri"/>
          <w:sz w:val="20"/>
          <w:szCs w:val="20"/>
        </w:rPr>
      </w:pPr>
      <w:bookmarkStart w:id="13" w:name="_Toc214954660"/>
      <w:bookmarkStart w:id="14" w:name="_Toc522782120"/>
      <w:bookmarkStart w:id="15" w:name="_Toc116999562"/>
      <w:r w:rsidRPr="00390E5C">
        <w:rPr>
          <w:rFonts w:ascii="Calibri" w:hAnsi="Calibri" w:cs="Calibri"/>
          <w:sz w:val="20"/>
          <w:szCs w:val="20"/>
        </w:rPr>
        <w:t xml:space="preserve">Uitgangspunten bij de </w:t>
      </w:r>
      <w:bookmarkEnd w:id="13"/>
      <w:bookmarkEnd w:id="14"/>
      <w:r w:rsidRPr="00390E5C">
        <w:rPr>
          <w:rFonts w:ascii="Calibri" w:hAnsi="Calibri" w:cs="Calibri"/>
          <w:sz w:val="20"/>
          <w:szCs w:val="20"/>
        </w:rPr>
        <w:t>aanbesteding</w:t>
      </w:r>
      <w:bookmarkEnd w:id="15"/>
    </w:p>
    <w:p w14:paraId="4EDCF9D7" w14:textId="40201879" w:rsidR="007C3C72" w:rsidRPr="00390E5C" w:rsidRDefault="007C3C72" w:rsidP="00D7302F">
      <w:pPr>
        <w:numPr>
          <w:ilvl w:val="0"/>
          <w:numId w:val="18"/>
        </w:numPr>
        <w:spacing w:line="300" w:lineRule="atLeast"/>
        <w:rPr>
          <w:rFonts w:ascii="Calibri" w:hAnsi="Calibri" w:cs="Calibri"/>
          <w:color w:val="000000"/>
        </w:rPr>
      </w:pPr>
      <w:r w:rsidRPr="00390E5C">
        <w:rPr>
          <w:rFonts w:ascii="Calibri" w:hAnsi="Calibri" w:cs="Calibri"/>
          <w:noProof/>
          <w:color w:val="000000"/>
        </w:rPr>
        <w:t>De</w:t>
      </w:r>
      <w:r w:rsidR="005F622E" w:rsidRPr="00390E5C">
        <w:rPr>
          <w:rFonts w:ascii="Calibri" w:hAnsi="Calibri" w:cs="Calibri"/>
          <w:noProof/>
          <w:color w:val="000000"/>
        </w:rPr>
        <w:t xml:space="preserve">ze aanbestedingsprocedure biedt geen ruimte voor </w:t>
      </w:r>
      <w:r w:rsidRPr="00390E5C">
        <w:rPr>
          <w:rFonts w:ascii="Calibri" w:hAnsi="Calibri" w:cs="Calibri"/>
          <w:noProof/>
          <w:color w:val="000000"/>
        </w:rPr>
        <w:t xml:space="preserve">onderhandelingen. Dit houdt in dat de prijs volledig wordt bepaald door het uitbrengen van de </w:t>
      </w:r>
      <w:r w:rsidR="00467193" w:rsidRPr="00390E5C">
        <w:rPr>
          <w:rFonts w:ascii="Calibri" w:hAnsi="Calibri" w:cs="Calibri"/>
          <w:noProof/>
          <w:color w:val="000000"/>
        </w:rPr>
        <w:t>inschrijving</w:t>
      </w:r>
      <w:r w:rsidRPr="00390E5C">
        <w:rPr>
          <w:rFonts w:ascii="Calibri" w:hAnsi="Calibri" w:cs="Calibri"/>
          <w:noProof/>
          <w:color w:val="000000"/>
        </w:rPr>
        <w:t xml:space="preserve"> en dat de </w:t>
      </w:r>
      <w:r w:rsidR="004231D2" w:rsidRPr="00390E5C">
        <w:rPr>
          <w:rFonts w:ascii="Calibri" w:hAnsi="Calibri" w:cs="Calibri"/>
          <w:noProof/>
          <w:color w:val="000000"/>
        </w:rPr>
        <w:t>i</w:t>
      </w:r>
      <w:r w:rsidR="008601FF" w:rsidRPr="00390E5C">
        <w:rPr>
          <w:rFonts w:ascii="Calibri" w:hAnsi="Calibri" w:cs="Calibri"/>
          <w:noProof/>
          <w:color w:val="000000"/>
        </w:rPr>
        <w:t>nschrijver</w:t>
      </w:r>
      <w:r w:rsidRPr="00390E5C">
        <w:rPr>
          <w:rFonts w:ascii="Calibri" w:hAnsi="Calibri" w:cs="Calibri"/>
          <w:noProof/>
          <w:color w:val="000000"/>
        </w:rPr>
        <w:t xml:space="preserve"> slechts één gelegenh</w:t>
      </w:r>
      <w:r w:rsidR="005F622E" w:rsidRPr="00390E5C">
        <w:rPr>
          <w:rFonts w:ascii="Calibri" w:hAnsi="Calibri" w:cs="Calibri"/>
          <w:noProof/>
          <w:color w:val="000000"/>
        </w:rPr>
        <w:t>eid krijgt om een concurrerend aanbod te doen</w:t>
      </w:r>
      <w:r w:rsidRPr="00390E5C">
        <w:rPr>
          <w:rFonts w:ascii="Calibri" w:hAnsi="Calibri" w:cs="Calibri"/>
          <w:noProof/>
          <w:color w:val="000000"/>
        </w:rPr>
        <w:t xml:space="preserve">. </w:t>
      </w:r>
    </w:p>
    <w:p w14:paraId="0E699975" w14:textId="1DB5D265" w:rsidR="007C3C72" w:rsidRPr="00390E5C" w:rsidRDefault="007C3C72" w:rsidP="00D7302F">
      <w:pPr>
        <w:numPr>
          <w:ilvl w:val="0"/>
          <w:numId w:val="18"/>
        </w:numPr>
        <w:spacing w:line="300" w:lineRule="atLeast"/>
        <w:rPr>
          <w:rFonts w:ascii="Calibri" w:hAnsi="Calibri" w:cs="Calibri"/>
          <w:color w:val="000000"/>
        </w:rPr>
      </w:pPr>
      <w:r w:rsidRPr="00390E5C">
        <w:rPr>
          <w:rFonts w:ascii="Calibri" w:hAnsi="Calibri" w:cs="Calibri"/>
          <w:color w:val="000000"/>
        </w:rPr>
        <w:t xml:space="preserve">Uw prijs is afgegeven in </w:t>
      </w:r>
      <w:r w:rsidR="00366BC6" w:rsidRPr="00390E5C">
        <w:rPr>
          <w:rFonts w:ascii="Calibri" w:hAnsi="Calibri" w:cs="Calibri"/>
          <w:color w:val="000000"/>
        </w:rPr>
        <w:t xml:space="preserve">euro </w:t>
      </w:r>
      <w:r w:rsidRPr="00390E5C">
        <w:rPr>
          <w:rFonts w:ascii="Calibri" w:hAnsi="Calibri" w:cs="Calibri"/>
          <w:color w:val="000000"/>
        </w:rPr>
        <w:t xml:space="preserve">(€) en exclusief BTW. </w:t>
      </w:r>
    </w:p>
    <w:p w14:paraId="0430C3A5" w14:textId="65D32EF9" w:rsidR="007C3C72" w:rsidRPr="00390E5C" w:rsidRDefault="007C3C72" w:rsidP="00D7302F">
      <w:pPr>
        <w:numPr>
          <w:ilvl w:val="0"/>
          <w:numId w:val="18"/>
        </w:numPr>
        <w:spacing w:line="300" w:lineRule="atLeast"/>
        <w:rPr>
          <w:rFonts w:ascii="Calibri" w:hAnsi="Calibri" w:cs="Calibri"/>
        </w:rPr>
      </w:pPr>
      <w:r w:rsidRPr="00390E5C">
        <w:rPr>
          <w:rFonts w:ascii="Calibri" w:hAnsi="Calibri" w:cs="Calibri"/>
        </w:rPr>
        <w:t xml:space="preserve">De aan te bieden prijzen omvatten alle kosten in verband met de </w:t>
      </w:r>
      <w:r w:rsidR="009E5516" w:rsidRPr="00390E5C">
        <w:rPr>
          <w:rFonts w:ascii="Calibri" w:hAnsi="Calibri" w:cs="Calibri"/>
        </w:rPr>
        <w:t>uitvoering van de opdracht</w:t>
      </w:r>
      <w:r w:rsidRPr="00390E5C">
        <w:rPr>
          <w:rFonts w:ascii="Calibri" w:hAnsi="Calibri" w:cs="Calibri"/>
        </w:rPr>
        <w:t xml:space="preserve"> zoals, maar niet beperkt tot, reisuren, reis- en verblijfskosten, verpakking, transport, kosten van vermenigvuldiging van documenten, mediakosten, kosten van beproevingen en analyses, kosten van instrumentengebruik, verzekeringspremies. </w:t>
      </w:r>
    </w:p>
    <w:p w14:paraId="4636A469" w14:textId="560A48E9" w:rsidR="007C3C72" w:rsidRPr="00390E5C" w:rsidRDefault="007C3C72" w:rsidP="00D7302F">
      <w:pPr>
        <w:numPr>
          <w:ilvl w:val="0"/>
          <w:numId w:val="18"/>
        </w:numPr>
        <w:spacing w:line="300" w:lineRule="atLeast"/>
        <w:rPr>
          <w:rFonts w:ascii="Calibri" w:hAnsi="Calibri" w:cs="Calibri"/>
        </w:rPr>
      </w:pPr>
      <w:r w:rsidRPr="00390E5C">
        <w:rPr>
          <w:rFonts w:ascii="Calibri" w:hAnsi="Calibri" w:cs="Calibri"/>
        </w:rPr>
        <w:t xml:space="preserve">Meerwerk is slechts toegestaan en mag alleen in rekening worden gebracht, indien de </w:t>
      </w:r>
      <w:r w:rsidR="00467193" w:rsidRPr="00390E5C">
        <w:rPr>
          <w:rFonts w:ascii="Calibri" w:hAnsi="Calibri" w:cs="Calibri"/>
        </w:rPr>
        <w:t>gemeente</w:t>
      </w:r>
      <w:r w:rsidRPr="00390E5C">
        <w:rPr>
          <w:rFonts w:ascii="Calibri" w:hAnsi="Calibri" w:cs="Calibri"/>
        </w:rPr>
        <w:t xml:space="preserve"> voor dat meerwerk een aparte schriftelijke opdracht heeft verstrekt.</w:t>
      </w:r>
    </w:p>
    <w:p w14:paraId="6B4A1D21" w14:textId="36F00D65" w:rsidR="002B0A82" w:rsidRPr="00390E5C" w:rsidRDefault="002B0A82" w:rsidP="00D7302F">
      <w:pPr>
        <w:numPr>
          <w:ilvl w:val="0"/>
          <w:numId w:val="18"/>
        </w:numPr>
        <w:spacing w:line="300" w:lineRule="atLeast"/>
        <w:rPr>
          <w:rFonts w:ascii="Calibri" w:hAnsi="Calibri" w:cs="Calibri"/>
        </w:rPr>
      </w:pPr>
      <w:r w:rsidRPr="00390E5C">
        <w:rPr>
          <w:rFonts w:ascii="Calibri" w:hAnsi="Calibri" w:cs="Calibri"/>
        </w:rPr>
        <w:t>Varianten worden niet</w:t>
      </w:r>
      <w:r w:rsidR="005E1B01" w:rsidRPr="00390E5C">
        <w:rPr>
          <w:rFonts w:ascii="Calibri" w:hAnsi="Calibri" w:cs="Calibri"/>
        </w:rPr>
        <w:t xml:space="preserve"> geaccepteerd.</w:t>
      </w:r>
    </w:p>
    <w:p w14:paraId="3166E0D3" w14:textId="77777777" w:rsidR="007C3C72" w:rsidRPr="00390E5C" w:rsidRDefault="007C3C72" w:rsidP="002C19C0">
      <w:pPr>
        <w:spacing w:line="300" w:lineRule="atLeast"/>
        <w:ind w:left="360"/>
        <w:rPr>
          <w:rFonts w:ascii="Calibri" w:hAnsi="Calibri" w:cs="Calibri"/>
        </w:rPr>
      </w:pPr>
    </w:p>
    <w:p w14:paraId="52CBDA37" w14:textId="5081A1CD" w:rsidR="007C3C72" w:rsidRPr="00390E5C" w:rsidRDefault="007C3C72" w:rsidP="002C19C0">
      <w:pPr>
        <w:pStyle w:val="Kop2"/>
        <w:spacing w:line="300" w:lineRule="atLeast"/>
        <w:rPr>
          <w:rFonts w:ascii="Calibri" w:hAnsi="Calibri" w:cs="Calibri"/>
          <w:sz w:val="20"/>
          <w:szCs w:val="20"/>
        </w:rPr>
      </w:pPr>
      <w:bookmarkStart w:id="16" w:name="_Toc116999563"/>
      <w:r w:rsidRPr="00390E5C">
        <w:rPr>
          <w:rFonts w:ascii="Calibri" w:hAnsi="Calibri" w:cs="Calibri"/>
          <w:sz w:val="20"/>
          <w:szCs w:val="20"/>
        </w:rPr>
        <w:lastRenderedPageBreak/>
        <w:t xml:space="preserve">Eisen gesteld aan de </w:t>
      </w:r>
      <w:r w:rsidR="00467193" w:rsidRPr="00390E5C">
        <w:rPr>
          <w:rFonts w:ascii="Calibri" w:hAnsi="Calibri" w:cs="Calibri"/>
          <w:sz w:val="20"/>
          <w:szCs w:val="20"/>
        </w:rPr>
        <w:t>inschrijving</w:t>
      </w:r>
      <w:bookmarkEnd w:id="16"/>
    </w:p>
    <w:p w14:paraId="717F4878" w14:textId="18291BD4" w:rsidR="007C3C72" w:rsidRPr="00390E5C" w:rsidRDefault="007C3C72" w:rsidP="002C19C0">
      <w:pPr>
        <w:spacing w:line="300" w:lineRule="atLeast"/>
        <w:ind w:left="360" w:hanging="360"/>
        <w:rPr>
          <w:rFonts w:ascii="Calibri" w:hAnsi="Calibri" w:cs="Calibri"/>
        </w:rPr>
      </w:pPr>
      <w:r w:rsidRPr="00390E5C">
        <w:rPr>
          <w:rFonts w:ascii="Calibri" w:hAnsi="Calibri" w:cs="Calibri"/>
        </w:rPr>
        <w:t xml:space="preserve">Uitsluitend </w:t>
      </w:r>
      <w:r w:rsidR="00467193" w:rsidRPr="00390E5C">
        <w:rPr>
          <w:rFonts w:ascii="Calibri" w:hAnsi="Calibri" w:cs="Calibri"/>
        </w:rPr>
        <w:t>inschrijving</w:t>
      </w:r>
      <w:r w:rsidRPr="00390E5C">
        <w:rPr>
          <w:rFonts w:ascii="Calibri" w:hAnsi="Calibri" w:cs="Calibri"/>
        </w:rPr>
        <w:t>en die voldoen aan de volgende voorwaarden worden in behandeling genomen:</w:t>
      </w:r>
    </w:p>
    <w:p w14:paraId="5AC73406" w14:textId="2A57AE67" w:rsidR="00F13E72" w:rsidRPr="00390E5C" w:rsidRDefault="007C3C72" w:rsidP="00D7302F">
      <w:pPr>
        <w:pStyle w:val="Lijstalinea"/>
        <w:numPr>
          <w:ilvl w:val="0"/>
          <w:numId w:val="22"/>
        </w:num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inschrijving</w:t>
      </w:r>
      <w:r w:rsidRPr="00390E5C">
        <w:rPr>
          <w:rFonts w:ascii="Calibri" w:hAnsi="Calibri" w:cs="Calibri"/>
        </w:rPr>
        <w:t xml:space="preserve"> is in de Nederlandse taal gesteld</w:t>
      </w:r>
      <w:r w:rsidR="00162DA8" w:rsidRPr="00390E5C">
        <w:rPr>
          <w:rFonts w:ascii="Calibri" w:hAnsi="Calibri" w:cs="Calibri"/>
        </w:rPr>
        <w:t>, met uitzondering van documenten die niet in het Nederlands verkrijgbaar zijn. Deze worden aangeleverd in de Engelse taal en/of voorzien van een erkende en gecertificeerde Nederlandse vertaling</w:t>
      </w:r>
      <w:r w:rsidR="005F622E" w:rsidRPr="00390E5C">
        <w:rPr>
          <w:rFonts w:ascii="Calibri" w:hAnsi="Calibri" w:cs="Calibri"/>
        </w:rPr>
        <w:t>.</w:t>
      </w:r>
    </w:p>
    <w:p w14:paraId="5028D0B6" w14:textId="046FD505" w:rsidR="002E54C1" w:rsidRPr="00390E5C" w:rsidRDefault="007C3C72" w:rsidP="00D7302F">
      <w:pPr>
        <w:pStyle w:val="Lijstalinea"/>
        <w:numPr>
          <w:ilvl w:val="0"/>
          <w:numId w:val="22"/>
        </w:numPr>
        <w:spacing w:line="300" w:lineRule="atLeast"/>
        <w:rPr>
          <w:rFonts w:ascii="Calibri" w:hAnsi="Calibri" w:cs="Calibri"/>
        </w:rPr>
      </w:pPr>
      <w:r w:rsidRPr="00390E5C">
        <w:rPr>
          <w:rFonts w:ascii="Calibri" w:hAnsi="Calibri" w:cs="Calibri"/>
        </w:rPr>
        <w:t xml:space="preserve">Het UEA is ondertekend </w:t>
      </w:r>
      <w:r w:rsidR="00162DA8" w:rsidRPr="00390E5C">
        <w:rPr>
          <w:rFonts w:ascii="Calibri" w:hAnsi="Calibri" w:cs="Calibri"/>
        </w:rPr>
        <w:t xml:space="preserve">door een functionaris die blijkens het uittreksel van het handelsregister bevoegd is verplichtingen aan te gaan voor de omvang van de onderhavige opdracht. </w:t>
      </w:r>
    </w:p>
    <w:p w14:paraId="5BE3EC80" w14:textId="5EE470B9" w:rsidR="007C3C72" w:rsidRPr="00390E5C" w:rsidRDefault="007C3C72" w:rsidP="00D7302F">
      <w:pPr>
        <w:pStyle w:val="Lijstalinea"/>
        <w:numPr>
          <w:ilvl w:val="0"/>
          <w:numId w:val="22"/>
        </w:num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inschrijving</w:t>
      </w:r>
      <w:r w:rsidRPr="00390E5C">
        <w:rPr>
          <w:rFonts w:ascii="Calibri" w:hAnsi="Calibri" w:cs="Calibri"/>
        </w:rPr>
        <w:t xml:space="preserve"> is compleet: alle stukken waarvan de </w:t>
      </w:r>
      <w:r w:rsidR="00467193" w:rsidRPr="00390E5C">
        <w:rPr>
          <w:rFonts w:ascii="Calibri" w:hAnsi="Calibri" w:cs="Calibri"/>
        </w:rPr>
        <w:t>aanbestedingsdocumenten</w:t>
      </w:r>
      <w:r w:rsidRPr="00390E5C">
        <w:rPr>
          <w:rFonts w:ascii="Calibri" w:hAnsi="Calibri" w:cs="Calibri"/>
        </w:rPr>
        <w:t xml:space="preserve"> vermelden dat zij bij </w:t>
      </w:r>
      <w:r w:rsidR="00162DA8" w:rsidRPr="00390E5C">
        <w:rPr>
          <w:rFonts w:ascii="Calibri" w:hAnsi="Calibri" w:cs="Calibri"/>
        </w:rPr>
        <w:t>i</w:t>
      </w:r>
      <w:r w:rsidR="00D873C3" w:rsidRPr="00390E5C">
        <w:rPr>
          <w:rFonts w:ascii="Calibri" w:hAnsi="Calibri" w:cs="Calibri"/>
        </w:rPr>
        <w:t>nschrijving</w:t>
      </w:r>
      <w:r w:rsidRPr="00390E5C">
        <w:rPr>
          <w:rFonts w:ascii="Calibri" w:hAnsi="Calibri" w:cs="Calibri"/>
        </w:rPr>
        <w:t xml:space="preserve"> ingeleverd dienen te worden, zijn daadwerkelijk ingeleverd</w:t>
      </w:r>
      <w:r w:rsidR="00F2655B" w:rsidRPr="00390E5C">
        <w:rPr>
          <w:rFonts w:ascii="Calibri" w:hAnsi="Calibri" w:cs="Calibri"/>
        </w:rPr>
        <w:t>. Een inschrijving wordt niet als incompleet aangemerkt wanneer het ontbrekende stuk een kwalitatief gunningscriterium betreft. Het ontbreken van stukken ten aanzien van het financiële gunningscriterium (prijzenblad) leidt wel tot een incomplete inschrijving</w:t>
      </w:r>
      <w:r w:rsidR="005E1B01" w:rsidRPr="00390E5C">
        <w:rPr>
          <w:rFonts w:ascii="Calibri" w:hAnsi="Calibri" w:cs="Calibri"/>
        </w:rPr>
        <w:t>.</w:t>
      </w:r>
    </w:p>
    <w:p w14:paraId="51F4D02D" w14:textId="323EA725" w:rsidR="007C3C72" w:rsidRPr="00390E5C" w:rsidRDefault="007C3C72" w:rsidP="00D7302F">
      <w:pPr>
        <w:numPr>
          <w:ilvl w:val="0"/>
          <w:numId w:val="22"/>
        </w:numPr>
        <w:spacing w:line="300" w:lineRule="atLeast"/>
        <w:rPr>
          <w:rFonts w:ascii="Calibri" w:hAnsi="Calibri" w:cs="Calibri"/>
        </w:rPr>
      </w:pPr>
      <w:r w:rsidRPr="00390E5C">
        <w:rPr>
          <w:rFonts w:ascii="Calibri" w:hAnsi="Calibri" w:cs="Calibri"/>
        </w:rPr>
        <w:t xml:space="preserve">In te vullen formulieren (waaronder het UEA) zijn correct </w:t>
      </w:r>
      <w:r w:rsidR="005E1B01" w:rsidRPr="00390E5C">
        <w:rPr>
          <w:rFonts w:ascii="Calibri" w:hAnsi="Calibri" w:cs="Calibri"/>
        </w:rPr>
        <w:t>en volledig ingevuld.</w:t>
      </w:r>
    </w:p>
    <w:p w14:paraId="23B4751B" w14:textId="02088FFE" w:rsidR="00162DA8" w:rsidRPr="00390E5C" w:rsidRDefault="00F13E72" w:rsidP="00D7302F">
      <w:pPr>
        <w:pStyle w:val="Lijstalinea"/>
        <w:numPr>
          <w:ilvl w:val="0"/>
          <w:numId w:val="22"/>
        </w:numPr>
        <w:spacing w:line="300" w:lineRule="atLeast"/>
        <w:rPr>
          <w:rFonts w:ascii="Calibri" w:hAnsi="Calibri" w:cs="Calibri"/>
        </w:rPr>
      </w:pPr>
      <w:r w:rsidRPr="00390E5C">
        <w:rPr>
          <w:rFonts w:ascii="Calibri" w:hAnsi="Calibri" w:cs="Calibri"/>
        </w:rPr>
        <w:t>De standaardformulieren in de bijlagen dienen op de gevraagde manier te worden ingevuld en ondertekend. Het is uitdrukkelijk niet toegestaan vaste tekst van standaardformulieren te wijzigen</w:t>
      </w:r>
      <w:r w:rsidR="00162DA8" w:rsidRPr="00390E5C">
        <w:rPr>
          <w:rFonts w:ascii="Calibri" w:hAnsi="Calibri" w:cs="Calibri"/>
        </w:rPr>
        <w:t>.</w:t>
      </w:r>
    </w:p>
    <w:p w14:paraId="1160ED09" w14:textId="4CF7B23D" w:rsidR="002E54C1" w:rsidRPr="00390E5C" w:rsidRDefault="00775632" w:rsidP="00D7302F">
      <w:pPr>
        <w:pStyle w:val="Lijstalinea"/>
        <w:numPr>
          <w:ilvl w:val="0"/>
          <w:numId w:val="22"/>
        </w:numPr>
        <w:spacing w:line="300" w:lineRule="atLeast"/>
        <w:rPr>
          <w:rFonts w:ascii="Calibri" w:hAnsi="Calibri" w:cs="Calibri"/>
        </w:rPr>
      </w:pPr>
      <w:r w:rsidRPr="00390E5C">
        <w:rPr>
          <w:rFonts w:ascii="Calibri" w:hAnsi="Calibri" w:cs="Calibri"/>
        </w:rPr>
        <w:t>I</w:t>
      </w:r>
      <w:r w:rsidR="00467193" w:rsidRPr="00390E5C">
        <w:rPr>
          <w:rFonts w:ascii="Calibri" w:hAnsi="Calibri" w:cs="Calibri"/>
        </w:rPr>
        <w:t>nschrijver</w:t>
      </w:r>
      <w:r w:rsidR="00F13E72" w:rsidRPr="00390E5C">
        <w:rPr>
          <w:rFonts w:ascii="Calibri" w:hAnsi="Calibri" w:cs="Calibri"/>
        </w:rPr>
        <w:t xml:space="preserve"> dient, op straffe van uitsluiting, een onvoorwaardelijke inschrijving in te dienen. Dat wil zeggen dat er geen ‘mitsen en maren’ aan de inschrijving kleven. Bijvoorbeeld indien op de toepasselijke algemene inkoopvoorwaarden van de </w:t>
      </w:r>
      <w:r w:rsidR="00467193" w:rsidRPr="00390E5C">
        <w:rPr>
          <w:rFonts w:ascii="Calibri" w:hAnsi="Calibri" w:cs="Calibri"/>
        </w:rPr>
        <w:t>gemeente</w:t>
      </w:r>
      <w:r w:rsidR="00F13E72" w:rsidRPr="00390E5C">
        <w:rPr>
          <w:rFonts w:ascii="Calibri" w:hAnsi="Calibri" w:cs="Calibri"/>
        </w:rPr>
        <w:t xml:space="preserve"> voorbehouden worden gemaakt, of de algemene voorwaarden van inschrijver van toepassing worden verklaard in de inschrijving geldt dit als een voorwaardelijke inschrijving. Een inschrijving onder voorwaarden c.q. voorbehouden dan wel een onvolledige en/of ongeldige inschrijving zal terzijde worden gelegd en uitgesloten worden van verdere beoordeling.</w:t>
      </w:r>
    </w:p>
    <w:p w14:paraId="5995080E" w14:textId="77777777" w:rsidR="00FE31BF" w:rsidRDefault="007C3C72" w:rsidP="007A223B">
      <w:pPr>
        <w:pStyle w:val="Lijstalinea"/>
        <w:numPr>
          <w:ilvl w:val="0"/>
          <w:numId w:val="22"/>
        </w:numPr>
        <w:spacing w:line="300" w:lineRule="atLeast"/>
        <w:ind w:left="714" w:hanging="357"/>
        <w:rPr>
          <w:rFonts w:ascii="Calibri" w:hAnsi="Calibri" w:cs="Calibri"/>
        </w:rPr>
      </w:pPr>
      <w:r w:rsidRPr="00390E5C">
        <w:rPr>
          <w:rFonts w:ascii="Calibri" w:hAnsi="Calibri" w:cs="Calibri"/>
        </w:rPr>
        <w:t xml:space="preserve">De </w:t>
      </w:r>
      <w:r w:rsidR="00467193" w:rsidRPr="00390E5C">
        <w:rPr>
          <w:rFonts w:ascii="Calibri" w:hAnsi="Calibri" w:cs="Calibri"/>
        </w:rPr>
        <w:t>inschrijving</w:t>
      </w:r>
      <w:r w:rsidRPr="00390E5C">
        <w:rPr>
          <w:rFonts w:ascii="Calibri" w:hAnsi="Calibri" w:cs="Calibri"/>
        </w:rPr>
        <w:t xml:space="preserve"> kent een gestanddoeningstermijn van 60 dagen</w:t>
      </w:r>
      <w:r w:rsidR="00FE31BF">
        <w:rPr>
          <w:rFonts w:ascii="Calibri" w:hAnsi="Calibri" w:cs="Calibri"/>
        </w:rPr>
        <w:t xml:space="preserve">. </w:t>
      </w:r>
    </w:p>
    <w:p w14:paraId="276A4B23" w14:textId="77777777" w:rsidR="00DB6547" w:rsidRPr="00DB6547" w:rsidRDefault="00DB6547" w:rsidP="007A223B">
      <w:pPr>
        <w:pStyle w:val="Lijstalinea"/>
        <w:numPr>
          <w:ilvl w:val="0"/>
          <w:numId w:val="22"/>
        </w:numPr>
        <w:spacing w:line="300" w:lineRule="atLeast"/>
        <w:ind w:left="714" w:hanging="357"/>
        <w:rPr>
          <w:rFonts w:ascii="Calibri" w:hAnsi="Calibri" w:cs="Calibri"/>
        </w:rPr>
      </w:pPr>
      <w:r w:rsidRPr="00DB6547">
        <w:rPr>
          <w:rFonts w:ascii="Calibri" w:hAnsi="Calibri" w:cs="Calibri"/>
        </w:rPr>
        <w:t>Voor de MS licentieprijzen geldt dat men dient in te schrijven op basis van de Microsoft prijslijst van oktober 2022. Op het moment van afname van de feitelijke licenties geldt de werkwijze conform het VNG-</w:t>
      </w:r>
      <w:proofErr w:type="spellStart"/>
      <w:r w:rsidRPr="00DB6547">
        <w:rPr>
          <w:rFonts w:ascii="Calibri" w:hAnsi="Calibri" w:cs="Calibri"/>
        </w:rPr>
        <w:t>framework</w:t>
      </w:r>
      <w:proofErr w:type="spellEnd"/>
      <w:r w:rsidRPr="00DB6547">
        <w:rPr>
          <w:rFonts w:ascii="Calibri" w:hAnsi="Calibri" w:cs="Calibri"/>
        </w:rPr>
        <w:t>, en de voorwaarden behorende bij een EA en CSP Microsoft, waarbij geldt dat het VNG-</w:t>
      </w:r>
      <w:proofErr w:type="spellStart"/>
      <w:r w:rsidRPr="00DB6547">
        <w:rPr>
          <w:rFonts w:ascii="Calibri" w:hAnsi="Calibri" w:cs="Calibri"/>
        </w:rPr>
        <w:t>framework</w:t>
      </w:r>
      <w:proofErr w:type="spellEnd"/>
      <w:r w:rsidRPr="00DB6547">
        <w:rPr>
          <w:rFonts w:ascii="Calibri" w:hAnsi="Calibri" w:cs="Calibri"/>
        </w:rPr>
        <w:t xml:space="preserve"> prevaleert. </w:t>
      </w:r>
    </w:p>
    <w:p w14:paraId="00D4FF00" w14:textId="691436BD" w:rsidR="00162DA8" w:rsidRPr="00390E5C" w:rsidRDefault="00162DA8" w:rsidP="007A223B">
      <w:pPr>
        <w:pStyle w:val="Lijstalinea"/>
        <w:numPr>
          <w:ilvl w:val="0"/>
          <w:numId w:val="22"/>
        </w:numPr>
        <w:spacing w:line="300" w:lineRule="atLeast"/>
        <w:ind w:left="714" w:hanging="357"/>
        <w:rPr>
          <w:rFonts w:ascii="Calibri" w:hAnsi="Calibri" w:cs="Calibri"/>
        </w:rPr>
      </w:pPr>
      <w:r w:rsidRPr="00390E5C">
        <w:rPr>
          <w:rFonts w:ascii="Calibri" w:hAnsi="Calibri" w:cs="Calibri"/>
        </w:rPr>
        <w:t xml:space="preserve">De </w:t>
      </w:r>
      <w:r w:rsidR="00F13E72" w:rsidRPr="00390E5C">
        <w:rPr>
          <w:rFonts w:ascii="Calibri" w:hAnsi="Calibri" w:cs="Calibri"/>
        </w:rPr>
        <w:t>i</w:t>
      </w:r>
      <w:r w:rsidRPr="00390E5C">
        <w:rPr>
          <w:rFonts w:ascii="Calibri" w:hAnsi="Calibri" w:cs="Calibri"/>
        </w:rPr>
        <w:t>nschrijving voldoet aan alle voorwaarden en eisen genoemd in de ver</w:t>
      </w:r>
      <w:r w:rsidR="005E1B01" w:rsidRPr="00390E5C">
        <w:rPr>
          <w:rFonts w:ascii="Calibri" w:hAnsi="Calibri" w:cs="Calibri"/>
        </w:rPr>
        <w:t>strekte aanbestedingsdocumenten.</w:t>
      </w:r>
    </w:p>
    <w:p w14:paraId="0B02B280" w14:textId="77777777" w:rsidR="00162DA8" w:rsidRPr="00390E5C" w:rsidRDefault="00162DA8" w:rsidP="00320339">
      <w:pPr>
        <w:spacing w:line="300" w:lineRule="atLeast"/>
        <w:ind w:left="360"/>
        <w:rPr>
          <w:rFonts w:ascii="Calibri" w:hAnsi="Calibri" w:cs="Calibri"/>
        </w:rPr>
      </w:pPr>
    </w:p>
    <w:p w14:paraId="79CC8706" w14:textId="77777777" w:rsidR="007C3C72" w:rsidRPr="00390E5C" w:rsidRDefault="007C3C72" w:rsidP="002C19C0">
      <w:pPr>
        <w:pStyle w:val="Kop2"/>
        <w:spacing w:line="300" w:lineRule="atLeast"/>
        <w:rPr>
          <w:rFonts w:ascii="Calibri" w:hAnsi="Calibri" w:cs="Calibri"/>
          <w:sz w:val="20"/>
          <w:szCs w:val="20"/>
        </w:rPr>
      </w:pPr>
      <w:bookmarkStart w:id="17" w:name="_Toc116999564"/>
      <w:r w:rsidRPr="00390E5C">
        <w:rPr>
          <w:rFonts w:ascii="Calibri" w:hAnsi="Calibri" w:cs="Calibri"/>
          <w:sz w:val="20"/>
          <w:szCs w:val="20"/>
        </w:rPr>
        <w:t>Privacy / bescherming van persoonsgegevens</w:t>
      </w:r>
      <w:bookmarkEnd w:id="17"/>
    </w:p>
    <w:p w14:paraId="2516690F" w14:textId="77777777" w:rsidR="0095458B" w:rsidRPr="00390E5C" w:rsidRDefault="0095458B" w:rsidP="0095458B">
      <w:pPr>
        <w:spacing w:line="300" w:lineRule="atLeast"/>
        <w:rPr>
          <w:rFonts w:ascii="Calibri" w:hAnsi="Calibri" w:cs="Calibri"/>
        </w:rPr>
      </w:pPr>
      <w:r w:rsidRPr="00390E5C">
        <w:rPr>
          <w:rFonts w:ascii="Calibri" w:hAnsi="Calibri" w:cs="Calibri"/>
        </w:rPr>
        <w:t>Zoals ook in de privacyverklaring van de gemeente Amersfoort staat vermeld (</w:t>
      </w:r>
      <w:hyperlink r:id="rId15" w:history="1">
        <w:r w:rsidRPr="00390E5C">
          <w:rPr>
            <w:rStyle w:val="Hyperlink"/>
            <w:rFonts w:ascii="Calibri" w:hAnsi="Calibri" w:cs="Calibri"/>
          </w:rPr>
          <w:t>https://www.amersfoort.nl/bericht/privacyverklaring-gemeente-amersfoort.htm</w:t>
        </w:r>
      </w:hyperlink>
      <w:r w:rsidRPr="00390E5C">
        <w:rPr>
          <w:rFonts w:ascii="Calibri" w:hAnsi="Calibri" w:cs="Calibri"/>
        </w:rPr>
        <w:t xml:space="preserve"> ), neemt de gemeente privacy en de bescherming van persoonsgegevens serieus. Wij verwachten van onze opdrachtnemers dat zij dat ook doen, en dat de bepalingen in de Algemene Verordening Gegevensbescherming (hierna AVG) worden nageleefd voor zover deze op inschrijvers van toepassing zijn. </w:t>
      </w:r>
    </w:p>
    <w:p w14:paraId="67C92DA7" w14:textId="77777777" w:rsidR="0095458B" w:rsidRPr="00390E5C" w:rsidRDefault="0095458B" w:rsidP="0095458B">
      <w:pPr>
        <w:spacing w:line="300" w:lineRule="atLeast"/>
        <w:rPr>
          <w:rFonts w:ascii="Calibri" w:hAnsi="Calibri" w:cs="Calibri"/>
        </w:rPr>
      </w:pPr>
    </w:p>
    <w:p w14:paraId="2BE94B44" w14:textId="555B0AD4" w:rsidR="0095458B" w:rsidRDefault="0095458B" w:rsidP="0095458B">
      <w:pPr>
        <w:spacing w:line="300" w:lineRule="atLeast"/>
        <w:rPr>
          <w:rFonts w:ascii="Calibri" w:hAnsi="Calibri" w:cs="Calibri"/>
        </w:rPr>
      </w:pPr>
      <w:r w:rsidRPr="00390E5C">
        <w:rPr>
          <w:rFonts w:ascii="Calibri" w:hAnsi="Calibri" w:cs="Calibri"/>
        </w:rPr>
        <w:t>Wij verwachten van inschrijvers dat zij dan ook bij de ontwikkeling, de uitwerking, de keuze en het gebruik van toepassingen, diensten en producten die zijn gebaseerd op de verwerking van persoonsgegevens, rekening  houden met het recht op bescherming van persoonsgegevens en, met inachtneming van de stand van de techniek, erop toe te zien dat men in staat is te voldoen aan hun verplichtingen inzake gegevensbescherming. Dit betekent ook dat inschrijver als gevolg van de uitspraak van het Europese Hof van Justitie</w:t>
      </w:r>
      <w:r w:rsidRPr="00390E5C">
        <w:rPr>
          <w:rStyle w:val="Voetnootmarkering"/>
          <w:rFonts w:ascii="Calibri" w:hAnsi="Calibri" w:cs="Calibri"/>
        </w:rPr>
        <w:footnoteReference w:id="2"/>
      </w:r>
      <w:r w:rsidRPr="00390E5C">
        <w:rPr>
          <w:rFonts w:ascii="Calibri" w:hAnsi="Calibri" w:cs="Calibri"/>
        </w:rPr>
        <w:t xml:space="preserve"> in beginsel niet </w:t>
      </w:r>
      <w:r w:rsidRPr="00390E5C">
        <w:rPr>
          <w:rFonts w:ascii="Calibri" w:hAnsi="Calibri" w:cs="Calibri"/>
        </w:rPr>
        <w:lastRenderedPageBreak/>
        <w:t xml:space="preserve">(deels) in de Verenigde Staten persoonsgegevens verwerkt of laat verwerken en/of een Amerikaanse moeder heeft met toegang tot de data. Meer specifiek dienen de beginselen van gegevensbescherming door ontwerp en gegevensbescherming door standaardinstellingen in aanmerking worden genomen bij de inrichting en uitvoering van de dienstverlening. </w:t>
      </w:r>
    </w:p>
    <w:p w14:paraId="726398C1" w14:textId="77777777" w:rsidR="00997D63" w:rsidRPr="00390E5C" w:rsidRDefault="00997D63" w:rsidP="0095458B">
      <w:pPr>
        <w:spacing w:line="300" w:lineRule="atLeast"/>
        <w:rPr>
          <w:rFonts w:ascii="Calibri" w:hAnsi="Calibri" w:cs="Calibri"/>
        </w:rPr>
      </w:pPr>
    </w:p>
    <w:p w14:paraId="5A4CD247" w14:textId="0485CED5" w:rsidR="007C3C72" w:rsidRPr="00390E5C" w:rsidRDefault="007C3C72" w:rsidP="002C19C0">
      <w:pPr>
        <w:pStyle w:val="Kop2"/>
        <w:spacing w:line="300" w:lineRule="atLeast"/>
        <w:rPr>
          <w:rFonts w:ascii="Calibri" w:hAnsi="Calibri" w:cs="Calibri"/>
          <w:sz w:val="20"/>
          <w:szCs w:val="20"/>
        </w:rPr>
      </w:pPr>
      <w:bookmarkStart w:id="18" w:name="_Toc116999565"/>
      <w:r w:rsidRPr="00390E5C">
        <w:rPr>
          <w:rFonts w:ascii="Calibri" w:hAnsi="Calibri" w:cs="Calibri"/>
          <w:sz w:val="20"/>
          <w:szCs w:val="20"/>
        </w:rPr>
        <w:t>Klachtenregeling</w:t>
      </w:r>
      <w:bookmarkEnd w:id="18"/>
    </w:p>
    <w:p w14:paraId="3CDDE945" w14:textId="09F9B4EA" w:rsidR="007C3C72" w:rsidRPr="00390E5C" w:rsidRDefault="007C3C72" w:rsidP="002C19C0">
      <w:pPr>
        <w:autoSpaceDE w:val="0"/>
        <w:autoSpaceDN w:val="0"/>
        <w:adjustRightInd w:val="0"/>
        <w:spacing w:line="300" w:lineRule="atLeast"/>
        <w:rPr>
          <w:rFonts w:ascii="Calibri" w:hAnsi="Calibri" w:cs="Calibri"/>
          <w:color w:val="FF0000"/>
        </w:rPr>
      </w:pPr>
      <w:r w:rsidRPr="00390E5C">
        <w:rPr>
          <w:rFonts w:ascii="Calibri" w:hAnsi="Calibri" w:cs="Calibri"/>
        </w:rPr>
        <w:t xml:space="preserve">De </w:t>
      </w:r>
      <w:r w:rsidR="00467193" w:rsidRPr="00390E5C">
        <w:rPr>
          <w:rFonts w:ascii="Calibri" w:hAnsi="Calibri" w:cs="Calibri"/>
        </w:rPr>
        <w:t>gemeente</w:t>
      </w:r>
      <w:r w:rsidRPr="00390E5C">
        <w:rPr>
          <w:rFonts w:ascii="Calibri" w:hAnsi="Calibri" w:cs="Calibri"/>
        </w:rPr>
        <w:t xml:space="preserve"> kent een klachtenregeling voor aanbestedingen</w:t>
      </w:r>
      <w:r w:rsidR="002E54C1" w:rsidRPr="00390E5C">
        <w:rPr>
          <w:rFonts w:ascii="Calibri" w:hAnsi="Calibri" w:cs="Calibri"/>
        </w:rPr>
        <w:t xml:space="preserve">. De klachtenregeling is </w:t>
      </w:r>
      <w:r w:rsidR="000F3D28">
        <w:rPr>
          <w:rFonts w:ascii="Calibri" w:hAnsi="Calibri" w:cs="Calibri"/>
        </w:rPr>
        <w:t xml:space="preserve">hier terug te vinden: </w:t>
      </w:r>
      <w:hyperlink r:id="rId16" w:history="1">
        <w:r w:rsidR="000F3D28" w:rsidRPr="007A223B">
          <w:rPr>
            <w:rStyle w:val="Hyperlink"/>
            <w:rFonts w:asciiTheme="minorHAnsi" w:hAnsiTheme="minorHAnsi" w:cstheme="minorHAnsi"/>
          </w:rPr>
          <w:t>https://lokaleregelgeving.overheid.nl/CVDR628252/1</w:t>
        </w:r>
      </w:hyperlink>
      <w:r w:rsidR="000F3D28" w:rsidRPr="00997D63">
        <w:rPr>
          <w:rFonts w:asciiTheme="minorHAnsi" w:hAnsiTheme="minorHAnsi" w:cstheme="minorHAnsi"/>
        </w:rPr>
        <w:t>.</w:t>
      </w:r>
      <w:r w:rsidR="00B545B6" w:rsidRPr="00390E5C">
        <w:rPr>
          <w:rFonts w:ascii="Calibri" w:hAnsi="Calibri" w:cs="Calibri"/>
        </w:rPr>
        <w:t xml:space="preserve"> </w:t>
      </w:r>
    </w:p>
    <w:p w14:paraId="7AEB866B" w14:textId="77777777" w:rsidR="007C3C72" w:rsidRPr="00390E5C" w:rsidRDefault="007C3C72" w:rsidP="002C19C0">
      <w:pPr>
        <w:spacing w:line="300" w:lineRule="atLeast"/>
        <w:rPr>
          <w:rFonts w:ascii="Calibri" w:eastAsia="Calibri" w:hAnsi="Calibri" w:cs="Calibri"/>
          <w:lang w:eastAsia="en-US"/>
        </w:rPr>
      </w:pPr>
    </w:p>
    <w:p w14:paraId="3890AB16" w14:textId="77777777" w:rsidR="001244C8" w:rsidRPr="00390E5C" w:rsidRDefault="001244C8">
      <w:pPr>
        <w:rPr>
          <w:rFonts w:ascii="Calibri" w:hAnsi="Calibri" w:cs="Calibri"/>
          <w:b/>
          <w:color w:val="548DD4" w:themeColor="text2" w:themeTint="99"/>
        </w:rPr>
      </w:pPr>
      <w:bookmarkStart w:id="19" w:name="_Toc373422145"/>
      <w:r w:rsidRPr="00390E5C">
        <w:rPr>
          <w:rFonts w:ascii="Calibri" w:hAnsi="Calibri" w:cs="Calibri"/>
        </w:rPr>
        <w:br w:type="page"/>
      </w:r>
    </w:p>
    <w:p w14:paraId="21003A58" w14:textId="77777777" w:rsidR="007C3C72" w:rsidRPr="00390E5C" w:rsidRDefault="007C3C72" w:rsidP="002C19C0">
      <w:pPr>
        <w:pStyle w:val="Kop1"/>
        <w:spacing w:line="300" w:lineRule="atLeast"/>
        <w:rPr>
          <w:rFonts w:ascii="Calibri" w:hAnsi="Calibri" w:cs="Calibri"/>
          <w:sz w:val="20"/>
        </w:rPr>
      </w:pPr>
      <w:bookmarkStart w:id="20" w:name="_Toc116999566"/>
      <w:r w:rsidRPr="00390E5C">
        <w:rPr>
          <w:rFonts w:ascii="Calibri" w:hAnsi="Calibri" w:cs="Calibri"/>
          <w:sz w:val="20"/>
        </w:rPr>
        <w:lastRenderedPageBreak/>
        <w:t>Procedure</w:t>
      </w:r>
      <w:bookmarkEnd w:id="20"/>
    </w:p>
    <w:bookmarkEnd w:id="19"/>
    <w:p w14:paraId="0A686BF0" w14:textId="49614725" w:rsidR="007C3C72" w:rsidRPr="00390E5C" w:rsidRDefault="007C3C72" w:rsidP="002C19C0">
      <w:pPr>
        <w:spacing w:line="300" w:lineRule="atLeast"/>
        <w:rPr>
          <w:rFonts w:ascii="Calibri" w:eastAsia="Calibri" w:hAnsi="Calibri" w:cs="Calibri"/>
          <w:lang w:eastAsia="en-US"/>
        </w:rPr>
      </w:pPr>
    </w:p>
    <w:p w14:paraId="6301834B" w14:textId="77777777" w:rsidR="007C3C72" w:rsidRPr="00390E5C" w:rsidRDefault="007C3C72" w:rsidP="002C19C0">
      <w:pPr>
        <w:pStyle w:val="Kop2"/>
        <w:spacing w:line="300" w:lineRule="atLeast"/>
        <w:rPr>
          <w:rFonts w:ascii="Calibri" w:hAnsi="Calibri" w:cs="Calibri"/>
          <w:sz w:val="20"/>
          <w:szCs w:val="20"/>
        </w:rPr>
      </w:pPr>
      <w:bookmarkStart w:id="21" w:name="_Toc516047106"/>
      <w:bookmarkStart w:id="22" w:name="_Toc116999567"/>
      <w:r w:rsidRPr="00390E5C">
        <w:rPr>
          <w:rFonts w:ascii="Calibri" w:hAnsi="Calibri" w:cs="Calibri"/>
          <w:sz w:val="20"/>
          <w:szCs w:val="20"/>
        </w:rPr>
        <w:t>Tijdschema aanbestedingsprocedure</w:t>
      </w:r>
      <w:bookmarkEnd w:id="21"/>
      <w:bookmarkEnd w:id="22"/>
    </w:p>
    <w:p w14:paraId="4C16BB6C" w14:textId="77777777" w:rsidR="007C3C72" w:rsidRPr="00390E5C" w:rsidRDefault="007C3C72" w:rsidP="002C19C0">
      <w:pPr>
        <w:pStyle w:val="Kop2"/>
        <w:numPr>
          <w:ilvl w:val="0"/>
          <w:numId w:val="0"/>
        </w:numPr>
        <w:spacing w:line="300" w:lineRule="atLeast"/>
        <w:ind w:left="360"/>
        <w:rPr>
          <w:rFonts w:ascii="Calibri" w:hAnsi="Calibri" w:cs="Calibri"/>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118"/>
      </w:tblGrid>
      <w:tr w:rsidR="007C3C72" w:rsidRPr="00390E5C" w14:paraId="59D1961F" w14:textId="77777777" w:rsidTr="002F559F">
        <w:tc>
          <w:tcPr>
            <w:tcW w:w="6096" w:type="dxa"/>
            <w:shd w:val="clear" w:color="auto" w:fill="auto"/>
          </w:tcPr>
          <w:p w14:paraId="1F20FCA5" w14:textId="77777777" w:rsidR="007C3C72" w:rsidRPr="00390E5C" w:rsidRDefault="007C3C72" w:rsidP="002C19C0">
            <w:pPr>
              <w:spacing w:line="300" w:lineRule="atLeast"/>
              <w:rPr>
                <w:rFonts w:ascii="Calibri" w:eastAsia="Calibri" w:hAnsi="Calibri" w:cs="Calibri"/>
                <w:b/>
                <w:lang w:eastAsia="en-US"/>
              </w:rPr>
            </w:pPr>
            <w:r w:rsidRPr="00390E5C">
              <w:rPr>
                <w:rFonts w:ascii="Calibri" w:eastAsia="Calibri" w:hAnsi="Calibri" w:cs="Calibri"/>
                <w:b/>
                <w:lang w:eastAsia="en-US"/>
              </w:rPr>
              <w:t>Activiteiten</w:t>
            </w:r>
          </w:p>
        </w:tc>
        <w:tc>
          <w:tcPr>
            <w:tcW w:w="3118" w:type="dxa"/>
            <w:shd w:val="clear" w:color="auto" w:fill="auto"/>
          </w:tcPr>
          <w:p w14:paraId="4F891AAF" w14:textId="77777777" w:rsidR="007C3C72" w:rsidRPr="00390E5C" w:rsidRDefault="007C3C72" w:rsidP="002C19C0">
            <w:pPr>
              <w:spacing w:line="300" w:lineRule="atLeast"/>
              <w:rPr>
                <w:rFonts w:ascii="Calibri" w:eastAsia="Calibri" w:hAnsi="Calibri" w:cs="Calibri"/>
                <w:b/>
                <w:lang w:eastAsia="en-US"/>
              </w:rPr>
            </w:pPr>
            <w:r w:rsidRPr="00390E5C">
              <w:rPr>
                <w:rFonts w:ascii="Calibri" w:eastAsia="Calibri" w:hAnsi="Calibri" w:cs="Calibri"/>
                <w:b/>
                <w:lang w:eastAsia="en-US"/>
              </w:rPr>
              <w:t>Datum, tijdstip</w:t>
            </w:r>
          </w:p>
        </w:tc>
      </w:tr>
      <w:tr w:rsidR="007C3C72" w:rsidRPr="00390E5C" w14:paraId="155783E4" w14:textId="77777777" w:rsidTr="002F559F">
        <w:tc>
          <w:tcPr>
            <w:tcW w:w="6096" w:type="dxa"/>
            <w:tcBorders>
              <w:bottom w:val="single" w:sz="4" w:space="0" w:color="auto"/>
            </w:tcBorders>
            <w:shd w:val="clear" w:color="auto" w:fill="auto"/>
          </w:tcPr>
          <w:p w14:paraId="58790857" w14:textId="051FFE51"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Datum </w:t>
            </w:r>
            <w:r w:rsidR="00B57B01">
              <w:rPr>
                <w:rFonts w:ascii="Calibri" w:eastAsia="Calibri" w:hAnsi="Calibri" w:cs="Calibri"/>
                <w:lang w:eastAsia="en-US"/>
              </w:rPr>
              <w:t>verzending</w:t>
            </w:r>
            <w:r w:rsidR="00B57B01" w:rsidRPr="00390E5C">
              <w:rPr>
                <w:rFonts w:ascii="Calibri" w:eastAsia="Calibri" w:hAnsi="Calibri" w:cs="Calibri"/>
                <w:lang w:eastAsia="en-US"/>
              </w:rPr>
              <w:t xml:space="preserve"> </w:t>
            </w:r>
            <w:r w:rsidRPr="00390E5C">
              <w:rPr>
                <w:rFonts w:ascii="Calibri" w:eastAsia="Calibri" w:hAnsi="Calibri" w:cs="Calibri"/>
                <w:lang w:eastAsia="en-US"/>
              </w:rPr>
              <w:t xml:space="preserve">aankondiging </w:t>
            </w:r>
            <w:r w:rsidR="00B57B01">
              <w:rPr>
                <w:rFonts w:ascii="Calibri" w:eastAsia="Calibri" w:hAnsi="Calibri" w:cs="Calibri"/>
                <w:lang w:eastAsia="en-US"/>
              </w:rPr>
              <w:t xml:space="preserve">naar </w:t>
            </w:r>
            <w:r w:rsidRPr="00390E5C">
              <w:rPr>
                <w:rFonts w:ascii="Calibri" w:eastAsia="Calibri" w:hAnsi="Calibri" w:cs="Calibri"/>
                <w:lang w:eastAsia="en-US"/>
              </w:rPr>
              <w:t xml:space="preserve"> </w:t>
            </w:r>
            <w:proofErr w:type="spellStart"/>
            <w:r w:rsidRPr="00390E5C">
              <w:rPr>
                <w:rFonts w:ascii="Calibri" w:eastAsia="Calibri" w:hAnsi="Calibri" w:cs="Calibri"/>
                <w:lang w:eastAsia="en-US"/>
              </w:rPr>
              <w:t>TenderNed</w:t>
            </w:r>
            <w:proofErr w:type="spellEnd"/>
          </w:p>
        </w:tc>
        <w:tc>
          <w:tcPr>
            <w:tcW w:w="3118" w:type="dxa"/>
            <w:tcBorders>
              <w:bottom w:val="single" w:sz="4" w:space="0" w:color="auto"/>
            </w:tcBorders>
            <w:shd w:val="clear" w:color="auto" w:fill="auto"/>
          </w:tcPr>
          <w:p w14:paraId="3641CCB8" w14:textId="7A5E9E69" w:rsidR="007C3C72" w:rsidRPr="00F659EA" w:rsidRDefault="00093851" w:rsidP="002C19C0">
            <w:pPr>
              <w:spacing w:line="300" w:lineRule="atLeast"/>
              <w:rPr>
                <w:rFonts w:ascii="Calibri" w:eastAsia="Calibri" w:hAnsi="Calibri" w:cs="Calibri"/>
                <w:lang w:eastAsia="en-US"/>
              </w:rPr>
            </w:pPr>
            <w:r>
              <w:rPr>
                <w:rFonts w:ascii="Calibri" w:eastAsia="Calibri" w:hAnsi="Calibri" w:cs="Calibri"/>
                <w:lang w:eastAsia="en-US"/>
              </w:rPr>
              <w:t>1</w:t>
            </w:r>
            <w:r w:rsidR="00DB6547">
              <w:rPr>
                <w:rFonts w:ascii="Calibri" w:eastAsia="Calibri" w:hAnsi="Calibri" w:cs="Calibri"/>
                <w:lang w:eastAsia="en-US"/>
              </w:rPr>
              <w:t>9</w:t>
            </w:r>
            <w:r w:rsidRPr="00F659EA">
              <w:rPr>
                <w:rFonts w:ascii="Calibri" w:eastAsia="Calibri" w:hAnsi="Calibri" w:cs="Calibri"/>
                <w:lang w:eastAsia="en-US"/>
              </w:rPr>
              <w:t xml:space="preserve"> </w:t>
            </w:r>
            <w:r w:rsidR="004E7FF0" w:rsidRPr="00F659EA">
              <w:rPr>
                <w:rFonts w:ascii="Calibri" w:eastAsia="Calibri" w:hAnsi="Calibri" w:cs="Calibri"/>
                <w:lang w:eastAsia="en-US"/>
              </w:rPr>
              <w:t xml:space="preserve">oktober </w:t>
            </w:r>
            <w:r w:rsidR="00050156" w:rsidRPr="00F659EA">
              <w:rPr>
                <w:rFonts w:ascii="Calibri" w:eastAsia="Calibri" w:hAnsi="Calibri" w:cs="Calibri"/>
                <w:lang w:eastAsia="en-US"/>
              </w:rPr>
              <w:t xml:space="preserve"> 2022</w:t>
            </w:r>
          </w:p>
        </w:tc>
      </w:tr>
      <w:tr w:rsidR="008E5425" w:rsidRPr="00390E5C" w14:paraId="72708466" w14:textId="77777777" w:rsidTr="002F559F">
        <w:tc>
          <w:tcPr>
            <w:tcW w:w="6096" w:type="dxa"/>
            <w:shd w:val="clear" w:color="auto" w:fill="auto"/>
          </w:tcPr>
          <w:p w14:paraId="6E3C5C68" w14:textId="31EC8887" w:rsidR="008E5425" w:rsidRPr="00390E5C" w:rsidRDefault="008E5425" w:rsidP="008E5425">
            <w:pPr>
              <w:spacing w:line="300" w:lineRule="atLeast"/>
              <w:rPr>
                <w:rFonts w:ascii="Calibri" w:eastAsia="Calibri" w:hAnsi="Calibri" w:cs="Calibri"/>
                <w:lang w:eastAsia="en-US"/>
              </w:rPr>
            </w:pPr>
            <w:r w:rsidRPr="00390E5C">
              <w:rPr>
                <w:rFonts w:ascii="Calibri" w:eastAsia="Calibri" w:hAnsi="Calibri" w:cs="Calibri"/>
                <w:lang w:eastAsia="en-US"/>
              </w:rPr>
              <w:t xml:space="preserve">Uiterste datum en tijdstip voor ontvangen van vragen </w:t>
            </w:r>
            <w:proofErr w:type="spellStart"/>
            <w:r w:rsidRPr="00390E5C">
              <w:rPr>
                <w:rFonts w:ascii="Calibri" w:eastAsia="Calibri" w:hAnsi="Calibri" w:cs="Calibri"/>
                <w:lang w:eastAsia="en-US"/>
              </w:rPr>
              <w:t>tbv</w:t>
            </w:r>
            <w:proofErr w:type="spellEnd"/>
            <w:r w:rsidRPr="00390E5C">
              <w:rPr>
                <w:rFonts w:ascii="Calibri" w:eastAsia="Calibri" w:hAnsi="Calibri" w:cs="Calibri"/>
                <w:lang w:eastAsia="en-US"/>
              </w:rPr>
              <w:t xml:space="preserve"> de nota van inlichtingen</w:t>
            </w:r>
          </w:p>
        </w:tc>
        <w:tc>
          <w:tcPr>
            <w:tcW w:w="3118" w:type="dxa"/>
            <w:shd w:val="clear" w:color="auto" w:fill="auto"/>
          </w:tcPr>
          <w:p w14:paraId="1CB1F77F" w14:textId="1AF01DA1" w:rsidR="008E5425" w:rsidRPr="00F659EA" w:rsidRDefault="008E5425">
            <w:pPr>
              <w:spacing w:line="300" w:lineRule="atLeast"/>
              <w:rPr>
                <w:rFonts w:ascii="Calibri" w:eastAsia="Calibri" w:hAnsi="Calibri" w:cs="Calibri"/>
                <w:lang w:eastAsia="en-US"/>
              </w:rPr>
            </w:pPr>
            <w:r w:rsidRPr="00F659EA">
              <w:rPr>
                <w:rFonts w:ascii="Calibri" w:eastAsia="Calibri" w:hAnsi="Calibri" w:cs="Calibri"/>
                <w:lang w:eastAsia="en-US"/>
              </w:rPr>
              <w:t xml:space="preserve">Uiterlijk </w:t>
            </w:r>
            <w:r w:rsidR="00DD3E21">
              <w:rPr>
                <w:rFonts w:ascii="Calibri" w:eastAsia="Calibri" w:hAnsi="Calibri" w:cs="Calibri"/>
                <w:lang w:eastAsia="en-US"/>
              </w:rPr>
              <w:t xml:space="preserve">8 </w:t>
            </w:r>
            <w:r w:rsidR="00093851">
              <w:rPr>
                <w:rFonts w:ascii="Calibri" w:eastAsia="Calibri" w:hAnsi="Calibri" w:cs="Calibri"/>
                <w:lang w:eastAsia="en-US"/>
              </w:rPr>
              <w:t xml:space="preserve">november </w:t>
            </w:r>
            <w:r w:rsidR="00B7742F" w:rsidRPr="00F659EA">
              <w:rPr>
                <w:rFonts w:ascii="Calibri" w:eastAsia="Calibri" w:hAnsi="Calibri" w:cs="Calibri"/>
                <w:lang w:eastAsia="en-US"/>
              </w:rPr>
              <w:t>2022</w:t>
            </w:r>
            <w:r w:rsidRPr="00F659EA">
              <w:rPr>
                <w:rFonts w:ascii="Calibri" w:eastAsia="Calibri" w:hAnsi="Calibri" w:cs="Calibri"/>
                <w:lang w:eastAsia="en-US"/>
              </w:rPr>
              <w:t>, 12.00 uur</w:t>
            </w:r>
          </w:p>
        </w:tc>
      </w:tr>
      <w:tr w:rsidR="008E5425" w:rsidRPr="00390E5C" w14:paraId="7CCFB5AF" w14:textId="77777777" w:rsidTr="002F559F">
        <w:tc>
          <w:tcPr>
            <w:tcW w:w="6096" w:type="dxa"/>
            <w:shd w:val="clear" w:color="auto" w:fill="auto"/>
          </w:tcPr>
          <w:p w14:paraId="4D4AB000" w14:textId="0FD6C7B3" w:rsidR="008E5425" w:rsidRPr="00390E5C" w:rsidRDefault="008E5425">
            <w:pPr>
              <w:spacing w:line="300" w:lineRule="atLeast"/>
              <w:rPr>
                <w:rFonts w:ascii="Calibri" w:eastAsia="Calibri" w:hAnsi="Calibri" w:cs="Calibri"/>
                <w:lang w:eastAsia="en-US"/>
              </w:rPr>
            </w:pPr>
            <w:r w:rsidRPr="00390E5C">
              <w:rPr>
                <w:rFonts w:ascii="Calibri" w:eastAsia="Calibri" w:hAnsi="Calibri" w:cs="Calibri"/>
                <w:lang w:eastAsia="en-US"/>
              </w:rPr>
              <w:t xml:space="preserve">Uiterste datum publicatie nota van inlichtingen </w:t>
            </w:r>
          </w:p>
        </w:tc>
        <w:tc>
          <w:tcPr>
            <w:tcW w:w="3118" w:type="dxa"/>
            <w:shd w:val="clear" w:color="auto" w:fill="auto"/>
          </w:tcPr>
          <w:p w14:paraId="454ED860" w14:textId="7FCE2AA3" w:rsidR="008E5425" w:rsidRPr="00F659EA" w:rsidRDefault="008E5425">
            <w:pPr>
              <w:spacing w:line="300" w:lineRule="atLeast"/>
              <w:rPr>
                <w:rFonts w:ascii="Calibri" w:eastAsia="Calibri" w:hAnsi="Calibri" w:cs="Calibri"/>
                <w:lang w:eastAsia="en-US"/>
              </w:rPr>
            </w:pPr>
            <w:r w:rsidRPr="00F659EA">
              <w:rPr>
                <w:rFonts w:ascii="Calibri" w:eastAsia="Calibri" w:hAnsi="Calibri" w:cs="Calibri"/>
                <w:lang w:eastAsia="en-US"/>
              </w:rPr>
              <w:t>Uiterlijk</w:t>
            </w:r>
            <w:r w:rsidR="006155AB" w:rsidRPr="00F659EA">
              <w:rPr>
                <w:rFonts w:ascii="Calibri" w:eastAsia="Calibri" w:hAnsi="Calibri" w:cs="Calibri"/>
                <w:lang w:eastAsia="en-US"/>
              </w:rPr>
              <w:t xml:space="preserve"> </w:t>
            </w:r>
            <w:r w:rsidR="00DD3E21">
              <w:rPr>
                <w:rFonts w:ascii="Calibri" w:eastAsia="Calibri" w:hAnsi="Calibri" w:cs="Calibri"/>
                <w:lang w:eastAsia="en-US"/>
              </w:rPr>
              <w:t>17</w:t>
            </w:r>
            <w:r w:rsidR="00DD3E21" w:rsidRPr="00F659EA">
              <w:rPr>
                <w:rFonts w:ascii="Calibri" w:eastAsia="Calibri" w:hAnsi="Calibri" w:cs="Calibri"/>
                <w:lang w:eastAsia="en-US"/>
              </w:rPr>
              <w:t xml:space="preserve"> </w:t>
            </w:r>
            <w:r w:rsidR="00C2513C" w:rsidRPr="00F659EA">
              <w:rPr>
                <w:rFonts w:ascii="Calibri" w:eastAsia="Calibri" w:hAnsi="Calibri" w:cs="Calibri"/>
                <w:lang w:eastAsia="en-US"/>
              </w:rPr>
              <w:t xml:space="preserve">november </w:t>
            </w:r>
            <w:r w:rsidR="00B7742F" w:rsidRPr="00F659EA">
              <w:rPr>
                <w:rFonts w:ascii="Calibri" w:eastAsia="Calibri" w:hAnsi="Calibri" w:cs="Calibri"/>
                <w:lang w:eastAsia="en-US"/>
              </w:rPr>
              <w:t>2022</w:t>
            </w:r>
          </w:p>
        </w:tc>
      </w:tr>
      <w:tr w:rsidR="007C3C72" w:rsidRPr="00390E5C" w14:paraId="33E773DD" w14:textId="77777777" w:rsidTr="002F559F">
        <w:tc>
          <w:tcPr>
            <w:tcW w:w="6096" w:type="dxa"/>
            <w:shd w:val="clear" w:color="auto" w:fill="auto"/>
          </w:tcPr>
          <w:p w14:paraId="359BE5F6" w14:textId="3504F84B" w:rsidR="007C3C72" w:rsidRPr="00390E5C" w:rsidRDefault="007C3C72" w:rsidP="002C19C0">
            <w:pPr>
              <w:spacing w:line="300" w:lineRule="atLeast"/>
              <w:rPr>
                <w:rFonts w:ascii="Calibri" w:eastAsia="Calibri" w:hAnsi="Calibri" w:cs="Calibri"/>
                <w:b/>
                <w:lang w:eastAsia="en-US"/>
              </w:rPr>
            </w:pPr>
            <w:r w:rsidRPr="00390E5C">
              <w:rPr>
                <w:rFonts w:ascii="Calibri" w:eastAsia="Calibri" w:hAnsi="Calibri" w:cs="Calibri"/>
                <w:b/>
                <w:lang w:eastAsia="en-US"/>
              </w:rPr>
              <w:t xml:space="preserve">Sluitingsdatum en –tijdstip indienen </w:t>
            </w:r>
            <w:r w:rsidR="00467193" w:rsidRPr="00390E5C">
              <w:rPr>
                <w:rFonts w:ascii="Calibri" w:eastAsia="Calibri" w:hAnsi="Calibri" w:cs="Calibri"/>
                <w:b/>
                <w:lang w:eastAsia="en-US"/>
              </w:rPr>
              <w:t>inschrijving</w:t>
            </w:r>
            <w:r w:rsidRPr="00390E5C">
              <w:rPr>
                <w:rFonts w:ascii="Calibri" w:eastAsia="Calibri" w:hAnsi="Calibri" w:cs="Calibri"/>
                <w:b/>
                <w:lang w:eastAsia="en-US"/>
              </w:rPr>
              <w:t>, uiterlijk</w:t>
            </w:r>
          </w:p>
          <w:p w14:paraId="38D1D33A" w14:textId="77777777" w:rsidR="007C3C72" w:rsidRPr="00390E5C" w:rsidRDefault="007C3C72" w:rsidP="002C19C0">
            <w:pPr>
              <w:spacing w:line="300" w:lineRule="atLeast"/>
              <w:rPr>
                <w:rFonts w:ascii="Calibri" w:eastAsia="Calibri" w:hAnsi="Calibri" w:cs="Calibri"/>
                <w:b/>
                <w:lang w:eastAsia="en-US"/>
              </w:rPr>
            </w:pPr>
            <w:r w:rsidRPr="00390E5C">
              <w:rPr>
                <w:rFonts w:ascii="Calibri" w:eastAsia="Calibri" w:hAnsi="Calibri" w:cs="Calibri"/>
                <w:lang w:eastAsia="en-US"/>
              </w:rPr>
              <w:t xml:space="preserve">(via de kluis in </w:t>
            </w:r>
            <w:proofErr w:type="spellStart"/>
            <w:r w:rsidRPr="00390E5C">
              <w:rPr>
                <w:rFonts w:ascii="Calibri" w:eastAsia="Calibri" w:hAnsi="Calibri" w:cs="Calibri"/>
                <w:lang w:eastAsia="en-US"/>
              </w:rPr>
              <w:t>TenderNed</w:t>
            </w:r>
            <w:proofErr w:type="spellEnd"/>
            <w:r w:rsidRPr="00390E5C">
              <w:rPr>
                <w:rFonts w:ascii="Calibri" w:eastAsia="Calibri" w:hAnsi="Calibri" w:cs="Calibri"/>
                <w:lang w:eastAsia="en-US"/>
              </w:rPr>
              <w:t>)</w:t>
            </w:r>
          </w:p>
        </w:tc>
        <w:tc>
          <w:tcPr>
            <w:tcW w:w="3118" w:type="dxa"/>
            <w:shd w:val="clear" w:color="auto" w:fill="auto"/>
          </w:tcPr>
          <w:p w14:paraId="64A12F23" w14:textId="473B862A" w:rsidR="007C3C72" w:rsidRPr="00F659EA" w:rsidRDefault="00DD3E21" w:rsidP="002C19C0">
            <w:pPr>
              <w:spacing w:line="300" w:lineRule="atLeast"/>
              <w:rPr>
                <w:rFonts w:ascii="Calibri" w:eastAsia="Calibri" w:hAnsi="Calibri" w:cs="Calibri"/>
                <w:lang w:eastAsia="en-US"/>
              </w:rPr>
            </w:pPr>
            <w:r>
              <w:rPr>
                <w:rFonts w:ascii="Calibri" w:eastAsia="Calibri" w:hAnsi="Calibri" w:cs="Calibri"/>
                <w:lang w:eastAsia="en-US"/>
              </w:rPr>
              <w:t xml:space="preserve">1 december </w:t>
            </w:r>
            <w:r w:rsidR="00B7742F" w:rsidRPr="00F659EA">
              <w:rPr>
                <w:rFonts w:ascii="Calibri" w:eastAsia="Calibri" w:hAnsi="Calibri" w:cs="Calibri"/>
                <w:lang w:eastAsia="en-US"/>
              </w:rPr>
              <w:t xml:space="preserve"> 2022</w:t>
            </w:r>
            <w:r w:rsidR="006155AB" w:rsidRPr="00F659EA">
              <w:rPr>
                <w:rFonts w:ascii="Calibri" w:eastAsia="Calibri" w:hAnsi="Calibri" w:cs="Calibri"/>
                <w:lang w:eastAsia="en-US"/>
              </w:rPr>
              <w:t xml:space="preserve"> </w:t>
            </w:r>
            <w:r w:rsidR="004779D2" w:rsidRPr="00F659EA">
              <w:rPr>
                <w:rFonts w:ascii="Calibri" w:eastAsia="Calibri" w:hAnsi="Calibri" w:cs="Calibri"/>
                <w:lang w:eastAsia="en-US"/>
              </w:rPr>
              <w:t xml:space="preserve">om </w:t>
            </w:r>
            <w:r w:rsidR="007C3C72" w:rsidRPr="00F659EA">
              <w:rPr>
                <w:rFonts w:ascii="Calibri" w:eastAsia="Calibri" w:hAnsi="Calibri" w:cs="Calibri"/>
                <w:lang w:eastAsia="en-US"/>
              </w:rPr>
              <w:t>12.00 uur</w:t>
            </w:r>
          </w:p>
          <w:p w14:paraId="169A2E1B" w14:textId="77777777" w:rsidR="007C3C72" w:rsidRPr="00F659EA" w:rsidRDefault="007C3C72" w:rsidP="002C19C0">
            <w:pPr>
              <w:spacing w:line="300" w:lineRule="atLeast"/>
              <w:rPr>
                <w:rFonts w:ascii="Calibri" w:eastAsia="Calibri" w:hAnsi="Calibri" w:cs="Calibri"/>
                <w:b/>
                <w:lang w:eastAsia="en-US"/>
              </w:rPr>
            </w:pPr>
          </w:p>
        </w:tc>
      </w:tr>
      <w:tr w:rsidR="007C3C72" w:rsidRPr="00390E5C" w14:paraId="05D49A2D" w14:textId="77777777" w:rsidTr="002F559F">
        <w:tc>
          <w:tcPr>
            <w:tcW w:w="6096" w:type="dxa"/>
            <w:tcBorders>
              <w:bottom w:val="single" w:sz="4" w:space="0" w:color="auto"/>
            </w:tcBorders>
            <w:shd w:val="clear" w:color="auto" w:fill="auto"/>
          </w:tcPr>
          <w:p w14:paraId="5154A5A6"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Opening kluis </w:t>
            </w:r>
            <w:proofErr w:type="spellStart"/>
            <w:r w:rsidRPr="00390E5C">
              <w:rPr>
                <w:rFonts w:ascii="Calibri" w:eastAsia="Calibri" w:hAnsi="Calibri" w:cs="Calibri"/>
                <w:lang w:eastAsia="en-US"/>
              </w:rPr>
              <w:t>TenderNed</w:t>
            </w:r>
            <w:proofErr w:type="spellEnd"/>
            <w:r w:rsidRPr="00390E5C">
              <w:rPr>
                <w:rFonts w:ascii="Calibri" w:eastAsia="Calibri" w:hAnsi="Calibri" w:cs="Calibri"/>
                <w:lang w:eastAsia="en-US"/>
              </w:rPr>
              <w:t xml:space="preserve"> </w:t>
            </w:r>
          </w:p>
        </w:tc>
        <w:tc>
          <w:tcPr>
            <w:tcW w:w="3118" w:type="dxa"/>
            <w:tcBorders>
              <w:bottom w:val="single" w:sz="4" w:space="0" w:color="auto"/>
            </w:tcBorders>
            <w:shd w:val="clear" w:color="auto" w:fill="auto"/>
          </w:tcPr>
          <w:p w14:paraId="3763AC45" w14:textId="222D37C2" w:rsidR="007C3C72" w:rsidRPr="00F659EA" w:rsidRDefault="00DD3E21">
            <w:pPr>
              <w:spacing w:line="300" w:lineRule="atLeast"/>
              <w:rPr>
                <w:rFonts w:ascii="Calibri" w:eastAsia="Calibri" w:hAnsi="Calibri" w:cs="Calibri"/>
                <w:lang w:eastAsia="en-US"/>
              </w:rPr>
            </w:pPr>
            <w:r>
              <w:rPr>
                <w:rFonts w:ascii="Calibri" w:eastAsia="Calibri" w:hAnsi="Calibri" w:cs="Calibri"/>
                <w:lang w:eastAsia="en-US"/>
              </w:rPr>
              <w:t>1 december</w:t>
            </w:r>
            <w:r w:rsidR="00B7742F" w:rsidRPr="00F659EA">
              <w:rPr>
                <w:rFonts w:ascii="Calibri" w:eastAsia="Calibri" w:hAnsi="Calibri" w:cs="Calibri"/>
                <w:lang w:eastAsia="en-US"/>
              </w:rPr>
              <w:t xml:space="preserve"> 2022</w:t>
            </w:r>
            <w:r w:rsidR="007C3C72" w:rsidRPr="00F659EA">
              <w:rPr>
                <w:rFonts w:ascii="Calibri" w:eastAsia="Calibri" w:hAnsi="Calibri" w:cs="Calibri"/>
                <w:lang w:eastAsia="en-US"/>
              </w:rPr>
              <w:t xml:space="preserve"> </w:t>
            </w:r>
            <w:r w:rsidR="008E5425" w:rsidRPr="00F659EA">
              <w:rPr>
                <w:rFonts w:ascii="Calibri" w:eastAsia="Calibri" w:hAnsi="Calibri" w:cs="Calibri"/>
                <w:lang w:eastAsia="en-US"/>
              </w:rPr>
              <w:t>12:0</w:t>
            </w:r>
            <w:r w:rsidR="00B7742F" w:rsidRPr="00F659EA">
              <w:rPr>
                <w:rFonts w:ascii="Calibri" w:eastAsia="Calibri" w:hAnsi="Calibri" w:cs="Calibri"/>
                <w:lang w:eastAsia="en-US"/>
              </w:rPr>
              <w:t>5</w:t>
            </w:r>
          </w:p>
        </w:tc>
      </w:tr>
      <w:tr w:rsidR="007C3C72" w:rsidRPr="00390E5C" w14:paraId="451B8971" w14:textId="77777777" w:rsidTr="002F559F">
        <w:tc>
          <w:tcPr>
            <w:tcW w:w="6096" w:type="dxa"/>
            <w:shd w:val="clear" w:color="auto" w:fill="auto"/>
          </w:tcPr>
          <w:p w14:paraId="482B7249"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Voorlopige gunning</w:t>
            </w:r>
          </w:p>
        </w:tc>
        <w:tc>
          <w:tcPr>
            <w:tcW w:w="3118" w:type="dxa"/>
            <w:shd w:val="clear" w:color="auto" w:fill="auto"/>
          </w:tcPr>
          <w:p w14:paraId="45CC2E5D" w14:textId="3D584CDC" w:rsidR="007C3C72" w:rsidRPr="00F659EA" w:rsidRDefault="00DD3E21" w:rsidP="002C19C0">
            <w:pPr>
              <w:spacing w:line="300" w:lineRule="atLeast"/>
              <w:rPr>
                <w:rFonts w:ascii="Calibri" w:eastAsia="Calibri" w:hAnsi="Calibri" w:cs="Calibri"/>
                <w:lang w:eastAsia="en-US"/>
              </w:rPr>
            </w:pPr>
            <w:r>
              <w:rPr>
                <w:rFonts w:ascii="Calibri" w:eastAsia="Calibri" w:hAnsi="Calibri" w:cs="Calibri"/>
                <w:lang w:eastAsia="en-US"/>
              </w:rPr>
              <w:t>19</w:t>
            </w:r>
            <w:r w:rsidR="00093851" w:rsidRPr="00F659EA">
              <w:rPr>
                <w:rFonts w:ascii="Calibri" w:eastAsia="Calibri" w:hAnsi="Calibri" w:cs="Calibri"/>
                <w:lang w:eastAsia="en-US"/>
              </w:rPr>
              <w:t xml:space="preserve"> </w:t>
            </w:r>
            <w:r w:rsidR="00C2513C" w:rsidRPr="00F659EA">
              <w:rPr>
                <w:rFonts w:ascii="Calibri" w:eastAsia="Calibri" w:hAnsi="Calibri" w:cs="Calibri"/>
                <w:lang w:eastAsia="en-US"/>
              </w:rPr>
              <w:t>december</w:t>
            </w:r>
            <w:r w:rsidR="00B7742F" w:rsidRPr="00F659EA">
              <w:rPr>
                <w:rFonts w:ascii="Calibri" w:eastAsia="Calibri" w:hAnsi="Calibri" w:cs="Calibri"/>
                <w:lang w:eastAsia="en-US"/>
              </w:rPr>
              <w:t xml:space="preserve"> 2022</w:t>
            </w:r>
          </w:p>
        </w:tc>
      </w:tr>
      <w:tr w:rsidR="007C3C72" w:rsidRPr="00390E5C" w14:paraId="0C58C44B" w14:textId="77777777" w:rsidTr="002F559F">
        <w:tc>
          <w:tcPr>
            <w:tcW w:w="6096" w:type="dxa"/>
            <w:shd w:val="clear" w:color="auto" w:fill="auto"/>
          </w:tcPr>
          <w:p w14:paraId="4C747DDB"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Definitieve gunning</w:t>
            </w:r>
          </w:p>
        </w:tc>
        <w:tc>
          <w:tcPr>
            <w:tcW w:w="3118" w:type="dxa"/>
            <w:shd w:val="clear" w:color="auto" w:fill="auto"/>
          </w:tcPr>
          <w:p w14:paraId="2C0D112D" w14:textId="6CA5E316" w:rsidR="007C3C72" w:rsidRPr="00F659EA" w:rsidRDefault="00DD3E21" w:rsidP="002C19C0">
            <w:pPr>
              <w:spacing w:line="300" w:lineRule="atLeast"/>
              <w:rPr>
                <w:rFonts w:ascii="Calibri" w:eastAsia="Calibri" w:hAnsi="Calibri" w:cs="Calibri"/>
                <w:lang w:eastAsia="en-US"/>
              </w:rPr>
            </w:pPr>
            <w:r>
              <w:rPr>
                <w:rFonts w:ascii="Calibri" w:eastAsia="Calibri" w:hAnsi="Calibri" w:cs="Calibri"/>
                <w:lang w:eastAsia="en-US"/>
              </w:rPr>
              <w:t xml:space="preserve">10 </w:t>
            </w:r>
            <w:r w:rsidR="00093851">
              <w:rPr>
                <w:rFonts w:ascii="Calibri" w:eastAsia="Calibri" w:hAnsi="Calibri" w:cs="Calibri"/>
                <w:lang w:eastAsia="en-US"/>
              </w:rPr>
              <w:t xml:space="preserve">januari </w:t>
            </w:r>
            <w:r w:rsidR="000E3DD4">
              <w:rPr>
                <w:rFonts w:ascii="Calibri" w:eastAsia="Calibri" w:hAnsi="Calibri" w:cs="Calibri"/>
                <w:lang w:eastAsia="en-US"/>
              </w:rPr>
              <w:t>202</w:t>
            </w:r>
            <w:r w:rsidR="00093851">
              <w:rPr>
                <w:rFonts w:ascii="Calibri" w:eastAsia="Calibri" w:hAnsi="Calibri" w:cs="Calibri"/>
                <w:lang w:eastAsia="en-US"/>
              </w:rPr>
              <w:t>3</w:t>
            </w:r>
          </w:p>
        </w:tc>
      </w:tr>
      <w:tr w:rsidR="007C3C72" w:rsidRPr="00390E5C" w14:paraId="0CF2D31C" w14:textId="77777777" w:rsidTr="002F559F">
        <w:tc>
          <w:tcPr>
            <w:tcW w:w="6096" w:type="dxa"/>
            <w:shd w:val="clear" w:color="auto" w:fill="auto"/>
          </w:tcPr>
          <w:p w14:paraId="446F15A9" w14:textId="66C1F4C6"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Start overeenkomst</w:t>
            </w:r>
          </w:p>
        </w:tc>
        <w:tc>
          <w:tcPr>
            <w:tcW w:w="3118" w:type="dxa"/>
            <w:shd w:val="clear" w:color="auto" w:fill="auto"/>
          </w:tcPr>
          <w:p w14:paraId="749ED8DF" w14:textId="3BDBB784" w:rsidR="007C3C72" w:rsidRPr="00F659EA" w:rsidRDefault="00170FFD" w:rsidP="002C19C0">
            <w:pPr>
              <w:spacing w:line="300" w:lineRule="atLeast"/>
              <w:rPr>
                <w:rFonts w:ascii="Calibri" w:eastAsia="Calibri" w:hAnsi="Calibri" w:cs="Calibri"/>
                <w:lang w:eastAsia="en-US"/>
              </w:rPr>
            </w:pPr>
            <w:r w:rsidRPr="00F659EA">
              <w:rPr>
                <w:rFonts w:ascii="Calibri" w:eastAsia="Calibri" w:hAnsi="Calibri" w:cs="Calibri"/>
                <w:lang w:eastAsia="en-US"/>
              </w:rPr>
              <w:t>1 april 2023</w:t>
            </w:r>
          </w:p>
        </w:tc>
      </w:tr>
    </w:tbl>
    <w:p w14:paraId="0777F114" w14:textId="77777777" w:rsidR="00775E41" w:rsidRPr="00390E5C" w:rsidRDefault="00775E41" w:rsidP="002C19C0">
      <w:pPr>
        <w:spacing w:line="300" w:lineRule="atLeast"/>
        <w:rPr>
          <w:rFonts w:ascii="Calibri" w:eastAsia="Calibri" w:hAnsi="Calibri" w:cs="Calibri"/>
          <w:lang w:eastAsia="en-US"/>
        </w:rPr>
      </w:pPr>
    </w:p>
    <w:p w14:paraId="714F147D" w14:textId="78002590" w:rsidR="00EB6743"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Deze planning is indicatief.</w:t>
      </w:r>
      <w:r w:rsidR="005F622E" w:rsidRPr="00390E5C">
        <w:rPr>
          <w:rFonts w:ascii="Calibri" w:eastAsia="Calibri" w:hAnsi="Calibri" w:cs="Calibri"/>
          <w:lang w:eastAsia="en-US"/>
        </w:rPr>
        <w:t xml:space="preserve"> </w:t>
      </w:r>
      <w:r w:rsidRPr="00390E5C">
        <w:rPr>
          <w:rFonts w:ascii="Calibri" w:eastAsia="Calibri" w:hAnsi="Calibri" w:cs="Calibri"/>
          <w:lang w:eastAsia="en-US"/>
        </w:rPr>
        <w:t xml:space="preserve">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behoudt zich het recht voor de planning tussentijds aan te passen, met inachtneming van de wettelijke termijnen.</w:t>
      </w:r>
      <w:r w:rsidR="00EB6743" w:rsidRPr="00390E5C">
        <w:rPr>
          <w:rFonts w:ascii="Calibri" w:eastAsia="Calibri" w:hAnsi="Calibri" w:cs="Calibri"/>
          <w:lang w:eastAsia="en-US"/>
        </w:rPr>
        <w:t xml:space="preserve"> </w:t>
      </w:r>
    </w:p>
    <w:p w14:paraId="1F2A6EA1" w14:textId="77777777" w:rsidR="00EB6743" w:rsidRPr="00390E5C" w:rsidRDefault="00EB6743" w:rsidP="002C19C0">
      <w:pPr>
        <w:spacing w:line="300" w:lineRule="atLeast"/>
        <w:rPr>
          <w:rFonts w:ascii="Calibri" w:eastAsia="Calibri" w:hAnsi="Calibri" w:cs="Calibri"/>
          <w:lang w:eastAsia="en-US"/>
        </w:rPr>
      </w:pPr>
    </w:p>
    <w:p w14:paraId="6644125E" w14:textId="1D1DB994" w:rsidR="007C3C72" w:rsidRPr="00390E5C" w:rsidRDefault="007C3C72" w:rsidP="002C19C0">
      <w:pPr>
        <w:pStyle w:val="Kop2"/>
        <w:spacing w:line="300" w:lineRule="atLeast"/>
        <w:rPr>
          <w:rFonts w:ascii="Calibri" w:hAnsi="Calibri" w:cs="Calibri"/>
          <w:sz w:val="20"/>
          <w:szCs w:val="20"/>
        </w:rPr>
      </w:pPr>
      <w:bookmarkStart w:id="23" w:name="_Toc516047108"/>
      <w:bookmarkStart w:id="24" w:name="_Toc116999568"/>
      <w:r w:rsidRPr="00390E5C">
        <w:rPr>
          <w:rFonts w:ascii="Calibri" w:hAnsi="Calibri" w:cs="Calibri"/>
          <w:sz w:val="20"/>
          <w:szCs w:val="20"/>
        </w:rPr>
        <w:t xml:space="preserve">Nadere inlichtingen ten behoeve van de </w:t>
      </w:r>
      <w:bookmarkEnd w:id="23"/>
      <w:r w:rsidR="00467193" w:rsidRPr="00390E5C">
        <w:rPr>
          <w:rFonts w:ascii="Calibri" w:hAnsi="Calibri" w:cs="Calibri"/>
          <w:sz w:val="20"/>
          <w:szCs w:val="20"/>
        </w:rPr>
        <w:t>inschrijving</w:t>
      </w:r>
      <w:bookmarkEnd w:id="24"/>
    </w:p>
    <w:p w14:paraId="6E570EE6" w14:textId="7F1EBA2B"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Het verstrekken van informatie over deze aanbestedingsprocedure vindt uitsluitend plaats via </w:t>
      </w:r>
      <w:proofErr w:type="spellStart"/>
      <w:r w:rsidRPr="00390E5C">
        <w:rPr>
          <w:rFonts w:ascii="Calibri" w:eastAsia="Calibri" w:hAnsi="Calibri" w:cs="Calibri"/>
          <w:lang w:eastAsia="en-US"/>
        </w:rPr>
        <w:t>Tender</w:t>
      </w:r>
      <w:r w:rsidR="0012519F" w:rsidRPr="00390E5C">
        <w:rPr>
          <w:rFonts w:ascii="Calibri" w:eastAsia="Calibri" w:hAnsi="Calibri" w:cs="Calibri"/>
          <w:lang w:eastAsia="en-US"/>
        </w:rPr>
        <w:t>N</w:t>
      </w:r>
      <w:r w:rsidRPr="00390E5C">
        <w:rPr>
          <w:rFonts w:ascii="Calibri" w:eastAsia="Calibri" w:hAnsi="Calibri" w:cs="Calibri"/>
          <w:lang w:eastAsia="en-US"/>
        </w:rPr>
        <w:t>ed</w:t>
      </w:r>
      <w:proofErr w:type="spellEnd"/>
      <w:r w:rsidRPr="00390E5C">
        <w:rPr>
          <w:rFonts w:ascii="Calibri" w:eastAsia="Calibri" w:hAnsi="Calibri" w:cs="Calibri"/>
          <w:lang w:eastAsia="en-US"/>
        </w:rPr>
        <w:t xml:space="preserve">. </w:t>
      </w:r>
    </w:p>
    <w:p w14:paraId="1CE37E19" w14:textId="3F439B3E"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Het is niet toegestaan om medewerkers van 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te benaderen in het kader van deze aanbesteding</w:t>
      </w:r>
      <w:r w:rsidR="008E5425" w:rsidRPr="00390E5C">
        <w:rPr>
          <w:rFonts w:ascii="Calibri" w:eastAsia="Calibri" w:hAnsi="Calibri" w:cs="Calibri"/>
          <w:lang w:eastAsia="en-US"/>
        </w:rPr>
        <w:t xml:space="preserve">, met uitzondering van het gestelde </w:t>
      </w:r>
      <w:r w:rsidR="008E5425" w:rsidRPr="00997D63">
        <w:rPr>
          <w:rFonts w:ascii="Calibri" w:eastAsia="Calibri" w:hAnsi="Calibri" w:cs="Calibri"/>
          <w:lang w:eastAsia="en-US"/>
        </w:rPr>
        <w:t>in</w:t>
      </w:r>
      <w:r w:rsidR="00EB6743" w:rsidRPr="00997D63">
        <w:rPr>
          <w:rFonts w:ascii="Calibri" w:eastAsia="Calibri" w:hAnsi="Calibri" w:cs="Calibri"/>
          <w:lang w:eastAsia="en-US"/>
        </w:rPr>
        <w:t xml:space="preserve"> 5.6</w:t>
      </w:r>
      <w:r w:rsidRPr="00997D63">
        <w:rPr>
          <w:rFonts w:ascii="Calibri" w:eastAsia="Calibri" w:hAnsi="Calibri" w:cs="Calibri"/>
          <w:lang w:eastAsia="en-US"/>
        </w:rPr>
        <w:t>. Elke</w:t>
      </w:r>
      <w:r w:rsidRPr="00390E5C">
        <w:rPr>
          <w:rFonts w:ascii="Calibri" w:eastAsia="Calibri" w:hAnsi="Calibri" w:cs="Calibri"/>
          <w:lang w:eastAsia="en-US"/>
        </w:rPr>
        <w:t xml:space="preserve"> poging om andere werknemers te benaderen over deze aanbesteding kan tot uitsluiting van de aanbestedingsprocedure leiden.</w:t>
      </w:r>
    </w:p>
    <w:p w14:paraId="5E695853" w14:textId="77777777" w:rsidR="007C3C72" w:rsidRPr="00390E5C" w:rsidRDefault="007C3C72" w:rsidP="002C19C0">
      <w:pPr>
        <w:spacing w:line="300" w:lineRule="atLeast"/>
        <w:rPr>
          <w:rFonts w:ascii="Calibri" w:eastAsia="Calibri" w:hAnsi="Calibri" w:cs="Calibri"/>
          <w:lang w:eastAsia="en-US"/>
        </w:rPr>
      </w:pPr>
    </w:p>
    <w:p w14:paraId="5A530C13" w14:textId="74FAD00E" w:rsidR="001D6DAA" w:rsidRPr="00390E5C" w:rsidRDefault="001D6DAA" w:rsidP="00320339">
      <w:pPr>
        <w:pStyle w:val="Kop2"/>
        <w:spacing w:line="300" w:lineRule="atLeast"/>
        <w:rPr>
          <w:rFonts w:ascii="Calibri" w:hAnsi="Calibri" w:cs="Calibri"/>
        </w:rPr>
      </w:pPr>
      <w:bookmarkStart w:id="25" w:name="_Toc116999569"/>
      <w:r w:rsidRPr="00390E5C">
        <w:rPr>
          <w:rFonts w:ascii="Calibri" w:hAnsi="Calibri" w:cs="Calibri"/>
          <w:sz w:val="20"/>
          <w:szCs w:val="20"/>
        </w:rPr>
        <w:t>Vragenrondes</w:t>
      </w:r>
      <w:bookmarkEnd w:id="25"/>
    </w:p>
    <w:p w14:paraId="028DD637" w14:textId="787214E9" w:rsidR="008E5425" w:rsidRPr="00390E5C" w:rsidRDefault="008E5425" w:rsidP="008E5425">
      <w:pPr>
        <w:spacing w:line="300" w:lineRule="atLeast"/>
        <w:rPr>
          <w:rFonts w:ascii="Calibri" w:eastAsia="Calibri" w:hAnsi="Calibri" w:cs="Calibri"/>
          <w:lang w:eastAsia="en-US"/>
        </w:rPr>
      </w:pPr>
      <w:r w:rsidRPr="00390E5C">
        <w:rPr>
          <w:rFonts w:ascii="Calibri" w:eastAsia="Calibri" w:hAnsi="Calibri" w:cs="Calibri"/>
          <w:lang w:eastAsia="en-US"/>
        </w:rPr>
        <w:t xml:space="preserve">Er </w:t>
      </w:r>
      <w:r w:rsidR="006155AB">
        <w:rPr>
          <w:rFonts w:ascii="Calibri" w:eastAsia="Calibri" w:hAnsi="Calibri" w:cs="Calibri"/>
          <w:lang w:eastAsia="en-US"/>
        </w:rPr>
        <w:t>is</w:t>
      </w:r>
      <w:r w:rsidRPr="00390E5C">
        <w:rPr>
          <w:rFonts w:ascii="Calibri" w:eastAsia="Calibri" w:hAnsi="Calibri" w:cs="Calibri"/>
          <w:lang w:eastAsia="en-US"/>
        </w:rPr>
        <w:t xml:space="preserve"> ten behoeve van deze aanbesteding </w:t>
      </w:r>
      <w:r w:rsidR="006155AB">
        <w:rPr>
          <w:rFonts w:ascii="Calibri" w:eastAsia="Calibri" w:hAnsi="Calibri" w:cs="Calibri"/>
          <w:lang w:eastAsia="en-US"/>
        </w:rPr>
        <w:t xml:space="preserve">1 </w:t>
      </w:r>
      <w:r w:rsidRPr="00390E5C">
        <w:rPr>
          <w:rFonts w:ascii="Calibri" w:eastAsia="Calibri" w:hAnsi="Calibri" w:cs="Calibri"/>
          <w:lang w:eastAsia="en-US"/>
        </w:rPr>
        <w:t xml:space="preserve">vragenronde gepland. </w:t>
      </w:r>
      <w:r w:rsidR="006155AB">
        <w:rPr>
          <w:rFonts w:ascii="Calibri" w:eastAsia="Calibri" w:hAnsi="Calibri" w:cs="Calibri"/>
          <w:lang w:eastAsia="en-US"/>
        </w:rPr>
        <w:t xml:space="preserve"> </w:t>
      </w:r>
      <w:r w:rsidR="00F93C8F">
        <w:rPr>
          <w:rFonts w:ascii="Calibri" w:eastAsia="Calibri" w:hAnsi="Calibri" w:cs="Calibri"/>
          <w:lang w:eastAsia="en-US"/>
        </w:rPr>
        <w:t xml:space="preserve">Er </w:t>
      </w:r>
      <w:r w:rsidRPr="00390E5C">
        <w:rPr>
          <w:rFonts w:ascii="Calibri" w:eastAsia="Calibri" w:hAnsi="Calibri" w:cs="Calibri"/>
          <w:lang w:eastAsia="en-US"/>
        </w:rPr>
        <w:t>wordt van inschrijvers een proactieve en zorgvuldige houding verwacht.</w:t>
      </w:r>
    </w:p>
    <w:p w14:paraId="165FC02B" w14:textId="77777777" w:rsidR="008E5425" w:rsidRPr="00390E5C" w:rsidRDefault="008E5425" w:rsidP="008E5425">
      <w:pPr>
        <w:spacing w:line="300" w:lineRule="atLeast"/>
        <w:rPr>
          <w:rFonts w:ascii="Calibri" w:eastAsia="Calibri" w:hAnsi="Calibri" w:cs="Calibri"/>
          <w:lang w:eastAsia="en-US"/>
        </w:rPr>
      </w:pPr>
    </w:p>
    <w:p w14:paraId="0D38FD6A" w14:textId="2F6C0DD5" w:rsidR="007F0BB2" w:rsidRPr="00390E5C" w:rsidRDefault="007F0BB2" w:rsidP="007F0BB2">
      <w:pPr>
        <w:spacing w:line="300" w:lineRule="atLeast"/>
        <w:rPr>
          <w:rFonts w:ascii="Calibri" w:hAnsi="Calibri" w:cs="Calibri"/>
        </w:rPr>
      </w:pPr>
      <w:r w:rsidRPr="00390E5C">
        <w:rPr>
          <w:rFonts w:ascii="Calibri" w:hAnsi="Calibri" w:cs="Calibri"/>
        </w:rPr>
        <w:t xml:space="preserve">Eventuele tekstsuggesties voor de inkoopvoorwaarden en de overeenkomst, dienen ingestuurd te worden tijdens de </w:t>
      </w:r>
      <w:r w:rsidR="008E36A0" w:rsidRPr="00390E5C">
        <w:rPr>
          <w:rFonts w:ascii="Calibri" w:hAnsi="Calibri" w:cs="Calibri"/>
        </w:rPr>
        <w:t>vragenronde</w:t>
      </w:r>
      <w:r w:rsidRPr="00390E5C">
        <w:rPr>
          <w:rFonts w:ascii="Calibri" w:hAnsi="Calibri" w:cs="Calibri"/>
        </w:rPr>
        <w:t xml:space="preserve">. De </w:t>
      </w:r>
      <w:r w:rsidR="008E36A0" w:rsidRPr="00390E5C">
        <w:rPr>
          <w:rFonts w:ascii="Calibri" w:hAnsi="Calibri" w:cs="Calibri"/>
        </w:rPr>
        <w:t>gemeente</w:t>
      </w:r>
      <w:r w:rsidRPr="00390E5C">
        <w:rPr>
          <w:rFonts w:ascii="Calibri" w:hAnsi="Calibri" w:cs="Calibri"/>
        </w:rPr>
        <w:t xml:space="preserve"> is niet gehouden de tekstvoorstellen te accepteren en te verwerken in het definitieve concept. Met de nota van Inlichtingen zijn de definitieve van toepassing zijnde voorwaarden vastgesteld. </w:t>
      </w:r>
    </w:p>
    <w:p w14:paraId="1A6AB20C" w14:textId="77777777" w:rsidR="007F0BB2" w:rsidRPr="00390E5C" w:rsidRDefault="007F0BB2" w:rsidP="008E5425">
      <w:pPr>
        <w:spacing w:line="300" w:lineRule="atLeast"/>
        <w:rPr>
          <w:rFonts w:ascii="Calibri" w:eastAsia="Calibri" w:hAnsi="Calibri" w:cs="Calibri"/>
          <w:lang w:eastAsia="en-US"/>
        </w:rPr>
      </w:pPr>
    </w:p>
    <w:p w14:paraId="0A6E60CA" w14:textId="5E98B4E0" w:rsidR="007C3C72" w:rsidRPr="00390E5C" w:rsidRDefault="008E5425" w:rsidP="008E5425">
      <w:pPr>
        <w:spacing w:line="300" w:lineRule="atLeast"/>
        <w:rPr>
          <w:rFonts w:ascii="Calibri" w:eastAsia="Calibri" w:hAnsi="Calibri" w:cs="Calibri"/>
          <w:lang w:eastAsia="en-US"/>
        </w:rPr>
      </w:pPr>
      <w:r w:rsidRPr="00390E5C">
        <w:rPr>
          <w:rFonts w:ascii="Calibri" w:eastAsia="Calibri" w:hAnsi="Calibri" w:cs="Calibri"/>
          <w:lang w:eastAsia="en-US"/>
        </w:rPr>
        <w:t xml:space="preserve">. Vragen kunnen uiterlijk tot de in de planning genoemde datum en tijdstip worden ingediend, hierbij is de datum en het tijdstip waarop de vragen in </w:t>
      </w:r>
      <w:proofErr w:type="spellStart"/>
      <w:r w:rsidRPr="00390E5C">
        <w:rPr>
          <w:rFonts w:ascii="Calibri" w:eastAsia="Calibri" w:hAnsi="Calibri" w:cs="Calibri"/>
          <w:lang w:eastAsia="en-US"/>
        </w:rPr>
        <w:t>TenderNed</w:t>
      </w:r>
      <w:proofErr w:type="spellEnd"/>
      <w:r w:rsidRPr="00390E5C">
        <w:rPr>
          <w:rFonts w:ascii="Calibri" w:eastAsia="Calibri" w:hAnsi="Calibri" w:cs="Calibri"/>
          <w:lang w:eastAsia="en-US"/>
        </w:rPr>
        <w:t xml:space="preserve"> door 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zijn ontvangen leidend. Te laat ingediende vragen en nieuwe vragen worden in principe niet beantwoord. Dit is enkel anders indien 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van mening is dat de vraag dermate essentieel is dat beantwoording hiervan noodzakelijk is voor alle inschrijvers</w:t>
      </w:r>
      <w:r w:rsidR="002209C0" w:rsidRPr="00390E5C">
        <w:rPr>
          <w:rFonts w:ascii="Calibri" w:eastAsia="Calibri" w:hAnsi="Calibri" w:cs="Calibri"/>
          <w:lang w:eastAsia="en-US"/>
        </w:rPr>
        <w:t>.</w:t>
      </w:r>
    </w:p>
    <w:p w14:paraId="7C7D4A59" w14:textId="77777777" w:rsidR="001D6DAA" w:rsidRPr="00390E5C" w:rsidRDefault="001D6DAA" w:rsidP="008E5425">
      <w:pPr>
        <w:spacing w:line="300" w:lineRule="atLeast"/>
        <w:rPr>
          <w:rFonts w:ascii="Calibri" w:eastAsia="Calibri" w:hAnsi="Calibri" w:cs="Calibri"/>
          <w:lang w:eastAsia="en-US"/>
        </w:rPr>
      </w:pPr>
    </w:p>
    <w:p w14:paraId="2AACE45E" w14:textId="20BBED22"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Op </w:t>
      </w:r>
      <w:proofErr w:type="spellStart"/>
      <w:r w:rsidRPr="00390E5C">
        <w:rPr>
          <w:rFonts w:ascii="Calibri" w:eastAsia="Calibri" w:hAnsi="Calibri" w:cs="Calibri"/>
          <w:lang w:eastAsia="en-US"/>
        </w:rPr>
        <w:t>TenderNed</w:t>
      </w:r>
      <w:proofErr w:type="spellEnd"/>
      <w:r w:rsidRPr="00390E5C">
        <w:rPr>
          <w:rFonts w:ascii="Calibri" w:eastAsia="Calibri" w:hAnsi="Calibri" w:cs="Calibri"/>
          <w:lang w:eastAsia="en-US"/>
        </w:rPr>
        <w:t xml:space="preserve"> is een toelichting te vinden </w:t>
      </w:r>
      <w:r w:rsidR="001D6DAA" w:rsidRPr="00390E5C">
        <w:rPr>
          <w:rFonts w:ascii="Calibri" w:eastAsia="Calibri" w:hAnsi="Calibri" w:cs="Calibri"/>
          <w:lang w:eastAsia="en-US"/>
        </w:rPr>
        <w:t xml:space="preserve">over het gebruik van de </w:t>
      </w:r>
      <w:r w:rsidRPr="00390E5C">
        <w:rPr>
          <w:rFonts w:ascii="Calibri" w:eastAsia="Calibri" w:hAnsi="Calibri" w:cs="Calibri"/>
          <w:lang w:eastAsia="en-US"/>
        </w:rPr>
        <w:t>vragenmodule</w:t>
      </w:r>
      <w:r w:rsidR="001D6DAA" w:rsidRPr="00390E5C">
        <w:rPr>
          <w:rFonts w:ascii="Calibri" w:eastAsia="Calibri" w:hAnsi="Calibri" w:cs="Calibri"/>
          <w:lang w:eastAsia="en-US"/>
        </w:rPr>
        <w:t>.</w:t>
      </w:r>
    </w:p>
    <w:p w14:paraId="45C1B8E6" w14:textId="77777777" w:rsidR="007C3C72" w:rsidRPr="00390E5C" w:rsidRDefault="007C3C72" w:rsidP="002C19C0">
      <w:pPr>
        <w:spacing w:line="300" w:lineRule="atLeast"/>
        <w:rPr>
          <w:rFonts w:ascii="Calibri" w:eastAsia="Calibri" w:hAnsi="Calibri" w:cs="Calibri"/>
          <w:lang w:eastAsia="en-US"/>
        </w:rPr>
      </w:pPr>
    </w:p>
    <w:p w14:paraId="33DF25B9" w14:textId="0F4FD681"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De tijdig ontvangen vragen worden zo snel mogelijk beantwoord</w:t>
      </w:r>
      <w:r w:rsidR="00954555" w:rsidRPr="00390E5C">
        <w:rPr>
          <w:rFonts w:ascii="Calibri" w:eastAsia="Calibri" w:hAnsi="Calibri" w:cs="Calibri"/>
          <w:lang w:eastAsia="en-US"/>
        </w:rPr>
        <w:t xml:space="preserve"> en vrijgegeven via </w:t>
      </w:r>
      <w:proofErr w:type="spellStart"/>
      <w:r w:rsidR="00954555" w:rsidRPr="00390E5C">
        <w:rPr>
          <w:rFonts w:ascii="Calibri" w:eastAsia="Calibri" w:hAnsi="Calibri" w:cs="Calibri"/>
          <w:lang w:eastAsia="en-US"/>
        </w:rPr>
        <w:t>Tender</w:t>
      </w:r>
      <w:r w:rsidR="0012519F" w:rsidRPr="00390E5C">
        <w:rPr>
          <w:rFonts w:ascii="Calibri" w:eastAsia="Calibri" w:hAnsi="Calibri" w:cs="Calibri"/>
          <w:lang w:eastAsia="en-US"/>
        </w:rPr>
        <w:t>N</w:t>
      </w:r>
      <w:r w:rsidR="00954555" w:rsidRPr="00390E5C">
        <w:rPr>
          <w:rFonts w:ascii="Calibri" w:eastAsia="Calibri" w:hAnsi="Calibri" w:cs="Calibri"/>
          <w:lang w:eastAsia="en-US"/>
        </w:rPr>
        <w:t>ed</w:t>
      </w:r>
      <w:proofErr w:type="spellEnd"/>
      <w:r w:rsidR="00954555" w:rsidRPr="00390E5C">
        <w:rPr>
          <w:rFonts w:ascii="Calibri" w:eastAsia="Calibri" w:hAnsi="Calibri" w:cs="Calibri"/>
          <w:lang w:eastAsia="en-US"/>
        </w:rPr>
        <w:t>. Na het vrijgeve</w:t>
      </w:r>
      <w:r w:rsidR="007F0BB2" w:rsidRPr="00390E5C">
        <w:rPr>
          <w:rFonts w:ascii="Calibri" w:eastAsia="Calibri" w:hAnsi="Calibri" w:cs="Calibri"/>
          <w:lang w:eastAsia="en-US"/>
        </w:rPr>
        <w:t>n van alle antwoorden wordt de n</w:t>
      </w:r>
      <w:r w:rsidR="00954555" w:rsidRPr="00390E5C">
        <w:rPr>
          <w:rFonts w:ascii="Calibri" w:eastAsia="Calibri" w:hAnsi="Calibri" w:cs="Calibri"/>
          <w:lang w:eastAsia="en-US"/>
        </w:rPr>
        <w:t xml:space="preserve">ota van </w:t>
      </w:r>
      <w:r w:rsidR="007F0BB2" w:rsidRPr="00390E5C">
        <w:rPr>
          <w:rFonts w:ascii="Calibri" w:eastAsia="Calibri" w:hAnsi="Calibri" w:cs="Calibri"/>
          <w:lang w:eastAsia="en-US"/>
        </w:rPr>
        <w:t>i</w:t>
      </w:r>
      <w:r w:rsidR="00954555" w:rsidRPr="00390E5C">
        <w:rPr>
          <w:rFonts w:ascii="Calibri" w:eastAsia="Calibri" w:hAnsi="Calibri" w:cs="Calibri"/>
          <w:lang w:eastAsia="en-US"/>
        </w:rPr>
        <w:t xml:space="preserve">nlichtingen gegenereerd en gepubliceerd. </w:t>
      </w:r>
    </w:p>
    <w:p w14:paraId="12B6FFB4" w14:textId="77777777" w:rsidR="007C3C72" w:rsidRPr="00390E5C" w:rsidRDefault="007C3C72" w:rsidP="002C19C0">
      <w:pPr>
        <w:spacing w:line="300" w:lineRule="atLeast"/>
        <w:rPr>
          <w:rFonts w:ascii="Calibri" w:eastAsia="Calibri" w:hAnsi="Calibri" w:cs="Calibri"/>
          <w:lang w:eastAsia="en-US"/>
        </w:rPr>
      </w:pPr>
    </w:p>
    <w:bookmarkEnd w:id="2"/>
    <w:p w14:paraId="117C5989" w14:textId="07C6420D"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gemeente</w:t>
      </w:r>
      <w:r w:rsidRPr="00390E5C">
        <w:rPr>
          <w:rFonts w:ascii="Calibri" w:hAnsi="Calibri" w:cs="Calibri"/>
        </w:rPr>
        <w:t xml:space="preserve"> Amersfoort </w:t>
      </w:r>
      <w:r w:rsidR="001D6DAA" w:rsidRPr="00390E5C">
        <w:rPr>
          <w:rFonts w:ascii="Calibri" w:hAnsi="Calibri" w:cs="Calibri"/>
        </w:rPr>
        <w:t xml:space="preserve">adviseert </w:t>
      </w:r>
      <w:r w:rsidRPr="00390E5C">
        <w:rPr>
          <w:rFonts w:ascii="Calibri" w:hAnsi="Calibri" w:cs="Calibri"/>
        </w:rPr>
        <w:t xml:space="preserve">te wachten met </w:t>
      </w:r>
      <w:r w:rsidR="00EB6743" w:rsidRPr="00390E5C">
        <w:rPr>
          <w:rFonts w:ascii="Calibri" w:hAnsi="Calibri" w:cs="Calibri"/>
        </w:rPr>
        <w:t>het indienen van de inschrijving</w:t>
      </w:r>
      <w:r w:rsidRPr="00390E5C">
        <w:rPr>
          <w:rFonts w:ascii="Calibri" w:hAnsi="Calibri" w:cs="Calibri"/>
        </w:rPr>
        <w:t xml:space="preserve"> tot de publicatie van de laatste </w:t>
      </w:r>
      <w:r w:rsidR="001D6DAA" w:rsidRPr="00390E5C">
        <w:rPr>
          <w:rFonts w:ascii="Calibri" w:hAnsi="Calibri" w:cs="Calibri"/>
        </w:rPr>
        <w:t>n</w:t>
      </w:r>
      <w:r w:rsidR="00031777" w:rsidRPr="00390E5C">
        <w:rPr>
          <w:rFonts w:ascii="Calibri" w:hAnsi="Calibri" w:cs="Calibri"/>
        </w:rPr>
        <w:t xml:space="preserve">ota van </w:t>
      </w:r>
      <w:r w:rsidR="001D6DAA" w:rsidRPr="00390E5C">
        <w:rPr>
          <w:rFonts w:ascii="Calibri" w:hAnsi="Calibri" w:cs="Calibri"/>
        </w:rPr>
        <w:t>i</w:t>
      </w:r>
      <w:r w:rsidR="00031777" w:rsidRPr="00390E5C">
        <w:rPr>
          <w:rFonts w:ascii="Calibri" w:hAnsi="Calibri" w:cs="Calibri"/>
        </w:rPr>
        <w:t>nlichtingen</w:t>
      </w:r>
      <w:r w:rsidRPr="00390E5C">
        <w:rPr>
          <w:rFonts w:ascii="Calibri" w:hAnsi="Calibri" w:cs="Calibri"/>
        </w:rPr>
        <w:t xml:space="preserve">. Het bepaalde in de </w:t>
      </w:r>
      <w:r w:rsidR="00EB6743" w:rsidRPr="00390E5C">
        <w:rPr>
          <w:rFonts w:ascii="Calibri" w:hAnsi="Calibri" w:cs="Calibri"/>
        </w:rPr>
        <w:t>n</w:t>
      </w:r>
      <w:r w:rsidR="00031777" w:rsidRPr="00390E5C">
        <w:rPr>
          <w:rFonts w:ascii="Calibri" w:hAnsi="Calibri" w:cs="Calibri"/>
        </w:rPr>
        <w:t xml:space="preserve">ota van </w:t>
      </w:r>
      <w:r w:rsidR="00EB6743" w:rsidRPr="00390E5C">
        <w:rPr>
          <w:rFonts w:ascii="Calibri" w:hAnsi="Calibri" w:cs="Calibri"/>
        </w:rPr>
        <w:t>i</w:t>
      </w:r>
      <w:r w:rsidR="00031777" w:rsidRPr="00390E5C">
        <w:rPr>
          <w:rFonts w:ascii="Calibri" w:hAnsi="Calibri" w:cs="Calibri"/>
        </w:rPr>
        <w:t>nlichtingen</w:t>
      </w:r>
      <w:r w:rsidRPr="00390E5C">
        <w:rPr>
          <w:rFonts w:ascii="Calibri" w:hAnsi="Calibri" w:cs="Calibri"/>
        </w:rPr>
        <w:t xml:space="preserve"> gaat voor het bepaalde in deze leidraad. </w:t>
      </w:r>
    </w:p>
    <w:p w14:paraId="6A8398A3" w14:textId="77777777" w:rsidR="007C3C72" w:rsidRPr="00390E5C" w:rsidRDefault="007C3C72" w:rsidP="002C19C0">
      <w:pPr>
        <w:spacing w:line="300" w:lineRule="atLeast"/>
        <w:rPr>
          <w:rFonts w:ascii="Calibri" w:hAnsi="Calibri" w:cs="Calibri"/>
        </w:rPr>
      </w:pPr>
    </w:p>
    <w:p w14:paraId="55838413" w14:textId="77777777" w:rsidR="007C3C72" w:rsidRPr="00390E5C" w:rsidRDefault="007C3C72" w:rsidP="002C19C0">
      <w:pPr>
        <w:pStyle w:val="Kop2"/>
        <w:spacing w:line="300" w:lineRule="atLeast"/>
        <w:rPr>
          <w:rFonts w:ascii="Calibri" w:hAnsi="Calibri" w:cs="Calibri"/>
          <w:sz w:val="20"/>
          <w:szCs w:val="20"/>
        </w:rPr>
      </w:pPr>
      <w:bookmarkStart w:id="26" w:name="_Toc116999570"/>
      <w:r w:rsidRPr="00390E5C">
        <w:rPr>
          <w:rFonts w:ascii="Calibri" w:hAnsi="Calibri" w:cs="Calibri"/>
          <w:sz w:val="20"/>
          <w:szCs w:val="20"/>
        </w:rPr>
        <w:t>Verduidelijking en verificatie</w:t>
      </w:r>
      <w:bookmarkEnd w:id="26"/>
    </w:p>
    <w:p w14:paraId="316EA518" w14:textId="6FA4AE5B" w:rsidR="007C3C72" w:rsidRPr="00390E5C" w:rsidRDefault="007C3C72" w:rsidP="002C19C0">
      <w:pPr>
        <w:spacing w:line="300" w:lineRule="atLeast"/>
        <w:rPr>
          <w:rFonts w:ascii="Calibri" w:hAnsi="Calibri" w:cs="Calibri"/>
        </w:rPr>
      </w:pPr>
      <w:r w:rsidRPr="00390E5C">
        <w:rPr>
          <w:rFonts w:ascii="Calibri" w:hAnsi="Calibri" w:cs="Calibri"/>
        </w:rPr>
        <w:t xml:space="preserve">Gedurende de beoordelingsfase bestaat altijd de mogelijkheid dat de </w:t>
      </w:r>
      <w:r w:rsidR="00467193" w:rsidRPr="00390E5C">
        <w:rPr>
          <w:rFonts w:ascii="Calibri" w:hAnsi="Calibri" w:cs="Calibri"/>
        </w:rPr>
        <w:t>gemeente</w:t>
      </w:r>
      <w:r w:rsidRPr="00390E5C">
        <w:rPr>
          <w:rFonts w:ascii="Calibri" w:hAnsi="Calibri" w:cs="Calibri"/>
        </w:rPr>
        <w:t xml:space="preserve"> behoefte heeft aan verduidelijking op </w:t>
      </w:r>
      <w:r w:rsidR="0012519F" w:rsidRPr="00390E5C">
        <w:rPr>
          <w:rFonts w:ascii="Calibri" w:hAnsi="Calibri" w:cs="Calibri"/>
        </w:rPr>
        <w:t>c.q.</w:t>
      </w:r>
      <w:r w:rsidRPr="00390E5C">
        <w:rPr>
          <w:rFonts w:ascii="Calibri" w:hAnsi="Calibri" w:cs="Calibri"/>
        </w:rPr>
        <w:t xml:space="preserve"> verificatie van de ingediende </w:t>
      </w:r>
      <w:r w:rsidR="00467193" w:rsidRPr="00390E5C">
        <w:rPr>
          <w:rFonts w:ascii="Calibri" w:hAnsi="Calibri" w:cs="Calibri"/>
        </w:rPr>
        <w:t>inschrijving</w:t>
      </w:r>
      <w:r w:rsidRPr="00390E5C">
        <w:rPr>
          <w:rFonts w:ascii="Calibri" w:hAnsi="Calibri" w:cs="Calibri"/>
        </w:rPr>
        <w:t xml:space="preserve">en. De toelichting mag en kan er niet toe leiden dat </w:t>
      </w:r>
      <w:r w:rsidR="00467193" w:rsidRPr="00390E5C">
        <w:rPr>
          <w:rFonts w:ascii="Calibri" w:hAnsi="Calibri" w:cs="Calibri"/>
        </w:rPr>
        <w:t>inschrijving</w:t>
      </w:r>
      <w:r w:rsidRPr="00390E5C">
        <w:rPr>
          <w:rFonts w:ascii="Calibri" w:hAnsi="Calibri" w:cs="Calibri"/>
        </w:rPr>
        <w:t>en worden aangevuld of aangepast. De reactietermijn wordt in onderling overleg afgestemd.</w:t>
      </w:r>
    </w:p>
    <w:p w14:paraId="7CC05B89" w14:textId="77777777" w:rsidR="00320D42" w:rsidRPr="00390E5C" w:rsidRDefault="00320D42" w:rsidP="002C19C0">
      <w:pPr>
        <w:spacing w:line="300" w:lineRule="atLeast"/>
        <w:rPr>
          <w:rFonts w:ascii="Calibri" w:hAnsi="Calibri" w:cs="Calibri"/>
        </w:rPr>
      </w:pPr>
    </w:p>
    <w:p w14:paraId="7A84A475" w14:textId="77777777" w:rsidR="007C3C72" w:rsidRPr="00390E5C" w:rsidRDefault="007C3C72" w:rsidP="002C19C0">
      <w:pPr>
        <w:pStyle w:val="Kop2"/>
        <w:spacing w:line="300" w:lineRule="atLeast"/>
        <w:rPr>
          <w:rFonts w:ascii="Calibri" w:hAnsi="Calibri" w:cs="Calibri"/>
          <w:sz w:val="20"/>
          <w:szCs w:val="20"/>
        </w:rPr>
      </w:pPr>
      <w:bookmarkStart w:id="27" w:name="_Toc191865495"/>
      <w:bookmarkStart w:id="28" w:name="_Toc203206268"/>
      <w:bookmarkStart w:id="29" w:name="_Toc203213631"/>
      <w:bookmarkStart w:id="30" w:name="_Toc203899975"/>
      <w:bookmarkStart w:id="31" w:name="_Toc203900676"/>
      <w:bookmarkStart w:id="32" w:name="_Toc203900748"/>
      <w:bookmarkStart w:id="33" w:name="_Toc203900863"/>
      <w:bookmarkStart w:id="34" w:name="_Toc203970010"/>
      <w:bookmarkStart w:id="35" w:name="_Toc215301779"/>
      <w:bookmarkStart w:id="36" w:name="_Toc352321032"/>
      <w:bookmarkStart w:id="37" w:name="_Toc522782130"/>
      <w:bookmarkStart w:id="38" w:name="_Toc116999571"/>
      <w:r w:rsidRPr="00390E5C">
        <w:rPr>
          <w:rFonts w:ascii="Calibri" w:hAnsi="Calibri" w:cs="Calibri"/>
          <w:sz w:val="20"/>
          <w:szCs w:val="20"/>
        </w:rPr>
        <w:t>Onjuistheden of onduidelijkheden</w:t>
      </w:r>
      <w:bookmarkEnd w:id="27"/>
      <w:bookmarkEnd w:id="28"/>
      <w:bookmarkEnd w:id="29"/>
      <w:bookmarkEnd w:id="30"/>
      <w:bookmarkEnd w:id="31"/>
      <w:bookmarkEnd w:id="32"/>
      <w:bookmarkEnd w:id="33"/>
      <w:bookmarkEnd w:id="34"/>
      <w:bookmarkEnd w:id="35"/>
      <w:bookmarkEnd w:id="36"/>
      <w:bookmarkEnd w:id="37"/>
      <w:bookmarkEnd w:id="38"/>
    </w:p>
    <w:p w14:paraId="7E7B8C6F" w14:textId="728F972D" w:rsidR="00807CDC" w:rsidRPr="00390E5C" w:rsidRDefault="00807CDC" w:rsidP="00320339">
      <w:pPr>
        <w:spacing w:line="300" w:lineRule="atLeast"/>
        <w:rPr>
          <w:rFonts w:ascii="Calibri" w:hAnsi="Calibri" w:cs="Calibri"/>
        </w:rPr>
      </w:pPr>
      <w:r w:rsidRPr="00390E5C">
        <w:rPr>
          <w:rFonts w:ascii="Calibri" w:hAnsi="Calibri" w:cs="Calibri"/>
        </w:rPr>
        <w:t xml:space="preserve">Deze aanbestedingsleidraad met bijbehorende documenten is met grote zorg samengesteld. Indien inschrijver meent dat dit document dan wel de nota van inlichtingen onduidelijkheden en/of tegenstrijdigheden bevat, dan wel de geschiktheidseisen, het programma van eisen of de gunningscriteria onduidelijk of ongeoorloofd zijn, dan wel de wijze van beoordelen onduidelijk is, dan wel dit document geheel of ten dele strijdig zou zijn met het recht dan wel aanbestedingsbeginselen, dan dient de potentiële inschrijver hierover een vraag te stellen in de nota van inlichtingen dan wel dit uiterlijk 5 kalenderdagen na verzending van de nota van inlichtingen schriftelijk en gemotiveerd aan de </w:t>
      </w:r>
      <w:r w:rsidR="00467193" w:rsidRPr="00390E5C">
        <w:rPr>
          <w:rFonts w:ascii="Calibri" w:hAnsi="Calibri" w:cs="Calibri"/>
        </w:rPr>
        <w:t>gemeente</w:t>
      </w:r>
      <w:r w:rsidRPr="00390E5C">
        <w:rPr>
          <w:rFonts w:ascii="Calibri" w:hAnsi="Calibri" w:cs="Calibri"/>
        </w:rPr>
        <w:t xml:space="preserve"> uiteen te zetten, bij gebreke waarvan ieder recht om tegen dit document te ageren vervalt.</w:t>
      </w:r>
    </w:p>
    <w:p w14:paraId="64C778AE" w14:textId="77777777" w:rsidR="00807CDC" w:rsidRPr="00390E5C" w:rsidRDefault="00807CDC" w:rsidP="00320339">
      <w:pPr>
        <w:spacing w:line="300" w:lineRule="atLeast"/>
        <w:rPr>
          <w:rFonts w:ascii="Calibri" w:hAnsi="Calibri" w:cs="Calibri"/>
        </w:rPr>
      </w:pPr>
    </w:p>
    <w:p w14:paraId="56CD1F32" w14:textId="05C9AE7C" w:rsidR="00807CDC" w:rsidRPr="00390E5C" w:rsidRDefault="00807CDC" w:rsidP="00320339">
      <w:pPr>
        <w:spacing w:line="300" w:lineRule="atLeast"/>
        <w:rPr>
          <w:rFonts w:ascii="Calibri" w:hAnsi="Calibri" w:cs="Calibri"/>
        </w:rPr>
      </w:pPr>
      <w:r w:rsidRPr="00390E5C">
        <w:rPr>
          <w:rFonts w:ascii="Calibri" w:hAnsi="Calibri" w:cs="Calibri"/>
        </w:rPr>
        <w:t xml:space="preserve">Indien de reactie van de </w:t>
      </w:r>
      <w:r w:rsidR="00467193" w:rsidRPr="00390E5C">
        <w:rPr>
          <w:rFonts w:ascii="Calibri" w:hAnsi="Calibri" w:cs="Calibri"/>
        </w:rPr>
        <w:t>gemeente</w:t>
      </w:r>
      <w:r w:rsidRPr="00390E5C">
        <w:rPr>
          <w:rFonts w:ascii="Calibri" w:hAnsi="Calibri" w:cs="Calibri"/>
        </w:rPr>
        <w:t xml:space="preserve"> naar aanleiding van het in de voorgaande alinea gestelde niet leidt tot een aanpassing van dit document, dan wel tot een aanpassing die in de ogen van een inschrijver niet juist of onvoldoende is, dan dient uiterlijk 24 uur voor de sluitingstermijn een kort geding procedure aanhangig te worden gemaakt bij de bevoegde voorzieningenrechter en dient </w:t>
      </w:r>
      <w:r w:rsidR="00467193" w:rsidRPr="00390E5C">
        <w:rPr>
          <w:rFonts w:ascii="Calibri" w:hAnsi="Calibri" w:cs="Calibri"/>
        </w:rPr>
        <w:t>gemeente</w:t>
      </w:r>
      <w:r w:rsidRPr="00390E5C">
        <w:rPr>
          <w:rFonts w:ascii="Calibri" w:hAnsi="Calibri" w:cs="Calibri"/>
        </w:rPr>
        <w:t xml:space="preserve"> hiervan onverwijld in kennis te worden gesteld middels betekening van de dagvaarding op het adres van </w:t>
      </w:r>
      <w:r w:rsidR="00467193" w:rsidRPr="00390E5C">
        <w:rPr>
          <w:rFonts w:ascii="Calibri" w:hAnsi="Calibri" w:cs="Calibri"/>
        </w:rPr>
        <w:t>gemeente</w:t>
      </w:r>
      <w:r w:rsidRPr="00390E5C">
        <w:rPr>
          <w:rFonts w:ascii="Calibri" w:hAnsi="Calibri" w:cs="Calibri"/>
        </w:rPr>
        <w:t xml:space="preserve">, bij gebreke waarvan ieder recht om tegen de aanbestedingsdocumenten te ageren vervalt. Indien een kort geding aanhangig wordt gemaakt, behoudt de </w:t>
      </w:r>
      <w:r w:rsidR="00467193" w:rsidRPr="00390E5C">
        <w:rPr>
          <w:rFonts w:ascii="Calibri" w:hAnsi="Calibri" w:cs="Calibri"/>
        </w:rPr>
        <w:t>gemeente</w:t>
      </w:r>
      <w:r w:rsidRPr="00390E5C">
        <w:rPr>
          <w:rFonts w:ascii="Calibri" w:hAnsi="Calibri" w:cs="Calibri"/>
        </w:rPr>
        <w:t xml:space="preserve"> zich het recht voor de aanbestedingsprocedure op te schorten dan wel in te trekken.</w:t>
      </w:r>
    </w:p>
    <w:p w14:paraId="75B13FA4" w14:textId="77777777" w:rsidR="002846C5" w:rsidRPr="00390E5C" w:rsidRDefault="002846C5" w:rsidP="00320339">
      <w:pPr>
        <w:spacing w:line="300" w:lineRule="atLeast"/>
        <w:rPr>
          <w:rFonts w:ascii="Calibri" w:hAnsi="Calibri" w:cs="Calibri"/>
        </w:rPr>
      </w:pPr>
      <w:r w:rsidRPr="00390E5C">
        <w:rPr>
          <w:rFonts w:ascii="Calibri" w:hAnsi="Calibri" w:cs="Calibri"/>
        </w:rPr>
        <w:br w:type="page"/>
      </w:r>
    </w:p>
    <w:p w14:paraId="5A7A2667" w14:textId="77777777" w:rsidR="00EB6743" w:rsidRPr="00390E5C" w:rsidRDefault="00EB6743" w:rsidP="004D2FDF">
      <w:pPr>
        <w:pStyle w:val="Kop1"/>
        <w:spacing w:line="300" w:lineRule="atLeast"/>
        <w:rPr>
          <w:rFonts w:ascii="Calibri" w:hAnsi="Calibri" w:cs="Calibri"/>
          <w:sz w:val="20"/>
        </w:rPr>
      </w:pPr>
      <w:r w:rsidRPr="00390E5C">
        <w:rPr>
          <w:rFonts w:ascii="Calibri" w:hAnsi="Calibri" w:cs="Calibri"/>
          <w:sz w:val="20"/>
        </w:rPr>
        <w:lastRenderedPageBreak/>
        <w:tab/>
      </w:r>
      <w:bookmarkStart w:id="39" w:name="_Toc116999572"/>
      <w:r w:rsidRPr="00390E5C">
        <w:rPr>
          <w:rFonts w:ascii="Calibri" w:hAnsi="Calibri" w:cs="Calibri"/>
          <w:sz w:val="20"/>
        </w:rPr>
        <w:t>Uitgangspunten bij de procedure</w:t>
      </w:r>
      <w:bookmarkEnd w:id="39"/>
    </w:p>
    <w:p w14:paraId="6EF8206B" w14:textId="77777777" w:rsidR="0012519F" w:rsidRPr="00390E5C" w:rsidRDefault="0012519F" w:rsidP="00B16F1F"/>
    <w:p w14:paraId="4000A088" w14:textId="77777777" w:rsidR="007C3C72" w:rsidRPr="00390E5C" w:rsidRDefault="007C3C72" w:rsidP="00320339">
      <w:pPr>
        <w:pStyle w:val="Kop2"/>
        <w:spacing w:line="300" w:lineRule="atLeast"/>
        <w:rPr>
          <w:rFonts w:ascii="Calibri" w:hAnsi="Calibri" w:cs="Calibri"/>
        </w:rPr>
      </w:pPr>
      <w:bookmarkStart w:id="40" w:name="_Toc116999573"/>
      <w:r w:rsidRPr="00390E5C">
        <w:rPr>
          <w:rFonts w:ascii="Calibri" w:hAnsi="Calibri" w:cs="Calibri"/>
          <w:sz w:val="20"/>
          <w:szCs w:val="20"/>
        </w:rPr>
        <w:t>Geheimhouding</w:t>
      </w:r>
      <w:bookmarkEnd w:id="40"/>
    </w:p>
    <w:p w14:paraId="731B5E64" w14:textId="096D89A4"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gemeente</w:t>
      </w:r>
      <w:r w:rsidRPr="00390E5C">
        <w:rPr>
          <w:rFonts w:ascii="Calibri" w:hAnsi="Calibri" w:cs="Calibri"/>
        </w:rPr>
        <w:t xml:space="preserve"> zal de ontvangen informatie vertrouwelijk behandelen. Deze informatie zal uitsluitend worden getoond aan degenen die direct bij het aanbestedingstraject zijn betrokken. De </w:t>
      </w:r>
      <w:r w:rsidR="00467193" w:rsidRPr="00390E5C">
        <w:rPr>
          <w:rFonts w:ascii="Calibri" w:hAnsi="Calibri" w:cs="Calibri"/>
        </w:rPr>
        <w:t>gemeente</w:t>
      </w:r>
      <w:r w:rsidRPr="00390E5C">
        <w:rPr>
          <w:rFonts w:ascii="Calibri" w:hAnsi="Calibri" w:cs="Calibri"/>
        </w:rPr>
        <w:t xml:space="preserve"> zal de ontvangen informatie en documenten slechts openbaar m</w:t>
      </w:r>
      <w:r w:rsidR="00320D42" w:rsidRPr="00390E5C">
        <w:rPr>
          <w:rFonts w:ascii="Calibri" w:hAnsi="Calibri" w:cs="Calibri"/>
        </w:rPr>
        <w:t>aken als zij daartoe op grond van wet- en regelgeving of in rechte verplicht</w:t>
      </w:r>
      <w:r w:rsidRPr="00390E5C">
        <w:rPr>
          <w:rFonts w:ascii="Calibri" w:hAnsi="Calibri" w:cs="Calibri"/>
        </w:rPr>
        <w:t xml:space="preserve"> is.</w:t>
      </w:r>
    </w:p>
    <w:p w14:paraId="353EAE74" w14:textId="5BE0A25F" w:rsidR="000D760F" w:rsidRPr="00390E5C" w:rsidRDefault="00B7742F" w:rsidP="002C19C0">
      <w:pPr>
        <w:spacing w:line="300" w:lineRule="atLeast"/>
        <w:rPr>
          <w:rFonts w:ascii="Calibri" w:hAnsi="Calibri" w:cs="Calibri"/>
        </w:rPr>
      </w:pPr>
      <w:r>
        <w:rPr>
          <w:rFonts w:ascii="Calibri" w:hAnsi="Calibri" w:cs="Calibri"/>
        </w:rPr>
        <w:t>I</w:t>
      </w:r>
      <w:r w:rsidR="00467193" w:rsidRPr="00390E5C">
        <w:rPr>
          <w:rFonts w:ascii="Calibri" w:hAnsi="Calibri" w:cs="Calibri"/>
        </w:rPr>
        <w:t>nschrijver</w:t>
      </w:r>
      <w:r w:rsidR="007C3C72" w:rsidRPr="00390E5C">
        <w:rPr>
          <w:rFonts w:ascii="Calibri" w:hAnsi="Calibri" w:cs="Calibri"/>
        </w:rPr>
        <w:t xml:space="preserve"> mag de gegevens, die de </w:t>
      </w:r>
      <w:r w:rsidR="00467193" w:rsidRPr="00390E5C">
        <w:rPr>
          <w:rFonts w:ascii="Calibri" w:hAnsi="Calibri" w:cs="Calibri"/>
        </w:rPr>
        <w:t>gemeente</w:t>
      </w:r>
      <w:r w:rsidR="007C3C72" w:rsidRPr="00390E5C">
        <w:rPr>
          <w:rFonts w:ascii="Calibri" w:hAnsi="Calibri" w:cs="Calibri"/>
        </w:rPr>
        <w:t xml:space="preserve"> in het kader van deze aanbesteding ter beschikking stelt, alleen gebruiken voor het doel waarvoor ze zijn verstrekt.</w:t>
      </w:r>
    </w:p>
    <w:p w14:paraId="3A71D738" w14:textId="77777777" w:rsidR="000D760F" w:rsidRPr="00390E5C" w:rsidRDefault="000D760F" w:rsidP="002C19C0">
      <w:pPr>
        <w:spacing w:line="300" w:lineRule="atLeast"/>
        <w:rPr>
          <w:rFonts w:ascii="Calibri" w:hAnsi="Calibri" w:cs="Calibri"/>
        </w:rPr>
      </w:pPr>
    </w:p>
    <w:p w14:paraId="4F3B13BF" w14:textId="77777777" w:rsidR="007C3C72" w:rsidRPr="00390E5C" w:rsidRDefault="007C3C72" w:rsidP="002C19C0">
      <w:pPr>
        <w:spacing w:line="300" w:lineRule="atLeast"/>
        <w:rPr>
          <w:rFonts w:ascii="Calibri" w:hAnsi="Calibri" w:cs="Calibri"/>
        </w:rPr>
      </w:pPr>
    </w:p>
    <w:p w14:paraId="2871646C" w14:textId="77777777" w:rsidR="007C3C72" w:rsidRPr="00390E5C" w:rsidRDefault="007C3C72" w:rsidP="00320339">
      <w:pPr>
        <w:pStyle w:val="Kop2"/>
        <w:spacing w:line="300" w:lineRule="atLeast"/>
        <w:rPr>
          <w:rFonts w:ascii="Calibri" w:hAnsi="Calibri" w:cs="Calibri"/>
        </w:rPr>
      </w:pPr>
      <w:bookmarkStart w:id="41" w:name="_Toc116999574"/>
      <w:r w:rsidRPr="00390E5C">
        <w:rPr>
          <w:rFonts w:ascii="Calibri" w:hAnsi="Calibri" w:cs="Calibri"/>
          <w:sz w:val="20"/>
          <w:szCs w:val="20"/>
        </w:rPr>
        <w:t>Taal</w:t>
      </w:r>
      <w:bookmarkEnd w:id="41"/>
    </w:p>
    <w:p w14:paraId="21265B81" w14:textId="72F393FA" w:rsidR="007C3C72" w:rsidRPr="00390E5C" w:rsidRDefault="00ED5E6A" w:rsidP="002C19C0">
      <w:pPr>
        <w:spacing w:line="300" w:lineRule="atLeast"/>
        <w:rPr>
          <w:rFonts w:ascii="Calibri" w:hAnsi="Calibri" w:cs="Calibri"/>
        </w:rPr>
      </w:pPr>
      <w:r w:rsidRPr="00390E5C">
        <w:rPr>
          <w:rFonts w:ascii="Calibri" w:hAnsi="Calibri" w:cs="Calibri"/>
        </w:rPr>
        <w:t xml:space="preserve">Communicatie vindt plaats in de Nederlandse taal; zowel de inschrijving als alle overige correspondentie als bij de uitvoering van de opdracht. </w:t>
      </w:r>
      <w:r w:rsidR="007C3C72" w:rsidRPr="00390E5C">
        <w:rPr>
          <w:rFonts w:ascii="Calibri" w:hAnsi="Calibri" w:cs="Calibri"/>
        </w:rPr>
        <w:t>Uitzondering wordt gemaakt voor documenten die oorspronkelijk in een andere taal zijn gesteld</w:t>
      </w:r>
      <w:r w:rsidR="009C034E" w:rsidRPr="00390E5C">
        <w:rPr>
          <w:rFonts w:ascii="Calibri" w:hAnsi="Calibri" w:cs="Calibri"/>
        </w:rPr>
        <w:t xml:space="preserve"> en niet beschikbaar zijn in de Nederlandse taal</w:t>
      </w:r>
      <w:r w:rsidR="007C3C72" w:rsidRPr="00390E5C">
        <w:rPr>
          <w:rFonts w:ascii="Calibri" w:hAnsi="Calibri" w:cs="Calibri"/>
        </w:rPr>
        <w:t>. Voorbeelden hiervan zijn de technische omschrijving van materieel en getuigschriften van buitenlandse referenties/</w:t>
      </w:r>
      <w:r w:rsidR="00467193" w:rsidRPr="00390E5C">
        <w:rPr>
          <w:rFonts w:ascii="Calibri" w:hAnsi="Calibri" w:cs="Calibri"/>
        </w:rPr>
        <w:t>inschrijver</w:t>
      </w:r>
      <w:r w:rsidR="007C3C72" w:rsidRPr="00390E5C">
        <w:rPr>
          <w:rFonts w:ascii="Calibri" w:hAnsi="Calibri" w:cs="Calibri"/>
        </w:rPr>
        <w:t>s</w:t>
      </w:r>
      <w:r w:rsidR="009C034E" w:rsidRPr="00390E5C">
        <w:rPr>
          <w:rFonts w:ascii="Calibri" w:hAnsi="Calibri" w:cs="Calibri"/>
        </w:rPr>
        <w:t>, deze documenten mogen in de Engelse taal worden aangeleverd</w:t>
      </w:r>
      <w:r w:rsidR="007C3C72" w:rsidRPr="00390E5C">
        <w:rPr>
          <w:rFonts w:ascii="Calibri" w:hAnsi="Calibri" w:cs="Calibri"/>
        </w:rPr>
        <w:t xml:space="preserve">. De </w:t>
      </w:r>
      <w:r w:rsidR="00467193" w:rsidRPr="00390E5C">
        <w:rPr>
          <w:rFonts w:ascii="Calibri" w:hAnsi="Calibri" w:cs="Calibri"/>
        </w:rPr>
        <w:t>gemeente</w:t>
      </w:r>
      <w:r w:rsidR="007C3C72" w:rsidRPr="00390E5C">
        <w:rPr>
          <w:rFonts w:ascii="Calibri" w:hAnsi="Calibri" w:cs="Calibri"/>
        </w:rPr>
        <w:t xml:space="preserve"> kan in voorkomend geval om een officiële vertaling verzoeken die door en op kosten van de </w:t>
      </w:r>
      <w:r w:rsidR="005050DD" w:rsidRPr="00390E5C">
        <w:rPr>
          <w:rFonts w:ascii="Calibri" w:hAnsi="Calibri" w:cs="Calibri"/>
        </w:rPr>
        <w:t>i</w:t>
      </w:r>
      <w:r w:rsidR="008601FF" w:rsidRPr="00390E5C">
        <w:rPr>
          <w:rFonts w:ascii="Calibri" w:hAnsi="Calibri" w:cs="Calibri"/>
        </w:rPr>
        <w:t>nschrijver</w:t>
      </w:r>
      <w:r w:rsidR="007C3C72" w:rsidRPr="00390E5C">
        <w:rPr>
          <w:rFonts w:ascii="Calibri" w:hAnsi="Calibri" w:cs="Calibri"/>
        </w:rPr>
        <w:t xml:space="preserve"> binnen een daarvoor door de </w:t>
      </w:r>
      <w:r w:rsidR="00467193" w:rsidRPr="00390E5C">
        <w:rPr>
          <w:rFonts w:ascii="Calibri" w:hAnsi="Calibri" w:cs="Calibri"/>
        </w:rPr>
        <w:t>gemeente</w:t>
      </w:r>
      <w:r w:rsidR="007C3C72" w:rsidRPr="00390E5C">
        <w:rPr>
          <w:rFonts w:ascii="Calibri" w:hAnsi="Calibri" w:cs="Calibri"/>
        </w:rPr>
        <w:t xml:space="preserve"> gegeven termijn dient te worden verstrekt.</w:t>
      </w:r>
    </w:p>
    <w:p w14:paraId="5791164A" w14:textId="77777777" w:rsidR="007C3C72" w:rsidRPr="00390E5C" w:rsidRDefault="007C3C72" w:rsidP="002C19C0">
      <w:pPr>
        <w:spacing w:line="300" w:lineRule="atLeast"/>
        <w:rPr>
          <w:rFonts w:ascii="Calibri" w:hAnsi="Calibri" w:cs="Calibri"/>
        </w:rPr>
      </w:pPr>
    </w:p>
    <w:p w14:paraId="7410F816" w14:textId="77777777" w:rsidR="007C3C72" w:rsidRPr="00390E5C" w:rsidRDefault="007C3C72" w:rsidP="00320339">
      <w:pPr>
        <w:pStyle w:val="Kop2"/>
        <w:spacing w:line="300" w:lineRule="atLeast"/>
        <w:rPr>
          <w:rFonts w:ascii="Calibri" w:hAnsi="Calibri" w:cs="Calibri"/>
        </w:rPr>
      </w:pPr>
      <w:bookmarkStart w:id="42" w:name="_Toc116999575"/>
      <w:r w:rsidRPr="00390E5C">
        <w:rPr>
          <w:rFonts w:ascii="Calibri" w:hAnsi="Calibri" w:cs="Calibri"/>
          <w:sz w:val="20"/>
          <w:szCs w:val="20"/>
        </w:rPr>
        <w:t>Vergoeding van kosten</w:t>
      </w:r>
      <w:bookmarkEnd w:id="42"/>
    </w:p>
    <w:p w14:paraId="4A0A50B6" w14:textId="69159B8F"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inschrijver</w:t>
      </w:r>
      <w:r w:rsidRPr="00390E5C">
        <w:rPr>
          <w:rFonts w:ascii="Calibri" w:hAnsi="Calibri" w:cs="Calibri"/>
        </w:rPr>
        <w:t>s hebben geen recht op vergoeding van enigerlei</w:t>
      </w:r>
      <w:r w:rsidR="003152E4" w:rsidRPr="00390E5C">
        <w:rPr>
          <w:rFonts w:ascii="Calibri" w:hAnsi="Calibri" w:cs="Calibri"/>
        </w:rPr>
        <w:t xml:space="preserve"> kosten, gemaakt in het kader </w:t>
      </w:r>
      <w:r w:rsidRPr="00390E5C">
        <w:rPr>
          <w:rFonts w:ascii="Calibri" w:hAnsi="Calibri" w:cs="Calibri"/>
        </w:rPr>
        <w:t>van deze aanbesteding.</w:t>
      </w:r>
    </w:p>
    <w:p w14:paraId="5851CDC8" w14:textId="77777777" w:rsidR="007C3C72" w:rsidRPr="00390E5C" w:rsidRDefault="007C3C72" w:rsidP="002C19C0">
      <w:pPr>
        <w:spacing w:line="300" w:lineRule="atLeast"/>
        <w:rPr>
          <w:rFonts w:ascii="Calibri" w:hAnsi="Calibri" w:cs="Calibri"/>
        </w:rPr>
      </w:pPr>
    </w:p>
    <w:p w14:paraId="555052FD" w14:textId="77777777" w:rsidR="007C3C72" w:rsidRPr="00390E5C" w:rsidRDefault="007C3C72" w:rsidP="00320339">
      <w:pPr>
        <w:pStyle w:val="Kop2"/>
        <w:spacing w:line="300" w:lineRule="atLeast"/>
        <w:rPr>
          <w:rFonts w:ascii="Calibri" w:hAnsi="Calibri" w:cs="Calibri"/>
        </w:rPr>
      </w:pPr>
      <w:bookmarkStart w:id="43" w:name="_Toc116999576"/>
      <w:r w:rsidRPr="00390E5C">
        <w:rPr>
          <w:rFonts w:ascii="Calibri" w:hAnsi="Calibri" w:cs="Calibri"/>
          <w:sz w:val="20"/>
          <w:szCs w:val="20"/>
        </w:rPr>
        <w:t>Verstrekte gegevens en verificatie</w:t>
      </w:r>
      <w:bookmarkEnd w:id="43"/>
    </w:p>
    <w:p w14:paraId="058C8BE1" w14:textId="36A00E1D"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gemeente</w:t>
      </w:r>
      <w:r w:rsidRPr="00390E5C">
        <w:rPr>
          <w:rFonts w:ascii="Calibri" w:hAnsi="Calibri" w:cs="Calibri"/>
        </w:rPr>
        <w:t xml:space="preserve"> behoudt zich het recht voor alle gevraagde gegevens op juistheid te controleren en zo nodig nadere inlichtingen in te winnen. </w:t>
      </w:r>
    </w:p>
    <w:p w14:paraId="7BDEF3A7" w14:textId="53C1F273" w:rsidR="007C3C72" w:rsidRPr="00390E5C" w:rsidRDefault="007C3C72" w:rsidP="002C19C0">
      <w:pPr>
        <w:spacing w:line="300" w:lineRule="atLeast"/>
        <w:rPr>
          <w:rFonts w:ascii="Calibri" w:hAnsi="Calibri" w:cs="Calibri"/>
        </w:rPr>
      </w:pPr>
      <w:r w:rsidRPr="00390E5C">
        <w:rPr>
          <w:rFonts w:ascii="Calibri" w:hAnsi="Calibri" w:cs="Calibri"/>
        </w:rPr>
        <w:t xml:space="preserve">Alle door </w:t>
      </w:r>
      <w:r w:rsidR="005050DD" w:rsidRPr="00390E5C">
        <w:rPr>
          <w:rFonts w:ascii="Calibri" w:hAnsi="Calibri" w:cs="Calibri"/>
        </w:rPr>
        <w:t>i</w:t>
      </w:r>
      <w:r w:rsidR="008601FF" w:rsidRPr="00390E5C">
        <w:rPr>
          <w:rFonts w:ascii="Calibri" w:hAnsi="Calibri" w:cs="Calibri"/>
        </w:rPr>
        <w:t>nschrijver</w:t>
      </w:r>
      <w:r w:rsidRPr="00390E5C">
        <w:rPr>
          <w:rFonts w:ascii="Calibri" w:hAnsi="Calibri" w:cs="Calibri"/>
        </w:rPr>
        <w:t xml:space="preserve"> overlegde gegevens dienen naar waarheid te zijn ingevuld en dienen door de </w:t>
      </w:r>
      <w:r w:rsidR="00467193" w:rsidRPr="00390E5C">
        <w:rPr>
          <w:rFonts w:ascii="Calibri" w:hAnsi="Calibri" w:cs="Calibri"/>
        </w:rPr>
        <w:t>inschrijver</w:t>
      </w:r>
      <w:r w:rsidRPr="00390E5C">
        <w:rPr>
          <w:rFonts w:ascii="Calibri" w:hAnsi="Calibri" w:cs="Calibri"/>
        </w:rPr>
        <w:t xml:space="preserve"> gestand worden gedaan. De </w:t>
      </w:r>
      <w:r w:rsidR="00467193" w:rsidRPr="00390E5C">
        <w:rPr>
          <w:rFonts w:ascii="Calibri" w:hAnsi="Calibri" w:cs="Calibri"/>
        </w:rPr>
        <w:t>gemeente</w:t>
      </w:r>
      <w:r w:rsidRPr="00390E5C">
        <w:rPr>
          <w:rFonts w:ascii="Calibri" w:hAnsi="Calibri" w:cs="Calibri"/>
        </w:rPr>
        <w:t xml:space="preserve"> behoudt zich het recht voor </w:t>
      </w:r>
      <w:r w:rsidR="005050DD" w:rsidRPr="00390E5C">
        <w:rPr>
          <w:rFonts w:ascii="Calibri" w:hAnsi="Calibri" w:cs="Calibri"/>
        </w:rPr>
        <w:t>om eventuele schade op de inschrijver te verhalen</w:t>
      </w:r>
      <w:r w:rsidRPr="00390E5C">
        <w:rPr>
          <w:rFonts w:ascii="Calibri" w:hAnsi="Calibri" w:cs="Calibri"/>
        </w:rPr>
        <w:t xml:space="preserve"> voor het geval van onjuiste en/of onvolledige informatie en/of het niet kunnen nakomen van hetgeen door een </w:t>
      </w:r>
      <w:r w:rsidR="005050DD" w:rsidRPr="00390E5C">
        <w:rPr>
          <w:rFonts w:ascii="Calibri" w:hAnsi="Calibri" w:cs="Calibri"/>
        </w:rPr>
        <w:t>i</w:t>
      </w:r>
      <w:r w:rsidR="008601FF" w:rsidRPr="00390E5C">
        <w:rPr>
          <w:rFonts w:ascii="Calibri" w:hAnsi="Calibri" w:cs="Calibri"/>
        </w:rPr>
        <w:t>nschrijver</w:t>
      </w:r>
      <w:r w:rsidRPr="00390E5C">
        <w:rPr>
          <w:rFonts w:ascii="Calibri" w:hAnsi="Calibri" w:cs="Calibri"/>
        </w:rPr>
        <w:t xml:space="preserve"> is aangeboden</w:t>
      </w:r>
      <w:r w:rsidR="00EF6A09" w:rsidRPr="00390E5C">
        <w:rPr>
          <w:rFonts w:ascii="Calibri" w:hAnsi="Calibri" w:cs="Calibri"/>
        </w:rPr>
        <w:t xml:space="preserve"> (</w:t>
      </w:r>
      <w:r w:rsidR="009C034E" w:rsidRPr="00390E5C">
        <w:rPr>
          <w:rFonts w:ascii="Calibri" w:hAnsi="Calibri" w:cs="Calibri"/>
        </w:rPr>
        <w:t>BKPV</w:t>
      </w:r>
      <w:r w:rsidR="00EF6A09" w:rsidRPr="00390E5C">
        <w:rPr>
          <w:rFonts w:ascii="Calibri" w:hAnsi="Calibri" w:cs="Calibri"/>
        </w:rPr>
        <w:t>-beloften)</w:t>
      </w:r>
      <w:r w:rsidRPr="00390E5C">
        <w:rPr>
          <w:rFonts w:ascii="Calibri" w:hAnsi="Calibri" w:cs="Calibri"/>
        </w:rPr>
        <w:t>.</w:t>
      </w:r>
    </w:p>
    <w:p w14:paraId="43762B48" w14:textId="77777777" w:rsidR="00BF192B" w:rsidRPr="00390E5C" w:rsidRDefault="00BF192B" w:rsidP="002C19C0">
      <w:pPr>
        <w:spacing w:line="300" w:lineRule="atLeast"/>
        <w:rPr>
          <w:rFonts w:ascii="Calibri" w:hAnsi="Calibri" w:cs="Calibri"/>
        </w:rPr>
      </w:pPr>
    </w:p>
    <w:p w14:paraId="2767403A" w14:textId="777509FF" w:rsidR="007C3C72" w:rsidRPr="00390E5C" w:rsidRDefault="007C3C72" w:rsidP="00320339">
      <w:pPr>
        <w:pStyle w:val="Kop2"/>
        <w:spacing w:line="300" w:lineRule="atLeast"/>
        <w:rPr>
          <w:rFonts w:ascii="Calibri" w:hAnsi="Calibri" w:cs="Calibri"/>
        </w:rPr>
      </w:pPr>
      <w:bookmarkStart w:id="44" w:name="S1_3"/>
      <w:bookmarkStart w:id="45" w:name="_Toc116999577"/>
      <w:r w:rsidRPr="00390E5C">
        <w:rPr>
          <w:rFonts w:ascii="Calibri" w:hAnsi="Calibri" w:cs="Calibri"/>
          <w:sz w:val="20"/>
          <w:szCs w:val="20"/>
        </w:rPr>
        <w:t xml:space="preserve">Indiening </w:t>
      </w:r>
      <w:r w:rsidR="00467193" w:rsidRPr="00390E5C">
        <w:rPr>
          <w:rFonts w:ascii="Calibri" w:hAnsi="Calibri" w:cs="Calibri"/>
          <w:sz w:val="20"/>
          <w:szCs w:val="20"/>
        </w:rPr>
        <w:t>inschrijving</w:t>
      </w:r>
      <w:r w:rsidRPr="00390E5C">
        <w:rPr>
          <w:rFonts w:ascii="Calibri" w:hAnsi="Calibri" w:cs="Calibri"/>
          <w:sz w:val="20"/>
          <w:szCs w:val="20"/>
        </w:rPr>
        <w:t>en</w:t>
      </w:r>
      <w:bookmarkEnd w:id="44"/>
      <w:bookmarkEnd w:id="45"/>
    </w:p>
    <w:p w14:paraId="09721C23" w14:textId="526A283C" w:rsidR="007C3C72" w:rsidRPr="00390E5C" w:rsidRDefault="007C3C72" w:rsidP="002C19C0">
      <w:pPr>
        <w:spacing w:line="300" w:lineRule="atLeast"/>
        <w:rPr>
          <w:rFonts w:ascii="Calibri" w:hAnsi="Calibri" w:cs="Calibri"/>
        </w:rPr>
      </w:pPr>
      <w:r w:rsidRPr="00390E5C">
        <w:rPr>
          <w:rFonts w:ascii="Calibri" w:hAnsi="Calibri" w:cs="Calibri"/>
        </w:rPr>
        <w:t xml:space="preserve">Uw </w:t>
      </w:r>
      <w:r w:rsidR="00467193" w:rsidRPr="00390E5C">
        <w:rPr>
          <w:rFonts w:ascii="Calibri" w:hAnsi="Calibri" w:cs="Calibri"/>
        </w:rPr>
        <w:t>inschrijving</w:t>
      </w:r>
      <w:r w:rsidRPr="00390E5C">
        <w:rPr>
          <w:rFonts w:ascii="Calibri" w:hAnsi="Calibri" w:cs="Calibri"/>
        </w:rPr>
        <w:t xml:space="preserve"> dient uiterlijk op de in paragraaf </w:t>
      </w:r>
      <w:r w:rsidR="005050DD" w:rsidRPr="00390E5C">
        <w:rPr>
          <w:rFonts w:ascii="Calibri" w:hAnsi="Calibri" w:cs="Calibri"/>
        </w:rPr>
        <w:t xml:space="preserve">4.1 </w:t>
      </w:r>
      <w:r w:rsidRPr="00390E5C">
        <w:rPr>
          <w:rFonts w:ascii="Calibri" w:hAnsi="Calibri" w:cs="Calibri"/>
        </w:rPr>
        <w:t xml:space="preserve"> genoemde datum en tijdstip voor indiening van de </w:t>
      </w:r>
      <w:r w:rsidR="005050DD" w:rsidRPr="00390E5C">
        <w:rPr>
          <w:rFonts w:ascii="Calibri" w:hAnsi="Calibri" w:cs="Calibri"/>
        </w:rPr>
        <w:t>i</w:t>
      </w:r>
      <w:r w:rsidR="00D873C3" w:rsidRPr="00390E5C">
        <w:rPr>
          <w:rFonts w:ascii="Calibri" w:hAnsi="Calibri" w:cs="Calibri"/>
        </w:rPr>
        <w:t>nschrijving</w:t>
      </w:r>
      <w:r w:rsidRPr="00390E5C">
        <w:rPr>
          <w:rFonts w:ascii="Calibri" w:hAnsi="Calibri" w:cs="Calibri"/>
        </w:rPr>
        <w:t xml:space="preserve">en ingediend te zijn via </w:t>
      </w:r>
      <w:proofErr w:type="spellStart"/>
      <w:r w:rsidRPr="00390E5C">
        <w:rPr>
          <w:rFonts w:ascii="Calibri" w:hAnsi="Calibri" w:cs="Calibri"/>
        </w:rPr>
        <w:t>TenderNed</w:t>
      </w:r>
      <w:proofErr w:type="spellEnd"/>
      <w:r w:rsidR="00A014EA" w:rsidRPr="00390E5C">
        <w:rPr>
          <w:rFonts w:ascii="Calibri" w:hAnsi="Calibri" w:cs="Calibri"/>
        </w:rPr>
        <w:t>.</w:t>
      </w:r>
      <w:r w:rsidRPr="00390E5C">
        <w:rPr>
          <w:rFonts w:ascii="Calibri" w:hAnsi="Calibri" w:cs="Calibri"/>
        </w:rPr>
        <w:t xml:space="preserve"> </w:t>
      </w:r>
      <w:r w:rsidR="009C034E" w:rsidRPr="00390E5C">
        <w:rPr>
          <w:rFonts w:ascii="Calibri" w:hAnsi="Calibri" w:cs="Calibri"/>
        </w:rPr>
        <w:t>I</w:t>
      </w:r>
      <w:r w:rsidR="00467193" w:rsidRPr="00390E5C">
        <w:rPr>
          <w:rFonts w:ascii="Calibri" w:hAnsi="Calibri" w:cs="Calibri"/>
        </w:rPr>
        <w:t>nschrijving</w:t>
      </w:r>
      <w:r w:rsidRPr="00390E5C">
        <w:rPr>
          <w:rFonts w:ascii="Calibri" w:hAnsi="Calibri" w:cs="Calibri"/>
        </w:rPr>
        <w:t xml:space="preserve">en die na de genoemde sluitingstermijn worden ingediend, zullen niet meer worden behandeld. Het risico voor het tijdig indienen van </w:t>
      </w:r>
      <w:r w:rsidR="00467193" w:rsidRPr="00390E5C">
        <w:rPr>
          <w:rFonts w:ascii="Calibri" w:hAnsi="Calibri" w:cs="Calibri"/>
        </w:rPr>
        <w:t>inschrijving</w:t>
      </w:r>
      <w:r w:rsidRPr="00390E5C">
        <w:rPr>
          <w:rFonts w:ascii="Calibri" w:hAnsi="Calibri" w:cs="Calibri"/>
        </w:rPr>
        <w:t xml:space="preserve">en ligt bij de </w:t>
      </w:r>
      <w:r w:rsidR="005050DD" w:rsidRPr="00390E5C">
        <w:rPr>
          <w:rFonts w:ascii="Calibri" w:hAnsi="Calibri" w:cs="Calibri"/>
        </w:rPr>
        <w:t>i</w:t>
      </w:r>
      <w:r w:rsidR="008601FF" w:rsidRPr="00390E5C">
        <w:rPr>
          <w:rFonts w:ascii="Calibri" w:hAnsi="Calibri" w:cs="Calibri"/>
        </w:rPr>
        <w:t>nschrijver</w:t>
      </w:r>
      <w:r w:rsidR="00F77A3A" w:rsidRPr="00390E5C">
        <w:rPr>
          <w:rFonts w:ascii="Calibri" w:hAnsi="Calibri" w:cs="Calibri"/>
        </w:rPr>
        <w:t xml:space="preserve"> </w:t>
      </w:r>
      <w:r w:rsidRPr="00390E5C">
        <w:rPr>
          <w:rFonts w:ascii="Calibri" w:hAnsi="Calibri" w:cs="Calibri"/>
        </w:rPr>
        <w:t xml:space="preserve">zelf. </w:t>
      </w:r>
    </w:p>
    <w:p w14:paraId="79AE2B13" w14:textId="4D967045" w:rsidR="007C3C72" w:rsidRPr="00390E5C" w:rsidRDefault="007C3C72" w:rsidP="002C19C0">
      <w:pPr>
        <w:spacing w:line="300" w:lineRule="atLeast"/>
        <w:rPr>
          <w:rFonts w:ascii="Calibri" w:hAnsi="Calibri" w:cs="Calibri"/>
        </w:rPr>
      </w:pPr>
      <w:r w:rsidRPr="00390E5C">
        <w:rPr>
          <w:rFonts w:ascii="Calibri" w:hAnsi="Calibri" w:cs="Calibri"/>
        </w:rPr>
        <w:t xml:space="preserve">Uw </w:t>
      </w:r>
      <w:r w:rsidR="005050DD" w:rsidRPr="00390E5C">
        <w:rPr>
          <w:rFonts w:ascii="Calibri" w:hAnsi="Calibri" w:cs="Calibri"/>
        </w:rPr>
        <w:t>i</w:t>
      </w:r>
      <w:r w:rsidR="00D873C3" w:rsidRPr="00390E5C">
        <w:rPr>
          <w:rFonts w:ascii="Calibri" w:hAnsi="Calibri" w:cs="Calibri"/>
        </w:rPr>
        <w:t>nschrijving</w:t>
      </w:r>
      <w:r w:rsidRPr="00390E5C">
        <w:rPr>
          <w:rFonts w:ascii="Calibri" w:hAnsi="Calibri" w:cs="Calibri"/>
        </w:rPr>
        <w:t xml:space="preserve"> dient te worden ingediend in Word of in een doorzoekbaar PDF. Het prijzenblad dient </w:t>
      </w:r>
      <w:r w:rsidR="00320D42" w:rsidRPr="00390E5C">
        <w:rPr>
          <w:rFonts w:ascii="Calibri" w:hAnsi="Calibri" w:cs="Calibri"/>
        </w:rPr>
        <w:t xml:space="preserve">te worden </w:t>
      </w:r>
      <w:r w:rsidRPr="00390E5C">
        <w:rPr>
          <w:rFonts w:ascii="Calibri" w:hAnsi="Calibri" w:cs="Calibri"/>
        </w:rPr>
        <w:t>toegevoegd in Excel</w:t>
      </w:r>
      <w:r w:rsidR="009C034E" w:rsidRPr="00390E5C">
        <w:rPr>
          <w:rFonts w:ascii="Calibri" w:hAnsi="Calibri" w:cs="Calibri"/>
        </w:rPr>
        <w:t>.</w:t>
      </w:r>
    </w:p>
    <w:p w14:paraId="29B7793B" w14:textId="77777777" w:rsidR="00BA4669" w:rsidRPr="00390E5C" w:rsidRDefault="00BA4669" w:rsidP="002C19C0">
      <w:pPr>
        <w:spacing w:line="300" w:lineRule="atLeast"/>
        <w:rPr>
          <w:rFonts w:ascii="Calibri" w:hAnsi="Calibri" w:cs="Calibri"/>
        </w:rPr>
      </w:pPr>
    </w:p>
    <w:p w14:paraId="0F1F54AD" w14:textId="3F1EDAFD" w:rsidR="00E7285A" w:rsidRPr="00390E5C" w:rsidRDefault="00E7285A" w:rsidP="00E7285A">
      <w:pPr>
        <w:spacing w:line="300" w:lineRule="atLeast"/>
        <w:rPr>
          <w:rFonts w:ascii="Calibri" w:hAnsi="Calibri" w:cs="Calibri"/>
        </w:rPr>
      </w:pPr>
      <w:r w:rsidRPr="00390E5C">
        <w:rPr>
          <w:rFonts w:ascii="Calibri" w:hAnsi="Calibri" w:cs="Calibri"/>
        </w:rPr>
        <w:t xml:space="preserve">Ingeval van een aantoonbare storing van </w:t>
      </w:r>
      <w:proofErr w:type="spellStart"/>
      <w:r w:rsidRPr="00390E5C">
        <w:rPr>
          <w:rFonts w:ascii="Calibri" w:hAnsi="Calibri" w:cs="Calibri"/>
        </w:rPr>
        <w:t>TenderNed</w:t>
      </w:r>
      <w:proofErr w:type="spellEnd"/>
      <w:r w:rsidRPr="00390E5C">
        <w:rPr>
          <w:rFonts w:ascii="Calibri" w:hAnsi="Calibri" w:cs="Calibri"/>
        </w:rPr>
        <w:t xml:space="preserve"> waardoor het indienen van de inschrijving voor het verstrijken van de uiterste termijn niet mogelijk is, kan de gemeente na afloop van de uiterste termijn besluiten deze termijn te verlengen. Dit betreft een eenzijdig recht van de gemeente en nadrukkelijk geen plicht. Het staat de gemeente niet vrij van dit recht gebruik te maken vanaf het moment waarop de kluis is geopend </w:t>
      </w:r>
      <w:r w:rsidRPr="00390E5C">
        <w:rPr>
          <w:rFonts w:ascii="Calibri" w:hAnsi="Calibri" w:cs="Calibri"/>
        </w:rPr>
        <w:lastRenderedPageBreak/>
        <w:t>aangezien zij dan reeds kennis heeft kunnen nemen van de binnengekomen inschrijvingen. Inschrijver blijft zelfstandig verantwoordelijk voor het tijdig en op juiste wijze indienen van haar inschrijving.</w:t>
      </w:r>
    </w:p>
    <w:p w14:paraId="40003662" w14:textId="77777777" w:rsidR="00E7285A" w:rsidRPr="00390E5C" w:rsidRDefault="00E7285A" w:rsidP="00E7285A">
      <w:pPr>
        <w:spacing w:line="300" w:lineRule="atLeast"/>
        <w:rPr>
          <w:rFonts w:ascii="Calibri" w:hAnsi="Calibri" w:cs="Calibri"/>
        </w:rPr>
      </w:pPr>
    </w:p>
    <w:p w14:paraId="633316A8" w14:textId="77777777" w:rsidR="00E7285A" w:rsidRPr="00390E5C" w:rsidRDefault="00E7285A" w:rsidP="00E7285A">
      <w:pPr>
        <w:spacing w:line="300" w:lineRule="atLeast"/>
        <w:rPr>
          <w:rFonts w:ascii="Calibri" w:hAnsi="Calibri" w:cs="Calibri"/>
        </w:rPr>
      </w:pPr>
      <w:r w:rsidRPr="00390E5C">
        <w:rPr>
          <w:rFonts w:ascii="Calibri" w:hAnsi="Calibri" w:cs="Calibri"/>
        </w:rPr>
        <w:t>De gemeente zal een verzoek tot uitstel enkel in overweging nemen wanneer:</w:t>
      </w:r>
    </w:p>
    <w:p w14:paraId="39F908B1" w14:textId="77777777" w:rsidR="00E7285A" w:rsidRPr="00390E5C" w:rsidRDefault="00E7285A" w:rsidP="00D7302F">
      <w:pPr>
        <w:pStyle w:val="Lijstalinea"/>
        <w:numPr>
          <w:ilvl w:val="0"/>
          <w:numId w:val="26"/>
        </w:numPr>
        <w:spacing w:line="300" w:lineRule="atLeast"/>
        <w:rPr>
          <w:rFonts w:ascii="Calibri" w:hAnsi="Calibri" w:cs="Calibri"/>
        </w:rPr>
      </w:pPr>
      <w:r w:rsidRPr="00390E5C">
        <w:rPr>
          <w:rFonts w:ascii="Calibri" w:hAnsi="Calibri" w:cs="Calibri"/>
        </w:rPr>
        <w:t xml:space="preserve">de potentiële inschrijver aantoont tijdig, uiterlijk binnen 5 minuten na het sluiten van de kluis, melding van de storing te hebben gemaakt bij </w:t>
      </w:r>
      <w:proofErr w:type="spellStart"/>
      <w:r w:rsidRPr="00390E5C">
        <w:rPr>
          <w:rFonts w:ascii="Calibri" w:hAnsi="Calibri" w:cs="Calibri"/>
        </w:rPr>
        <w:t>TenderNed</w:t>
      </w:r>
      <w:proofErr w:type="spellEnd"/>
      <w:r w:rsidRPr="00390E5C">
        <w:rPr>
          <w:rFonts w:ascii="Calibri" w:hAnsi="Calibri" w:cs="Calibri"/>
        </w:rPr>
        <w:t>;</w:t>
      </w:r>
    </w:p>
    <w:p w14:paraId="21CF4A17" w14:textId="2AF868D0" w:rsidR="00E7285A" w:rsidRPr="00390E5C" w:rsidRDefault="00E7285A" w:rsidP="00D7302F">
      <w:pPr>
        <w:pStyle w:val="Lijstalinea"/>
        <w:numPr>
          <w:ilvl w:val="0"/>
          <w:numId w:val="26"/>
        </w:numPr>
        <w:spacing w:line="300" w:lineRule="atLeast"/>
        <w:rPr>
          <w:rFonts w:ascii="Calibri" w:hAnsi="Calibri" w:cs="Calibri"/>
        </w:rPr>
      </w:pPr>
      <w:r w:rsidRPr="00390E5C">
        <w:rPr>
          <w:rFonts w:ascii="Calibri" w:hAnsi="Calibri" w:cs="Calibri"/>
        </w:rPr>
        <w:t xml:space="preserve">de potentiële inschrijver de gemeente direct per e-mail via </w:t>
      </w:r>
      <w:hyperlink r:id="rId17" w:history="1">
        <w:r w:rsidRPr="00390E5C">
          <w:rPr>
            <w:rStyle w:val="Hyperlink"/>
            <w:rFonts w:ascii="Calibri" w:hAnsi="Calibri" w:cs="Calibri"/>
          </w:rPr>
          <w:t>aanbestedingen@amersfoort.nl</w:t>
        </w:r>
      </w:hyperlink>
      <w:r w:rsidRPr="00390E5C">
        <w:rPr>
          <w:rFonts w:ascii="Calibri" w:hAnsi="Calibri" w:cs="Calibri"/>
        </w:rPr>
        <w:t xml:space="preserve"> met als onderwerp ‘Storing </w:t>
      </w:r>
      <w:proofErr w:type="spellStart"/>
      <w:r w:rsidRPr="00390E5C">
        <w:rPr>
          <w:rFonts w:ascii="Calibri" w:hAnsi="Calibri" w:cs="Calibri"/>
        </w:rPr>
        <w:t>TenderNed</w:t>
      </w:r>
      <w:proofErr w:type="spellEnd"/>
      <w:r w:rsidRPr="00390E5C">
        <w:rPr>
          <w:rFonts w:ascii="Calibri" w:hAnsi="Calibri" w:cs="Calibri"/>
        </w:rPr>
        <w:t>’ en verzonden met hoge prioriteit/urgentie - helder en concreet heeft geïnformeerd over de storing;</w:t>
      </w:r>
    </w:p>
    <w:p w14:paraId="285A1B64" w14:textId="77777777" w:rsidR="00E7285A" w:rsidRPr="00390E5C" w:rsidRDefault="00E7285A" w:rsidP="00D7302F">
      <w:pPr>
        <w:pStyle w:val="Lijstalinea"/>
        <w:numPr>
          <w:ilvl w:val="0"/>
          <w:numId w:val="26"/>
        </w:numPr>
        <w:spacing w:line="300" w:lineRule="atLeast"/>
        <w:rPr>
          <w:rFonts w:ascii="Calibri" w:hAnsi="Calibri" w:cs="Calibri"/>
        </w:rPr>
      </w:pPr>
      <w:proofErr w:type="spellStart"/>
      <w:r w:rsidRPr="00390E5C">
        <w:rPr>
          <w:rFonts w:ascii="Calibri" w:hAnsi="Calibri" w:cs="Calibri"/>
        </w:rPr>
        <w:t>TenderNed</w:t>
      </w:r>
      <w:proofErr w:type="spellEnd"/>
      <w:r w:rsidRPr="00390E5C">
        <w:rPr>
          <w:rFonts w:ascii="Calibri" w:hAnsi="Calibri" w:cs="Calibri"/>
        </w:rPr>
        <w:t xml:space="preserve"> de betreffende storing heeft bevestigd;</w:t>
      </w:r>
    </w:p>
    <w:p w14:paraId="23D9864C" w14:textId="77777777" w:rsidR="00E7285A" w:rsidRPr="00390E5C" w:rsidRDefault="00E7285A" w:rsidP="00D7302F">
      <w:pPr>
        <w:pStyle w:val="Lijstalinea"/>
        <w:numPr>
          <w:ilvl w:val="0"/>
          <w:numId w:val="26"/>
        </w:numPr>
        <w:spacing w:line="300" w:lineRule="atLeast"/>
        <w:rPr>
          <w:rFonts w:ascii="Calibri" w:hAnsi="Calibri" w:cs="Calibri"/>
        </w:rPr>
      </w:pPr>
      <w:r w:rsidRPr="00390E5C">
        <w:rPr>
          <w:rFonts w:ascii="Calibri" w:hAnsi="Calibri" w:cs="Calibri"/>
        </w:rPr>
        <w:t xml:space="preserve">de storing nadrukkelijk een storing van </w:t>
      </w:r>
      <w:proofErr w:type="spellStart"/>
      <w:r w:rsidRPr="00390E5C">
        <w:rPr>
          <w:rFonts w:ascii="Calibri" w:hAnsi="Calibri" w:cs="Calibri"/>
        </w:rPr>
        <w:t>TenderNed</w:t>
      </w:r>
      <w:proofErr w:type="spellEnd"/>
      <w:r w:rsidRPr="00390E5C">
        <w:rPr>
          <w:rFonts w:ascii="Calibri" w:hAnsi="Calibri" w:cs="Calibri"/>
        </w:rPr>
        <w:t xml:space="preserve"> betreft en geen storing betreft welke binnen de ICT-applicaties, netwerk, etc. van de potentiële inschrijver ligt. Met andere woorden, het dient een storing te betreffen die alle potentiële inschrijvers en aanbestedingsprocedures raakt.</w:t>
      </w:r>
    </w:p>
    <w:p w14:paraId="436A8FAF" w14:textId="77777777" w:rsidR="00E7285A" w:rsidRPr="00390E5C" w:rsidRDefault="00E7285A" w:rsidP="00E7285A">
      <w:pPr>
        <w:spacing w:line="300" w:lineRule="atLeast"/>
        <w:rPr>
          <w:rFonts w:ascii="Calibri" w:hAnsi="Calibri" w:cs="Calibri"/>
        </w:rPr>
      </w:pPr>
      <w:r w:rsidRPr="00390E5C">
        <w:rPr>
          <w:rFonts w:ascii="Calibri" w:hAnsi="Calibri" w:cs="Calibri"/>
        </w:rPr>
        <w:t>Indien de gemeente besluit de termijn te verlengen worden alle (potentiële) inschrijvers in kennis gesteld van de verlenging. De (potentiële) inschrijvers welke reeds een inschrijving (tijdig) hadden ingediend krijgen de gelegenheid om hun inschrijving binnen de gestelde verlengingsperiode te wijzigen of aan te vullen.</w:t>
      </w:r>
    </w:p>
    <w:p w14:paraId="035B386D" w14:textId="77777777" w:rsidR="003152E4" w:rsidRPr="00390E5C" w:rsidRDefault="003152E4" w:rsidP="002C19C0">
      <w:pPr>
        <w:spacing w:line="300" w:lineRule="atLeast"/>
        <w:rPr>
          <w:rFonts w:ascii="Calibri" w:hAnsi="Calibri" w:cs="Calibri"/>
        </w:rPr>
      </w:pPr>
    </w:p>
    <w:p w14:paraId="5D90681D" w14:textId="77777777" w:rsidR="007C3C72" w:rsidRPr="00390E5C" w:rsidRDefault="007C3C72" w:rsidP="00320339">
      <w:pPr>
        <w:pStyle w:val="Kop2"/>
        <w:spacing w:line="300" w:lineRule="atLeast"/>
        <w:rPr>
          <w:rFonts w:ascii="Calibri" w:hAnsi="Calibri" w:cs="Calibri"/>
        </w:rPr>
      </w:pPr>
      <w:bookmarkStart w:id="46" w:name="_Toc116999578"/>
      <w:r w:rsidRPr="00390E5C">
        <w:rPr>
          <w:rFonts w:ascii="Calibri" w:hAnsi="Calibri" w:cs="Calibri"/>
          <w:sz w:val="20"/>
          <w:szCs w:val="20"/>
        </w:rPr>
        <w:t>Wijzigingen, blijven voldoen aan eisen en voorbehouden</w:t>
      </w:r>
      <w:bookmarkEnd w:id="46"/>
    </w:p>
    <w:p w14:paraId="07F71B6C" w14:textId="4FCDDE21" w:rsidR="007C3C72" w:rsidRPr="00390E5C" w:rsidRDefault="007C3C72" w:rsidP="002C19C0">
      <w:pPr>
        <w:spacing w:line="300" w:lineRule="atLeast"/>
        <w:rPr>
          <w:rFonts w:ascii="Calibri" w:hAnsi="Calibri" w:cs="Calibri"/>
        </w:rPr>
      </w:pPr>
      <w:r w:rsidRPr="00390E5C">
        <w:rPr>
          <w:rFonts w:ascii="Calibri" w:hAnsi="Calibri" w:cs="Calibri"/>
        </w:rPr>
        <w:t xml:space="preserve">Een </w:t>
      </w:r>
      <w:r w:rsidR="00807CDC" w:rsidRPr="00390E5C">
        <w:rPr>
          <w:rFonts w:ascii="Calibri" w:hAnsi="Calibri" w:cs="Calibri"/>
        </w:rPr>
        <w:t>i</w:t>
      </w:r>
      <w:r w:rsidR="008601FF" w:rsidRPr="00390E5C">
        <w:rPr>
          <w:rFonts w:ascii="Calibri" w:hAnsi="Calibri" w:cs="Calibri"/>
        </w:rPr>
        <w:t>nschrijver</w:t>
      </w:r>
      <w:r w:rsidRPr="00390E5C">
        <w:rPr>
          <w:rFonts w:ascii="Calibri" w:hAnsi="Calibri" w:cs="Calibri"/>
        </w:rPr>
        <w:t xml:space="preserve"> kan zijn </w:t>
      </w:r>
      <w:r w:rsidR="00467193" w:rsidRPr="00390E5C">
        <w:rPr>
          <w:rFonts w:ascii="Calibri" w:hAnsi="Calibri" w:cs="Calibri"/>
        </w:rPr>
        <w:t>inschrijving</w:t>
      </w:r>
      <w:r w:rsidRPr="00390E5C">
        <w:rPr>
          <w:rFonts w:ascii="Calibri" w:hAnsi="Calibri" w:cs="Calibri"/>
        </w:rPr>
        <w:t xml:space="preserve"> na het tijdstip van indienen niet meer wijzigen, aanvullen of herroepen. Wel dient de </w:t>
      </w:r>
      <w:r w:rsidR="00467193" w:rsidRPr="00390E5C">
        <w:rPr>
          <w:rFonts w:ascii="Calibri" w:hAnsi="Calibri" w:cs="Calibri"/>
        </w:rPr>
        <w:t>inschrijver</w:t>
      </w:r>
      <w:r w:rsidRPr="00390E5C">
        <w:rPr>
          <w:rFonts w:ascii="Calibri" w:hAnsi="Calibri" w:cs="Calibri"/>
        </w:rPr>
        <w:t xml:space="preserve"> antwoord te geven op een verzoek om verduidelijking, indien de </w:t>
      </w:r>
      <w:r w:rsidR="00467193" w:rsidRPr="00390E5C">
        <w:rPr>
          <w:rFonts w:ascii="Calibri" w:hAnsi="Calibri" w:cs="Calibri"/>
        </w:rPr>
        <w:t>gemeente</w:t>
      </w:r>
      <w:r w:rsidRPr="00390E5C">
        <w:rPr>
          <w:rFonts w:ascii="Calibri" w:hAnsi="Calibri" w:cs="Calibri"/>
        </w:rPr>
        <w:t xml:space="preserve"> een dergelijk verzoek doet. Indien een </w:t>
      </w:r>
      <w:r w:rsidR="00467193" w:rsidRPr="00390E5C">
        <w:rPr>
          <w:rFonts w:ascii="Calibri" w:hAnsi="Calibri" w:cs="Calibri"/>
        </w:rPr>
        <w:t>inschrijver</w:t>
      </w:r>
      <w:r w:rsidRPr="00390E5C">
        <w:rPr>
          <w:rFonts w:ascii="Calibri" w:hAnsi="Calibri" w:cs="Calibri"/>
        </w:rPr>
        <w:t xml:space="preserve"> op enig moment gedurende het verloop van de aanbestedingsprocedure </w:t>
      </w:r>
      <w:r w:rsidR="00807CDC" w:rsidRPr="00390E5C">
        <w:rPr>
          <w:rFonts w:ascii="Calibri" w:hAnsi="Calibri" w:cs="Calibri"/>
        </w:rPr>
        <w:t xml:space="preserve">en gedurende de looptijd van de overeenkomst </w:t>
      </w:r>
      <w:r w:rsidRPr="00390E5C">
        <w:rPr>
          <w:rFonts w:ascii="Calibri" w:hAnsi="Calibri" w:cs="Calibri"/>
        </w:rPr>
        <w:t xml:space="preserve">niet meer aan de in de </w:t>
      </w:r>
      <w:r w:rsidR="00807CDC" w:rsidRPr="00390E5C">
        <w:rPr>
          <w:rFonts w:ascii="Calibri" w:hAnsi="Calibri" w:cs="Calibri"/>
        </w:rPr>
        <w:t xml:space="preserve">aanbestedingsdocumenten </w:t>
      </w:r>
      <w:r w:rsidRPr="00390E5C">
        <w:rPr>
          <w:rFonts w:ascii="Calibri" w:hAnsi="Calibri" w:cs="Calibri"/>
        </w:rPr>
        <w:t xml:space="preserve">genoemde eisen voldoet, </w:t>
      </w:r>
      <w:r w:rsidR="00F77A3A" w:rsidRPr="00390E5C">
        <w:rPr>
          <w:rFonts w:ascii="Calibri" w:hAnsi="Calibri" w:cs="Calibri"/>
        </w:rPr>
        <w:t xml:space="preserve">leidt </w:t>
      </w:r>
      <w:r w:rsidRPr="00390E5C">
        <w:rPr>
          <w:rFonts w:ascii="Calibri" w:hAnsi="Calibri" w:cs="Calibri"/>
        </w:rPr>
        <w:t xml:space="preserve">dit alsnog tot uitsluiting van de betreffende </w:t>
      </w:r>
      <w:r w:rsidR="00807CDC" w:rsidRPr="00390E5C">
        <w:rPr>
          <w:rFonts w:ascii="Calibri" w:hAnsi="Calibri" w:cs="Calibri"/>
        </w:rPr>
        <w:t>i</w:t>
      </w:r>
      <w:r w:rsidR="008601FF" w:rsidRPr="00390E5C">
        <w:rPr>
          <w:rFonts w:ascii="Calibri" w:hAnsi="Calibri" w:cs="Calibri"/>
        </w:rPr>
        <w:t>nschrijver</w:t>
      </w:r>
      <w:r w:rsidRPr="00390E5C">
        <w:rPr>
          <w:rFonts w:ascii="Calibri" w:hAnsi="Calibri" w:cs="Calibri"/>
        </w:rPr>
        <w:t xml:space="preserve"> van de aanbestedingsprocedure</w:t>
      </w:r>
      <w:r w:rsidR="00807CDC" w:rsidRPr="00390E5C">
        <w:rPr>
          <w:rFonts w:ascii="Calibri" w:hAnsi="Calibri" w:cs="Calibri"/>
        </w:rPr>
        <w:t xml:space="preserve"> dan wel tot ontbinding van de overeenkomst</w:t>
      </w:r>
      <w:r w:rsidRPr="00390E5C">
        <w:rPr>
          <w:rFonts w:ascii="Calibri" w:hAnsi="Calibri" w:cs="Calibri"/>
        </w:rPr>
        <w:t xml:space="preserve">. </w:t>
      </w:r>
    </w:p>
    <w:p w14:paraId="2DE3AD84" w14:textId="77777777" w:rsidR="007C3C72" w:rsidRPr="00390E5C" w:rsidRDefault="007C3C72" w:rsidP="002C19C0">
      <w:pPr>
        <w:spacing w:line="300" w:lineRule="atLeast"/>
        <w:rPr>
          <w:rFonts w:ascii="Calibri" w:hAnsi="Calibri" w:cs="Calibri"/>
        </w:rPr>
      </w:pPr>
    </w:p>
    <w:p w14:paraId="12846C09" w14:textId="77777777" w:rsidR="00320D42" w:rsidRPr="00390E5C" w:rsidRDefault="00320D42">
      <w:pPr>
        <w:rPr>
          <w:rFonts w:ascii="Calibri" w:hAnsi="Calibri" w:cs="Calibri"/>
          <w:b/>
          <w:color w:val="548DD4" w:themeColor="text2" w:themeTint="99"/>
        </w:rPr>
      </w:pPr>
      <w:bookmarkStart w:id="47" w:name="S3"/>
      <w:r w:rsidRPr="00390E5C">
        <w:rPr>
          <w:rFonts w:ascii="Calibri" w:hAnsi="Calibri" w:cs="Calibri"/>
        </w:rPr>
        <w:br w:type="page"/>
      </w:r>
    </w:p>
    <w:p w14:paraId="7D3148E4" w14:textId="27CF7FC4" w:rsidR="007C3C72" w:rsidRPr="00390E5C" w:rsidRDefault="003152E4" w:rsidP="002C19C0">
      <w:pPr>
        <w:pStyle w:val="Kop1"/>
        <w:spacing w:line="300" w:lineRule="atLeast"/>
        <w:rPr>
          <w:rFonts w:ascii="Calibri" w:hAnsi="Calibri" w:cs="Calibri"/>
          <w:sz w:val="20"/>
        </w:rPr>
      </w:pPr>
      <w:bookmarkStart w:id="48" w:name="_Toc116999579"/>
      <w:r w:rsidRPr="00390E5C">
        <w:rPr>
          <w:rFonts w:ascii="Calibri" w:hAnsi="Calibri" w:cs="Calibri"/>
          <w:sz w:val="20"/>
        </w:rPr>
        <w:lastRenderedPageBreak/>
        <w:t xml:space="preserve">Uitsluitingsgronden en </w:t>
      </w:r>
      <w:r w:rsidR="00C21A7A" w:rsidRPr="00390E5C">
        <w:rPr>
          <w:rFonts w:ascii="Calibri" w:hAnsi="Calibri" w:cs="Calibri"/>
          <w:sz w:val="20"/>
        </w:rPr>
        <w:t>g</w:t>
      </w:r>
      <w:r w:rsidR="00031777" w:rsidRPr="00390E5C">
        <w:rPr>
          <w:rFonts w:ascii="Calibri" w:hAnsi="Calibri" w:cs="Calibri"/>
          <w:sz w:val="20"/>
        </w:rPr>
        <w:t>eschiktheidseis</w:t>
      </w:r>
      <w:r w:rsidRPr="00390E5C">
        <w:rPr>
          <w:rFonts w:ascii="Calibri" w:hAnsi="Calibri" w:cs="Calibri"/>
          <w:sz w:val="20"/>
        </w:rPr>
        <w:t>en</w:t>
      </w:r>
      <w:bookmarkEnd w:id="48"/>
    </w:p>
    <w:p w14:paraId="66C658CC" w14:textId="388A16E4" w:rsidR="007C3C72" w:rsidRPr="00390E5C" w:rsidRDefault="007C3C72" w:rsidP="002C19C0">
      <w:pPr>
        <w:spacing w:line="300" w:lineRule="atLeast"/>
        <w:rPr>
          <w:rFonts w:ascii="Calibri" w:hAnsi="Calibri" w:cs="Calibri"/>
        </w:rPr>
      </w:pPr>
      <w:r w:rsidRPr="00390E5C">
        <w:rPr>
          <w:rFonts w:ascii="Calibri" w:hAnsi="Calibri" w:cs="Calibri"/>
        </w:rPr>
        <w:t xml:space="preserve">In </w:t>
      </w:r>
      <w:r w:rsidR="003152E4" w:rsidRPr="00390E5C">
        <w:rPr>
          <w:rFonts w:ascii="Calibri" w:hAnsi="Calibri" w:cs="Calibri"/>
        </w:rPr>
        <w:t>dit hoofdstuk</w:t>
      </w:r>
      <w:r w:rsidRPr="00390E5C">
        <w:rPr>
          <w:rFonts w:ascii="Calibri" w:hAnsi="Calibri" w:cs="Calibri"/>
        </w:rPr>
        <w:t xml:space="preserve"> worden de uitsluitingsgronden </w:t>
      </w:r>
      <w:r w:rsidR="003152E4" w:rsidRPr="00390E5C">
        <w:rPr>
          <w:rFonts w:ascii="Calibri" w:hAnsi="Calibri" w:cs="Calibri"/>
        </w:rPr>
        <w:t xml:space="preserve">en </w:t>
      </w:r>
      <w:r w:rsidR="00C21A7A" w:rsidRPr="00390E5C">
        <w:rPr>
          <w:rFonts w:ascii="Calibri" w:hAnsi="Calibri" w:cs="Calibri"/>
        </w:rPr>
        <w:t>g</w:t>
      </w:r>
      <w:r w:rsidR="00031777" w:rsidRPr="00390E5C">
        <w:rPr>
          <w:rFonts w:ascii="Calibri" w:hAnsi="Calibri" w:cs="Calibri"/>
        </w:rPr>
        <w:t>eschiktheidseis</w:t>
      </w:r>
      <w:r w:rsidR="003152E4" w:rsidRPr="00390E5C">
        <w:rPr>
          <w:rFonts w:ascii="Calibri" w:hAnsi="Calibri" w:cs="Calibri"/>
        </w:rPr>
        <w:t xml:space="preserve">en </w:t>
      </w:r>
      <w:r w:rsidRPr="00390E5C">
        <w:rPr>
          <w:rFonts w:ascii="Calibri" w:hAnsi="Calibri" w:cs="Calibri"/>
        </w:rPr>
        <w:t xml:space="preserve">beschreven en aangegeven hoe </w:t>
      </w:r>
      <w:r w:rsidR="00467193" w:rsidRPr="00390E5C">
        <w:rPr>
          <w:rFonts w:ascii="Calibri" w:hAnsi="Calibri" w:cs="Calibri"/>
        </w:rPr>
        <w:t>inschrijver</w:t>
      </w:r>
      <w:r w:rsidRPr="00390E5C">
        <w:rPr>
          <w:rFonts w:ascii="Calibri" w:hAnsi="Calibri" w:cs="Calibri"/>
        </w:rPr>
        <w:t>s kunnen aantonen dat de</w:t>
      </w:r>
      <w:r w:rsidR="00731810" w:rsidRPr="00390E5C">
        <w:rPr>
          <w:rFonts w:ascii="Calibri" w:hAnsi="Calibri" w:cs="Calibri"/>
        </w:rPr>
        <w:t xml:space="preserve"> van toepassing zijnde </w:t>
      </w:r>
      <w:r w:rsidR="00F264E5" w:rsidRPr="00390E5C">
        <w:rPr>
          <w:rFonts w:ascii="Calibri" w:hAnsi="Calibri" w:cs="Calibri"/>
        </w:rPr>
        <w:t>uitsluitingsgronden</w:t>
      </w:r>
      <w:r w:rsidRPr="00390E5C">
        <w:rPr>
          <w:rFonts w:ascii="Calibri" w:hAnsi="Calibri" w:cs="Calibri"/>
        </w:rPr>
        <w:t xml:space="preserve"> niet op hen van toepassing zijn</w:t>
      </w:r>
      <w:r w:rsidR="00731810" w:rsidRPr="00390E5C">
        <w:rPr>
          <w:rFonts w:ascii="Calibri" w:hAnsi="Calibri" w:cs="Calibri"/>
        </w:rPr>
        <w:t xml:space="preserve"> en zij voldoen aan de gestelde geschiktheidseisen</w:t>
      </w:r>
      <w:r w:rsidRPr="00390E5C">
        <w:rPr>
          <w:rFonts w:ascii="Calibri" w:hAnsi="Calibri" w:cs="Calibri"/>
        </w:rPr>
        <w:t xml:space="preserve">. </w:t>
      </w:r>
      <w:r w:rsidR="00E16659" w:rsidRPr="00390E5C">
        <w:rPr>
          <w:rFonts w:ascii="Calibri" w:hAnsi="Calibri" w:cs="Calibri"/>
        </w:rPr>
        <w:t>Voor een combinatie</w:t>
      </w:r>
      <w:r w:rsidR="003152E4" w:rsidRPr="00390E5C">
        <w:rPr>
          <w:rFonts w:ascii="Calibri" w:hAnsi="Calibri" w:cs="Calibri"/>
        </w:rPr>
        <w:t xml:space="preserve"> </w:t>
      </w:r>
      <w:r w:rsidR="00E16659" w:rsidRPr="00390E5C">
        <w:rPr>
          <w:rFonts w:ascii="Calibri" w:hAnsi="Calibri" w:cs="Calibri"/>
        </w:rPr>
        <w:t xml:space="preserve">geldt dat de </w:t>
      </w:r>
      <w:proofErr w:type="spellStart"/>
      <w:r w:rsidR="00E16659" w:rsidRPr="00390E5C">
        <w:rPr>
          <w:rFonts w:ascii="Calibri" w:hAnsi="Calibri" w:cs="Calibri"/>
        </w:rPr>
        <w:t>combinanten</w:t>
      </w:r>
      <w:proofErr w:type="spellEnd"/>
      <w:r w:rsidR="00E16659" w:rsidRPr="00390E5C">
        <w:rPr>
          <w:rFonts w:ascii="Calibri" w:hAnsi="Calibri" w:cs="Calibri"/>
        </w:rPr>
        <w:t xml:space="preserve"> gezamenlijk moeten voldoen aan de gestelde eisen, tenzij nadrukkelijk </w:t>
      </w:r>
      <w:r w:rsidR="003152E4" w:rsidRPr="00390E5C">
        <w:rPr>
          <w:rFonts w:ascii="Calibri" w:hAnsi="Calibri" w:cs="Calibri"/>
        </w:rPr>
        <w:t>anders vermeld in de betreffende paragraaf</w:t>
      </w:r>
      <w:r w:rsidR="00E16659" w:rsidRPr="00390E5C">
        <w:rPr>
          <w:rFonts w:ascii="Calibri" w:hAnsi="Calibri" w:cs="Calibri"/>
        </w:rPr>
        <w:t>.</w:t>
      </w:r>
    </w:p>
    <w:p w14:paraId="6249819E" w14:textId="77777777" w:rsidR="007C3C72" w:rsidRPr="00390E5C" w:rsidRDefault="007C3C72" w:rsidP="002C19C0">
      <w:pPr>
        <w:spacing w:line="300" w:lineRule="atLeast"/>
        <w:rPr>
          <w:rFonts w:ascii="Calibri" w:hAnsi="Calibri" w:cs="Calibri"/>
        </w:rPr>
      </w:pPr>
    </w:p>
    <w:p w14:paraId="38FE7FBD" w14:textId="6CD9038E" w:rsidR="00E93771" w:rsidRPr="00390E5C" w:rsidRDefault="00E93771" w:rsidP="00E93771">
      <w:pPr>
        <w:pStyle w:val="Kop2"/>
        <w:spacing w:line="300" w:lineRule="atLeast"/>
        <w:rPr>
          <w:rFonts w:ascii="Calibri" w:hAnsi="Calibri" w:cs="Calibri"/>
          <w:sz w:val="20"/>
          <w:szCs w:val="20"/>
        </w:rPr>
      </w:pPr>
      <w:bookmarkStart w:id="49" w:name="_Toc116999580"/>
      <w:r w:rsidRPr="00390E5C">
        <w:rPr>
          <w:rFonts w:ascii="Calibri" w:hAnsi="Calibri" w:cs="Calibri"/>
          <w:sz w:val="20"/>
          <w:szCs w:val="20"/>
        </w:rPr>
        <w:t xml:space="preserve">Bij </w:t>
      </w:r>
      <w:r w:rsidR="00467193" w:rsidRPr="00390E5C">
        <w:rPr>
          <w:rFonts w:ascii="Calibri" w:hAnsi="Calibri" w:cs="Calibri"/>
          <w:sz w:val="20"/>
          <w:szCs w:val="20"/>
        </w:rPr>
        <w:t>inschrijving</w:t>
      </w:r>
      <w:r w:rsidRPr="00390E5C">
        <w:rPr>
          <w:rFonts w:ascii="Calibri" w:hAnsi="Calibri" w:cs="Calibri"/>
          <w:sz w:val="20"/>
          <w:szCs w:val="20"/>
        </w:rPr>
        <w:t xml:space="preserve"> in te dienen documenten</w:t>
      </w:r>
      <w:bookmarkEnd w:id="49"/>
    </w:p>
    <w:p w14:paraId="770717A4" w14:textId="5C6A629C" w:rsidR="00E93771" w:rsidRPr="00390E5C" w:rsidRDefault="00E93771" w:rsidP="002C19C0">
      <w:pPr>
        <w:spacing w:line="300" w:lineRule="atLeast"/>
        <w:rPr>
          <w:rFonts w:ascii="Calibri" w:hAnsi="Calibri" w:cs="Calibri"/>
        </w:rPr>
      </w:pPr>
      <w:r w:rsidRPr="00390E5C">
        <w:rPr>
          <w:rFonts w:ascii="Calibri" w:hAnsi="Calibri" w:cs="Calibri"/>
        </w:rPr>
        <w:t xml:space="preserve">Bij </w:t>
      </w:r>
      <w:r w:rsidR="00467193" w:rsidRPr="00390E5C">
        <w:rPr>
          <w:rFonts w:ascii="Calibri" w:hAnsi="Calibri" w:cs="Calibri"/>
        </w:rPr>
        <w:t>inschrijving</w:t>
      </w:r>
      <w:r w:rsidRPr="00390E5C">
        <w:rPr>
          <w:rFonts w:ascii="Calibri" w:hAnsi="Calibri" w:cs="Calibri"/>
        </w:rPr>
        <w:t xml:space="preserve"> dienen onderstaande documenten te worden ingediend. </w:t>
      </w:r>
    </w:p>
    <w:p w14:paraId="6622D334" w14:textId="0B319AA3" w:rsidR="00E93771" w:rsidRPr="00390E5C" w:rsidRDefault="00E93771" w:rsidP="002C19C0">
      <w:pPr>
        <w:spacing w:line="300" w:lineRule="atLeast"/>
        <w:rPr>
          <w:rFonts w:ascii="Calibri" w:hAnsi="Calibri" w:cs="Calibri"/>
          <w:i/>
        </w:rPr>
      </w:pPr>
    </w:p>
    <w:tbl>
      <w:tblPr>
        <w:tblW w:w="0" w:type="auto"/>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4"/>
        <w:gridCol w:w="4016"/>
      </w:tblGrid>
      <w:tr w:rsidR="00E93771" w:rsidRPr="00390E5C" w14:paraId="7ED344C7" w14:textId="77777777" w:rsidTr="00E93771">
        <w:tc>
          <w:tcPr>
            <w:tcW w:w="5044" w:type="dxa"/>
          </w:tcPr>
          <w:p w14:paraId="610D6FFE" w14:textId="662E13A8" w:rsidR="00E93771" w:rsidRPr="00390E5C" w:rsidRDefault="00E93771">
            <w:pPr>
              <w:spacing w:line="300" w:lineRule="atLeast"/>
              <w:rPr>
                <w:rFonts w:ascii="Calibri" w:hAnsi="Calibri" w:cs="Calibri"/>
              </w:rPr>
            </w:pPr>
            <w:r w:rsidRPr="00390E5C">
              <w:rPr>
                <w:rFonts w:ascii="Calibri" w:hAnsi="Calibri" w:cs="Calibri"/>
              </w:rPr>
              <w:t>Ingevuld en rechtsgeldig ondertekend UEA</w:t>
            </w:r>
          </w:p>
        </w:tc>
        <w:tc>
          <w:tcPr>
            <w:tcW w:w="4016" w:type="dxa"/>
          </w:tcPr>
          <w:p w14:paraId="5B8E5803" w14:textId="5B8DB3D1" w:rsidR="00E93771" w:rsidRPr="00390E5C" w:rsidRDefault="00EB6743">
            <w:pPr>
              <w:spacing w:line="300" w:lineRule="atLeast"/>
              <w:rPr>
                <w:rFonts w:ascii="Calibri" w:hAnsi="Calibri" w:cs="Calibri"/>
              </w:rPr>
            </w:pPr>
            <w:r w:rsidRPr="00390E5C">
              <w:rPr>
                <w:rFonts w:ascii="Calibri" w:hAnsi="Calibri" w:cs="Calibri"/>
              </w:rPr>
              <w:t>Zie 6.2.1</w:t>
            </w:r>
          </w:p>
        </w:tc>
      </w:tr>
      <w:tr w:rsidR="00E93771" w:rsidRPr="00390E5C" w14:paraId="4FB8E3D8" w14:textId="77777777" w:rsidTr="00E93771">
        <w:tc>
          <w:tcPr>
            <w:tcW w:w="5044" w:type="dxa"/>
          </w:tcPr>
          <w:p w14:paraId="0A027065" w14:textId="77777777" w:rsidR="00E93771" w:rsidRPr="00390E5C" w:rsidRDefault="00E93771" w:rsidP="00E93771">
            <w:pPr>
              <w:spacing w:line="300" w:lineRule="atLeast"/>
              <w:rPr>
                <w:rFonts w:ascii="Calibri" w:hAnsi="Calibri" w:cs="Calibri"/>
              </w:rPr>
            </w:pPr>
            <w:r w:rsidRPr="00390E5C">
              <w:rPr>
                <w:rFonts w:ascii="Calibri" w:hAnsi="Calibri" w:cs="Calibri"/>
              </w:rPr>
              <w:t>Referentie</w:t>
            </w:r>
            <w:r w:rsidR="00AC6000" w:rsidRPr="00390E5C">
              <w:rPr>
                <w:rFonts w:ascii="Calibri" w:hAnsi="Calibri" w:cs="Calibri"/>
              </w:rPr>
              <w:t>(s)</w:t>
            </w:r>
          </w:p>
        </w:tc>
        <w:tc>
          <w:tcPr>
            <w:tcW w:w="4016" w:type="dxa"/>
          </w:tcPr>
          <w:p w14:paraId="1A9E8DF6" w14:textId="00724F41" w:rsidR="00E93771" w:rsidRPr="00390E5C" w:rsidRDefault="00E93771">
            <w:pPr>
              <w:spacing w:line="300" w:lineRule="atLeast"/>
              <w:rPr>
                <w:rFonts w:ascii="Calibri" w:hAnsi="Calibri" w:cs="Calibri"/>
              </w:rPr>
            </w:pPr>
            <w:r w:rsidRPr="00390E5C">
              <w:rPr>
                <w:rFonts w:ascii="Calibri" w:hAnsi="Calibri" w:cs="Calibri"/>
              </w:rPr>
              <w:t xml:space="preserve">Zie </w:t>
            </w:r>
            <w:r w:rsidR="00EB6743" w:rsidRPr="00390E5C">
              <w:rPr>
                <w:rFonts w:ascii="Calibri" w:hAnsi="Calibri" w:cs="Calibri"/>
              </w:rPr>
              <w:t>6.4.1</w:t>
            </w:r>
          </w:p>
        </w:tc>
      </w:tr>
      <w:tr w:rsidR="00E93771" w:rsidRPr="00390E5C" w14:paraId="37F2A32F" w14:textId="77777777" w:rsidTr="00E93771">
        <w:tc>
          <w:tcPr>
            <w:tcW w:w="5044" w:type="dxa"/>
          </w:tcPr>
          <w:p w14:paraId="0309A845" w14:textId="10B4F871" w:rsidR="00E93771" w:rsidRPr="00390E5C" w:rsidRDefault="00E93771" w:rsidP="00E93771">
            <w:pPr>
              <w:spacing w:line="300" w:lineRule="atLeast"/>
              <w:rPr>
                <w:rFonts w:ascii="Calibri" w:hAnsi="Calibri" w:cs="Calibri"/>
              </w:rPr>
            </w:pPr>
            <w:r w:rsidRPr="00390E5C">
              <w:rPr>
                <w:rFonts w:ascii="Calibri" w:hAnsi="Calibri" w:cs="Calibri"/>
              </w:rPr>
              <w:t>Prijs</w:t>
            </w:r>
          </w:p>
        </w:tc>
        <w:tc>
          <w:tcPr>
            <w:tcW w:w="4016" w:type="dxa"/>
          </w:tcPr>
          <w:p w14:paraId="24890788" w14:textId="16B1F7CD" w:rsidR="00E93771" w:rsidRPr="00390E5C" w:rsidRDefault="00E93771">
            <w:pPr>
              <w:spacing w:line="300" w:lineRule="atLeast"/>
              <w:rPr>
                <w:rFonts w:ascii="Calibri" w:hAnsi="Calibri" w:cs="Calibri"/>
              </w:rPr>
            </w:pPr>
            <w:r w:rsidRPr="00390E5C">
              <w:rPr>
                <w:rFonts w:ascii="Calibri" w:hAnsi="Calibri" w:cs="Calibri"/>
              </w:rPr>
              <w:t xml:space="preserve">Zie </w:t>
            </w:r>
            <w:r w:rsidR="00EB6743" w:rsidRPr="00390E5C">
              <w:rPr>
                <w:rFonts w:ascii="Calibri" w:hAnsi="Calibri" w:cs="Calibri"/>
              </w:rPr>
              <w:t xml:space="preserve">bijlage </w:t>
            </w:r>
            <w:r w:rsidR="00A71A50">
              <w:rPr>
                <w:rFonts w:ascii="Calibri" w:hAnsi="Calibri" w:cs="Calibri"/>
              </w:rPr>
              <w:t>C</w:t>
            </w:r>
            <w:r w:rsidR="00EB6743" w:rsidRPr="00390E5C">
              <w:rPr>
                <w:rFonts w:ascii="Calibri" w:hAnsi="Calibri" w:cs="Calibri"/>
              </w:rPr>
              <w:t>, Prijzenblad</w:t>
            </w:r>
          </w:p>
        </w:tc>
      </w:tr>
      <w:tr w:rsidR="000952BD" w:rsidRPr="00390E5C" w14:paraId="67098863" w14:textId="77777777" w:rsidTr="000952BD">
        <w:tc>
          <w:tcPr>
            <w:tcW w:w="5044" w:type="dxa"/>
            <w:tcBorders>
              <w:bottom w:val="single" w:sz="4" w:space="0" w:color="000000"/>
            </w:tcBorders>
          </w:tcPr>
          <w:p w14:paraId="2125F6B1" w14:textId="77777777" w:rsidR="000952BD" w:rsidRPr="00390E5C" w:rsidRDefault="000952BD" w:rsidP="00E93771">
            <w:pPr>
              <w:spacing w:line="300" w:lineRule="atLeast"/>
              <w:rPr>
                <w:rFonts w:ascii="Calibri" w:hAnsi="Calibri" w:cs="Calibri"/>
              </w:rPr>
            </w:pPr>
            <w:r w:rsidRPr="00390E5C">
              <w:rPr>
                <w:rFonts w:ascii="Calibri" w:hAnsi="Calibri" w:cs="Calibri"/>
              </w:rPr>
              <w:t>Kopie uittreksel beroeps- of  handelsregister</w:t>
            </w:r>
          </w:p>
        </w:tc>
        <w:tc>
          <w:tcPr>
            <w:tcW w:w="4016" w:type="dxa"/>
            <w:tcBorders>
              <w:bottom w:val="single" w:sz="4" w:space="0" w:color="000000"/>
            </w:tcBorders>
          </w:tcPr>
          <w:p w14:paraId="4875B765" w14:textId="5456B8B1" w:rsidR="000952BD" w:rsidRPr="00390E5C" w:rsidRDefault="000952BD">
            <w:pPr>
              <w:spacing w:line="300" w:lineRule="atLeast"/>
              <w:rPr>
                <w:rFonts w:ascii="Calibri" w:hAnsi="Calibri" w:cs="Calibri"/>
              </w:rPr>
            </w:pPr>
            <w:r w:rsidRPr="00390E5C">
              <w:rPr>
                <w:rFonts w:ascii="Calibri" w:hAnsi="Calibri" w:cs="Calibri"/>
              </w:rPr>
              <w:t xml:space="preserve">Zie </w:t>
            </w:r>
            <w:r w:rsidR="00EB6743" w:rsidRPr="00390E5C">
              <w:rPr>
                <w:rFonts w:ascii="Calibri" w:hAnsi="Calibri" w:cs="Calibri"/>
              </w:rPr>
              <w:t>6.4.5</w:t>
            </w:r>
          </w:p>
        </w:tc>
      </w:tr>
      <w:tr w:rsidR="00E93771" w:rsidRPr="00390E5C" w14:paraId="09E94F08" w14:textId="77777777" w:rsidTr="000952BD">
        <w:tc>
          <w:tcPr>
            <w:tcW w:w="5044" w:type="dxa"/>
            <w:tcBorders>
              <w:bottom w:val="single" w:sz="4" w:space="0" w:color="auto"/>
            </w:tcBorders>
          </w:tcPr>
          <w:p w14:paraId="73C230FA" w14:textId="090F0044" w:rsidR="00E93771" w:rsidRPr="001200EA" w:rsidRDefault="000952BD" w:rsidP="00E93771">
            <w:pPr>
              <w:spacing w:line="300" w:lineRule="atLeast"/>
              <w:rPr>
                <w:rFonts w:ascii="Calibri" w:hAnsi="Calibri" w:cs="Calibri"/>
              </w:rPr>
            </w:pPr>
            <w:r w:rsidRPr="001200EA">
              <w:rPr>
                <w:rFonts w:ascii="Calibri" w:hAnsi="Calibri" w:cs="Calibri"/>
              </w:rPr>
              <w:t>Plan van Aanpak</w:t>
            </w:r>
            <w:r w:rsidR="001200EA" w:rsidRPr="007A223B">
              <w:rPr>
                <w:rFonts w:ascii="Calibri" w:hAnsi="Calibri" w:cs="Calibri"/>
              </w:rPr>
              <w:t xml:space="preserve"> wens A, B en C</w:t>
            </w:r>
          </w:p>
        </w:tc>
        <w:tc>
          <w:tcPr>
            <w:tcW w:w="4016" w:type="dxa"/>
            <w:tcBorders>
              <w:bottom w:val="single" w:sz="4" w:space="0" w:color="auto"/>
            </w:tcBorders>
          </w:tcPr>
          <w:p w14:paraId="7BDDE00D" w14:textId="3E792BB0" w:rsidR="00E93771" w:rsidRPr="001200EA" w:rsidRDefault="000952BD">
            <w:pPr>
              <w:spacing w:line="300" w:lineRule="atLeast"/>
              <w:rPr>
                <w:rFonts w:ascii="Calibri" w:hAnsi="Calibri" w:cs="Calibri"/>
              </w:rPr>
            </w:pPr>
            <w:r w:rsidRPr="001200EA">
              <w:rPr>
                <w:rFonts w:ascii="Calibri" w:hAnsi="Calibri" w:cs="Calibri"/>
              </w:rPr>
              <w:t xml:space="preserve">Zie </w:t>
            </w:r>
            <w:r w:rsidR="00EB6743" w:rsidRPr="001200EA">
              <w:rPr>
                <w:rFonts w:ascii="Calibri" w:hAnsi="Calibri" w:cs="Calibri"/>
              </w:rPr>
              <w:t xml:space="preserve">hoofdstuk </w:t>
            </w:r>
            <w:r w:rsidR="00E84F7F">
              <w:rPr>
                <w:rFonts w:ascii="Calibri" w:hAnsi="Calibri" w:cs="Calibri"/>
              </w:rPr>
              <w:t>9</w:t>
            </w:r>
          </w:p>
        </w:tc>
      </w:tr>
    </w:tbl>
    <w:p w14:paraId="5689A691" w14:textId="77777777" w:rsidR="00E93771" w:rsidRPr="00390E5C" w:rsidRDefault="00E93771" w:rsidP="002C19C0">
      <w:pPr>
        <w:spacing w:line="300" w:lineRule="atLeast"/>
        <w:rPr>
          <w:rFonts w:ascii="Calibri" w:hAnsi="Calibri" w:cs="Calibri"/>
        </w:rPr>
      </w:pPr>
    </w:p>
    <w:p w14:paraId="79C7FF82" w14:textId="732F030D" w:rsidR="00E93771" w:rsidRPr="00390E5C" w:rsidRDefault="00731810" w:rsidP="00320339">
      <w:pPr>
        <w:pStyle w:val="Kop2"/>
        <w:spacing w:line="300" w:lineRule="atLeast"/>
        <w:rPr>
          <w:rFonts w:ascii="Calibri" w:hAnsi="Calibri" w:cs="Calibri"/>
        </w:rPr>
      </w:pPr>
      <w:bookmarkStart w:id="50" w:name="_Toc116999581"/>
      <w:r w:rsidRPr="00390E5C">
        <w:rPr>
          <w:rFonts w:ascii="Calibri" w:hAnsi="Calibri" w:cs="Calibri"/>
          <w:sz w:val="20"/>
          <w:szCs w:val="20"/>
        </w:rPr>
        <w:t>Uitsluitingsgronden</w:t>
      </w:r>
      <w:bookmarkEnd w:id="50"/>
    </w:p>
    <w:p w14:paraId="36F5379D" w14:textId="48FC0D55" w:rsidR="00DA3028" w:rsidRPr="00390E5C" w:rsidRDefault="00DA3028" w:rsidP="00DA3028">
      <w:pPr>
        <w:spacing w:line="300" w:lineRule="atLeast"/>
        <w:rPr>
          <w:rFonts w:ascii="Calibri" w:hAnsi="Calibri" w:cs="Calibri"/>
        </w:rPr>
      </w:pPr>
      <w:r w:rsidRPr="00390E5C">
        <w:rPr>
          <w:rFonts w:ascii="Calibri" w:hAnsi="Calibri" w:cs="Calibri"/>
        </w:rPr>
        <w:t>Inschrijver verklaart door middel van het indienen van het Uniform Europees Aanbestedingsdocument bij inschrijving dat geen van de genoemde uitsluitingsgronden op inschrijver van toepassing zijn.</w:t>
      </w:r>
      <w:r w:rsidR="00E16659" w:rsidRPr="00390E5C">
        <w:rPr>
          <w:rFonts w:ascii="Calibri" w:hAnsi="Calibri" w:cs="Calibri"/>
        </w:rPr>
        <w:t xml:space="preserve"> Voor combinaties gelden de uitsluitingsgronden voor iedere </w:t>
      </w:r>
      <w:proofErr w:type="spellStart"/>
      <w:r w:rsidR="00E16659" w:rsidRPr="00390E5C">
        <w:rPr>
          <w:rFonts w:ascii="Calibri" w:hAnsi="Calibri" w:cs="Calibri"/>
        </w:rPr>
        <w:t>combinant</w:t>
      </w:r>
      <w:proofErr w:type="spellEnd"/>
      <w:r w:rsidR="00E16659" w:rsidRPr="00390E5C">
        <w:rPr>
          <w:rFonts w:ascii="Calibri" w:hAnsi="Calibri" w:cs="Calibri"/>
        </w:rPr>
        <w:t xml:space="preserve"> individueel</w:t>
      </w:r>
      <w:r w:rsidR="006E402B" w:rsidRPr="00390E5C">
        <w:rPr>
          <w:rFonts w:ascii="Calibri" w:hAnsi="Calibri" w:cs="Calibri"/>
        </w:rPr>
        <w:t xml:space="preserve">, dus geen van de uitsluitingsgronden mogen op één van de </w:t>
      </w:r>
      <w:proofErr w:type="spellStart"/>
      <w:r w:rsidR="006E402B" w:rsidRPr="00390E5C">
        <w:rPr>
          <w:rFonts w:ascii="Calibri" w:hAnsi="Calibri" w:cs="Calibri"/>
        </w:rPr>
        <w:t>combinanten</w:t>
      </w:r>
      <w:proofErr w:type="spellEnd"/>
      <w:r w:rsidR="006E402B" w:rsidRPr="00390E5C">
        <w:rPr>
          <w:rFonts w:ascii="Calibri" w:hAnsi="Calibri" w:cs="Calibri"/>
        </w:rPr>
        <w:t xml:space="preserve"> van toepassing zijn.</w:t>
      </w:r>
      <w:r w:rsidR="001E47CE" w:rsidRPr="00390E5C">
        <w:rPr>
          <w:rFonts w:ascii="Calibri" w:hAnsi="Calibri" w:cs="Calibri"/>
        </w:rPr>
        <w:t xml:space="preserve"> Ook op derden waarop een beroep wordt gedaan geldt dat geen van de uitsluitingsgronden van toepassing mogen zijn.</w:t>
      </w:r>
    </w:p>
    <w:p w14:paraId="78634BFC" w14:textId="77777777" w:rsidR="00DA3028" w:rsidRPr="00390E5C" w:rsidRDefault="00DA3028" w:rsidP="00DA3028">
      <w:pPr>
        <w:spacing w:line="300" w:lineRule="atLeast"/>
        <w:rPr>
          <w:rFonts w:ascii="Calibri" w:hAnsi="Calibri" w:cs="Calibri"/>
        </w:rPr>
      </w:pPr>
    </w:p>
    <w:p w14:paraId="1DB1620F" w14:textId="254241FC" w:rsidR="006E402B" w:rsidRPr="00390E5C" w:rsidRDefault="006E402B" w:rsidP="006E402B">
      <w:pPr>
        <w:pStyle w:val="Kop3"/>
        <w:spacing w:line="300" w:lineRule="atLeast"/>
        <w:ind w:left="431" w:hanging="431"/>
        <w:rPr>
          <w:rFonts w:ascii="Calibri" w:hAnsi="Calibri" w:cs="Calibri"/>
        </w:rPr>
      </w:pPr>
      <w:bookmarkStart w:id="51" w:name="_Toc116999582"/>
      <w:r w:rsidRPr="00390E5C">
        <w:rPr>
          <w:rFonts w:ascii="Calibri" w:hAnsi="Calibri" w:cs="Calibri"/>
        </w:rPr>
        <w:t>Dwingende uitsluitingsgronden</w:t>
      </w:r>
      <w:bookmarkEnd w:id="51"/>
    </w:p>
    <w:p w14:paraId="14670D78" w14:textId="01E0D43C" w:rsidR="00DA3028" w:rsidRPr="00390E5C" w:rsidRDefault="00DA3028" w:rsidP="00DA3028">
      <w:pPr>
        <w:spacing w:line="300" w:lineRule="atLeast"/>
        <w:rPr>
          <w:rFonts w:ascii="Calibri" w:hAnsi="Calibri" w:cs="Calibri"/>
        </w:rPr>
      </w:pPr>
      <w:r w:rsidRPr="00390E5C">
        <w:rPr>
          <w:rFonts w:ascii="Calibri" w:hAnsi="Calibri" w:cs="Calibri"/>
        </w:rPr>
        <w:t>De inschrijver dient middels het Uniform Europees Aanbestedingsdocument (Deel III A</w:t>
      </w:r>
      <w:r w:rsidR="00A316C4" w:rsidRPr="00390E5C">
        <w:rPr>
          <w:rFonts w:ascii="Calibri" w:hAnsi="Calibri" w:cs="Calibri"/>
        </w:rPr>
        <w:t xml:space="preserve"> van het UEA</w:t>
      </w:r>
      <w:r w:rsidRPr="00390E5C">
        <w:rPr>
          <w:rFonts w:ascii="Calibri" w:hAnsi="Calibri" w:cs="Calibri"/>
        </w:rPr>
        <w:t xml:space="preserve">) te verklaren dat er geen sprake is van een in de afgelopen vijf jaren onherroepelijk geworden rechterlijke uitspraak jegens inschrijver of persoon die lid is van het bestuurs-, leidinggevend of toezichthoudend orgaan of die daarin vertegenwoordigings-, beslissings- of controlebevoegdheid heeft, in de zin van de volgende in 2.86 </w:t>
      </w:r>
      <w:proofErr w:type="spellStart"/>
      <w:r w:rsidRPr="00390E5C">
        <w:rPr>
          <w:rFonts w:ascii="Calibri" w:hAnsi="Calibri" w:cs="Calibri"/>
        </w:rPr>
        <w:t>Aw</w:t>
      </w:r>
      <w:proofErr w:type="spellEnd"/>
      <w:r w:rsidRPr="00390E5C">
        <w:rPr>
          <w:rFonts w:ascii="Calibri" w:hAnsi="Calibri" w:cs="Calibri"/>
        </w:rPr>
        <w:t xml:space="preserve"> 2012 beschreven redenen: </w:t>
      </w:r>
    </w:p>
    <w:p w14:paraId="507C5F14"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a.</w:t>
      </w:r>
      <w:r w:rsidRPr="00390E5C">
        <w:rPr>
          <w:rFonts w:ascii="Calibri" w:hAnsi="Calibri" w:cs="Calibri"/>
        </w:rPr>
        <w:tab/>
        <w:t xml:space="preserve">deelneming aan een criminele organisatie in de zin van artikel 2 van Kaderbesluit 2008/841/JBZ van de Raad van 24 oktober 2008 ter bestrijding van de georganiseerde criminaliteit; </w:t>
      </w:r>
    </w:p>
    <w:p w14:paraId="4E585BBB" w14:textId="4FEB790C" w:rsidR="00DA3028" w:rsidRPr="00390E5C" w:rsidRDefault="00DA3028" w:rsidP="00F264E5">
      <w:pPr>
        <w:spacing w:line="300" w:lineRule="atLeast"/>
        <w:ind w:left="709" w:hanging="709"/>
        <w:rPr>
          <w:rFonts w:ascii="Calibri" w:hAnsi="Calibri" w:cs="Calibri"/>
        </w:rPr>
      </w:pPr>
      <w:r w:rsidRPr="00390E5C">
        <w:rPr>
          <w:rFonts w:ascii="Calibri" w:hAnsi="Calibri" w:cs="Calibri"/>
        </w:rPr>
        <w:t>b.</w:t>
      </w:r>
      <w:r w:rsidRPr="00390E5C">
        <w:rPr>
          <w:rFonts w:ascii="Calibri" w:hAnsi="Calibri" w:cs="Calibri"/>
        </w:rPr>
        <w:tab/>
        <w:t>omkoping in de zin van artikel 3 van de Overeenkomst ter bestrijding van corruptie waarbij ambtenaren van de Europese Gemeenschappen of van de lidstaten van de Europese Unie betrokken zijn en van artikel 2, eerste lid, van Kaderbesluit 2003/568/JBZ van de Raad van 22 juli 2003 inzake de bestrijding v</w:t>
      </w:r>
      <w:r w:rsidR="005E1B01" w:rsidRPr="00390E5C">
        <w:rPr>
          <w:rFonts w:ascii="Calibri" w:hAnsi="Calibri" w:cs="Calibri"/>
        </w:rPr>
        <w:t xml:space="preserve">an corruptie in de </w:t>
      </w:r>
      <w:proofErr w:type="spellStart"/>
      <w:r w:rsidR="005E1B01" w:rsidRPr="00390E5C">
        <w:rPr>
          <w:rFonts w:ascii="Calibri" w:hAnsi="Calibri" w:cs="Calibri"/>
        </w:rPr>
        <w:t>privé-sector</w:t>
      </w:r>
      <w:proofErr w:type="spellEnd"/>
      <w:r w:rsidRPr="00390E5C">
        <w:rPr>
          <w:rFonts w:ascii="Calibri" w:hAnsi="Calibri" w:cs="Calibri"/>
        </w:rPr>
        <w:t xml:space="preserve">; </w:t>
      </w:r>
    </w:p>
    <w:p w14:paraId="2EC3EA21"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c.</w:t>
      </w:r>
      <w:r w:rsidRPr="00390E5C">
        <w:rPr>
          <w:rFonts w:ascii="Calibri" w:hAnsi="Calibri" w:cs="Calibri"/>
        </w:rPr>
        <w:tab/>
        <w:t xml:space="preserve">fraude in de zin van artikel 1 van de overeenkomst aangaande de bescherming van de financiële belangen van de Gemeenschap; </w:t>
      </w:r>
    </w:p>
    <w:p w14:paraId="2CF9BB9F"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d.</w:t>
      </w:r>
      <w:r w:rsidRPr="00390E5C">
        <w:rPr>
          <w:rFonts w:ascii="Calibri" w:hAnsi="Calibri" w:cs="Calibri"/>
        </w:rPr>
        <w:tab/>
        <w:t xml:space="preserve">witwassen van geld in de zin van artikel 1 van richtlijn nr. 91/308/EEG van de Raad van 10 juni 1991 tot voorkoming van het gebruik van het financiële stelsel voor het witwassen van geld; </w:t>
      </w:r>
    </w:p>
    <w:p w14:paraId="039F8F1E"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e.</w:t>
      </w:r>
      <w:r w:rsidRPr="00390E5C">
        <w:rPr>
          <w:rFonts w:ascii="Calibri" w:hAnsi="Calibri" w:cs="Calibri"/>
        </w:rPr>
        <w:tab/>
        <w:t xml:space="preserve">terroristische misdrijven of strafbare feiten in verband met terroristische activiteiten in de zin van de artikelen 1, 3 en 4 van Kaderbesluit 2002/475/JBZ van de Raad van 13 juni 2003 inzake terrorismebestrijding; </w:t>
      </w:r>
    </w:p>
    <w:p w14:paraId="1B4228E6"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f.</w:t>
      </w:r>
      <w:r w:rsidRPr="00390E5C">
        <w:rPr>
          <w:rFonts w:ascii="Calibri" w:hAnsi="Calibri" w:cs="Calibri"/>
        </w:rPr>
        <w:tab/>
        <w:t xml:space="preserve">kinderarbeid en andere vormen van mensenhandel in de zin van artikel 2 van Richtlijn 2011/36/EU van het Europees Parlement en de Raad van 5 april 2011 inzake de voorkoming en bestrijding van </w:t>
      </w:r>
      <w:r w:rsidRPr="00390E5C">
        <w:rPr>
          <w:rFonts w:ascii="Calibri" w:hAnsi="Calibri" w:cs="Calibri"/>
        </w:rPr>
        <w:lastRenderedPageBreak/>
        <w:t>mensenhandel en de bescherming van slachtoffers daarvan, en ter vervanging van Kaderbesluit 2002/629/JBZ.</w:t>
      </w:r>
    </w:p>
    <w:p w14:paraId="5427BF78" w14:textId="77777777" w:rsidR="00DA3028" w:rsidRPr="00390E5C" w:rsidRDefault="00DA3028">
      <w:pPr>
        <w:spacing w:line="300" w:lineRule="atLeast"/>
        <w:rPr>
          <w:rFonts w:ascii="Calibri" w:hAnsi="Calibri" w:cs="Calibri"/>
        </w:rPr>
      </w:pPr>
      <w:r w:rsidRPr="00390E5C">
        <w:rPr>
          <w:rFonts w:ascii="Calibri" w:hAnsi="Calibri" w:cs="Calibri"/>
        </w:rPr>
        <w:t>De inschrijver dient daarnaast middels het Uniform Europees Aanbestedingsdocument (Deel III B) te verklaren dat er geen sprake is van een onherroepelijke en bindende rechterlijke of administratieve beslissing overeenkomstig de wettelijke bepalingen van het land waar de gegadigde of de inschrijver is gevestigd of overeenkomstig nationale wettelijke bepalingen is vastgesteld dat de inschrijver niet voldoet aan zijn verplichtingen tot betaling van belastingen of sociale zekerheidspremies.</w:t>
      </w:r>
    </w:p>
    <w:p w14:paraId="13E9361D" w14:textId="77777777" w:rsidR="00DA3028" w:rsidRPr="00390E5C" w:rsidRDefault="00DA3028" w:rsidP="00DA3028">
      <w:pPr>
        <w:spacing w:line="300" w:lineRule="atLeast"/>
        <w:rPr>
          <w:rFonts w:ascii="Calibri" w:hAnsi="Calibri" w:cs="Calibri"/>
        </w:rPr>
      </w:pPr>
    </w:p>
    <w:p w14:paraId="1A73E9F3" w14:textId="4C491089" w:rsidR="006E402B" w:rsidRPr="00390E5C" w:rsidRDefault="006E402B" w:rsidP="006E402B">
      <w:pPr>
        <w:pStyle w:val="Kop3"/>
        <w:spacing w:line="300" w:lineRule="atLeast"/>
        <w:ind w:left="431" w:hanging="431"/>
        <w:rPr>
          <w:rFonts w:ascii="Calibri" w:hAnsi="Calibri" w:cs="Calibri"/>
        </w:rPr>
      </w:pPr>
      <w:bookmarkStart w:id="52" w:name="_Toc116999583"/>
      <w:r w:rsidRPr="00390E5C">
        <w:rPr>
          <w:rFonts w:ascii="Calibri" w:hAnsi="Calibri" w:cs="Calibri"/>
        </w:rPr>
        <w:t>Facultatieve uitsluitingsgronden</w:t>
      </w:r>
      <w:bookmarkEnd w:id="52"/>
    </w:p>
    <w:p w14:paraId="74CDB001" w14:textId="7F6B89D2" w:rsidR="00DA3028" w:rsidRPr="00390E5C" w:rsidRDefault="00DA3028" w:rsidP="00DA3028">
      <w:pPr>
        <w:spacing w:line="300" w:lineRule="atLeast"/>
        <w:rPr>
          <w:rFonts w:ascii="Calibri" w:hAnsi="Calibri" w:cs="Calibri"/>
        </w:rPr>
      </w:pPr>
      <w:r w:rsidRPr="00390E5C">
        <w:rPr>
          <w:rFonts w:ascii="Calibri" w:hAnsi="Calibri" w:cs="Calibri"/>
        </w:rPr>
        <w:t>De inschrijver dient tevens middels het Uniform Europees Aanbestedingsdocument (Deel III C</w:t>
      </w:r>
      <w:r w:rsidR="00A316C4" w:rsidRPr="00390E5C">
        <w:rPr>
          <w:rFonts w:ascii="Calibri" w:hAnsi="Calibri" w:cs="Calibri"/>
        </w:rPr>
        <w:t xml:space="preserve"> van het UEA</w:t>
      </w:r>
      <w:r w:rsidRPr="00390E5C">
        <w:rPr>
          <w:rFonts w:ascii="Calibri" w:hAnsi="Calibri" w:cs="Calibri"/>
        </w:rPr>
        <w:t xml:space="preserve">) te verklaren dat in de afgelopen drie jaren geen sprake is (geweest) van de volgende situaties zoals opgesomd in 2.87 </w:t>
      </w:r>
      <w:proofErr w:type="spellStart"/>
      <w:r w:rsidRPr="00390E5C">
        <w:rPr>
          <w:rFonts w:ascii="Calibri" w:hAnsi="Calibri" w:cs="Calibri"/>
        </w:rPr>
        <w:t>Aw</w:t>
      </w:r>
      <w:proofErr w:type="spellEnd"/>
      <w:r w:rsidRPr="00390E5C">
        <w:rPr>
          <w:rFonts w:ascii="Calibri" w:hAnsi="Calibri" w:cs="Calibri"/>
        </w:rPr>
        <w:t xml:space="preserve"> 2012: </w:t>
      </w:r>
    </w:p>
    <w:p w14:paraId="11E5FC6B"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a.</w:t>
      </w:r>
      <w:r w:rsidRPr="00390E5C">
        <w:rPr>
          <w:rFonts w:ascii="Calibri" w:hAnsi="Calibri" w:cs="Calibri"/>
        </w:rPr>
        <w:tab/>
        <w:t xml:space="preserve">de inschrijver één of meer van de in artikel 2.81, tweede lid, genoemde verplichtingen heeft geschonden; </w:t>
      </w:r>
    </w:p>
    <w:p w14:paraId="3F1157A2"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b.</w:t>
      </w:r>
      <w:r w:rsidRPr="00390E5C">
        <w:rPr>
          <w:rFonts w:ascii="Calibri" w:hAnsi="Calibri" w:cs="Calibri"/>
        </w:rPr>
        <w:tab/>
        <w:t xml:space="preserve">de inschrijver of gegadigde verkeert in staat van faillissement of liquidatie, diens werkzaamheden zijn gestaakt, jegens hem geldt een surseance van betaling of een (faillissements-)akkoord, of de gegadigde of inschrijver verkeert in een andere vergelijkbare toestand ingevolge een soortgelijke procedure uit hoofde van op hem van toepassing zijnde wet- en regelgeving; </w:t>
      </w:r>
    </w:p>
    <w:p w14:paraId="34537173" w14:textId="1DC015D2" w:rsidR="00DA3028" w:rsidRPr="00390E5C" w:rsidRDefault="00AF4095" w:rsidP="00320339">
      <w:pPr>
        <w:spacing w:line="300" w:lineRule="atLeast"/>
        <w:ind w:left="708" w:hanging="708"/>
        <w:rPr>
          <w:rFonts w:ascii="Calibri" w:hAnsi="Calibri" w:cs="Calibri"/>
        </w:rPr>
      </w:pPr>
      <w:r>
        <w:rPr>
          <w:rFonts w:ascii="Calibri" w:hAnsi="Calibri" w:cs="Calibri"/>
        </w:rPr>
        <w:t>c</w:t>
      </w:r>
      <w:r w:rsidR="00DA3028" w:rsidRPr="00390E5C">
        <w:rPr>
          <w:rFonts w:ascii="Calibri" w:hAnsi="Calibri" w:cs="Calibri"/>
        </w:rPr>
        <w:t>.</w:t>
      </w:r>
      <w:r w:rsidR="00DA3028" w:rsidRPr="00390E5C">
        <w:rPr>
          <w:rFonts w:ascii="Calibri" w:hAnsi="Calibri" w:cs="Calibri"/>
        </w:rPr>
        <w:tab/>
        <w:t xml:space="preserve">de </w:t>
      </w:r>
      <w:r w:rsidR="00A316C4" w:rsidRPr="00390E5C">
        <w:rPr>
          <w:rFonts w:ascii="Calibri" w:hAnsi="Calibri" w:cs="Calibri"/>
        </w:rPr>
        <w:t xml:space="preserve">gemeente </w:t>
      </w:r>
      <w:r w:rsidR="00DA3028" w:rsidRPr="00390E5C">
        <w:rPr>
          <w:rFonts w:ascii="Calibri" w:hAnsi="Calibri" w:cs="Calibri"/>
        </w:rPr>
        <w:t>beschikt over voldoende plausibele aanwijzingen om te concluderen dat de inschrijver of gegadigde met andere ondernemers overeenkomsten heeft gesloten die gericht zijn op vervalsing van de mededinging;</w:t>
      </w:r>
    </w:p>
    <w:p w14:paraId="761196D4" w14:textId="6D11D441" w:rsidR="00DA3028" w:rsidRPr="00390E5C" w:rsidRDefault="00AF4095" w:rsidP="00320339">
      <w:pPr>
        <w:spacing w:line="300" w:lineRule="atLeast"/>
        <w:ind w:left="708" w:hanging="708"/>
        <w:rPr>
          <w:rFonts w:ascii="Calibri" w:hAnsi="Calibri" w:cs="Calibri"/>
        </w:rPr>
      </w:pPr>
      <w:r>
        <w:rPr>
          <w:rFonts w:ascii="Calibri" w:hAnsi="Calibri" w:cs="Calibri"/>
        </w:rPr>
        <w:t>d</w:t>
      </w:r>
      <w:r w:rsidR="00DA3028" w:rsidRPr="00390E5C">
        <w:rPr>
          <w:rFonts w:ascii="Calibri" w:hAnsi="Calibri" w:cs="Calibri"/>
        </w:rPr>
        <w:t>.</w:t>
      </w:r>
      <w:r w:rsidR="00DA3028" w:rsidRPr="00390E5C">
        <w:rPr>
          <w:rFonts w:ascii="Calibri" w:hAnsi="Calibri" w:cs="Calibri"/>
        </w:rPr>
        <w:tab/>
        <w:t xml:space="preserve">de inschrijver heeft zich in ernstige mate schuldig gemaakt aan valse verklaringen bij het verstrekken van de informatie die nodig is voor de controle op het ontbreken van gronden voor uitsluiting of het voldoen aan de geschiktheidseisen, of heeft die informatie achtergehouden, dan wel was niet in staat de ondersteunende documenten, bedoeld in de artikelen 2.101 en 2.102, over te leggen; </w:t>
      </w:r>
    </w:p>
    <w:p w14:paraId="1BD44731" w14:textId="4AB863FB" w:rsidR="00DA3028" w:rsidRPr="00390E5C" w:rsidRDefault="00AF4095" w:rsidP="00320339">
      <w:pPr>
        <w:spacing w:line="300" w:lineRule="atLeast"/>
        <w:ind w:left="708" w:hanging="708"/>
        <w:rPr>
          <w:rFonts w:ascii="Calibri" w:hAnsi="Calibri" w:cs="Calibri"/>
        </w:rPr>
      </w:pPr>
      <w:r>
        <w:rPr>
          <w:rFonts w:ascii="Calibri" w:hAnsi="Calibri" w:cs="Calibri"/>
        </w:rPr>
        <w:t>e</w:t>
      </w:r>
      <w:r w:rsidR="00DA3028" w:rsidRPr="00390E5C">
        <w:rPr>
          <w:rFonts w:ascii="Calibri" w:hAnsi="Calibri" w:cs="Calibri"/>
        </w:rPr>
        <w:tab/>
        <w:t xml:space="preserve">de inschrijver heeft getracht om het besluitvormingsproces van de </w:t>
      </w:r>
      <w:r w:rsidR="00A316C4" w:rsidRPr="00390E5C">
        <w:rPr>
          <w:rFonts w:ascii="Calibri" w:hAnsi="Calibri" w:cs="Calibri"/>
        </w:rPr>
        <w:t xml:space="preserve">gemeente </w:t>
      </w:r>
      <w:r w:rsidR="00DA3028" w:rsidRPr="00390E5C">
        <w:rPr>
          <w:rFonts w:ascii="Calibri" w:hAnsi="Calibri" w:cs="Calibri"/>
        </w:rPr>
        <w:t>onrechtmatig te beïnvloeden, om vertrouwelijke informatie te verkrijgen die hem onrechtmatige voordelen in de aanbestedingsprocedure kan bezorgen, of heeft door nalatigheid misleidende informatie verstrekt die een belangrijke invloed kan hebben op besluiten inzake uitsluiting, selectie en gunning;</w:t>
      </w:r>
    </w:p>
    <w:p w14:paraId="7879980B" w14:textId="77777777" w:rsidR="00DA3028" w:rsidRPr="00390E5C" w:rsidRDefault="00DA3028" w:rsidP="00DA3028">
      <w:pPr>
        <w:spacing w:line="300" w:lineRule="atLeast"/>
        <w:rPr>
          <w:rFonts w:ascii="Calibri" w:hAnsi="Calibri" w:cs="Calibri"/>
        </w:rPr>
      </w:pPr>
    </w:p>
    <w:p w14:paraId="6BCAE670" w14:textId="77777777" w:rsidR="00DA3028" w:rsidRPr="00390E5C" w:rsidRDefault="00DA3028" w:rsidP="00DA3028">
      <w:pPr>
        <w:spacing w:line="300" w:lineRule="atLeast"/>
        <w:rPr>
          <w:rFonts w:ascii="Calibri" w:hAnsi="Calibri" w:cs="Calibri"/>
        </w:rPr>
      </w:pPr>
      <w:r w:rsidRPr="00390E5C">
        <w:rPr>
          <w:rFonts w:ascii="Calibri" w:hAnsi="Calibri" w:cs="Calibri"/>
        </w:rPr>
        <w:t>Voor het geval uw onderneming gedurende de aanbestedingsprocedure de voor de aanbesteding relevante bedrijfsactiviteiten staakt, is de uitsluitingsgrond zoals weergegeven onder b. van toepassing. Om die reden wordt een dergelijke inschrijver als ongeldig terzijde gelegd.</w:t>
      </w:r>
    </w:p>
    <w:p w14:paraId="4FD82AA9" w14:textId="77777777" w:rsidR="00DA3028" w:rsidRPr="00390E5C" w:rsidRDefault="00DA3028" w:rsidP="00DA3028">
      <w:pPr>
        <w:spacing w:line="300" w:lineRule="atLeast"/>
        <w:rPr>
          <w:rFonts w:ascii="Calibri" w:hAnsi="Calibri" w:cs="Calibri"/>
        </w:rPr>
      </w:pPr>
    </w:p>
    <w:p w14:paraId="32E98005" w14:textId="302FC9EB" w:rsidR="00DA3028" w:rsidRPr="00390E5C" w:rsidRDefault="00DA3028" w:rsidP="00DA3028">
      <w:pPr>
        <w:spacing w:line="300" w:lineRule="atLeast"/>
        <w:rPr>
          <w:rFonts w:ascii="Calibri" w:hAnsi="Calibri" w:cs="Calibri"/>
        </w:rPr>
      </w:pPr>
      <w:r w:rsidRPr="00390E5C">
        <w:rPr>
          <w:rFonts w:ascii="Calibri" w:hAnsi="Calibri" w:cs="Calibri"/>
        </w:rPr>
        <w:t xml:space="preserve">Wanneer inschrijver ten behoeve van het indienen van haar inschrijving zich laat begeleiden door een adviseur/adviesbureau en deze adviseur/adviesbureau begeleidt eveneens concurrerende inschrijvers, bestaat de schijn van belangenverstrengeling dan wel de schijn van beïnvloeding c.q. afstemming van inschrijvingen. Inschrijver is verantwoordelijk voor het handelen van door haar ingeschakelde adviseurs als zijnde haar eigen handelen. Op eerste verzoek van </w:t>
      </w:r>
      <w:r w:rsidR="00A316C4" w:rsidRPr="00390E5C">
        <w:rPr>
          <w:rFonts w:ascii="Calibri" w:hAnsi="Calibri" w:cs="Calibri"/>
        </w:rPr>
        <w:t xml:space="preserve">gemeente </w:t>
      </w:r>
      <w:r w:rsidRPr="00390E5C">
        <w:rPr>
          <w:rFonts w:ascii="Calibri" w:hAnsi="Calibri" w:cs="Calibri"/>
        </w:rPr>
        <w:t xml:space="preserve">/opdrachtgever dient/dienen inschrijvers aan te tonen dat er geen sprake is van belangenverstrengeling en op welke wijze dit met effectieve maatregelen is geborgd. Niet tijdig reageren dan wel in optiek van </w:t>
      </w:r>
      <w:r w:rsidR="00A316C4" w:rsidRPr="00390E5C">
        <w:rPr>
          <w:rFonts w:ascii="Calibri" w:hAnsi="Calibri" w:cs="Calibri"/>
        </w:rPr>
        <w:t xml:space="preserve">gemeente </w:t>
      </w:r>
      <w:r w:rsidRPr="00390E5C">
        <w:rPr>
          <w:rFonts w:ascii="Calibri" w:hAnsi="Calibri" w:cs="Calibri"/>
        </w:rPr>
        <w:t>onvoldoende aangetoond leidt tot uitsluiting en ongeldigheid van de inschrijving.</w:t>
      </w:r>
    </w:p>
    <w:p w14:paraId="42E10580" w14:textId="77777777" w:rsidR="00DA3028" w:rsidRPr="00390E5C" w:rsidRDefault="00DA3028" w:rsidP="00DA3028">
      <w:pPr>
        <w:spacing w:line="300" w:lineRule="atLeast"/>
        <w:rPr>
          <w:rFonts w:ascii="Calibri" w:hAnsi="Calibri" w:cs="Calibri"/>
        </w:rPr>
      </w:pPr>
    </w:p>
    <w:p w14:paraId="6CFB3A45" w14:textId="33D2FD58" w:rsidR="006E402B" w:rsidRPr="00390E5C" w:rsidRDefault="006E402B" w:rsidP="006E402B">
      <w:pPr>
        <w:pStyle w:val="Kop3"/>
        <w:spacing w:line="300" w:lineRule="atLeast"/>
        <w:ind w:left="431" w:hanging="431"/>
        <w:rPr>
          <w:rFonts w:ascii="Calibri" w:hAnsi="Calibri" w:cs="Calibri"/>
        </w:rPr>
      </w:pPr>
      <w:bookmarkStart w:id="53" w:name="_Toc116999584"/>
      <w:r w:rsidRPr="00390E5C">
        <w:rPr>
          <w:rFonts w:ascii="Calibri" w:hAnsi="Calibri" w:cs="Calibri"/>
        </w:rPr>
        <w:lastRenderedPageBreak/>
        <w:t>Verschoning</w:t>
      </w:r>
      <w:bookmarkEnd w:id="53"/>
    </w:p>
    <w:p w14:paraId="4D9CD67E" w14:textId="32934070" w:rsidR="00DA3028" w:rsidRPr="00390E5C" w:rsidRDefault="00DA3028" w:rsidP="00DA3028">
      <w:pPr>
        <w:spacing w:line="300" w:lineRule="atLeast"/>
        <w:rPr>
          <w:rFonts w:ascii="Calibri" w:hAnsi="Calibri" w:cs="Calibri"/>
        </w:rPr>
      </w:pPr>
      <w:r w:rsidRPr="00390E5C">
        <w:rPr>
          <w:rFonts w:ascii="Calibri" w:hAnsi="Calibri" w:cs="Calibri"/>
        </w:rPr>
        <w:t xml:space="preserve">Indien toch één of meer van de in het Uniform Europees Aanbestedingsdocument gestelde uitsluitingsgronden op inschrijver van toepassing zijn, wordt de inschrijver uitgesloten van verdere deelname aan de aanbestedingsprocedure. Dit is enkel anders indien een uitsluitingsgrond als bedoeld in artikel 2.86, eerste of derde lid, of artikel 2.87 van toepassing is en inschrijver hierop bij de betreffende grond in </w:t>
      </w:r>
      <w:r w:rsidR="00A316C4" w:rsidRPr="00390E5C">
        <w:rPr>
          <w:rFonts w:ascii="Calibri" w:hAnsi="Calibri" w:cs="Calibri"/>
        </w:rPr>
        <w:t>het</w:t>
      </w:r>
      <w:r w:rsidRPr="00390E5C">
        <w:rPr>
          <w:rFonts w:ascii="Calibri" w:hAnsi="Calibri" w:cs="Calibri"/>
        </w:rPr>
        <w:t xml:space="preserve"> UEA helder de redenen waarom sprake zou zijn van verschoning heeft beschreven waarmee hij aantoont voldoende vertrouwenwekkende maatregelen te hebben genomen om zijn betrouwbaarheid aan te tonen en dient hij hieromtrent bewijsmiddelen bij te voegen. Indien de </w:t>
      </w:r>
      <w:r w:rsidR="00A316C4" w:rsidRPr="00390E5C">
        <w:rPr>
          <w:rFonts w:ascii="Calibri" w:hAnsi="Calibri" w:cs="Calibri"/>
        </w:rPr>
        <w:t>gemeente</w:t>
      </w:r>
      <w:r w:rsidRPr="00390E5C">
        <w:rPr>
          <w:rFonts w:ascii="Calibri" w:hAnsi="Calibri" w:cs="Calibri"/>
        </w:rPr>
        <w:t xml:space="preserve"> dat bewijs toereikend acht, wordt de betrokken inschrijver niet uitgesloten. Als het als ontoereikend wordt aangemerkt wordt dit de inschrijver medegedeeld.</w:t>
      </w:r>
    </w:p>
    <w:p w14:paraId="747752EF" w14:textId="77777777" w:rsidR="00731810" w:rsidRPr="00390E5C" w:rsidRDefault="00731810" w:rsidP="00731810">
      <w:pPr>
        <w:spacing w:line="300" w:lineRule="atLeast"/>
        <w:rPr>
          <w:rFonts w:ascii="Calibri" w:hAnsi="Calibri" w:cs="Calibri"/>
        </w:rPr>
      </w:pPr>
    </w:p>
    <w:p w14:paraId="16A8E9A3" w14:textId="365396FD" w:rsidR="006E402B" w:rsidRPr="00390E5C" w:rsidRDefault="006E402B" w:rsidP="006E402B">
      <w:pPr>
        <w:pStyle w:val="Kop3"/>
        <w:spacing w:line="300" w:lineRule="atLeast"/>
        <w:ind w:left="431" w:hanging="431"/>
        <w:rPr>
          <w:rFonts w:ascii="Calibri" w:hAnsi="Calibri" w:cs="Calibri"/>
        </w:rPr>
      </w:pPr>
      <w:bookmarkStart w:id="54" w:name="_Toc116999585"/>
      <w:r w:rsidRPr="00390E5C">
        <w:rPr>
          <w:rFonts w:ascii="Calibri" w:hAnsi="Calibri" w:cs="Calibri"/>
        </w:rPr>
        <w:t>Bewijsstukken</w:t>
      </w:r>
      <w:bookmarkEnd w:id="54"/>
    </w:p>
    <w:p w14:paraId="40FB1E0B" w14:textId="0C94517E" w:rsidR="00DA3028" w:rsidRPr="00390E5C" w:rsidRDefault="00DA3028" w:rsidP="00DA3028">
      <w:pPr>
        <w:spacing w:line="300" w:lineRule="atLeast"/>
        <w:rPr>
          <w:rFonts w:ascii="Calibri" w:hAnsi="Calibri" w:cs="Calibri"/>
        </w:rPr>
      </w:pPr>
      <w:r w:rsidRPr="00390E5C">
        <w:rPr>
          <w:rFonts w:ascii="Calibri" w:hAnsi="Calibri" w:cs="Calibri"/>
        </w:rPr>
        <w:t xml:space="preserve">Bij </w:t>
      </w:r>
      <w:r w:rsidRPr="00390E5C">
        <w:rPr>
          <w:rFonts w:ascii="Calibri" w:hAnsi="Calibri" w:cs="Calibri"/>
          <w:b/>
        </w:rPr>
        <w:t>inschrijving</w:t>
      </w:r>
      <w:r w:rsidRPr="00390E5C">
        <w:rPr>
          <w:rFonts w:ascii="Calibri" w:hAnsi="Calibri" w:cs="Calibri"/>
        </w:rPr>
        <w:t xml:space="preserve"> te overleggen bewijsstukken</w:t>
      </w:r>
      <w:r w:rsidR="006E402B" w:rsidRPr="00390E5C">
        <w:rPr>
          <w:rFonts w:ascii="Calibri" w:hAnsi="Calibri" w:cs="Calibri"/>
        </w:rPr>
        <w:t>:</w:t>
      </w:r>
    </w:p>
    <w:p w14:paraId="7CBC63E2" w14:textId="7AED5E28" w:rsidR="00DA3028" w:rsidRPr="00390E5C" w:rsidRDefault="00DA3028" w:rsidP="00320339">
      <w:pPr>
        <w:spacing w:line="300" w:lineRule="atLeast"/>
        <w:ind w:left="708" w:hanging="708"/>
        <w:rPr>
          <w:rFonts w:ascii="Calibri" w:hAnsi="Calibri" w:cs="Calibri"/>
        </w:rPr>
      </w:pPr>
      <w:r w:rsidRPr="00390E5C">
        <w:rPr>
          <w:rFonts w:ascii="Calibri" w:hAnsi="Calibri" w:cs="Calibri"/>
        </w:rPr>
        <w:t>•</w:t>
      </w:r>
      <w:r w:rsidRPr="00390E5C">
        <w:rPr>
          <w:rFonts w:ascii="Calibri" w:hAnsi="Calibri" w:cs="Calibri"/>
        </w:rPr>
        <w:tab/>
        <w:t xml:space="preserve">Inschrijver overlegt bij zijn inschrijving een, door de rechtsgeldig vertegenwoordiger(s) ingevuld en ondertekend Uniform Europees Aanbestedingsdocument (UEA) op </w:t>
      </w:r>
      <w:proofErr w:type="spellStart"/>
      <w:r w:rsidRPr="00390E5C">
        <w:rPr>
          <w:rFonts w:ascii="Calibri" w:hAnsi="Calibri" w:cs="Calibri"/>
        </w:rPr>
        <w:t>TenderNed</w:t>
      </w:r>
      <w:proofErr w:type="spellEnd"/>
      <w:r w:rsidRPr="00390E5C">
        <w:rPr>
          <w:rFonts w:ascii="Calibri" w:hAnsi="Calibri" w:cs="Calibri"/>
        </w:rPr>
        <w:t>.</w:t>
      </w:r>
      <w:r w:rsidR="00770564" w:rsidRPr="00390E5C">
        <w:t xml:space="preserve"> </w:t>
      </w:r>
      <w:r w:rsidR="00770564" w:rsidRPr="00390E5C">
        <w:rPr>
          <w:rFonts w:ascii="Calibri" w:hAnsi="Calibri" w:cs="Calibri"/>
        </w:rPr>
        <w:t>Het UE</w:t>
      </w:r>
      <w:r w:rsidR="00C92695" w:rsidRPr="00390E5C">
        <w:rPr>
          <w:rFonts w:ascii="Calibri" w:hAnsi="Calibri" w:cs="Calibri"/>
        </w:rPr>
        <w:t xml:space="preserve">A is als los document op </w:t>
      </w:r>
      <w:proofErr w:type="spellStart"/>
      <w:r w:rsidR="00C92695" w:rsidRPr="00390E5C">
        <w:rPr>
          <w:rFonts w:ascii="Calibri" w:hAnsi="Calibri" w:cs="Calibri"/>
        </w:rPr>
        <w:t>TenderN</w:t>
      </w:r>
      <w:r w:rsidR="00770564" w:rsidRPr="00390E5C">
        <w:rPr>
          <w:rFonts w:ascii="Calibri" w:hAnsi="Calibri" w:cs="Calibri"/>
        </w:rPr>
        <w:t>ed</w:t>
      </w:r>
      <w:proofErr w:type="spellEnd"/>
      <w:r w:rsidR="00770564" w:rsidRPr="00390E5C">
        <w:rPr>
          <w:rFonts w:ascii="Calibri" w:hAnsi="Calibri" w:cs="Calibri"/>
        </w:rPr>
        <w:t xml:space="preserve"> gepubliceerd.</w:t>
      </w:r>
    </w:p>
    <w:p w14:paraId="6250D7C6" w14:textId="77777777" w:rsidR="00DA3028" w:rsidRPr="00390E5C" w:rsidRDefault="00DA3028" w:rsidP="00DA3028">
      <w:pPr>
        <w:spacing w:line="300" w:lineRule="atLeast"/>
        <w:rPr>
          <w:rFonts w:ascii="Calibri" w:hAnsi="Calibri" w:cs="Calibri"/>
        </w:rPr>
      </w:pPr>
    </w:p>
    <w:p w14:paraId="5272BEBD" w14:textId="49706931" w:rsidR="00DA3028" w:rsidRPr="00390E5C" w:rsidRDefault="00DA3028" w:rsidP="00DA3028">
      <w:pPr>
        <w:spacing w:line="300" w:lineRule="atLeast"/>
        <w:rPr>
          <w:rFonts w:ascii="Calibri" w:hAnsi="Calibri" w:cs="Calibri"/>
        </w:rPr>
      </w:pPr>
      <w:r w:rsidRPr="00390E5C">
        <w:rPr>
          <w:rFonts w:ascii="Calibri" w:hAnsi="Calibri" w:cs="Calibri"/>
          <w:b/>
        </w:rPr>
        <w:t>Op eerste verzoek</w:t>
      </w:r>
      <w:r w:rsidRPr="00390E5C">
        <w:rPr>
          <w:rFonts w:ascii="Calibri" w:hAnsi="Calibri" w:cs="Calibri"/>
        </w:rPr>
        <w:t xml:space="preserve"> te overleggen bewijsstukken</w:t>
      </w:r>
      <w:r w:rsidR="006E402B" w:rsidRPr="00390E5C">
        <w:rPr>
          <w:rFonts w:ascii="Calibri" w:hAnsi="Calibri" w:cs="Calibri"/>
        </w:rPr>
        <w:t>:</w:t>
      </w:r>
    </w:p>
    <w:p w14:paraId="170C4383" w14:textId="7DADFB18" w:rsidR="00DA3028" w:rsidRPr="00390E5C" w:rsidRDefault="00DA3028" w:rsidP="00320339">
      <w:pPr>
        <w:spacing w:line="300" w:lineRule="atLeast"/>
        <w:ind w:left="708" w:hanging="708"/>
        <w:rPr>
          <w:rFonts w:ascii="Calibri" w:hAnsi="Calibri" w:cs="Calibri"/>
        </w:rPr>
      </w:pPr>
      <w:r w:rsidRPr="00390E5C">
        <w:rPr>
          <w:rFonts w:ascii="Calibri" w:hAnsi="Calibri" w:cs="Calibri"/>
        </w:rPr>
        <w:t>•</w:t>
      </w:r>
      <w:r w:rsidRPr="00390E5C">
        <w:rPr>
          <w:rFonts w:ascii="Calibri" w:hAnsi="Calibri" w:cs="Calibri"/>
        </w:rPr>
        <w:tab/>
        <w:t xml:space="preserve">Inschrijver </w:t>
      </w:r>
      <w:r w:rsidR="00E16659" w:rsidRPr="00390E5C">
        <w:rPr>
          <w:rFonts w:ascii="Calibri" w:hAnsi="Calibri" w:cs="Calibri"/>
        </w:rPr>
        <w:t>dient</w:t>
      </w:r>
      <w:r w:rsidRPr="00390E5C">
        <w:rPr>
          <w:rFonts w:ascii="Calibri" w:hAnsi="Calibri" w:cs="Calibri"/>
        </w:rPr>
        <w:t xml:space="preserve"> op eerste verzoek een door het Ministerie van Justitie en Veiligheid afgegeven Gedragsverklaring Aanbested</w:t>
      </w:r>
      <w:r w:rsidR="00E16659" w:rsidRPr="00390E5C">
        <w:rPr>
          <w:rFonts w:ascii="Calibri" w:hAnsi="Calibri" w:cs="Calibri"/>
        </w:rPr>
        <w:t>en, als bedoeld in artikel 4.1 A</w:t>
      </w:r>
      <w:r w:rsidRPr="00390E5C">
        <w:rPr>
          <w:rFonts w:ascii="Calibri" w:hAnsi="Calibri" w:cs="Calibri"/>
        </w:rPr>
        <w:t xml:space="preserve">anbestedingswet, die op datum van indiening van de Inschrijving niet ouder is dan 24 maanden </w:t>
      </w:r>
      <w:r w:rsidR="00BF4551">
        <w:rPr>
          <w:rFonts w:ascii="Calibri" w:hAnsi="Calibri" w:cs="Calibri"/>
        </w:rPr>
        <w:t xml:space="preserve">te </w:t>
      </w:r>
      <w:r w:rsidRPr="00390E5C">
        <w:rPr>
          <w:rFonts w:ascii="Calibri" w:hAnsi="Calibri" w:cs="Calibri"/>
        </w:rPr>
        <w:t xml:space="preserve">overleggen; </w:t>
      </w:r>
    </w:p>
    <w:p w14:paraId="4C86ACD0" w14:textId="4F2FF8AD" w:rsidR="00DA3028" w:rsidRPr="00390E5C" w:rsidRDefault="00DA3028" w:rsidP="00320339">
      <w:pPr>
        <w:spacing w:line="300" w:lineRule="atLeast"/>
        <w:ind w:left="708" w:hanging="708"/>
        <w:rPr>
          <w:rFonts w:ascii="Calibri" w:hAnsi="Calibri" w:cs="Calibri"/>
        </w:rPr>
      </w:pPr>
      <w:r w:rsidRPr="00390E5C">
        <w:rPr>
          <w:rFonts w:ascii="Calibri" w:hAnsi="Calibri" w:cs="Calibri"/>
        </w:rPr>
        <w:t>•</w:t>
      </w:r>
      <w:r w:rsidRPr="00390E5C">
        <w:rPr>
          <w:rFonts w:ascii="Calibri" w:hAnsi="Calibri" w:cs="Calibri"/>
        </w:rPr>
        <w:tab/>
        <w:t xml:space="preserve">Inschrijver </w:t>
      </w:r>
      <w:r w:rsidR="00E16659" w:rsidRPr="00390E5C">
        <w:rPr>
          <w:rFonts w:ascii="Calibri" w:hAnsi="Calibri" w:cs="Calibri"/>
        </w:rPr>
        <w:t>dient</w:t>
      </w:r>
      <w:r w:rsidRPr="00390E5C">
        <w:rPr>
          <w:rFonts w:ascii="Calibri" w:hAnsi="Calibri" w:cs="Calibri"/>
        </w:rPr>
        <w:t xml:space="preserve"> op eerste verzoek een bewijs van non-faillissement van de Kamer van Koophandel (Verklaring non-faillissement) dat op de datum van indiening van de inschrijving niet ouder is dan zes (6) maanden </w:t>
      </w:r>
      <w:r w:rsidR="001F0981">
        <w:rPr>
          <w:rFonts w:ascii="Calibri" w:hAnsi="Calibri" w:cs="Calibri"/>
        </w:rPr>
        <w:t xml:space="preserve">te </w:t>
      </w:r>
      <w:r w:rsidRPr="00390E5C">
        <w:rPr>
          <w:rFonts w:ascii="Calibri" w:hAnsi="Calibri" w:cs="Calibri"/>
        </w:rPr>
        <w:t xml:space="preserve">overleggen; </w:t>
      </w:r>
    </w:p>
    <w:p w14:paraId="65A0988D" w14:textId="60D6D31F" w:rsidR="00DA3028" w:rsidRPr="00390E5C" w:rsidRDefault="00DA3028" w:rsidP="00320339">
      <w:pPr>
        <w:spacing w:line="300" w:lineRule="atLeast"/>
        <w:ind w:left="708" w:hanging="708"/>
        <w:rPr>
          <w:rFonts w:ascii="Calibri" w:hAnsi="Calibri" w:cs="Calibri"/>
        </w:rPr>
      </w:pPr>
      <w:r w:rsidRPr="00390E5C">
        <w:rPr>
          <w:rFonts w:ascii="Calibri" w:hAnsi="Calibri" w:cs="Calibri"/>
        </w:rPr>
        <w:t>•</w:t>
      </w:r>
      <w:r w:rsidRPr="00390E5C">
        <w:rPr>
          <w:rFonts w:ascii="Calibri" w:hAnsi="Calibri" w:cs="Calibri"/>
        </w:rPr>
        <w:tab/>
        <w:t xml:space="preserve">Inschrijver </w:t>
      </w:r>
      <w:r w:rsidR="00E16659" w:rsidRPr="00390E5C">
        <w:rPr>
          <w:rFonts w:ascii="Calibri" w:hAnsi="Calibri" w:cs="Calibri"/>
        </w:rPr>
        <w:t>dient</w:t>
      </w:r>
      <w:r w:rsidRPr="00390E5C">
        <w:rPr>
          <w:rFonts w:ascii="Calibri" w:hAnsi="Calibri" w:cs="Calibri"/>
        </w:rPr>
        <w:t xml:space="preserve"> op eerste verzoek een verklaring van de Belastingdienst waaruit blijkt dat hij voldoet aan zijn verplichtingen tot betaling van belastingen of sociale zekerheidspremies, die op de datum van indiening van de inschrijving niet ouder is dan zes (6) maanden</w:t>
      </w:r>
      <w:r w:rsidR="001F0981">
        <w:rPr>
          <w:rFonts w:ascii="Calibri" w:hAnsi="Calibri" w:cs="Calibri"/>
        </w:rPr>
        <w:t xml:space="preserve"> te overleggen</w:t>
      </w:r>
      <w:r w:rsidRPr="00390E5C">
        <w:rPr>
          <w:rFonts w:ascii="Calibri" w:hAnsi="Calibri" w:cs="Calibri"/>
        </w:rPr>
        <w:t>.</w:t>
      </w:r>
    </w:p>
    <w:p w14:paraId="5D095620" w14:textId="77777777" w:rsidR="00DA3028" w:rsidRPr="00390E5C" w:rsidRDefault="00DA3028" w:rsidP="00DA3028">
      <w:pPr>
        <w:spacing w:line="300" w:lineRule="atLeast"/>
        <w:rPr>
          <w:rFonts w:ascii="Calibri" w:hAnsi="Calibri" w:cs="Calibri"/>
        </w:rPr>
      </w:pPr>
    </w:p>
    <w:p w14:paraId="66FE3F88" w14:textId="36D547CB" w:rsidR="00E16659" w:rsidRPr="00390E5C" w:rsidRDefault="00DA3028" w:rsidP="00E16659">
      <w:pPr>
        <w:spacing w:line="300" w:lineRule="atLeast"/>
        <w:rPr>
          <w:rFonts w:ascii="Calibri" w:hAnsi="Calibri" w:cs="Calibri"/>
        </w:rPr>
      </w:pPr>
      <w:r w:rsidRPr="00390E5C">
        <w:rPr>
          <w:rFonts w:ascii="Calibri" w:hAnsi="Calibri" w:cs="Calibri"/>
        </w:rPr>
        <w:t>Let op! Het verkrijgen van een Gedragsverklaring Aanbesteden kan enige tijd in beslag nemen (vier tot acht weken). Vraag deze daarom tijdig aan!</w:t>
      </w:r>
      <w:r w:rsidR="00E16659" w:rsidRPr="00390E5C">
        <w:rPr>
          <w:rFonts w:ascii="Calibri" w:hAnsi="Calibri" w:cs="Calibri"/>
        </w:rPr>
        <w:t xml:space="preserve"> Een GVA is aan te vragen bij dienst </w:t>
      </w:r>
      <w:proofErr w:type="spellStart"/>
      <w:r w:rsidR="00E16659" w:rsidRPr="00390E5C">
        <w:rPr>
          <w:rFonts w:ascii="Calibri" w:hAnsi="Calibri" w:cs="Calibri"/>
        </w:rPr>
        <w:t>Justis</w:t>
      </w:r>
      <w:proofErr w:type="spellEnd"/>
      <w:r w:rsidR="00E16659" w:rsidRPr="00390E5C">
        <w:rPr>
          <w:rFonts w:ascii="Calibri" w:hAnsi="Calibri" w:cs="Calibri"/>
        </w:rPr>
        <w:t>:</w:t>
      </w:r>
      <w:r w:rsidR="00E16659" w:rsidRPr="00390E5C">
        <w:t xml:space="preserve"> </w:t>
      </w:r>
      <w:hyperlink r:id="rId18" w:history="1">
        <w:r w:rsidR="00E16659" w:rsidRPr="00390E5C">
          <w:rPr>
            <w:rStyle w:val="Hyperlink"/>
            <w:rFonts w:ascii="Calibri" w:hAnsi="Calibri" w:cs="Calibri"/>
          </w:rPr>
          <w:t>https://www.justis.nl/producten/gva/gva-aanvragen/index.aspx</w:t>
        </w:r>
      </w:hyperlink>
    </w:p>
    <w:p w14:paraId="29D96BE0" w14:textId="127BF067" w:rsidR="00DA3028" w:rsidRPr="00390E5C" w:rsidRDefault="00DA3028" w:rsidP="00731810">
      <w:pPr>
        <w:spacing w:line="300" w:lineRule="atLeast"/>
        <w:rPr>
          <w:rFonts w:ascii="Calibri" w:hAnsi="Calibri" w:cs="Calibri"/>
        </w:rPr>
      </w:pPr>
    </w:p>
    <w:p w14:paraId="181EA913" w14:textId="164E30C8" w:rsidR="00C21A7A" w:rsidRPr="00390E5C" w:rsidRDefault="00C21A7A" w:rsidP="00320339">
      <w:pPr>
        <w:pStyle w:val="Kop2"/>
        <w:spacing w:line="300" w:lineRule="atLeast"/>
        <w:rPr>
          <w:rFonts w:ascii="Calibri" w:hAnsi="Calibri" w:cs="Calibri"/>
        </w:rPr>
      </w:pPr>
      <w:bookmarkStart w:id="55" w:name="_Toc116999586"/>
      <w:r w:rsidRPr="00390E5C">
        <w:rPr>
          <w:rFonts w:ascii="Calibri" w:hAnsi="Calibri" w:cs="Calibri"/>
          <w:sz w:val="20"/>
          <w:szCs w:val="20"/>
        </w:rPr>
        <w:t>Geschiktheidseisen</w:t>
      </w:r>
      <w:bookmarkEnd w:id="55"/>
    </w:p>
    <w:p w14:paraId="593FD061" w14:textId="77777777" w:rsidR="00C21A7A" w:rsidRPr="00390E5C" w:rsidRDefault="00C21A7A" w:rsidP="00C21A7A">
      <w:pPr>
        <w:spacing w:line="300" w:lineRule="atLeast"/>
        <w:rPr>
          <w:rFonts w:ascii="Calibri" w:hAnsi="Calibri" w:cs="Calibri"/>
        </w:rPr>
      </w:pPr>
    </w:p>
    <w:p w14:paraId="32CB4C66" w14:textId="77777777" w:rsidR="007C3C72" w:rsidRPr="00390E5C" w:rsidRDefault="007C3C72" w:rsidP="00320339">
      <w:pPr>
        <w:pStyle w:val="Kop3"/>
        <w:spacing w:line="300" w:lineRule="atLeast"/>
        <w:ind w:left="431" w:hanging="431"/>
        <w:rPr>
          <w:rFonts w:ascii="Calibri" w:hAnsi="Calibri" w:cs="Calibri"/>
        </w:rPr>
      </w:pPr>
      <w:bookmarkStart w:id="56" w:name="_Toc116999587"/>
      <w:r w:rsidRPr="00390E5C">
        <w:rPr>
          <w:rFonts w:ascii="Calibri" w:hAnsi="Calibri" w:cs="Calibri"/>
        </w:rPr>
        <w:t>Financiële en economische draagkracht</w:t>
      </w:r>
      <w:bookmarkEnd w:id="56"/>
    </w:p>
    <w:p w14:paraId="3C3EB0A8" w14:textId="6C664A79" w:rsidR="007C3C72" w:rsidRPr="00390E5C" w:rsidRDefault="00770564" w:rsidP="002C19C0">
      <w:pPr>
        <w:spacing w:line="300" w:lineRule="atLeast"/>
        <w:rPr>
          <w:rFonts w:ascii="Calibri" w:hAnsi="Calibri" w:cs="Calibri"/>
        </w:rPr>
      </w:pPr>
      <w:r w:rsidRPr="00390E5C">
        <w:rPr>
          <w:rFonts w:ascii="Calibri" w:hAnsi="Calibri" w:cs="Calibri"/>
        </w:rPr>
        <w:t>I</w:t>
      </w:r>
      <w:r w:rsidR="00467193" w:rsidRPr="00390E5C">
        <w:rPr>
          <w:rFonts w:ascii="Calibri" w:hAnsi="Calibri" w:cs="Calibri"/>
        </w:rPr>
        <w:t>nschrijver</w:t>
      </w:r>
      <w:r w:rsidR="007C3C72" w:rsidRPr="00390E5C">
        <w:rPr>
          <w:rFonts w:ascii="Calibri" w:hAnsi="Calibri" w:cs="Calibri"/>
        </w:rPr>
        <w:t xml:space="preserve"> dient een stabiele onderneming te zijn, wiens continuïteit is gegarandeerd gedurende de looptijd van de </w:t>
      </w:r>
      <w:r w:rsidR="00212D12">
        <w:rPr>
          <w:rFonts w:ascii="Calibri" w:hAnsi="Calibri" w:cs="Calibri"/>
        </w:rPr>
        <w:t>o</w:t>
      </w:r>
      <w:r w:rsidR="007C3C72" w:rsidRPr="00390E5C">
        <w:rPr>
          <w:rFonts w:ascii="Calibri" w:hAnsi="Calibri" w:cs="Calibri"/>
        </w:rPr>
        <w:t>pdracht</w:t>
      </w:r>
      <w:r w:rsidR="007A223B">
        <w:rPr>
          <w:rFonts w:ascii="Calibri" w:hAnsi="Calibri" w:cs="Calibri"/>
        </w:rPr>
        <w:t>.</w:t>
      </w:r>
      <w:r w:rsidR="00212D12">
        <w:rPr>
          <w:rFonts w:ascii="Calibri" w:hAnsi="Calibri" w:cs="Calibri"/>
        </w:rPr>
        <w:t>.</w:t>
      </w:r>
    </w:p>
    <w:p w14:paraId="4C0C016F" w14:textId="77777777" w:rsidR="007C3C72" w:rsidRPr="00390E5C" w:rsidRDefault="007C3C72" w:rsidP="002C19C0">
      <w:pPr>
        <w:spacing w:line="300" w:lineRule="atLeast"/>
        <w:rPr>
          <w:rFonts w:ascii="Calibri" w:hAnsi="Calibri" w:cs="Calibri"/>
        </w:rPr>
      </w:pPr>
    </w:p>
    <w:p w14:paraId="039FE874" w14:textId="6C1DDDED" w:rsidR="007C3C72" w:rsidRPr="00390E5C" w:rsidRDefault="007C3C72" w:rsidP="002C19C0">
      <w:pPr>
        <w:spacing w:line="300" w:lineRule="atLeast"/>
        <w:rPr>
          <w:rFonts w:ascii="Calibri" w:hAnsi="Calibri" w:cs="Calibri"/>
        </w:rPr>
      </w:pPr>
      <w:r w:rsidRPr="00390E5C">
        <w:rPr>
          <w:rFonts w:ascii="Calibri" w:hAnsi="Calibri" w:cs="Calibri"/>
        </w:rPr>
        <w:t xml:space="preserve">Indien u controleplichtig bent, verklaart u door ondertekening van </w:t>
      </w:r>
      <w:r w:rsidR="00031777" w:rsidRPr="00390E5C">
        <w:rPr>
          <w:rFonts w:ascii="Calibri" w:hAnsi="Calibri" w:cs="Calibri"/>
        </w:rPr>
        <w:t>het UEA</w:t>
      </w:r>
      <w:r w:rsidRPr="00390E5C">
        <w:rPr>
          <w:rFonts w:ascii="Calibri" w:hAnsi="Calibri" w:cs="Calibri"/>
        </w:rPr>
        <w:t xml:space="preserve"> dat de meest recente accountantscontrole in de jaarrekening geen paragraaf bevat met negatieve continuïteitsverwachtingen. </w:t>
      </w:r>
    </w:p>
    <w:p w14:paraId="28A5578D" w14:textId="3888F56F"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gemeente</w:t>
      </w:r>
      <w:r w:rsidRPr="00390E5C">
        <w:rPr>
          <w:rFonts w:ascii="Calibri" w:hAnsi="Calibri" w:cs="Calibri"/>
        </w:rPr>
        <w:t xml:space="preserve"> kan na voorlopige gunning vragen om deze accountantsverklaring en de jaarrekening.</w:t>
      </w:r>
    </w:p>
    <w:p w14:paraId="6A1C728B" w14:textId="77777777" w:rsidR="007C3C72" w:rsidRPr="00390E5C" w:rsidRDefault="007C3C72" w:rsidP="002C19C0">
      <w:pPr>
        <w:spacing w:line="300" w:lineRule="atLeast"/>
        <w:rPr>
          <w:rFonts w:ascii="Calibri" w:hAnsi="Calibri" w:cs="Calibri"/>
        </w:rPr>
      </w:pPr>
    </w:p>
    <w:p w14:paraId="606332C8" w14:textId="77777777" w:rsidR="007C3C72" w:rsidRPr="00390E5C" w:rsidRDefault="007C3C72" w:rsidP="002C19C0">
      <w:pPr>
        <w:spacing w:line="300" w:lineRule="atLeast"/>
        <w:rPr>
          <w:rFonts w:ascii="Calibri" w:hAnsi="Calibri" w:cs="Calibri"/>
        </w:rPr>
      </w:pPr>
      <w:r w:rsidRPr="00390E5C">
        <w:rPr>
          <w:rFonts w:ascii="Calibri" w:hAnsi="Calibri" w:cs="Calibri"/>
        </w:rPr>
        <w:t xml:space="preserve">Indien u niet controleplichtig bent, verklaart u door ondertekening van </w:t>
      </w:r>
      <w:r w:rsidR="00031777" w:rsidRPr="00390E5C">
        <w:rPr>
          <w:rFonts w:ascii="Calibri" w:hAnsi="Calibri" w:cs="Calibri"/>
        </w:rPr>
        <w:t>het UEA</w:t>
      </w:r>
      <w:r w:rsidRPr="00390E5C">
        <w:rPr>
          <w:rFonts w:ascii="Calibri" w:hAnsi="Calibri" w:cs="Calibri"/>
        </w:rPr>
        <w:t xml:space="preserve"> dat de financiële en economische draagkracht van uw onderneming zodanig is dat de continuïteit van de dienstverlening gedurende de looptijd van de Opdracht, inclusief een mogelijke verlenging, niet in gevaar komt. </w:t>
      </w:r>
    </w:p>
    <w:p w14:paraId="58A01F43" w14:textId="1E36417A" w:rsidR="007C3C72" w:rsidRPr="00390E5C" w:rsidRDefault="007C3C72" w:rsidP="002C19C0">
      <w:pPr>
        <w:spacing w:line="300" w:lineRule="atLeast"/>
        <w:rPr>
          <w:rFonts w:ascii="Calibri" w:hAnsi="Calibri" w:cs="Calibri"/>
        </w:rPr>
      </w:pPr>
      <w:r w:rsidRPr="00390E5C">
        <w:rPr>
          <w:rFonts w:ascii="Calibri" w:hAnsi="Calibri" w:cs="Calibri"/>
        </w:rPr>
        <w:lastRenderedPageBreak/>
        <w:t xml:space="preserve">De </w:t>
      </w:r>
      <w:r w:rsidR="00467193" w:rsidRPr="00390E5C">
        <w:rPr>
          <w:rFonts w:ascii="Calibri" w:hAnsi="Calibri" w:cs="Calibri"/>
        </w:rPr>
        <w:t>gemeente</w:t>
      </w:r>
      <w:r w:rsidRPr="00390E5C">
        <w:rPr>
          <w:rFonts w:ascii="Calibri" w:hAnsi="Calibri" w:cs="Calibri"/>
        </w:rPr>
        <w:t xml:space="preserve"> kan na voorlopige gunning vragen om een jaarverslag en/of een beoordelings- of samenstellingsverklaring.</w:t>
      </w:r>
    </w:p>
    <w:p w14:paraId="28055B98" w14:textId="466EB0FA" w:rsidR="00C21A7A" w:rsidRPr="00390E5C" w:rsidRDefault="00C21A7A" w:rsidP="002C19C0">
      <w:pPr>
        <w:spacing w:line="300" w:lineRule="atLeast"/>
        <w:rPr>
          <w:rFonts w:ascii="Calibri" w:hAnsi="Calibri" w:cs="Calibri"/>
        </w:rPr>
      </w:pPr>
    </w:p>
    <w:p w14:paraId="57B40B0D" w14:textId="77777777" w:rsidR="007C3C72" w:rsidRPr="00390E5C" w:rsidRDefault="007C3C72" w:rsidP="002C19C0">
      <w:pPr>
        <w:pStyle w:val="Kop3"/>
        <w:spacing w:line="300" w:lineRule="atLeast"/>
        <w:ind w:left="431" w:hanging="431"/>
        <w:rPr>
          <w:rFonts w:ascii="Calibri" w:hAnsi="Calibri" w:cs="Calibri"/>
        </w:rPr>
      </w:pPr>
      <w:bookmarkStart w:id="57" w:name="_Toc116999588"/>
      <w:r w:rsidRPr="00390E5C">
        <w:rPr>
          <w:rFonts w:ascii="Calibri" w:hAnsi="Calibri" w:cs="Calibri"/>
        </w:rPr>
        <w:t>Dekking tegen aansprakelijkheidsrisico’s</w:t>
      </w:r>
      <w:bookmarkEnd w:id="57"/>
    </w:p>
    <w:p w14:paraId="3118E929" w14:textId="748D4201" w:rsidR="007C3C72" w:rsidRPr="00390E5C" w:rsidRDefault="00001A9B" w:rsidP="002C19C0">
      <w:pPr>
        <w:spacing w:line="300" w:lineRule="atLeast"/>
        <w:rPr>
          <w:rFonts w:ascii="Calibri" w:hAnsi="Calibri" w:cs="Calibri"/>
        </w:rPr>
      </w:pPr>
      <w:r>
        <w:rPr>
          <w:rFonts w:ascii="Calibri" w:hAnsi="Calibri" w:cs="Calibri"/>
        </w:rPr>
        <w:t>I</w:t>
      </w:r>
      <w:r w:rsidR="00467193" w:rsidRPr="00390E5C">
        <w:rPr>
          <w:rFonts w:ascii="Calibri" w:hAnsi="Calibri" w:cs="Calibri"/>
        </w:rPr>
        <w:t>nschrijver</w:t>
      </w:r>
      <w:r w:rsidR="007C3C72" w:rsidRPr="00390E5C">
        <w:rPr>
          <w:rFonts w:ascii="Calibri" w:hAnsi="Calibri" w:cs="Calibri"/>
        </w:rPr>
        <w:t xml:space="preserve"> dient verzekerd te zijn voor </w:t>
      </w:r>
      <w:r w:rsidR="00B146CE" w:rsidRPr="00390E5C">
        <w:rPr>
          <w:rFonts w:ascii="Calibri" w:hAnsi="Calibri" w:cs="Calibri"/>
        </w:rPr>
        <w:t>bedrijfs</w:t>
      </w:r>
      <w:r w:rsidR="007C3C72" w:rsidRPr="00390E5C">
        <w:rPr>
          <w:rFonts w:ascii="Calibri" w:hAnsi="Calibri" w:cs="Calibri"/>
        </w:rPr>
        <w:t xml:space="preserve">aansprakelijkheid. </w:t>
      </w:r>
    </w:p>
    <w:p w14:paraId="72E570CC" w14:textId="77777777" w:rsidR="00731EF1" w:rsidRPr="00390E5C" w:rsidRDefault="00731EF1" w:rsidP="002C19C0">
      <w:pPr>
        <w:spacing w:line="300" w:lineRule="atLeast"/>
        <w:rPr>
          <w:rFonts w:ascii="Calibri" w:hAnsi="Calibri" w:cs="Calibri"/>
        </w:rPr>
      </w:pPr>
    </w:p>
    <w:p w14:paraId="23B591E7" w14:textId="0B7823BC" w:rsidR="007C3C72" w:rsidRPr="00390E5C" w:rsidRDefault="007C3C72" w:rsidP="002C19C0">
      <w:pPr>
        <w:spacing w:line="300" w:lineRule="atLeast"/>
        <w:rPr>
          <w:rFonts w:ascii="Calibri" w:hAnsi="Calibri" w:cs="Calibri"/>
        </w:rPr>
      </w:pPr>
      <w:r w:rsidRPr="00390E5C">
        <w:rPr>
          <w:rFonts w:ascii="Calibri" w:hAnsi="Calibri" w:cs="Calibri"/>
        </w:rPr>
        <w:t>De</w:t>
      </w:r>
      <w:r w:rsidR="00731EF1" w:rsidRPr="00390E5C">
        <w:rPr>
          <w:rFonts w:ascii="Calibri" w:hAnsi="Calibri" w:cs="Calibri"/>
        </w:rPr>
        <w:t xml:space="preserve"> </w:t>
      </w:r>
      <w:r w:rsidRPr="00390E5C">
        <w:rPr>
          <w:rFonts w:ascii="Calibri" w:hAnsi="Calibri" w:cs="Calibri"/>
        </w:rPr>
        <w:t>verzekering dient</w:t>
      </w:r>
      <w:r w:rsidR="00B146CE" w:rsidRPr="00390E5C">
        <w:rPr>
          <w:rFonts w:ascii="Calibri" w:hAnsi="Calibri" w:cs="Calibri"/>
        </w:rPr>
        <w:t xml:space="preserve"> voor de bedrijfsaansprakelijkheid</w:t>
      </w:r>
      <w:r w:rsidRPr="00390E5C">
        <w:rPr>
          <w:rFonts w:ascii="Calibri" w:hAnsi="Calibri" w:cs="Calibri"/>
        </w:rPr>
        <w:t xml:space="preserve"> een dekking te hebben van minimaal </w:t>
      </w:r>
      <w:r w:rsidR="00763DA1" w:rsidRPr="00390E5C">
        <w:rPr>
          <w:rFonts w:ascii="Calibri" w:hAnsi="Calibri" w:cs="Calibri"/>
        </w:rPr>
        <w:t xml:space="preserve">een en een achtste miljoen Euro (€ </w:t>
      </w:r>
      <w:r w:rsidR="00763DA1" w:rsidRPr="00390E5C">
        <w:rPr>
          <w:rFonts w:ascii="Calibri" w:hAnsi="Calibri" w:cs="Calibri"/>
          <w:u w:val="single"/>
        </w:rPr>
        <w:t xml:space="preserve">1.125.000,-) </w:t>
      </w:r>
      <w:r w:rsidRPr="00390E5C">
        <w:rPr>
          <w:rFonts w:ascii="Calibri" w:hAnsi="Calibri" w:cs="Calibri"/>
        </w:rPr>
        <w:t>per gebeurtenis</w:t>
      </w:r>
      <w:r w:rsidR="00731EF1" w:rsidRPr="00390E5C">
        <w:rPr>
          <w:rFonts w:ascii="Calibri" w:hAnsi="Calibri" w:cs="Calibri"/>
        </w:rPr>
        <w:t xml:space="preserve"> met minimaal 2 gebeurtenissen per jaar</w:t>
      </w:r>
      <w:r w:rsidRPr="00390E5C">
        <w:rPr>
          <w:rFonts w:ascii="Calibri" w:hAnsi="Calibri" w:cs="Calibri"/>
        </w:rPr>
        <w:t xml:space="preserve"> en dient een einddatum te kennen die gelegen is na het tijdstip waarop de </w:t>
      </w:r>
      <w:r w:rsidR="00467193" w:rsidRPr="00390E5C">
        <w:rPr>
          <w:rFonts w:ascii="Calibri" w:hAnsi="Calibri" w:cs="Calibri"/>
        </w:rPr>
        <w:t>opdrachtnemer</w:t>
      </w:r>
      <w:r w:rsidRPr="00390E5C">
        <w:rPr>
          <w:rFonts w:ascii="Calibri" w:hAnsi="Calibri" w:cs="Calibri"/>
        </w:rPr>
        <w:t xml:space="preserve"> aan al zijn verplichtingen heeft voldaan.</w:t>
      </w:r>
    </w:p>
    <w:p w14:paraId="07AB13C1" w14:textId="77777777" w:rsidR="007C3C72" w:rsidRPr="00390E5C" w:rsidRDefault="007C3C72" w:rsidP="002C19C0">
      <w:pPr>
        <w:spacing w:line="300" w:lineRule="atLeast"/>
        <w:rPr>
          <w:rFonts w:ascii="Calibri" w:hAnsi="Calibri" w:cs="Calibri"/>
        </w:rPr>
      </w:pPr>
    </w:p>
    <w:p w14:paraId="49217581" w14:textId="08EA2C69"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inschrijver</w:t>
      </w:r>
      <w:r w:rsidRPr="00390E5C">
        <w:rPr>
          <w:rFonts w:ascii="Calibri" w:hAnsi="Calibri" w:cs="Calibri"/>
        </w:rPr>
        <w:t xml:space="preserve"> dient na voorlopige gunning een kopie van het </w:t>
      </w:r>
      <w:proofErr w:type="spellStart"/>
      <w:r w:rsidR="00F264E5" w:rsidRPr="00390E5C">
        <w:rPr>
          <w:rFonts w:ascii="Calibri" w:hAnsi="Calibri" w:cs="Calibri"/>
        </w:rPr>
        <w:t>p</w:t>
      </w:r>
      <w:r w:rsidRPr="00390E5C">
        <w:rPr>
          <w:rFonts w:ascii="Calibri" w:hAnsi="Calibri" w:cs="Calibri"/>
        </w:rPr>
        <w:t>olisblad</w:t>
      </w:r>
      <w:proofErr w:type="spellEnd"/>
      <w:r w:rsidR="00F264E5" w:rsidRPr="00390E5C">
        <w:rPr>
          <w:rFonts w:ascii="Calibri" w:hAnsi="Calibri" w:cs="Calibri"/>
        </w:rPr>
        <w:t>, verzekeringsbewijs of verzekeringscertificaat</w:t>
      </w:r>
      <w:r w:rsidRPr="00390E5C">
        <w:rPr>
          <w:rFonts w:ascii="Calibri" w:hAnsi="Calibri" w:cs="Calibri"/>
        </w:rPr>
        <w:t xml:space="preserve"> </w:t>
      </w:r>
      <w:r w:rsidR="00F264E5" w:rsidRPr="00390E5C">
        <w:rPr>
          <w:rFonts w:ascii="Calibri" w:hAnsi="Calibri" w:cs="Calibri"/>
        </w:rPr>
        <w:t>te overleggen</w:t>
      </w:r>
      <w:r w:rsidRPr="00390E5C">
        <w:rPr>
          <w:rFonts w:ascii="Calibri" w:hAnsi="Calibri" w:cs="Calibri"/>
        </w:rPr>
        <w:t xml:space="preserve">. </w:t>
      </w:r>
    </w:p>
    <w:p w14:paraId="2877655D" w14:textId="77777777" w:rsidR="007C3C72" w:rsidRPr="00390E5C" w:rsidRDefault="007C3C72" w:rsidP="002C19C0">
      <w:pPr>
        <w:spacing w:line="300" w:lineRule="atLeast"/>
        <w:rPr>
          <w:rFonts w:ascii="Calibri" w:hAnsi="Calibri" w:cs="Calibri"/>
        </w:rPr>
      </w:pPr>
    </w:p>
    <w:p w14:paraId="07786653" w14:textId="77777777" w:rsidR="007C3C72" w:rsidRPr="00390E5C" w:rsidRDefault="007C3C72" w:rsidP="002C19C0">
      <w:pPr>
        <w:pStyle w:val="Kop2"/>
        <w:spacing w:line="300" w:lineRule="atLeast"/>
        <w:rPr>
          <w:rFonts w:ascii="Calibri" w:hAnsi="Calibri" w:cs="Calibri"/>
          <w:sz w:val="20"/>
          <w:szCs w:val="20"/>
        </w:rPr>
      </w:pPr>
      <w:bookmarkStart w:id="58" w:name="_Toc116999589"/>
      <w:r w:rsidRPr="00390E5C">
        <w:rPr>
          <w:rFonts w:ascii="Calibri" w:hAnsi="Calibri" w:cs="Calibri"/>
          <w:sz w:val="20"/>
          <w:szCs w:val="20"/>
        </w:rPr>
        <w:t>Technische en beroepsbekwaamheid</w:t>
      </w:r>
      <w:bookmarkEnd w:id="58"/>
    </w:p>
    <w:p w14:paraId="30FA20D8" w14:textId="77777777" w:rsidR="007C3C72" w:rsidRPr="00390E5C" w:rsidRDefault="007C3C72" w:rsidP="002C19C0">
      <w:pPr>
        <w:pStyle w:val="Kop3"/>
        <w:spacing w:line="300" w:lineRule="atLeast"/>
        <w:ind w:left="431" w:hanging="431"/>
        <w:rPr>
          <w:rFonts w:ascii="Calibri" w:hAnsi="Calibri" w:cs="Calibri"/>
        </w:rPr>
      </w:pPr>
      <w:bookmarkStart w:id="59" w:name="_Toc116999590"/>
      <w:r w:rsidRPr="00390E5C">
        <w:rPr>
          <w:rFonts w:ascii="Calibri" w:hAnsi="Calibri" w:cs="Calibri"/>
        </w:rPr>
        <w:t>Referentie</w:t>
      </w:r>
      <w:bookmarkEnd w:id="59"/>
    </w:p>
    <w:p w14:paraId="6CBB4E2A" w14:textId="20063182" w:rsidR="001940AB" w:rsidRDefault="001940AB" w:rsidP="001940AB">
      <w:pPr>
        <w:spacing w:line="300" w:lineRule="atLeast"/>
        <w:rPr>
          <w:rFonts w:ascii="Calibri" w:hAnsi="Calibri" w:cs="Calibri"/>
        </w:rPr>
      </w:pPr>
      <w:r w:rsidRPr="001940AB">
        <w:rPr>
          <w:rFonts w:ascii="Calibri" w:hAnsi="Calibri" w:cs="Calibri"/>
        </w:rPr>
        <w:t xml:space="preserve">De gemeente zoekt een opdrachtnemer die over voldoende deskundigheid en ervaring beschikt op het gebied van </w:t>
      </w:r>
      <w:r>
        <w:rPr>
          <w:rFonts w:ascii="Calibri" w:hAnsi="Calibri" w:cs="Calibri"/>
        </w:rPr>
        <w:t xml:space="preserve">het adviseren, afsluiten en het leveren van de bijbehorende dienstverlening van </w:t>
      </w:r>
      <w:r w:rsidRPr="001940AB">
        <w:rPr>
          <w:rFonts w:ascii="Calibri" w:hAnsi="Calibri" w:cs="Calibri"/>
        </w:rPr>
        <w:t xml:space="preserve">Microsoftlicenties </w:t>
      </w:r>
      <w:r>
        <w:rPr>
          <w:rFonts w:ascii="Calibri" w:hAnsi="Calibri" w:cs="Calibri"/>
        </w:rPr>
        <w:t xml:space="preserve">in een EA, CSP contract </w:t>
      </w:r>
      <w:r w:rsidRPr="001940AB">
        <w:rPr>
          <w:rFonts w:ascii="Calibri" w:hAnsi="Calibri" w:cs="Calibri"/>
        </w:rPr>
        <w:t>als gecertificeerde LSP Microsoft</w:t>
      </w:r>
    </w:p>
    <w:p w14:paraId="75B89B9D" w14:textId="77777777" w:rsidR="00B7742F" w:rsidRPr="00390E5C" w:rsidRDefault="00B7742F" w:rsidP="00B7742F">
      <w:pPr>
        <w:spacing w:line="300" w:lineRule="atLeast"/>
        <w:rPr>
          <w:rFonts w:ascii="Calibri" w:hAnsi="Calibri" w:cs="Calibri"/>
        </w:rPr>
      </w:pPr>
      <w:r w:rsidRPr="00390E5C">
        <w:rPr>
          <w:rFonts w:ascii="Calibri" w:hAnsi="Calibri" w:cs="Calibri"/>
        </w:rPr>
        <w:t>Binnen deze opdracht onderkent opdrachtgever de volgende kern competenties:</w:t>
      </w:r>
    </w:p>
    <w:p w14:paraId="4636C754" w14:textId="2CAEBB41" w:rsidR="00B7742F" w:rsidRPr="007A223B" w:rsidRDefault="00B7742F" w:rsidP="00F659EA">
      <w:pPr>
        <w:spacing w:line="300" w:lineRule="atLeast"/>
        <w:ind w:left="708" w:hanging="708"/>
        <w:rPr>
          <w:rFonts w:ascii="Calibri" w:hAnsi="Calibri" w:cs="Calibri"/>
        </w:rPr>
      </w:pPr>
      <w:r w:rsidRPr="00390E5C">
        <w:rPr>
          <w:rFonts w:ascii="Calibri" w:hAnsi="Calibri" w:cs="Calibri"/>
        </w:rPr>
        <w:t>1.</w:t>
      </w:r>
      <w:r w:rsidRPr="00390E5C">
        <w:rPr>
          <w:rFonts w:ascii="Calibri" w:hAnsi="Calibri" w:cs="Calibri"/>
        </w:rPr>
        <w:tab/>
      </w:r>
      <w:bookmarkStart w:id="60" w:name="_Hlk114555727"/>
      <w:r w:rsidR="001200EA" w:rsidRPr="007A223B">
        <w:rPr>
          <w:rFonts w:ascii="Calibri" w:hAnsi="Calibri" w:cs="Calibri"/>
        </w:rPr>
        <w:t xml:space="preserve">Ervaring met het leveren van Microsoft EA licenties als LSP met een minimale omvang van € 600.000 per jaar </w:t>
      </w:r>
      <w:bookmarkEnd w:id="60"/>
    </w:p>
    <w:p w14:paraId="3E89AD91" w14:textId="164136B8" w:rsidR="00B7742F" w:rsidRPr="007A223B" w:rsidRDefault="00B7742F" w:rsidP="009054D4">
      <w:pPr>
        <w:spacing w:line="300" w:lineRule="atLeast"/>
        <w:ind w:left="708" w:hanging="708"/>
        <w:rPr>
          <w:rFonts w:ascii="Calibri" w:hAnsi="Calibri" w:cs="Calibri"/>
        </w:rPr>
      </w:pPr>
      <w:r w:rsidRPr="007A223B">
        <w:rPr>
          <w:rFonts w:ascii="Calibri" w:hAnsi="Calibri" w:cs="Calibri"/>
        </w:rPr>
        <w:t>2.</w:t>
      </w:r>
      <w:r w:rsidRPr="007A223B">
        <w:rPr>
          <w:rFonts w:ascii="Calibri" w:hAnsi="Calibri" w:cs="Calibri"/>
        </w:rPr>
        <w:tab/>
      </w:r>
      <w:r w:rsidR="001200EA" w:rsidRPr="007A223B">
        <w:rPr>
          <w:rFonts w:ascii="Calibri" w:hAnsi="Calibri" w:cs="Calibri"/>
        </w:rPr>
        <w:t xml:space="preserve">Ervaring met het leveren van Microsoft CSP licenties als LSP met een minimale omvang van € 10.000 per jaar </w:t>
      </w:r>
    </w:p>
    <w:p w14:paraId="42D47B87" w14:textId="60BC378B" w:rsidR="00B7742F" w:rsidRPr="00390E5C" w:rsidRDefault="00142496" w:rsidP="009054D4">
      <w:pPr>
        <w:spacing w:line="300" w:lineRule="atLeast"/>
        <w:ind w:left="708" w:hanging="708"/>
        <w:rPr>
          <w:rFonts w:ascii="Calibri" w:hAnsi="Calibri" w:cs="Calibri"/>
        </w:rPr>
      </w:pPr>
      <w:r w:rsidRPr="007A223B">
        <w:rPr>
          <w:rFonts w:ascii="Calibri" w:hAnsi="Calibri" w:cs="Calibri"/>
        </w:rPr>
        <w:t>3.</w:t>
      </w:r>
      <w:r w:rsidRPr="007A223B">
        <w:rPr>
          <w:rFonts w:ascii="Calibri" w:hAnsi="Calibri" w:cs="Calibri"/>
        </w:rPr>
        <w:tab/>
      </w:r>
      <w:r w:rsidR="001200EA" w:rsidRPr="007A223B">
        <w:rPr>
          <w:rFonts w:ascii="Calibri" w:hAnsi="Calibri" w:cs="Calibri"/>
        </w:rPr>
        <w:t xml:space="preserve">Ervaring met het </w:t>
      </w:r>
      <w:r w:rsidR="00D71810" w:rsidRPr="007A223B">
        <w:rPr>
          <w:rFonts w:ascii="Calibri" w:hAnsi="Calibri" w:cs="Calibri"/>
        </w:rPr>
        <w:t xml:space="preserve">toepassen </w:t>
      </w:r>
      <w:r w:rsidR="001200EA" w:rsidRPr="007A223B">
        <w:rPr>
          <w:rFonts w:ascii="Calibri" w:hAnsi="Calibri" w:cs="Calibri"/>
        </w:rPr>
        <w:t xml:space="preserve">van </w:t>
      </w:r>
      <w:r w:rsidR="00D71810" w:rsidRPr="007A223B">
        <w:rPr>
          <w:rFonts w:ascii="Calibri" w:hAnsi="Calibri" w:cs="Calibri"/>
        </w:rPr>
        <w:t>het VNG-</w:t>
      </w:r>
      <w:proofErr w:type="spellStart"/>
      <w:r w:rsidR="00D71810" w:rsidRPr="007A223B">
        <w:rPr>
          <w:rFonts w:ascii="Calibri" w:hAnsi="Calibri" w:cs="Calibri"/>
        </w:rPr>
        <w:t>framework</w:t>
      </w:r>
      <w:proofErr w:type="spellEnd"/>
      <w:r w:rsidR="00D71810" w:rsidRPr="007A223B">
        <w:rPr>
          <w:rFonts w:ascii="Calibri" w:hAnsi="Calibri" w:cs="Calibri"/>
        </w:rPr>
        <w:t xml:space="preserve"> op een </w:t>
      </w:r>
      <w:r w:rsidR="001200EA" w:rsidRPr="007A223B">
        <w:rPr>
          <w:rFonts w:ascii="Calibri" w:hAnsi="Calibri" w:cs="Calibri"/>
        </w:rPr>
        <w:t xml:space="preserve">Microsoft EA </w:t>
      </w:r>
      <w:r w:rsidR="00D71810" w:rsidRPr="007A223B">
        <w:rPr>
          <w:rFonts w:ascii="Calibri" w:hAnsi="Calibri" w:cs="Calibri"/>
        </w:rPr>
        <w:t xml:space="preserve">bij </w:t>
      </w:r>
      <w:r w:rsidR="009054D4" w:rsidRPr="007A223B">
        <w:rPr>
          <w:rFonts w:ascii="Calibri" w:hAnsi="Calibri" w:cs="Calibri"/>
        </w:rPr>
        <w:t xml:space="preserve">een gemeente met minimaal </w:t>
      </w:r>
      <w:r w:rsidR="00931793" w:rsidRPr="007A223B">
        <w:rPr>
          <w:rFonts w:ascii="Calibri" w:hAnsi="Calibri" w:cs="Calibri"/>
        </w:rPr>
        <w:t>5</w:t>
      </w:r>
      <w:r w:rsidR="009054D4" w:rsidRPr="007A223B">
        <w:rPr>
          <w:rFonts w:ascii="Calibri" w:hAnsi="Calibri" w:cs="Calibri"/>
        </w:rPr>
        <w:t>0.000 inwoners</w:t>
      </w:r>
    </w:p>
    <w:p w14:paraId="68343424" w14:textId="77777777" w:rsidR="009054D4" w:rsidRDefault="009054D4" w:rsidP="00B7742F">
      <w:pPr>
        <w:spacing w:line="300" w:lineRule="atLeast"/>
        <w:rPr>
          <w:rFonts w:ascii="Calibri" w:hAnsi="Calibri" w:cs="Calibri"/>
        </w:rPr>
      </w:pPr>
    </w:p>
    <w:p w14:paraId="67CAE696" w14:textId="5C0FE0E9" w:rsidR="00B7742F" w:rsidRPr="00390E5C" w:rsidRDefault="00B7742F" w:rsidP="00B7742F">
      <w:pPr>
        <w:spacing w:line="300" w:lineRule="atLeast"/>
        <w:rPr>
          <w:rFonts w:ascii="Calibri" w:hAnsi="Calibri" w:cs="Calibri"/>
        </w:rPr>
      </w:pPr>
      <w:r w:rsidRPr="001940AB">
        <w:rPr>
          <w:rFonts w:ascii="Calibri" w:hAnsi="Calibri" w:cs="Calibri"/>
        </w:rPr>
        <w:t xml:space="preserve">Om te bepalen of u bekwaam bent de opdracht naar behoren uit te voeren, vragen wij u om een (1) referentie </w:t>
      </w:r>
      <w:r>
        <w:rPr>
          <w:rFonts w:ascii="Calibri" w:hAnsi="Calibri" w:cs="Calibri"/>
        </w:rPr>
        <w:t>per  kerncompetentie</w:t>
      </w:r>
      <w:r w:rsidRPr="001940AB">
        <w:rPr>
          <w:rFonts w:ascii="Calibri" w:hAnsi="Calibri" w:cs="Calibri"/>
        </w:rPr>
        <w:t xml:space="preserve">. </w:t>
      </w:r>
      <w:r w:rsidRPr="00390E5C">
        <w:rPr>
          <w:rFonts w:ascii="Calibri" w:hAnsi="Calibri" w:cs="Calibri"/>
        </w:rPr>
        <w:t xml:space="preserve">Indien u 1 referentie overlegt waaruit blijkt dat u voldoet aan elk van de kerncompetenties, dan is dit toegestaan. </w:t>
      </w:r>
    </w:p>
    <w:p w14:paraId="109D9993" w14:textId="77777777" w:rsidR="001940AB" w:rsidRPr="001940AB" w:rsidRDefault="001940AB" w:rsidP="001940AB">
      <w:pPr>
        <w:spacing w:line="300" w:lineRule="atLeast"/>
        <w:rPr>
          <w:rFonts w:ascii="Calibri" w:hAnsi="Calibri" w:cs="Calibri"/>
        </w:rPr>
      </w:pPr>
    </w:p>
    <w:p w14:paraId="76BC9341" w14:textId="6A9009CF" w:rsidR="001940AB" w:rsidRPr="001940AB" w:rsidRDefault="00B7742F" w:rsidP="001940AB">
      <w:pPr>
        <w:spacing w:line="300" w:lineRule="atLeast"/>
        <w:rPr>
          <w:rFonts w:ascii="Calibri" w:hAnsi="Calibri" w:cs="Calibri"/>
        </w:rPr>
      </w:pPr>
      <w:r>
        <w:rPr>
          <w:rFonts w:ascii="Calibri" w:hAnsi="Calibri" w:cs="Calibri"/>
        </w:rPr>
        <w:t xml:space="preserve">Elke </w:t>
      </w:r>
      <w:r w:rsidR="001940AB" w:rsidRPr="001940AB">
        <w:rPr>
          <w:rFonts w:ascii="Calibri" w:hAnsi="Calibri" w:cs="Calibri"/>
        </w:rPr>
        <w:t>referentie  dient te voldoen aan de volgende voorwaarden:</w:t>
      </w:r>
    </w:p>
    <w:p w14:paraId="70612B20" w14:textId="2FABC463" w:rsidR="001940AB" w:rsidRPr="001940AB" w:rsidRDefault="001940AB" w:rsidP="007A223B">
      <w:pPr>
        <w:spacing w:line="300" w:lineRule="atLeast"/>
        <w:ind w:left="708" w:hanging="708"/>
        <w:rPr>
          <w:rFonts w:ascii="Calibri" w:hAnsi="Calibri" w:cs="Calibri"/>
        </w:rPr>
      </w:pPr>
      <w:r w:rsidRPr="001940AB">
        <w:rPr>
          <w:rFonts w:ascii="Calibri" w:hAnsi="Calibri" w:cs="Calibri"/>
        </w:rPr>
        <w:t>•</w:t>
      </w:r>
      <w:r w:rsidRPr="001940AB">
        <w:rPr>
          <w:rFonts w:ascii="Calibri" w:hAnsi="Calibri" w:cs="Calibri"/>
        </w:rPr>
        <w:tab/>
      </w:r>
      <w:r w:rsidR="009054D4">
        <w:rPr>
          <w:rFonts w:ascii="Calibri" w:hAnsi="Calibri" w:cs="Calibri"/>
        </w:rPr>
        <w:t xml:space="preserve">het referentieproject </w:t>
      </w:r>
      <w:r w:rsidR="00CD2BB9">
        <w:rPr>
          <w:rFonts w:ascii="Calibri" w:hAnsi="Calibri" w:cs="Calibri"/>
        </w:rPr>
        <w:t xml:space="preserve"> </w:t>
      </w:r>
      <w:r w:rsidR="009054D4">
        <w:rPr>
          <w:rFonts w:ascii="Calibri" w:hAnsi="Calibri" w:cs="Calibri"/>
        </w:rPr>
        <w:t xml:space="preserve">is uitgevoerd in de periode maximaal 3 jaar voorafgaand aan de inschrijfdatum van deze aanbesteding. </w:t>
      </w:r>
    </w:p>
    <w:p w14:paraId="09196397" w14:textId="4FA391DB" w:rsidR="001940AB" w:rsidRPr="001940AB" w:rsidRDefault="001940AB" w:rsidP="00DC5AEC">
      <w:pPr>
        <w:spacing w:line="300" w:lineRule="atLeast"/>
        <w:ind w:left="708" w:hanging="708"/>
        <w:rPr>
          <w:rFonts w:ascii="Calibri" w:hAnsi="Calibri" w:cs="Calibri"/>
        </w:rPr>
      </w:pPr>
      <w:r w:rsidRPr="001940AB">
        <w:rPr>
          <w:rFonts w:ascii="Calibri" w:hAnsi="Calibri" w:cs="Calibri"/>
        </w:rPr>
        <w:t>•</w:t>
      </w:r>
      <w:r w:rsidRPr="001940AB">
        <w:rPr>
          <w:rFonts w:ascii="Calibri" w:hAnsi="Calibri" w:cs="Calibri"/>
        </w:rPr>
        <w:tab/>
        <w:t>Waar inschrijver aantoonbaar en verifieerbaar</w:t>
      </w:r>
      <w:r w:rsidR="00DC5AEC">
        <w:rPr>
          <w:rFonts w:ascii="Calibri" w:hAnsi="Calibri" w:cs="Calibri"/>
        </w:rPr>
        <w:t xml:space="preserve"> de </w:t>
      </w:r>
      <w:r w:rsidR="00C976EB">
        <w:rPr>
          <w:rFonts w:ascii="Calibri" w:hAnsi="Calibri" w:cs="Calibri"/>
        </w:rPr>
        <w:t>betreffende kern</w:t>
      </w:r>
      <w:r w:rsidRPr="001940AB">
        <w:rPr>
          <w:rFonts w:ascii="Calibri" w:hAnsi="Calibri" w:cs="Calibri"/>
        </w:rPr>
        <w:t>competentie heeft verricht.</w:t>
      </w:r>
    </w:p>
    <w:p w14:paraId="4277C921" w14:textId="77777777" w:rsidR="007C3C72" w:rsidRPr="00390E5C" w:rsidRDefault="007C3C72" w:rsidP="002C19C0">
      <w:pPr>
        <w:spacing w:line="300" w:lineRule="atLeast"/>
        <w:rPr>
          <w:rFonts w:ascii="Calibri" w:hAnsi="Calibri" w:cs="Calibri"/>
        </w:rPr>
      </w:pPr>
    </w:p>
    <w:p w14:paraId="086BE00B" w14:textId="472AACCE" w:rsidR="007339AE" w:rsidRPr="00390E5C" w:rsidRDefault="007339AE" w:rsidP="002C19C0">
      <w:pPr>
        <w:spacing w:line="300" w:lineRule="atLeast"/>
        <w:rPr>
          <w:rFonts w:ascii="Calibri" w:hAnsi="Calibri" w:cs="Calibri"/>
        </w:rPr>
      </w:pPr>
      <w:r w:rsidRPr="00390E5C">
        <w:rPr>
          <w:rFonts w:ascii="Calibri" w:hAnsi="Calibri" w:cs="Calibri"/>
        </w:rPr>
        <w:t>De referentie dien</w:t>
      </w:r>
      <w:r w:rsidR="001940AB">
        <w:rPr>
          <w:rFonts w:ascii="Calibri" w:hAnsi="Calibri" w:cs="Calibri"/>
        </w:rPr>
        <w:t>t</w:t>
      </w:r>
      <w:r w:rsidRPr="00390E5C">
        <w:rPr>
          <w:rFonts w:ascii="Calibri" w:hAnsi="Calibri" w:cs="Calibri"/>
        </w:rPr>
        <w:t xml:space="preserve"> bij </w:t>
      </w:r>
      <w:r w:rsidR="00467193" w:rsidRPr="00390E5C">
        <w:rPr>
          <w:rFonts w:ascii="Calibri" w:hAnsi="Calibri" w:cs="Calibri"/>
        </w:rPr>
        <w:t>inschrijving</w:t>
      </w:r>
      <w:r w:rsidRPr="00390E5C">
        <w:rPr>
          <w:rFonts w:ascii="Calibri" w:hAnsi="Calibri" w:cs="Calibri"/>
        </w:rPr>
        <w:t xml:space="preserve"> te worden ingediend. U dient hiervoor gebruik te maken van Format </w:t>
      </w:r>
      <w:r w:rsidR="00D61BCF" w:rsidRPr="00390E5C">
        <w:rPr>
          <w:rFonts w:ascii="Calibri" w:hAnsi="Calibri" w:cs="Calibri"/>
        </w:rPr>
        <w:t xml:space="preserve">Referentie (bijlage </w:t>
      </w:r>
      <w:r w:rsidR="00F659EA">
        <w:rPr>
          <w:rFonts w:ascii="Calibri" w:hAnsi="Calibri" w:cs="Calibri"/>
        </w:rPr>
        <w:t>B</w:t>
      </w:r>
      <w:r w:rsidR="00D61BCF" w:rsidRPr="00390E5C">
        <w:rPr>
          <w:rFonts w:ascii="Calibri" w:hAnsi="Calibri" w:cs="Calibri"/>
        </w:rPr>
        <w:t xml:space="preserve">) </w:t>
      </w:r>
      <w:r w:rsidRPr="00390E5C">
        <w:rPr>
          <w:rFonts w:ascii="Calibri" w:hAnsi="Calibri" w:cs="Calibri"/>
        </w:rPr>
        <w:t xml:space="preserve">dat als los document op </w:t>
      </w:r>
      <w:proofErr w:type="spellStart"/>
      <w:r w:rsidRPr="00390E5C">
        <w:rPr>
          <w:rFonts w:ascii="Calibri" w:hAnsi="Calibri" w:cs="Calibri"/>
        </w:rPr>
        <w:t>Tender</w:t>
      </w:r>
      <w:r w:rsidR="0012519F" w:rsidRPr="00390E5C">
        <w:rPr>
          <w:rFonts w:ascii="Calibri" w:hAnsi="Calibri" w:cs="Calibri"/>
        </w:rPr>
        <w:t>N</w:t>
      </w:r>
      <w:r w:rsidRPr="00390E5C">
        <w:rPr>
          <w:rFonts w:ascii="Calibri" w:hAnsi="Calibri" w:cs="Calibri"/>
        </w:rPr>
        <w:t>ed</w:t>
      </w:r>
      <w:proofErr w:type="spellEnd"/>
      <w:r w:rsidRPr="00390E5C">
        <w:rPr>
          <w:rFonts w:ascii="Calibri" w:hAnsi="Calibri" w:cs="Calibri"/>
        </w:rPr>
        <w:t xml:space="preserve"> is gepubliceerd. </w:t>
      </w:r>
    </w:p>
    <w:p w14:paraId="59237D79" w14:textId="77777777" w:rsidR="007C3C72" w:rsidRPr="00390E5C" w:rsidRDefault="007C3C72" w:rsidP="002C19C0">
      <w:pPr>
        <w:spacing w:line="300" w:lineRule="atLeast"/>
        <w:rPr>
          <w:rFonts w:ascii="Calibri" w:hAnsi="Calibri" w:cs="Calibri"/>
        </w:rPr>
      </w:pPr>
    </w:p>
    <w:p w14:paraId="4191804C" w14:textId="77777777" w:rsidR="007C3C72" w:rsidRPr="00390E5C" w:rsidRDefault="007C3C72" w:rsidP="002C19C0">
      <w:pPr>
        <w:pStyle w:val="Kop3"/>
        <w:spacing w:line="300" w:lineRule="atLeast"/>
        <w:ind w:left="431" w:hanging="431"/>
        <w:rPr>
          <w:rFonts w:ascii="Calibri" w:hAnsi="Calibri" w:cs="Calibri"/>
        </w:rPr>
      </w:pPr>
      <w:bookmarkStart w:id="61" w:name="_Toc116999591"/>
      <w:r w:rsidRPr="00390E5C">
        <w:rPr>
          <w:rFonts w:ascii="Calibri" w:hAnsi="Calibri" w:cs="Calibri"/>
        </w:rPr>
        <w:t>Duurzaamheid (milieu)</w:t>
      </w:r>
      <w:bookmarkEnd w:id="61"/>
    </w:p>
    <w:p w14:paraId="2CC3C0B3" w14:textId="2B440309" w:rsidR="00C976EB" w:rsidRPr="002B4092" w:rsidRDefault="00C976EB" w:rsidP="00C976EB">
      <w:pPr>
        <w:spacing w:line="300" w:lineRule="atLeast"/>
        <w:rPr>
          <w:rFonts w:ascii="Calibri" w:hAnsi="Calibri" w:cs="Calibri"/>
        </w:rPr>
      </w:pPr>
      <w:r w:rsidRPr="00144ABF">
        <w:rPr>
          <w:rFonts w:ascii="Calibri" w:hAnsi="Calibri" w:cs="Calibri"/>
        </w:rPr>
        <w:t>Gezien het belang van duurzaamheid, werken wij alleen samen met opdrachtnemers die zorg tonen voor het milieu. Wij bieden een brede keuze aan hoe zij dit kunnen aantonen, met daarbij ook meer laagdrempelige alternatieven. Inschrijver voldoet in elk geval aan deze eis, indien zij beschikt over minimaal 1 van onderstaande certificeringen, eigen verklaringen, verslagen, of daar</w:t>
      </w:r>
      <w:r w:rsidR="0024330E">
        <w:rPr>
          <w:rFonts w:ascii="Calibri" w:hAnsi="Calibri" w:cs="Calibri"/>
        </w:rPr>
        <w:t xml:space="preserve"> op een</w:t>
      </w:r>
      <w:r w:rsidRPr="00144ABF">
        <w:rPr>
          <w:rFonts w:ascii="Calibri" w:hAnsi="Calibri" w:cs="Calibri"/>
        </w:rPr>
        <w:t xml:space="preserve"> gelijkwaardige wijze invulling </w:t>
      </w:r>
      <w:r w:rsidR="0024330E">
        <w:rPr>
          <w:rFonts w:ascii="Calibri" w:hAnsi="Calibri" w:cs="Calibri"/>
        </w:rPr>
        <w:t xml:space="preserve">aan </w:t>
      </w:r>
      <w:r w:rsidRPr="00144ABF">
        <w:rPr>
          <w:rFonts w:ascii="Calibri" w:hAnsi="Calibri" w:cs="Calibri"/>
        </w:rPr>
        <w:t>geven.</w:t>
      </w:r>
    </w:p>
    <w:p w14:paraId="43D11201" w14:textId="77777777" w:rsidR="00C976EB" w:rsidRPr="00144ABF" w:rsidRDefault="00C976EB" w:rsidP="00C976EB">
      <w:pPr>
        <w:spacing w:line="300" w:lineRule="atLeast"/>
        <w:rPr>
          <w:rFonts w:ascii="Calibri" w:hAnsi="Calibri" w:cs="Calibri"/>
        </w:rPr>
      </w:pPr>
    </w:p>
    <w:tbl>
      <w:tblPr>
        <w:tblW w:w="9420" w:type="dxa"/>
        <w:tblInd w:w="-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78"/>
        <w:gridCol w:w="2268"/>
        <w:gridCol w:w="5174"/>
      </w:tblGrid>
      <w:tr w:rsidR="00C976EB" w:rsidRPr="002B4092" w14:paraId="657A0EA7" w14:textId="77777777" w:rsidTr="006B0B00">
        <w:trPr>
          <w:trHeight w:val="421"/>
        </w:trPr>
        <w:tc>
          <w:tcPr>
            <w:tcW w:w="1978" w:type="dxa"/>
            <w:shd w:val="clear" w:color="auto" w:fill="FFFFFF" w:themeFill="background1"/>
            <w:tcMar>
              <w:top w:w="0" w:type="dxa"/>
              <w:left w:w="108" w:type="dxa"/>
              <w:bottom w:w="0" w:type="dxa"/>
              <w:right w:w="108" w:type="dxa"/>
            </w:tcMar>
            <w:hideMark/>
          </w:tcPr>
          <w:p w14:paraId="46AC960A" w14:textId="77777777" w:rsidR="00C976EB" w:rsidRPr="002B4092" w:rsidRDefault="00C976EB" w:rsidP="006B0B00">
            <w:pPr>
              <w:spacing w:line="300" w:lineRule="atLeast"/>
              <w:rPr>
                <w:rFonts w:ascii="Calibri" w:hAnsi="Calibri" w:cs="Calibri"/>
              </w:rPr>
            </w:pPr>
            <w:r w:rsidRPr="002B4092">
              <w:rPr>
                <w:rFonts w:ascii="Calibri" w:hAnsi="Calibri" w:cs="Calibri"/>
              </w:rPr>
              <w:t>Certificering</w:t>
            </w:r>
          </w:p>
        </w:tc>
        <w:tc>
          <w:tcPr>
            <w:tcW w:w="2268" w:type="dxa"/>
            <w:shd w:val="clear" w:color="auto" w:fill="FFFFFF" w:themeFill="background1"/>
            <w:tcMar>
              <w:top w:w="0" w:type="dxa"/>
              <w:left w:w="108" w:type="dxa"/>
              <w:bottom w:w="0" w:type="dxa"/>
              <w:right w:w="108" w:type="dxa"/>
            </w:tcMar>
            <w:hideMark/>
          </w:tcPr>
          <w:p w14:paraId="6604EA21" w14:textId="77777777" w:rsidR="00C976EB" w:rsidRPr="002B4092" w:rsidRDefault="00C976EB" w:rsidP="006B0B00">
            <w:pPr>
              <w:spacing w:line="300" w:lineRule="atLeast"/>
              <w:rPr>
                <w:rFonts w:ascii="Calibri" w:hAnsi="Calibri" w:cs="Calibri"/>
              </w:rPr>
            </w:pPr>
            <w:r w:rsidRPr="002B4092">
              <w:rPr>
                <w:rFonts w:ascii="Calibri" w:hAnsi="Calibri" w:cs="Calibri"/>
              </w:rPr>
              <w:t>Eigen verklaringen of verslag</w:t>
            </w:r>
          </w:p>
        </w:tc>
        <w:tc>
          <w:tcPr>
            <w:tcW w:w="5174" w:type="dxa"/>
            <w:shd w:val="clear" w:color="auto" w:fill="FFFFFF" w:themeFill="background1"/>
            <w:tcMar>
              <w:top w:w="0" w:type="dxa"/>
              <w:left w:w="108" w:type="dxa"/>
              <w:bottom w:w="0" w:type="dxa"/>
              <w:right w:w="108" w:type="dxa"/>
            </w:tcMar>
            <w:hideMark/>
          </w:tcPr>
          <w:p w14:paraId="6596CE6D" w14:textId="77777777" w:rsidR="00C976EB" w:rsidRPr="002B4092" w:rsidRDefault="00C976EB" w:rsidP="006B0B00">
            <w:pPr>
              <w:spacing w:line="300" w:lineRule="atLeast"/>
              <w:rPr>
                <w:rFonts w:ascii="Calibri" w:hAnsi="Calibri" w:cs="Calibri"/>
              </w:rPr>
            </w:pPr>
            <w:r w:rsidRPr="002B4092">
              <w:rPr>
                <w:rFonts w:ascii="Calibri" w:hAnsi="Calibri" w:cs="Calibri"/>
              </w:rPr>
              <w:t>Gelijkwaardigheid</w:t>
            </w:r>
          </w:p>
        </w:tc>
      </w:tr>
      <w:tr w:rsidR="00C976EB" w:rsidRPr="002B4092" w14:paraId="53AAAF60" w14:textId="77777777" w:rsidTr="006B0B00">
        <w:trPr>
          <w:trHeight w:val="4408"/>
        </w:trPr>
        <w:tc>
          <w:tcPr>
            <w:tcW w:w="1978" w:type="dxa"/>
            <w:shd w:val="clear" w:color="auto" w:fill="FFFFFF" w:themeFill="background1"/>
            <w:tcMar>
              <w:top w:w="0" w:type="dxa"/>
              <w:left w:w="108" w:type="dxa"/>
              <w:bottom w:w="0" w:type="dxa"/>
              <w:right w:w="108" w:type="dxa"/>
            </w:tcMar>
          </w:tcPr>
          <w:p w14:paraId="1690FB75" w14:textId="77777777" w:rsidR="00C976EB" w:rsidRPr="002B4092" w:rsidRDefault="00C976EB" w:rsidP="00C976EB">
            <w:pPr>
              <w:pStyle w:val="Lijstalinea"/>
              <w:numPr>
                <w:ilvl w:val="0"/>
                <w:numId w:val="32"/>
              </w:numPr>
              <w:spacing w:line="300" w:lineRule="atLeast"/>
              <w:ind w:left="164" w:hanging="164"/>
              <w:rPr>
                <w:rFonts w:ascii="Calibri" w:hAnsi="Calibri" w:cs="Calibri"/>
              </w:rPr>
            </w:pPr>
            <w:r w:rsidRPr="002B4092">
              <w:rPr>
                <w:rFonts w:ascii="Calibri" w:hAnsi="Calibri" w:cs="Calibri"/>
              </w:rPr>
              <w:t>ISO-14001</w:t>
            </w:r>
          </w:p>
          <w:p w14:paraId="530B625D" w14:textId="77777777" w:rsidR="00C976EB" w:rsidRPr="002B4092" w:rsidRDefault="00C976EB" w:rsidP="00C976EB">
            <w:pPr>
              <w:pStyle w:val="Lijstalinea"/>
              <w:numPr>
                <w:ilvl w:val="0"/>
                <w:numId w:val="32"/>
              </w:numPr>
              <w:spacing w:line="300" w:lineRule="atLeast"/>
              <w:ind w:left="164" w:hanging="164"/>
              <w:rPr>
                <w:rFonts w:ascii="Calibri" w:hAnsi="Calibri" w:cs="Calibri"/>
              </w:rPr>
            </w:pPr>
            <w:r w:rsidRPr="002B4092">
              <w:rPr>
                <w:rFonts w:ascii="Calibri" w:hAnsi="Calibri" w:cs="Calibri"/>
              </w:rPr>
              <w:t>ISO 50001</w:t>
            </w:r>
          </w:p>
          <w:p w14:paraId="76C95FBA" w14:textId="77777777" w:rsidR="00C976EB" w:rsidRPr="002B4092" w:rsidRDefault="00C976EB" w:rsidP="00C976EB">
            <w:pPr>
              <w:pStyle w:val="Lijstalinea"/>
              <w:numPr>
                <w:ilvl w:val="0"/>
                <w:numId w:val="32"/>
              </w:numPr>
              <w:spacing w:line="300" w:lineRule="atLeast"/>
              <w:ind w:left="164" w:hanging="164"/>
              <w:rPr>
                <w:rFonts w:ascii="Calibri" w:hAnsi="Calibri" w:cs="Calibri"/>
              </w:rPr>
            </w:pPr>
            <w:r w:rsidRPr="002B4092">
              <w:rPr>
                <w:rFonts w:ascii="Calibri" w:hAnsi="Calibri" w:cs="Calibri"/>
              </w:rPr>
              <w:t>CO2-bewustzijns certificaat (gelijk aan niveau 2 of hoger)</w:t>
            </w:r>
          </w:p>
          <w:p w14:paraId="56936355" w14:textId="77777777" w:rsidR="00C976EB" w:rsidRPr="002B4092" w:rsidRDefault="00C976EB" w:rsidP="00C976EB">
            <w:pPr>
              <w:pStyle w:val="Lijstalinea"/>
              <w:numPr>
                <w:ilvl w:val="0"/>
                <w:numId w:val="32"/>
              </w:numPr>
              <w:spacing w:line="300" w:lineRule="atLeast"/>
              <w:ind w:left="164" w:hanging="164"/>
              <w:rPr>
                <w:rFonts w:ascii="Calibri" w:hAnsi="Calibri" w:cs="Calibri"/>
              </w:rPr>
            </w:pPr>
            <w:r w:rsidRPr="002B4092">
              <w:rPr>
                <w:rFonts w:ascii="Calibri" w:hAnsi="Calibri" w:cs="Calibri"/>
              </w:rPr>
              <w:t>EMAS-milieuverklaring</w:t>
            </w:r>
          </w:p>
          <w:p w14:paraId="6F56A2EC" w14:textId="77777777" w:rsidR="00C976EB" w:rsidRPr="002B4092" w:rsidRDefault="00264891" w:rsidP="00C976EB">
            <w:pPr>
              <w:pStyle w:val="Lijstalinea"/>
              <w:numPr>
                <w:ilvl w:val="0"/>
                <w:numId w:val="32"/>
              </w:numPr>
              <w:spacing w:line="300" w:lineRule="atLeast"/>
              <w:ind w:left="164" w:hanging="164"/>
              <w:rPr>
                <w:rFonts w:ascii="Calibri" w:hAnsi="Calibri" w:cs="Calibri"/>
              </w:rPr>
            </w:pPr>
            <w:hyperlink r:id="rId19" w:history="1">
              <w:r w:rsidR="00C976EB" w:rsidRPr="002B4092">
                <w:rPr>
                  <w:rFonts w:ascii="Calibri" w:hAnsi="Calibri" w:cs="Calibri"/>
                </w:rPr>
                <w:t>B-corporation certificaat</w:t>
              </w:r>
            </w:hyperlink>
            <w:r w:rsidR="00C976EB" w:rsidRPr="002B4092">
              <w:rPr>
                <w:rFonts w:ascii="Calibri" w:hAnsi="Calibri" w:cs="Calibri"/>
              </w:rPr>
              <w:t xml:space="preserve"> </w:t>
            </w:r>
          </w:p>
          <w:p w14:paraId="69B518EA" w14:textId="77777777" w:rsidR="00C976EB" w:rsidRPr="002B4092" w:rsidRDefault="00C976EB" w:rsidP="00C976EB">
            <w:pPr>
              <w:pStyle w:val="Lijstalinea"/>
              <w:numPr>
                <w:ilvl w:val="0"/>
                <w:numId w:val="32"/>
              </w:numPr>
              <w:spacing w:line="300" w:lineRule="atLeast"/>
              <w:ind w:left="164" w:hanging="164"/>
              <w:rPr>
                <w:rFonts w:ascii="Calibri" w:hAnsi="Calibri" w:cs="Calibri"/>
              </w:rPr>
            </w:pPr>
            <w:r w:rsidRPr="002B4092">
              <w:rPr>
                <w:rFonts w:ascii="Calibri" w:hAnsi="Calibri" w:cs="Calibri"/>
              </w:rPr>
              <w:t>MVO prestatieladder</w:t>
            </w:r>
          </w:p>
          <w:p w14:paraId="6389B979" w14:textId="77777777" w:rsidR="00C976EB" w:rsidRPr="002B4092" w:rsidRDefault="00C976EB" w:rsidP="006B0B00">
            <w:pPr>
              <w:spacing w:line="300" w:lineRule="atLeast"/>
              <w:rPr>
                <w:rFonts w:ascii="Calibri" w:hAnsi="Calibri" w:cs="Calibri"/>
              </w:rPr>
            </w:pPr>
          </w:p>
        </w:tc>
        <w:tc>
          <w:tcPr>
            <w:tcW w:w="2268" w:type="dxa"/>
            <w:shd w:val="clear" w:color="auto" w:fill="FFFFFF" w:themeFill="background1"/>
            <w:tcMar>
              <w:top w:w="0" w:type="dxa"/>
              <w:left w:w="108" w:type="dxa"/>
              <w:bottom w:w="0" w:type="dxa"/>
              <w:right w:w="108" w:type="dxa"/>
            </w:tcMar>
          </w:tcPr>
          <w:p w14:paraId="359D4973" w14:textId="77777777" w:rsidR="00C976EB" w:rsidRPr="002B4092" w:rsidRDefault="00C976EB" w:rsidP="00C976EB">
            <w:pPr>
              <w:pStyle w:val="Lijstalinea"/>
              <w:numPr>
                <w:ilvl w:val="0"/>
                <w:numId w:val="32"/>
              </w:numPr>
              <w:spacing w:line="300" w:lineRule="atLeast"/>
              <w:ind w:left="183" w:hanging="183"/>
              <w:rPr>
                <w:rFonts w:ascii="Calibri" w:hAnsi="Calibri" w:cs="Calibri"/>
              </w:rPr>
            </w:pPr>
            <w:r w:rsidRPr="002B4092">
              <w:rPr>
                <w:rFonts w:ascii="Calibri" w:hAnsi="Calibri" w:cs="Calibri"/>
              </w:rPr>
              <w:t>Zelfverklaring ISO26001</w:t>
            </w:r>
            <w:r w:rsidRPr="002B4092">
              <w:rPr>
                <w:rFonts w:ascii="Calibri" w:hAnsi="Calibri" w:cs="Calibri"/>
              </w:rPr>
              <w:footnoteReference w:customMarkFollows="1" w:id="3"/>
              <w:t>[1]</w:t>
            </w:r>
          </w:p>
          <w:p w14:paraId="6E17893B" w14:textId="77777777" w:rsidR="00C976EB" w:rsidRPr="002B4092" w:rsidRDefault="00C976EB" w:rsidP="006B0B00">
            <w:pPr>
              <w:spacing w:line="300" w:lineRule="atLeast"/>
              <w:ind w:left="183" w:hanging="183"/>
              <w:rPr>
                <w:rFonts w:ascii="Calibri" w:hAnsi="Calibri" w:cs="Calibri"/>
              </w:rPr>
            </w:pPr>
          </w:p>
          <w:p w14:paraId="17F88F14" w14:textId="77777777" w:rsidR="00C976EB" w:rsidRPr="002B4092" w:rsidRDefault="00C976EB" w:rsidP="00C976EB">
            <w:pPr>
              <w:pStyle w:val="Lijstalinea"/>
              <w:numPr>
                <w:ilvl w:val="0"/>
                <w:numId w:val="32"/>
              </w:numPr>
              <w:spacing w:line="300" w:lineRule="atLeast"/>
              <w:ind w:left="183" w:hanging="183"/>
              <w:rPr>
                <w:rFonts w:ascii="Calibri" w:hAnsi="Calibri" w:cs="Calibri"/>
              </w:rPr>
            </w:pPr>
            <w:r w:rsidRPr="002B4092">
              <w:rPr>
                <w:rFonts w:ascii="Calibri" w:hAnsi="Calibri" w:cs="Calibri"/>
              </w:rPr>
              <w:t xml:space="preserve">Duurzaamheidsverslag conform </w:t>
            </w:r>
            <w:hyperlink r:id="rId20" w:history="1">
              <w:r w:rsidRPr="002B4092">
                <w:rPr>
                  <w:rFonts w:ascii="Calibri" w:hAnsi="Calibri" w:cs="Calibri"/>
                </w:rPr>
                <w:t>GRI-standaarden.</w:t>
              </w:r>
            </w:hyperlink>
          </w:p>
          <w:p w14:paraId="3595A272" w14:textId="77777777" w:rsidR="00C976EB" w:rsidRPr="002B4092" w:rsidRDefault="00C976EB" w:rsidP="006B0B00">
            <w:pPr>
              <w:spacing w:line="300" w:lineRule="atLeast"/>
              <w:rPr>
                <w:rFonts w:ascii="Calibri" w:hAnsi="Calibri" w:cs="Calibri"/>
              </w:rPr>
            </w:pPr>
          </w:p>
        </w:tc>
        <w:tc>
          <w:tcPr>
            <w:tcW w:w="5174" w:type="dxa"/>
            <w:shd w:val="clear" w:color="auto" w:fill="FFFFFF" w:themeFill="background1"/>
            <w:tcMar>
              <w:top w:w="0" w:type="dxa"/>
              <w:left w:w="108" w:type="dxa"/>
              <w:bottom w:w="0" w:type="dxa"/>
              <w:right w:w="108" w:type="dxa"/>
            </w:tcMar>
            <w:hideMark/>
          </w:tcPr>
          <w:p w14:paraId="4885C163" w14:textId="77777777" w:rsidR="00C976EB" w:rsidRPr="002B4092" w:rsidRDefault="00C976EB" w:rsidP="00C976EB">
            <w:pPr>
              <w:pStyle w:val="Lijstalinea"/>
              <w:numPr>
                <w:ilvl w:val="0"/>
                <w:numId w:val="32"/>
              </w:numPr>
              <w:spacing w:line="300" w:lineRule="atLeast"/>
              <w:ind w:left="183" w:hanging="183"/>
              <w:rPr>
                <w:rFonts w:ascii="Calibri" w:hAnsi="Calibri" w:cs="Calibri"/>
              </w:rPr>
            </w:pPr>
            <w:r w:rsidRPr="002B4092">
              <w:rPr>
                <w:rFonts w:ascii="Calibri" w:hAnsi="Calibri" w:cs="Calibri"/>
              </w:rPr>
              <w:t>Gelijkwaardigheid kan worden aangetoond doordat gegadigde beschikt over een managementsysteem waarin minstens 2 van de volgende 5 punten zijn opgenomen en geborgd:</w:t>
            </w:r>
          </w:p>
          <w:p w14:paraId="4E58C1DD" w14:textId="77777777" w:rsidR="00C976EB" w:rsidRPr="002B4092" w:rsidRDefault="00C976EB" w:rsidP="00C976EB">
            <w:pPr>
              <w:pStyle w:val="Lijstalinea"/>
              <w:numPr>
                <w:ilvl w:val="0"/>
                <w:numId w:val="32"/>
              </w:numPr>
              <w:spacing w:line="300" w:lineRule="atLeast"/>
              <w:ind w:left="183" w:hanging="183"/>
              <w:rPr>
                <w:rFonts w:ascii="Calibri" w:hAnsi="Calibri" w:cs="Calibri"/>
              </w:rPr>
            </w:pPr>
            <w:r w:rsidRPr="002B4092">
              <w:rPr>
                <w:rFonts w:ascii="Calibri" w:hAnsi="Calibri" w:cs="Calibri"/>
              </w:rPr>
              <w:t>er is een actuele door de directie ondertekende milieubeleidsverklaring;</w:t>
            </w:r>
          </w:p>
          <w:p w14:paraId="3E121F64" w14:textId="77777777" w:rsidR="00C976EB" w:rsidRPr="002B4092" w:rsidRDefault="00C976EB" w:rsidP="00C976EB">
            <w:pPr>
              <w:pStyle w:val="Lijstalinea"/>
              <w:numPr>
                <w:ilvl w:val="0"/>
                <w:numId w:val="32"/>
              </w:numPr>
              <w:spacing w:line="300" w:lineRule="atLeast"/>
              <w:ind w:left="183" w:hanging="183"/>
              <w:rPr>
                <w:rFonts w:ascii="Calibri" w:hAnsi="Calibri" w:cs="Calibri"/>
              </w:rPr>
            </w:pPr>
            <w:r w:rsidRPr="002B4092">
              <w:rPr>
                <w:rFonts w:ascii="Calibri" w:hAnsi="Calibri" w:cs="Calibri"/>
              </w:rPr>
              <w:t>er is een milieuprogramma of actieplan waarin staat welke stappen de organisatie van inschrijver gaat nemen om de milieubelasting te reduceren;</w:t>
            </w:r>
          </w:p>
          <w:p w14:paraId="584B0C94" w14:textId="77777777" w:rsidR="00C976EB" w:rsidRPr="002B4092" w:rsidRDefault="00C976EB" w:rsidP="00C976EB">
            <w:pPr>
              <w:pStyle w:val="Lijstalinea"/>
              <w:numPr>
                <w:ilvl w:val="0"/>
                <w:numId w:val="32"/>
              </w:numPr>
              <w:spacing w:line="300" w:lineRule="atLeast"/>
              <w:ind w:left="183" w:hanging="183"/>
              <w:rPr>
                <w:rFonts w:ascii="Calibri" w:hAnsi="Calibri" w:cs="Calibri"/>
              </w:rPr>
            </w:pPr>
            <w:r w:rsidRPr="002B4092">
              <w:rPr>
                <w:rFonts w:ascii="Calibri" w:hAnsi="Calibri" w:cs="Calibri"/>
              </w:rPr>
              <w:t>er is een formeel aangestelde milieucoördinator of andere functionaris die de milieumaatregelen van de organisatie coördineert;</w:t>
            </w:r>
          </w:p>
          <w:p w14:paraId="522E6E05" w14:textId="77777777" w:rsidR="00C976EB" w:rsidRPr="002B4092" w:rsidRDefault="00C976EB" w:rsidP="00C976EB">
            <w:pPr>
              <w:pStyle w:val="Lijstalinea"/>
              <w:numPr>
                <w:ilvl w:val="0"/>
                <w:numId w:val="32"/>
              </w:numPr>
              <w:spacing w:line="300" w:lineRule="atLeast"/>
              <w:ind w:left="183" w:hanging="183"/>
              <w:rPr>
                <w:rFonts w:ascii="Calibri" w:hAnsi="Calibri" w:cs="Calibri"/>
              </w:rPr>
            </w:pPr>
            <w:r w:rsidRPr="002B4092">
              <w:rPr>
                <w:rFonts w:ascii="Calibri" w:hAnsi="Calibri" w:cs="Calibri"/>
              </w:rPr>
              <w:t>er is een (milieu-)verslag waarin gerapporteerd wordt over de milieumaatregelen en de behaalde resultaten;</w:t>
            </w:r>
          </w:p>
          <w:p w14:paraId="5A3F9101" w14:textId="77777777" w:rsidR="00C976EB" w:rsidRPr="002B4092" w:rsidRDefault="00C976EB" w:rsidP="00C976EB">
            <w:pPr>
              <w:pStyle w:val="Lijstalinea"/>
              <w:numPr>
                <w:ilvl w:val="0"/>
                <w:numId w:val="32"/>
              </w:numPr>
              <w:spacing w:line="300" w:lineRule="atLeast"/>
              <w:ind w:left="183" w:hanging="183"/>
              <w:rPr>
                <w:rFonts w:ascii="Calibri" w:hAnsi="Calibri" w:cs="Calibri"/>
              </w:rPr>
            </w:pPr>
            <w:r w:rsidRPr="002B4092">
              <w:rPr>
                <w:rFonts w:ascii="Calibri" w:hAnsi="Calibri" w:cs="Calibri"/>
              </w:rPr>
              <w:t>er is een plan waaruit blijkt dat het personeel wordt geschoold in milieuvriendelijk gedrag en hoe de controle hierop wordt uitgevoerd.</w:t>
            </w:r>
          </w:p>
        </w:tc>
      </w:tr>
    </w:tbl>
    <w:p w14:paraId="5616D1D0" w14:textId="77777777" w:rsidR="00C976EB" w:rsidRPr="00BF192B" w:rsidRDefault="00C976EB" w:rsidP="00C976EB">
      <w:pPr>
        <w:spacing w:line="300" w:lineRule="atLeast"/>
        <w:rPr>
          <w:rFonts w:ascii="Calibri" w:hAnsi="Calibri" w:cs="Calibri"/>
        </w:rPr>
      </w:pPr>
      <w:r>
        <w:rPr>
          <w:rFonts w:ascii="Calibri" w:hAnsi="Calibri" w:cs="Calibri"/>
        </w:rPr>
        <w:t>Inschrijver</w:t>
      </w:r>
      <w:r w:rsidRPr="00BF192B">
        <w:rPr>
          <w:rFonts w:ascii="Calibri" w:hAnsi="Calibri" w:cs="Calibri"/>
        </w:rPr>
        <w:t xml:space="preserve"> voldoet in elk geval aan de geschiktheid</w:t>
      </w:r>
      <w:r>
        <w:rPr>
          <w:rFonts w:ascii="Calibri" w:hAnsi="Calibri" w:cs="Calibri"/>
        </w:rPr>
        <w:t>s</w:t>
      </w:r>
      <w:r w:rsidRPr="00BF192B">
        <w:rPr>
          <w:rFonts w:ascii="Calibri" w:hAnsi="Calibri" w:cs="Calibri"/>
        </w:rPr>
        <w:t>eis indien hij beschikt over een ISO 14001 of EMAS certificaat dat toeziet op hetgeen in deze eis gesteld is.</w:t>
      </w:r>
      <w:r>
        <w:rPr>
          <w:rFonts w:ascii="Calibri" w:hAnsi="Calibri" w:cs="Calibri"/>
        </w:rPr>
        <w:t xml:space="preserve"> </w:t>
      </w:r>
      <w:r w:rsidRPr="00BF192B">
        <w:rPr>
          <w:rFonts w:ascii="Calibri" w:hAnsi="Calibri" w:cs="Calibri"/>
        </w:rPr>
        <w:t xml:space="preserve">De </w:t>
      </w:r>
      <w:r>
        <w:rPr>
          <w:rFonts w:ascii="Calibri" w:hAnsi="Calibri" w:cs="Calibri"/>
        </w:rPr>
        <w:t>gemeente</w:t>
      </w:r>
      <w:r w:rsidRPr="00BF192B">
        <w:rPr>
          <w:rFonts w:ascii="Calibri" w:hAnsi="Calibri" w:cs="Calibri"/>
        </w:rPr>
        <w:t xml:space="preserve"> </w:t>
      </w:r>
      <w:r>
        <w:rPr>
          <w:rFonts w:ascii="Calibri" w:hAnsi="Calibri" w:cs="Calibri"/>
        </w:rPr>
        <w:t xml:space="preserve">vraagt </w:t>
      </w:r>
      <w:r w:rsidRPr="00BF192B">
        <w:rPr>
          <w:rFonts w:ascii="Calibri" w:hAnsi="Calibri" w:cs="Calibri"/>
        </w:rPr>
        <w:t>na voorlopige gunning vragen om het bewijsmiddel.</w:t>
      </w:r>
    </w:p>
    <w:p w14:paraId="7ED8A0B6" w14:textId="77777777" w:rsidR="007C3C72" w:rsidRPr="00390E5C" w:rsidRDefault="007C3C72" w:rsidP="002C19C0">
      <w:pPr>
        <w:spacing w:line="300" w:lineRule="atLeast"/>
        <w:rPr>
          <w:rFonts w:ascii="Calibri" w:hAnsi="Calibri" w:cs="Calibri"/>
        </w:rPr>
      </w:pPr>
    </w:p>
    <w:p w14:paraId="579A62F2" w14:textId="77777777" w:rsidR="007C3C72" w:rsidRPr="00390E5C" w:rsidRDefault="007C3C72" w:rsidP="002C19C0">
      <w:pPr>
        <w:pStyle w:val="Kop3"/>
        <w:spacing w:line="300" w:lineRule="atLeast"/>
        <w:ind w:left="431" w:hanging="431"/>
        <w:rPr>
          <w:rFonts w:ascii="Calibri" w:hAnsi="Calibri" w:cs="Calibri"/>
        </w:rPr>
      </w:pPr>
      <w:bookmarkStart w:id="62" w:name="_Toc116999592"/>
      <w:r w:rsidRPr="00390E5C">
        <w:rPr>
          <w:rFonts w:ascii="Calibri" w:hAnsi="Calibri" w:cs="Calibri"/>
        </w:rPr>
        <w:t>Beroepsbevoegdheid</w:t>
      </w:r>
      <w:bookmarkEnd w:id="62"/>
    </w:p>
    <w:p w14:paraId="21DA05DC" w14:textId="24047D3E" w:rsidR="007C3C72" w:rsidRPr="00390E5C" w:rsidRDefault="00001A9B" w:rsidP="002C19C0">
      <w:pPr>
        <w:spacing w:line="300" w:lineRule="atLeast"/>
        <w:rPr>
          <w:rFonts w:ascii="Calibri" w:hAnsi="Calibri" w:cs="Calibri"/>
        </w:rPr>
      </w:pPr>
      <w:r>
        <w:rPr>
          <w:rFonts w:ascii="Calibri" w:hAnsi="Calibri" w:cs="Calibri"/>
        </w:rPr>
        <w:t>I</w:t>
      </w:r>
      <w:r w:rsidR="00467193" w:rsidRPr="00390E5C">
        <w:rPr>
          <w:rFonts w:ascii="Calibri" w:hAnsi="Calibri" w:cs="Calibri"/>
        </w:rPr>
        <w:t>nschrijver</w:t>
      </w:r>
      <w:r w:rsidR="007C3C72" w:rsidRPr="00390E5C">
        <w:rPr>
          <w:rFonts w:ascii="Calibri" w:hAnsi="Calibri" w:cs="Calibri"/>
        </w:rPr>
        <w:t xml:space="preserve"> moet ingeschreven zijn in het handelsregister, conform de in</w:t>
      </w:r>
      <w:r w:rsidR="00D7302F" w:rsidRPr="00390E5C">
        <w:rPr>
          <w:rFonts w:ascii="Calibri" w:hAnsi="Calibri" w:cs="Calibri"/>
        </w:rPr>
        <w:t xml:space="preserve"> </w:t>
      </w:r>
      <w:r w:rsidR="007C3C72" w:rsidRPr="00390E5C">
        <w:rPr>
          <w:rFonts w:ascii="Calibri" w:hAnsi="Calibri" w:cs="Calibri"/>
        </w:rPr>
        <w:t xml:space="preserve">de lidstaat van herkomst geldende voorschriften. </w:t>
      </w:r>
      <w:r w:rsidR="0024330E">
        <w:rPr>
          <w:rFonts w:ascii="Calibri" w:hAnsi="Calibri" w:cs="Calibri"/>
        </w:rPr>
        <w:t>I</w:t>
      </w:r>
      <w:r w:rsidR="00467193" w:rsidRPr="00390E5C">
        <w:rPr>
          <w:rFonts w:ascii="Calibri" w:hAnsi="Calibri" w:cs="Calibri"/>
        </w:rPr>
        <w:t>nschrijver</w:t>
      </w:r>
      <w:r w:rsidR="007C3C72" w:rsidRPr="00390E5C">
        <w:rPr>
          <w:rFonts w:ascii="Calibri" w:hAnsi="Calibri" w:cs="Calibri"/>
        </w:rPr>
        <w:t xml:space="preserve"> dient dit aan te tonen door</w:t>
      </w:r>
      <w:r w:rsidR="008826B1" w:rsidRPr="00390E5C">
        <w:rPr>
          <w:rFonts w:ascii="Calibri" w:hAnsi="Calibri" w:cs="Calibri"/>
        </w:rPr>
        <w:t xml:space="preserve"> </w:t>
      </w:r>
      <w:r w:rsidR="00E93771" w:rsidRPr="00390E5C">
        <w:rPr>
          <w:rFonts w:ascii="Calibri" w:hAnsi="Calibri" w:cs="Calibri"/>
        </w:rPr>
        <w:t xml:space="preserve">bij </w:t>
      </w:r>
      <w:r w:rsidR="008826B1" w:rsidRPr="00390E5C">
        <w:rPr>
          <w:rFonts w:ascii="Calibri" w:hAnsi="Calibri" w:cs="Calibri"/>
        </w:rPr>
        <w:t>i</w:t>
      </w:r>
      <w:r w:rsidR="00E93771" w:rsidRPr="00390E5C">
        <w:rPr>
          <w:rFonts w:ascii="Calibri" w:hAnsi="Calibri" w:cs="Calibri"/>
        </w:rPr>
        <w:t xml:space="preserve">nschrijving </w:t>
      </w:r>
      <w:r w:rsidR="007C3C72" w:rsidRPr="00390E5C">
        <w:rPr>
          <w:rFonts w:ascii="Calibri" w:hAnsi="Calibri" w:cs="Calibri"/>
        </w:rPr>
        <w:t>een uittreksel uit het handelsregister (niet ouder dan 6</w:t>
      </w:r>
      <w:r w:rsidR="00E93771" w:rsidRPr="00390E5C">
        <w:rPr>
          <w:rFonts w:ascii="Calibri" w:hAnsi="Calibri" w:cs="Calibri"/>
        </w:rPr>
        <w:t xml:space="preserve"> </w:t>
      </w:r>
      <w:r w:rsidR="007C3C72" w:rsidRPr="00390E5C">
        <w:rPr>
          <w:rFonts w:ascii="Calibri" w:hAnsi="Calibri" w:cs="Calibri"/>
        </w:rPr>
        <w:t xml:space="preserve">maanden voorafgaand aan de datum van </w:t>
      </w:r>
      <w:r w:rsidR="00467193" w:rsidRPr="00390E5C">
        <w:rPr>
          <w:rFonts w:ascii="Calibri" w:hAnsi="Calibri" w:cs="Calibri"/>
        </w:rPr>
        <w:t>inschrijving</w:t>
      </w:r>
      <w:r w:rsidR="007C3C72" w:rsidRPr="00390E5C">
        <w:rPr>
          <w:rFonts w:ascii="Calibri" w:hAnsi="Calibri" w:cs="Calibri"/>
        </w:rPr>
        <w:t xml:space="preserve">) </w:t>
      </w:r>
      <w:r w:rsidR="00E93771" w:rsidRPr="00390E5C">
        <w:rPr>
          <w:rFonts w:ascii="Calibri" w:hAnsi="Calibri" w:cs="Calibri"/>
        </w:rPr>
        <w:t xml:space="preserve">in te dienen. </w:t>
      </w:r>
      <w:r w:rsidR="00D7302F" w:rsidRPr="00390E5C">
        <w:rPr>
          <w:rFonts w:ascii="Calibri" w:hAnsi="Calibri" w:cs="Calibri"/>
        </w:rPr>
        <w:t>Uit dit uittreksel dient de tekenbevoegdheid te blijken van de functionaris die de ins</w:t>
      </w:r>
      <w:r w:rsidR="00A736DA" w:rsidRPr="00390E5C">
        <w:rPr>
          <w:rFonts w:ascii="Calibri" w:hAnsi="Calibri" w:cs="Calibri"/>
        </w:rPr>
        <w:t>chrijvingsdocumenten ondertekent</w:t>
      </w:r>
      <w:r w:rsidR="00D7302F" w:rsidRPr="00390E5C">
        <w:rPr>
          <w:rFonts w:ascii="Calibri" w:hAnsi="Calibri" w:cs="Calibri"/>
        </w:rPr>
        <w:t>.</w:t>
      </w:r>
    </w:p>
    <w:p w14:paraId="035ED921" w14:textId="32BEC0BF" w:rsidR="000A6FA6" w:rsidRPr="00390E5C" w:rsidRDefault="000A6FA6" w:rsidP="002C19C0">
      <w:pPr>
        <w:spacing w:line="300" w:lineRule="atLeast"/>
        <w:rPr>
          <w:rFonts w:ascii="Calibri" w:hAnsi="Calibri" w:cs="Calibri"/>
        </w:rPr>
      </w:pPr>
      <w:r>
        <w:rPr>
          <w:rFonts w:ascii="Calibri" w:hAnsi="Calibri" w:cs="Calibri"/>
        </w:rPr>
        <w:br/>
      </w:r>
      <w:r w:rsidRPr="00943030">
        <w:rPr>
          <w:rFonts w:ascii="Calibri" w:hAnsi="Calibri" w:cs="Calibri"/>
        </w:rPr>
        <w:t>De inschrijver dient tenminste een Microsoft Gold partnerstatus hebben op het Microsoft competentiegebied “Moderne werkplek en beveiliging”</w:t>
      </w:r>
      <w:r w:rsidR="008E3CF9">
        <w:rPr>
          <w:rFonts w:ascii="Calibri" w:hAnsi="Calibri" w:cs="Calibri"/>
        </w:rPr>
        <w:t xml:space="preserve"> </w:t>
      </w:r>
    </w:p>
    <w:p w14:paraId="3E95FAE7" w14:textId="77777777" w:rsidR="007C3C72" w:rsidRPr="00390E5C" w:rsidRDefault="007C3C72" w:rsidP="00D7302F">
      <w:pPr>
        <w:spacing w:line="300" w:lineRule="atLeast"/>
        <w:rPr>
          <w:rFonts w:ascii="Calibri" w:hAnsi="Calibri" w:cs="Calibri"/>
        </w:rPr>
      </w:pPr>
    </w:p>
    <w:p w14:paraId="1AC742F1" w14:textId="77777777" w:rsidR="007C3C72" w:rsidRPr="00390E5C" w:rsidRDefault="007C3C72" w:rsidP="002C19C0">
      <w:pPr>
        <w:pStyle w:val="Kop2"/>
        <w:spacing w:line="300" w:lineRule="atLeast"/>
        <w:rPr>
          <w:rFonts w:ascii="Calibri" w:hAnsi="Calibri" w:cs="Calibri"/>
          <w:sz w:val="20"/>
          <w:szCs w:val="20"/>
        </w:rPr>
      </w:pPr>
      <w:bookmarkStart w:id="63" w:name="_Toc116999593"/>
      <w:r w:rsidRPr="00390E5C">
        <w:rPr>
          <w:rFonts w:ascii="Calibri" w:hAnsi="Calibri" w:cs="Calibri"/>
          <w:sz w:val="20"/>
          <w:szCs w:val="20"/>
        </w:rPr>
        <w:t xml:space="preserve">Bijzondere uitvoeringsvoorwaarde: </w:t>
      </w:r>
      <w:proofErr w:type="spellStart"/>
      <w:r w:rsidRPr="00390E5C">
        <w:rPr>
          <w:rFonts w:ascii="Calibri" w:hAnsi="Calibri" w:cs="Calibri"/>
          <w:sz w:val="20"/>
          <w:szCs w:val="20"/>
        </w:rPr>
        <w:t>Social</w:t>
      </w:r>
      <w:proofErr w:type="spellEnd"/>
      <w:r w:rsidRPr="00390E5C">
        <w:rPr>
          <w:rFonts w:ascii="Calibri" w:hAnsi="Calibri" w:cs="Calibri"/>
          <w:sz w:val="20"/>
          <w:szCs w:val="20"/>
        </w:rPr>
        <w:t xml:space="preserve"> Return on Investment</w:t>
      </w:r>
      <w:bookmarkEnd w:id="63"/>
    </w:p>
    <w:p w14:paraId="78A3BE03" w14:textId="285A7F4F" w:rsidR="00C743B4" w:rsidRPr="00390E5C" w:rsidRDefault="00C743B4" w:rsidP="00320339">
      <w:pPr>
        <w:shd w:val="clear" w:color="auto" w:fill="FFFFFF"/>
        <w:spacing w:line="300" w:lineRule="atLeast"/>
        <w:rPr>
          <w:rFonts w:ascii="Calibri" w:hAnsi="Calibri" w:cs="Calibri"/>
          <w:color w:val="000000"/>
        </w:rPr>
      </w:pPr>
      <w:r w:rsidRPr="00390E5C">
        <w:rPr>
          <w:rFonts w:ascii="Calibri" w:hAnsi="Calibri" w:cs="Calibri"/>
          <w:color w:val="000000"/>
        </w:rPr>
        <w:t xml:space="preserve">De </w:t>
      </w:r>
      <w:r w:rsidR="00467193" w:rsidRPr="00390E5C">
        <w:rPr>
          <w:rFonts w:ascii="Calibri" w:hAnsi="Calibri" w:cs="Calibri"/>
          <w:color w:val="000000"/>
        </w:rPr>
        <w:t>gemeente</w:t>
      </w:r>
      <w:r w:rsidRPr="00390E5C">
        <w:rPr>
          <w:rFonts w:ascii="Calibri" w:hAnsi="Calibri" w:cs="Calibri"/>
          <w:color w:val="000000"/>
        </w:rPr>
        <w:t xml:space="preserve"> Amersfoort vindt het belangrijk om samen met </w:t>
      </w:r>
      <w:r w:rsidR="00467193" w:rsidRPr="00390E5C">
        <w:rPr>
          <w:rFonts w:ascii="Calibri" w:hAnsi="Calibri" w:cs="Calibri"/>
          <w:color w:val="000000"/>
        </w:rPr>
        <w:t>opdrachtnemer</w:t>
      </w:r>
      <w:r w:rsidRPr="00390E5C">
        <w:rPr>
          <w:rFonts w:ascii="Calibri" w:hAnsi="Calibri" w:cs="Calibri"/>
          <w:color w:val="000000"/>
        </w:rPr>
        <w:t xml:space="preserve">s te investeren </w:t>
      </w:r>
      <w:r w:rsidR="0024330E">
        <w:rPr>
          <w:rFonts w:ascii="Calibri" w:hAnsi="Calibri" w:cs="Calibri"/>
          <w:color w:val="000000"/>
        </w:rPr>
        <w:t xml:space="preserve">in </w:t>
      </w:r>
      <w:r w:rsidRPr="00390E5C">
        <w:rPr>
          <w:rFonts w:ascii="Calibri" w:hAnsi="Calibri" w:cs="Calibri"/>
          <w:color w:val="000000"/>
        </w:rPr>
        <w:t xml:space="preserve">een inclusieve, duurzame en sociale stad en regio. Daarom maakt </w:t>
      </w:r>
      <w:proofErr w:type="spellStart"/>
      <w:r w:rsidRPr="00390E5C">
        <w:rPr>
          <w:rFonts w:ascii="Calibri" w:hAnsi="Calibri" w:cs="Calibri"/>
          <w:i/>
          <w:color w:val="000000"/>
        </w:rPr>
        <w:t>Social</w:t>
      </w:r>
      <w:proofErr w:type="spellEnd"/>
      <w:r w:rsidRPr="00390E5C">
        <w:rPr>
          <w:rFonts w:ascii="Calibri" w:hAnsi="Calibri" w:cs="Calibri"/>
          <w:i/>
          <w:color w:val="000000"/>
        </w:rPr>
        <w:t xml:space="preserve"> Return on Investment</w:t>
      </w:r>
      <w:r w:rsidRPr="00390E5C">
        <w:rPr>
          <w:rFonts w:ascii="Calibri" w:hAnsi="Calibri" w:cs="Calibri"/>
          <w:color w:val="000000"/>
        </w:rPr>
        <w:t xml:space="preserve"> (SROI) al jaren onderdeel uit van de inkoop- en subsidievoorwaarden.</w:t>
      </w:r>
    </w:p>
    <w:p w14:paraId="3CBD7FF6" w14:textId="1872B1B9" w:rsidR="00C743B4" w:rsidRDefault="00C743B4" w:rsidP="00320339">
      <w:pPr>
        <w:shd w:val="clear" w:color="auto" w:fill="FFFFFF"/>
        <w:spacing w:line="300" w:lineRule="atLeast"/>
        <w:rPr>
          <w:rFonts w:ascii="Calibri" w:hAnsi="Calibri" w:cs="Calibri"/>
          <w:color w:val="000000"/>
        </w:rPr>
      </w:pPr>
    </w:p>
    <w:p w14:paraId="0318B87D" w14:textId="744EA170" w:rsidR="007A223B" w:rsidRDefault="007A223B" w:rsidP="00320339">
      <w:pPr>
        <w:shd w:val="clear" w:color="auto" w:fill="FFFFFF"/>
        <w:spacing w:line="300" w:lineRule="atLeast"/>
        <w:rPr>
          <w:rFonts w:ascii="Calibri" w:hAnsi="Calibri" w:cs="Calibri"/>
          <w:color w:val="000000"/>
        </w:rPr>
      </w:pPr>
    </w:p>
    <w:p w14:paraId="07943DBA" w14:textId="77777777" w:rsidR="007A223B" w:rsidRPr="00390E5C" w:rsidRDefault="007A223B" w:rsidP="00320339">
      <w:pPr>
        <w:shd w:val="clear" w:color="auto" w:fill="FFFFFF"/>
        <w:spacing w:line="300" w:lineRule="atLeast"/>
        <w:rPr>
          <w:rFonts w:ascii="Calibri" w:hAnsi="Calibri" w:cs="Calibri"/>
          <w:color w:val="000000"/>
        </w:rPr>
      </w:pPr>
    </w:p>
    <w:p w14:paraId="4CE2D868" w14:textId="77777777" w:rsidR="00C743B4" w:rsidRPr="00390E5C" w:rsidRDefault="00C743B4" w:rsidP="00320339">
      <w:pPr>
        <w:shd w:val="clear" w:color="auto" w:fill="FFFFFF"/>
        <w:spacing w:line="300" w:lineRule="atLeast"/>
        <w:rPr>
          <w:rFonts w:ascii="Calibri" w:hAnsi="Calibri" w:cs="Calibri"/>
          <w:b/>
          <w:color w:val="000000"/>
        </w:rPr>
      </w:pPr>
      <w:r w:rsidRPr="00390E5C">
        <w:rPr>
          <w:rFonts w:ascii="Calibri" w:hAnsi="Calibri" w:cs="Calibri"/>
          <w:b/>
          <w:color w:val="000000"/>
        </w:rPr>
        <w:lastRenderedPageBreak/>
        <w:t>Bouwblokkenmethode en SROI-verplichting</w:t>
      </w:r>
    </w:p>
    <w:p w14:paraId="3594F808" w14:textId="1E585929" w:rsidR="00C743B4" w:rsidRPr="00390E5C" w:rsidRDefault="00C743B4" w:rsidP="00320339">
      <w:pPr>
        <w:shd w:val="clear" w:color="auto" w:fill="FFFFFF"/>
        <w:spacing w:line="300" w:lineRule="atLeast"/>
        <w:rPr>
          <w:rFonts w:ascii="Calibri" w:hAnsi="Calibri" w:cs="Calibri"/>
        </w:rPr>
      </w:pPr>
      <w:r w:rsidRPr="00390E5C">
        <w:rPr>
          <w:rFonts w:ascii="Calibri" w:hAnsi="Calibri" w:cs="Calibri"/>
          <w:color w:val="000000"/>
        </w:rPr>
        <w:t xml:space="preserve">Voor de invulling van SROI heeft de </w:t>
      </w:r>
      <w:r w:rsidR="00467193" w:rsidRPr="00390E5C">
        <w:rPr>
          <w:rFonts w:ascii="Calibri" w:hAnsi="Calibri" w:cs="Calibri"/>
          <w:color w:val="000000"/>
        </w:rPr>
        <w:t>gemeente</w:t>
      </w:r>
      <w:r w:rsidRPr="00390E5C">
        <w:rPr>
          <w:rFonts w:ascii="Calibri" w:hAnsi="Calibri" w:cs="Calibri"/>
          <w:color w:val="000000"/>
        </w:rPr>
        <w:t xml:space="preserve"> gekozen voor de ‘bouwblokkenmethode’. </w:t>
      </w:r>
      <w:r w:rsidRPr="00390E5C">
        <w:rPr>
          <w:rFonts w:ascii="Calibri" w:hAnsi="Calibri" w:cs="Calibri"/>
        </w:rPr>
        <w:t xml:space="preserve">Aan ieder bouwblok (zie het schema) is een relatieve inspanningswaarde gekoppeld, uitgedrukt in fictieve geldbedragen. </w:t>
      </w:r>
    </w:p>
    <w:p w14:paraId="2EFC141D" w14:textId="77777777" w:rsidR="00C743B4" w:rsidRPr="00390E5C" w:rsidRDefault="00C743B4" w:rsidP="00320339">
      <w:pPr>
        <w:shd w:val="clear" w:color="auto" w:fill="FFFFFF"/>
        <w:spacing w:line="300" w:lineRule="atLeast"/>
        <w:rPr>
          <w:rFonts w:ascii="Calibri" w:hAnsi="Calibri" w:cs="Calibri"/>
        </w:rPr>
      </w:pPr>
    </w:p>
    <w:p w14:paraId="179C61C6" w14:textId="50C9D19D" w:rsidR="00C743B4" w:rsidRPr="00390E5C" w:rsidRDefault="00C743B4" w:rsidP="00320339">
      <w:pPr>
        <w:shd w:val="clear" w:color="auto" w:fill="FFFFFF"/>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opdrachtnemer</w:t>
      </w:r>
      <w:r w:rsidRPr="00390E5C">
        <w:rPr>
          <w:rFonts w:ascii="Calibri" w:hAnsi="Calibri" w:cs="Calibri"/>
        </w:rPr>
        <w:t xml:space="preserve"> is verplicht om SROI-inspanningen te leveren ter waarde van </w:t>
      </w:r>
      <w:r w:rsidR="00212D12">
        <w:rPr>
          <w:rFonts w:ascii="Calibri" w:hAnsi="Calibri" w:cs="Calibri"/>
        </w:rPr>
        <w:t>2</w:t>
      </w:r>
      <w:r w:rsidRPr="00390E5C">
        <w:rPr>
          <w:rFonts w:ascii="Calibri" w:hAnsi="Calibri" w:cs="Calibri"/>
        </w:rPr>
        <w:t xml:space="preserve">% van de gefactureerde opdrachtsom. De </w:t>
      </w:r>
      <w:r w:rsidR="00467193" w:rsidRPr="00390E5C">
        <w:rPr>
          <w:rFonts w:ascii="Calibri" w:hAnsi="Calibri" w:cs="Calibri"/>
        </w:rPr>
        <w:t>opdrachtnemer</w:t>
      </w:r>
      <w:r w:rsidRPr="00390E5C">
        <w:rPr>
          <w:rFonts w:ascii="Calibri" w:hAnsi="Calibri" w:cs="Calibri"/>
        </w:rPr>
        <w:t xml:space="preserve"> kan de bouwblokken stapelen, totdat aan de SROI-verplichting is voldaan.</w:t>
      </w:r>
    </w:p>
    <w:p w14:paraId="283E166D" w14:textId="77777777" w:rsidR="00AF6832" w:rsidRPr="00390E5C" w:rsidRDefault="00AF6832" w:rsidP="00320339">
      <w:pPr>
        <w:shd w:val="clear" w:color="auto" w:fill="FFFFFF"/>
        <w:spacing w:line="300" w:lineRule="atLeast"/>
        <w:rPr>
          <w:rFonts w:ascii="Calibri" w:hAnsi="Calibri" w:cs="Calibri"/>
        </w:rPr>
      </w:pPr>
    </w:p>
    <w:p w14:paraId="1F0E9E52" w14:textId="5E89EA59" w:rsidR="00C743B4" w:rsidRPr="00390E5C" w:rsidRDefault="00C743B4" w:rsidP="00320339">
      <w:pPr>
        <w:shd w:val="clear" w:color="auto" w:fill="FFFFFF"/>
        <w:spacing w:line="300" w:lineRule="atLeast"/>
        <w:rPr>
          <w:rFonts w:ascii="Calibri" w:hAnsi="Calibri" w:cs="Calibri"/>
          <w:color w:val="000000"/>
        </w:rPr>
      </w:pPr>
      <w:r w:rsidRPr="00390E5C">
        <w:rPr>
          <w:rFonts w:ascii="Calibri" w:hAnsi="Calibri" w:cs="Calibri"/>
          <w:color w:val="000000"/>
        </w:rPr>
        <w:t xml:space="preserve">De SROI-inspanningen mogen binnen de opdracht worden uitgevoerd, </w:t>
      </w:r>
      <w:r w:rsidR="00A62189" w:rsidRPr="00390E5C">
        <w:rPr>
          <w:rFonts w:ascii="Calibri" w:hAnsi="Calibri" w:cs="Calibri"/>
          <w:color w:val="000000"/>
        </w:rPr>
        <w:t xml:space="preserve">waarbij geldt dat dit ook </w:t>
      </w:r>
      <w:r w:rsidRPr="00390E5C">
        <w:rPr>
          <w:rFonts w:ascii="Calibri" w:hAnsi="Calibri" w:cs="Calibri"/>
          <w:color w:val="000000"/>
        </w:rPr>
        <w:t xml:space="preserve"> in de bedrijfsvoering of bij een onderaannemer of toeleverancier</w:t>
      </w:r>
      <w:r w:rsidR="00A62189" w:rsidRPr="00390E5C">
        <w:rPr>
          <w:rFonts w:ascii="Calibri" w:hAnsi="Calibri" w:cs="Calibri"/>
          <w:color w:val="000000"/>
        </w:rPr>
        <w:t xml:space="preserve"> mag zijn</w:t>
      </w:r>
      <w:r w:rsidRPr="00390E5C">
        <w:rPr>
          <w:rFonts w:ascii="Calibri" w:hAnsi="Calibri" w:cs="Calibri"/>
          <w:color w:val="000000"/>
        </w:rPr>
        <w:t xml:space="preserve">. Voorwaarde is wel dat het een nieuwe, aanvullende activiteit betreft en dat deze activiteit alleen bij </w:t>
      </w:r>
      <w:r w:rsidR="00467193" w:rsidRPr="00390E5C">
        <w:rPr>
          <w:rFonts w:ascii="Calibri" w:hAnsi="Calibri" w:cs="Calibri"/>
          <w:color w:val="000000"/>
        </w:rPr>
        <w:t>gemeente</w:t>
      </w:r>
      <w:r w:rsidRPr="00390E5C">
        <w:rPr>
          <w:rFonts w:ascii="Calibri" w:hAnsi="Calibri" w:cs="Calibri"/>
          <w:color w:val="000000"/>
        </w:rPr>
        <w:t xml:space="preserve"> wordt opgegeven. Bestaande of reeds eerder uitgevoerde activiteiten worden niet meegenomen. Daarnaast dienen de activiteiten te starten na het begin van de opdracht en mogen deze doorlopen na het beëindigen van de opdracht.</w:t>
      </w:r>
    </w:p>
    <w:p w14:paraId="0EDC63B8" w14:textId="77777777" w:rsidR="00C743B4" w:rsidRPr="00390E5C" w:rsidRDefault="00C743B4" w:rsidP="00320339">
      <w:pPr>
        <w:shd w:val="clear" w:color="auto" w:fill="FFFFFF"/>
        <w:spacing w:line="300" w:lineRule="atLeast"/>
        <w:rPr>
          <w:rFonts w:ascii="Calibri" w:hAnsi="Calibri" w:cs="Calibri"/>
          <w:color w:val="000000"/>
        </w:rPr>
      </w:pPr>
    </w:p>
    <w:p w14:paraId="37EA389A" w14:textId="2B443276" w:rsidR="00C743B4" w:rsidRPr="00390E5C" w:rsidRDefault="00C743B4" w:rsidP="00320339">
      <w:pPr>
        <w:shd w:val="clear" w:color="auto" w:fill="FFFFFF"/>
        <w:spacing w:line="300" w:lineRule="atLeast"/>
        <w:rPr>
          <w:rFonts w:ascii="Calibri" w:hAnsi="Calibri" w:cs="Calibri"/>
          <w:b/>
          <w:bCs/>
          <w:i/>
          <w:iCs/>
          <w:color w:val="000000"/>
        </w:rPr>
      </w:pPr>
      <w:r w:rsidRPr="00390E5C">
        <w:rPr>
          <w:rFonts w:ascii="Calibri" w:hAnsi="Calibri" w:cs="Calibri"/>
          <w:b/>
          <w:bCs/>
          <w:i/>
          <w:iCs/>
          <w:color w:val="000000"/>
        </w:rPr>
        <w:t>Een voorbeeld</w:t>
      </w:r>
      <w:r w:rsidRPr="00390E5C">
        <w:rPr>
          <w:rFonts w:ascii="Calibri" w:hAnsi="Calibri" w:cs="Calibri"/>
          <w:b/>
          <w:bCs/>
          <w:i/>
          <w:iCs/>
          <w:color w:val="000000"/>
        </w:rPr>
        <w:br/>
      </w:r>
      <w:r w:rsidRPr="00390E5C">
        <w:rPr>
          <w:rFonts w:ascii="Calibri" w:hAnsi="Calibri" w:cs="Calibri"/>
          <w:i/>
          <w:iCs/>
          <w:color w:val="000000"/>
        </w:rPr>
        <w:t xml:space="preserve">Een </w:t>
      </w:r>
      <w:r w:rsidR="00467193" w:rsidRPr="00390E5C">
        <w:rPr>
          <w:rFonts w:ascii="Calibri" w:hAnsi="Calibri" w:cs="Calibri"/>
          <w:i/>
          <w:iCs/>
          <w:color w:val="000000"/>
        </w:rPr>
        <w:t>opdrachtnemer</w:t>
      </w:r>
      <w:r w:rsidRPr="00390E5C">
        <w:rPr>
          <w:rFonts w:ascii="Calibri" w:hAnsi="Calibri" w:cs="Calibri"/>
          <w:i/>
          <w:iCs/>
          <w:color w:val="000000"/>
        </w:rPr>
        <w:t xml:space="preserve"> voert een opdracht uit met een totale opdrachtwaarde van €400.000. De </w:t>
      </w:r>
      <w:r w:rsidR="00467193" w:rsidRPr="00390E5C">
        <w:rPr>
          <w:rFonts w:ascii="Calibri" w:hAnsi="Calibri" w:cs="Calibri"/>
          <w:i/>
          <w:iCs/>
          <w:color w:val="000000"/>
        </w:rPr>
        <w:t>opdrachtnemer</w:t>
      </w:r>
      <w:r w:rsidRPr="00390E5C">
        <w:rPr>
          <w:rFonts w:ascii="Calibri" w:hAnsi="Calibri" w:cs="Calibri"/>
          <w:i/>
          <w:iCs/>
          <w:color w:val="000000"/>
        </w:rPr>
        <w:t xml:space="preserve"> heeft een SROI-verplichting van 5% van de €400.000,-. De te realiseren SROI-waarde is dan € 20.000,-. </w:t>
      </w:r>
    </w:p>
    <w:p w14:paraId="2F8A2C9C" w14:textId="17DFB53D" w:rsidR="00C743B4" w:rsidRPr="00390E5C" w:rsidRDefault="00C743B4" w:rsidP="00320339">
      <w:pPr>
        <w:shd w:val="clear" w:color="auto" w:fill="FFFFFF"/>
        <w:spacing w:line="300" w:lineRule="atLeast"/>
        <w:rPr>
          <w:rFonts w:ascii="Calibri" w:hAnsi="Calibri" w:cs="Calibri"/>
          <w:i/>
          <w:iCs/>
          <w:color w:val="000000"/>
        </w:rPr>
      </w:pPr>
      <w:r w:rsidRPr="00390E5C">
        <w:rPr>
          <w:rFonts w:ascii="Calibri" w:hAnsi="Calibri" w:cs="Calibri"/>
          <w:i/>
          <w:iCs/>
          <w:color w:val="000000"/>
        </w:rPr>
        <w:t xml:space="preserve">De </w:t>
      </w:r>
      <w:r w:rsidR="00467193" w:rsidRPr="00390E5C">
        <w:rPr>
          <w:rFonts w:ascii="Calibri" w:hAnsi="Calibri" w:cs="Calibri"/>
          <w:i/>
          <w:iCs/>
          <w:color w:val="000000"/>
        </w:rPr>
        <w:t>opdrachtnemer</w:t>
      </w:r>
      <w:r w:rsidRPr="00390E5C">
        <w:rPr>
          <w:rFonts w:ascii="Calibri" w:hAnsi="Calibri" w:cs="Calibri"/>
          <w:i/>
          <w:iCs/>
          <w:color w:val="000000"/>
        </w:rPr>
        <w:t xml:space="preserve"> kan op verschillende manieren deze SROI-waarde van €20.000 realiseren, een paar voorbeelden (niet-limitatief):</w:t>
      </w:r>
    </w:p>
    <w:p w14:paraId="62DE2D25" w14:textId="77777777" w:rsidR="00C743B4" w:rsidRPr="00390E5C" w:rsidRDefault="00C743B4" w:rsidP="00D7302F">
      <w:pPr>
        <w:pStyle w:val="Lijstalinea"/>
        <w:numPr>
          <w:ilvl w:val="0"/>
          <w:numId w:val="23"/>
        </w:numPr>
        <w:shd w:val="clear" w:color="auto" w:fill="FFFFFF"/>
        <w:spacing w:line="300" w:lineRule="atLeast"/>
        <w:contextualSpacing/>
        <w:rPr>
          <w:rFonts w:ascii="Calibri" w:hAnsi="Calibri" w:cs="Calibri"/>
          <w:i/>
          <w:iCs/>
          <w:color w:val="000000"/>
        </w:rPr>
      </w:pPr>
      <w:r w:rsidRPr="00390E5C">
        <w:rPr>
          <w:rFonts w:ascii="Calibri" w:hAnsi="Calibri" w:cs="Calibri"/>
          <w:i/>
          <w:iCs/>
          <w:color w:val="000000"/>
        </w:rPr>
        <w:t>Iemand met een P-wet uitkering gedurende een half jaar full time in dienst nemen levert een SROI-waarde van €20.000; of</w:t>
      </w:r>
    </w:p>
    <w:p w14:paraId="0076C16E" w14:textId="77777777" w:rsidR="00C743B4" w:rsidRPr="00390E5C" w:rsidRDefault="00C743B4" w:rsidP="00D7302F">
      <w:pPr>
        <w:pStyle w:val="Lijstalinea"/>
        <w:numPr>
          <w:ilvl w:val="0"/>
          <w:numId w:val="23"/>
        </w:numPr>
        <w:shd w:val="clear" w:color="auto" w:fill="FFFFFF"/>
        <w:spacing w:line="300" w:lineRule="atLeast"/>
        <w:contextualSpacing/>
        <w:rPr>
          <w:rFonts w:ascii="Calibri" w:hAnsi="Calibri" w:cs="Calibri"/>
          <w:i/>
          <w:iCs/>
          <w:color w:val="000000"/>
        </w:rPr>
      </w:pPr>
      <w:r w:rsidRPr="00390E5C">
        <w:rPr>
          <w:rFonts w:ascii="Calibri" w:hAnsi="Calibri" w:cs="Calibri"/>
          <w:i/>
          <w:iCs/>
          <w:color w:val="000000"/>
        </w:rPr>
        <w:t>Iemand met een P-wet uitkering gedurende een heel jaar parttime (50%) in dienst nemen levert een SROI-waarde van €20.000; of</w:t>
      </w:r>
    </w:p>
    <w:p w14:paraId="66E75C65" w14:textId="77777777" w:rsidR="00C743B4" w:rsidRPr="00390E5C" w:rsidRDefault="00C743B4" w:rsidP="00D7302F">
      <w:pPr>
        <w:pStyle w:val="Lijstalinea"/>
        <w:numPr>
          <w:ilvl w:val="0"/>
          <w:numId w:val="23"/>
        </w:numPr>
        <w:shd w:val="clear" w:color="auto" w:fill="FFFFFF"/>
        <w:spacing w:line="300" w:lineRule="atLeast"/>
        <w:contextualSpacing/>
        <w:rPr>
          <w:rFonts w:ascii="Calibri" w:hAnsi="Calibri" w:cs="Calibri"/>
          <w:i/>
          <w:iCs/>
          <w:color w:val="000000"/>
        </w:rPr>
      </w:pPr>
      <w:r w:rsidRPr="00390E5C">
        <w:rPr>
          <w:rFonts w:ascii="Calibri" w:hAnsi="Calibri" w:cs="Calibri"/>
          <w:i/>
          <w:iCs/>
          <w:color w:val="000000"/>
        </w:rPr>
        <w:t xml:space="preserve">Iemand met een WW-uitkering voor een jaar </w:t>
      </w:r>
      <w:proofErr w:type="spellStart"/>
      <w:r w:rsidRPr="00390E5C">
        <w:rPr>
          <w:rFonts w:ascii="Calibri" w:hAnsi="Calibri" w:cs="Calibri"/>
          <w:i/>
          <w:iCs/>
          <w:color w:val="000000"/>
        </w:rPr>
        <w:t>full-time</w:t>
      </w:r>
      <w:proofErr w:type="spellEnd"/>
      <w:r w:rsidRPr="00390E5C">
        <w:rPr>
          <w:rFonts w:ascii="Calibri" w:hAnsi="Calibri" w:cs="Calibri"/>
          <w:i/>
          <w:iCs/>
          <w:color w:val="000000"/>
        </w:rPr>
        <w:t xml:space="preserve"> in dienst nemen levert een SROI-waarde van € 20.000,-; etc.</w:t>
      </w:r>
    </w:p>
    <w:p w14:paraId="54D07AD0" w14:textId="77777777" w:rsidR="00C743B4" w:rsidRPr="00390E5C" w:rsidRDefault="00C743B4" w:rsidP="00320339">
      <w:pPr>
        <w:shd w:val="clear" w:color="auto" w:fill="FFFFFF"/>
        <w:spacing w:line="300" w:lineRule="atLeast"/>
        <w:rPr>
          <w:rFonts w:ascii="Calibri" w:hAnsi="Calibri" w:cs="Calibri"/>
          <w:color w:val="000000"/>
        </w:rPr>
      </w:pPr>
    </w:p>
    <w:p w14:paraId="5D0466FC" w14:textId="78657A88" w:rsidR="00C743B4" w:rsidRPr="00390E5C" w:rsidRDefault="00F52198" w:rsidP="00320339">
      <w:pPr>
        <w:shd w:val="clear" w:color="auto" w:fill="FFFFFF"/>
        <w:spacing w:line="300" w:lineRule="atLeast"/>
        <w:rPr>
          <w:rFonts w:ascii="Calibri" w:hAnsi="Calibri" w:cs="Calibri"/>
          <w:b/>
          <w:color w:val="000000"/>
        </w:rPr>
      </w:pPr>
      <w:r w:rsidRPr="00390E5C">
        <w:rPr>
          <w:rFonts w:ascii="Calibri" w:hAnsi="Calibri" w:cs="Calibri"/>
          <w:b/>
          <w:color w:val="000000"/>
        </w:rPr>
        <w:t>O</w:t>
      </w:r>
      <w:r w:rsidR="00467193" w:rsidRPr="00390E5C">
        <w:rPr>
          <w:rFonts w:ascii="Calibri" w:hAnsi="Calibri" w:cs="Calibri"/>
          <w:b/>
          <w:color w:val="000000"/>
        </w:rPr>
        <w:t>pdrachtnemer</w:t>
      </w:r>
      <w:r w:rsidR="00C743B4" w:rsidRPr="00390E5C">
        <w:rPr>
          <w:rFonts w:ascii="Calibri" w:hAnsi="Calibri" w:cs="Calibri"/>
          <w:b/>
          <w:color w:val="000000"/>
        </w:rPr>
        <w:t xml:space="preserve"> is verantwoordelijk</w:t>
      </w:r>
    </w:p>
    <w:p w14:paraId="0CEFC132" w14:textId="0BB042D8" w:rsidR="00C743B4" w:rsidRPr="00390E5C" w:rsidRDefault="00C743B4" w:rsidP="00320339">
      <w:pPr>
        <w:shd w:val="clear" w:color="auto" w:fill="FFFFFF"/>
        <w:spacing w:line="300" w:lineRule="atLeast"/>
        <w:rPr>
          <w:rFonts w:ascii="Segoe UI" w:hAnsi="Segoe UI" w:cs="Segoe UI"/>
          <w:color w:val="212121"/>
          <w:sz w:val="27"/>
          <w:szCs w:val="27"/>
        </w:rPr>
      </w:pPr>
      <w:r w:rsidRPr="00390E5C">
        <w:rPr>
          <w:rFonts w:ascii="Calibri" w:hAnsi="Calibri" w:cs="Calibri"/>
          <w:color w:val="000000"/>
        </w:rPr>
        <w:t xml:space="preserve">De </w:t>
      </w:r>
      <w:r w:rsidR="00467193" w:rsidRPr="00390E5C">
        <w:rPr>
          <w:rFonts w:ascii="Calibri" w:hAnsi="Calibri" w:cs="Calibri"/>
          <w:color w:val="000000"/>
        </w:rPr>
        <w:t>opdrachtnemer</w:t>
      </w:r>
      <w:r w:rsidRPr="00390E5C">
        <w:rPr>
          <w:rFonts w:ascii="Calibri" w:hAnsi="Calibri" w:cs="Calibri"/>
          <w:color w:val="000000"/>
        </w:rPr>
        <w:t xml:space="preserve"> is verantwoordelijk voor het nakomen van de SROI-verplichting, ook indien de activiteiten bij bijvoorbeeld een toeleverancier worden uitgevoerd. De </w:t>
      </w:r>
      <w:r w:rsidR="00467193" w:rsidRPr="00390E5C">
        <w:rPr>
          <w:rFonts w:ascii="Calibri" w:hAnsi="Calibri" w:cs="Calibri"/>
          <w:color w:val="000000"/>
        </w:rPr>
        <w:t>opdrachtnemer</w:t>
      </w:r>
      <w:r w:rsidRPr="00390E5C">
        <w:rPr>
          <w:rFonts w:ascii="Calibri" w:hAnsi="Calibri" w:cs="Calibri"/>
          <w:color w:val="000000"/>
        </w:rPr>
        <w:t xml:space="preserve"> dient hierover verantwoording af te leggen aan het Werkgeversservicepunt (WSP) van de </w:t>
      </w:r>
      <w:r w:rsidR="00467193" w:rsidRPr="00390E5C">
        <w:rPr>
          <w:rFonts w:ascii="Calibri" w:hAnsi="Calibri" w:cs="Calibri"/>
          <w:color w:val="000000"/>
        </w:rPr>
        <w:t>gemeente</w:t>
      </w:r>
      <w:r w:rsidRPr="00390E5C">
        <w:rPr>
          <w:rFonts w:ascii="Calibri" w:hAnsi="Calibri" w:cs="Calibri"/>
          <w:color w:val="000000"/>
        </w:rPr>
        <w:t>, dat de uitvoering controleert. Het WSP kan ook adviseren en faciliteren bij de invulling van SROI. Het WSP is te bereiken via dit e-mailadres:</w:t>
      </w:r>
      <w:r w:rsidRPr="00390E5C">
        <w:rPr>
          <w:rFonts w:ascii="Calibri" w:hAnsi="Calibri" w:cs="Calibri"/>
          <w:color w:val="212121"/>
        </w:rPr>
        <w:t> </w:t>
      </w:r>
      <w:hyperlink r:id="rId21" w:tgtFrame="_blank" w:history="1">
        <w:r w:rsidRPr="00390E5C">
          <w:rPr>
            <w:rFonts w:ascii="Calibri" w:hAnsi="Calibri" w:cs="Calibri"/>
            <w:color w:val="0000FF"/>
            <w:u w:val="single"/>
          </w:rPr>
          <w:t>socialreturn@amersfoort.nl</w:t>
        </w:r>
      </w:hyperlink>
      <w:r w:rsidRPr="00390E5C">
        <w:rPr>
          <w:rFonts w:ascii="Calibri" w:hAnsi="Calibri" w:cs="Calibri"/>
          <w:color w:val="000000"/>
        </w:rPr>
        <w:t xml:space="preserve">. </w:t>
      </w:r>
    </w:p>
    <w:p w14:paraId="64D34100" w14:textId="10694762" w:rsidR="00C743B4" w:rsidRPr="00390E5C" w:rsidRDefault="00C743B4" w:rsidP="00320339">
      <w:pPr>
        <w:shd w:val="clear" w:color="auto" w:fill="FFFFFF"/>
        <w:spacing w:line="300" w:lineRule="atLeast"/>
        <w:rPr>
          <w:rFonts w:ascii="Segoe UI" w:hAnsi="Segoe UI" w:cs="Segoe UI"/>
          <w:color w:val="212121"/>
          <w:sz w:val="27"/>
          <w:szCs w:val="27"/>
        </w:rPr>
      </w:pPr>
      <w:r w:rsidRPr="00390E5C">
        <w:rPr>
          <w:rFonts w:ascii="Calibri" w:hAnsi="Calibri" w:cs="Calibri"/>
          <w:color w:val="000000"/>
        </w:rPr>
        <w:br/>
      </w:r>
      <w:r w:rsidRPr="00390E5C">
        <w:rPr>
          <w:rFonts w:ascii="Calibri" w:hAnsi="Calibri" w:cs="Calibri"/>
          <w:b/>
          <w:color w:val="000000"/>
        </w:rPr>
        <w:t>Het proces vóór gunning</w:t>
      </w:r>
      <w:r w:rsidRPr="00390E5C">
        <w:rPr>
          <w:rFonts w:ascii="Calibri" w:hAnsi="Calibri" w:cs="Calibri"/>
          <w:b/>
          <w:color w:val="000000"/>
        </w:rPr>
        <w:br/>
      </w:r>
      <w:r w:rsidRPr="00390E5C">
        <w:rPr>
          <w:rFonts w:ascii="Calibri" w:hAnsi="Calibri" w:cs="Calibri"/>
          <w:color w:val="000000"/>
        </w:rPr>
        <w:t xml:space="preserve">Vragen over de bouwblokken, de verplichting, de haalbaarheid van een specifieke SROI-inspanning en andere dienen gesteld te worden volgens de bepalingen in 4.3. </w:t>
      </w:r>
    </w:p>
    <w:p w14:paraId="7B191789" w14:textId="47394501" w:rsidR="00C743B4" w:rsidRPr="00390E5C" w:rsidRDefault="00C743B4" w:rsidP="00320339">
      <w:pPr>
        <w:spacing w:line="300" w:lineRule="atLeast"/>
        <w:rPr>
          <w:rFonts w:ascii="Calibri" w:hAnsi="Calibri" w:cs="Calibri"/>
          <w:b/>
          <w:color w:val="212121"/>
        </w:rPr>
      </w:pPr>
    </w:p>
    <w:p w14:paraId="0CA8DFE7" w14:textId="77777777" w:rsidR="00C743B4" w:rsidRPr="00390E5C" w:rsidRDefault="00C743B4" w:rsidP="00320339">
      <w:pPr>
        <w:shd w:val="clear" w:color="auto" w:fill="FFFFFF"/>
        <w:spacing w:line="300" w:lineRule="atLeast"/>
        <w:rPr>
          <w:rFonts w:ascii="Segoe UI" w:hAnsi="Segoe UI" w:cs="Segoe UI"/>
          <w:color w:val="212121"/>
          <w:sz w:val="27"/>
          <w:szCs w:val="27"/>
        </w:rPr>
      </w:pPr>
      <w:r w:rsidRPr="00390E5C">
        <w:rPr>
          <w:rFonts w:ascii="Calibri" w:hAnsi="Calibri" w:cs="Calibri"/>
          <w:b/>
          <w:color w:val="212121"/>
        </w:rPr>
        <w:t>Het proces na gunning</w:t>
      </w:r>
    </w:p>
    <w:p w14:paraId="45A26195" w14:textId="24EDCE98" w:rsidR="00C743B4" w:rsidRPr="00390E5C" w:rsidRDefault="00C743B4" w:rsidP="00320339">
      <w:pPr>
        <w:shd w:val="clear" w:color="auto" w:fill="FFFFFF"/>
        <w:spacing w:line="300" w:lineRule="atLeast"/>
        <w:rPr>
          <w:rFonts w:ascii="Calibri" w:hAnsi="Calibri" w:cs="Calibri"/>
          <w:b/>
          <w:bCs/>
          <w:color w:val="212121"/>
        </w:rPr>
      </w:pPr>
      <w:r w:rsidRPr="00390E5C">
        <w:rPr>
          <w:rFonts w:ascii="Calibri" w:hAnsi="Calibri" w:cs="Calibri"/>
          <w:color w:val="212121"/>
        </w:rPr>
        <w:t xml:space="preserve">De </w:t>
      </w:r>
      <w:r w:rsidR="00467193" w:rsidRPr="00390E5C">
        <w:rPr>
          <w:rFonts w:ascii="Calibri" w:hAnsi="Calibri" w:cs="Calibri"/>
          <w:color w:val="212121"/>
        </w:rPr>
        <w:t>opdrachtnemer</w:t>
      </w:r>
      <w:r w:rsidRPr="00390E5C">
        <w:rPr>
          <w:rFonts w:ascii="Calibri" w:hAnsi="Calibri" w:cs="Calibri"/>
          <w:color w:val="212121"/>
        </w:rPr>
        <w:t xml:space="preserve"> dient na </w:t>
      </w:r>
      <w:r w:rsidRPr="00390E5C">
        <w:rPr>
          <w:rFonts w:ascii="Calibri" w:hAnsi="Calibri" w:cs="Calibri"/>
        </w:rPr>
        <w:t xml:space="preserve">definitieve </w:t>
      </w:r>
      <w:r w:rsidRPr="00390E5C">
        <w:rPr>
          <w:rFonts w:ascii="Calibri" w:hAnsi="Calibri" w:cs="Calibri"/>
          <w:color w:val="212121"/>
        </w:rPr>
        <w:t xml:space="preserve">gunning, binnen één week, contact op te nemen met het WSP. In samenspraak met het WSP stelt de </w:t>
      </w:r>
      <w:r w:rsidR="00467193" w:rsidRPr="00390E5C">
        <w:rPr>
          <w:rFonts w:ascii="Calibri" w:hAnsi="Calibri" w:cs="Calibri"/>
          <w:color w:val="212121"/>
        </w:rPr>
        <w:t>opdracht</w:t>
      </w:r>
      <w:r w:rsidR="00657414" w:rsidRPr="00390E5C">
        <w:rPr>
          <w:rFonts w:ascii="Calibri" w:hAnsi="Calibri" w:cs="Calibri"/>
          <w:color w:val="212121"/>
        </w:rPr>
        <w:t>nem</w:t>
      </w:r>
      <w:r w:rsidR="00467193" w:rsidRPr="00390E5C">
        <w:rPr>
          <w:rFonts w:ascii="Calibri" w:hAnsi="Calibri" w:cs="Calibri"/>
          <w:color w:val="212121"/>
        </w:rPr>
        <w:t>er</w:t>
      </w:r>
      <w:r w:rsidRPr="00390E5C">
        <w:rPr>
          <w:rFonts w:ascii="Calibri" w:hAnsi="Calibri" w:cs="Calibri"/>
          <w:color w:val="212121"/>
        </w:rPr>
        <w:t xml:space="preserve"> een plan van aanpak op waaruit blijkt op welke wijze de verplichting wordt ingevuld. Het plan bestaat uit de volgende onderdelen:</w:t>
      </w:r>
    </w:p>
    <w:p w14:paraId="0186619B" w14:textId="77777777" w:rsidR="00C743B4" w:rsidRPr="00390E5C" w:rsidRDefault="00C743B4" w:rsidP="00D7302F">
      <w:pPr>
        <w:numPr>
          <w:ilvl w:val="0"/>
          <w:numId w:val="24"/>
        </w:numPr>
        <w:shd w:val="clear" w:color="auto" w:fill="FFFFFF"/>
        <w:spacing w:line="300" w:lineRule="atLeast"/>
        <w:rPr>
          <w:rFonts w:ascii="Calibri" w:hAnsi="Calibri" w:cs="Calibri"/>
          <w:color w:val="212121"/>
        </w:rPr>
      </w:pPr>
      <w:r w:rsidRPr="00390E5C">
        <w:rPr>
          <w:rFonts w:ascii="Calibri" w:hAnsi="Calibri" w:cs="Calibri"/>
          <w:color w:val="212121"/>
        </w:rPr>
        <w:t xml:space="preserve">Opdrachtsom, of in het geval dat deze nog niet bekend is de verwachtte opdrachtsom </w:t>
      </w:r>
    </w:p>
    <w:p w14:paraId="1B5B2DEF" w14:textId="77777777" w:rsidR="00C743B4" w:rsidRPr="00390E5C" w:rsidRDefault="00C743B4" w:rsidP="00D7302F">
      <w:pPr>
        <w:numPr>
          <w:ilvl w:val="0"/>
          <w:numId w:val="24"/>
        </w:numPr>
        <w:shd w:val="clear" w:color="auto" w:fill="FFFFFF"/>
        <w:spacing w:line="300" w:lineRule="atLeast"/>
        <w:rPr>
          <w:rFonts w:ascii="Calibri" w:hAnsi="Calibri" w:cs="Calibri"/>
          <w:color w:val="212121"/>
        </w:rPr>
      </w:pPr>
      <w:r w:rsidRPr="00390E5C">
        <w:rPr>
          <w:rFonts w:ascii="Calibri" w:hAnsi="Calibri" w:cs="Calibri"/>
          <w:color w:val="212121"/>
        </w:rPr>
        <w:t xml:space="preserve">Keuze welke bouwblokken worden ingezet </w:t>
      </w:r>
    </w:p>
    <w:p w14:paraId="13FDED44" w14:textId="7082B252" w:rsidR="00C743B4" w:rsidRPr="00390E5C" w:rsidRDefault="00C743B4" w:rsidP="00D7302F">
      <w:pPr>
        <w:numPr>
          <w:ilvl w:val="0"/>
          <w:numId w:val="24"/>
        </w:numPr>
        <w:shd w:val="clear" w:color="auto" w:fill="FFFFFF"/>
        <w:spacing w:line="300" w:lineRule="atLeast"/>
        <w:rPr>
          <w:rFonts w:ascii="Calibri" w:hAnsi="Calibri" w:cs="Calibri"/>
          <w:color w:val="212121"/>
        </w:rPr>
      </w:pPr>
      <w:r w:rsidRPr="00390E5C">
        <w:rPr>
          <w:rFonts w:ascii="Calibri" w:hAnsi="Calibri" w:cs="Calibri"/>
          <w:color w:val="212121"/>
        </w:rPr>
        <w:t xml:space="preserve">Indien door de </w:t>
      </w:r>
      <w:r w:rsidR="00467193" w:rsidRPr="00390E5C">
        <w:rPr>
          <w:rFonts w:ascii="Calibri" w:hAnsi="Calibri" w:cs="Calibri"/>
          <w:color w:val="212121"/>
        </w:rPr>
        <w:t>opdracht</w:t>
      </w:r>
      <w:r w:rsidR="00657414" w:rsidRPr="00390E5C">
        <w:rPr>
          <w:rFonts w:ascii="Calibri" w:hAnsi="Calibri" w:cs="Calibri"/>
          <w:color w:val="212121"/>
        </w:rPr>
        <w:t>nem</w:t>
      </w:r>
      <w:r w:rsidR="00467193" w:rsidRPr="00390E5C">
        <w:rPr>
          <w:rFonts w:ascii="Calibri" w:hAnsi="Calibri" w:cs="Calibri"/>
          <w:color w:val="212121"/>
        </w:rPr>
        <w:t>er</w:t>
      </w:r>
      <w:r w:rsidRPr="00390E5C">
        <w:rPr>
          <w:rFonts w:ascii="Calibri" w:hAnsi="Calibri" w:cs="Calibri"/>
          <w:color w:val="212121"/>
        </w:rPr>
        <w:t xml:space="preserve"> ‘maatschappelijke activiteiten’ worden ingezet zal vooraf een waarde door het WSP worden bepaald </w:t>
      </w:r>
    </w:p>
    <w:p w14:paraId="0F83F49A" w14:textId="77777777" w:rsidR="00C743B4" w:rsidRPr="00390E5C" w:rsidRDefault="00C743B4" w:rsidP="00D7302F">
      <w:pPr>
        <w:numPr>
          <w:ilvl w:val="0"/>
          <w:numId w:val="24"/>
        </w:numPr>
        <w:shd w:val="clear" w:color="auto" w:fill="FFFFFF"/>
        <w:spacing w:line="300" w:lineRule="atLeast"/>
        <w:rPr>
          <w:rFonts w:ascii="Calibri" w:hAnsi="Calibri" w:cs="Calibri"/>
          <w:color w:val="212121"/>
        </w:rPr>
      </w:pPr>
      <w:r w:rsidRPr="00390E5C">
        <w:rPr>
          <w:rFonts w:ascii="Calibri" w:hAnsi="Calibri" w:cs="Calibri"/>
          <w:color w:val="212121"/>
        </w:rPr>
        <w:lastRenderedPageBreak/>
        <w:t>Eventuele tussenevaluaties, inclusief eventuele bewijsstukken</w:t>
      </w:r>
    </w:p>
    <w:p w14:paraId="544B7E31" w14:textId="77777777" w:rsidR="00C743B4" w:rsidRPr="00390E5C" w:rsidRDefault="00C743B4" w:rsidP="00D7302F">
      <w:pPr>
        <w:numPr>
          <w:ilvl w:val="0"/>
          <w:numId w:val="24"/>
        </w:numPr>
        <w:shd w:val="clear" w:color="auto" w:fill="FFFFFF"/>
        <w:spacing w:line="300" w:lineRule="atLeast"/>
        <w:rPr>
          <w:rFonts w:ascii="Calibri" w:hAnsi="Calibri" w:cs="Calibri"/>
          <w:color w:val="212121"/>
        </w:rPr>
      </w:pPr>
      <w:r w:rsidRPr="00390E5C">
        <w:rPr>
          <w:rFonts w:ascii="Calibri" w:hAnsi="Calibri" w:cs="Calibri"/>
          <w:color w:val="212121"/>
        </w:rPr>
        <w:t xml:space="preserve">Eindevaluatie, inclusief eventuele bewijsstukken </w:t>
      </w:r>
    </w:p>
    <w:p w14:paraId="6F34EF82" w14:textId="77777777" w:rsidR="00C743B4" w:rsidRPr="00390E5C" w:rsidRDefault="00C743B4" w:rsidP="00D7302F">
      <w:pPr>
        <w:numPr>
          <w:ilvl w:val="0"/>
          <w:numId w:val="24"/>
        </w:numPr>
        <w:shd w:val="clear" w:color="auto" w:fill="FFFFFF"/>
        <w:spacing w:line="300" w:lineRule="atLeast"/>
        <w:rPr>
          <w:rFonts w:ascii="Calibri" w:hAnsi="Calibri" w:cs="Calibri"/>
          <w:color w:val="212121"/>
        </w:rPr>
      </w:pPr>
      <w:r w:rsidRPr="00390E5C">
        <w:rPr>
          <w:rFonts w:ascii="Calibri" w:hAnsi="Calibri" w:cs="Calibri"/>
          <w:color w:val="212121"/>
        </w:rPr>
        <w:t>Akkoord WSP</w:t>
      </w:r>
    </w:p>
    <w:p w14:paraId="5CD53E51" w14:textId="77777777" w:rsidR="00C743B4" w:rsidRPr="00390E5C" w:rsidRDefault="00C743B4" w:rsidP="00320339">
      <w:pPr>
        <w:shd w:val="clear" w:color="auto" w:fill="FFFFFF"/>
        <w:spacing w:line="300" w:lineRule="atLeast"/>
        <w:rPr>
          <w:rFonts w:ascii="Calibri" w:hAnsi="Calibri" w:cs="Calibri"/>
          <w:color w:val="212121"/>
        </w:rPr>
      </w:pPr>
    </w:p>
    <w:p w14:paraId="7BC49F6F" w14:textId="77777777" w:rsidR="00C743B4" w:rsidRPr="00390E5C" w:rsidRDefault="00C743B4" w:rsidP="00320339">
      <w:pPr>
        <w:shd w:val="clear" w:color="auto" w:fill="FFFFFF"/>
        <w:spacing w:line="300" w:lineRule="atLeast"/>
        <w:rPr>
          <w:rFonts w:ascii="Calibri" w:hAnsi="Calibri" w:cs="Calibri"/>
          <w:color w:val="212121"/>
        </w:rPr>
      </w:pPr>
      <w:r w:rsidRPr="00390E5C">
        <w:rPr>
          <w:rFonts w:ascii="Calibri" w:hAnsi="Calibri" w:cs="Calibri"/>
          <w:color w:val="212121"/>
        </w:rPr>
        <w:t>Het resultaat van deze fase is een plan dat concreet en realiseerbaar is. Dit plan is gereed en goedgekeurd door het WSP binnen 6 weken na gunning opdracht. Het WSP kan deze termijn schriftelijk verlengen tot maximaal 12 weken.</w:t>
      </w:r>
    </w:p>
    <w:p w14:paraId="412568C0" w14:textId="1104D9BA" w:rsidR="00C743B4" w:rsidRPr="00390E5C" w:rsidRDefault="00C743B4" w:rsidP="00320339">
      <w:pPr>
        <w:shd w:val="clear" w:color="auto" w:fill="FFFFFF"/>
        <w:spacing w:line="300" w:lineRule="atLeast"/>
        <w:rPr>
          <w:rFonts w:ascii="Segoe UI" w:hAnsi="Segoe UI" w:cs="Segoe UI"/>
          <w:color w:val="212121"/>
          <w:sz w:val="27"/>
          <w:szCs w:val="27"/>
        </w:rPr>
      </w:pPr>
    </w:p>
    <w:p w14:paraId="5330584E" w14:textId="77777777" w:rsidR="00C743B4" w:rsidRPr="00390E5C" w:rsidRDefault="00C743B4" w:rsidP="00320339">
      <w:pPr>
        <w:shd w:val="clear" w:color="auto" w:fill="FFFFFF"/>
        <w:spacing w:line="300" w:lineRule="atLeast"/>
        <w:rPr>
          <w:rFonts w:ascii="Segoe UI" w:hAnsi="Segoe UI" w:cs="Segoe UI"/>
          <w:b/>
          <w:color w:val="212121"/>
          <w:sz w:val="27"/>
          <w:szCs w:val="27"/>
        </w:rPr>
      </w:pPr>
      <w:r w:rsidRPr="00390E5C">
        <w:rPr>
          <w:rFonts w:ascii="Calibri" w:hAnsi="Calibri" w:cs="Calibri"/>
          <w:b/>
          <w:color w:val="212121"/>
        </w:rPr>
        <w:t>Tips</w:t>
      </w:r>
    </w:p>
    <w:p w14:paraId="00B877EA" w14:textId="74F10DA4" w:rsidR="00C743B4" w:rsidRPr="00390E5C" w:rsidRDefault="00C743B4" w:rsidP="00C743B4">
      <w:pPr>
        <w:shd w:val="clear" w:color="auto" w:fill="FFFFFF"/>
        <w:spacing w:line="300" w:lineRule="atLeast"/>
        <w:rPr>
          <w:rFonts w:ascii="Calibri" w:hAnsi="Calibri" w:cs="Calibri"/>
          <w:color w:val="212121"/>
        </w:rPr>
      </w:pPr>
      <w:r w:rsidRPr="00390E5C">
        <w:rPr>
          <w:rFonts w:ascii="Calibri" w:hAnsi="Calibri" w:cs="Calibri"/>
          <w:color w:val="212121"/>
        </w:rPr>
        <w:t xml:space="preserve">De </w:t>
      </w:r>
      <w:r w:rsidR="00467193" w:rsidRPr="00390E5C">
        <w:rPr>
          <w:rFonts w:ascii="Calibri" w:hAnsi="Calibri" w:cs="Calibri"/>
          <w:color w:val="212121"/>
        </w:rPr>
        <w:t>gemeente</w:t>
      </w:r>
      <w:r w:rsidRPr="00390E5C">
        <w:rPr>
          <w:rFonts w:ascii="Calibri" w:hAnsi="Calibri" w:cs="Calibri"/>
          <w:color w:val="212121"/>
        </w:rPr>
        <w:t xml:space="preserve"> Amersfoort verwijst hierbij vrijblijvend naar haar website: </w:t>
      </w:r>
      <w:hyperlink r:id="rId22" w:history="1">
        <w:r w:rsidR="00B849BD" w:rsidRPr="00390E5C">
          <w:rPr>
            <w:rStyle w:val="Hyperlink"/>
            <w:rFonts w:ascii="Calibri" w:hAnsi="Calibri" w:cs="Calibri"/>
          </w:rPr>
          <w:t>http://www.amersfoort.nl/socialreturn</w:t>
        </w:r>
      </w:hyperlink>
      <w:r w:rsidRPr="00390E5C">
        <w:rPr>
          <w:rFonts w:ascii="Calibri" w:hAnsi="Calibri" w:cs="Calibri"/>
          <w:color w:val="212121"/>
        </w:rPr>
        <w:t>, waar enkele tips over SROI staan beschreven.</w:t>
      </w:r>
    </w:p>
    <w:p w14:paraId="25849F97" w14:textId="77777777" w:rsidR="00C743B4" w:rsidRPr="00390E5C" w:rsidRDefault="00C743B4" w:rsidP="00320339">
      <w:pPr>
        <w:shd w:val="clear" w:color="auto" w:fill="FFFFFF"/>
        <w:spacing w:line="300" w:lineRule="atLeast"/>
        <w:rPr>
          <w:rFonts w:ascii="Calibri" w:hAnsi="Calibri" w:cs="Calibri"/>
          <w:b/>
          <w:color w:val="000000"/>
        </w:rPr>
      </w:pPr>
    </w:p>
    <w:p w14:paraId="3FDCFBBD" w14:textId="285FA7DB"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b/>
          <w:color w:val="000000"/>
        </w:rPr>
        <w:t>Schema Bouwblokken</w:t>
      </w:r>
    </w:p>
    <w:tbl>
      <w:tblPr>
        <w:tblW w:w="0" w:type="auto"/>
        <w:tblCellMar>
          <w:left w:w="70" w:type="dxa"/>
          <w:right w:w="70" w:type="dxa"/>
        </w:tblCellMar>
        <w:tblLook w:val="04A0" w:firstRow="1" w:lastRow="0" w:firstColumn="1" w:lastColumn="0" w:noHBand="0" w:noVBand="1"/>
      </w:tblPr>
      <w:tblGrid>
        <w:gridCol w:w="6514"/>
        <w:gridCol w:w="2546"/>
      </w:tblGrid>
      <w:tr w:rsidR="00C743B4" w:rsidRPr="00390E5C" w14:paraId="7D1B3B18" w14:textId="77777777" w:rsidTr="00FB449B">
        <w:trPr>
          <w:cantSplit/>
        </w:trPr>
        <w:tc>
          <w:tcPr>
            <w:tcW w:w="6516" w:type="dxa"/>
            <w:tcBorders>
              <w:top w:val="single" w:sz="4" w:space="0" w:color="auto"/>
              <w:left w:val="single" w:sz="4" w:space="0" w:color="auto"/>
              <w:bottom w:val="single" w:sz="4" w:space="0" w:color="auto"/>
              <w:right w:val="single" w:sz="4" w:space="0" w:color="auto"/>
            </w:tcBorders>
            <w:shd w:val="clear" w:color="auto" w:fill="auto"/>
            <w:hideMark/>
          </w:tcPr>
          <w:p w14:paraId="1BB25030" w14:textId="77777777" w:rsidR="00C743B4" w:rsidRPr="00390E5C" w:rsidRDefault="00C743B4" w:rsidP="00320339">
            <w:pPr>
              <w:spacing w:line="300" w:lineRule="atLeast"/>
              <w:rPr>
                <w:rFonts w:asciiTheme="minorHAnsi" w:hAnsiTheme="minorHAnsi" w:cstheme="minorHAnsi"/>
                <w:b/>
                <w:bCs/>
                <w:color w:val="000000"/>
              </w:rPr>
            </w:pPr>
            <w:r w:rsidRPr="00390E5C">
              <w:rPr>
                <w:rFonts w:asciiTheme="minorHAnsi" w:hAnsiTheme="minorHAnsi" w:cstheme="minorHAnsi"/>
                <w:b/>
                <w:bCs/>
                <w:color w:val="000000"/>
              </w:rPr>
              <w:t>Soort kandidaat / bouwblok</w:t>
            </w:r>
          </w:p>
        </w:tc>
        <w:tc>
          <w:tcPr>
            <w:tcW w:w="2546" w:type="dxa"/>
            <w:tcBorders>
              <w:top w:val="single" w:sz="4" w:space="0" w:color="auto"/>
              <w:left w:val="nil"/>
              <w:bottom w:val="single" w:sz="4" w:space="0" w:color="auto"/>
              <w:right w:val="single" w:sz="4" w:space="0" w:color="auto"/>
            </w:tcBorders>
            <w:shd w:val="clear" w:color="auto" w:fill="auto"/>
            <w:hideMark/>
          </w:tcPr>
          <w:p w14:paraId="22BB0E2B" w14:textId="77777777" w:rsidR="00C743B4" w:rsidRPr="00390E5C" w:rsidRDefault="00C743B4" w:rsidP="00320339">
            <w:pPr>
              <w:spacing w:line="300" w:lineRule="atLeast"/>
              <w:rPr>
                <w:rFonts w:asciiTheme="minorHAnsi" w:hAnsiTheme="minorHAnsi" w:cstheme="minorHAnsi"/>
                <w:b/>
                <w:bCs/>
                <w:color w:val="000000"/>
              </w:rPr>
            </w:pPr>
            <w:r w:rsidRPr="00390E5C">
              <w:rPr>
                <w:rFonts w:asciiTheme="minorHAnsi" w:hAnsiTheme="minorHAnsi" w:cstheme="minorHAnsi"/>
                <w:b/>
                <w:bCs/>
                <w:color w:val="000000"/>
              </w:rPr>
              <w:t xml:space="preserve">Inspanningswaarde </w:t>
            </w:r>
            <w:proofErr w:type="spellStart"/>
            <w:r w:rsidRPr="00390E5C">
              <w:rPr>
                <w:rFonts w:asciiTheme="minorHAnsi" w:hAnsiTheme="minorHAnsi" w:cstheme="minorHAnsi"/>
                <w:b/>
                <w:bCs/>
                <w:color w:val="000000"/>
              </w:rPr>
              <w:t>Social</w:t>
            </w:r>
            <w:proofErr w:type="spellEnd"/>
            <w:r w:rsidRPr="00390E5C">
              <w:rPr>
                <w:rFonts w:asciiTheme="minorHAnsi" w:hAnsiTheme="minorHAnsi" w:cstheme="minorHAnsi"/>
                <w:b/>
                <w:bCs/>
                <w:color w:val="000000"/>
              </w:rPr>
              <w:t xml:space="preserve"> Return 2019 (op basis van een fulltime jaarcontract)</w:t>
            </w:r>
          </w:p>
        </w:tc>
      </w:tr>
      <w:tr w:rsidR="00C743B4" w:rsidRPr="00390E5C" w14:paraId="6F81AAD4" w14:textId="77777777" w:rsidTr="00FB449B">
        <w:trPr>
          <w:cantSplit/>
          <w:trHeight w:val="272"/>
        </w:trPr>
        <w:tc>
          <w:tcPr>
            <w:tcW w:w="6516" w:type="dxa"/>
            <w:tcBorders>
              <w:top w:val="nil"/>
              <w:left w:val="single" w:sz="4" w:space="0" w:color="auto"/>
              <w:bottom w:val="single" w:sz="4" w:space="0" w:color="auto"/>
              <w:right w:val="single" w:sz="4" w:space="0" w:color="auto"/>
            </w:tcBorders>
            <w:shd w:val="clear" w:color="auto" w:fill="auto"/>
          </w:tcPr>
          <w:p w14:paraId="18B6FFC2"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Participatiewet-uitkering</w:t>
            </w:r>
          </w:p>
        </w:tc>
        <w:tc>
          <w:tcPr>
            <w:tcW w:w="2546" w:type="dxa"/>
            <w:tcBorders>
              <w:top w:val="nil"/>
              <w:left w:val="nil"/>
              <w:bottom w:val="single" w:sz="4" w:space="0" w:color="auto"/>
              <w:right w:val="single" w:sz="4" w:space="0" w:color="auto"/>
            </w:tcBorders>
            <w:shd w:val="clear" w:color="auto" w:fill="auto"/>
          </w:tcPr>
          <w:p w14:paraId="3F7E68A7" w14:textId="77777777" w:rsidR="00C743B4" w:rsidRPr="00390E5C" w:rsidRDefault="00C743B4" w:rsidP="00320339">
            <w:pPr>
              <w:spacing w:line="300" w:lineRule="atLeast"/>
              <w:jc w:val="right"/>
              <w:rPr>
                <w:rFonts w:asciiTheme="minorHAnsi" w:hAnsiTheme="minorHAnsi" w:cstheme="minorHAnsi"/>
              </w:rPr>
            </w:pPr>
            <w:r w:rsidRPr="00390E5C">
              <w:rPr>
                <w:rFonts w:asciiTheme="minorHAnsi" w:hAnsiTheme="minorHAnsi" w:cstheme="minorHAnsi"/>
              </w:rPr>
              <w:t>€ 40.000</w:t>
            </w:r>
          </w:p>
        </w:tc>
      </w:tr>
      <w:tr w:rsidR="00C743B4" w:rsidRPr="00390E5C" w14:paraId="30C1AC4C"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5C8370E3"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Wajong/Doelgroep Banenafspraak</w:t>
            </w:r>
          </w:p>
        </w:tc>
        <w:tc>
          <w:tcPr>
            <w:tcW w:w="2546" w:type="dxa"/>
            <w:tcBorders>
              <w:top w:val="nil"/>
              <w:left w:val="nil"/>
              <w:bottom w:val="single" w:sz="4" w:space="0" w:color="auto"/>
              <w:right w:val="single" w:sz="4" w:space="0" w:color="auto"/>
            </w:tcBorders>
            <w:shd w:val="clear" w:color="auto" w:fill="auto"/>
            <w:hideMark/>
          </w:tcPr>
          <w:p w14:paraId="398EA7A1" w14:textId="77777777" w:rsidR="00C743B4" w:rsidRPr="00390E5C" w:rsidRDefault="00C743B4" w:rsidP="00320339">
            <w:pPr>
              <w:spacing w:line="300" w:lineRule="atLeast"/>
              <w:jc w:val="right"/>
              <w:rPr>
                <w:rFonts w:asciiTheme="minorHAnsi" w:hAnsiTheme="minorHAnsi" w:cstheme="minorHAnsi"/>
              </w:rPr>
            </w:pPr>
            <w:r w:rsidRPr="00390E5C">
              <w:rPr>
                <w:rFonts w:asciiTheme="minorHAnsi" w:hAnsiTheme="minorHAnsi" w:cstheme="minorHAnsi"/>
              </w:rPr>
              <w:t>€ 50.000</w:t>
            </w:r>
          </w:p>
        </w:tc>
      </w:tr>
      <w:tr w:rsidR="00C743B4" w:rsidRPr="00390E5C" w14:paraId="7A143918"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tcPr>
          <w:p w14:paraId="10FBAD2A"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color w:val="000000"/>
              </w:rPr>
              <w:t>WW-uitkering</w:t>
            </w:r>
          </w:p>
        </w:tc>
        <w:tc>
          <w:tcPr>
            <w:tcW w:w="2546" w:type="dxa"/>
            <w:tcBorders>
              <w:top w:val="nil"/>
              <w:left w:val="nil"/>
              <w:bottom w:val="single" w:sz="4" w:space="0" w:color="auto"/>
              <w:right w:val="single" w:sz="4" w:space="0" w:color="auto"/>
            </w:tcBorders>
            <w:shd w:val="clear" w:color="auto" w:fill="auto"/>
          </w:tcPr>
          <w:p w14:paraId="222ED7A9" w14:textId="77777777" w:rsidR="00C743B4" w:rsidRPr="00390E5C" w:rsidRDefault="00C743B4" w:rsidP="00320339">
            <w:pPr>
              <w:spacing w:line="300" w:lineRule="atLeast"/>
              <w:jc w:val="right"/>
              <w:rPr>
                <w:rFonts w:asciiTheme="minorHAnsi" w:hAnsiTheme="minorHAnsi" w:cstheme="minorHAnsi"/>
                <w:color w:val="000000"/>
              </w:rPr>
            </w:pPr>
            <w:r w:rsidRPr="00390E5C">
              <w:rPr>
                <w:rFonts w:asciiTheme="minorHAnsi" w:hAnsiTheme="minorHAnsi" w:cstheme="minorHAnsi"/>
                <w:color w:val="000000"/>
              </w:rPr>
              <w:t>€ 20.000</w:t>
            </w:r>
          </w:p>
        </w:tc>
      </w:tr>
      <w:tr w:rsidR="00C743B4" w:rsidRPr="00390E5C" w14:paraId="503E3BE3"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74DF5197"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color w:val="000000"/>
              </w:rPr>
              <w:t>WIA/WAO</w:t>
            </w:r>
          </w:p>
        </w:tc>
        <w:tc>
          <w:tcPr>
            <w:tcW w:w="2546" w:type="dxa"/>
            <w:tcBorders>
              <w:top w:val="nil"/>
              <w:left w:val="nil"/>
              <w:bottom w:val="single" w:sz="4" w:space="0" w:color="auto"/>
              <w:right w:val="single" w:sz="4" w:space="0" w:color="auto"/>
            </w:tcBorders>
            <w:shd w:val="clear" w:color="auto" w:fill="auto"/>
            <w:hideMark/>
          </w:tcPr>
          <w:p w14:paraId="364A0212" w14:textId="77777777" w:rsidR="00C743B4" w:rsidRPr="00390E5C" w:rsidRDefault="00C743B4" w:rsidP="00320339">
            <w:pPr>
              <w:spacing w:line="300" w:lineRule="atLeast"/>
              <w:jc w:val="right"/>
              <w:rPr>
                <w:rFonts w:asciiTheme="minorHAnsi" w:hAnsiTheme="minorHAnsi" w:cstheme="minorHAnsi"/>
                <w:color w:val="000000"/>
              </w:rPr>
            </w:pPr>
            <w:r w:rsidRPr="00390E5C">
              <w:rPr>
                <w:rFonts w:asciiTheme="minorHAnsi" w:hAnsiTheme="minorHAnsi" w:cstheme="minorHAnsi"/>
                <w:color w:val="000000"/>
              </w:rPr>
              <w:t>€ 40.000</w:t>
            </w:r>
          </w:p>
        </w:tc>
      </w:tr>
      <w:tr w:rsidR="00C743B4" w:rsidRPr="00390E5C" w14:paraId="4E97872F"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7E8C5B03"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color w:val="000000"/>
              </w:rPr>
              <w:t>Niet uitkeringsgerechtigde (</w:t>
            </w:r>
            <w:proofErr w:type="spellStart"/>
            <w:r w:rsidRPr="00390E5C">
              <w:rPr>
                <w:rFonts w:asciiTheme="minorHAnsi" w:hAnsiTheme="minorHAnsi" w:cstheme="minorHAnsi"/>
                <w:color w:val="000000"/>
              </w:rPr>
              <w:t>NUGger</w:t>
            </w:r>
            <w:proofErr w:type="spellEnd"/>
            <w:r w:rsidRPr="00390E5C">
              <w:rPr>
                <w:rFonts w:asciiTheme="minorHAnsi" w:hAnsiTheme="minorHAnsi" w:cstheme="minorHAnsi"/>
                <w:color w:val="000000"/>
              </w:rPr>
              <w:t>)</w:t>
            </w:r>
          </w:p>
        </w:tc>
        <w:tc>
          <w:tcPr>
            <w:tcW w:w="2546" w:type="dxa"/>
            <w:tcBorders>
              <w:top w:val="nil"/>
              <w:left w:val="nil"/>
              <w:bottom w:val="single" w:sz="4" w:space="0" w:color="auto"/>
              <w:right w:val="single" w:sz="4" w:space="0" w:color="auto"/>
            </w:tcBorders>
            <w:shd w:val="clear" w:color="auto" w:fill="auto"/>
            <w:hideMark/>
          </w:tcPr>
          <w:p w14:paraId="698C8357" w14:textId="77777777" w:rsidR="00C743B4" w:rsidRPr="00390E5C" w:rsidRDefault="00C743B4" w:rsidP="00320339">
            <w:pPr>
              <w:spacing w:line="300" w:lineRule="atLeast"/>
              <w:jc w:val="right"/>
              <w:rPr>
                <w:rFonts w:asciiTheme="minorHAnsi" w:hAnsiTheme="minorHAnsi" w:cstheme="minorHAnsi"/>
                <w:color w:val="000000"/>
              </w:rPr>
            </w:pPr>
            <w:r w:rsidRPr="00390E5C">
              <w:rPr>
                <w:rFonts w:asciiTheme="minorHAnsi" w:hAnsiTheme="minorHAnsi" w:cstheme="minorHAnsi"/>
                <w:color w:val="000000"/>
              </w:rPr>
              <w:t>€ 10.000</w:t>
            </w:r>
          </w:p>
        </w:tc>
      </w:tr>
      <w:tr w:rsidR="00C743B4" w:rsidRPr="00390E5C" w14:paraId="2B6EF24C"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tcPr>
          <w:p w14:paraId="2629E31A"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Leeftijdstoeslag 50+</w:t>
            </w:r>
          </w:p>
        </w:tc>
        <w:tc>
          <w:tcPr>
            <w:tcW w:w="2546" w:type="dxa"/>
            <w:tcBorders>
              <w:top w:val="nil"/>
              <w:left w:val="nil"/>
              <w:bottom w:val="single" w:sz="4" w:space="0" w:color="auto"/>
              <w:right w:val="single" w:sz="4" w:space="0" w:color="auto"/>
            </w:tcBorders>
            <w:shd w:val="clear" w:color="auto" w:fill="auto"/>
          </w:tcPr>
          <w:p w14:paraId="2FFA2BCC" w14:textId="77777777" w:rsidR="00C743B4" w:rsidRPr="00390E5C" w:rsidRDefault="00C743B4" w:rsidP="00320339">
            <w:pPr>
              <w:spacing w:line="300" w:lineRule="atLeast"/>
              <w:jc w:val="right"/>
              <w:rPr>
                <w:rFonts w:asciiTheme="minorHAnsi" w:hAnsiTheme="minorHAnsi" w:cstheme="minorHAnsi"/>
              </w:rPr>
            </w:pPr>
            <w:r w:rsidRPr="00390E5C">
              <w:rPr>
                <w:rFonts w:asciiTheme="minorHAnsi" w:hAnsiTheme="minorHAnsi" w:cstheme="minorHAnsi"/>
              </w:rPr>
              <w:t>€ 10.000</w:t>
            </w:r>
          </w:p>
        </w:tc>
      </w:tr>
      <w:tr w:rsidR="00C743B4" w:rsidRPr="00390E5C" w14:paraId="1D1C37A3"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5A52287F"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Beroepsbegeleidend (BBL) traject/leerwerkplek, MBO-3, MBO-4</w:t>
            </w:r>
          </w:p>
        </w:tc>
        <w:tc>
          <w:tcPr>
            <w:tcW w:w="2546" w:type="dxa"/>
            <w:tcBorders>
              <w:top w:val="nil"/>
              <w:left w:val="nil"/>
              <w:bottom w:val="single" w:sz="4" w:space="0" w:color="auto"/>
              <w:right w:val="single" w:sz="4" w:space="0" w:color="auto"/>
            </w:tcBorders>
            <w:shd w:val="clear" w:color="auto" w:fill="auto"/>
            <w:hideMark/>
          </w:tcPr>
          <w:p w14:paraId="1CE876A4" w14:textId="77777777" w:rsidR="00C743B4" w:rsidRPr="00390E5C" w:rsidRDefault="00C743B4" w:rsidP="00320339">
            <w:pPr>
              <w:spacing w:line="300" w:lineRule="atLeast"/>
              <w:jc w:val="right"/>
              <w:rPr>
                <w:rFonts w:asciiTheme="minorHAnsi" w:hAnsiTheme="minorHAnsi" w:cstheme="minorHAnsi"/>
              </w:rPr>
            </w:pPr>
            <w:r w:rsidRPr="00390E5C">
              <w:rPr>
                <w:rFonts w:asciiTheme="minorHAnsi" w:hAnsiTheme="minorHAnsi" w:cstheme="minorHAnsi"/>
              </w:rPr>
              <w:t>€ 25.000</w:t>
            </w:r>
          </w:p>
        </w:tc>
      </w:tr>
      <w:tr w:rsidR="00C743B4" w:rsidRPr="00390E5C" w14:paraId="49249729"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tcPr>
          <w:p w14:paraId="5E8F3BAF"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Beroepsbegeleidend (BBL) traject/leerwerkplek, MBO-1, MBO-2</w:t>
            </w:r>
          </w:p>
        </w:tc>
        <w:tc>
          <w:tcPr>
            <w:tcW w:w="2546" w:type="dxa"/>
            <w:tcBorders>
              <w:top w:val="nil"/>
              <w:left w:val="nil"/>
              <w:bottom w:val="single" w:sz="4" w:space="0" w:color="auto"/>
              <w:right w:val="single" w:sz="4" w:space="0" w:color="auto"/>
            </w:tcBorders>
            <w:shd w:val="clear" w:color="auto" w:fill="auto"/>
          </w:tcPr>
          <w:p w14:paraId="37F18FC0" w14:textId="77777777" w:rsidR="00C743B4" w:rsidRPr="00390E5C" w:rsidRDefault="00C743B4" w:rsidP="00320339">
            <w:pPr>
              <w:spacing w:line="300" w:lineRule="atLeast"/>
              <w:jc w:val="right"/>
              <w:rPr>
                <w:rFonts w:asciiTheme="minorHAnsi" w:hAnsiTheme="minorHAnsi" w:cstheme="minorHAnsi"/>
              </w:rPr>
            </w:pPr>
            <w:r w:rsidRPr="00390E5C">
              <w:rPr>
                <w:rFonts w:asciiTheme="minorHAnsi" w:hAnsiTheme="minorHAnsi" w:cstheme="minorHAnsi"/>
              </w:rPr>
              <w:t>€ 35.000</w:t>
            </w:r>
          </w:p>
        </w:tc>
      </w:tr>
      <w:tr w:rsidR="00C743B4" w:rsidRPr="00390E5C" w14:paraId="060E2CEC"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1BC7D4A4" w14:textId="77777777" w:rsidR="00C743B4" w:rsidRPr="00390E5C" w:rsidRDefault="00C743B4" w:rsidP="00320339">
            <w:pPr>
              <w:spacing w:line="300" w:lineRule="atLeast"/>
              <w:rPr>
                <w:rFonts w:asciiTheme="minorHAnsi" w:hAnsiTheme="minorHAnsi" w:cstheme="minorHAnsi"/>
              </w:rPr>
            </w:pPr>
            <w:proofErr w:type="spellStart"/>
            <w:r w:rsidRPr="00390E5C">
              <w:rPr>
                <w:rFonts w:asciiTheme="minorHAnsi" w:hAnsiTheme="minorHAnsi" w:cstheme="minorHAnsi"/>
              </w:rPr>
              <w:t>Beroepsopleidend</w:t>
            </w:r>
            <w:proofErr w:type="spellEnd"/>
            <w:r w:rsidRPr="00390E5C">
              <w:rPr>
                <w:rFonts w:asciiTheme="minorHAnsi" w:hAnsiTheme="minorHAnsi" w:cstheme="minorHAnsi"/>
              </w:rPr>
              <w:t xml:space="preserve"> (BOL) traject/stageplek, MBO-3, MBO-4</w:t>
            </w:r>
          </w:p>
        </w:tc>
        <w:tc>
          <w:tcPr>
            <w:tcW w:w="2546" w:type="dxa"/>
            <w:tcBorders>
              <w:top w:val="nil"/>
              <w:left w:val="nil"/>
              <w:bottom w:val="single" w:sz="4" w:space="0" w:color="auto"/>
              <w:right w:val="single" w:sz="4" w:space="0" w:color="auto"/>
            </w:tcBorders>
            <w:shd w:val="clear" w:color="auto" w:fill="auto"/>
            <w:hideMark/>
          </w:tcPr>
          <w:p w14:paraId="5C355BC3" w14:textId="77777777" w:rsidR="00C743B4" w:rsidRPr="00390E5C" w:rsidRDefault="00C743B4" w:rsidP="00320339">
            <w:pPr>
              <w:spacing w:line="300" w:lineRule="atLeast"/>
              <w:jc w:val="right"/>
              <w:rPr>
                <w:rFonts w:asciiTheme="minorHAnsi" w:hAnsiTheme="minorHAnsi" w:cstheme="minorHAnsi"/>
              </w:rPr>
            </w:pPr>
            <w:r w:rsidRPr="00390E5C">
              <w:rPr>
                <w:rFonts w:asciiTheme="minorHAnsi" w:hAnsiTheme="minorHAnsi" w:cstheme="minorHAnsi"/>
              </w:rPr>
              <w:t>€ 10.000</w:t>
            </w:r>
          </w:p>
        </w:tc>
      </w:tr>
      <w:tr w:rsidR="00C743B4" w:rsidRPr="00390E5C" w14:paraId="57E4D26A" w14:textId="77777777" w:rsidTr="00FB449B">
        <w:trPr>
          <w:cantSplit/>
        </w:trPr>
        <w:tc>
          <w:tcPr>
            <w:tcW w:w="6516" w:type="dxa"/>
            <w:tcBorders>
              <w:top w:val="nil"/>
              <w:left w:val="single" w:sz="4" w:space="0" w:color="auto"/>
              <w:bottom w:val="single" w:sz="4" w:space="0" w:color="auto"/>
              <w:right w:val="single" w:sz="4" w:space="0" w:color="auto"/>
            </w:tcBorders>
            <w:shd w:val="clear" w:color="auto" w:fill="auto"/>
          </w:tcPr>
          <w:p w14:paraId="68DE0E7B" w14:textId="77777777" w:rsidR="00C743B4" w:rsidRPr="00390E5C" w:rsidRDefault="00C743B4" w:rsidP="00320339">
            <w:pPr>
              <w:spacing w:line="300" w:lineRule="atLeast"/>
              <w:rPr>
                <w:rFonts w:asciiTheme="minorHAnsi" w:hAnsiTheme="minorHAnsi" w:cstheme="minorHAnsi"/>
                <w:color w:val="000000"/>
                <w:lang w:val="en-US"/>
              </w:rPr>
            </w:pPr>
            <w:r w:rsidRPr="00390E5C">
              <w:rPr>
                <w:rFonts w:asciiTheme="minorHAnsi" w:hAnsiTheme="minorHAnsi" w:cstheme="minorHAnsi"/>
                <w:lang w:val="en-US"/>
              </w:rPr>
              <w:t xml:space="preserve">BOL </w:t>
            </w:r>
            <w:proofErr w:type="spellStart"/>
            <w:r w:rsidRPr="00390E5C">
              <w:rPr>
                <w:rFonts w:asciiTheme="minorHAnsi" w:hAnsiTheme="minorHAnsi" w:cstheme="minorHAnsi"/>
                <w:lang w:val="en-US"/>
              </w:rPr>
              <w:t>traject</w:t>
            </w:r>
            <w:proofErr w:type="spellEnd"/>
            <w:r w:rsidRPr="00390E5C">
              <w:rPr>
                <w:rFonts w:asciiTheme="minorHAnsi" w:hAnsiTheme="minorHAnsi" w:cstheme="minorHAnsi"/>
                <w:lang w:val="en-US"/>
              </w:rPr>
              <w:t xml:space="preserve"> / </w:t>
            </w:r>
            <w:proofErr w:type="spellStart"/>
            <w:r w:rsidRPr="00390E5C">
              <w:rPr>
                <w:rFonts w:asciiTheme="minorHAnsi" w:hAnsiTheme="minorHAnsi" w:cstheme="minorHAnsi"/>
                <w:lang w:val="en-US"/>
              </w:rPr>
              <w:t>stageplek</w:t>
            </w:r>
            <w:proofErr w:type="spellEnd"/>
            <w:r w:rsidRPr="00390E5C">
              <w:rPr>
                <w:rFonts w:asciiTheme="minorHAnsi" w:hAnsiTheme="minorHAnsi" w:cstheme="minorHAnsi"/>
                <w:lang w:val="en-US"/>
              </w:rPr>
              <w:t xml:space="preserve"> </w:t>
            </w:r>
            <w:proofErr w:type="spellStart"/>
            <w:r w:rsidRPr="00390E5C">
              <w:rPr>
                <w:rFonts w:asciiTheme="minorHAnsi" w:hAnsiTheme="minorHAnsi" w:cstheme="minorHAnsi"/>
                <w:lang w:val="en-US"/>
              </w:rPr>
              <w:t>PrO</w:t>
            </w:r>
            <w:proofErr w:type="spellEnd"/>
            <w:r w:rsidRPr="00390E5C">
              <w:rPr>
                <w:rFonts w:asciiTheme="minorHAnsi" w:hAnsiTheme="minorHAnsi" w:cstheme="minorHAnsi"/>
                <w:lang w:val="en-US"/>
              </w:rPr>
              <w:t>, VSO, MBO-1, MBO-2</w:t>
            </w:r>
          </w:p>
        </w:tc>
        <w:tc>
          <w:tcPr>
            <w:tcW w:w="2546" w:type="dxa"/>
            <w:tcBorders>
              <w:top w:val="nil"/>
              <w:left w:val="nil"/>
              <w:bottom w:val="single" w:sz="4" w:space="0" w:color="auto"/>
              <w:right w:val="single" w:sz="4" w:space="0" w:color="auto"/>
            </w:tcBorders>
            <w:shd w:val="clear" w:color="auto" w:fill="auto"/>
          </w:tcPr>
          <w:p w14:paraId="29DE8018" w14:textId="77777777" w:rsidR="00C743B4" w:rsidRPr="00390E5C" w:rsidRDefault="00C743B4" w:rsidP="00320339">
            <w:pPr>
              <w:spacing w:line="300" w:lineRule="atLeast"/>
              <w:jc w:val="right"/>
              <w:rPr>
                <w:rFonts w:asciiTheme="minorHAnsi" w:hAnsiTheme="minorHAnsi" w:cstheme="minorHAnsi"/>
                <w:color w:val="000000"/>
                <w:lang w:val="en-US"/>
              </w:rPr>
            </w:pPr>
            <w:r w:rsidRPr="00390E5C">
              <w:rPr>
                <w:rFonts w:asciiTheme="minorHAnsi" w:hAnsiTheme="minorHAnsi" w:cstheme="minorHAnsi"/>
                <w:color w:val="000000"/>
                <w:lang w:val="en-US"/>
              </w:rPr>
              <w:t>€  20.000</w:t>
            </w:r>
          </w:p>
        </w:tc>
      </w:tr>
      <w:tr w:rsidR="00C743B4" w:rsidRPr="00390E5C" w14:paraId="319750F5" w14:textId="77777777" w:rsidTr="00FB449B">
        <w:trPr>
          <w:cantSplit/>
        </w:trPr>
        <w:tc>
          <w:tcPr>
            <w:tcW w:w="6516" w:type="dxa"/>
            <w:tcBorders>
              <w:top w:val="nil"/>
              <w:left w:val="single" w:sz="4" w:space="0" w:color="auto"/>
              <w:bottom w:val="single" w:sz="4" w:space="0" w:color="auto"/>
              <w:right w:val="single" w:sz="4" w:space="0" w:color="auto"/>
            </w:tcBorders>
            <w:shd w:val="clear" w:color="auto" w:fill="auto"/>
            <w:hideMark/>
          </w:tcPr>
          <w:p w14:paraId="0069011B"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color w:val="000000"/>
              </w:rPr>
              <w:t>Maatschappelijke activiteit, bijvoorbeeld</w:t>
            </w:r>
          </w:p>
          <w:p w14:paraId="575C1F0E" w14:textId="77777777" w:rsidR="00C743B4" w:rsidRPr="00390E5C" w:rsidRDefault="00C743B4" w:rsidP="00D7302F">
            <w:pPr>
              <w:pStyle w:val="Lijstalinea"/>
              <w:numPr>
                <w:ilvl w:val="0"/>
                <w:numId w:val="17"/>
              </w:numPr>
              <w:spacing w:line="300" w:lineRule="atLeast"/>
              <w:contextualSpacing/>
              <w:rPr>
                <w:rFonts w:asciiTheme="minorHAnsi" w:hAnsiTheme="minorHAnsi" w:cstheme="minorHAnsi"/>
                <w:color w:val="000000"/>
              </w:rPr>
            </w:pPr>
            <w:r w:rsidRPr="00390E5C">
              <w:rPr>
                <w:rFonts w:asciiTheme="minorHAnsi" w:hAnsiTheme="minorHAnsi" w:cstheme="minorHAnsi"/>
                <w:color w:val="000000"/>
              </w:rPr>
              <w:t>inkopen van producten en diensten/detacheringen bij sociaal ondernemers</w:t>
            </w:r>
            <w:r w:rsidRPr="00390E5C">
              <w:rPr>
                <w:rStyle w:val="Voetnootmarkering"/>
                <w:rFonts w:asciiTheme="minorHAnsi" w:hAnsiTheme="minorHAnsi" w:cstheme="minorHAnsi"/>
                <w:color w:val="000000"/>
              </w:rPr>
              <w:footnoteReference w:id="4"/>
            </w:r>
            <w:r w:rsidRPr="00390E5C">
              <w:rPr>
                <w:rFonts w:asciiTheme="minorHAnsi" w:hAnsiTheme="minorHAnsi" w:cstheme="minorHAnsi"/>
                <w:color w:val="000000"/>
              </w:rPr>
              <w:t xml:space="preserve"> en Sociale Werkvoorzieningen, </w:t>
            </w:r>
          </w:p>
          <w:p w14:paraId="04204969" w14:textId="77777777" w:rsidR="00C743B4" w:rsidRPr="00390E5C" w:rsidRDefault="00C743B4" w:rsidP="00D7302F">
            <w:pPr>
              <w:pStyle w:val="Lijstalinea"/>
              <w:numPr>
                <w:ilvl w:val="0"/>
                <w:numId w:val="17"/>
              </w:numPr>
              <w:spacing w:line="300" w:lineRule="atLeast"/>
              <w:contextualSpacing/>
              <w:rPr>
                <w:rFonts w:asciiTheme="minorHAnsi" w:hAnsiTheme="minorHAnsi" w:cstheme="minorHAnsi"/>
                <w:color w:val="000000"/>
              </w:rPr>
            </w:pPr>
            <w:r w:rsidRPr="00390E5C">
              <w:rPr>
                <w:rFonts w:asciiTheme="minorHAnsi" w:hAnsiTheme="minorHAnsi" w:cstheme="minorHAnsi"/>
                <w:color w:val="000000"/>
              </w:rPr>
              <w:t xml:space="preserve">delen van kennis, expertise en/of middelen ten behoeve van de doelgroep </w:t>
            </w:r>
            <w:proofErr w:type="spellStart"/>
            <w:r w:rsidRPr="00390E5C">
              <w:rPr>
                <w:rFonts w:asciiTheme="minorHAnsi" w:hAnsiTheme="minorHAnsi" w:cstheme="minorHAnsi"/>
                <w:color w:val="000000"/>
              </w:rPr>
              <w:t>Social</w:t>
            </w:r>
            <w:proofErr w:type="spellEnd"/>
            <w:r w:rsidRPr="00390E5C">
              <w:rPr>
                <w:rFonts w:asciiTheme="minorHAnsi" w:hAnsiTheme="minorHAnsi" w:cstheme="minorHAnsi"/>
                <w:color w:val="000000"/>
              </w:rPr>
              <w:t xml:space="preserve"> Return, </w:t>
            </w:r>
          </w:p>
          <w:p w14:paraId="65AD0387" w14:textId="77777777" w:rsidR="00C743B4" w:rsidRPr="00390E5C" w:rsidRDefault="00C743B4" w:rsidP="00D7302F">
            <w:pPr>
              <w:pStyle w:val="Lijstalinea"/>
              <w:numPr>
                <w:ilvl w:val="0"/>
                <w:numId w:val="17"/>
              </w:numPr>
              <w:spacing w:line="300" w:lineRule="atLeast"/>
              <w:contextualSpacing/>
              <w:rPr>
                <w:rFonts w:asciiTheme="minorHAnsi" w:hAnsiTheme="minorHAnsi" w:cstheme="minorHAnsi"/>
                <w:color w:val="000000"/>
              </w:rPr>
            </w:pPr>
            <w:r w:rsidRPr="00390E5C">
              <w:rPr>
                <w:rFonts w:asciiTheme="minorHAnsi" w:hAnsiTheme="minorHAnsi" w:cstheme="minorHAnsi"/>
                <w:color w:val="000000"/>
              </w:rPr>
              <w:t xml:space="preserve">hulp/steun/kennis bieden aan een lokaal initiatief (bijvoorbeeld van een </w:t>
            </w:r>
            <w:proofErr w:type="spellStart"/>
            <w:r w:rsidRPr="00390E5C">
              <w:rPr>
                <w:rFonts w:asciiTheme="minorHAnsi" w:hAnsiTheme="minorHAnsi" w:cstheme="minorHAnsi"/>
                <w:color w:val="000000"/>
              </w:rPr>
              <w:t>social</w:t>
            </w:r>
            <w:proofErr w:type="spellEnd"/>
            <w:r w:rsidRPr="00390E5C">
              <w:rPr>
                <w:rFonts w:asciiTheme="minorHAnsi" w:hAnsiTheme="minorHAnsi" w:cstheme="minorHAnsi"/>
                <w:color w:val="000000"/>
              </w:rPr>
              <w:t xml:space="preserve"> </w:t>
            </w:r>
            <w:proofErr w:type="spellStart"/>
            <w:r w:rsidRPr="00390E5C">
              <w:rPr>
                <w:rFonts w:asciiTheme="minorHAnsi" w:hAnsiTheme="minorHAnsi" w:cstheme="minorHAnsi"/>
                <w:color w:val="000000"/>
              </w:rPr>
              <w:t>enterprise</w:t>
            </w:r>
            <w:proofErr w:type="spellEnd"/>
            <w:r w:rsidRPr="00390E5C">
              <w:rPr>
                <w:rFonts w:asciiTheme="minorHAnsi" w:hAnsiTheme="minorHAnsi" w:cstheme="minorHAnsi"/>
                <w:color w:val="000000"/>
              </w:rPr>
              <w:t>) dat bijdraagt aan een inclusieve samenleving</w:t>
            </w:r>
          </w:p>
        </w:tc>
        <w:tc>
          <w:tcPr>
            <w:tcW w:w="2546" w:type="dxa"/>
            <w:tcBorders>
              <w:top w:val="nil"/>
              <w:left w:val="nil"/>
              <w:bottom w:val="single" w:sz="4" w:space="0" w:color="auto"/>
              <w:right w:val="single" w:sz="4" w:space="0" w:color="auto"/>
            </w:tcBorders>
            <w:shd w:val="clear" w:color="auto" w:fill="auto"/>
            <w:hideMark/>
          </w:tcPr>
          <w:p w14:paraId="396D4FB3" w14:textId="77777777" w:rsidR="00C743B4" w:rsidRPr="00390E5C" w:rsidRDefault="00C743B4" w:rsidP="00320339">
            <w:pPr>
              <w:spacing w:line="300" w:lineRule="atLeast"/>
              <w:jc w:val="right"/>
              <w:rPr>
                <w:rFonts w:asciiTheme="minorHAnsi" w:hAnsiTheme="minorHAnsi" w:cstheme="minorHAnsi"/>
                <w:color w:val="000000"/>
              </w:rPr>
            </w:pPr>
            <w:r w:rsidRPr="00390E5C">
              <w:rPr>
                <w:rFonts w:asciiTheme="minorHAnsi" w:hAnsiTheme="minorHAnsi" w:cstheme="minorHAnsi"/>
                <w:color w:val="000000"/>
              </w:rPr>
              <w:t>€100 per besteed uur per medewerker en/of betaalde factuur</w:t>
            </w:r>
          </w:p>
        </w:tc>
      </w:tr>
      <w:tr w:rsidR="00C743B4" w:rsidRPr="00390E5C" w14:paraId="6CAF3295" w14:textId="77777777" w:rsidTr="00FB449B">
        <w:trPr>
          <w:cantSplit/>
        </w:trPr>
        <w:tc>
          <w:tcPr>
            <w:tcW w:w="6516" w:type="dxa"/>
            <w:tcBorders>
              <w:top w:val="nil"/>
              <w:left w:val="single" w:sz="4" w:space="0" w:color="auto"/>
              <w:bottom w:val="single" w:sz="4" w:space="0" w:color="auto"/>
              <w:right w:val="single" w:sz="4" w:space="0" w:color="auto"/>
            </w:tcBorders>
            <w:shd w:val="clear" w:color="auto" w:fill="auto"/>
            <w:hideMark/>
          </w:tcPr>
          <w:p w14:paraId="1509930F"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b/>
                <w:bCs/>
              </w:rPr>
              <w:t>Eenmalige bonus</w:t>
            </w:r>
          </w:p>
        </w:tc>
        <w:tc>
          <w:tcPr>
            <w:tcW w:w="2546" w:type="dxa"/>
            <w:tcBorders>
              <w:top w:val="nil"/>
              <w:left w:val="nil"/>
              <w:bottom w:val="single" w:sz="4" w:space="0" w:color="auto"/>
              <w:right w:val="single" w:sz="4" w:space="0" w:color="auto"/>
            </w:tcBorders>
            <w:shd w:val="clear" w:color="auto" w:fill="auto"/>
            <w:hideMark/>
          </w:tcPr>
          <w:p w14:paraId="2B5B67F0" w14:textId="77777777" w:rsidR="00C743B4" w:rsidRPr="00390E5C" w:rsidRDefault="00C743B4" w:rsidP="00320339">
            <w:pPr>
              <w:spacing w:line="300" w:lineRule="atLeast"/>
              <w:rPr>
                <w:rFonts w:asciiTheme="minorHAnsi" w:hAnsiTheme="minorHAnsi" w:cstheme="minorHAnsi"/>
                <w:b/>
                <w:bCs/>
              </w:rPr>
            </w:pPr>
            <w:r w:rsidRPr="00390E5C">
              <w:rPr>
                <w:rFonts w:asciiTheme="minorHAnsi" w:hAnsiTheme="minorHAnsi" w:cstheme="minorHAnsi"/>
                <w:b/>
                <w:bCs/>
              </w:rPr>
              <w:t xml:space="preserve">Extra inspanningswaarde boven op bovenstaande bedragen </w:t>
            </w:r>
          </w:p>
        </w:tc>
      </w:tr>
      <w:tr w:rsidR="00C743B4" w:rsidRPr="00390E5C" w14:paraId="0AB46631"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18347A83"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Statushouders</w:t>
            </w:r>
          </w:p>
        </w:tc>
        <w:tc>
          <w:tcPr>
            <w:tcW w:w="2546" w:type="dxa"/>
            <w:tcBorders>
              <w:top w:val="nil"/>
              <w:left w:val="nil"/>
              <w:bottom w:val="single" w:sz="4" w:space="0" w:color="auto"/>
              <w:right w:val="single" w:sz="4" w:space="0" w:color="auto"/>
            </w:tcBorders>
            <w:shd w:val="clear" w:color="auto" w:fill="auto"/>
            <w:hideMark/>
          </w:tcPr>
          <w:p w14:paraId="304CBB26" w14:textId="77777777" w:rsidR="00C743B4" w:rsidRPr="00390E5C" w:rsidRDefault="00C743B4" w:rsidP="00320339">
            <w:pPr>
              <w:spacing w:line="300" w:lineRule="atLeast"/>
              <w:jc w:val="right"/>
              <w:rPr>
                <w:rFonts w:asciiTheme="minorHAnsi" w:hAnsiTheme="minorHAnsi" w:cstheme="minorHAnsi"/>
              </w:rPr>
            </w:pPr>
            <w:r w:rsidRPr="00390E5C">
              <w:rPr>
                <w:rFonts w:asciiTheme="minorHAnsi" w:hAnsiTheme="minorHAnsi" w:cstheme="minorHAnsi"/>
              </w:rPr>
              <w:t>€ 10.000</w:t>
            </w:r>
          </w:p>
        </w:tc>
      </w:tr>
      <w:tr w:rsidR="00C743B4" w:rsidRPr="00390E5C" w14:paraId="59220177" w14:textId="77777777" w:rsidTr="00FB449B">
        <w:trPr>
          <w:cantSplit/>
          <w:trHeight w:val="284"/>
        </w:trPr>
        <w:tc>
          <w:tcPr>
            <w:tcW w:w="6516" w:type="dxa"/>
            <w:tcBorders>
              <w:top w:val="single" w:sz="4" w:space="0" w:color="auto"/>
              <w:left w:val="single" w:sz="4" w:space="0" w:color="auto"/>
              <w:bottom w:val="single" w:sz="4" w:space="0" w:color="auto"/>
              <w:right w:val="single" w:sz="4" w:space="0" w:color="auto"/>
            </w:tcBorders>
            <w:shd w:val="clear" w:color="auto" w:fill="auto"/>
          </w:tcPr>
          <w:p w14:paraId="45C120EB"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color w:val="000000"/>
              </w:rPr>
              <w:t>Een kandidaat een vast dienstverband aanbieden</w:t>
            </w:r>
          </w:p>
        </w:tc>
        <w:tc>
          <w:tcPr>
            <w:tcW w:w="2546" w:type="dxa"/>
            <w:tcBorders>
              <w:top w:val="single" w:sz="4" w:space="0" w:color="auto"/>
              <w:left w:val="nil"/>
              <w:bottom w:val="single" w:sz="4" w:space="0" w:color="auto"/>
              <w:right w:val="single" w:sz="4" w:space="0" w:color="auto"/>
            </w:tcBorders>
            <w:shd w:val="clear" w:color="auto" w:fill="auto"/>
          </w:tcPr>
          <w:p w14:paraId="1D18BD47" w14:textId="77777777" w:rsidR="00C743B4" w:rsidRPr="00390E5C" w:rsidRDefault="00C743B4" w:rsidP="00320339">
            <w:pPr>
              <w:spacing w:line="300" w:lineRule="atLeast"/>
              <w:jc w:val="right"/>
              <w:rPr>
                <w:rFonts w:asciiTheme="minorHAnsi" w:hAnsiTheme="minorHAnsi" w:cstheme="minorHAnsi"/>
                <w:color w:val="000000"/>
              </w:rPr>
            </w:pPr>
            <w:r w:rsidRPr="00390E5C">
              <w:rPr>
                <w:rFonts w:asciiTheme="minorHAnsi" w:hAnsiTheme="minorHAnsi" w:cstheme="minorHAnsi"/>
                <w:color w:val="000000"/>
              </w:rPr>
              <w:t xml:space="preserve">         € 10.000</w:t>
            </w:r>
          </w:p>
        </w:tc>
      </w:tr>
    </w:tbl>
    <w:p w14:paraId="089F26AC" w14:textId="77777777" w:rsidR="00C743B4" w:rsidRPr="00390E5C" w:rsidRDefault="00C743B4" w:rsidP="00320339">
      <w:pPr>
        <w:spacing w:line="300" w:lineRule="atLeast"/>
      </w:pPr>
    </w:p>
    <w:p w14:paraId="38312F91" w14:textId="77777777" w:rsidR="007C3C72" w:rsidRPr="00390E5C" w:rsidRDefault="007C3C72" w:rsidP="002C19C0">
      <w:pPr>
        <w:pStyle w:val="Kop2"/>
        <w:spacing w:line="300" w:lineRule="atLeast"/>
        <w:rPr>
          <w:rFonts w:ascii="Calibri" w:hAnsi="Calibri" w:cs="Calibri"/>
          <w:sz w:val="20"/>
          <w:szCs w:val="20"/>
        </w:rPr>
      </w:pPr>
      <w:bookmarkStart w:id="64" w:name="_Toc116999594"/>
      <w:r w:rsidRPr="00390E5C">
        <w:rPr>
          <w:rFonts w:ascii="Calibri" w:hAnsi="Calibri" w:cs="Calibri"/>
          <w:sz w:val="20"/>
          <w:szCs w:val="20"/>
        </w:rPr>
        <w:lastRenderedPageBreak/>
        <w:t>Verdere voorwaarden ten aanzien van de mededinging</w:t>
      </w:r>
      <w:bookmarkEnd w:id="64"/>
    </w:p>
    <w:p w14:paraId="51FAA1E5" w14:textId="681AA5BF" w:rsidR="007C3C72" w:rsidRPr="00390E5C" w:rsidRDefault="00F52198" w:rsidP="002C19C0">
      <w:pPr>
        <w:pStyle w:val="Kop3"/>
        <w:spacing w:line="300" w:lineRule="atLeast"/>
        <w:ind w:left="431" w:hanging="431"/>
        <w:rPr>
          <w:rFonts w:ascii="Calibri" w:hAnsi="Calibri" w:cs="Calibri"/>
        </w:rPr>
      </w:pPr>
      <w:r w:rsidRPr="00390E5C">
        <w:rPr>
          <w:rFonts w:ascii="Calibri" w:hAnsi="Calibri" w:cs="Calibri"/>
        </w:rPr>
        <w:t xml:space="preserve"> </w:t>
      </w:r>
      <w:bookmarkStart w:id="65" w:name="_Toc116999595"/>
      <w:r w:rsidR="007C3C72" w:rsidRPr="00390E5C">
        <w:rPr>
          <w:rFonts w:ascii="Calibri" w:hAnsi="Calibri" w:cs="Calibri"/>
        </w:rPr>
        <w:t>Eénmaal inschrijven</w:t>
      </w:r>
      <w:bookmarkEnd w:id="65"/>
    </w:p>
    <w:p w14:paraId="1721AE54" w14:textId="4DB71958" w:rsidR="007C3C72" w:rsidRPr="00390E5C" w:rsidRDefault="007C3C72" w:rsidP="002C19C0">
      <w:pPr>
        <w:spacing w:line="300" w:lineRule="atLeast"/>
        <w:rPr>
          <w:rFonts w:ascii="Calibri" w:hAnsi="Calibri" w:cs="Calibri"/>
        </w:rPr>
      </w:pPr>
      <w:r w:rsidRPr="00390E5C">
        <w:rPr>
          <w:rFonts w:ascii="Calibri" w:hAnsi="Calibri" w:cs="Calibri"/>
        </w:rPr>
        <w:t>Rechtspersonen en vennootschappen kunnen zich slechts eenmaal zelfstandig (c.q. als hoofd</w:t>
      </w:r>
      <w:r w:rsidR="00F42A86" w:rsidRPr="00390E5C">
        <w:rPr>
          <w:rFonts w:ascii="Calibri" w:hAnsi="Calibri" w:cs="Calibri"/>
        </w:rPr>
        <w:t>aan</w:t>
      </w:r>
      <w:r w:rsidR="00031777" w:rsidRPr="00390E5C">
        <w:rPr>
          <w:rFonts w:ascii="Calibri" w:hAnsi="Calibri" w:cs="Calibri"/>
        </w:rPr>
        <w:t>nemer</w:t>
      </w:r>
      <w:r w:rsidRPr="00390E5C">
        <w:rPr>
          <w:rFonts w:ascii="Calibri" w:hAnsi="Calibri" w:cs="Calibri"/>
        </w:rPr>
        <w:t xml:space="preserve">) </w:t>
      </w:r>
      <w:r w:rsidR="0012519F" w:rsidRPr="00390E5C">
        <w:rPr>
          <w:rFonts w:ascii="Calibri" w:hAnsi="Calibri" w:cs="Calibri"/>
        </w:rPr>
        <w:t>óf</w:t>
      </w:r>
      <w:r w:rsidRPr="00390E5C">
        <w:rPr>
          <w:rFonts w:ascii="Calibri" w:hAnsi="Calibri" w:cs="Calibri"/>
        </w:rPr>
        <w:t xml:space="preserve"> als </w:t>
      </w:r>
      <w:proofErr w:type="spellStart"/>
      <w:r w:rsidR="0030174B" w:rsidRPr="00390E5C">
        <w:rPr>
          <w:rFonts w:ascii="Calibri" w:hAnsi="Calibri" w:cs="Calibri"/>
        </w:rPr>
        <w:t>combinant</w:t>
      </w:r>
      <w:proofErr w:type="spellEnd"/>
      <w:r w:rsidR="0030174B" w:rsidRPr="00390E5C">
        <w:rPr>
          <w:rFonts w:ascii="Calibri" w:hAnsi="Calibri" w:cs="Calibri"/>
        </w:rPr>
        <w:t xml:space="preserve"> </w:t>
      </w:r>
      <w:r w:rsidRPr="00390E5C">
        <w:rPr>
          <w:rFonts w:ascii="Calibri" w:hAnsi="Calibri" w:cs="Calibri"/>
        </w:rPr>
        <w:t>in een samenwerkingsverband inschrijven.</w:t>
      </w:r>
    </w:p>
    <w:p w14:paraId="08BE14CB" w14:textId="77777777" w:rsidR="007C3C72" w:rsidRPr="00390E5C" w:rsidRDefault="007C3C72" w:rsidP="002C19C0">
      <w:pPr>
        <w:spacing w:line="300" w:lineRule="atLeast"/>
        <w:rPr>
          <w:rFonts w:ascii="Calibri" w:hAnsi="Calibri" w:cs="Calibri"/>
        </w:rPr>
      </w:pPr>
    </w:p>
    <w:p w14:paraId="195D2F5A" w14:textId="77777777" w:rsidR="001E47CE" w:rsidRPr="00390E5C" w:rsidRDefault="001E47CE" w:rsidP="001E47CE">
      <w:pPr>
        <w:spacing w:line="300" w:lineRule="atLeast"/>
        <w:rPr>
          <w:rFonts w:ascii="Calibri" w:hAnsi="Calibri" w:cs="Calibri"/>
        </w:rPr>
      </w:pPr>
    </w:p>
    <w:p w14:paraId="41089C95" w14:textId="2F159370" w:rsidR="007C3C72" w:rsidRPr="00390E5C" w:rsidRDefault="005559D5" w:rsidP="002C19C0">
      <w:pPr>
        <w:pStyle w:val="Kop3"/>
        <w:spacing w:line="300" w:lineRule="atLeast"/>
        <w:ind w:left="431" w:hanging="431"/>
        <w:rPr>
          <w:rFonts w:ascii="Calibri" w:hAnsi="Calibri" w:cs="Calibri"/>
        </w:rPr>
      </w:pPr>
      <w:bookmarkStart w:id="66" w:name="_Toc116999596"/>
      <w:r w:rsidRPr="00390E5C">
        <w:rPr>
          <w:rFonts w:ascii="Calibri" w:hAnsi="Calibri" w:cs="Calibri"/>
        </w:rPr>
        <w:t>Combinaties</w:t>
      </w:r>
      <w:bookmarkEnd w:id="66"/>
    </w:p>
    <w:p w14:paraId="53F33922" w14:textId="77777777" w:rsidR="00947F72" w:rsidRPr="00390E5C" w:rsidRDefault="00947F72" w:rsidP="00320339">
      <w:pPr>
        <w:spacing w:line="300" w:lineRule="atLeast"/>
        <w:rPr>
          <w:rFonts w:ascii="Calibri" w:hAnsi="Calibri" w:cs="Calibri"/>
        </w:rPr>
      </w:pPr>
      <w:r w:rsidRPr="00390E5C">
        <w:rPr>
          <w:rFonts w:ascii="Calibri" w:hAnsi="Calibri" w:cs="Calibri"/>
        </w:rPr>
        <w:t>Een combinatie moet voldoen aan de voorwaarden die zijn opgenomen in de beleidsregels combinatieovereenkomsten 2013, alle op straffe van uitsluiting. De voorkeur voor een rechtsvorm van de combinatie gaat uit naar een vennootschap onder firma (vof) of gelijkwaardig. Het is voor de uitvoering van de opdracht niet verplicht een entiteit op te richten.</w:t>
      </w:r>
    </w:p>
    <w:p w14:paraId="34E3A638" w14:textId="77777777" w:rsidR="00947F72" w:rsidRPr="00390E5C" w:rsidRDefault="00947F72" w:rsidP="00320339">
      <w:pPr>
        <w:spacing w:line="300" w:lineRule="atLeast"/>
        <w:rPr>
          <w:rFonts w:ascii="Calibri" w:hAnsi="Calibri" w:cs="Calibri"/>
        </w:rPr>
      </w:pPr>
    </w:p>
    <w:p w14:paraId="1C6C7628" w14:textId="77777777" w:rsidR="00947F72" w:rsidRPr="00390E5C" w:rsidRDefault="00947F72" w:rsidP="00320339">
      <w:pPr>
        <w:spacing w:line="300" w:lineRule="atLeast"/>
        <w:rPr>
          <w:rFonts w:ascii="Calibri" w:hAnsi="Calibri" w:cs="Calibri"/>
        </w:rPr>
      </w:pPr>
      <w:r w:rsidRPr="00390E5C">
        <w:rPr>
          <w:rFonts w:ascii="Calibri" w:hAnsi="Calibri" w:cs="Calibri"/>
        </w:rPr>
        <w:t>De deelnemers aan een combinatie mogen niet als deelnemer van een andere combinatie, op eigen titel of als onderaannemer inschrijven. Indien blijkt dat ondernemingen zich hieraan niet hebben gehouden, zal:</w:t>
      </w:r>
    </w:p>
    <w:p w14:paraId="07FD9EC6" w14:textId="77777777" w:rsidR="00947F72" w:rsidRPr="00390E5C" w:rsidRDefault="00947F72" w:rsidP="001E47CE">
      <w:pPr>
        <w:spacing w:line="300" w:lineRule="atLeast"/>
        <w:ind w:left="567" w:hanging="567"/>
        <w:rPr>
          <w:rFonts w:ascii="Calibri" w:hAnsi="Calibri" w:cs="Calibri"/>
        </w:rPr>
      </w:pPr>
      <w:r w:rsidRPr="00390E5C">
        <w:rPr>
          <w:rFonts w:ascii="Calibri" w:hAnsi="Calibri" w:cs="Calibri"/>
        </w:rPr>
        <w:t>•</w:t>
      </w:r>
      <w:r w:rsidRPr="00390E5C">
        <w:rPr>
          <w:rFonts w:ascii="Calibri" w:hAnsi="Calibri" w:cs="Calibri"/>
        </w:rPr>
        <w:tab/>
        <w:t>Ingeval een deelnemer eveneens als onderaannemer heeft ingeschreven, de inschrijving van de betreffende combinatie(s) van de aanbesteding worden uitgesloten.</w:t>
      </w:r>
    </w:p>
    <w:p w14:paraId="27C0B4EC" w14:textId="77777777" w:rsidR="00947F72" w:rsidRPr="00390E5C" w:rsidRDefault="00947F72" w:rsidP="001E47CE">
      <w:pPr>
        <w:spacing w:line="300" w:lineRule="atLeast"/>
        <w:ind w:left="567" w:hanging="567"/>
        <w:rPr>
          <w:rFonts w:ascii="Calibri" w:hAnsi="Calibri" w:cs="Calibri"/>
        </w:rPr>
      </w:pPr>
      <w:r w:rsidRPr="00390E5C">
        <w:rPr>
          <w:rFonts w:ascii="Calibri" w:hAnsi="Calibri" w:cs="Calibri"/>
        </w:rPr>
        <w:t>•</w:t>
      </w:r>
      <w:r w:rsidRPr="00390E5C">
        <w:rPr>
          <w:rFonts w:ascii="Calibri" w:hAnsi="Calibri" w:cs="Calibri"/>
        </w:rPr>
        <w:tab/>
        <w:t>Ingeval een deelnemer eveneens op eigen titel een inschrijving heeft ingediend, de inschrijving op eigen titel van de aanbesteding worden uitgesloten.</w:t>
      </w:r>
    </w:p>
    <w:p w14:paraId="6EA9D73C" w14:textId="2C64C158" w:rsidR="00947F72" w:rsidRPr="00390E5C" w:rsidRDefault="00947F72" w:rsidP="001E47CE">
      <w:pPr>
        <w:spacing w:line="300" w:lineRule="atLeast"/>
        <w:ind w:left="567" w:hanging="567"/>
        <w:rPr>
          <w:rFonts w:ascii="Calibri" w:hAnsi="Calibri" w:cs="Calibri"/>
        </w:rPr>
      </w:pPr>
      <w:r w:rsidRPr="00390E5C">
        <w:rPr>
          <w:rFonts w:ascii="Calibri" w:hAnsi="Calibri" w:cs="Calibri"/>
        </w:rPr>
        <w:t>•</w:t>
      </w:r>
      <w:r w:rsidRPr="00390E5C">
        <w:rPr>
          <w:rFonts w:ascii="Calibri" w:hAnsi="Calibri" w:cs="Calibri"/>
        </w:rPr>
        <w:tab/>
        <w:t xml:space="preserve">Ingeval een deelnemer met meerdere combinaties heeft ingeschreven, zal aan de betreffende combinaties worden verzocht te bepalen welke inschrijver wordt uitgesloten van de aanbestedingsprocedure. Wanneer niet of niet tijdig aan dit verzoek wordt voldaan, zal de </w:t>
      </w:r>
      <w:r w:rsidR="00A316C4" w:rsidRPr="00390E5C">
        <w:rPr>
          <w:rFonts w:ascii="Calibri" w:hAnsi="Calibri" w:cs="Calibri"/>
        </w:rPr>
        <w:t xml:space="preserve">gemeente </w:t>
      </w:r>
      <w:r w:rsidRPr="00390E5C">
        <w:rPr>
          <w:rFonts w:ascii="Calibri" w:hAnsi="Calibri" w:cs="Calibri"/>
        </w:rPr>
        <w:t xml:space="preserve">dit met behulp van een loting bepalen. De uitkomst van deze loting is bindend voor alle belanghebbenden. </w:t>
      </w:r>
    </w:p>
    <w:p w14:paraId="02A737DA" w14:textId="77777777" w:rsidR="00902CB3" w:rsidRPr="00390E5C" w:rsidRDefault="00902CB3" w:rsidP="00320339">
      <w:pPr>
        <w:spacing w:line="300" w:lineRule="atLeast"/>
        <w:rPr>
          <w:rFonts w:ascii="Calibri" w:hAnsi="Calibri" w:cs="Calibri"/>
        </w:rPr>
      </w:pPr>
    </w:p>
    <w:p w14:paraId="64166AD4" w14:textId="5550FDF4" w:rsidR="00902CB3" w:rsidRPr="00390E5C" w:rsidRDefault="00902CB3" w:rsidP="00320339">
      <w:pPr>
        <w:pStyle w:val="Kop3"/>
        <w:spacing w:line="300" w:lineRule="atLeast"/>
        <w:ind w:left="431" w:hanging="431"/>
        <w:rPr>
          <w:rFonts w:ascii="Calibri" w:hAnsi="Calibri" w:cs="Calibri"/>
        </w:rPr>
      </w:pPr>
      <w:bookmarkStart w:id="67" w:name="_Toc116999597"/>
      <w:r w:rsidRPr="00390E5C">
        <w:rPr>
          <w:rFonts w:ascii="Calibri" w:hAnsi="Calibri" w:cs="Calibri"/>
        </w:rPr>
        <w:t>Inzet onderaannemers</w:t>
      </w:r>
      <w:bookmarkEnd w:id="67"/>
    </w:p>
    <w:p w14:paraId="02E5F51F" w14:textId="77777777" w:rsidR="001E47CE" w:rsidRPr="00390E5C" w:rsidRDefault="00902CB3" w:rsidP="00902CB3">
      <w:pPr>
        <w:spacing w:line="300" w:lineRule="atLeast"/>
        <w:rPr>
          <w:rFonts w:ascii="Calibri" w:hAnsi="Calibri" w:cs="Calibri"/>
        </w:rPr>
      </w:pPr>
      <w:r w:rsidRPr="00390E5C">
        <w:rPr>
          <w:rFonts w:ascii="Calibri" w:hAnsi="Calibri" w:cs="Calibri"/>
        </w:rPr>
        <w:t>In het geval er een beroep wordt gedaan op een onderaannemer (beroep op derde) mag deze niet (tevens) op eigen titel een inschrijving indienen voor deze aanbestedingsprocedure. Hetzelfde geldt voor de inschrijver; de inschrijver mag zich niet (tevens) als onderaannemer inschrijven. Indien een situatie zich voordoet waarin een onderaannemer ook als zelfstandig inschrijver heeft ingeschreven, zal de inschrijving van de onderaannemer als zelfstandig inschrijver worden uitgesloten</w:t>
      </w:r>
      <w:r w:rsidR="001E47CE" w:rsidRPr="00390E5C">
        <w:rPr>
          <w:rFonts w:ascii="Calibri" w:hAnsi="Calibri" w:cs="Calibri"/>
        </w:rPr>
        <w:t xml:space="preserve"> van de aanbestedingsprocedure.</w:t>
      </w:r>
    </w:p>
    <w:p w14:paraId="417D12B8" w14:textId="7B4352B5" w:rsidR="00902CB3" w:rsidRPr="00390E5C" w:rsidRDefault="00902CB3" w:rsidP="00902CB3">
      <w:pPr>
        <w:spacing w:line="300" w:lineRule="atLeast"/>
        <w:rPr>
          <w:rFonts w:ascii="Calibri" w:hAnsi="Calibri" w:cs="Calibri"/>
        </w:rPr>
      </w:pPr>
      <w:r w:rsidRPr="00390E5C">
        <w:rPr>
          <w:rFonts w:ascii="Calibri" w:hAnsi="Calibri" w:cs="Calibri"/>
        </w:rPr>
        <w:t>Verschillende werkmaatschappijen binnen een holding kunnen, indien door de inschrijver gewenst, fungeren als onderaannemer(s) van de hoofdaannemer.</w:t>
      </w:r>
      <w:r w:rsidR="001E47CE" w:rsidRPr="00390E5C">
        <w:rPr>
          <w:rFonts w:ascii="Calibri" w:hAnsi="Calibri" w:cs="Calibri"/>
        </w:rPr>
        <w:t xml:space="preserve"> Let wel, wanneer de inschrijver een zuster- of moedermaatschappij nodig heeft om te voldoen aan de geschiktheidseisen, dan moet een beroep op hen worden gedaan (beroep op derde).</w:t>
      </w:r>
    </w:p>
    <w:p w14:paraId="7643F45B" w14:textId="77777777" w:rsidR="00902CB3" w:rsidRPr="00390E5C" w:rsidRDefault="00902CB3" w:rsidP="00902CB3">
      <w:pPr>
        <w:spacing w:line="300" w:lineRule="atLeast"/>
        <w:rPr>
          <w:rFonts w:ascii="Calibri" w:hAnsi="Calibri" w:cs="Calibri"/>
        </w:rPr>
      </w:pPr>
    </w:p>
    <w:p w14:paraId="683E4375" w14:textId="34B277A2" w:rsidR="001E47CE" w:rsidRPr="00390E5C" w:rsidRDefault="00902CB3" w:rsidP="001E47CE">
      <w:pPr>
        <w:spacing w:line="300" w:lineRule="atLeast"/>
        <w:rPr>
          <w:rFonts w:ascii="Calibri" w:hAnsi="Calibri" w:cs="Calibri"/>
        </w:rPr>
      </w:pPr>
      <w:r w:rsidRPr="00390E5C">
        <w:rPr>
          <w:rFonts w:ascii="Calibri" w:hAnsi="Calibri" w:cs="Calibri"/>
        </w:rPr>
        <w:t>Voor onderaannemers waarop geen beroep als derde wordt gedaan en welke zullen worden ingezet ten behoeve van de uitvoering van de opdracht dient inschrijver bij inschrijving een opgave te doen middels het bijvoegen van een lijst van de betreffende onderaannemers alsmede daarbij vermeld voor welke onderdelen deze onderaannemers zullen worden ingezet</w:t>
      </w:r>
      <w:r w:rsidR="001E47CE" w:rsidRPr="00390E5C">
        <w:rPr>
          <w:rFonts w:ascii="Calibri" w:hAnsi="Calibri" w:cs="Calibri"/>
        </w:rPr>
        <w:t>. Deze onderaannemers (derden waarop geen beroep wordt gedaan) mogen wel als onderaannemer voor verschillende inschrijvers fungeren, mits de vigerende mededingingsregelgeving dit niet uitsluit alsmede daardoor de eerlijke mededinging niet wordt belemmerd.</w:t>
      </w:r>
    </w:p>
    <w:p w14:paraId="53E5C0E2" w14:textId="030AC07E" w:rsidR="00902CB3" w:rsidRPr="00390E5C" w:rsidRDefault="00902CB3" w:rsidP="00A316C4">
      <w:pPr>
        <w:tabs>
          <w:tab w:val="left" w:pos="2127"/>
        </w:tabs>
        <w:spacing w:line="300" w:lineRule="atLeast"/>
        <w:rPr>
          <w:rFonts w:ascii="Calibri" w:hAnsi="Calibri" w:cs="Calibri"/>
        </w:rPr>
      </w:pPr>
      <w:r w:rsidRPr="00390E5C">
        <w:rPr>
          <w:rFonts w:ascii="Calibri" w:hAnsi="Calibri" w:cs="Calibri"/>
        </w:rPr>
        <w:t xml:space="preserve">Onderaannemers die niet benoemd zijn bij de inschrijving kunnen in beginsel niet zonder nadrukkelijke toestemming van de </w:t>
      </w:r>
      <w:r w:rsidR="00A316C4" w:rsidRPr="00390E5C">
        <w:rPr>
          <w:rFonts w:ascii="Calibri" w:hAnsi="Calibri" w:cs="Calibri"/>
        </w:rPr>
        <w:t xml:space="preserve">gemeente </w:t>
      </w:r>
      <w:r w:rsidRPr="00390E5C">
        <w:rPr>
          <w:rFonts w:ascii="Calibri" w:hAnsi="Calibri" w:cs="Calibri"/>
        </w:rPr>
        <w:t>worden ingezet bij de uitvoering van de opdracht.</w:t>
      </w:r>
    </w:p>
    <w:p w14:paraId="61CA351F" w14:textId="77777777" w:rsidR="004D2FDF" w:rsidRPr="00390E5C" w:rsidRDefault="004D2FDF" w:rsidP="00320339">
      <w:pPr>
        <w:spacing w:line="300" w:lineRule="atLeast"/>
        <w:rPr>
          <w:rFonts w:ascii="Calibri" w:hAnsi="Calibri" w:cs="Calibri"/>
        </w:rPr>
      </w:pPr>
    </w:p>
    <w:p w14:paraId="461700B3" w14:textId="77777777" w:rsidR="007C3C72" w:rsidRPr="00390E5C" w:rsidRDefault="007C3C72" w:rsidP="002C19C0">
      <w:pPr>
        <w:pStyle w:val="Kop3"/>
        <w:spacing w:line="300" w:lineRule="atLeast"/>
        <w:ind w:left="431" w:hanging="431"/>
        <w:rPr>
          <w:rFonts w:ascii="Calibri" w:hAnsi="Calibri" w:cs="Calibri"/>
        </w:rPr>
      </w:pPr>
      <w:bookmarkStart w:id="68" w:name="_Toc304359652"/>
      <w:bookmarkStart w:id="69" w:name="_Toc307220804"/>
      <w:bookmarkStart w:id="70" w:name="_Toc308446729"/>
      <w:bookmarkStart w:id="71" w:name="_Toc352321035"/>
      <w:bookmarkStart w:id="72" w:name="_Toc374718040"/>
      <w:bookmarkStart w:id="73" w:name="_Toc459634495"/>
      <w:bookmarkStart w:id="74" w:name="_Toc522782133"/>
      <w:bookmarkStart w:id="75" w:name="_Toc116999598"/>
      <w:r w:rsidRPr="00390E5C">
        <w:rPr>
          <w:rFonts w:ascii="Calibri" w:hAnsi="Calibri" w:cs="Calibri"/>
        </w:rPr>
        <w:lastRenderedPageBreak/>
        <w:t>Beroep op derde</w:t>
      </w:r>
      <w:bookmarkEnd w:id="68"/>
      <w:bookmarkEnd w:id="69"/>
      <w:bookmarkEnd w:id="70"/>
      <w:r w:rsidRPr="00390E5C">
        <w:rPr>
          <w:rFonts w:ascii="Calibri" w:hAnsi="Calibri" w:cs="Calibri"/>
        </w:rPr>
        <w:t xml:space="preserve"> m.b.t. de technische of beroepsbekwaamheid</w:t>
      </w:r>
      <w:bookmarkEnd w:id="71"/>
      <w:bookmarkEnd w:id="72"/>
      <w:bookmarkEnd w:id="73"/>
      <w:bookmarkEnd w:id="74"/>
      <w:bookmarkEnd w:id="75"/>
    </w:p>
    <w:p w14:paraId="7B82B4E1" w14:textId="0E4DA055" w:rsidR="007C3C72" w:rsidRPr="00390E5C" w:rsidRDefault="007C3C72" w:rsidP="002C19C0">
      <w:pPr>
        <w:spacing w:line="300" w:lineRule="atLeast"/>
        <w:rPr>
          <w:rFonts w:ascii="Calibri" w:hAnsi="Calibri" w:cs="Calibri"/>
        </w:rPr>
      </w:pPr>
      <w:r w:rsidRPr="00390E5C">
        <w:rPr>
          <w:rFonts w:ascii="Calibri" w:hAnsi="Calibri" w:cs="Calibri"/>
        </w:rPr>
        <w:t xml:space="preserve">Indien de </w:t>
      </w:r>
      <w:r w:rsidR="00467193" w:rsidRPr="00390E5C">
        <w:rPr>
          <w:rFonts w:ascii="Calibri" w:hAnsi="Calibri" w:cs="Calibri"/>
        </w:rPr>
        <w:t>inschrijver</w:t>
      </w:r>
      <w:r w:rsidRPr="00390E5C">
        <w:rPr>
          <w:rFonts w:ascii="Calibri" w:hAnsi="Calibri" w:cs="Calibri"/>
        </w:rPr>
        <w:t xml:space="preserve"> een beroep doet op een derde voor het voldoen aan (één van de) eisen uit deze </w:t>
      </w:r>
      <w:r w:rsidR="00D873C3" w:rsidRPr="00390E5C">
        <w:rPr>
          <w:rFonts w:ascii="Calibri" w:hAnsi="Calibri" w:cs="Calibri"/>
        </w:rPr>
        <w:t>Aanbestedingsleidraad</w:t>
      </w:r>
      <w:r w:rsidRPr="00390E5C">
        <w:rPr>
          <w:rFonts w:ascii="Calibri" w:hAnsi="Calibri" w:cs="Calibri"/>
        </w:rPr>
        <w:t xml:space="preserve"> met betrekking tot de technische bekwaamheid</w:t>
      </w:r>
      <w:r w:rsidR="005559D5" w:rsidRPr="00390E5C">
        <w:rPr>
          <w:rFonts w:ascii="Calibri" w:hAnsi="Calibri" w:cs="Calibri"/>
        </w:rPr>
        <w:t xml:space="preserve"> </w:t>
      </w:r>
      <w:r w:rsidRPr="00390E5C">
        <w:rPr>
          <w:rFonts w:ascii="Calibri" w:hAnsi="Calibri" w:cs="Calibri"/>
        </w:rPr>
        <w:t>of beroepsbekwaamheid</w:t>
      </w:r>
      <w:r w:rsidR="005559D5" w:rsidRPr="00390E5C">
        <w:rPr>
          <w:rFonts w:ascii="Calibri" w:hAnsi="Calibri" w:cs="Calibri"/>
        </w:rPr>
        <w:t xml:space="preserve"> of financiële/economische draagkracht</w:t>
      </w:r>
      <w:r w:rsidRPr="00390E5C">
        <w:rPr>
          <w:rFonts w:ascii="Calibri" w:hAnsi="Calibri" w:cs="Calibri"/>
        </w:rPr>
        <w:t>, worden de volgende eisen gesteld:</w:t>
      </w:r>
    </w:p>
    <w:p w14:paraId="6062247B" w14:textId="423DE807" w:rsidR="007C3C72" w:rsidRPr="00390E5C" w:rsidRDefault="007C3C72" w:rsidP="00D7302F">
      <w:pPr>
        <w:pStyle w:val="Lijstalinea"/>
        <w:numPr>
          <w:ilvl w:val="0"/>
          <w:numId w:val="20"/>
        </w:num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inschrijver</w:t>
      </w:r>
      <w:r w:rsidRPr="00390E5C">
        <w:rPr>
          <w:rFonts w:ascii="Calibri" w:hAnsi="Calibri" w:cs="Calibri"/>
        </w:rPr>
        <w:t xml:space="preserve"> is bij opdrachtverlening jegens de </w:t>
      </w:r>
      <w:r w:rsidR="00467193" w:rsidRPr="00390E5C">
        <w:rPr>
          <w:rFonts w:ascii="Calibri" w:hAnsi="Calibri" w:cs="Calibri"/>
        </w:rPr>
        <w:t>gemeente</w:t>
      </w:r>
      <w:r w:rsidRPr="00390E5C">
        <w:rPr>
          <w:rFonts w:ascii="Calibri" w:hAnsi="Calibri" w:cs="Calibri"/>
        </w:rPr>
        <w:t xml:space="preserve"> volledig aansprakelijk voor de uitvoering van de opdracht, dat wil zeggen ook voor de werkzaamheden die hij in </w:t>
      </w:r>
      <w:proofErr w:type="spellStart"/>
      <w:r w:rsidRPr="00390E5C">
        <w:rPr>
          <w:rFonts w:ascii="Calibri" w:hAnsi="Calibri" w:cs="Calibri"/>
        </w:rPr>
        <w:t>onderaanneming</w:t>
      </w:r>
      <w:proofErr w:type="spellEnd"/>
      <w:r w:rsidRPr="00390E5C">
        <w:rPr>
          <w:rFonts w:ascii="Calibri" w:hAnsi="Calibri" w:cs="Calibri"/>
        </w:rPr>
        <w:t xml:space="preserve"> laat verrichten. Hij verstrekt alle gegevens die nodig zijn voor de selectie en gunning</w:t>
      </w:r>
      <w:r w:rsidR="00A729D3" w:rsidRPr="00390E5C">
        <w:rPr>
          <w:rFonts w:ascii="Calibri" w:hAnsi="Calibri" w:cs="Calibri"/>
        </w:rPr>
        <w:t>.</w:t>
      </w:r>
    </w:p>
    <w:p w14:paraId="301E6F8E" w14:textId="73391A6F" w:rsidR="007C3C72" w:rsidRPr="00390E5C" w:rsidRDefault="007C3C72" w:rsidP="00D7302F">
      <w:pPr>
        <w:pStyle w:val="Lijstalinea"/>
        <w:numPr>
          <w:ilvl w:val="0"/>
          <w:numId w:val="20"/>
        </w:numPr>
        <w:spacing w:line="300" w:lineRule="atLeast"/>
        <w:rPr>
          <w:rFonts w:ascii="Calibri" w:hAnsi="Calibri" w:cs="Calibri"/>
        </w:rPr>
      </w:pPr>
      <w:r w:rsidRPr="00390E5C">
        <w:rPr>
          <w:rFonts w:ascii="Calibri" w:hAnsi="Calibri" w:cs="Calibri"/>
        </w:rPr>
        <w:t>Indien u met betrekking tot deze aanbesteding voornemens bent om voor delen van de gevraagde diensten een beroep op een derde te doen, omschrijf in dat geval dan duidelijk het UEA</w:t>
      </w:r>
      <w:r w:rsidR="001E47CE" w:rsidRPr="00390E5C">
        <w:rPr>
          <w:rFonts w:ascii="Calibri" w:hAnsi="Calibri" w:cs="Calibri"/>
        </w:rPr>
        <w:t xml:space="preserve"> (Deel II</w:t>
      </w:r>
      <w:r w:rsidR="00A316C4" w:rsidRPr="00390E5C">
        <w:rPr>
          <w:rFonts w:ascii="Calibri" w:hAnsi="Calibri" w:cs="Calibri"/>
        </w:rPr>
        <w:t xml:space="preserve"> </w:t>
      </w:r>
      <w:r w:rsidR="001E47CE" w:rsidRPr="00390E5C">
        <w:rPr>
          <w:rFonts w:ascii="Calibri" w:hAnsi="Calibri" w:cs="Calibri"/>
        </w:rPr>
        <w:t>C</w:t>
      </w:r>
      <w:r w:rsidR="00A316C4" w:rsidRPr="00390E5C">
        <w:rPr>
          <w:rFonts w:ascii="Calibri" w:hAnsi="Calibri" w:cs="Calibri"/>
        </w:rPr>
        <w:t xml:space="preserve"> van het UEA</w:t>
      </w:r>
      <w:r w:rsidR="001E47CE" w:rsidRPr="00390E5C">
        <w:rPr>
          <w:rFonts w:ascii="Calibri" w:hAnsi="Calibri" w:cs="Calibri"/>
        </w:rPr>
        <w:t>)</w:t>
      </w:r>
      <w:r w:rsidRPr="00390E5C">
        <w:rPr>
          <w:rFonts w:ascii="Calibri" w:hAnsi="Calibri" w:cs="Calibri"/>
        </w:rPr>
        <w:t xml:space="preserve"> op welk deel van de diensten dit betrekking heeft en waarbij de taakverdeling en de betreffende werkzaamheden worden omschreven</w:t>
      </w:r>
      <w:r w:rsidR="001E47CE" w:rsidRPr="00390E5C">
        <w:rPr>
          <w:rFonts w:ascii="Calibri" w:hAnsi="Calibri" w:cs="Calibri"/>
        </w:rPr>
        <w:t xml:space="preserve">. </w:t>
      </w:r>
      <w:r w:rsidRPr="00390E5C">
        <w:rPr>
          <w:rFonts w:ascii="Calibri" w:hAnsi="Calibri" w:cs="Calibri"/>
        </w:rPr>
        <w:t>De betreffende derde dient daadwerkelijk dienovereenkomstig te worden ingezet bij de uitvoering van de opdracht.</w:t>
      </w:r>
      <w:r w:rsidR="005559D5" w:rsidRPr="00390E5C">
        <w:rPr>
          <w:rFonts w:ascii="Calibri" w:hAnsi="Calibri" w:cs="Calibri"/>
        </w:rPr>
        <w:t xml:space="preserve"> Ook dient betreffende derde zelf een UEA in te vullen en rechtsgeldig te ondertekenen. </w:t>
      </w:r>
      <w:r w:rsidR="0030174B" w:rsidRPr="00390E5C">
        <w:rPr>
          <w:rFonts w:ascii="Calibri" w:hAnsi="Calibri" w:cs="Calibri"/>
        </w:rPr>
        <w:t xml:space="preserve">Met de ondertekening van het UEA verklaart de derde dat de inschrijver over de bekwaamheden van de derde(n) kan beschikken en daadwerkelijk de betreffende werkzaamheden zal uitvoeren. </w:t>
      </w:r>
      <w:r w:rsidR="005559D5" w:rsidRPr="00390E5C">
        <w:rPr>
          <w:rFonts w:ascii="Calibri" w:hAnsi="Calibri" w:cs="Calibri"/>
        </w:rPr>
        <w:t>De inschrijver dient bij inschrijving het UEA van deze derde</w:t>
      </w:r>
      <w:r w:rsidR="001E47CE" w:rsidRPr="00390E5C">
        <w:rPr>
          <w:rFonts w:ascii="Calibri" w:hAnsi="Calibri" w:cs="Calibri"/>
        </w:rPr>
        <w:t xml:space="preserve"> samen met het uittreksel van het </w:t>
      </w:r>
      <w:r w:rsidR="00737888" w:rsidRPr="00390E5C">
        <w:rPr>
          <w:rFonts w:ascii="Calibri" w:hAnsi="Calibri" w:cs="Calibri"/>
        </w:rPr>
        <w:t>handelsregister</w:t>
      </w:r>
      <w:r w:rsidR="005559D5" w:rsidRPr="00390E5C">
        <w:rPr>
          <w:rFonts w:ascii="Calibri" w:hAnsi="Calibri" w:cs="Calibri"/>
        </w:rPr>
        <w:t xml:space="preserve"> in te dienen. </w:t>
      </w:r>
    </w:p>
    <w:p w14:paraId="4F374DB8" w14:textId="1F2C2A4C" w:rsidR="007C3C72" w:rsidRPr="00390E5C" w:rsidRDefault="005559D5" w:rsidP="002C19C0">
      <w:pPr>
        <w:spacing w:line="300" w:lineRule="atLeast"/>
        <w:rPr>
          <w:rFonts w:ascii="Calibri" w:hAnsi="Calibri" w:cs="Calibri"/>
        </w:rPr>
      </w:pPr>
      <w:r w:rsidRPr="00390E5C">
        <w:rPr>
          <w:rFonts w:ascii="Calibri" w:hAnsi="Calibri" w:cs="Calibri"/>
        </w:rPr>
        <w:t xml:space="preserve">Alle gestelde uitsluitingsgronden zijn van toepassing op de derde. </w:t>
      </w:r>
      <w:r w:rsidR="0030174B" w:rsidRPr="00390E5C">
        <w:rPr>
          <w:rFonts w:ascii="Calibri" w:hAnsi="Calibri" w:cs="Calibri"/>
          <w:noProof/>
        </w:rPr>
        <w:t xml:space="preserve">Indien er een beroep wordt gedaan op de financiële en economische draagkracht van een hogergelegen maatschappij in een concern/(groot)moedermaatschappij, dan dient de van toepassing zijnde </w:t>
      </w:r>
      <w:r w:rsidR="001E47CE" w:rsidRPr="00390E5C">
        <w:rPr>
          <w:rFonts w:ascii="Calibri" w:hAnsi="Calibri" w:cs="Calibri"/>
          <w:noProof/>
        </w:rPr>
        <w:t>concerngarantie</w:t>
      </w:r>
      <w:r w:rsidR="0030174B" w:rsidRPr="00390E5C">
        <w:rPr>
          <w:rFonts w:ascii="Calibri" w:hAnsi="Calibri" w:cs="Calibri"/>
          <w:noProof/>
        </w:rPr>
        <w:t xml:space="preserve">verklaring bij de inschrijving te worden gevoegd. Tevens dient een uittreksel uit het handelsregister van deze moedermaatschappij worden bijgevoegd. </w:t>
      </w:r>
    </w:p>
    <w:p w14:paraId="17AD71D3" w14:textId="77777777" w:rsidR="007C3C72" w:rsidRPr="00390E5C" w:rsidRDefault="007C3C72" w:rsidP="002C19C0">
      <w:pPr>
        <w:spacing w:line="300" w:lineRule="atLeast"/>
        <w:rPr>
          <w:rFonts w:ascii="Calibri" w:hAnsi="Calibri" w:cs="Calibri"/>
        </w:rPr>
      </w:pPr>
    </w:p>
    <w:p w14:paraId="4EB4371E" w14:textId="77777777" w:rsidR="006E402B" w:rsidRPr="00390E5C" w:rsidRDefault="006E402B" w:rsidP="006E402B">
      <w:pPr>
        <w:pStyle w:val="Kop2"/>
        <w:spacing w:line="300" w:lineRule="atLeast"/>
        <w:rPr>
          <w:rFonts w:ascii="Calibri" w:hAnsi="Calibri" w:cs="Calibri"/>
          <w:sz w:val="20"/>
          <w:szCs w:val="20"/>
        </w:rPr>
      </w:pPr>
      <w:bookmarkStart w:id="76" w:name="_Toc116999599"/>
      <w:r w:rsidRPr="00390E5C">
        <w:rPr>
          <w:rFonts w:ascii="Calibri" w:hAnsi="Calibri" w:cs="Calibri"/>
          <w:sz w:val="20"/>
          <w:szCs w:val="20"/>
        </w:rPr>
        <w:t>Uniform Europees Aanbestedingsdocument (UEA)</w:t>
      </w:r>
      <w:bookmarkEnd w:id="76"/>
    </w:p>
    <w:p w14:paraId="72B36558" w14:textId="76B26CA4" w:rsidR="006E402B" w:rsidRPr="00390E5C" w:rsidRDefault="006E402B" w:rsidP="006E402B">
      <w:pPr>
        <w:spacing w:line="300" w:lineRule="atLeast"/>
        <w:rPr>
          <w:rFonts w:ascii="Calibri" w:hAnsi="Calibri" w:cs="Calibri"/>
        </w:rPr>
      </w:pPr>
      <w:r w:rsidRPr="00390E5C">
        <w:rPr>
          <w:rFonts w:ascii="Calibri" w:hAnsi="Calibri" w:cs="Calibri"/>
        </w:rPr>
        <w:t xml:space="preserve">Elke inschrijver dient bij inschrijving het UEA ingevuld en </w:t>
      </w:r>
      <w:r w:rsidR="001E47CE" w:rsidRPr="00390E5C">
        <w:rPr>
          <w:rFonts w:ascii="Calibri" w:hAnsi="Calibri" w:cs="Calibri"/>
        </w:rPr>
        <w:t xml:space="preserve">rechtsgeldig </w:t>
      </w:r>
      <w:r w:rsidRPr="00390E5C">
        <w:rPr>
          <w:rFonts w:ascii="Calibri" w:hAnsi="Calibri" w:cs="Calibri"/>
        </w:rPr>
        <w:t xml:space="preserve">ondertekend te uploaden. </w:t>
      </w:r>
    </w:p>
    <w:p w14:paraId="6743CCF0" w14:textId="77777777" w:rsidR="006E402B" w:rsidRPr="00390E5C" w:rsidRDefault="006E402B" w:rsidP="00D7302F">
      <w:pPr>
        <w:numPr>
          <w:ilvl w:val="0"/>
          <w:numId w:val="16"/>
        </w:numPr>
        <w:spacing w:line="300" w:lineRule="atLeast"/>
        <w:ind w:left="709" w:hanging="425"/>
        <w:rPr>
          <w:rFonts w:ascii="Calibri" w:hAnsi="Calibri" w:cs="Calibri"/>
        </w:rPr>
      </w:pPr>
      <w:r w:rsidRPr="00390E5C">
        <w:rPr>
          <w:rFonts w:ascii="Calibri" w:hAnsi="Calibri" w:cs="Calibri"/>
        </w:rPr>
        <w:t xml:space="preserve">Bij een combinatie voegt elke deelnemer een rechtsgeldig ondertekend exemplaar van het UEA toe. </w:t>
      </w:r>
    </w:p>
    <w:p w14:paraId="14F105D1" w14:textId="53AD8084" w:rsidR="006E402B" w:rsidRPr="00390E5C" w:rsidRDefault="006E402B" w:rsidP="00056501">
      <w:pPr>
        <w:numPr>
          <w:ilvl w:val="0"/>
          <w:numId w:val="16"/>
        </w:numPr>
        <w:spacing w:line="300" w:lineRule="atLeast"/>
        <w:ind w:left="709" w:hanging="425"/>
        <w:rPr>
          <w:rFonts w:ascii="Calibri" w:hAnsi="Calibri" w:cs="Calibri"/>
        </w:rPr>
      </w:pPr>
      <w:r w:rsidRPr="00390E5C">
        <w:rPr>
          <w:rFonts w:ascii="Calibri" w:hAnsi="Calibri" w:cs="Calibri"/>
        </w:rPr>
        <w:t>In deel II van het UEA dienen alle deelnemers te worden genoemd en de penvoerder van de combinatie</w:t>
      </w:r>
      <w:r w:rsidR="001E47CE" w:rsidRPr="00390E5C">
        <w:rPr>
          <w:rFonts w:ascii="Calibri" w:hAnsi="Calibri" w:cs="Calibri"/>
        </w:rPr>
        <w:t xml:space="preserve">. Hier </w:t>
      </w:r>
      <w:r w:rsidRPr="00390E5C">
        <w:rPr>
          <w:rFonts w:ascii="Calibri" w:hAnsi="Calibri" w:cs="Calibri"/>
        </w:rPr>
        <w:t xml:space="preserve">geeft elke deelnemer </w:t>
      </w:r>
      <w:r w:rsidR="001E47CE" w:rsidRPr="00390E5C">
        <w:rPr>
          <w:rFonts w:ascii="Calibri" w:hAnsi="Calibri" w:cs="Calibri"/>
        </w:rPr>
        <w:t xml:space="preserve">ook </w:t>
      </w:r>
      <w:r w:rsidRPr="00390E5C">
        <w:rPr>
          <w:rFonts w:ascii="Calibri" w:hAnsi="Calibri" w:cs="Calibri"/>
        </w:rPr>
        <w:t xml:space="preserve">aan voor welke geschiktheidseisen een beroep op zijn onderneming wordt gedaan. </w:t>
      </w:r>
    </w:p>
    <w:p w14:paraId="7D78D49A" w14:textId="79B27A58" w:rsidR="006E402B" w:rsidRPr="00390E5C" w:rsidRDefault="006E402B" w:rsidP="00D7302F">
      <w:pPr>
        <w:numPr>
          <w:ilvl w:val="0"/>
          <w:numId w:val="16"/>
        </w:numPr>
        <w:spacing w:line="300" w:lineRule="atLeast"/>
        <w:ind w:left="709" w:hanging="425"/>
        <w:rPr>
          <w:rFonts w:ascii="Calibri" w:hAnsi="Calibri" w:cs="Calibri"/>
        </w:rPr>
      </w:pPr>
      <w:r w:rsidRPr="00390E5C">
        <w:rPr>
          <w:rFonts w:ascii="Calibri" w:hAnsi="Calibri" w:cs="Calibri"/>
        </w:rPr>
        <w:t>Bij een beroep op derden, dient inschrijver als hoofdaannemer bij Deel II</w:t>
      </w:r>
      <w:r w:rsidR="001E47CE" w:rsidRPr="00390E5C">
        <w:rPr>
          <w:rFonts w:ascii="Calibri" w:hAnsi="Calibri" w:cs="Calibri"/>
        </w:rPr>
        <w:t xml:space="preserve"> C</w:t>
      </w:r>
      <w:r w:rsidRPr="00390E5C">
        <w:rPr>
          <w:rFonts w:ascii="Calibri" w:hAnsi="Calibri" w:cs="Calibri"/>
        </w:rPr>
        <w:t xml:space="preserve"> van het UEA aan te geven voor welke </w:t>
      </w:r>
      <w:r w:rsidR="001E47CE" w:rsidRPr="00390E5C">
        <w:rPr>
          <w:rFonts w:ascii="Calibri" w:hAnsi="Calibri" w:cs="Calibri"/>
        </w:rPr>
        <w:t>g</w:t>
      </w:r>
      <w:r w:rsidRPr="00390E5C">
        <w:rPr>
          <w:rFonts w:ascii="Calibri" w:hAnsi="Calibri" w:cs="Calibri"/>
        </w:rPr>
        <w:t xml:space="preserve">eschiktheidseisen een beroep op derden wordt gedaan. </w:t>
      </w:r>
    </w:p>
    <w:p w14:paraId="1F810232" w14:textId="1174B7B5" w:rsidR="006E402B" w:rsidRPr="00390E5C" w:rsidRDefault="006E402B" w:rsidP="00D7302F">
      <w:pPr>
        <w:numPr>
          <w:ilvl w:val="0"/>
          <w:numId w:val="16"/>
        </w:numPr>
        <w:spacing w:line="300" w:lineRule="atLeast"/>
        <w:ind w:left="709" w:hanging="425"/>
        <w:rPr>
          <w:rFonts w:ascii="Calibri" w:hAnsi="Calibri" w:cs="Calibri"/>
        </w:rPr>
      </w:pPr>
      <w:r w:rsidRPr="00390E5C">
        <w:rPr>
          <w:rFonts w:ascii="Calibri" w:hAnsi="Calibri" w:cs="Calibri"/>
        </w:rPr>
        <w:t>Deze derden dienen het UEA ook in te vullen,</w:t>
      </w:r>
      <w:r w:rsidR="001E47CE" w:rsidRPr="00390E5C">
        <w:rPr>
          <w:rFonts w:ascii="Calibri" w:hAnsi="Calibri" w:cs="Calibri"/>
        </w:rPr>
        <w:t xml:space="preserve"> rechtsgeldig</w:t>
      </w:r>
      <w:r w:rsidRPr="00390E5C">
        <w:rPr>
          <w:rFonts w:ascii="Calibri" w:hAnsi="Calibri" w:cs="Calibri"/>
        </w:rPr>
        <w:t xml:space="preserve"> te ondertekenen en bij inschrijving in te dienen.</w:t>
      </w:r>
    </w:p>
    <w:p w14:paraId="7AC0BF48" w14:textId="77777777" w:rsidR="000E3045" w:rsidRPr="00390E5C" w:rsidRDefault="001E47CE" w:rsidP="00056501">
      <w:pPr>
        <w:numPr>
          <w:ilvl w:val="0"/>
          <w:numId w:val="16"/>
        </w:numPr>
        <w:spacing w:line="300" w:lineRule="atLeast"/>
        <w:ind w:left="709" w:hanging="425"/>
        <w:rPr>
          <w:rFonts w:ascii="Calibri" w:hAnsi="Calibri" w:cs="Calibri"/>
        </w:rPr>
      </w:pPr>
      <w:r w:rsidRPr="00390E5C">
        <w:rPr>
          <w:rFonts w:ascii="Calibri" w:hAnsi="Calibri" w:cs="Calibri"/>
        </w:rPr>
        <w:t>Onderaannemers die worden ingezet maar waarop geen beroep als derde wordt gedaan, worden opgenomen in deel II D van het UEA.</w:t>
      </w:r>
    </w:p>
    <w:p w14:paraId="7DCFD671" w14:textId="77777777" w:rsidR="000E3045" w:rsidRPr="00390E5C" w:rsidRDefault="000E3045" w:rsidP="000E3045">
      <w:pPr>
        <w:spacing w:line="300" w:lineRule="atLeast"/>
        <w:rPr>
          <w:rFonts w:ascii="Calibri" w:hAnsi="Calibri" w:cs="Calibri"/>
        </w:rPr>
      </w:pPr>
    </w:p>
    <w:p w14:paraId="24445EB4" w14:textId="77777777" w:rsidR="000E3045" w:rsidRPr="00390E5C" w:rsidRDefault="000E3045" w:rsidP="000E3045">
      <w:pPr>
        <w:spacing w:line="300" w:lineRule="atLeast"/>
        <w:rPr>
          <w:rFonts w:ascii="Calibri" w:hAnsi="Calibri" w:cs="Calibri"/>
        </w:rPr>
      </w:pPr>
      <w:r w:rsidRPr="00390E5C">
        <w:rPr>
          <w:rFonts w:ascii="Calibri" w:hAnsi="Calibri" w:cs="Calibri"/>
        </w:rPr>
        <w:t xml:space="preserve">Met het invullen en ondertekenen van het </w:t>
      </w:r>
      <w:r w:rsidR="006E402B" w:rsidRPr="00390E5C">
        <w:rPr>
          <w:rFonts w:ascii="Calibri" w:hAnsi="Calibri" w:cs="Calibri"/>
        </w:rPr>
        <w:t xml:space="preserve">UEA </w:t>
      </w:r>
      <w:r w:rsidRPr="00390E5C">
        <w:rPr>
          <w:rFonts w:ascii="Calibri" w:hAnsi="Calibri" w:cs="Calibri"/>
        </w:rPr>
        <w:t xml:space="preserve">verklaart </w:t>
      </w:r>
      <w:r w:rsidR="006E402B" w:rsidRPr="00390E5C">
        <w:rPr>
          <w:rFonts w:ascii="Calibri" w:hAnsi="Calibri" w:cs="Calibri"/>
        </w:rPr>
        <w:t>inschrijver dat</w:t>
      </w:r>
      <w:r w:rsidRPr="00390E5C">
        <w:rPr>
          <w:rFonts w:ascii="Calibri" w:hAnsi="Calibri" w:cs="Calibri"/>
        </w:rPr>
        <w:t>:</w:t>
      </w:r>
    </w:p>
    <w:p w14:paraId="2C0F1CAA" w14:textId="1E144DAA" w:rsidR="000E3045" w:rsidRPr="00390E5C" w:rsidRDefault="006E402B" w:rsidP="000E3045">
      <w:pPr>
        <w:pStyle w:val="Lijstalinea"/>
        <w:numPr>
          <w:ilvl w:val="0"/>
          <w:numId w:val="29"/>
        </w:numPr>
        <w:spacing w:line="300" w:lineRule="atLeast"/>
        <w:rPr>
          <w:rFonts w:ascii="Calibri" w:hAnsi="Calibri" w:cs="Calibri"/>
        </w:rPr>
      </w:pPr>
      <w:r w:rsidRPr="00390E5C">
        <w:rPr>
          <w:rFonts w:ascii="Calibri" w:hAnsi="Calibri" w:cs="Calibri"/>
        </w:rPr>
        <w:t>geen van de toepasselijke uitsluitingsgronden op hem van toepassing zijn</w:t>
      </w:r>
      <w:r w:rsidR="000E3045" w:rsidRPr="00390E5C">
        <w:rPr>
          <w:rFonts w:ascii="Calibri" w:hAnsi="Calibri" w:cs="Calibri"/>
        </w:rPr>
        <w:t>;</w:t>
      </w:r>
    </w:p>
    <w:p w14:paraId="0BF434FF" w14:textId="77777777" w:rsidR="000E3045" w:rsidRPr="00390E5C" w:rsidRDefault="000E3045" w:rsidP="000E3045">
      <w:pPr>
        <w:pStyle w:val="Lijstalinea"/>
        <w:numPr>
          <w:ilvl w:val="0"/>
          <w:numId w:val="29"/>
        </w:numPr>
        <w:spacing w:line="300" w:lineRule="atLeast"/>
        <w:rPr>
          <w:rFonts w:ascii="Calibri" w:hAnsi="Calibri" w:cs="Calibri"/>
        </w:rPr>
      </w:pPr>
      <w:r w:rsidRPr="00390E5C">
        <w:rPr>
          <w:rFonts w:ascii="Calibri" w:hAnsi="Calibri" w:cs="Calibri"/>
        </w:rPr>
        <w:t xml:space="preserve">hij </w:t>
      </w:r>
      <w:r w:rsidR="006E402B" w:rsidRPr="00390E5C">
        <w:rPr>
          <w:rFonts w:ascii="Calibri" w:hAnsi="Calibri" w:cs="Calibri"/>
        </w:rPr>
        <w:t>voldoet aan de gestelde geschiktheidseisen</w:t>
      </w:r>
      <w:r w:rsidRPr="00390E5C">
        <w:rPr>
          <w:rFonts w:ascii="Calibri" w:hAnsi="Calibri" w:cs="Calibri"/>
        </w:rPr>
        <w:t>;</w:t>
      </w:r>
    </w:p>
    <w:p w14:paraId="3D4F6560" w14:textId="77777777" w:rsidR="000E3045" w:rsidRPr="00390E5C" w:rsidRDefault="000E3045" w:rsidP="000E3045">
      <w:pPr>
        <w:pStyle w:val="Lijstalinea"/>
        <w:numPr>
          <w:ilvl w:val="0"/>
          <w:numId w:val="29"/>
        </w:numPr>
        <w:spacing w:line="300" w:lineRule="atLeast"/>
        <w:rPr>
          <w:rFonts w:ascii="Calibri" w:hAnsi="Calibri" w:cs="Calibri"/>
        </w:rPr>
      </w:pPr>
      <w:r w:rsidRPr="00390E5C">
        <w:rPr>
          <w:rFonts w:ascii="Calibri" w:hAnsi="Calibri" w:cs="Calibri"/>
        </w:rPr>
        <w:t>hij voldoet aan de gestelde</w:t>
      </w:r>
      <w:r w:rsidR="006E402B" w:rsidRPr="00390E5C">
        <w:rPr>
          <w:rFonts w:ascii="Calibri" w:hAnsi="Calibri" w:cs="Calibri"/>
        </w:rPr>
        <w:t xml:space="preserve"> technische specificaties, uitvoerings- en contractvoorwaarden zoals omschreven in de aanbestedingsdocumenten</w:t>
      </w:r>
      <w:r w:rsidRPr="00390E5C">
        <w:rPr>
          <w:rFonts w:ascii="Calibri" w:hAnsi="Calibri" w:cs="Calibri"/>
        </w:rPr>
        <w:t>;</w:t>
      </w:r>
    </w:p>
    <w:p w14:paraId="41324655" w14:textId="77777777" w:rsidR="000E3045" w:rsidRPr="00390E5C" w:rsidRDefault="000E3045" w:rsidP="000E3045">
      <w:pPr>
        <w:pStyle w:val="Lijstalinea"/>
        <w:numPr>
          <w:ilvl w:val="0"/>
          <w:numId w:val="29"/>
        </w:numPr>
        <w:spacing w:line="300" w:lineRule="atLeast"/>
        <w:rPr>
          <w:rFonts w:ascii="Calibri" w:hAnsi="Calibri" w:cs="Calibri"/>
        </w:rPr>
      </w:pPr>
      <w:r w:rsidRPr="00390E5C">
        <w:rPr>
          <w:rFonts w:ascii="Calibri" w:hAnsi="Calibri" w:cs="Calibri"/>
        </w:rPr>
        <w:t>dat hij de opdracht zal uitvoeren conform de gestelde eisen en criteria</w:t>
      </w:r>
      <w:r w:rsidR="006E402B" w:rsidRPr="00390E5C">
        <w:rPr>
          <w:rFonts w:ascii="Calibri" w:hAnsi="Calibri" w:cs="Calibri"/>
        </w:rPr>
        <w:t>.</w:t>
      </w:r>
    </w:p>
    <w:p w14:paraId="333E0185" w14:textId="40C0F9A1" w:rsidR="006E402B" w:rsidRPr="00390E5C" w:rsidRDefault="006E402B" w:rsidP="000E3045">
      <w:pPr>
        <w:spacing w:line="300" w:lineRule="atLeast"/>
        <w:rPr>
          <w:rFonts w:ascii="Calibri" w:hAnsi="Calibri" w:cs="Calibri"/>
        </w:rPr>
      </w:pPr>
      <w:r w:rsidRPr="00390E5C">
        <w:rPr>
          <w:rFonts w:ascii="Calibri" w:hAnsi="Calibri" w:cs="Calibri"/>
        </w:rPr>
        <w:t>Inschrijvers dienen in staat en bereid te zijn om binnen 7 werkdagen na een eerste verzoek daartoe van de gemeente bewijsmiddelen te overleggen ter verifiëring van het UEA.</w:t>
      </w:r>
    </w:p>
    <w:p w14:paraId="6CCD1E7C" w14:textId="77777777" w:rsidR="006E402B" w:rsidRPr="00390E5C" w:rsidRDefault="006E402B" w:rsidP="006E402B">
      <w:pPr>
        <w:spacing w:line="300" w:lineRule="atLeast"/>
        <w:rPr>
          <w:rFonts w:ascii="Calibri" w:hAnsi="Calibri" w:cs="Calibri"/>
        </w:rPr>
      </w:pPr>
    </w:p>
    <w:p w14:paraId="14176CB7" w14:textId="77777777" w:rsidR="006E402B" w:rsidRPr="00390E5C" w:rsidRDefault="006E402B" w:rsidP="006E402B">
      <w:pPr>
        <w:spacing w:line="300" w:lineRule="atLeast"/>
        <w:rPr>
          <w:rFonts w:ascii="Calibri" w:hAnsi="Calibri" w:cs="Calibri"/>
        </w:rPr>
      </w:pPr>
      <w:r w:rsidRPr="00390E5C">
        <w:rPr>
          <w:rFonts w:ascii="Calibri" w:hAnsi="Calibri" w:cs="Calibri"/>
        </w:rPr>
        <w:lastRenderedPageBreak/>
        <w:t>Een inschrijver die het UEA niet bij inschrijving heeft ingediend of niet rechtsgeldig heeft ondertekend of die niet aan de eisen/voorwaarden in het UEA voldoet, wordt uitgesloten van verdere deelname aan de aanbestedingsprocedure.</w:t>
      </w:r>
    </w:p>
    <w:p w14:paraId="57DE30FE" w14:textId="77777777" w:rsidR="006E402B" w:rsidRPr="00390E5C" w:rsidRDefault="006E402B">
      <w:pPr>
        <w:rPr>
          <w:rFonts w:ascii="Calibri" w:hAnsi="Calibri" w:cs="Calibri"/>
          <w:b/>
          <w:color w:val="548DD4" w:themeColor="text2" w:themeTint="99"/>
        </w:rPr>
      </w:pPr>
      <w:bookmarkStart w:id="77" w:name="S4_1"/>
      <w:bookmarkEnd w:id="47"/>
      <w:r w:rsidRPr="00390E5C">
        <w:rPr>
          <w:rFonts w:ascii="Calibri" w:hAnsi="Calibri" w:cs="Calibri"/>
        </w:rPr>
        <w:br w:type="page"/>
      </w:r>
    </w:p>
    <w:p w14:paraId="73F4674B" w14:textId="6E052EB8" w:rsidR="007C3C72" w:rsidRPr="00390E5C" w:rsidRDefault="00CC5551" w:rsidP="002C19C0">
      <w:pPr>
        <w:pStyle w:val="Kop1"/>
        <w:spacing w:line="300" w:lineRule="atLeast"/>
        <w:rPr>
          <w:rFonts w:ascii="Calibri" w:hAnsi="Calibri" w:cs="Calibri"/>
          <w:sz w:val="20"/>
        </w:rPr>
      </w:pPr>
      <w:bookmarkStart w:id="78" w:name="_Toc116999600"/>
      <w:r w:rsidRPr="00390E5C">
        <w:rPr>
          <w:rFonts w:ascii="Calibri" w:hAnsi="Calibri" w:cs="Calibri"/>
          <w:sz w:val="20"/>
        </w:rPr>
        <w:lastRenderedPageBreak/>
        <w:t xml:space="preserve">Wijze van beoordeling van de </w:t>
      </w:r>
      <w:r w:rsidR="00467193" w:rsidRPr="00390E5C">
        <w:rPr>
          <w:rFonts w:ascii="Calibri" w:hAnsi="Calibri" w:cs="Calibri"/>
          <w:sz w:val="20"/>
        </w:rPr>
        <w:t>inschrijving</w:t>
      </w:r>
      <w:r w:rsidRPr="00390E5C">
        <w:rPr>
          <w:rFonts w:ascii="Calibri" w:hAnsi="Calibri" w:cs="Calibri"/>
          <w:sz w:val="20"/>
        </w:rPr>
        <w:t>en</w:t>
      </w:r>
      <w:bookmarkEnd w:id="78"/>
    </w:p>
    <w:p w14:paraId="022B9891" w14:textId="77777777" w:rsidR="00CC5551" w:rsidRPr="00390E5C" w:rsidRDefault="00CC5551" w:rsidP="002C19C0">
      <w:pPr>
        <w:spacing w:line="300" w:lineRule="atLeast"/>
        <w:rPr>
          <w:rFonts w:ascii="Calibri" w:eastAsia="Calibri" w:hAnsi="Calibri" w:cs="Calibri"/>
          <w:lang w:eastAsia="en-US"/>
        </w:rPr>
      </w:pPr>
    </w:p>
    <w:p w14:paraId="5D88B0F1" w14:textId="486ADBDA" w:rsidR="00CC5551" w:rsidRPr="00390E5C" w:rsidRDefault="00A65E84" w:rsidP="002C19C0">
      <w:pPr>
        <w:pStyle w:val="Kop2"/>
        <w:spacing w:line="300" w:lineRule="atLeast"/>
        <w:rPr>
          <w:rFonts w:ascii="Calibri" w:hAnsi="Calibri" w:cs="Calibri"/>
          <w:sz w:val="20"/>
          <w:szCs w:val="20"/>
        </w:rPr>
      </w:pPr>
      <w:bookmarkStart w:id="79" w:name="_Toc116999601"/>
      <w:r w:rsidRPr="00390E5C">
        <w:rPr>
          <w:rFonts w:ascii="Calibri" w:hAnsi="Calibri" w:cs="Calibri"/>
          <w:sz w:val="20"/>
          <w:szCs w:val="20"/>
        </w:rPr>
        <w:t>Stappenplan beoordeling inschrijvingen</w:t>
      </w:r>
      <w:bookmarkEnd w:id="79"/>
    </w:p>
    <w:p w14:paraId="298575D3" w14:textId="582F85A3" w:rsidR="00A65E84" w:rsidRPr="00390E5C" w:rsidRDefault="00A65E84" w:rsidP="00B23326">
      <w:pPr>
        <w:spacing w:line="300" w:lineRule="atLeast"/>
        <w:rPr>
          <w:rFonts w:asciiTheme="minorHAnsi" w:hAnsiTheme="minorHAnsi" w:cstheme="minorHAnsi"/>
          <w:noProof/>
        </w:rPr>
      </w:pPr>
      <w:r w:rsidRPr="00390E5C">
        <w:rPr>
          <w:rFonts w:asciiTheme="minorHAnsi" w:hAnsiTheme="minorHAnsi" w:cstheme="minorHAnsi"/>
          <w:noProof/>
        </w:rPr>
        <w:t>De beoordeling van de ingediende inschrijvingen verloopt als volgt:</w:t>
      </w:r>
    </w:p>
    <w:p w14:paraId="0005DF7F" w14:textId="77777777" w:rsidR="00A65E84" w:rsidRPr="00390E5C" w:rsidRDefault="00A65E84" w:rsidP="00B23326">
      <w:pPr>
        <w:spacing w:line="300" w:lineRule="atLeast"/>
        <w:rPr>
          <w:rFonts w:asciiTheme="minorHAnsi" w:hAnsiTheme="minorHAnsi" w:cstheme="minorHAnsi"/>
          <w:noProof/>
        </w:rPr>
      </w:pPr>
    </w:p>
    <w:p w14:paraId="7C5BB551" w14:textId="787BDE30" w:rsidR="00A65E84" w:rsidRPr="00390E5C" w:rsidRDefault="00A65E84" w:rsidP="00B23326">
      <w:pPr>
        <w:spacing w:line="300" w:lineRule="atLeast"/>
        <w:rPr>
          <w:rFonts w:asciiTheme="minorHAnsi" w:hAnsiTheme="minorHAnsi" w:cstheme="minorHAnsi"/>
          <w:b/>
          <w:noProof/>
        </w:rPr>
      </w:pPr>
      <w:r w:rsidRPr="00390E5C">
        <w:rPr>
          <w:rFonts w:asciiTheme="minorHAnsi" w:hAnsiTheme="minorHAnsi" w:cstheme="minorHAnsi"/>
          <w:b/>
          <w:noProof/>
        </w:rPr>
        <w:t>Stap 1 Vaststellen volledigheid en geldigheid van de inschrijvingen</w:t>
      </w:r>
    </w:p>
    <w:p w14:paraId="6547EEBE" w14:textId="79BB5C69" w:rsidR="00A65E84" w:rsidRPr="00390E5C" w:rsidRDefault="00A65E84" w:rsidP="00B23326">
      <w:pPr>
        <w:spacing w:line="300" w:lineRule="atLeast"/>
        <w:rPr>
          <w:rFonts w:asciiTheme="minorHAnsi" w:eastAsia="Calibri" w:hAnsiTheme="minorHAnsi" w:cstheme="minorHAnsi"/>
          <w:lang w:eastAsia="en-US"/>
        </w:rPr>
      </w:pPr>
      <w:r w:rsidRPr="00390E5C">
        <w:rPr>
          <w:rFonts w:asciiTheme="minorHAnsi" w:hAnsiTheme="minorHAnsi" w:cstheme="minorHAnsi"/>
          <w:noProof/>
        </w:rPr>
        <w:t xml:space="preserve">De inschrijving moet volledig en geldig zijn. Volledig betekent dat alle stukken die ingediend moeten worden, ook feitelijk en compleet worden overgelegd op de in deze aanbestedingsleidraad voorgeschreven wijze. Een onvolledige inschrijving wordt uitgesloten van de verdere beoordelingsprocedure, tenzij het ontbreken van bepaalde informatie door de </w:t>
      </w:r>
      <w:r w:rsidR="00A316C4" w:rsidRPr="00390E5C">
        <w:rPr>
          <w:rFonts w:ascii="Calibri" w:hAnsi="Calibri" w:cs="Calibri"/>
        </w:rPr>
        <w:t>gemeente</w:t>
      </w:r>
      <w:r w:rsidR="00A316C4" w:rsidRPr="00390E5C">
        <w:rPr>
          <w:rFonts w:asciiTheme="minorHAnsi" w:hAnsiTheme="minorHAnsi" w:cstheme="minorHAnsi"/>
          <w:noProof/>
        </w:rPr>
        <w:t xml:space="preserve"> </w:t>
      </w:r>
      <w:r w:rsidRPr="00390E5C">
        <w:rPr>
          <w:rFonts w:asciiTheme="minorHAnsi" w:hAnsiTheme="minorHAnsi" w:cstheme="minorHAnsi"/>
          <w:noProof/>
        </w:rPr>
        <w:t>als een kennelijke omissie wordt aangemerkt. Geldig betekent dat daar waar gevraagd de stukken rechtsgeldig en door een uit het handelsregister blijkende bevoegde functionaris zijn ondertekend. Hiertoe dient de hardcopy met een zogenaamde “natte” handtekening ondertekend te zijn en volstaat het een digitale scan van deze hardcopy te gebruiken voor de inschrijving. De hardcopy dient als bewijsmiddel en is opvraagbaar en dient tijdens de verificatie</w:t>
      </w:r>
      <w:r w:rsidRPr="00390E5C">
        <w:rPr>
          <w:rFonts w:asciiTheme="minorHAnsi" w:eastAsia="Calibri" w:hAnsiTheme="minorHAnsi" w:cstheme="minorHAnsi"/>
          <w:lang w:eastAsia="en-US"/>
        </w:rPr>
        <w:t xml:space="preserve"> </w:t>
      </w:r>
      <w:proofErr w:type="spellStart"/>
      <w:r w:rsidRPr="00390E5C">
        <w:rPr>
          <w:rFonts w:asciiTheme="minorHAnsi" w:eastAsia="Calibri" w:hAnsiTheme="minorHAnsi" w:cstheme="minorHAnsi"/>
          <w:lang w:eastAsia="en-US"/>
        </w:rPr>
        <w:t>overlegbaar</w:t>
      </w:r>
      <w:proofErr w:type="spellEnd"/>
      <w:r w:rsidRPr="00390E5C">
        <w:rPr>
          <w:rFonts w:asciiTheme="minorHAnsi" w:eastAsia="Calibri" w:hAnsiTheme="minorHAnsi" w:cstheme="minorHAnsi"/>
          <w:lang w:eastAsia="en-US"/>
        </w:rPr>
        <w:t xml:space="preserve"> te zijn.</w:t>
      </w:r>
    </w:p>
    <w:p w14:paraId="139EE2A4" w14:textId="77777777" w:rsidR="00A65E84" w:rsidRPr="00390E5C" w:rsidRDefault="00A65E84" w:rsidP="00B23326">
      <w:pPr>
        <w:spacing w:line="300" w:lineRule="atLeast"/>
        <w:rPr>
          <w:rFonts w:asciiTheme="minorHAnsi" w:eastAsia="Calibri" w:hAnsiTheme="minorHAnsi" w:cstheme="minorHAnsi"/>
          <w:lang w:eastAsia="en-US"/>
        </w:rPr>
      </w:pPr>
    </w:p>
    <w:p w14:paraId="51696B78" w14:textId="77777777" w:rsidR="00A65E84" w:rsidRPr="00390E5C" w:rsidRDefault="00A65E84" w:rsidP="00B23326">
      <w:pPr>
        <w:spacing w:line="300" w:lineRule="atLeast"/>
        <w:rPr>
          <w:rFonts w:asciiTheme="minorHAnsi" w:eastAsia="Calibri" w:hAnsiTheme="minorHAnsi" w:cstheme="minorHAnsi"/>
          <w:lang w:eastAsia="en-US"/>
        </w:rPr>
      </w:pPr>
      <w:r w:rsidRPr="00390E5C">
        <w:rPr>
          <w:rFonts w:asciiTheme="minorHAnsi" w:eastAsia="Calibri" w:hAnsiTheme="minorHAnsi" w:cstheme="minorHAnsi"/>
          <w:lang w:eastAsia="en-US"/>
        </w:rPr>
        <w:t>Inschrijver dient, op straffe van uitsluiting een onvoorwaardelijke inschrijving in te dienen. Dat wil zeggen dat er geen ‘mitsen en maren’ aan de inschrijving kleven. Daarnaast dienen de standaardverklaringen in de bijlagen op de gevraagde manier te worden ingevuld en ondertekend. Het is uitdrukkelijk niet toegestaan vaste tekst van standaardformulieren te wijzigen.</w:t>
      </w:r>
    </w:p>
    <w:p w14:paraId="544CB5C8" w14:textId="77777777" w:rsidR="00A65E84" w:rsidRPr="00390E5C" w:rsidRDefault="00A65E84" w:rsidP="00B23326">
      <w:pPr>
        <w:spacing w:line="300" w:lineRule="atLeast"/>
        <w:rPr>
          <w:rFonts w:asciiTheme="minorHAnsi" w:eastAsia="Calibri" w:hAnsiTheme="minorHAnsi" w:cstheme="minorHAnsi"/>
          <w:lang w:eastAsia="en-US"/>
        </w:rPr>
      </w:pPr>
    </w:p>
    <w:p w14:paraId="1DE695AC" w14:textId="77777777" w:rsidR="00A65E84" w:rsidRPr="00390E5C" w:rsidRDefault="00A65E84" w:rsidP="00B23326">
      <w:pPr>
        <w:spacing w:line="300" w:lineRule="atLeast"/>
        <w:rPr>
          <w:rFonts w:asciiTheme="minorHAnsi" w:eastAsia="Calibri" w:hAnsiTheme="minorHAnsi" w:cstheme="minorHAnsi"/>
          <w:lang w:eastAsia="en-US"/>
        </w:rPr>
      </w:pPr>
      <w:r w:rsidRPr="00390E5C">
        <w:rPr>
          <w:rFonts w:asciiTheme="minorHAnsi" w:eastAsia="Calibri" w:hAnsiTheme="minorHAnsi" w:cstheme="minorHAnsi"/>
          <w:lang w:eastAsia="en-US"/>
        </w:rPr>
        <w:t>Een inschrijving onder voorwaarden c.q. voorbehouden dan wel een onvolledige en/of ongeldige inschrijving zal terzijde worden gelegd en uitgesloten worden van verdere beoordeling.</w:t>
      </w:r>
    </w:p>
    <w:p w14:paraId="32089D0F" w14:textId="77777777" w:rsidR="00A65E84" w:rsidRPr="00390E5C" w:rsidRDefault="00A65E84" w:rsidP="00B23326">
      <w:pPr>
        <w:spacing w:line="300" w:lineRule="atLeast"/>
        <w:rPr>
          <w:rFonts w:asciiTheme="minorHAnsi" w:eastAsia="Calibri" w:hAnsiTheme="minorHAnsi" w:cstheme="minorHAnsi"/>
          <w:lang w:eastAsia="en-US"/>
        </w:rPr>
      </w:pPr>
    </w:p>
    <w:p w14:paraId="0F7E1D6C" w14:textId="78B1A907" w:rsidR="00A65E84" w:rsidRPr="00390E5C" w:rsidRDefault="00A65E84" w:rsidP="00B23326">
      <w:pPr>
        <w:spacing w:line="300" w:lineRule="atLeast"/>
        <w:rPr>
          <w:rFonts w:asciiTheme="minorHAnsi" w:eastAsia="Calibri" w:hAnsiTheme="minorHAnsi" w:cstheme="minorHAnsi"/>
          <w:b/>
          <w:lang w:eastAsia="en-US"/>
        </w:rPr>
      </w:pPr>
      <w:r w:rsidRPr="00390E5C">
        <w:rPr>
          <w:rFonts w:asciiTheme="minorHAnsi" w:eastAsia="Calibri" w:hAnsiTheme="minorHAnsi" w:cstheme="minorHAnsi"/>
          <w:b/>
          <w:lang w:eastAsia="en-US"/>
        </w:rPr>
        <w:t>Stap 2 Beoordelen uitsluitingsgronden en minimumeisen</w:t>
      </w:r>
    </w:p>
    <w:p w14:paraId="743B6AF5" w14:textId="0047AA9B" w:rsidR="00A65E84" w:rsidRPr="00390E5C" w:rsidRDefault="00A65E84" w:rsidP="00B23326">
      <w:pPr>
        <w:spacing w:line="300" w:lineRule="atLeast"/>
        <w:rPr>
          <w:rFonts w:asciiTheme="minorHAnsi" w:eastAsia="Calibri" w:hAnsiTheme="minorHAnsi" w:cstheme="minorHAnsi"/>
          <w:lang w:eastAsia="en-US"/>
        </w:rPr>
      </w:pPr>
      <w:r w:rsidRPr="00390E5C">
        <w:rPr>
          <w:rFonts w:asciiTheme="minorHAnsi" w:eastAsia="Calibri" w:hAnsiTheme="minorHAnsi" w:cstheme="minorHAnsi"/>
          <w:lang w:eastAsia="en-US"/>
        </w:rPr>
        <w:t xml:space="preserve">Beoordeling van de geldige en volledige inschrijvingen geschiedt aan de hand van de uitsluitingsgronden, welke niet op de inschrijver van toepassing mogen zijn, en de minimumeisen, waaraan de inschrijvers dienen te voldoen. Voldoet een inschrijver niet aan één of meerdere van deze minimumeisen of juist wél aan een van de uitsluitingsgronden, dan wordt de inschrijving als ongeldig terzijde gelegd. Dit is enkel anders indien er naar opvatting van de </w:t>
      </w:r>
      <w:r w:rsidR="00A316C4" w:rsidRPr="00390E5C">
        <w:rPr>
          <w:rFonts w:ascii="Calibri" w:hAnsi="Calibri" w:cs="Calibri"/>
        </w:rPr>
        <w:t>gemeente</w:t>
      </w:r>
      <w:r w:rsidR="00A316C4" w:rsidRPr="00390E5C">
        <w:rPr>
          <w:rFonts w:asciiTheme="minorHAnsi" w:eastAsia="Calibri" w:hAnsiTheme="minorHAnsi" w:cstheme="minorHAnsi"/>
          <w:lang w:eastAsia="en-US"/>
        </w:rPr>
        <w:t xml:space="preserve"> </w:t>
      </w:r>
      <w:r w:rsidRPr="00390E5C">
        <w:rPr>
          <w:rFonts w:asciiTheme="minorHAnsi" w:eastAsia="Calibri" w:hAnsiTheme="minorHAnsi" w:cstheme="minorHAnsi"/>
          <w:lang w:eastAsia="en-US"/>
        </w:rPr>
        <w:t xml:space="preserve">sprake is van een situatie als bedoeld in de artikelen 2.87a en 2.88 </w:t>
      </w:r>
      <w:proofErr w:type="spellStart"/>
      <w:r w:rsidRPr="00390E5C">
        <w:rPr>
          <w:rFonts w:asciiTheme="minorHAnsi" w:eastAsia="Calibri" w:hAnsiTheme="minorHAnsi" w:cstheme="minorHAnsi"/>
          <w:lang w:eastAsia="en-US"/>
        </w:rPr>
        <w:t>Aw</w:t>
      </w:r>
      <w:proofErr w:type="spellEnd"/>
      <w:r w:rsidRPr="00390E5C">
        <w:rPr>
          <w:rFonts w:asciiTheme="minorHAnsi" w:eastAsia="Calibri" w:hAnsiTheme="minorHAnsi" w:cstheme="minorHAnsi"/>
          <w:lang w:eastAsia="en-US"/>
        </w:rPr>
        <w:t xml:space="preserve"> 2012.</w:t>
      </w:r>
    </w:p>
    <w:p w14:paraId="26833816" w14:textId="77777777" w:rsidR="00A65E84" w:rsidRPr="00390E5C" w:rsidRDefault="00A65E84" w:rsidP="00B23326">
      <w:pPr>
        <w:spacing w:line="300" w:lineRule="atLeast"/>
        <w:rPr>
          <w:rFonts w:asciiTheme="minorHAnsi" w:eastAsia="Calibri" w:hAnsiTheme="minorHAnsi" w:cstheme="minorHAnsi"/>
          <w:lang w:eastAsia="en-US"/>
        </w:rPr>
      </w:pPr>
    </w:p>
    <w:p w14:paraId="130B59DE" w14:textId="0571AAA0" w:rsidR="00A65E84" w:rsidRPr="00390E5C" w:rsidRDefault="00A65E84" w:rsidP="00B23326">
      <w:pPr>
        <w:spacing w:line="300" w:lineRule="atLeast"/>
        <w:rPr>
          <w:rFonts w:asciiTheme="minorHAnsi" w:hAnsiTheme="minorHAnsi" w:cstheme="minorHAnsi"/>
          <w:b/>
          <w:noProof/>
        </w:rPr>
      </w:pPr>
      <w:r w:rsidRPr="00390E5C">
        <w:rPr>
          <w:rFonts w:asciiTheme="minorHAnsi" w:hAnsiTheme="minorHAnsi" w:cstheme="minorHAnsi"/>
          <w:b/>
          <w:noProof/>
        </w:rPr>
        <w:t>Stap 3 Beoordelen voldoen aan het programma van eisen</w:t>
      </w:r>
    </w:p>
    <w:p w14:paraId="35836421" w14:textId="590646C8" w:rsidR="00A65E84" w:rsidRPr="00390E5C" w:rsidRDefault="00A65E84" w:rsidP="00B23326">
      <w:pPr>
        <w:spacing w:line="300" w:lineRule="atLeast"/>
        <w:rPr>
          <w:rFonts w:asciiTheme="minorHAnsi" w:hAnsiTheme="minorHAnsi" w:cstheme="minorHAnsi"/>
          <w:noProof/>
        </w:rPr>
      </w:pPr>
      <w:r w:rsidRPr="00390E5C">
        <w:rPr>
          <w:rFonts w:asciiTheme="minorHAnsi" w:hAnsiTheme="minorHAnsi" w:cstheme="minorHAnsi"/>
          <w:noProof/>
        </w:rPr>
        <w:t xml:space="preserve">Aan alle eisen, zoals gesteld in het programma van eisen, dient te worden voldaan dan wel alle eisen dienen onvoorwaardelijk te worden geaccepteerd en te zijn inbegrepen bij de geoffreerde prijs, tenzij in de </w:t>
      </w:r>
      <w:r w:rsidR="00A316C4" w:rsidRPr="00390E5C">
        <w:rPr>
          <w:rFonts w:ascii="Calibri" w:hAnsi="Calibri" w:cs="Calibri"/>
        </w:rPr>
        <w:t>aanbestedingsleidraad</w:t>
      </w:r>
      <w:r w:rsidR="00A316C4" w:rsidRPr="00390E5C">
        <w:rPr>
          <w:rFonts w:asciiTheme="minorHAnsi" w:hAnsiTheme="minorHAnsi" w:cstheme="minorHAnsi"/>
          <w:noProof/>
        </w:rPr>
        <w:t xml:space="preserve"> </w:t>
      </w:r>
      <w:r w:rsidRPr="00390E5C">
        <w:rPr>
          <w:rFonts w:asciiTheme="minorHAnsi" w:hAnsiTheme="minorHAnsi" w:cstheme="minorHAnsi"/>
          <w:noProof/>
        </w:rPr>
        <w:t>expliciet anders is vermeld. Het programma van eisen, eventueel aangepast door de nota(’s) van inlichtingen, is leidend en prevaleert boven eventuele bijlagen of toelichtingen bij inschrijving.</w:t>
      </w:r>
    </w:p>
    <w:p w14:paraId="0CA50E99" w14:textId="77777777" w:rsidR="00A65E84" w:rsidRPr="00390E5C" w:rsidRDefault="00A65E84" w:rsidP="00B23326">
      <w:pPr>
        <w:spacing w:line="300" w:lineRule="atLeast"/>
        <w:rPr>
          <w:rFonts w:asciiTheme="minorHAnsi" w:hAnsiTheme="minorHAnsi" w:cstheme="minorHAnsi"/>
          <w:noProof/>
        </w:rPr>
      </w:pPr>
    </w:p>
    <w:p w14:paraId="332DB76F" w14:textId="2089B942" w:rsidR="00A65E84" w:rsidRPr="00390E5C" w:rsidRDefault="00A65E84" w:rsidP="00B23326">
      <w:pPr>
        <w:spacing w:line="300" w:lineRule="atLeast"/>
        <w:rPr>
          <w:rFonts w:asciiTheme="minorHAnsi" w:hAnsiTheme="minorHAnsi" w:cstheme="minorHAnsi"/>
          <w:b/>
          <w:noProof/>
        </w:rPr>
      </w:pPr>
      <w:r w:rsidRPr="00390E5C">
        <w:rPr>
          <w:rFonts w:asciiTheme="minorHAnsi" w:hAnsiTheme="minorHAnsi" w:cstheme="minorHAnsi"/>
          <w:b/>
          <w:noProof/>
        </w:rPr>
        <w:t>Stap</w:t>
      </w:r>
      <w:r w:rsidR="005D4F20" w:rsidRPr="00390E5C">
        <w:rPr>
          <w:rFonts w:asciiTheme="minorHAnsi" w:hAnsiTheme="minorHAnsi" w:cstheme="minorHAnsi"/>
          <w:b/>
          <w:noProof/>
        </w:rPr>
        <w:t xml:space="preserve"> 4 B</w:t>
      </w:r>
      <w:r w:rsidRPr="00390E5C">
        <w:rPr>
          <w:rFonts w:asciiTheme="minorHAnsi" w:hAnsiTheme="minorHAnsi" w:cstheme="minorHAnsi"/>
          <w:b/>
          <w:noProof/>
        </w:rPr>
        <w:t>eoordeling op het gunningscriterium</w:t>
      </w:r>
    </w:p>
    <w:p w14:paraId="7BE2EB79" w14:textId="0A4E52EE" w:rsidR="00A65E84" w:rsidRPr="00390E5C" w:rsidRDefault="00A65E84" w:rsidP="00B23326">
      <w:pPr>
        <w:spacing w:line="300" w:lineRule="atLeast"/>
        <w:rPr>
          <w:rFonts w:asciiTheme="minorHAnsi" w:hAnsiTheme="minorHAnsi" w:cstheme="minorHAnsi"/>
          <w:noProof/>
        </w:rPr>
      </w:pPr>
      <w:r w:rsidRPr="00390E5C">
        <w:rPr>
          <w:rFonts w:asciiTheme="minorHAnsi" w:hAnsiTheme="minorHAnsi" w:cstheme="minorHAnsi"/>
          <w:noProof/>
        </w:rPr>
        <w:t xml:space="preserve">Alle inschrijvingen worden afzonderlijk beoordeeld op het benoemde gunningscriterium door de leden van de beoordelingscommissie, volgens de methode zoals beschreven in deze aanbestedingsleidraad. Hetgeen geoffreerd bij de kwalitatieve gunningscriteria dient bij de geoffreerde prijs te zijn inbegrepen, tenzij expliciet anders vermeld in de </w:t>
      </w:r>
      <w:r w:rsidR="000E3045" w:rsidRPr="00390E5C">
        <w:rPr>
          <w:rFonts w:asciiTheme="minorHAnsi" w:hAnsiTheme="minorHAnsi" w:cstheme="minorHAnsi"/>
          <w:noProof/>
        </w:rPr>
        <w:t>aanbestedingsleidraad</w:t>
      </w:r>
      <w:r w:rsidRPr="00390E5C">
        <w:rPr>
          <w:rFonts w:asciiTheme="minorHAnsi" w:hAnsiTheme="minorHAnsi" w:cstheme="minorHAnsi"/>
          <w:noProof/>
        </w:rPr>
        <w:t>.</w:t>
      </w:r>
    </w:p>
    <w:p w14:paraId="4B706C1B" w14:textId="77777777" w:rsidR="00A65E84" w:rsidRPr="00390E5C" w:rsidRDefault="00A65E84" w:rsidP="00B23326">
      <w:pPr>
        <w:spacing w:line="300" w:lineRule="atLeast"/>
        <w:rPr>
          <w:rFonts w:asciiTheme="minorHAnsi" w:hAnsiTheme="minorHAnsi" w:cstheme="minorHAnsi"/>
          <w:noProof/>
        </w:rPr>
      </w:pPr>
    </w:p>
    <w:p w14:paraId="32F0180F" w14:textId="77777777" w:rsidR="00A65E84" w:rsidRPr="00390E5C" w:rsidRDefault="00A65E84" w:rsidP="00B23326">
      <w:pPr>
        <w:spacing w:line="300" w:lineRule="atLeast"/>
        <w:rPr>
          <w:rFonts w:asciiTheme="minorHAnsi" w:hAnsiTheme="minorHAnsi" w:cstheme="minorHAnsi"/>
          <w:noProof/>
        </w:rPr>
      </w:pPr>
      <w:r w:rsidRPr="00390E5C">
        <w:rPr>
          <w:rFonts w:asciiTheme="minorHAnsi" w:hAnsiTheme="minorHAnsi" w:cstheme="minorHAnsi"/>
          <w:noProof/>
        </w:rPr>
        <w:t>Voor het gehele beoordelingsproces geldt dat de inschrijvingen worden beoordeeld op basis van hetgeen door inschrijvers is ingediend.</w:t>
      </w:r>
    </w:p>
    <w:p w14:paraId="3FD7BF88" w14:textId="77777777" w:rsidR="00A65E84" w:rsidRPr="00390E5C" w:rsidRDefault="00A65E84" w:rsidP="00B23326">
      <w:pPr>
        <w:spacing w:line="300" w:lineRule="atLeast"/>
        <w:rPr>
          <w:rFonts w:asciiTheme="minorHAnsi" w:hAnsiTheme="minorHAnsi" w:cstheme="minorHAnsi"/>
          <w:noProof/>
        </w:rPr>
      </w:pPr>
    </w:p>
    <w:p w14:paraId="52DB9434" w14:textId="12BAD1F6" w:rsidR="00A65E84" w:rsidRPr="00390E5C" w:rsidRDefault="00A65E84" w:rsidP="00B23326">
      <w:pPr>
        <w:spacing w:line="300" w:lineRule="atLeast"/>
        <w:rPr>
          <w:rFonts w:asciiTheme="minorHAnsi" w:hAnsiTheme="minorHAnsi" w:cstheme="minorHAnsi"/>
          <w:noProof/>
        </w:rPr>
      </w:pPr>
      <w:r w:rsidRPr="00390E5C">
        <w:rPr>
          <w:rFonts w:asciiTheme="minorHAnsi" w:hAnsiTheme="minorHAnsi" w:cstheme="minorHAnsi"/>
          <w:noProof/>
        </w:rPr>
        <w:t xml:space="preserve">Indien een inschrijving bij stappen 1 t/m 3 enkel op (ondergeschikte) onderdelen vragen oproept kan </w:t>
      </w:r>
      <w:r w:rsidR="000E3045" w:rsidRPr="00390E5C">
        <w:rPr>
          <w:rFonts w:asciiTheme="minorHAnsi" w:hAnsiTheme="minorHAnsi" w:cstheme="minorHAnsi"/>
          <w:noProof/>
        </w:rPr>
        <w:t>de gemeente</w:t>
      </w:r>
      <w:r w:rsidRPr="00390E5C">
        <w:rPr>
          <w:rFonts w:asciiTheme="minorHAnsi" w:hAnsiTheme="minorHAnsi" w:cstheme="minorHAnsi"/>
          <w:noProof/>
        </w:rPr>
        <w:t xml:space="preserve"> besluiten de inschrijving verder te beoordelen en navraag enkel uit te voeren bij de inschrijver die voor gunning van de opdracht in aanmerking komt. Indien uit navraag blijkt dat een</w:t>
      </w:r>
      <w:r w:rsidRPr="00390E5C">
        <w:rPr>
          <w:rFonts w:ascii="Calibri" w:eastAsia="Calibri" w:hAnsi="Calibri" w:cs="Calibri"/>
          <w:b/>
          <w:lang w:eastAsia="en-US"/>
        </w:rPr>
        <w:t xml:space="preserve"> </w:t>
      </w:r>
      <w:r w:rsidRPr="00390E5C">
        <w:rPr>
          <w:rFonts w:asciiTheme="minorHAnsi" w:hAnsiTheme="minorHAnsi" w:cstheme="minorHAnsi"/>
          <w:noProof/>
        </w:rPr>
        <w:t>inschrijving niet voldoet, zal deze alsnog als ongeldig ter zijde worden gelegd en wordt de als tweede geëindigde inschrijver als beoogd opdrachtnemer aangemerkt.</w:t>
      </w:r>
    </w:p>
    <w:p w14:paraId="4CD179E3" w14:textId="77777777" w:rsidR="00A65E84" w:rsidRPr="00390E5C" w:rsidRDefault="00A65E84" w:rsidP="00B23326">
      <w:pPr>
        <w:spacing w:line="300" w:lineRule="atLeast"/>
        <w:rPr>
          <w:rFonts w:asciiTheme="minorHAnsi" w:hAnsiTheme="minorHAnsi" w:cstheme="minorHAnsi"/>
          <w:noProof/>
        </w:rPr>
      </w:pPr>
    </w:p>
    <w:p w14:paraId="1B3DE1FE" w14:textId="62426479" w:rsidR="00A65E84" w:rsidRPr="00390E5C" w:rsidRDefault="00A65E84" w:rsidP="00320339">
      <w:pPr>
        <w:rPr>
          <w:rFonts w:asciiTheme="minorHAnsi" w:hAnsiTheme="minorHAnsi" w:cstheme="minorHAnsi"/>
          <w:noProof/>
        </w:rPr>
      </w:pPr>
      <w:r w:rsidRPr="00390E5C">
        <w:rPr>
          <w:rFonts w:asciiTheme="minorHAnsi" w:hAnsiTheme="minorHAnsi" w:cstheme="minorHAnsi"/>
          <w:noProof/>
        </w:rPr>
        <w:t xml:space="preserve">Daarnaast zal de </w:t>
      </w:r>
      <w:r w:rsidR="000E3045" w:rsidRPr="00390E5C">
        <w:rPr>
          <w:rFonts w:asciiTheme="minorHAnsi" w:hAnsiTheme="minorHAnsi" w:cstheme="minorHAnsi"/>
          <w:noProof/>
        </w:rPr>
        <w:t>gemeente</w:t>
      </w:r>
      <w:r w:rsidRPr="00390E5C">
        <w:rPr>
          <w:rFonts w:asciiTheme="minorHAnsi" w:hAnsiTheme="minorHAnsi" w:cstheme="minorHAnsi"/>
          <w:noProof/>
        </w:rPr>
        <w:t xml:space="preserve"> besluiten om alle bewijsmiddelen te laten overleggen en kan de </w:t>
      </w:r>
      <w:r w:rsidR="000E3045" w:rsidRPr="00390E5C">
        <w:rPr>
          <w:rFonts w:asciiTheme="minorHAnsi" w:hAnsiTheme="minorHAnsi" w:cstheme="minorHAnsi"/>
          <w:noProof/>
        </w:rPr>
        <w:t>gemeente</w:t>
      </w:r>
      <w:r w:rsidRPr="00390E5C">
        <w:rPr>
          <w:rFonts w:asciiTheme="minorHAnsi" w:hAnsiTheme="minorHAnsi" w:cstheme="minorHAnsi"/>
          <w:noProof/>
        </w:rPr>
        <w:t xml:space="preserve"> besluiten om aanvullende bewijsmiddelen te laten overleggen dan wel verificatievragen te stellen aan de beoogde opdrachtnemer.</w:t>
      </w:r>
    </w:p>
    <w:p w14:paraId="30138FA9" w14:textId="77777777" w:rsidR="00A65E84" w:rsidRPr="00390E5C" w:rsidRDefault="00A65E84" w:rsidP="00320339">
      <w:pPr>
        <w:rPr>
          <w:rFonts w:asciiTheme="minorHAnsi" w:hAnsiTheme="minorHAnsi" w:cstheme="minorHAnsi"/>
          <w:noProof/>
        </w:rPr>
      </w:pPr>
    </w:p>
    <w:p w14:paraId="7107C71B" w14:textId="471DBF7B" w:rsidR="007C3C72" w:rsidRPr="00390E5C" w:rsidRDefault="007C3C72" w:rsidP="002C19C0">
      <w:pPr>
        <w:pStyle w:val="Kop2"/>
        <w:spacing w:line="300" w:lineRule="atLeast"/>
        <w:rPr>
          <w:rFonts w:ascii="Calibri" w:hAnsi="Calibri" w:cs="Calibri"/>
          <w:sz w:val="20"/>
          <w:szCs w:val="20"/>
        </w:rPr>
      </w:pPr>
      <w:bookmarkStart w:id="80" w:name="_Toc116999602"/>
      <w:r w:rsidRPr="00390E5C">
        <w:rPr>
          <w:rFonts w:ascii="Calibri" w:hAnsi="Calibri" w:cs="Calibri"/>
          <w:sz w:val="20"/>
          <w:szCs w:val="20"/>
        </w:rPr>
        <w:t>Gunningscriteri</w:t>
      </w:r>
      <w:r w:rsidR="00A65E84" w:rsidRPr="00390E5C">
        <w:rPr>
          <w:rFonts w:ascii="Calibri" w:hAnsi="Calibri" w:cs="Calibri"/>
          <w:sz w:val="20"/>
          <w:szCs w:val="20"/>
        </w:rPr>
        <w:t>um</w:t>
      </w:r>
      <w:bookmarkEnd w:id="80"/>
    </w:p>
    <w:p w14:paraId="526E3BE3" w14:textId="2D031DC6"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Als </w:t>
      </w:r>
      <w:r w:rsidR="00F823D4" w:rsidRPr="00390E5C">
        <w:rPr>
          <w:rFonts w:ascii="Calibri" w:eastAsia="Calibri" w:hAnsi="Calibri" w:cs="Calibri"/>
          <w:lang w:eastAsia="en-US"/>
        </w:rPr>
        <w:t>g</w:t>
      </w:r>
      <w:r w:rsidR="00031777" w:rsidRPr="00390E5C">
        <w:rPr>
          <w:rFonts w:ascii="Calibri" w:eastAsia="Calibri" w:hAnsi="Calibri" w:cs="Calibri"/>
          <w:lang w:eastAsia="en-US"/>
        </w:rPr>
        <w:t>unningscriterium</w:t>
      </w:r>
      <w:r w:rsidRPr="00390E5C">
        <w:rPr>
          <w:rFonts w:ascii="Calibri" w:eastAsia="Calibri" w:hAnsi="Calibri" w:cs="Calibri"/>
          <w:lang w:eastAsia="en-US"/>
        </w:rPr>
        <w:t xml:space="preserve"> hanteert 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de "beste prijs-kwaliteitsverhouding", waarbij kwaliteit en prijs als </w:t>
      </w:r>
      <w:proofErr w:type="spellStart"/>
      <w:r w:rsidRPr="00390E5C">
        <w:rPr>
          <w:rFonts w:ascii="Calibri" w:eastAsia="Calibri" w:hAnsi="Calibri" w:cs="Calibri"/>
          <w:lang w:eastAsia="en-US"/>
        </w:rPr>
        <w:t>subcriteria</w:t>
      </w:r>
      <w:proofErr w:type="spellEnd"/>
      <w:r w:rsidRPr="00390E5C">
        <w:rPr>
          <w:rFonts w:ascii="Calibri" w:eastAsia="Calibri" w:hAnsi="Calibri" w:cs="Calibri"/>
          <w:lang w:eastAsia="en-US"/>
        </w:rPr>
        <w:t xml:space="preserve"> worden gehanteerd, gelet op onderstaande criteria en weegfactoren.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261"/>
      </w:tblGrid>
      <w:tr w:rsidR="00562798" w:rsidRPr="00390E5C" w14:paraId="00AB9721" w14:textId="77777777" w:rsidTr="007A223B">
        <w:trPr>
          <w:trHeight w:hRule="exact" w:val="340"/>
        </w:trPr>
        <w:tc>
          <w:tcPr>
            <w:tcW w:w="3964" w:type="dxa"/>
            <w:shd w:val="clear" w:color="auto" w:fill="auto"/>
          </w:tcPr>
          <w:p w14:paraId="0506323A" w14:textId="36606734" w:rsidR="00562798" w:rsidRPr="00390E5C" w:rsidRDefault="00562798" w:rsidP="002C19C0">
            <w:pPr>
              <w:spacing w:line="300" w:lineRule="atLeast"/>
              <w:rPr>
                <w:rFonts w:ascii="Calibri" w:eastAsia="Calibri" w:hAnsi="Calibri" w:cs="Calibri"/>
                <w:lang w:eastAsia="en-US"/>
              </w:rPr>
            </w:pPr>
            <w:r>
              <w:rPr>
                <w:rFonts w:ascii="Calibri" w:eastAsia="Calibri" w:hAnsi="Calibri" w:cs="Calibri"/>
                <w:lang w:eastAsia="en-US"/>
              </w:rPr>
              <w:t xml:space="preserve">Gunningcriterium </w:t>
            </w:r>
          </w:p>
        </w:tc>
        <w:tc>
          <w:tcPr>
            <w:tcW w:w="3261" w:type="dxa"/>
            <w:shd w:val="clear" w:color="auto" w:fill="auto"/>
          </w:tcPr>
          <w:p w14:paraId="59C18E52" w14:textId="26ABF516" w:rsidR="00562798" w:rsidRDefault="00562798" w:rsidP="002C19C0">
            <w:pPr>
              <w:spacing w:line="300" w:lineRule="atLeast"/>
              <w:jc w:val="right"/>
              <w:rPr>
                <w:rFonts w:ascii="Calibri" w:eastAsia="Calibri" w:hAnsi="Calibri" w:cs="Calibri"/>
                <w:lang w:eastAsia="en-US"/>
              </w:rPr>
            </w:pPr>
            <w:r>
              <w:rPr>
                <w:rFonts w:ascii="Calibri" w:eastAsia="Calibri" w:hAnsi="Calibri" w:cs="Calibri"/>
                <w:lang w:eastAsia="en-US"/>
              </w:rPr>
              <w:t>weegfactor</w:t>
            </w:r>
          </w:p>
        </w:tc>
      </w:tr>
      <w:tr w:rsidR="00562798" w:rsidRPr="00390E5C" w14:paraId="46254726" w14:textId="3B8177F2" w:rsidTr="007A223B">
        <w:trPr>
          <w:trHeight w:hRule="exact" w:val="340"/>
        </w:trPr>
        <w:tc>
          <w:tcPr>
            <w:tcW w:w="3964" w:type="dxa"/>
            <w:shd w:val="clear" w:color="auto" w:fill="auto"/>
          </w:tcPr>
          <w:p w14:paraId="69FC4EA6" w14:textId="5366FD5B" w:rsidR="00562798" w:rsidRPr="00390E5C" w:rsidRDefault="00562798" w:rsidP="002C19C0">
            <w:pPr>
              <w:spacing w:line="300" w:lineRule="atLeast"/>
              <w:rPr>
                <w:rFonts w:ascii="Calibri" w:eastAsia="Calibri" w:hAnsi="Calibri" w:cs="Calibri"/>
                <w:lang w:eastAsia="en-US"/>
              </w:rPr>
            </w:pPr>
            <w:r w:rsidRPr="00390E5C">
              <w:rPr>
                <w:rFonts w:ascii="Calibri" w:eastAsia="Calibri" w:hAnsi="Calibri" w:cs="Calibri"/>
                <w:lang w:eastAsia="en-US"/>
              </w:rPr>
              <w:t>1. Prijs</w:t>
            </w:r>
          </w:p>
        </w:tc>
        <w:tc>
          <w:tcPr>
            <w:tcW w:w="3261" w:type="dxa"/>
            <w:shd w:val="clear" w:color="auto" w:fill="auto"/>
          </w:tcPr>
          <w:p w14:paraId="0F6238AF" w14:textId="1170A7ED" w:rsidR="00562798" w:rsidRPr="00390E5C" w:rsidRDefault="00562798" w:rsidP="00562798">
            <w:pPr>
              <w:spacing w:line="300" w:lineRule="atLeast"/>
              <w:jc w:val="center"/>
              <w:rPr>
                <w:rFonts w:ascii="Calibri" w:eastAsia="Calibri" w:hAnsi="Calibri" w:cs="Calibri"/>
                <w:lang w:eastAsia="en-US"/>
              </w:rPr>
            </w:pPr>
            <w:r>
              <w:rPr>
                <w:rFonts w:ascii="Calibri" w:eastAsia="Calibri" w:hAnsi="Calibri" w:cs="Calibri"/>
                <w:lang w:eastAsia="en-US"/>
              </w:rPr>
              <w:t>70</w:t>
            </w:r>
            <w:r w:rsidRPr="00390E5C">
              <w:rPr>
                <w:rFonts w:ascii="Calibri" w:eastAsia="Calibri" w:hAnsi="Calibri" w:cs="Calibri"/>
                <w:lang w:eastAsia="en-US"/>
              </w:rPr>
              <w:t>%</w:t>
            </w:r>
          </w:p>
        </w:tc>
      </w:tr>
      <w:tr w:rsidR="00562798" w:rsidRPr="00390E5C" w14:paraId="34E98288" w14:textId="5C8E98C2" w:rsidTr="007A223B">
        <w:trPr>
          <w:trHeight w:hRule="exact" w:val="481"/>
        </w:trPr>
        <w:tc>
          <w:tcPr>
            <w:tcW w:w="3964" w:type="dxa"/>
            <w:shd w:val="clear" w:color="auto" w:fill="auto"/>
          </w:tcPr>
          <w:p w14:paraId="3DCB0031" w14:textId="0722C2A1" w:rsidR="00562798" w:rsidRDefault="00562798"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2. </w:t>
            </w:r>
            <w:r>
              <w:rPr>
                <w:rFonts w:ascii="Calibri" w:eastAsia="Calibri" w:hAnsi="Calibri" w:cs="Calibri"/>
                <w:lang w:eastAsia="en-US"/>
              </w:rPr>
              <w:t>Kwaliteit, onder te verdelen in</w:t>
            </w:r>
          </w:p>
          <w:p w14:paraId="1F2751C7" w14:textId="103E36DA" w:rsidR="00562798" w:rsidRPr="00390E5C" w:rsidRDefault="00562798" w:rsidP="002C19C0">
            <w:pPr>
              <w:spacing w:line="300" w:lineRule="atLeast"/>
              <w:rPr>
                <w:rFonts w:ascii="Calibri" w:eastAsia="Calibri" w:hAnsi="Calibri" w:cs="Calibri"/>
                <w:lang w:eastAsia="en-US"/>
              </w:rPr>
            </w:pPr>
          </w:p>
        </w:tc>
        <w:tc>
          <w:tcPr>
            <w:tcW w:w="3261" w:type="dxa"/>
            <w:shd w:val="clear" w:color="auto" w:fill="auto"/>
          </w:tcPr>
          <w:p w14:paraId="4278F205" w14:textId="005B35EE" w:rsidR="00562798" w:rsidRPr="00390E5C" w:rsidRDefault="00562798" w:rsidP="00562798">
            <w:pPr>
              <w:spacing w:line="300" w:lineRule="atLeast"/>
              <w:jc w:val="center"/>
              <w:rPr>
                <w:rFonts w:ascii="Calibri" w:eastAsia="Calibri" w:hAnsi="Calibri" w:cs="Calibri"/>
                <w:lang w:eastAsia="en-US"/>
              </w:rPr>
            </w:pPr>
            <w:r>
              <w:rPr>
                <w:rFonts w:ascii="Calibri" w:eastAsia="Calibri" w:hAnsi="Calibri" w:cs="Calibri"/>
                <w:lang w:eastAsia="en-US"/>
              </w:rPr>
              <w:t>30</w:t>
            </w:r>
            <w:r w:rsidRPr="00390E5C">
              <w:rPr>
                <w:rFonts w:ascii="Calibri" w:eastAsia="Calibri" w:hAnsi="Calibri" w:cs="Calibri"/>
                <w:lang w:eastAsia="en-US"/>
              </w:rPr>
              <w:t>%</w:t>
            </w:r>
          </w:p>
        </w:tc>
      </w:tr>
      <w:tr w:rsidR="00562798" w:rsidRPr="00390E5C" w14:paraId="7F975AFC" w14:textId="0F2F6A94" w:rsidTr="007A223B">
        <w:trPr>
          <w:trHeight w:hRule="exact" w:val="340"/>
        </w:trPr>
        <w:tc>
          <w:tcPr>
            <w:tcW w:w="3964" w:type="dxa"/>
            <w:shd w:val="clear" w:color="auto" w:fill="auto"/>
          </w:tcPr>
          <w:p w14:paraId="7D4177A4" w14:textId="3C52AACA" w:rsidR="00562798" w:rsidRPr="009054D4" w:rsidRDefault="00562798" w:rsidP="007A223B">
            <w:pPr>
              <w:spacing w:line="300" w:lineRule="atLeast"/>
              <w:jc w:val="right"/>
              <w:rPr>
                <w:rFonts w:ascii="Calibri" w:eastAsia="Calibri" w:hAnsi="Calibri" w:cs="Calibri"/>
                <w:lang w:val="en-US" w:eastAsia="en-US"/>
              </w:rPr>
            </w:pPr>
            <w:r w:rsidRPr="009054D4">
              <w:rPr>
                <w:rFonts w:ascii="Calibri" w:eastAsia="Calibri" w:hAnsi="Calibri" w:cs="Calibri"/>
                <w:lang w:val="en-US" w:eastAsia="en-US"/>
              </w:rPr>
              <w:t xml:space="preserve">Wens </w:t>
            </w:r>
            <w:r w:rsidR="009054D4" w:rsidRPr="009054D4">
              <w:rPr>
                <w:rFonts w:ascii="Calibri" w:eastAsia="Calibri" w:hAnsi="Calibri" w:cs="Calibri"/>
                <w:lang w:val="en-US" w:eastAsia="en-US"/>
              </w:rPr>
              <w:t>A</w:t>
            </w:r>
            <w:r w:rsidRPr="009054D4">
              <w:rPr>
                <w:rFonts w:ascii="Calibri" w:eastAsia="Calibri" w:hAnsi="Calibri" w:cs="Calibri"/>
                <w:lang w:val="en-US" w:eastAsia="en-US"/>
              </w:rPr>
              <w:t xml:space="preserve">  S</w:t>
            </w:r>
            <w:r w:rsidR="009054D4" w:rsidRPr="009054D4">
              <w:rPr>
                <w:rFonts w:ascii="Calibri" w:eastAsia="Calibri" w:hAnsi="Calibri" w:cs="Calibri"/>
                <w:lang w:val="en-US" w:eastAsia="en-US"/>
              </w:rPr>
              <w:t xml:space="preserve">oftware </w:t>
            </w:r>
            <w:proofErr w:type="spellStart"/>
            <w:r w:rsidR="009054D4" w:rsidRPr="009054D4">
              <w:rPr>
                <w:rFonts w:ascii="Calibri" w:eastAsia="Calibri" w:hAnsi="Calibri" w:cs="Calibri"/>
                <w:lang w:val="en-US" w:eastAsia="en-US"/>
              </w:rPr>
              <w:t>Asset</w:t>
            </w:r>
            <w:r w:rsidR="009054D4">
              <w:rPr>
                <w:rFonts w:ascii="Calibri" w:eastAsia="Calibri" w:hAnsi="Calibri" w:cs="Calibri"/>
                <w:lang w:val="en-US" w:eastAsia="en-US"/>
              </w:rPr>
              <w:t>Management</w:t>
            </w:r>
            <w:proofErr w:type="spellEnd"/>
            <w:r w:rsidR="009054D4" w:rsidRPr="009054D4">
              <w:rPr>
                <w:rFonts w:ascii="Calibri" w:eastAsia="Calibri" w:hAnsi="Calibri" w:cs="Calibri"/>
                <w:lang w:val="en-US" w:eastAsia="en-US"/>
              </w:rPr>
              <w:t xml:space="preserve"> </w:t>
            </w:r>
            <w:proofErr w:type="spellStart"/>
            <w:r w:rsidR="009054D4" w:rsidRPr="009054D4">
              <w:rPr>
                <w:rFonts w:ascii="Calibri" w:eastAsia="Calibri" w:hAnsi="Calibri" w:cs="Calibri"/>
                <w:lang w:val="en-US" w:eastAsia="en-US"/>
              </w:rPr>
              <w:t>Managgement</w:t>
            </w:r>
            <w:r w:rsidRPr="009054D4">
              <w:rPr>
                <w:rFonts w:ascii="Calibri" w:eastAsia="Calibri" w:hAnsi="Calibri" w:cs="Calibri"/>
                <w:lang w:val="en-US" w:eastAsia="en-US"/>
              </w:rPr>
              <w:t>AM</w:t>
            </w:r>
            <w:proofErr w:type="spellEnd"/>
          </w:p>
        </w:tc>
        <w:tc>
          <w:tcPr>
            <w:tcW w:w="3261" w:type="dxa"/>
            <w:shd w:val="clear" w:color="auto" w:fill="auto"/>
          </w:tcPr>
          <w:p w14:paraId="1EF735FB" w14:textId="686974AB" w:rsidR="00562798" w:rsidRPr="00A77F8A" w:rsidRDefault="009054D4" w:rsidP="00A77F8A">
            <w:pPr>
              <w:spacing w:line="300" w:lineRule="atLeast"/>
              <w:jc w:val="right"/>
              <w:rPr>
                <w:rFonts w:ascii="Calibri" w:eastAsia="Calibri" w:hAnsi="Calibri" w:cs="Calibri"/>
                <w:lang w:eastAsia="en-US"/>
              </w:rPr>
            </w:pPr>
            <w:r>
              <w:rPr>
                <w:rFonts w:ascii="Calibri" w:eastAsia="Calibri" w:hAnsi="Calibri" w:cs="Calibri"/>
                <w:lang w:eastAsia="en-US"/>
              </w:rPr>
              <w:t>40%</w:t>
            </w:r>
          </w:p>
          <w:p w14:paraId="0CDE94F6" w14:textId="3C485E75" w:rsidR="00562798" w:rsidRPr="00A77F8A" w:rsidRDefault="00A77F8A" w:rsidP="009054D4">
            <w:pPr>
              <w:spacing w:line="300" w:lineRule="atLeast"/>
              <w:rPr>
                <w:rFonts w:ascii="Calibri" w:eastAsia="Calibri" w:hAnsi="Calibri" w:cs="Calibri"/>
                <w:lang w:eastAsia="en-US"/>
              </w:rPr>
            </w:pPr>
            <w:r>
              <w:rPr>
                <w:rFonts w:ascii="Calibri" w:eastAsia="Calibri" w:hAnsi="Calibri" w:cs="Calibri"/>
                <w:lang w:eastAsia="en-US"/>
              </w:rPr>
              <w:t>%</w:t>
            </w:r>
          </w:p>
          <w:p w14:paraId="5397BF6B" w14:textId="52054C60" w:rsidR="00562798" w:rsidRPr="00A77F8A" w:rsidRDefault="00562798" w:rsidP="00A77F8A">
            <w:pPr>
              <w:spacing w:line="300" w:lineRule="atLeast"/>
              <w:jc w:val="right"/>
              <w:rPr>
                <w:rFonts w:ascii="Calibri" w:eastAsia="Calibri" w:hAnsi="Calibri" w:cs="Calibri"/>
                <w:lang w:eastAsia="en-US"/>
              </w:rPr>
            </w:pPr>
            <w:r w:rsidRPr="00A77F8A">
              <w:rPr>
                <w:rFonts w:ascii="Calibri" w:eastAsia="Calibri" w:hAnsi="Calibri" w:cs="Calibri"/>
                <w:lang w:eastAsia="en-US"/>
              </w:rPr>
              <w:t>5 %</w:t>
            </w:r>
          </w:p>
        </w:tc>
      </w:tr>
      <w:tr w:rsidR="00562798" w:rsidRPr="00390E5C" w14:paraId="2848818F" w14:textId="2B4D2909" w:rsidTr="007A223B">
        <w:trPr>
          <w:trHeight w:hRule="exact" w:val="340"/>
        </w:trPr>
        <w:tc>
          <w:tcPr>
            <w:tcW w:w="3964" w:type="dxa"/>
            <w:shd w:val="clear" w:color="auto" w:fill="auto"/>
          </w:tcPr>
          <w:p w14:paraId="6C8A840F" w14:textId="02378835" w:rsidR="00562798" w:rsidRPr="00390E5C" w:rsidRDefault="00562798" w:rsidP="007A223B">
            <w:pPr>
              <w:spacing w:line="300" w:lineRule="atLeast"/>
              <w:jc w:val="right"/>
              <w:rPr>
                <w:rFonts w:ascii="Calibri" w:eastAsia="Calibri" w:hAnsi="Calibri" w:cs="Calibri"/>
                <w:lang w:eastAsia="en-US"/>
              </w:rPr>
            </w:pPr>
            <w:r w:rsidRPr="00562798">
              <w:rPr>
                <w:rFonts w:ascii="Calibri" w:eastAsia="Calibri" w:hAnsi="Calibri" w:cs="Calibri"/>
                <w:lang w:eastAsia="en-US"/>
              </w:rPr>
              <w:t xml:space="preserve">Wens </w:t>
            </w:r>
            <w:r w:rsidR="009054D4">
              <w:rPr>
                <w:rFonts w:ascii="Calibri" w:eastAsia="Calibri" w:hAnsi="Calibri" w:cs="Calibri"/>
                <w:lang w:eastAsia="en-US"/>
              </w:rPr>
              <w:t>B</w:t>
            </w:r>
            <w:r w:rsidRPr="00562798">
              <w:rPr>
                <w:rFonts w:ascii="Calibri" w:eastAsia="Calibri" w:hAnsi="Calibri" w:cs="Calibri"/>
                <w:lang w:eastAsia="en-US"/>
              </w:rPr>
              <w:t xml:space="preserve"> </w:t>
            </w:r>
            <w:r w:rsidR="009054D4" w:rsidRPr="00562798">
              <w:rPr>
                <w:rFonts w:ascii="Calibri" w:eastAsia="Calibri" w:hAnsi="Calibri" w:cs="Calibri"/>
                <w:lang w:eastAsia="en-US"/>
              </w:rPr>
              <w:t>Web portal</w:t>
            </w:r>
          </w:p>
        </w:tc>
        <w:tc>
          <w:tcPr>
            <w:tcW w:w="3261" w:type="dxa"/>
            <w:shd w:val="clear" w:color="auto" w:fill="auto"/>
          </w:tcPr>
          <w:p w14:paraId="18F91FE0" w14:textId="3E7201CF" w:rsidR="00562798" w:rsidRPr="00A77F8A" w:rsidRDefault="009054D4" w:rsidP="00A77F8A">
            <w:pPr>
              <w:spacing w:line="300" w:lineRule="atLeast"/>
              <w:jc w:val="right"/>
              <w:rPr>
                <w:rFonts w:ascii="Calibri" w:eastAsia="Calibri" w:hAnsi="Calibri" w:cs="Calibri"/>
                <w:lang w:eastAsia="en-US"/>
              </w:rPr>
            </w:pPr>
            <w:r>
              <w:rPr>
                <w:rFonts w:ascii="Calibri" w:eastAsia="Calibri" w:hAnsi="Calibri" w:cs="Calibri"/>
                <w:lang w:eastAsia="en-US"/>
              </w:rPr>
              <w:t>40</w:t>
            </w:r>
            <w:r w:rsidR="00A77F8A">
              <w:rPr>
                <w:rFonts w:ascii="Calibri" w:eastAsia="Calibri" w:hAnsi="Calibri" w:cs="Calibri"/>
                <w:lang w:eastAsia="en-US"/>
              </w:rPr>
              <w:t>%</w:t>
            </w:r>
          </w:p>
        </w:tc>
      </w:tr>
      <w:tr w:rsidR="00562798" w:rsidRPr="00390E5C" w14:paraId="655DE1D3" w14:textId="1877BDEA" w:rsidTr="007A223B">
        <w:trPr>
          <w:trHeight w:hRule="exact" w:val="340"/>
        </w:trPr>
        <w:tc>
          <w:tcPr>
            <w:tcW w:w="3964" w:type="dxa"/>
            <w:shd w:val="clear" w:color="auto" w:fill="auto"/>
          </w:tcPr>
          <w:p w14:paraId="009F12BC" w14:textId="16FBA7CD" w:rsidR="00562798" w:rsidRPr="00390E5C" w:rsidRDefault="00562798" w:rsidP="007A223B">
            <w:pPr>
              <w:spacing w:line="300" w:lineRule="atLeast"/>
              <w:jc w:val="right"/>
              <w:rPr>
                <w:rFonts w:ascii="Calibri" w:eastAsia="Calibri" w:hAnsi="Calibri" w:cs="Calibri"/>
                <w:lang w:eastAsia="en-US"/>
              </w:rPr>
            </w:pPr>
            <w:r w:rsidRPr="00562798">
              <w:rPr>
                <w:rFonts w:ascii="Calibri" w:eastAsia="Calibri" w:hAnsi="Calibri" w:cs="Calibri"/>
                <w:lang w:eastAsia="en-US"/>
              </w:rPr>
              <w:t xml:space="preserve">Wens </w:t>
            </w:r>
            <w:r w:rsidR="009054D4">
              <w:rPr>
                <w:rFonts w:ascii="Calibri" w:eastAsia="Calibri" w:hAnsi="Calibri" w:cs="Calibri"/>
                <w:lang w:eastAsia="en-US"/>
              </w:rPr>
              <w:t>C</w:t>
            </w:r>
            <w:r w:rsidRPr="00562798">
              <w:rPr>
                <w:rFonts w:ascii="Calibri" w:eastAsia="Calibri" w:hAnsi="Calibri" w:cs="Calibri"/>
                <w:lang w:eastAsia="en-US"/>
              </w:rPr>
              <w:t xml:space="preserve"> </w:t>
            </w:r>
            <w:r w:rsidR="00314D0E">
              <w:rPr>
                <w:rFonts w:ascii="Calibri" w:eastAsia="Calibri" w:hAnsi="Calibri" w:cs="Calibri"/>
                <w:lang w:eastAsia="en-US"/>
              </w:rPr>
              <w:t>Servicedesk</w:t>
            </w:r>
          </w:p>
        </w:tc>
        <w:tc>
          <w:tcPr>
            <w:tcW w:w="3261" w:type="dxa"/>
            <w:shd w:val="clear" w:color="auto" w:fill="auto"/>
          </w:tcPr>
          <w:p w14:paraId="719E6A38" w14:textId="65E7DF80" w:rsidR="00562798" w:rsidRPr="00A77F8A" w:rsidRDefault="009054D4" w:rsidP="00A77F8A">
            <w:pPr>
              <w:spacing w:line="300" w:lineRule="atLeast"/>
              <w:jc w:val="right"/>
              <w:rPr>
                <w:rFonts w:ascii="Calibri" w:eastAsia="Calibri" w:hAnsi="Calibri" w:cs="Calibri"/>
                <w:lang w:eastAsia="en-US"/>
              </w:rPr>
            </w:pPr>
            <w:r>
              <w:rPr>
                <w:rFonts w:ascii="Calibri" w:eastAsia="Calibri" w:hAnsi="Calibri" w:cs="Calibri"/>
                <w:lang w:eastAsia="en-US"/>
              </w:rPr>
              <w:t>20</w:t>
            </w:r>
            <w:r w:rsidR="00A77F8A">
              <w:rPr>
                <w:rFonts w:ascii="Calibri" w:eastAsia="Calibri" w:hAnsi="Calibri" w:cs="Calibri"/>
                <w:lang w:eastAsia="en-US"/>
              </w:rPr>
              <w:t>%</w:t>
            </w:r>
          </w:p>
        </w:tc>
      </w:tr>
      <w:tr w:rsidR="00562798" w:rsidRPr="00390E5C" w14:paraId="491812B9" w14:textId="362E90E7" w:rsidTr="007A223B">
        <w:trPr>
          <w:trHeight w:hRule="exact" w:val="340"/>
        </w:trPr>
        <w:tc>
          <w:tcPr>
            <w:tcW w:w="3964" w:type="dxa"/>
            <w:shd w:val="clear" w:color="auto" w:fill="auto"/>
          </w:tcPr>
          <w:p w14:paraId="5DAD4E37" w14:textId="4E6DB4E0" w:rsidR="00562798" w:rsidRPr="00390E5C" w:rsidRDefault="00562798" w:rsidP="002C19C0">
            <w:pPr>
              <w:spacing w:line="300" w:lineRule="atLeast"/>
              <w:jc w:val="right"/>
              <w:rPr>
                <w:rFonts w:ascii="Calibri" w:eastAsia="Calibri" w:hAnsi="Calibri" w:cs="Calibri"/>
                <w:lang w:eastAsia="en-US"/>
              </w:rPr>
            </w:pPr>
          </w:p>
        </w:tc>
        <w:tc>
          <w:tcPr>
            <w:tcW w:w="3261" w:type="dxa"/>
            <w:shd w:val="clear" w:color="auto" w:fill="auto"/>
          </w:tcPr>
          <w:p w14:paraId="5C9E89C4" w14:textId="53E334CE" w:rsidR="00562798" w:rsidRPr="00390E5C" w:rsidRDefault="00562798" w:rsidP="00562798">
            <w:pPr>
              <w:spacing w:line="300" w:lineRule="atLeast"/>
              <w:jc w:val="center"/>
              <w:rPr>
                <w:rFonts w:ascii="Calibri" w:eastAsia="Calibri" w:hAnsi="Calibri" w:cs="Calibri"/>
                <w:i/>
                <w:lang w:eastAsia="en-US"/>
              </w:rPr>
            </w:pPr>
          </w:p>
        </w:tc>
      </w:tr>
      <w:tr w:rsidR="00562798" w:rsidRPr="00390E5C" w14:paraId="777541C7" w14:textId="6286A86C" w:rsidTr="007A223B">
        <w:trPr>
          <w:trHeight w:hRule="exact" w:val="340"/>
        </w:trPr>
        <w:tc>
          <w:tcPr>
            <w:tcW w:w="3964" w:type="dxa"/>
            <w:shd w:val="clear" w:color="auto" w:fill="auto"/>
          </w:tcPr>
          <w:p w14:paraId="3B9319F9" w14:textId="77777777" w:rsidR="00562798" w:rsidRPr="00390E5C" w:rsidRDefault="00562798" w:rsidP="002C19C0">
            <w:pPr>
              <w:spacing w:line="300" w:lineRule="atLeast"/>
              <w:rPr>
                <w:rFonts w:ascii="Calibri" w:eastAsia="Calibri" w:hAnsi="Calibri" w:cs="Calibri"/>
                <w:lang w:eastAsia="en-US"/>
              </w:rPr>
            </w:pPr>
            <w:r w:rsidRPr="00390E5C">
              <w:rPr>
                <w:rFonts w:ascii="Calibri" w:eastAsia="Calibri" w:hAnsi="Calibri" w:cs="Calibri"/>
                <w:lang w:eastAsia="en-US"/>
              </w:rPr>
              <w:t>Totaal</w:t>
            </w:r>
          </w:p>
        </w:tc>
        <w:tc>
          <w:tcPr>
            <w:tcW w:w="3261" w:type="dxa"/>
            <w:shd w:val="clear" w:color="auto" w:fill="auto"/>
          </w:tcPr>
          <w:p w14:paraId="15584C56" w14:textId="77777777" w:rsidR="00562798" w:rsidRPr="00390E5C" w:rsidRDefault="00562798" w:rsidP="00562798">
            <w:pPr>
              <w:spacing w:line="300" w:lineRule="atLeast"/>
              <w:jc w:val="center"/>
              <w:rPr>
                <w:rFonts w:ascii="Calibri" w:eastAsia="Calibri" w:hAnsi="Calibri" w:cs="Calibri"/>
                <w:lang w:eastAsia="en-US"/>
              </w:rPr>
            </w:pPr>
            <w:r w:rsidRPr="00390E5C">
              <w:rPr>
                <w:rFonts w:ascii="Calibri" w:eastAsia="Calibri" w:hAnsi="Calibri" w:cs="Calibri"/>
                <w:lang w:eastAsia="en-US"/>
              </w:rPr>
              <w:t>100%</w:t>
            </w:r>
          </w:p>
        </w:tc>
      </w:tr>
    </w:tbl>
    <w:p w14:paraId="68695485" w14:textId="77777777" w:rsidR="007C3C72" w:rsidRPr="00390E5C" w:rsidRDefault="007C3C72" w:rsidP="002C19C0">
      <w:pPr>
        <w:spacing w:line="300" w:lineRule="atLeast"/>
        <w:rPr>
          <w:rFonts w:ascii="Calibri" w:eastAsia="Calibri" w:hAnsi="Calibri" w:cs="Calibri"/>
          <w:lang w:eastAsia="en-US"/>
        </w:rPr>
      </w:pPr>
    </w:p>
    <w:p w14:paraId="2BDC5B71" w14:textId="77777777" w:rsidR="007C3C72" w:rsidRPr="00390E5C" w:rsidRDefault="007C3C72" w:rsidP="002C19C0">
      <w:pPr>
        <w:pStyle w:val="Kop2"/>
        <w:spacing w:line="300" w:lineRule="atLeast"/>
        <w:rPr>
          <w:rFonts w:ascii="Calibri" w:hAnsi="Calibri" w:cs="Calibri"/>
          <w:sz w:val="20"/>
          <w:szCs w:val="20"/>
        </w:rPr>
      </w:pPr>
      <w:r w:rsidRPr="00390E5C">
        <w:rPr>
          <w:rFonts w:ascii="Calibri" w:hAnsi="Calibri" w:cs="Calibri"/>
          <w:sz w:val="20"/>
          <w:szCs w:val="20"/>
        </w:rPr>
        <w:t xml:space="preserve"> </w:t>
      </w:r>
      <w:bookmarkStart w:id="81" w:name="_Toc116999603"/>
      <w:r w:rsidRPr="00390E5C">
        <w:rPr>
          <w:rFonts w:ascii="Calibri" w:hAnsi="Calibri" w:cs="Calibri"/>
          <w:sz w:val="20"/>
          <w:szCs w:val="20"/>
        </w:rPr>
        <w:t>Beoordelingsmethodiek</w:t>
      </w:r>
      <w:bookmarkEnd w:id="81"/>
    </w:p>
    <w:p w14:paraId="2A8FB88B" w14:textId="0423A520" w:rsidR="00F823D4" w:rsidRPr="00390E5C" w:rsidRDefault="00F823D4" w:rsidP="00320339"/>
    <w:p w14:paraId="3FACD1D2" w14:textId="77777777" w:rsidR="007C3C72" w:rsidRPr="00390E5C" w:rsidRDefault="00031777" w:rsidP="002C19C0">
      <w:pPr>
        <w:pStyle w:val="Kop3"/>
        <w:spacing w:line="300" w:lineRule="atLeast"/>
        <w:ind w:left="431" w:hanging="431"/>
        <w:rPr>
          <w:rFonts w:ascii="Calibri" w:hAnsi="Calibri" w:cs="Calibri"/>
        </w:rPr>
      </w:pPr>
      <w:bookmarkStart w:id="82" w:name="_Toc116999604"/>
      <w:r w:rsidRPr="00390E5C">
        <w:rPr>
          <w:rFonts w:ascii="Calibri" w:hAnsi="Calibri" w:cs="Calibri"/>
        </w:rPr>
        <w:t>Gunningscriterium</w:t>
      </w:r>
      <w:r w:rsidR="006D3818" w:rsidRPr="00390E5C">
        <w:rPr>
          <w:rFonts w:ascii="Calibri" w:hAnsi="Calibri" w:cs="Calibri"/>
        </w:rPr>
        <w:t xml:space="preserve"> ‘</w:t>
      </w:r>
      <w:r w:rsidR="007C3C72" w:rsidRPr="00390E5C">
        <w:rPr>
          <w:rFonts w:ascii="Calibri" w:hAnsi="Calibri" w:cs="Calibri"/>
        </w:rPr>
        <w:t>prijs</w:t>
      </w:r>
      <w:r w:rsidR="006D3818" w:rsidRPr="00390E5C">
        <w:rPr>
          <w:rFonts w:ascii="Calibri" w:hAnsi="Calibri" w:cs="Calibri"/>
        </w:rPr>
        <w:t>’</w:t>
      </w:r>
      <w:bookmarkEnd w:id="82"/>
    </w:p>
    <w:p w14:paraId="62307BB3" w14:textId="3FC7AB4E" w:rsidR="00170FFD"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De beoordeling van het </w:t>
      </w:r>
      <w:r w:rsidR="00C10A93" w:rsidRPr="00390E5C">
        <w:rPr>
          <w:rFonts w:ascii="Calibri" w:eastAsia="Calibri" w:hAnsi="Calibri" w:cs="Calibri"/>
          <w:lang w:eastAsia="en-US"/>
        </w:rPr>
        <w:t>g</w:t>
      </w:r>
      <w:r w:rsidR="00031777" w:rsidRPr="00390E5C">
        <w:rPr>
          <w:rFonts w:ascii="Calibri" w:eastAsia="Calibri" w:hAnsi="Calibri" w:cs="Calibri"/>
          <w:lang w:eastAsia="en-US"/>
        </w:rPr>
        <w:t>unningscriterium</w:t>
      </w:r>
      <w:r w:rsidRPr="00390E5C">
        <w:rPr>
          <w:rFonts w:ascii="Calibri" w:eastAsia="Calibri" w:hAnsi="Calibri" w:cs="Calibri"/>
          <w:lang w:eastAsia="en-US"/>
        </w:rPr>
        <w:t xml:space="preserve"> ‘prijs’ gebeurt op basis van de</w:t>
      </w:r>
      <w:r w:rsidR="00DD3E21">
        <w:rPr>
          <w:rFonts w:ascii="Calibri" w:eastAsia="Calibri" w:hAnsi="Calibri" w:cs="Calibri"/>
          <w:lang w:eastAsia="en-US"/>
        </w:rPr>
        <w:t xml:space="preserve"> totale inschrijfprijs</w:t>
      </w:r>
      <w:r w:rsidR="00D441CD" w:rsidRPr="007A223B">
        <w:rPr>
          <w:rFonts w:ascii="Calibri" w:eastAsia="Calibri" w:hAnsi="Calibri" w:cs="Calibri"/>
          <w:highlight w:val="yellow"/>
          <w:lang w:eastAsia="en-US"/>
        </w:rPr>
        <w:t>,</w:t>
      </w:r>
      <w:r w:rsidR="00D441CD">
        <w:rPr>
          <w:rFonts w:ascii="Calibri" w:eastAsia="Calibri" w:hAnsi="Calibri" w:cs="Calibri"/>
          <w:lang w:eastAsia="en-US"/>
        </w:rPr>
        <w:t xml:space="preserve"> </w:t>
      </w:r>
      <w:r w:rsidRPr="00390E5C">
        <w:rPr>
          <w:rFonts w:ascii="Calibri" w:eastAsia="Calibri" w:hAnsi="Calibri" w:cs="Calibri"/>
          <w:lang w:eastAsia="en-US"/>
        </w:rPr>
        <w:t xml:space="preserve">zoals blijkt uit </w:t>
      </w:r>
      <w:r w:rsidR="007F50C1" w:rsidRPr="00390E5C">
        <w:rPr>
          <w:rFonts w:ascii="Calibri" w:eastAsia="Calibri" w:hAnsi="Calibri" w:cs="Calibri"/>
          <w:lang w:eastAsia="en-US"/>
        </w:rPr>
        <w:t>het prijzenblad</w:t>
      </w:r>
      <w:r w:rsidRPr="00390E5C">
        <w:rPr>
          <w:rFonts w:ascii="Calibri" w:eastAsia="Calibri" w:hAnsi="Calibri" w:cs="Calibri"/>
          <w:lang w:eastAsia="en-US"/>
        </w:rPr>
        <w:t xml:space="preserve"> (</w:t>
      </w:r>
      <w:r w:rsidR="00D873C3" w:rsidRPr="00390E5C">
        <w:rPr>
          <w:rFonts w:ascii="Calibri" w:eastAsia="Calibri" w:hAnsi="Calibri" w:cs="Calibri"/>
          <w:lang w:eastAsia="en-US"/>
        </w:rPr>
        <w:t>Bijlage</w:t>
      </w:r>
      <w:r w:rsidR="007F50C1" w:rsidRPr="00390E5C">
        <w:rPr>
          <w:rFonts w:ascii="Calibri" w:eastAsia="Calibri" w:hAnsi="Calibri" w:cs="Calibri"/>
          <w:lang w:eastAsia="en-US"/>
        </w:rPr>
        <w:t xml:space="preserve"> </w:t>
      </w:r>
      <w:r w:rsidR="00F659EA">
        <w:rPr>
          <w:rFonts w:ascii="Calibri" w:eastAsia="Calibri" w:hAnsi="Calibri" w:cs="Calibri"/>
          <w:lang w:eastAsia="en-US"/>
        </w:rPr>
        <w:t>C</w:t>
      </w:r>
      <w:r w:rsidR="007F50C1" w:rsidRPr="00390E5C">
        <w:rPr>
          <w:rFonts w:ascii="Calibri" w:eastAsia="Calibri" w:hAnsi="Calibri" w:cs="Calibri"/>
          <w:lang w:eastAsia="en-US"/>
        </w:rPr>
        <w:t>)</w:t>
      </w:r>
      <w:r w:rsidR="00F85423" w:rsidRPr="00390E5C">
        <w:rPr>
          <w:rFonts w:ascii="Calibri" w:eastAsia="Calibri" w:hAnsi="Calibri" w:cs="Calibri"/>
          <w:lang w:eastAsia="en-US"/>
        </w:rPr>
        <w:t>.</w:t>
      </w:r>
    </w:p>
    <w:p w14:paraId="62C111BC" w14:textId="77777777" w:rsidR="00F659EA" w:rsidRDefault="00F659EA" w:rsidP="00170FFD">
      <w:pPr>
        <w:spacing w:line="300" w:lineRule="atLeast"/>
        <w:rPr>
          <w:rFonts w:ascii="Calibri" w:eastAsia="Calibri" w:hAnsi="Calibri" w:cs="Calibri"/>
          <w:lang w:eastAsia="en-US"/>
        </w:rPr>
      </w:pPr>
      <w:r>
        <w:rPr>
          <w:rFonts w:ascii="Calibri" w:eastAsia="Calibri" w:hAnsi="Calibri" w:cs="Calibri"/>
          <w:lang w:eastAsia="en-US"/>
        </w:rPr>
        <w:t xml:space="preserve">Op het Prijzenblad dient u per licentie in te vullen: </w:t>
      </w:r>
    </w:p>
    <w:p w14:paraId="4E57F6DD" w14:textId="7D7E1449" w:rsidR="006A2C38" w:rsidRPr="004C3D2C" w:rsidRDefault="00F659EA" w:rsidP="004C3D2C">
      <w:pPr>
        <w:pStyle w:val="Lijstalinea"/>
        <w:numPr>
          <w:ilvl w:val="0"/>
          <w:numId w:val="33"/>
        </w:numPr>
        <w:spacing w:line="300" w:lineRule="atLeast"/>
        <w:rPr>
          <w:rFonts w:ascii="Calibri" w:eastAsia="Calibri" w:hAnsi="Calibri" w:cs="Calibri"/>
          <w:lang w:eastAsia="en-US"/>
        </w:rPr>
      </w:pPr>
      <w:r w:rsidRPr="004C3D2C">
        <w:rPr>
          <w:rFonts w:ascii="Calibri" w:eastAsia="Calibri" w:hAnsi="Calibri" w:cs="Calibri"/>
          <w:lang w:eastAsia="en-US"/>
        </w:rPr>
        <w:t>de inkoopprijs op basis van Microsoft prijslijst okt 2022 (excl. Btw)</w:t>
      </w:r>
    </w:p>
    <w:p w14:paraId="03E297FC" w14:textId="66D2AF60" w:rsidR="00F659EA" w:rsidRPr="004C3D2C" w:rsidRDefault="00F659EA" w:rsidP="004C3D2C">
      <w:pPr>
        <w:pStyle w:val="Lijstalinea"/>
        <w:numPr>
          <w:ilvl w:val="0"/>
          <w:numId w:val="33"/>
        </w:numPr>
        <w:spacing w:line="300" w:lineRule="atLeast"/>
        <w:rPr>
          <w:rFonts w:ascii="Calibri" w:eastAsia="Calibri" w:hAnsi="Calibri" w:cs="Calibri"/>
          <w:lang w:eastAsia="en-US"/>
        </w:rPr>
      </w:pPr>
      <w:r w:rsidRPr="004C3D2C">
        <w:rPr>
          <w:rFonts w:ascii="Calibri" w:eastAsia="Calibri" w:hAnsi="Calibri" w:cs="Calibri"/>
          <w:lang w:eastAsia="en-US"/>
        </w:rPr>
        <w:t xml:space="preserve">het </w:t>
      </w:r>
      <w:r>
        <w:rPr>
          <w:rFonts w:ascii="Calibri" w:eastAsia="Calibri" w:hAnsi="Calibri" w:cs="Calibri"/>
          <w:lang w:eastAsia="en-US"/>
        </w:rPr>
        <w:t>o</w:t>
      </w:r>
      <w:r w:rsidRPr="004C3D2C">
        <w:rPr>
          <w:rFonts w:ascii="Calibri" w:eastAsia="Calibri" w:hAnsi="Calibri" w:cs="Calibri"/>
          <w:lang w:eastAsia="en-US"/>
        </w:rPr>
        <w:t xml:space="preserve">pslagpercentage Licentie </w:t>
      </w:r>
      <w:r w:rsidR="0005332A">
        <w:rPr>
          <w:rFonts w:ascii="Calibri" w:eastAsia="Calibri" w:hAnsi="Calibri" w:cs="Calibri"/>
          <w:lang w:eastAsia="en-US"/>
        </w:rPr>
        <w:t xml:space="preserve">van de </w:t>
      </w:r>
      <w:r w:rsidRPr="004C3D2C">
        <w:rPr>
          <w:rFonts w:ascii="Calibri" w:eastAsia="Calibri" w:hAnsi="Calibri" w:cs="Calibri"/>
          <w:lang w:eastAsia="en-US"/>
        </w:rPr>
        <w:t xml:space="preserve">SP </w:t>
      </w:r>
    </w:p>
    <w:p w14:paraId="2BE3FDC5" w14:textId="0A353A9C" w:rsidR="00F659EA" w:rsidRPr="004C3D2C" w:rsidRDefault="00F659EA" w:rsidP="004C3D2C">
      <w:pPr>
        <w:pStyle w:val="Lijstalinea"/>
        <w:numPr>
          <w:ilvl w:val="0"/>
          <w:numId w:val="33"/>
        </w:numPr>
        <w:spacing w:line="300" w:lineRule="atLeast"/>
        <w:rPr>
          <w:rFonts w:ascii="Calibri" w:eastAsia="Calibri" w:hAnsi="Calibri" w:cs="Calibri"/>
          <w:lang w:eastAsia="en-US"/>
        </w:rPr>
      </w:pPr>
      <w:r w:rsidRPr="004C3D2C">
        <w:rPr>
          <w:rFonts w:ascii="Calibri" w:eastAsia="Calibri" w:hAnsi="Calibri" w:cs="Calibri"/>
          <w:lang w:eastAsia="en-US"/>
        </w:rPr>
        <w:t xml:space="preserve">Opslagpercentage Dienstverlening </w:t>
      </w:r>
      <w:r w:rsidR="0005332A">
        <w:rPr>
          <w:rFonts w:ascii="Calibri" w:eastAsia="Calibri" w:hAnsi="Calibri" w:cs="Calibri"/>
          <w:lang w:eastAsia="en-US"/>
        </w:rPr>
        <w:t xml:space="preserve">van de </w:t>
      </w:r>
      <w:r w:rsidRPr="004C3D2C">
        <w:rPr>
          <w:rFonts w:ascii="Calibri" w:eastAsia="Calibri" w:hAnsi="Calibri" w:cs="Calibri"/>
          <w:lang w:eastAsia="en-US"/>
        </w:rPr>
        <w:t>LSP</w:t>
      </w:r>
      <w:r>
        <w:rPr>
          <w:rFonts w:ascii="Calibri" w:eastAsia="Calibri" w:hAnsi="Calibri" w:cs="Calibri"/>
          <w:lang w:eastAsia="en-US"/>
        </w:rPr>
        <w:t xml:space="preserve"> (dit omvat de kosten van de</w:t>
      </w:r>
      <w:r w:rsidR="003A53CE">
        <w:rPr>
          <w:rFonts w:ascii="Calibri" w:eastAsia="Calibri" w:hAnsi="Calibri" w:cs="Calibri"/>
          <w:lang w:eastAsia="en-US"/>
        </w:rPr>
        <w:t xml:space="preserve"> eisen en de aangeboden wensen voor de</w:t>
      </w:r>
      <w:r>
        <w:rPr>
          <w:rFonts w:ascii="Calibri" w:eastAsia="Calibri" w:hAnsi="Calibri" w:cs="Calibri"/>
          <w:lang w:eastAsia="en-US"/>
        </w:rPr>
        <w:t xml:space="preserve"> dienstverlening voor het </w:t>
      </w:r>
      <w:proofErr w:type="spellStart"/>
      <w:r>
        <w:rPr>
          <w:rFonts w:ascii="Calibri" w:eastAsia="Calibri" w:hAnsi="Calibri" w:cs="Calibri"/>
          <w:lang w:eastAsia="en-US"/>
        </w:rPr>
        <w:t>SoftwareAssetmanagement</w:t>
      </w:r>
      <w:proofErr w:type="spellEnd"/>
      <w:r>
        <w:rPr>
          <w:rFonts w:ascii="Calibri" w:eastAsia="Calibri" w:hAnsi="Calibri" w:cs="Calibri"/>
          <w:lang w:eastAsia="en-US"/>
        </w:rPr>
        <w:t xml:space="preserve">, het </w:t>
      </w:r>
      <w:proofErr w:type="spellStart"/>
      <w:r>
        <w:rPr>
          <w:rFonts w:ascii="Calibri" w:eastAsia="Calibri" w:hAnsi="Calibri" w:cs="Calibri"/>
          <w:lang w:eastAsia="en-US"/>
        </w:rPr>
        <w:t>Webportal</w:t>
      </w:r>
      <w:proofErr w:type="spellEnd"/>
      <w:r>
        <w:rPr>
          <w:rFonts w:ascii="Calibri" w:eastAsia="Calibri" w:hAnsi="Calibri" w:cs="Calibri"/>
          <w:lang w:eastAsia="en-US"/>
        </w:rPr>
        <w:t xml:space="preserve"> en de </w:t>
      </w:r>
      <w:r w:rsidR="00314D0E">
        <w:rPr>
          <w:rFonts w:ascii="Calibri" w:eastAsia="Calibri" w:hAnsi="Calibri" w:cs="Calibri"/>
          <w:lang w:eastAsia="en-US"/>
        </w:rPr>
        <w:t>Servicedesk</w:t>
      </w:r>
      <w:r>
        <w:rPr>
          <w:rFonts w:ascii="Calibri" w:eastAsia="Calibri" w:hAnsi="Calibri" w:cs="Calibri"/>
          <w:lang w:eastAsia="en-US"/>
        </w:rPr>
        <w:t xml:space="preserve">). </w:t>
      </w:r>
    </w:p>
    <w:p w14:paraId="0775306E" w14:textId="77777777" w:rsidR="00AA6914" w:rsidRPr="00390E5C" w:rsidRDefault="00AA6914" w:rsidP="00AA6914">
      <w:pPr>
        <w:spacing w:line="300" w:lineRule="atLeast"/>
        <w:rPr>
          <w:rFonts w:ascii="Calibri" w:eastAsia="Calibri" w:hAnsi="Calibri" w:cs="Calibri"/>
          <w:lang w:eastAsia="en-US"/>
        </w:rPr>
      </w:pPr>
    </w:p>
    <w:p w14:paraId="5CE926F3" w14:textId="77777777" w:rsidR="007C3C72" w:rsidRPr="00390E5C" w:rsidRDefault="007C3C72" w:rsidP="002C19C0">
      <w:pPr>
        <w:pStyle w:val="Kop3"/>
        <w:spacing w:line="300" w:lineRule="atLeast"/>
        <w:ind w:left="431" w:hanging="431"/>
        <w:rPr>
          <w:rFonts w:ascii="Calibri" w:hAnsi="Calibri" w:cs="Calibri"/>
        </w:rPr>
      </w:pPr>
      <w:bookmarkStart w:id="83" w:name="_Toc116999605"/>
      <w:r w:rsidRPr="00390E5C">
        <w:rPr>
          <w:rFonts w:ascii="Calibri" w:hAnsi="Calibri" w:cs="Calibri"/>
        </w:rPr>
        <w:t>Gunningscriteria ‘kwaliteit’</w:t>
      </w:r>
      <w:bookmarkEnd w:id="83"/>
      <w:r w:rsidRPr="00390E5C">
        <w:rPr>
          <w:rFonts w:ascii="Calibri" w:hAnsi="Calibri" w:cs="Calibri"/>
        </w:rPr>
        <w:t xml:space="preserve">  </w:t>
      </w:r>
    </w:p>
    <w:p w14:paraId="597B97A8" w14:textId="35CFA698" w:rsidR="007C3C72" w:rsidRPr="00390E5C" w:rsidRDefault="007C3C72" w:rsidP="00AA6914">
      <w:pPr>
        <w:spacing w:line="300" w:lineRule="atLeast"/>
        <w:rPr>
          <w:rFonts w:ascii="Calibri" w:eastAsia="Calibri" w:hAnsi="Calibri" w:cs="Calibri"/>
          <w:lang w:eastAsia="en-US"/>
        </w:rPr>
      </w:pPr>
      <w:r w:rsidRPr="00390E5C">
        <w:rPr>
          <w:rFonts w:ascii="Calibri" w:eastAsia="Calibri" w:hAnsi="Calibri" w:cs="Calibri"/>
          <w:lang w:eastAsia="en-US"/>
        </w:rPr>
        <w:t xml:space="preserve">Onder kwaliteit wordt de wijze van invulling van de wensen verstaan. </w:t>
      </w:r>
    </w:p>
    <w:p w14:paraId="7575FB7E" w14:textId="3A5F00ED" w:rsidR="007C3C72"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Elke beoordelaar maakt een afweging aan de hand van onderdelen in de beantwoording die positief en negatief zijn, en bepaalt zo zijn oordeel. </w:t>
      </w:r>
    </w:p>
    <w:p w14:paraId="69B35ACA" w14:textId="77777777" w:rsidR="00AA6914" w:rsidRPr="00390E5C" w:rsidRDefault="00AA6914" w:rsidP="002C19C0">
      <w:pPr>
        <w:spacing w:line="300" w:lineRule="atLeast"/>
        <w:rPr>
          <w:rFonts w:ascii="Calibri" w:eastAsia="Calibri" w:hAnsi="Calibri" w:cs="Calibri"/>
          <w:lang w:eastAsia="en-US"/>
        </w:rPr>
      </w:pPr>
    </w:p>
    <w:p w14:paraId="0362A310" w14:textId="4E0ABFA1" w:rsidR="0081018C" w:rsidRPr="00390E5C" w:rsidRDefault="0081018C" w:rsidP="0081018C">
      <w:pPr>
        <w:spacing w:line="300" w:lineRule="atLeast"/>
        <w:rPr>
          <w:rFonts w:ascii="Calibri" w:eastAsia="Calibri" w:hAnsi="Calibri" w:cs="Calibri"/>
          <w:lang w:eastAsia="en-US"/>
        </w:rPr>
      </w:pPr>
      <w:r w:rsidRPr="00390E5C">
        <w:rPr>
          <w:rFonts w:ascii="Calibri" w:eastAsia="Calibri" w:hAnsi="Calibri" w:cs="Calibri"/>
          <w:lang w:eastAsia="en-US"/>
        </w:rPr>
        <w:t xml:space="preserve">Voor elk van de wensen </w:t>
      </w:r>
      <w:r w:rsidR="00F457B9">
        <w:rPr>
          <w:rFonts w:ascii="Calibri" w:eastAsia="Calibri" w:hAnsi="Calibri" w:cs="Calibri"/>
          <w:lang w:eastAsia="en-US"/>
        </w:rPr>
        <w:t>A, B en C</w:t>
      </w:r>
      <w:r w:rsidRPr="00390E5C">
        <w:rPr>
          <w:rFonts w:ascii="Calibri" w:eastAsia="Calibri" w:hAnsi="Calibri" w:cs="Calibri"/>
          <w:lang w:eastAsia="en-US"/>
        </w:rPr>
        <w:t xml:space="preserve"> zijn punten te verdienen, afhankelijk van de mate waarin een inschrijving overeenkomt met het in de wens gevraagde. In hoofdstuk </w:t>
      </w:r>
      <w:r w:rsidR="00FE16FF">
        <w:rPr>
          <w:rFonts w:ascii="Calibri" w:eastAsia="Calibri" w:hAnsi="Calibri" w:cs="Calibri"/>
          <w:lang w:eastAsia="en-US"/>
        </w:rPr>
        <w:t>9</w:t>
      </w:r>
      <w:r w:rsidR="00FE16FF" w:rsidRPr="00390E5C">
        <w:rPr>
          <w:rFonts w:ascii="Calibri" w:eastAsia="Calibri" w:hAnsi="Calibri" w:cs="Calibri"/>
          <w:lang w:eastAsia="en-US"/>
        </w:rPr>
        <w:t xml:space="preserve"> </w:t>
      </w:r>
      <w:r w:rsidRPr="00390E5C">
        <w:rPr>
          <w:rFonts w:ascii="Calibri" w:eastAsia="Calibri" w:hAnsi="Calibri" w:cs="Calibri"/>
          <w:lang w:eastAsia="en-US"/>
        </w:rPr>
        <w:t xml:space="preserve">is aangegeven hoe de wensen beoordeeld worden en welke informatie bij inschrijving moet worden aangeleverd teneinde deze beoordeling te kunnen doen.  </w:t>
      </w:r>
    </w:p>
    <w:p w14:paraId="7A163F80" w14:textId="77777777" w:rsidR="0081018C" w:rsidRPr="00390E5C" w:rsidRDefault="0081018C" w:rsidP="0081018C">
      <w:pPr>
        <w:spacing w:line="300" w:lineRule="atLeast"/>
        <w:rPr>
          <w:rFonts w:ascii="Calibri" w:eastAsia="Calibri" w:hAnsi="Calibri" w:cs="Calibri"/>
          <w:lang w:eastAsia="en-US"/>
        </w:rPr>
      </w:pPr>
    </w:p>
    <w:p w14:paraId="428F1586" w14:textId="64AA6FC1" w:rsidR="0081018C" w:rsidRPr="004C3D2C" w:rsidRDefault="0081018C" w:rsidP="0081018C">
      <w:pPr>
        <w:spacing w:line="300" w:lineRule="atLeast"/>
        <w:rPr>
          <w:rFonts w:ascii="Calibri" w:eastAsia="Calibri" w:hAnsi="Calibri" w:cs="Calibri"/>
          <w:lang w:eastAsia="en-US"/>
        </w:rPr>
      </w:pPr>
      <w:r w:rsidRPr="00390E5C">
        <w:rPr>
          <w:rFonts w:ascii="Calibri" w:eastAsia="Calibri" w:hAnsi="Calibri" w:cs="Calibri"/>
          <w:lang w:eastAsia="en-US"/>
        </w:rPr>
        <w:lastRenderedPageBreak/>
        <w:t xml:space="preserve">De antwoorden op de wensen worden inhoudelijk beoordeeld door een beoordelingsteam. In het beoordelingsteam is deskundigheid aanwezig op het </w:t>
      </w:r>
      <w:r w:rsidRPr="004C3D2C">
        <w:rPr>
          <w:rFonts w:ascii="Calibri" w:eastAsia="Calibri" w:hAnsi="Calibri" w:cs="Calibri"/>
          <w:lang w:eastAsia="en-US"/>
        </w:rPr>
        <w:t>gebied van</w:t>
      </w:r>
      <w:r w:rsidR="004C3D2C" w:rsidRPr="007A223B">
        <w:rPr>
          <w:rFonts w:ascii="Calibri" w:eastAsia="Calibri" w:hAnsi="Calibri" w:cs="Calibri"/>
          <w:lang w:eastAsia="en-US"/>
        </w:rPr>
        <w:t xml:space="preserve"> </w:t>
      </w:r>
      <w:r w:rsidR="004C3D2C" w:rsidRPr="004C3D2C">
        <w:rPr>
          <w:rFonts w:ascii="Calibri" w:eastAsia="Calibri" w:hAnsi="Calibri" w:cs="Calibri"/>
          <w:lang w:eastAsia="en-US"/>
        </w:rPr>
        <w:t xml:space="preserve">servicemanagement, IV-dienstverlening, productmanagement en leveranciersmanagement. </w:t>
      </w:r>
    </w:p>
    <w:p w14:paraId="3597C9B2" w14:textId="77777777" w:rsidR="004C3D2C" w:rsidRDefault="004C3D2C" w:rsidP="0081018C">
      <w:pPr>
        <w:spacing w:line="300" w:lineRule="atLeast"/>
        <w:rPr>
          <w:rFonts w:ascii="Calibri" w:eastAsia="Calibri" w:hAnsi="Calibri" w:cs="Calibri"/>
          <w:lang w:eastAsia="en-US"/>
        </w:rPr>
      </w:pPr>
    </w:p>
    <w:p w14:paraId="69942F5D" w14:textId="7E344068" w:rsidR="0081018C" w:rsidRPr="00390E5C" w:rsidRDefault="0081018C" w:rsidP="0081018C">
      <w:pPr>
        <w:spacing w:line="300" w:lineRule="atLeast"/>
        <w:rPr>
          <w:rFonts w:ascii="Calibri" w:eastAsia="Calibri" w:hAnsi="Calibri" w:cs="Calibri"/>
          <w:lang w:eastAsia="en-US"/>
        </w:rPr>
      </w:pPr>
      <w:r w:rsidRPr="00390E5C">
        <w:rPr>
          <w:rFonts w:ascii="Calibri" w:eastAsia="Calibri" w:hAnsi="Calibri" w:cs="Calibri"/>
          <w:lang w:eastAsia="en-US"/>
        </w:rPr>
        <w:t>De antwoorden op de wensen worden door de beoordelaars per wens beoordeel met cijfers, volgens onderstaande tabel:</w:t>
      </w:r>
    </w:p>
    <w:p w14:paraId="5064B6E0" w14:textId="77777777" w:rsidR="0081018C" w:rsidRPr="00390E5C" w:rsidRDefault="0081018C" w:rsidP="0081018C">
      <w:pPr>
        <w:spacing w:line="300" w:lineRule="atLeast"/>
        <w:rPr>
          <w:rFonts w:ascii="Calibri" w:hAnsi="Calibri" w:cs="Calibri"/>
        </w:rPr>
      </w:pPr>
      <w:r w:rsidRPr="00390E5C">
        <w:rPr>
          <w:rFonts w:ascii="Calibri" w:hAnsi="Calibri" w:cs="Calibri"/>
          <w:b/>
        </w:rPr>
        <w:t xml:space="preserve">Scoregrondslagen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1559"/>
        <w:gridCol w:w="1560"/>
      </w:tblGrid>
      <w:tr w:rsidR="0081018C" w:rsidRPr="00390E5C" w14:paraId="6529E829" w14:textId="77777777" w:rsidTr="006B0B00">
        <w:trPr>
          <w:trHeight w:val="216"/>
        </w:trPr>
        <w:tc>
          <w:tcPr>
            <w:tcW w:w="5240" w:type="dxa"/>
            <w:shd w:val="clear" w:color="auto" w:fill="C0C0C0"/>
          </w:tcPr>
          <w:p w14:paraId="42C88B9D" w14:textId="77777777" w:rsidR="0081018C" w:rsidRPr="00390E5C" w:rsidRDefault="0081018C" w:rsidP="006B0B00">
            <w:pPr>
              <w:autoSpaceDE w:val="0"/>
              <w:autoSpaceDN w:val="0"/>
              <w:adjustRightInd w:val="0"/>
              <w:spacing w:line="300" w:lineRule="atLeast"/>
              <w:jc w:val="center"/>
              <w:rPr>
                <w:rFonts w:ascii="Calibri" w:hAnsi="Calibri" w:cs="Calibri"/>
                <w:b/>
                <w:bCs/>
                <w:sz w:val="16"/>
                <w:szCs w:val="16"/>
              </w:rPr>
            </w:pPr>
            <w:r w:rsidRPr="00390E5C">
              <w:rPr>
                <w:rFonts w:ascii="Calibri" w:hAnsi="Calibri" w:cs="Calibri"/>
                <w:b/>
                <w:bCs/>
                <w:sz w:val="16"/>
                <w:szCs w:val="16"/>
              </w:rPr>
              <w:t>Betekenis / motiveringsmogelijkheden</w:t>
            </w:r>
          </w:p>
        </w:tc>
        <w:tc>
          <w:tcPr>
            <w:tcW w:w="1559" w:type="dxa"/>
            <w:shd w:val="clear" w:color="auto" w:fill="C0C0C0"/>
          </w:tcPr>
          <w:p w14:paraId="22A0D084" w14:textId="77777777" w:rsidR="0081018C" w:rsidRPr="00390E5C" w:rsidRDefault="0081018C" w:rsidP="006B0B00">
            <w:pPr>
              <w:autoSpaceDE w:val="0"/>
              <w:autoSpaceDN w:val="0"/>
              <w:adjustRightInd w:val="0"/>
              <w:spacing w:line="300" w:lineRule="atLeast"/>
              <w:jc w:val="center"/>
              <w:rPr>
                <w:rFonts w:ascii="Calibri" w:hAnsi="Calibri" w:cs="Calibri"/>
                <w:b/>
                <w:bCs/>
                <w:sz w:val="16"/>
                <w:szCs w:val="16"/>
              </w:rPr>
            </w:pPr>
            <w:r w:rsidRPr="00390E5C">
              <w:rPr>
                <w:rFonts w:ascii="Calibri" w:hAnsi="Calibri" w:cs="Calibri"/>
                <w:b/>
                <w:bCs/>
                <w:sz w:val="16"/>
                <w:szCs w:val="16"/>
              </w:rPr>
              <w:t>Beoordeling</w:t>
            </w:r>
          </w:p>
        </w:tc>
        <w:tc>
          <w:tcPr>
            <w:tcW w:w="1560" w:type="dxa"/>
            <w:shd w:val="clear" w:color="auto" w:fill="C0C0C0"/>
          </w:tcPr>
          <w:p w14:paraId="0E6C2090" w14:textId="77777777" w:rsidR="0081018C" w:rsidRPr="00390E5C" w:rsidRDefault="0081018C" w:rsidP="006B0B00">
            <w:pPr>
              <w:autoSpaceDE w:val="0"/>
              <w:autoSpaceDN w:val="0"/>
              <w:adjustRightInd w:val="0"/>
              <w:spacing w:line="300" w:lineRule="atLeast"/>
              <w:jc w:val="center"/>
              <w:rPr>
                <w:rFonts w:asciiTheme="minorHAnsi" w:hAnsiTheme="minorHAnsi" w:cstheme="minorHAnsi"/>
                <w:b/>
                <w:bCs/>
                <w:sz w:val="18"/>
                <w:szCs w:val="18"/>
              </w:rPr>
            </w:pPr>
            <w:r w:rsidRPr="00390E5C">
              <w:rPr>
                <w:rFonts w:asciiTheme="minorHAnsi" w:hAnsiTheme="minorHAnsi" w:cstheme="minorHAnsi"/>
                <w:b/>
                <w:bCs/>
                <w:sz w:val="18"/>
                <w:szCs w:val="18"/>
              </w:rPr>
              <w:t>Score</w:t>
            </w:r>
          </w:p>
        </w:tc>
      </w:tr>
      <w:tr w:rsidR="0081018C" w:rsidRPr="00390E5C" w14:paraId="03310576" w14:textId="77777777" w:rsidTr="006B0B00">
        <w:trPr>
          <w:trHeight w:val="145"/>
        </w:trPr>
        <w:tc>
          <w:tcPr>
            <w:tcW w:w="5240" w:type="dxa"/>
          </w:tcPr>
          <w:p w14:paraId="13BC6169" w14:textId="77777777" w:rsidR="0081018C" w:rsidRPr="00390E5C" w:rsidRDefault="0081018C" w:rsidP="006B0B00">
            <w:pPr>
              <w:autoSpaceDE w:val="0"/>
              <w:autoSpaceDN w:val="0"/>
              <w:adjustRightInd w:val="0"/>
              <w:spacing w:line="300" w:lineRule="atLeast"/>
              <w:rPr>
                <w:rFonts w:ascii="Calibri" w:hAnsi="Calibri" w:cs="Calibri"/>
                <w:bCs/>
                <w:sz w:val="16"/>
                <w:szCs w:val="16"/>
              </w:rPr>
            </w:pPr>
            <w:r w:rsidRPr="00390E5C">
              <w:rPr>
                <w:rFonts w:ascii="Calibri" w:hAnsi="Calibri" w:cs="Calibri"/>
                <w:sz w:val="16"/>
                <w:szCs w:val="16"/>
              </w:rPr>
              <w:t>Wijze van invulling ontbreekt geheel</w:t>
            </w:r>
          </w:p>
        </w:tc>
        <w:tc>
          <w:tcPr>
            <w:tcW w:w="1559" w:type="dxa"/>
          </w:tcPr>
          <w:p w14:paraId="3CF1BDEE" w14:textId="77777777" w:rsidR="0081018C" w:rsidRPr="00390E5C" w:rsidRDefault="0081018C" w:rsidP="006B0B00">
            <w:pPr>
              <w:autoSpaceDE w:val="0"/>
              <w:autoSpaceDN w:val="0"/>
              <w:adjustRightInd w:val="0"/>
              <w:spacing w:line="300" w:lineRule="atLeast"/>
              <w:rPr>
                <w:rFonts w:ascii="Calibri" w:hAnsi="Calibri" w:cs="Calibri"/>
                <w:sz w:val="16"/>
                <w:szCs w:val="16"/>
              </w:rPr>
            </w:pPr>
          </w:p>
        </w:tc>
        <w:tc>
          <w:tcPr>
            <w:tcW w:w="1560" w:type="dxa"/>
          </w:tcPr>
          <w:p w14:paraId="21102390" w14:textId="77777777" w:rsidR="0081018C" w:rsidRPr="00390E5C" w:rsidRDefault="0081018C" w:rsidP="006B0B00">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0</w:t>
            </w:r>
          </w:p>
        </w:tc>
      </w:tr>
      <w:tr w:rsidR="0081018C" w:rsidRPr="00390E5C" w14:paraId="33DFD529" w14:textId="77777777" w:rsidTr="006B0B00">
        <w:trPr>
          <w:trHeight w:val="145"/>
        </w:trPr>
        <w:tc>
          <w:tcPr>
            <w:tcW w:w="5240" w:type="dxa"/>
          </w:tcPr>
          <w:p w14:paraId="0AAB318C"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 visie is volstrekt onduidelijk/ontoereikend</w:t>
            </w:r>
          </w:p>
          <w:p w14:paraId="64988BBF"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/visie past geheel niet bij de opgave</w:t>
            </w:r>
          </w:p>
          <w:p w14:paraId="4B35FE96"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Geen inzicht in wijze van invulling /visie</w:t>
            </w:r>
          </w:p>
          <w:p w14:paraId="717493BC" w14:textId="77777777" w:rsidR="0081018C" w:rsidRPr="00390E5C" w:rsidRDefault="0081018C" w:rsidP="006B0B00">
            <w:pPr>
              <w:autoSpaceDE w:val="0"/>
              <w:autoSpaceDN w:val="0"/>
              <w:adjustRightInd w:val="0"/>
              <w:spacing w:line="300" w:lineRule="atLeast"/>
              <w:rPr>
                <w:rFonts w:ascii="Calibri" w:hAnsi="Calibri" w:cs="Calibri"/>
                <w:bCs/>
                <w:sz w:val="16"/>
                <w:szCs w:val="16"/>
              </w:rPr>
            </w:pPr>
            <w:r w:rsidRPr="00390E5C">
              <w:rPr>
                <w:rFonts w:ascii="Calibri" w:hAnsi="Calibri" w:cs="Calibri"/>
                <w:sz w:val="16"/>
                <w:szCs w:val="16"/>
              </w:rPr>
              <w:t>Geen enkele onderbouwing</w:t>
            </w:r>
          </w:p>
        </w:tc>
        <w:tc>
          <w:tcPr>
            <w:tcW w:w="1559" w:type="dxa"/>
          </w:tcPr>
          <w:p w14:paraId="20548BEF"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Zeer slecht</w:t>
            </w:r>
          </w:p>
        </w:tc>
        <w:tc>
          <w:tcPr>
            <w:tcW w:w="1560" w:type="dxa"/>
          </w:tcPr>
          <w:p w14:paraId="66891462" w14:textId="77777777" w:rsidR="0081018C" w:rsidRPr="00390E5C" w:rsidRDefault="0081018C" w:rsidP="006B0B00">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1</w:t>
            </w:r>
          </w:p>
        </w:tc>
      </w:tr>
      <w:tr w:rsidR="0081018C" w:rsidRPr="00390E5C" w14:paraId="60A83830" w14:textId="77777777" w:rsidTr="006B0B00">
        <w:trPr>
          <w:trHeight w:val="145"/>
        </w:trPr>
        <w:tc>
          <w:tcPr>
            <w:tcW w:w="5240" w:type="dxa"/>
          </w:tcPr>
          <w:p w14:paraId="2D014C67"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 visie is onduidelijk/ontoereikend</w:t>
            </w:r>
          </w:p>
          <w:p w14:paraId="25DCE256"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 xml:space="preserve">Vrijwel geen inzicht in de wijze van invulling / visie </w:t>
            </w:r>
          </w:p>
          <w:p w14:paraId="25E3CBB2" w14:textId="77777777" w:rsidR="0081018C" w:rsidRPr="00390E5C" w:rsidRDefault="0081018C" w:rsidP="006B0B00">
            <w:pPr>
              <w:autoSpaceDE w:val="0"/>
              <w:autoSpaceDN w:val="0"/>
              <w:adjustRightInd w:val="0"/>
              <w:spacing w:line="300" w:lineRule="atLeast"/>
              <w:rPr>
                <w:rFonts w:ascii="Calibri" w:hAnsi="Calibri" w:cs="Calibri"/>
                <w:bCs/>
                <w:sz w:val="16"/>
                <w:szCs w:val="16"/>
              </w:rPr>
            </w:pPr>
            <w:r w:rsidRPr="00390E5C">
              <w:rPr>
                <w:rFonts w:ascii="Calibri" w:hAnsi="Calibri" w:cs="Calibri"/>
                <w:sz w:val="16"/>
                <w:szCs w:val="16"/>
              </w:rPr>
              <w:t>Onderbouwing uitermate mager</w:t>
            </w:r>
          </w:p>
        </w:tc>
        <w:tc>
          <w:tcPr>
            <w:tcW w:w="1559" w:type="dxa"/>
          </w:tcPr>
          <w:p w14:paraId="2F0A25F6"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Slecht</w:t>
            </w:r>
          </w:p>
        </w:tc>
        <w:tc>
          <w:tcPr>
            <w:tcW w:w="1560" w:type="dxa"/>
          </w:tcPr>
          <w:p w14:paraId="335F0DFB" w14:textId="77777777" w:rsidR="0081018C" w:rsidRPr="00390E5C" w:rsidRDefault="0081018C" w:rsidP="006B0B00">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2</w:t>
            </w:r>
          </w:p>
        </w:tc>
      </w:tr>
      <w:tr w:rsidR="0081018C" w:rsidRPr="00390E5C" w14:paraId="663869AA" w14:textId="77777777" w:rsidTr="006B0B00">
        <w:trPr>
          <w:trHeight w:val="145"/>
        </w:trPr>
        <w:tc>
          <w:tcPr>
            <w:tcW w:w="5240" w:type="dxa"/>
          </w:tcPr>
          <w:p w14:paraId="308079C2"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past maar ten dele bij de vraag</w:t>
            </w:r>
          </w:p>
          <w:p w14:paraId="4BCBC5AB"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wel aanwezig maar gebrekkig of slecht, niet doordacht</w:t>
            </w:r>
          </w:p>
          <w:p w14:paraId="636B01D1" w14:textId="77777777" w:rsidR="0081018C" w:rsidRPr="00390E5C" w:rsidRDefault="0081018C" w:rsidP="006B0B00">
            <w:pPr>
              <w:autoSpaceDE w:val="0"/>
              <w:autoSpaceDN w:val="0"/>
              <w:adjustRightInd w:val="0"/>
              <w:spacing w:line="300" w:lineRule="atLeast"/>
              <w:rPr>
                <w:rFonts w:ascii="Calibri" w:hAnsi="Calibri" w:cs="Calibri"/>
                <w:bCs/>
                <w:sz w:val="16"/>
                <w:szCs w:val="16"/>
              </w:rPr>
            </w:pPr>
            <w:r w:rsidRPr="00390E5C">
              <w:rPr>
                <w:rFonts w:ascii="Calibri" w:hAnsi="Calibri" w:cs="Calibri"/>
                <w:bCs/>
                <w:sz w:val="16"/>
                <w:szCs w:val="16"/>
              </w:rPr>
              <w:t>Onderbouwing te mager</w:t>
            </w:r>
          </w:p>
        </w:tc>
        <w:tc>
          <w:tcPr>
            <w:tcW w:w="1559" w:type="dxa"/>
          </w:tcPr>
          <w:p w14:paraId="1B31A0D2"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Zeer onvoldoende</w:t>
            </w:r>
          </w:p>
        </w:tc>
        <w:tc>
          <w:tcPr>
            <w:tcW w:w="1560" w:type="dxa"/>
          </w:tcPr>
          <w:p w14:paraId="59F34F5C" w14:textId="77777777" w:rsidR="0081018C" w:rsidRPr="00390E5C" w:rsidRDefault="0081018C" w:rsidP="006B0B00">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3</w:t>
            </w:r>
          </w:p>
        </w:tc>
      </w:tr>
      <w:tr w:rsidR="0081018C" w:rsidRPr="00390E5C" w14:paraId="1680968F" w14:textId="77777777" w:rsidTr="006B0B00">
        <w:trPr>
          <w:trHeight w:val="145"/>
        </w:trPr>
        <w:tc>
          <w:tcPr>
            <w:tcW w:w="5240" w:type="dxa"/>
          </w:tcPr>
          <w:p w14:paraId="1D3A9885"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Er ontbreken 2 of meer relevante onderdelen in het antwoord</w:t>
            </w:r>
          </w:p>
          <w:p w14:paraId="6BF9E029"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 visie onvoldoende, en/of onvoldoende doordacht</w:t>
            </w:r>
          </w:p>
          <w:p w14:paraId="6C19676C" w14:textId="77777777" w:rsidR="0081018C" w:rsidRPr="00390E5C" w:rsidRDefault="0081018C" w:rsidP="006B0B00">
            <w:pPr>
              <w:autoSpaceDE w:val="0"/>
              <w:autoSpaceDN w:val="0"/>
              <w:adjustRightInd w:val="0"/>
              <w:spacing w:line="300" w:lineRule="atLeast"/>
              <w:rPr>
                <w:rFonts w:ascii="Calibri" w:hAnsi="Calibri" w:cs="Calibri"/>
                <w:bCs/>
                <w:sz w:val="16"/>
                <w:szCs w:val="16"/>
              </w:rPr>
            </w:pPr>
            <w:r w:rsidRPr="00390E5C">
              <w:rPr>
                <w:rFonts w:ascii="Calibri" w:hAnsi="Calibri" w:cs="Calibri"/>
                <w:sz w:val="16"/>
                <w:szCs w:val="16"/>
              </w:rPr>
              <w:t>Onderbouwing matig en/of bepaald niet overtuigend</w:t>
            </w:r>
          </w:p>
        </w:tc>
        <w:tc>
          <w:tcPr>
            <w:tcW w:w="1559" w:type="dxa"/>
          </w:tcPr>
          <w:p w14:paraId="25A1950B"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Onvoldoende</w:t>
            </w:r>
          </w:p>
        </w:tc>
        <w:tc>
          <w:tcPr>
            <w:tcW w:w="1560" w:type="dxa"/>
          </w:tcPr>
          <w:p w14:paraId="42DF95BF" w14:textId="77777777" w:rsidR="0081018C" w:rsidRPr="00390E5C" w:rsidRDefault="0081018C" w:rsidP="006B0B00">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4</w:t>
            </w:r>
          </w:p>
        </w:tc>
      </w:tr>
      <w:tr w:rsidR="0081018C" w:rsidRPr="00390E5C" w14:paraId="24E03016" w14:textId="77777777" w:rsidTr="006B0B00">
        <w:trPr>
          <w:trHeight w:val="145"/>
        </w:trPr>
        <w:tc>
          <w:tcPr>
            <w:tcW w:w="5240" w:type="dxa"/>
          </w:tcPr>
          <w:p w14:paraId="5E1C9B14"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Er ontbreekt 1 relevant onderdeel in de wijze van invulling / visie</w:t>
            </w:r>
          </w:p>
          <w:p w14:paraId="0A7631C6"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 visie niet overtuigend en/of doordacht</w:t>
            </w:r>
          </w:p>
          <w:p w14:paraId="736034CB"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Onderbouwing te algemeen, en/of niet erg overtuigend</w:t>
            </w:r>
          </w:p>
        </w:tc>
        <w:tc>
          <w:tcPr>
            <w:tcW w:w="1559" w:type="dxa"/>
          </w:tcPr>
          <w:p w14:paraId="4CD654F8"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Twijfelachtig</w:t>
            </w:r>
          </w:p>
        </w:tc>
        <w:tc>
          <w:tcPr>
            <w:tcW w:w="1560" w:type="dxa"/>
          </w:tcPr>
          <w:p w14:paraId="5586866F" w14:textId="77777777" w:rsidR="0081018C" w:rsidRPr="00390E5C" w:rsidRDefault="0081018C" w:rsidP="006B0B00">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5</w:t>
            </w:r>
          </w:p>
        </w:tc>
      </w:tr>
      <w:tr w:rsidR="0081018C" w:rsidRPr="00390E5C" w14:paraId="4338524A" w14:textId="77777777" w:rsidTr="006B0B00">
        <w:trPr>
          <w:trHeight w:val="145"/>
        </w:trPr>
        <w:tc>
          <w:tcPr>
            <w:tcW w:w="5240" w:type="dxa"/>
          </w:tcPr>
          <w:p w14:paraId="47A174B6"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 xml:space="preserve"> Er ontbreken alleen minder significante punten </w:t>
            </w:r>
          </w:p>
          <w:p w14:paraId="18075737"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 visie niet meer dan redelijk en/of voldoende overtuigend</w:t>
            </w:r>
          </w:p>
          <w:p w14:paraId="6CA99E70"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Onderbouwing voldoende, en/of voldoende overtuigend.</w:t>
            </w:r>
          </w:p>
        </w:tc>
        <w:tc>
          <w:tcPr>
            <w:tcW w:w="1559" w:type="dxa"/>
          </w:tcPr>
          <w:p w14:paraId="42301723"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Voldoende</w:t>
            </w:r>
          </w:p>
        </w:tc>
        <w:tc>
          <w:tcPr>
            <w:tcW w:w="1560" w:type="dxa"/>
          </w:tcPr>
          <w:p w14:paraId="49F47BA5" w14:textId="77777777" w:rsidR="0081018C" w:rsidRPr="00390E5C" w:rsidRDefault="0081018C" w:rsidP="006B0B00">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6</w:t>
            </w:r>
          </w:p>
        </w:tc>
      </w:tr>
      <w:tr w:rsidR="0081018C" w:rsidRPr="00390E5C" w14:paraId="0A436DD4" w14:textId="77777777" w:rsidTr="006B0B00">
        <w:trPr>
          <w:trHeight w:val="145"/>
        </w:trPr>
        <w:tc>
          <w:tcPr>
            <w:tcW w:w="5240" w:type="dxa"/>
          </w:tcPr>
          <w:p w14:paraId="62B9C98E"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past volledig bij de opgave</w:t>
            </w:r>
          </w:p>
          <w:p w14:paraId="0C764347"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 xml:space="preserve">wijze van invulling / visie voldoende en voldoende overtuigend; </w:t>
            </w:r>
          </w:p>
          <w:p w14:paraId="2FFFA37B"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Onderbouwing prima, en/of voldoende overtuigend</w:t>
            </w:r>
          </w:p>
        </w:tc>
        <w:tc>
          <w:tcPr>
            <w:tcW w:w="1559" w:type="dxa"/>
          </w:tcPr>
          <w:p w14:paraId="7D2F715C"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Ruim voldoende</w:t>
            </w:r>
          </w:p>
        </w:tc>
        <w:tc>
          <w:tcPr>
            <w:tcW w:w="1560" w:type="dxa"/>
          </w:tcPr>
          <w:p w14:paraId="201CC1CC" w14:textId="77777777" w:rsidR="0081018C" w:rsidRPr="00390E5C" w:rsidRDefault="0081018C" w:rsidP="006B0B00">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7</w:t>
            </w:r>
          </w:p>
        </w:tc>
      </w:tr>
      <w:tr w:rsidR="0081018C" w:rsidRPr="00390E5C" w14:paraId="4912E02D" w14:textId="77777777" w:rsidTr="006B0B00">
        <w:trPr>
          <w:trHeight w:val="145"/>
        </w:trPr>
        <w:tc>
          <w:tcPr>
            <w:tcW w:w="5240" w:type="dxa"/>
          </w:tcPr>
          <w:p w14:paraId="57D912C4"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 xml:space="preserve">Wijze van invulling / visie geeft veel inzicht </w:t>
            </w:r>
          </w:p>
          <w:p w14:paraId="3DB1BE3F"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 visie goed en ook overtuigend</w:t>
            </w:r>
          </w:p>
          <w:p w14:paraId="66DC56F1"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 xml:space="preserve">Wijze van invulling / visie is goed doordacht en/of bevat creatieve/innovatieve elementen </w:t>
            </w:r>
          </w:p>
          <w:p w14:paraId="2E005682"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Onderbouwing degelijk, en overtuigend</w:t>
            </w:r>
          </w:p>
        </w:tc>
        <w:tc>
          <w:tcPr>
            <w:tcW w:w="1559" w:type="dxa"/>
          </w:tcPr>
          <w:p w14:paraId="5E0395D6"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Goed</w:t>
            </w:r>
          </w:p>
        </w:tc>
        <w:tc>
          <w:tcPr>
            <w:tcW w:w="1560" w:type="dxa"/>
          </w:tcPr>
          <w:p w14:paraId="4A982010" w14:textId="77777777" w:rsidR="0081018C" w:rsidRPr="00390E5C" w:rsidRDefault="0081018C" w:rsidP="006B0B00">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8</w:t>
            </w:r>
          </w:p>
        </w:tc>
      </w:tr>
      <w:tr w:rsidR="0081018C" w:rsidRPr="00390E5C" w14:paraId="47B6D0B6" w14:textId="77777777" w:rsidTr="006B0B00">
        <w:trPr>
          <w:trHeight w:val="145"/>
        </w:trPr>
        <w:tc>
          <w:tcPr>
            <w:tcW w:w="5240" w:type="dxa"/>
          </w:tcPr>
          <w:p w14:paraId="742EFA6F"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geeft uitgebreid inzicht in gevraagde</w:t>
            </w:r>
          </w:p>
          <w:p w14:paraId="494A573B"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uitstekend en/of zeer overtuigend en/of innovatief, en/of zeer doordacht</w:t>
            </w:r>
          </w:p>
          <w:p w14:paraId="44014348"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Onderbouwing uitermate degelijk en zeer overtuigend</w:t>
            </w:r>
          </w:p>
        </w:tc>
        <w:tc>
          <w:tcPr>
            <w:tcW w:w="1559" w:type="dxa"/>
          </w:tcPr>
          <w:p w14:paraId="7F7EFA9E"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Zeer goed</w:t>
            </w:r>
          </w:p>
        </w:tc>
        <w:tc>
          <w:tcPr>
            <w:tcW w:w="1560" w:type="dxa"/>
          </w:tcPr>
          <w:p w14:paraId="45617AF5" w14:textId="77777777" w:rsidR="0081018C" w:rsidRPr="00390E5C" w:rsidRDefault="0081018C" w:rsidP="006B0B00">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9</w:t>
            </w:r>
          </w:p>
        </w:tc>
      </w:tr>
      <w:tr w:rsidR="0081018C" w:rsidRPr="00390E5C" w14:paraId="2667579E" w14:textId="77777777" w:rsidTr="006B0B00">
        <w:trPr>
          <w:trHeight w:val="145"/>
        </w:trPr>
        <w:tc>
          <w:tcPr>
            <w:tcW w:w="5240" w:type="dxa"/>
          </w:tcPr>
          <w:p w14:paraId="4B71A970"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Voortreffelijke wijze van invulling, en/of zeer overtuigend, en/of uitermate goed doordacht</w:t>
            </w:r>
          </w:p>
          <w:p w14:paraId="627E06ED"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Onderbouwing perfect</w:t>
            </w:r>
          </w:p>
        </w:tc>
        <w:tc>
          <w:tcPr>
            <w:tcW w:w="1559" w:type="dxa"/>
          </w:tcPr>
          <w:p w14:paraId="17DC98C1" w14:textId="77777777" w:rsidR="0081018C" w:rsidRPr="00390E5C" w:rsidRDefault="0081018C" w:rsidP="006B0B00">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Uitmuntend</w:t>
            </w:r>
          </w:p>
        </w:tc>
        <w:tc>
          <w:tcPr>
            <w:tcW w:w="1560" w:type="dxa"/>
          </w:tcPr>
          <w:p w14:paraId="04DCD1C0" w14:textId="77777777" w:rsidR="0081018C" w:rsidRPr="00390E5C" w:rsidRDefault="0081018C" w:rsidP="006B0B00">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10</w:t>
            </w:r>
          </w:p>
        </w:tc>
      </w:tr>
    </w:tbl>
    <w:p w14:paraId="659909F5" w14:textId="77777777" w:rsidR="0081018C" w:rsidRPr="00390E5C" w:rsidRDefault="0081018C" w:rsidP="0081018C">
      <w:pPr>
        <w:spacing w:line="300" w:lineRule="atLeast"/>
        <w:rPr>
          <w:rFonts w:ascii="Calibri" w:eastAsia="Calibri" w:hAnsi="Calibri" w:cs="Calibri"/>
          <w:lang w:eastAsia="en-US"/>
        </w:rPr>
      </w:pPr>
      <w:r w:rsidRPr="00390E5C">
        <w:rPr>
          <w:rFonts w:ascii="Calibri" w:eastAsia="Calibri" w:hAnsi="Calibri" w:cs="Calibri"/>
          <w:lang w:eastAsia="en-US"/>
        </w:rPr>
        <w:lastRenderedPageBreak/>
        <w:t xml:space="preserve"> </w:t>
      </w:r>
    </w:p>
    <w:p w14:paraId="3B1FF9BC" w14:textId="77777777" w:rsidR="0081018C" w:rsidRPr="00390E5C" w:rsidRDefault="0081018C" w:rsidP="0081018C">
      <w:pPr>
        <w:spacing w:line="300" w:lineRule="atLeast"/>
        <w:rPr>
          <w:rFonts w:ascii="Calibri" w:eastAsia="Calibri" w:hAnsi="Calibri" w:cs="Calibri"/>
          <w:lang w:eastAsia="en-US"/>
        </w:rPr>
      </w:pPr>
      <w:r w:rsidRPr="00390E5C">
        <w:rPr>
          <w:rFonts w:ascii="Calibri" w:eastAsia="Calibri" w:hAnsi="Calibri" w:cs="Calibri"/>
          <w:lang w:eastAsia="en-US"/>
        </w:rPr>
        <w:t xml:space="preserve">Elke beoordelaar maakt een afweging aan de hand van onderdelen in de beantwoording die positief en negatief zijn, en bepaalt zo zijn oordeel. </w:t>
      </w:r>
    </w:p>
    <w:p w14:paraId="0946C905" w14:textId="4FAC36E5" w:rsidR="00781F09" w:rsidRDefault="00781F09" w:rsidP="00781F09">
      <w:pPr>
        <w:spacing w:line="300" w:lineRule="atLeast"/>
        <w:rPr>
          <w:rFonts w:ascii="Calibri" w:eastAsia="Calibri" w:hAnsi="Calibri" w:cs="Calibri"/>
          <w:lang w:eastAsia="en-US"/>
        </w:rPr>
      </w:pPr>
    </w:p>
    <w:p w14:paraId="71958159" w14:textId="77777777" w:rsidR="00AA6914" w:rsidRPr="00390E5C" w:rsidRDefault="00AA6914" w:rsidP="002C19C0">
      <w:pPr>
        <w:spacing w:line="300" w:lineRule="atLeast"/>
        <w:rPr>
          <w:rFonts w:ascii="Calibri" w:eastAsia="Calibri" w:hAnsi="Calibri" w:cs="Calibri"/>
          <w:lang w:eastAsia="en-US"/>
        </w:rPr>
      </w:pPr>
    </w:p>
    <w:p w14:paraId="40B1024D" w14:textId="77777777" w:rsidR="007C3C72" w:rsidRPr="00390E5C" w:rsidRDefault="007C3C72" w:rsidP="002C19C0">
      <w:pPr>
        <w:pStyle w:val="Kop3"/>
        <w:spacing w:line="300" w:lineRule="atLeast"/>
        <w:ind w:left="431" w:hanging="431"/>
        <w:rPr>
          <w:rFonts w:ascii="Calibri" w:hAnsi="Calibri" w:cs="Calibri"/>
        </w:rPr>
      </w:pPr>
      <w:bookmarkStart w:id="84" w:name="_Toc116999606"/>
      <w:r w:rsidRPr="00390E5C">
        <w:rPr>
          <w:rFonts w:ascii="Calibri" w:hAnsi="Calibri" w:cs="Calibri"/>
        </w:rPr>
        <w:t>Totstandkoming beste prijs/kwaliteitsverhouding</w:t>
      </w:r>
      <w:bookmarkEnd w:id="84"/>
    </w:p>
    <w:p w14:paraId="61B226F4" w14:textId="7AC98A0D"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Ter vaststelling van de </w:t>
      </w:r>
      <w:r w:rsidR="00467193" w:rsidRPr="00390E5C">
        <w:rPr>
          <w:rFonts w:ascii="Calibri" w:eastAsia="Calibri" w:hAnsi="Calibri" w:cs="Calibri"/>
          <w:lang w:eastAsia="en-US"/>
        </w:rPr>
        <w:t>inschrijving</w:t>
      </w:r>
      <w:r w:rsidRPr="00390E5C">
        <w:rPr>
          <w:rFonts w:ascii="Calibri" w:eastAsia="Calibri" w:hAnsi="Calibri" w:cs="Calibri"/>
          <w:lang w:eastAsia="en-US"/>
        </w:rPr>
        <w:t xml:space="preserve"> met de beste prijs/kwaliteitsverhouding wordt eerst de score “Q” bepaald voor de wensen onder “kwaliteit” (op de eerder genoemde wijze). </w:t>
      </w:r>
    </w:p>
    <w:p w14:paraId="0A8D3676"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De opgegeven totaalprijs wordt vergeleken met de eerder bepaalde gewogen kwaliteit</w:t>
      </w:r>
      <w:r w:rsidR="00644116" w:rsidRPr="00390E5C">
        <w:rPr>
          <w:rFonts w:ascii="Calibri" w:eastAsia="Calibri" w:hAnsi="Calibri" w:cs="Calibri"/>
          <w:lang w:eastAsia="en-US"/>
        </w:rPr>
        <w:t>s</w:t>
      </w:r>
      <w:r w:rsidRPr="00390E5C">
        <w:rPr>
          <w:rFonts w:ascii="Calibri" w:eastAsia="Calibri" w:hAnsi="Calibri" w:cs="Calibri"/>
          <w:lang w:eastAsia="en-US"/>
        </w:rPr>
        <w:t>score Q. Hiervoor wordt de volgende formule gehanteerd:</w:t>
      </w:r>
    </w:p>
    <w:p w14:paraId="666EFBD8" w14:textId="77777777" w:rsidR="00650B8F" w:rsidRPr="00390E5C" w:rsidRDefault="00650B8F" w:rsidP="00650B8F">
      <w:pPr>
        <w:autoSpaceDE w:val="0"/>
        <w:autoSpaceDN w:val="0"/>
        <w:adjustRightInd w:val="0"/>
        <w:rPr>
          <w:rFonts w:ascii="Calibri" w:eastAsia="Calibri" w:hAnsi="Calibri" w:cs="Calibri"/>
          <w:lang w:eastAsia="en-US"/>
        </w:rPr>
      </w:pPr>
      <m:oMathPara>
        <m:oMath>
          <m:r>
            <m:rPr>
              <m:sty m:val="p"/>
            </m:rPr>
            <w:rPr>
              <w:rFonts w:ascii="Cambria Math" w:eastAsia="Calibri" w:hAnsi="Cambria Math" w:cs="Calibri"/>
              <w:lang w:eastAsia="en-US"/>
            </w:rPr>
            <m:t xml:space="preserve">PKV= </m:t>
          </m:r>
          <m:f>
            <m:fPr>
              <m:ctrlPr>
                <w:rPr>
                  <w:rFonts w:ascii="Cambria Math" w:eastAsia="Calibri" w:hAnsi="Cambria Math" w:cs="Calibri"/>
                  <w:lang w:eastAsia="en-US"/>
                </w:rPr>
              </m:ctrlPr>
            </m:fPr>
            <m:num>
              <m:r>
                <w:rPr>
                  <w:rFonts w:ascii="Cambria Math" w:eastAsia="Calibri" w:hAnsi="Cambria Math" w:cs="Calibri"/>
                  <w:lang w:eastAsia="en-US"/>
                </w:rPr>
                <m:t>P</m:t>
              </m:r>
            </m:num>
            <m:den>
              <m:r>
                <m:rPr>
                  <m:sty m:val="p"/>
                </m:rPr>
                <w:rPr>
                  <w:rFonts w:ascii="Cambria Math" w:eastAsia="Calibri" w:hAnsi="Cambria Math" w:cs="Calibri"/>
                  <w:lang w:eastAsia="en-US"/>
                </w:rPr>
                <m:t>(</m:t>
              </m:r>
              <m:sSup>
                <m:sSupPr>
                  <m:ctrlPr>
                    <w:rPr>
                      <w:rFonts w:ascii="Cambria Math" w:eastAsia="Calibri" w:hAnsi="Cambria Math" w:cs="Calibri"/>
                      <w:lang w:eastAsia="en-US"/>
                    </w:rPr>
                  </m:ctrlPr>
                </m:sSupPr>
                <m:e>
                  <m:r>
                    <w:rPr>
                      <w:rFonts w:ascii="Cambria Math" w:eastAsia="Calibri" w:hAnsi="Cambria Math" w:cs="Calibri"/>
                      <w:lang w:eastAsia="en-US"/>
                    </w:rPr>
                    <m:t>Q</m:t>
                  </m:r>
                </m:e>
                <m:sup>
                  <m:d>
                    <m:dPr>
                      <m:ctrlPr>
                        <w:rPr>
                          <w:rFonts w:ascii="Cambria Math" w:eastAsia="Calibri" w:hAnsi="Cambria Math" w:cs="Calibri"/>
                          <w:lang w:eastAsia="en-US"/>
                        </w:rPr>
                      </m:ctrlPr>
                    </m:dPr>
                    <m:e>
                      <m:f>
                        <m:fPr>
                          <m:type m:val="lin"/>
                          <m:ctrlPr>
                            <w:rPr>
                              <w:rFonts w:ascii="Cambria Math" w:eastAsia="Calibri" w:hAnsi="Cambria Math" w:cs="Calibri"/>
                              <w:lang w:eastAsia="en-US"/>
                            </w:rPr>
                          </m:ctrlPr>
                        </m:fPr>
                        <m:num>
                          <m:r>
                            <w:rPr>
                              <w:rFonts w:ascii="Cambria Math" w:eastAsia="Calibri" w:hAnsi="Cambria Math" w:cs="Calibri"/>
                              <w:lang w:eastAsia="en-US"/>
                            </w:rPr>
                            <m:t>WK</m:t>
                          </m:r>
                        </m:num>
                        <m:den>
                          <m:r>
                            <w:rPr>
                              <w:rFonts w:ascii="Cambria Math" w:eastAsia="Calibri" w:hAnsi="Cambria Math" w:cs="Calibri"/>
                              <w:lang w:eastAsia="en-US"/>
                            </w:rPr>
                            <m:t>WP</m:t>
                          </m:r>
                        </m:den>
                      </m:f>
                    </m:e>
                  </m:d>
                </m:sup>
              </m:sSup>
              <m:r>
                <m:rPr>
                  <m:sty m:val="p"/>
                </m:rPr>
                <w:rPr>
                  <w:rFonts w:ascii="Cambria Math" w:eastAsia="Calibri" w:hAnsi="Cambria Math" w:cs="Calibri"/>
                  <w:lang w:eastAsia="en-US"/>
                </w:rPr>
                <m:t>)</m:t>
              </m:r>
            </m:den>
          </m:f>
        </m:oMath>
      </m:oMathPara>
    </w:p>
    <w:p w14:paraId="4AC08966" w14:textId="77777777" w:rsidR="00650B8F" w:rsidRPr="00390E5C" w:rsidRDefault="00650B8F" w:rsidP="00650B8F">
      <w:pPr>
        <w:autoSpaceDE w:val="0"/>
        <w:autoSpaceDN w:val="0"/>
        <w:adjustRightInd w:val="0"/>
        <w:rPr>
          <w:rFonts w:ascii="Calibri" w:eastAsia="Calibri" w:hAnsi="Calibri" w:cs="Calibri"/>
          <w:lang w:eastAsia="en-US"/>
        </w:rPr>
      </w:pPr>
      <w:r w:rsidRPr="00390E5C">
        <w:rPr>
          <w:rFonts w:ascii="Calibri" w:eastAsia="Calibri" w:hAnsi="Calibri" w:cs="Calibri"/>
          <w:lang w:eastAsia="en-US"/>
        </w:rPr>
        <w:t>Waarbij:</w:t>
      </w:r>
    </w:p>
    <w:p w14:paraId="5763F887" w14:textId="77777777" w:rsidR="00650B8F" w:rsidRPr="00390E5C" w:rsidRDefault="00650B8F" w:rsidP="00650B8F">
      <w:pPr>
        <w:autoSpaceDE w:val="0"/>
        <w:autoSpaceDN w:val="0"/>
        <w:adjustRightInd w:val="0"/>
        <w:rPr>
          <w:rFonts w:ascii="Calibri" w:eastAsia="Calibri" w:hAnsi="Calibri" w:cs="Calibri"/>
          <w:lang w:eastAsia="en-US"/>
        </w:rPr>
      </w:pPr>
    </w:p>
    <w:p w14:paraId="31423127" w14:textId="77777777" w:rsidR="00650B8F" w:rsidRPr="00390E5C" w:rsidRDefault="00650B8F" w:rsidP="00650B8F">
      <w:pPr>
        <w:autoSpaceDE w:val="0"/>
        <w:autoSpaceDN w:val="0"/>
        <w:adjustRightInd w:val="0"/>
        <w:rPr>
          <w:rFonts w:ascii="Calibri" w:eastAsia="Calibri" w:hAnsi="Calibri" w:cs="Calibri"/>
          <w:lang w:eastAsia="en-US"/>
        </w:rPr>
      </w:pPr>
      <w:r w:rsidRPr="00390E5C">
        <w:rPr>
          <w:rFonts w:ascii="Calibri" w:eastAsia="Calibri" w:hAnsi="Calibri" w:cs="Calibri"/>
          <w:lang w:eastAsia="en-US"/>
        </w:rPr>
        <w:t>PKV</w:t>
      </w:r>
      <w:r w:rsidRPr="00390E5C">
        <w:rPr>
          <w:rFonts w:ascii="Calibri" w:eastAsia="Calibri" w:hAnsi="Calibri" w:cs="Calibri"/>
          <w:lang w:eastAsia="en-US"/>
        </w:rPr>
        <w:tab/>
        <w:t>: Uw score op Prijs-Kwaliteit Verhouding</w:t>
      </w:r>
    </w:p>
    <w:p w14:paraId="53648467" w14:textId="77777777" w:rsidR="00650B8F" w:rsidRPr="00390E5C" w:rsidRDefault="00650B8F" w:rsidP="00650B8F">
      <w:pPr>
        <w:autoSpaceDE w:val="0"/>
        <w:autoSpaceDN w:val="0"/>
        <w:adjustRightInd w:val="0"/>
        <w:rPr>
          <w:rFonts w:ascii="Calibri" w:eastAsia="Calibri" w:hAnsi="Calibri" w:cs="Calibri"/>
          <w:lang w:eastAsia="en-US"/>
        </w:rPr>
      </w:pPr>
      <w:r w:rsidRPr="00390E5C">
        <w:rPr>
          <w:rFonts w:ascii="Calibri" w:eastAsia="Calibri" w:hAnsi="Calibri" w:cs="Calibri"/>
          <w:lang w:eastAsia="en-US"/>
        </w:rPr>
        <w:t>P</w:t>
      </w:r>
      <w:r w:rsidRPr="00390E5C">
        <w:rPr>
          <w:rFonts w:ascii="Calibri" w:eastAsia="Calibri" w:hAnsi="Calibri" w:cs="Calibri"/>
          <w:lang w:eastAsia="en-US"/>
        </w:rPr>
        <w:tab/>
        <w:t>: Uw inschrijfprijs, uitgedrukt in Euro’s.</w:t>
      </w:r>
    </w:p>
    <w:p w14:paraId="52383816" w14:textId="67E88B82" w:rsidR="00650B8F" w:rsidRPr="00390E5C" w:rsidRDefault="00650B8F" w:rsidP="00650B8F">
      <w:pPr>
        <w:autoSpaceDE w:val="0"/>
        <w:autoSpaceDN w:val="0"/>
        <w:adjustRightInd w:val="0"/>
        <w:rPr>
          <w:rFonts w:ascii="Calibri" w:eastAsia="Calibri" w:hAnsi="Calibri" w:cs="Calibri"/>
          <w:lang w:eastAsia="en-US"/>
        </w:rPr>
      </w:pPr>
      <w:r w:rsidRPr="00390E5C">
        <w:rPr>
          <w:rFonts w:ascii="Calibri" w:eastAsia="Calibri" w:hAnsi="Calibri" w:cs="Calibri"/>
          <w:lang w:eastAsia="en-US"/>
        </w:rPr>
        <w:t>Q</w:t>
      </w:r>
      <w:r w:rsidRPr="00390E5C">
        <w:rPr>
          <w:rFonts w:ascii="Calibri" w:eastAsia="Calibri" w:hAnsi="Calibri" w:cs="Calibri"/>
          <w:lang w:eastAsia="en-US"/>
        </w:rPr>
        <w:tab/>
        <w:t>: Uw kwaliteitsscore (in een bereik van 0 tot 10)</w:t>
      </w:r>
    </w:p>
    <w:p w14:paraId="51CC8792" w14:textId="77777777" w:rsidR="00650B8F" w:rsidRPr="00390E5C" w:rsidRDefault="00650B8F" w:rsidP="00650B8F">
      <w:pPr>
        <w:autoSpaceDE w:val="0"/>
        <w:autoSpaceDN w:val="0"/>
        <w:adjustRightInd w:val="0"/>
        <w:rPr>
          <w:rFonts w:ascii="Calibri" w:eastAsia="Calibri" w:hAnsi="Calibri" w:cs="Calibri"/>
          <w:lang w:eastAsia="en-US"/>
        </w:rPr>
      </w:pPr>
      <w:r w:rsidRPr="00390E5C">
        <w:rPr>
          <w:rFonts w:ascii="Calibri" w:eastAsia="Calibri" w:hAnsi="Calibri" w:cs="Calibri"/>
          <w:lang w:eastAsia="en-US"/>
        </w:rPr>
        <w:t>WK</w:t>
      </w:r>
      <w:r w:rsidRPr="00390E5C">
        <w:rPr>
          <w:rFonts w:ascii="Calibri" w:eastAsia="Calibri" w:hAnsi="Calibri" w:cs="Calibri"/>
          <w:lang w:eastAsia="en-US"/>
        </w:rPr>
        <w:tab/>
        <w:t>: Weegfactor Kwaliteit</w:t>
      </w:r>
    </w:p>
    <w:p w14:paraId="2E79D53D" w14:textId="77777777" w:rsidR="00650B8F" w:rsidRPr="00390E5C" w:rsidRDefault="00650B8F" w:rsidP="00650B8F">
      <w:pPr>
        <w:autoSpaceDE w:val="0"/>
        <w:autoSpaceDN w:val="0"/>
        <w:adjustRightInd w:val="0"/>
        <w:rPr>
          <w:rFonts w:ascii="Calibri" w:eastAsia="Calibri" w:hAnsi="Calibri" w:cs="Calibri"/>
          <w:lang w:eastAsia="en-US"/>
        </w:rPr>
      </w:pPr>
      <w:r w:rsidRPr="00390E5C">
        <w:rPr>
          <w:rFonts w:ascii="Calibri" w:eastAsia="Calibri" w:hAnsi="Calibri" w:cs="Calibri"/>
          <w:lang w:eastAsia="en-US"/>
        </w:rPr>
        <w:t>WP</w:t>
      </w:r>
      <w:r w:rsidRPr="00390E5C">
        <w:rPr>
          <w:rFonts w:ascii="Calibri" w:eastAsia="Calibri" w:hAnsi="Calibri" w:cs="Calibri"/>
          <w:lang w:eastAsia="en-US"/>
        </w:rPr>
        <w:tab/>
        <w:t>: Weegfactor Prijs</w:t>
      </w:r>
    </w:p>
    <w:p w14:paraId="12F65FE7" w14:textId="028F89F5" w:rsidR="00650B8F" w:rsidRPr="00390E5C" w:rsidRDefault="00650B8F" w:rsidP="00650B8F">
      <w:pPr>
        <w:spacing w:line="300" w:lineRule="atLeast"/>
        <w:rPr>
          <w:rFonts w:ascii="Calibri" w:eastAsia="Calibri" w:hAnsi="Calibri" w:cs="Calibri"/>
          <w:lang w:eastAsia="en-US"/>
        </w:rPr>
      </w:pPr>
      <w:r w:rsidRPr="00390E5C">
        <w:rPr>
          <w:rFonts w:ascii="Calibri" w:eastAsia="Calibri" w:hAnsi="Calibri" w:cs="Calibri"/>
          <w:lang w:eastAsia="en-US"/>
        </w:rPr>
        <w:t>I</w:t>
      </w:r>
      <w:r w:rsidR="0075476D" w:rsidRPr="00390E5C">
        <w:rPr>
          <w:rFonts w:ascii="Calibri" w:eastAsia="Calibri" w:hAnsi="Calibri" w:cs="Calibri"/>
          <w:lang w:eastAsia="en-US"/>
        </w:rPr>
        <w:t>n de getoonde machtsfactor (Q</w:t>
      </w:r>
      <w:r w:rsidR="00D60DA1" w:rsidRPr="00390E5C">
        <w:rPr>
          <w:rFonts w:ascii="Calibri" w:eastAsia="Calibri" w:hAnsi="Calibri" w:cs="Calibri"/>
          <w:lang w:eastAsia="en-US"/>
        </w:rPr>
        <w:t>^</w:t>
      </w:r>
      <w:r w:rsidR="0075476D" w:rsidRPr="00390E5C">
        <w:rPr>
          <w:rFonts w:ascii="Calibri" w:eastAsia="Calibri" w:hAnsi="Calibri" w:cs="Calibri"/>
          <w:lang w:eastAsia="en-US"/>
        </w:rPr>
        <w:t>(WK/WP</w:t>
      </w:r>
      <w:r w:rsidRPr="00390E5C">
        <w:rPr>
          <w:rFonts w:ascii="Calibri" w:eastAsia="Calibri" w:hAnsi="Calibri" w:cs="Calibri"/>
          <w:lang w:eastAsia="en-US"/>
        </w:rPr>
        <w:t>)) wordt de verhouding tussen prijs en kwaliteit tot uitdrukking gebracht.</w:t>
      </w:r>
      <w:r w:rsidRPr="00390E5C">
        <w:rPr>
          <w:rFonts w:ascii="Calibri" w:eastAsia="Calibri" w:hAnsi="Calibri" w:cs="Calibri"/>
          <w:lang w:eastAsia="en-US"/>
        </w:rPr>
        <w:tab/>
      </w:r>
    </w:p>
    <w:p w14:paraId="10C9D320" w14:textId="77777777" w:rsidR="00650B8F" w:rsidRPr="00390E5C" w:rsidRDefault="00650B8F" w:rsidP="002C19C0">
      <w:pPr>
        <w:spacing w:line="300" w:lineRule="atLeast"/>
        <w:rPr>
          <w:rFonts w:ascii="Calibri" w:eastAsia="Calibri" w:hAnsi="Calibri" w:cs="Calibri"/>
          <w:lang w:eastAsia="en-US"/>
        </w:rPr>
      </w:pPr>
    </w:p>
    <w:p w14:paraId="29B51A90" w14:textId="59D962D4" w:rsidR="0075476D" w:rsidRPr="00390E5C" w:rsidRDefault="000B5DEA"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De </w:t>
      </w:r>
      <w:r w:rsidR="00467193" w:rsidRPr="00390E5C">
        <w:rPr>
          <w:rFonts w:ascii="Calibri" w:eastAsia="Calibri" w:hAnsi="Calibri" w:cs="Calibri"/>
          <w:lang w:eastAsia="en-US"/>
        </w:rPr>
        <w:t>inschrijver</w:t>
      </w:r>
      <w:r w:rsidR="0075476D" w:rsidRPr="00390E5C">
        <w:rPr>
          <w:rFonts w:ascii="Calibri" w:eastAsia="Calibri" w:hAnsi="Calibri" w:cs="Calibri"/>
          <w:lang w:eastAsia="en-US"/>
        </w:rPr>
        <w:t xml:space="preserve"> met de laagste PKV score komt voor gunning in aanmerking.</w:t>
      </w:r>
      <w:r w:rsidRPr="00390E5C">
        <w:rPr>
          <w:rFonts w:ascii="Calibri" w:eastAsia="Calibri" w:hAnsi="Calibri" w:cs="Calibri"/>
          <w:lang w:eastAsia="en-US"/>
        </w:rPr>
        <w:t xml:space="preserve"> Indien </w:t>
      </w:r>
      <w:r w:rsidR="002B0A82" w:rsidRPr="00390E5C">
        <w:rPr>
          <w:rFonts w:ascii="Calibri" w:eastAsia="Calibri" w:hAnsi="Calibri" w:cs="Calibri"/>
          <w:lang w:eastAsia="en-US"/>
        </w:rPr>
        <w:t xml:space="preserve">twee </w:t>
      </w:r>
      <w:r w:rsidR="00467193" w:rsidRPr="00390E5C">
        <w:rPr>
          <w:rFonts w:ascii="Calibri" w:eastAsia="Calibri" w:hAnsi="Calibri" w:cs="Calibri"/>
          <w:lang w:eastAsia="en-US"/>
        </w:rPr>
        <w:t>inschrijver</w:t>
      </w:r>
      <w:r w:rsidRPr="00390E5C">
        <w:rPr>
          <w:rFonts w:ascii="Calibri" w:eastAsia="Calibri" w:hAnsi="Calibri" w:cs="Calibri"/>
          <w:lang w:eastAsia="en-US"/>
        </w:rPr>
        <w:t>s een gelijke eindscore</w:t>
      </w:r>
      <w:r w:rsidR="002B0A82" w:rsidRPr="00390E5C">
        <w:rPr>
          <w:rFonts w:ascii="Calibri" w:eastAsia="Calibri" w:hAnsi="Calibri" w:cs="Calibri"/>
          <w:lang w:eastAsia="en-US"/>
        </w:rPr>
        <w:t xml:space="preserve"> verkrijgen, </w:t>
      </w:r>
      <w:r w:rsidRPr="00390E5C">
        <w:rPr>
          <w:rFonts w:ascii="Calibri" w:eastAsia="Calibri" w:hAnsi="Calibri" w:cs="Calibri"/>
          <w:lang w:eastAsia="en-US"/>
        </w:rPr>
        <w:t xml:space="preserve">komt de </w:t>
      </w:r>
      <w:r w:rsidR="00467193" w:rsidRPr="00390E5C">
        <w:rPr>
          <w:rFonts w:ascii="Calibri" w:eastAsia="Calibri" w:hAnsi="Calibri" w:cs="Calibri"/>
          <w:lang w:eastAsia="en-US"/>
        </w:rPr>
        <w:t>inschrijver</w:t>
      </w:r>
      <w:r w:rsidR="002B0A82" w:rsidRPr="00390E5C">
        <w:rPr>
          <w:rFonts w:ascii="Calibri" w:eastAsia="Calibri" w:hAnsi="Calibri" w:cs="Calibri"/>
          <w:lang w:eastAsia="en-US"/>
        </w:rPr>
        <w:t xml:space="preserve"> met de hoogste score voor kwaliteit voor gunning in aanmerking. </w:t>
      </w:r>
    </w:p>
    <w:p w14:paraId="23C8D909" w14:textId="77777777" w:rsidR="00650B8F" w:rsidRPr="00390E5C" w:rsidRDefault="00650B8F" w:rsidP="002C19C0">
      <w:pPr>
        <w:spacing w:line="300" w:lineRule="atLeast"/>
        <w:rPr>
          <w:rFonts w:ascii="Calibri" w:eastAsia="Calibri" w:hAnsi="Calibri" w:cs="Calibri"/>
          <w:lang w:eastAsia="en-US"/>
        </w:rPr>
      </w:pPr>
    </w:p>
    <w:tbl>
      <w:tblPr>
        <w:tblW w:w="8180" w:type="dxa"/>
        <w:tblCellMar>
          <w:left w:w="70" w:type="dxa"/>
          <w:right w:w="70" w:type="dxa"/>
        </w:tblCellMar>
        <w:tblLook w:val="04A0" w:firstRow="1" w:lastRow="0" w:firstColumn="1" w:lastColumn="0" w:noHBand="0" w:noVBand="1"/>
      </w:tblPr>
      <w:tblGrid>
        <w:gridCol w:w="2580"/>
        <w:gridCol w:w="1240"/>
        <w:gridCol w:w="749"/>
        <w:gridCol w:w="1291"/>
        <w:gridCol w:w="852"/>
        <w:gridCol w:w="1468"/>
      </w:tblGrid>
      <w:tr w:rsidR="00F457B9" w:rsidRPr="00F457B9" w14:paraId="6C304E06" w14:textId="77777777" w:rsidTr="00F457B9">
        <w:trPr>
          <w:trHeight w:val="240"/>
        </w:trPr>
        <w:tc>
          <w:tcPr>
            <w:tcW w:w="258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4EC2B92" w14:textId="77777777" w:rsidR="00F457B9" w:rsidRPr="00F457B9" w:rsidRDefault="00F457B9" w:rsidP="00F457B9">
            <w:pPr>
              <w:rPr>
                <w:rFonts w:ascii="Arial" w:hAnsi="Arial" w:cs="Arial"/>
                <w:b/>
                <w:bCs/>
                <w:color w:val="000000"/>
                <w:sz w:val="18"/>
                <w:szCs w:val="18"/>
              </w:rPr>
            </w:pPr>
            <w:r w:rsidRPr="00F457B9">
              <w:rPr>
                <w:rFonts w:ascii="Arial" w:hAnsi="Arial" w:cs="Arial"/>
                <w:b/>
                <w:bCs/>
                <w:color w:val="000000"/>
                <w:sz w:val="18"/>
                <w:szCs w:val="18"/>
              </w:rPr>
              <w:t>fictief rekenvoorbeeld</w:t>
            </w:r>
          </w:p>
        </w:tc>
        <w:tc>
          <w:tcPr>
            <w:tcW w:w="1240" w:type="dxa"/>
            <w:tcBorders>
              <w:top w:val="single" w:sz="8" w:space="0" w:color="auto"/>
              <w:left w:val="nil"/>
              <w:bottom w:val="single" w:sz="8" w:space="0" w:color="auto"/>
              <w:right w:val="single" w:sz="8" w:space="0" w:color="auto"/>
            </w:tcBorders>
            <w:shd w:val="clear" w:color="000000" w:fill="FFFFFF"/>
            <w:noWrap/>
            <w:vAlign w:val="center"/>
            <w:hideMark/>
          </w:tcPr>
          <w:p w14:paraId="7350280C"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c>
          <w:tcPr>
            <w:tcW w:w="204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651D5469" w14:textId="77777777" w:rsidR="00F457B9" w:rsidRPr="00F457B9" w:rsidRDefault="00F457B9" w:rsidP="00F457B9">
            <w:pPr>
              <w:jc w:val="center"/>
              <w:rPr>
                <w:rFonts w:ascii="Arial" w:hAnsi="Arial" w:cs="Arial"/>
                <w:b/>
                <w:bCs/>
                <w:color w:val="000000"/>
                <w:sz w:val="18"/>
                <w:szCs w:val="18"/>
              </w:rPr>
            </w:pPr>
            <w:r w:rsidRPr="00F457B9">
              <w:rPr>
                <w:rFonts w:ascii="Arial" w:hAnsi="Arial" w:cs="Arial"/>
                <w:b/>
                <w:bCs/>
                <w:color w:val="000000"/>
                <w:sz w:val="18"/>
                <w:szCs w:val="18"/>
              </w:rPr>
              <w:t>Inschrijver A</w:t>
            </w:r>
          </w:p>
        </w:tc>
        <w:tc>
          <w:tcPr>
            <w:tcW w:w="232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313C2A52" w14:textId="77777777" w:rsidR="00F457B9" w:rsidRPr="00F457B9" w:rsidRDefault="00F457B9" w:rsidP="00F457B9">
            <w:pPr>
              <w:jc w:val="center"/>
              <w:rPr>
                <w:rFonts w:ascii="Arial" w:hAnsi="Arial" w:cs="Arial"/>
                <w:b/>
                <w:bCs/>
                <w:color w:val="000000"/>
                <w:sz w:val="18"/>
                <w:szCs w:val="18"/>
              </w:rPr>
            </w:pPr>
            <w:r w:rsidRPr="00F457B9">
              <w:rPr>
                <w:rFonts w:ascii="Arial" w:hAnsi="Arial" w:cs="Arial"/>
                <w:b/>
                <w:bCs/>
                <w:color w:val="000000"/>
                <w:sz w:val="18"/>
                <w:szCs w:val="18"/>
              </w:rPr>
              <w:t>Inschrijver B</w:t>
            </w:r>
          </w:p>
        </w:tc>
      </w:tr>
      <w:tr w:rsidR="00F457B9" w:rsidRPr="00F457B9" w14:paraId="32542731" w14:textId="77777777" w:rsidTr="00F457B9">
        <w:trPr>
          <w:trHeight w:val="250"/>
        </w:trPr>
        <w:tc>
          <w:tcPr>
            <w:tcW w:w="2580" w:type="dxa"/>
            <w:tcBorders>
              <w:top w:val="nil"/>
              <w:left w:val="single" w:sz="8" w:space="0" w:color="auto"/>
              <w:bottom w:val="single" w:sz="8" w:space="0" w:color="auto"/>
              <w:right w:val="single" w:sz="8" w:space="0" w:color="auto"/>
            </w:tcBorders>
            <w:shd w:val="clear" w:color="000000" w:fill="FFFFFF"/>
            <w:noWrap/>
            <w:vAlign w:val="center"/>
            <w:hideMark/>
          </w:tcPr>
          <w:p w14:paraId="142E2BE7"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c>
          <w:tcPr>
            <w:tcW w:w="1240" w:type="dxa"/>
            <w:tcBorders>
              <w:top w:val="nil"/>
              <w:left w:val="nil"/>
              <w:bottom w:val="single" w:sz="8" w:space="0" w:color="auto"/>
              <w:right w:val="single" w:sz="8" w:space="0" w:color="auto"/>
            </w:tcBorders>
            <w:shd w:val="clear" w:color="000000" w:fill="FFFFFF"/>
            <w:noWrap/>
            <w:vAlign w:val="center"/>
            <w:hideMark/>
          </w:tcPr>
          <w:p w14:paraId="4A56E9CD" w14:textId="77777777" w:rsidR="00F457B9" w:rsidRPr="00F457B9" w:rsidRDefault="00F457B9" w:rsidP="00F457B9">
            <w:pPr>
              <w:rPr>
                <w:rFonts w:ascii="Arial" w:hAnsi="Arial" w:cs="Arial"/>
                <w:i/>
                <w:iCs/>
                <w:color w:val="000000"/>
                <w:sz w:val="18"/>
                <w:szCs w:val="18"/>
              </w:rPr>
            </w:pPr>
            <w:proofErr w:type="spellStart"/>
            <w:r w:rsidRPr="00F457B9">
              <w:rPr>
                <w:rFonts w:ascii="Arial" w:hAnsi="Arial" w:cs="Arial"/>
                <w:i/>
                <w:iCs/>
                <w:color w:val="000000"/>
                <w:sz w:val="18"/>
                <w:szCs w:val="18"/>
              </w:rPr>
              <w:t>subweging</w:t>
            </w:r>
            <w:proofErr w:type="spellEnd"/>
          </w:p>
        </w:tc>
        <w:tc>
          <w:tcPr>
            <w:tcW w:w="749" w:type="dxa"/>
            <w:tcBorders>
              <w:top w:val="nil"/>
              <w:left w:val="nil"/>
              <w:bottom w:val="single" w:sz="8" w:space="0" w:color="auto"/>
              <w:right w:val="single" w:sz="8" w:space="0" w:color="auto"/>
            </w:tcBorders>
            <w:shd w:val="clear" w:color="000000" w:fill="FFFFFF"/>
            <w:noWrap/>
            <w:vAlign w:val="center"/>
            <w:hideMark/>
          </w:tcPr>
          <w:p w14:paraId="03542FBF" w14:textId="77777777" w:rsidR="00F457B9" w:rsidRPr="00F457B9" w:rsidRDefault="00F457B9" w:rsidP="00F457B9">
            <w:pPr>
              <w:jc w:val="center"/>
              <w:rPr>
                <w:rFonts w:ascii="Arial" w:hAnsi="Arial" w:cs="Arial"/>
                <w:b/>
                <w:bCs/>
                <w:color w:val="000000"/>
                <w:sz w:val="18"/>
                <w:szCs w:val="18"/>
              </w:rPr>
            </w:pPr>
            <w:r w:rsidRPr="00F457B9">
              <w:rPr>
                <w:rFonts w:ascii="Arial" w:hAnsi="Arial" w:cs="Arial"/>
                <w:b/>
                <w:bCs/>
                <w:color w:val="000000"/>
                <w:sz w:val="18"/>
                <w:szCs w:val="18"/>
              </w:rPr>
              <w:t>score</w:t>
            </w:r>
          </w:p>
        </w:tc>
        <w:tc>
          <w:tcPr>
            <w:tcW w:w="1291" w:type="dxa"/>
            <w:tcBorders>
              <w:top w:val="nil"/>
              <w:left w:val="nil"/>
              <w:bottom w:val="single" w:sz="8" w:space="0" w:color="auto"/>
              <w:right w:val="single" w:sz="8" w:space="0" w:color="auto"/>
            </w:tcBorders>
            <w:shd w:val="clear" w:color="000000" w:fill="FFFFFF"/>
            <w:noWrap/>
            <w:vAlign w:val="center"/>
            <w:hideMark/>
          </w:tcPr>
          <w:p w14:paraId="4FB876CC" w14:textId="77777777" w:rsidR="00F457B9" w:rsidRPr="00F457B9" w:rsidRDefault="00F457B9" w:rsidP="00F457B9">
            <w:pPr>
              <w:jc w:val="center"/>
              <w:rPr>
                <w:rFonts w:ascii="Arial" w:hAnsi="Arial" w:cs="Arial"/>
                <w:b/>
                <w:bCs/>
                <w:color w:val="000000"/>
                <w:sz w:val="18"/>
                <w:szCs w:val="18"/>
              </w:rPr>
            </w:pPr>
            <w:r w:rsidRPr="00F457B9">
              <w:rPr>
                <w:rFonts w:ascii="Arial" w:hAnsi="Arial" w:cs="Arial"/>
                <w:b/>
                <w:bCs/>
                <w:color w:val="000000"/>
                <w:sz w:val="18"/>
                <w:szCs w:val="18"/>
              </w:rPr>
              <w:t>punten</w:t>
            </w:r>
          </w:p>
        </w:tc>
        <w:tc>
          <w:tcPr>
            <w:tcW w:w="852" w:type="dxa"/>
            <w:tcBorders>
              <w:top w:val="nil"/>
              <w:left w:val="nil"/>
              <w:bottom w:val="single" w:sz="8" w:space="0" w:color="auto"/>
              <w:right w:val="single" w:sz="8" w:space="0" w:color="auto"/>
            </w:tcBorders>
            <w:shd w:val="clear" w:color="000000" w:fill="FFFFFF"/>
            <w:noWrap/>
            <w:vAlign w:val="center"/>
            <w:hideMark/>
          </w:tcPr>
          <w:p w14:paraId="72B243BB" w14:textId="77777777" w:rsidR="00F457B9" w:rsidRPr="00F457B9" w:rsidRDefault="00F457B9" w:rsidP="00F457B9">
            <w:pPr>
              <w:jc w:val="center"/>
              <w:rPr>
                <w:rFonts w:ascii="Arial" w:hAnsi="Arial" w:cs="Arial"/>
                <w:b/>
                <w:bCs/>
                <w:color w:val="000000"/>
                <w:sz w:val="18"/>
                <w:szCs w:val="18"/>
              </w:rPr>
            </w:pPr>
            <w:r w:rsidRPr="00F457B9">
              <w:rPr>
                <w:rFonts w:ascii="Arial" w:hAnsi="Arial" w:cs="Arial"/>
                <w:b/>
                <w:bCs/>
                <w:color w:val="000000"/>
                <w:sz w:val="18"/>
                <w:szCs w:val="18"/>
              </w:rPr>
              <w:t>score</w:t>
            </w:r>
          </w:p>
        </w:tc>
        <w:tc>
          <w:tcPr>
            <w:tcW w:w="1468" w:type="dxa"/>
            <w:tcBorders>
              <w:top w:val="nil"/>
              <w:left w:val="nil"/>
              <w:bottom w:val="single" w:sz="8" w:space="0" w:color="auto"/>
              <w:right w:val="single" w:sz="8" w:space="0" w:color="auto"/>
            </w:tcBorders>
            <w:shd w:val="clear" w:color="000000" w:fill="FFFFFF"/>
            <w:noWrap/>
            <w:vAlign w:val="center"/>
            <w:hideMark/>
          </w:tcPr>
          <w:p w14:paraId="3BDD42B0" w14:textId="77777777" w:rsidR="00F457B9" w:rsidRPr="00F457B9" w:rsidRDefault="00F457B9" w:rsidP="00F457B9">
            <w:pPr>
              <w:jc w:val="center"/>
              <w:rPr>
                <w:rFonts w:ascii="Arial" w:hAnsi="Arial" w:cs="Arial"/>
                <w:b/>
                <w:bCs/>
                <w:color w:val="000000"/>
                <w:sz w:val="18"/>
                <w:szCs w:val="18"/>
              </w:rPr>
            </w:pPr>
            <w:r w:rsidRPr="00F457B9">
              <w:rPr>
                <w:rFonts w:ascii="Arial" w:hAnsi="Arial" w:cs="Arial"/>
                <w:b/>
                <w:bCs/>
                <w:color w:val="000000"/>
                <w:sz w:val="18"/>
                <w:szCs w:val="18"/>
              </w:rPr>
              <w:t>punten</w:t>
            </w:r>
          </w:p>
        </w:tc>
      </w:tr>
      <w:tr w:rsidR="00F457B9" w:rsidRPr="00F457B9" w14:paraId="654FC48A" w14:textId="77777777" w:rsidTr="00F457B9">
        <w:trPr>
          <w:trHeight w:val="240"/>
        </w:trPr>
        <w:tc>
          <w:tcPr>
            <w:tcW w:w="2580" w:type="dxa"/>
            <w:tcBorders>
              <w:top w:val="nil"/>
              <w:left w:val="single" w:sz="8" w:space="0" w:color="auto"/>
              <w:bottom w:val="single" w:sz="8" w:space="0" w:color="auto"/>
              <w:right w:val="single" w:sz="8" w:space="0" w:color="auto"/>
            </w:tcBorders>
            <w:shd w:val="clear" w:color="000000" w:fill="FFFFFF"/>
            <w:noWrap/>
            <w:vAlign w:val="center"/>
            <w:hideMark/>
          </w:tcPr>
          <w:p w14:paraId="617040B1"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Wens A</w:t>
            </w:r>
          </w:p>
        </w:tc>
        <w:tc>
          <w:tcPr>
            <w:tcW w:w="1240" w:type="dxa"/>
            <w:tcBorders>
              <w:top w:val="nil"/>
              <w:left w:val="nil"/>
              <w:bottom w:val="single" w:sz="8" w:space="0" w:color="auto"/>
              <w:right w:val="single" w:sz="8" w:space="0" w:color="auto"/>
            </w:tcBorders>
            <w:shd w:val="clear" w:color="000000" w:fill="FFFFFF"/>
            <w:noWrap/>
            <w:vAlign w:val="center"/>
            <w:hideMark/>
          </w:tcPr>
          <w:p w14:paraId="2A6EA17D" w14:textId="77777777" w:rsidR="00F457B9" w:rsidRPr="00F457B9" w:rsidRDefault="00F457B9" w:rsidP="00F457B9">
            <w:pPr>
              <w:jc w:val="right"/>
              <w:rPr>
                <w:rFonts w:ascii="Arial" w:hAnsi="Arial" w:cs="Arial"/>
                <w:color w:val="000000"/>
                <w:sz w:val="18"/>
                <w:szCs w:val="18"/>
              </w:rPr>
            </w:pPr>
            <w:r w:rsidRPr="00F457B9">
              <w:rPr>
                <w:rFonts w:ascii="Arial" w:hAnsi="Arial" w:cs="Arial"/>
                <w:color w:val="000000"/>
                <w:sz w:val="18"/>
                <w:szCs w:val="18"/>
              </w:rPr>
              <w:t>40%</w:t>
            </w:r>
          </w:p>
        </w:tc>
        <w:tc>
          <w:tcPr>
            <w:tcW w:w="749" w:type="dxa"/>
            <w:tcBorders>
              <w:top w:val="nil"/>
              <w:left w:val="nil"/>
              <w:bottom w:val="single" w:sz="8" w:space="0" w:color="auto"/>
              <w:right w:val="single" w:sz="8" w:space="0" w:color="auto"/>
            </w:tcBorders>
            <w:shd w:val="clear" w:color="000000" w:fill="FFFFFF"/>
            <w:noWrap/>
            <w:vAlign w:val="center"/>
            <w:hideMark/>
          </w:tcPr>
          <w:p w14:paraId="7136146B" w14:textId="77777777" w:rsidR="00F457B9" w:rsidRPr="00F457B9" w:rsidRDefault="00F457B9" w:rsidP="00F457B9">
            <w:pPr>
              <w:jc w:val="right"/>
              <w:rPr>
                <w:rFonts w:ascii="Arial" w:hAnsi="Arial" w:cs="Arial"/>
                <w:color w:val="000000"/>
                <w:sz w:val="18"/>
                <w:szCs w:val="18"/>
              </w:rPr>
            </w:pPr>
            <w:r w:rsidRPr="00F457B9">
              <w:rPr>
                <w:rFonts w:ascii="Arial" w:hAnsi="Arial" w:cs="Arial"/>
                <w:color w:val="000000"/>
                <w:sz w:val="18"/>
                <w:szCs w:val="18"/>
              </w:rPr>
              <w:t>5,33</w:t>
            </w:r>
          </w:p>
        </w:tc>
        <w:tc>
          <w:tcPr>
            <w:tcW w:w="1291" w:type="dxa"/>
            <w:tcBorders>
              <w:top w:val="nil"/>
              <w:left w:val="nil"/>
              <w:bottom w:val="single" w:sz="8" w:space="0" w:color="auto"/>
              <w:right w:val="single" w:sz="8" w:space="0" w:color="auto"/>
            </w:tcBorders>
            <w:shd w:val="clear" w:color="000000" w:fill="FFFFFF"/>
            <w:noWrap/>
            <w:vAlign w:val="center"/>
            <w:hideMark/>
          </w:tcPr>
          <w:p w14:paraId="42BA4F2C" w14:textId="77777777" w:rsidR="00F457B9" w:rsidRPr="00F457B9" w:rsidRDefault="00F457B9" w:rsidP="00F457B9">
            <w:pPr>
              <w:jc w:val="right"/>
              <w:rPr>
                <w:rFonts w:ascii="Arial" w:hAnsi="Arial" w:cs="Arial"/>
                <w:color w:val="000000"/>
                <w:sz w:val="18"/>
                <w:szCs w:val="18"/>
              </w:rPr>
            </w:pPr>
            <w:r w:rsidRPr="00F457B9">
              <w:rPr>
                <w:rFonts w:ascii="Arial" w:hAnsi="Arial" w:cs="Arial"/>
                <w:color w:val="000000"/>
                <w:sz w:val="18"/>
                <w:szCs w:val="18"/>
              </w:rPr>
              <w:t>2,13</w:t>
            </w:r>
          </w:p>
        </w:tc>
        <w:tc>
          <w:tcPr>
            <w:tcW w:w="852" w:type="dxa"/>
            <w:tcBorders>
              <w:top w:val="nil"/>
              <w:left w:val="nil"/>
              <w:bottom w:val="single" w:sz="8" w:space="0" w:color="auto"/>
              <w:right w:val="single" w:sz="8" w:space="0" w:color="auto"/>
            </w:tcBorders>
            <w:shd w:val="clear" w:color="000000" w:fill="FFFFFF"/>
            <w:noWrap/>
            <w:vAlign w:val="center"/>
            <w:hideMark/>
          </w:tcPr>
          <w:p w14:paraId="007C2008" w14:textId="77777777" w:rsidR="00F457B9" w:rsidRPr="00F457B9" w:rsidRDefault="00F457B9" w:rsidP="00F457B9">
            <w:pPr>
              <w:jc w:val="right"/>
              <w:rPr>
                <w:rFonts w:ascii="Arial" w:hAnsi="Arial" w:cs="Arial"/>
                <w:color w:val="000000"/>
                <w:sz w:val="18"/>
                <w:szCs w:val="18"/>
              </w:rPr>
            </w:pPr>
            <w:r w:rsidRPr="00F457B9">
              <w:rPr>
                <w:rFonts w:ascii="Arial" w:hAnsi="Arial" w:cs="Arial"/>
                <w:color w:val="000000"/>
                <w:sz w:val="18"/>
                <w:szCs w:val="18"/>
              </w:rPr>
              <w:t>8,00</w:t>
            </w:r>
          </w:p>
        </w:tc>
        <w:tc>
          <w:tcPr>
            <w:tcW w:w="1468" w:type="dxa"/>
            <w:tcBorders>
              <w:top w:val="nil"/>
              <w:left w:val="nil"/>
              <w:bottom w:val="single" w:sz="8" w:space="0" w:color="auto"/>
              <w:right w:val="single" w:sz="8" w:space="0" w:color="auto"/>
            </w:tcBorders>
            <w:shd w:val="clear" w:color="000000" w:fill="FFFFFF"/>
            <w:noWrap/>
            <w:vAlign w:val="center"/>
            <w:hideMark/>
          </w:tcPr>
          <w:p w14:paraId="34E58C9A" w14:textId="77777777" w:rsidR="00F457B9" w:rsidRPr="00F457B9" w:rsidRDefault="00F457B9" w:rsidP="00F457B9">
            <w:pPr>
              <w:jc w:val="right"/>
              <w:rPr>
                <w:rFonts w:ascii="Arial" w:hAnsi="Arial" w:cs="Arial"/>
                <w:color w:val="000000"/>
                <w:sz w:val="18"/>
                <w:szCs w:val="18"/>
              </w:rPr>
            </w:pPr>
            <w:r w:rsidRPr="00F457B9">
              <w:rPr>
                <w:rFonts w:ascii="Arial" w:hAnsi="Arial" w:cs="Arial"/>
                <w:color w:val="000000"/>
                <w:sz w:val="18"/>
                <w:szCs w:val="18"/>
              </w:rPr>
              <w:t>3,20</w:t>
            </w:r>
          </w:p>
        </w:tc>
      </w:tr>
      <w:tr w:rsidR="00F457B9" w:rsidRPr="00F457B9" w14:paraId="00B58F89" w14:textId="77777777" w:rsidTr="00F457B9">
        <w:trPr>
          <w:trHeight w:val="240"/>
        </w:trPr>
        <w:tc>
          <w:tcPr>
            <w:tcW w:w="2580" w:type="dxa"/>
            <w:tcBorders>
              <w:top w:val="nil"/>
              <w:left w:val="single" w:sz="8" w:space="0" w:color="auto"/>
              <w:bottom w:val="single" w:sz="8" w:space="0" w:color="auto"/>
              <w:right w:val="single" w:sz="8" w:space="0" w:color="auto"/>
            </w:tcBorders>
            <w:shd w:val="clear" w:color="000000" w:fill="FFFFFF"/>
            <w:noWrap/>
            <w:vAlign w:val="center"/>
            <w:hideMark/>
          </w:tcPr>
          <w:p w14:paraId="4033CA3F"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Wens B</w:t>
            </w:r>
          </w:p>
        </w:tc>
        <w:tc>
          <w:tcPr>
            <w:tcW w:w="1240" w:type="dxa"/>
            <w:tcBorders>
              <w:top w:val="nil"/>
              <w:left w:val="nil"/>
              <w:bottom w:val="single" w:sz="8" w:space="0" w:color="auto"/>
              <w:right w:val="single" w:sz="8" w:space="0" w:color="auto"/>
            </w:tcBorders>
            <w:shd w:val="clear" w:color="000000" w:fill="FFFFFF"/>
            <w:noWrap/>
            <w:vAlign w:val="center"/>
            <w:hideMark/>
          </w:tcPr>
          <w:p w14:paraId="1DE2A875" w14:textId="77777777" w:rsidR="00F457B9" w:rsidRPr="00F457B9" w:rsidRDefault="00F457B9" w:rsidP="00F457B9">
            <w:pPr>
              <w:jc w:val="right"/>
              <w:rPr>
                <w:rFonts w:ascii="Arial" w:hAnsi="Arial" w:cs="Arial"/>
                <w:color w:val="000000"/>
                <w:sz w:val="18"/>
                <w:szCs w:val="18"/>
              </w:rPr>
            </w:pPr>
            <w:r w:rsidRPr="00F457B9">
              <w:rPr>
                <w:rFonts w:ascii="Arial" w:hAnsi="Arial" w:cs="Arial"/>
                <w:color w:val="000000"/>
                <w:sz w:val="18"/>
                <w:szCs w:val="18"/>
              </w:rPr>
              <w:t>40%</w:t>
            </w:r>
          </w:p>
        </w:tc>
        <w:tc>
          <w:tcPr>
            <w:tcW w:w="749" w:type="dxa"/>
            <w:tcBorders>
              <w:top w:val="nil"/>
              <w:left w:val="nil"/>
              <w:bottom w:val="single" w:sz="8" w:space="0" w:color="auto"/>
              <w:right w:val="single" w:sz="8" w:space="0" w:color="auto"/>
            </w:tcBorders>
            <w:shd w:val="clear" w:color="000000" w:fill="FFFFFF"/>
            <w:noWrap/>
            <w:vAlign w:val="center"/>
            <w:hideMark/>
          </w:tcPr>
          <w:p w14:paraId="1B65549E" w14:textId="77777777" w:rsidR="00F457B9" w:rsidRPr="00F457B9" w:rsidRDefault="00F457B9" w:rsidP="00F457B9">
            <w:pPr>
              <w:jc w:val="right"/>
              <w:rPr>
                <w:rFonts w:ascii="Arial" w:hAnsi="Arial" w:cs="Arial"/>
                <w:color w:val="000000"/>
                <w:sz w:val="18"/>
                <w:szCs w:val="18"/>
              </w:rPr>
            </w:pPr>
            <w:r w:rsidRPr="00F457B9">
              <w:rPr>
                <w:rFonts w:ascii="Arial" w:hAnsi="Arial" w:cs="Arial"/>
                <w:color w:val="000000"/>
                <w:sz w:val="18"/>
                <w:szCs w:val="18"/>
              </w:rPr>
              <w:t>8,00</w:t>
            </w:r>
          </w:p>
        </w:tc>
        <w:tc>
          <w:tcPr>
            <w:tcW w:w="1291" w:type="dxa"/>
            <w:tcBorders>
              <w:top w:val="nil"/>
              <w:left w:val="nil"/>
              <w:bottom w:val="single" w:sz="8" w:space="0" w:color="auto"/>
              <w:right w:val="single" w:sz="8" w:space="0" w:color="auto"/>
            </w:tcBorders>
            <w:shd w:val="clear" w:color="000000" w:fill="FFFFFF"/>
            <w:noWrap/>
            <w:vAlign w:val="center"/>
            <w:hideMark/>
          </w:tcPr>
          <w:p w14:paraId="196BE926" w14:textId="77777777" w:rsidR="00F457B9" w:rsidRPr="00F457B9" w:rsidRDefault="00F457B9" w:rsidP="00F457B9">
            <w:pPr>
              <w:jc w:val="right"/>
              <w:rPr>
                <w:rFonts w:ascii="Arial" w:hAnsi="Arial" w:cs="Arial"/>
                <w:color w:val="000000"/>
                <w:sz w:val="18"/>
                <w:szCs w:val="18"/>
              </w:rPr>
            </w:pPr>
            <w:r w:rsidRPr="00F457B9">
              <w:rPr>
                <w:rFonts w:ascii="Arial" w:hAnsi="Arial" w:cs="Arial"/>
                <w:color w:val="000000"/>
                <w:sz w:val="18"/>
                <w:szCs w:val="18"/>
              </w:rPr>
              <w:t>3,20</w:t>
            </w:r>
          </w:p>
        </w:tc>
        <w:tc>
          <w:tcPr>
            <w:tcW w:w="852" w:type="dxa"/>
            <w:tcBorders>
              <w:top w:val="nil"/>
              <w:left w:val="nil"/>
              <w:bottom w:val="single" w:sz="8" w:space="0" w:color="auto"/>
              <w:right w:val="single" w:sz="8" w:space="0" w:color="auto"/>
            </w:tcBorders>
            <w:shd w:val="clear" w:color="000000" w:fill="FFFFFF"/>
            <w:noWrap/>
            <w:vAlign w:val="center"/>
            <w:hideMark/>
          </w:tcPr>
          <w:p w14:paraId="5BDC0FAD" w14:textId="77777777" w:rsidR="00F457B9" w:rsidRPr="00F457B9" w:rsidRDefault="00F457B9" w:rsidP="00F457B9">
            <w:pPr>
              <w:jc w:val="right"/>
              <w:rPr>
                <w:rFonts w:ascii="Arial" w:hAnsi="Arial" w:cs="Arial"/>
                <w:color w:val="000000"/>
                <w:sz w:val="18"/>
                <w:szCs w:val="18"/>
              </w:rPr>
            </w:pPr>
            <w:r w:rsidRPr="00F457B9">
              <w:rPr>
                <w:rFonts w:ascii="Arial" w:hAnsi="Arial" w:cs="Arial"/>
                <w:color w:val="000000"/>
                <w:sz w:val="18"/>
                <w:szCs w:val="18"/>
              </w:rPr>
              <w:t>8,00</w:t>
            </w:r>
          </w:p>
        </w:tc>
        <w:tc>
          <w:tcPr>
            <w:tcW w:w="1468" w:type="dxa"/>
            <w:tcBorders>
              <w:top w:val="nil"/>
              <w:left w:val="nil"/>
              <w:bottom w:val="single" w:sz="8" w:space="0" w:color="auto"/>
              <w:right w:val="single" w:sz="8" w:space="0" w:color="auto"/>
            </w:tcBorders>
            <w:shd w:val="clear" w:color="000000" w:fill="FFFFFF"/>
            <w:noWrap/>
            <w:vAlign w:val="center"/>
            <w:hideMark/>
          </w:tcPr>
          <w:p w14:paraId="24523485" w14:textId="77777777" w:rsidR="00F457B9" w:rsidRPr="00F457B9" w:rsidRDefault="00F457B9" w:rsidP="00F457B9">
            <w:pPr>
              <w:jc w:val="right"/>
              <w:rPr>
                <w:rFonts w:ascii="Arial" w:hAnsi="Arial" w:cs="Arial"/>
                <w:color w:val="000000"/>
                <w:sz w:val="18"/>
                <w:szCs w:val="18"/>
              </w:rPr>
            </w:pPr>
            <w:r w:rsidRPr="00F457B9">
              <w:rPr>
                <w:rFonts w:ascii="Arial" w:hAnsi="Arial" w:cs="Arial"/>
                <w:color w:val="000000"/>
                <w:sz w:val="18"/>
                <w:szCs w:val="18"/>
              </w:rPr>
              <w:t>3,20</w:t>
            </w:r>
          </w:p>
        </w:tc>
      </w:tr>
      <w:tr w:rsidR="00F457B9" w:rsidRPr="00F457B9" w14:paraId="69B45384" w14:textId="77777777" w:rsidTr="00F457B9">
        <w:trPr>
          <w:trHeight w:val="240"/>
        </w:trPr>
        <w:tc>
          <w:tcPr>
            <w:tcW w:w="2580" w:type="dxa"/>
            <w:tcBorders>
              <w:top w:val="nil"/>
              <w:left w:val="single" w:sz="8" w:space="0" w:color="auto"/>
              <w:bottom w:val="single" w:sz="8" w:space="0" w:color="auto"/>
              <w:right w:val="single" w:sz="8" w:space="0" w:color="auto"/>
            </w:tcBorders>
            <w:shd w:val="clear" w:color="000000" w:fill="FFFFFF"/>
            <w:noWrap/>
            <w:vAlign w:val="center"/>
            <w:hideMark/>
          </w:tcPr>
          <w:p w14:paraId="50503D9B" w14:textId="1BF7EBA1"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xml:space="preserve">Wens </w:t>
            </w:r>
            <w:r w:rsidR="004C3D2C">
              <w:rPr>
                <w:rFonts w:ascii="Arial" w:hAnsi="Arial" w:cs="Arial"/>
                <w:color w:val="000000"/>
                <w:sz w:val="18"/>
                <w:szCs w:val="18"/>
              </w:rPr>
              <w:t>C</w:t>
            </w:r>
          </w:p>
        </w:tc>
        <w:tc>
          <w:tcPr>
            <w:tcW w:w="1240" w:type="dxa"/>
            <w:tcBorders>
              <w:top w:val="nil"/>
              <w:left w:val="nil"/>
              <w:bottom w:val="single" w:sz="8" w:space="0" w:color="auto"/>
              <w:right w:val="single" w:sz="8" w:space="0" w:color="auto"/>
            </w:tcBorders>
            <w:shd w:val="clear" w:color="000000" w:fill="FFFFFF"/>
            <w:noWrap/>
            <w:vAlign w:val="center"/>
            <w:hideMark/>
          </w:tcPr>
          <w:p w14:paraId="31583E0D" w14:textId="77777777" w:rsidR="00F457B9" w:rsidRPr="00F457B9" w:rsidRDefault="00F457B9" w:rsidP="00F457B9">
            <w:pPr>
              <w:jc w:val="right"/>
              <w:rPr>
                <w:rFonts w:ascii="Arial" w:hAnsi="Arial" w:cs="Arial"/>
                <w:color w:val="000000"/>
                <w:sz w:val="18"/>
                <w:szCs w:val="18"/>
              </w:rPr>
            </w:pPr>
            <w:r w:rsidRPr="00F457B9">
              <w:rPr>
                <w:rFonts w:ascii="Arial" w:hAnsi="Arial" w:cs="Arial"/>
                <w:color w:val="000000"/>
                <w:sz w:val="18"/>
                <w:szCs w:val="18"/>
              </w:rPr>
              <w:t>20%</w:t>
            </w:r>
          </w:p>
        </w:tc>
        <w:tc>
          <w:tcPr>
            <w:tcW w:w="749" w:type="dxa"/>
            <w:tcBorders>
              <w:top w:val="nil"/>
              <w:left w:val="nil"/>
              <w:bottom w:val="single" w:sz="8" w:space="0" w:color="auto"/>
              <w:right w:val="single" w:sz="8" w:space="0" w:color="auto"/>
            </w:tcBorders>
            <w:shd w:val="clear" w:color="000000" w:fill="FFFFFF"/>
            <w:noWrap/>
            <w:vAlign w:val="center"/>
            <w:hideMark/>
          </w:tcPr>
          <w:p w14:paraId="21513664" w14:textId="77777777" w:rsidR="00F457B9" w:rsidRPr="00F457B9" w:rsidRDefault="00F457B9" w:rsidP="00F457B9">
            <w:pPr>
              <w:jc w:val="right"/>
              <w:rPr>
                <w:rFonts w:ascii="Arial" w:hAnsi="Arial" w:cs="Arial"/>
                <w:color w:val="000000"/>
                <w:sz w:val="18"/>
                <w:szCs w:val="18"/>
              </w:rPr>
            </w:pPr>
            <w:r w:rsidRPr="00F457B9">
              <w:rPr>
                <w:rFonts w:ascii="Arial" w:hAnsi="Arial" w:cs="Arial"/>
                <w:color w:val="000000"/>
                <w:sz w:val="18"/>
                <w:szCs w:val="18"/>
              </w:rPr>
              <w:t>7,00</w:t>
            </w:r>
          </w:p>
        </w:tc>
        <w:tc>
          <w:tcPr>
            <w:tcW w:w="1291" w:type="dxa"/>
            <w:tcBorders>
              <w:top w:val="nil"/>
              <w:left w:val="nil"/>
              <w:bottom w:val="single" w:sz="8" w:space="0" w:color="auto"/>
              <w:right w:val="single" w:sz="8" w:space="0" w:color="auto"/>
            </w:tcBorders>
            <w:shd w:val="clear" w:color="000000" w:fill="FFFFFF"/>
            <w:noWrap/>
            <w:vAlign w:val="center"/>
            <w:hideMark/>
          </w:tcPr>
          <w:p w14:paraId="43A0609C" w14:textId="77777777" w:rsidR="00F457B9" w:rsidRPr="00F457B9" w:rsidRDefault="00F457B9" w:rsidP="00F457B9">
            <w:pPr>
              <w:jc w:val="right"/>
              <w:rPr>
                <w:rFonts w:ascii="Arial" w:hAnsi="Arial" w:cs="Arial"/>
                <w:color w:val="000000"/>
                <w:sz w:val="18"/>
                <w:szCs w:val="18"/>
              </w:rPr>
            </w:pPr>
            <w:r w:rsidRPr="00F457B9">
              <w:rPr>
                <w:rFonts w:ascii="Arial" w:hAnsi="Arial" w:cs="Arial"/>
                <w:color w:val="000000"/>
                <w:sz w:val="18"/>
                <w:szCs w:val="18"/>
              </w:rPr>
              <w:t>1,40</w:t>
            </w:r>
          </w:p>
        </w:tc>
        <w:tc>
          <w:tcPr>
            <w:tcW w:w="852" w:type="dxa"/>
            <w:tcBorders>
              <w:top w:val="nil"/>
              <w:left w:val="nil"/>
              <w:bottom w:val="single" w:sz="8" w:space="0" w:color="auto"/>
              <w:right w:val="single" w:sz="8" w:space="0" w:color="auto"/>
            </w:tcBorders>
            <w:shd w:val="clear" w:color="000000" w:fill="FFFFFF"/>
            <w:noWrap/>
            <w:vAlign w:val="center"/>
            <w:hideMark/>
          </w:tcPr>
          <w:p w14:paraId="7AA7290B" w14:textId="77777777" w:rsidR="00F457B9" w:rsidRPr="00F457B9" w:rsidRDefault="00F457B9" w:rsidP="00F457B9">
            <w:pPr>
              <w:jc w:val="right"/>
              <w:rPr>
                <w:rFonts w:ascii="Arial" w:hAnsi="Arial" w:cs="Arial"/>
                <w:color w:val="000000"/>
                <w:sz w:val="18"/>
                <w:szCs w:val="18"/>
              </w:rPr>
            </w:pPr>
            <w:r w:rsidRPr="00F457B9">
              <w:rPr>
                <w:rFonts w:ascii="Arial" w:hAnsi="Arial" w:cs="Arial"/>
                <w:color w:val="000000"/>
                <w:sz w:val="18"/>
                <w:szCs w:val="18"/>
              </w:rPr>
              <w:t>7,67</w:t>
            </w:r>
          </w:p>
        </w:tc>
        <w:tc>
          <w:tcPr>
            <w:tcW w:w="1468" w:type="dxa"/>
            <w:tcBorders>
              <w:top w:val="nil"/>
              <w:left w:val="nil"/>
              <w:bottom w:val="single" w:sz="8" w:space="0" w:color="auto"/>
              <w:right w:val="single" w:sz="8" w:space="0" w:color="auto"/>
            </w:tcBorders>
            <w:shd w:val="clear" w:color="000000" w:fill="FFFFFF"/>
            <w:noWrap/>
            <w:vAlign w:val="center"/>
            <w:hideMark/>
          </w:tcPr>
          <w:p w14:paraId="79DE8C2B" w14:textId="77777777" w:rsidR="00F457B9" w:rsidRPr="00F457B9" w:rsidRDefault="00F457B9" w:rsidP="00F457B9">
            <w:pPr>
              <w:jc w:val="right"/>
              <w:rPr>
                <w:rFonts w:ascii="Arial" w:hAnsi="Arial" w:cs="Arial"/>
                <w:color w:val="000000"/>
                <w:sz w:val="18"/>
                <w:szCs w:val="18"/>
              </w:rPr>
            </w:pPr>
            <w:r w:rsidRPr="00F457B9">
              <w:rPr>
                <w:rFonts w:ascii="Arial" w:hAnsi="Arial" w:cs="Arial"/>
                <w:color w:val="000000"/>
                <w:sz w:val="18"/>
                <w:szCs w:val="18"/>
              </w:rPr>
              <w:t>1,53</w:t>
            </w:r>
          </w:p>
        </w:tc>
      </w:tr>
      <w:tr w:rsidR="00F457B9" w:rsidRPr="00F457B9" w14:paraId="21FAC307" w14:textId="77777777" w:rsidTr="00F457B9">
        <w:trPr>
          <w:trHeight w:val="240"/>
        </w:trPr>
        <w:tc>
          <w:tcPr>
            <w:tcW w:w="2580" w:type="dxa"/>
            <w:tcBorders>
              <w:top w:val="nil"/>
              <w:left w:val="single" w:sz="8" w:space="0" w:color="auto"/>
              <w:bottom w:val="nil"/>
              <w:right w:val="single" w:sz="8" w:space="0" w:color="auto"/>
            </w:tcBorders>
            <w:shd w:val="clear" w:color="000000" w:fill="FFFFFF"/>
            <w:noWrap/>
            <w:vAlign w:val="center"/>
            <w:hideMark/>
          </w:tcPr>
          <w:p w14:paraId="45F4DF92"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c>
          <w:tcPr>
            <w:tcW w:w="1240" w:type="dxa"/>
            <w:tcBorders>
              <w:top w:val="nil"/>
              <w:left w:val="nil"/>
              <w:bottom w:val="nil"/>
              <w:right w:val="single" w:sz="8" w:space="0" w:color="auto"/>
            </w:tcBorders>
            <w:shd w:val="clear" w:color="000000" w:fill="FFFFFF"/>
            <w:noWrap/>
            <w:vAlign w:val="center"/>
            <w:hideMark/>
          </w:tcPr>
          <w:p w14:paraId="5E31BE1A"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c>
          <w:tcPr>
            <w:tcW w:w="749" w:type="dxa"/>
            <w:tcBorders>
              <w:top w:val="nil"/>
              <w:left w:val="nil"/>
              <w:bottom w:val="nil"/>
              <w:right w:val="single" w:sz="8" w:space="0" w:color="auto"/>
            </w:tcBorders>
            <w:shd w:val="clear" w:color="000000" w:fill="FFFFFF"/>
            <w:noWrap/>
            <w:vAlign w:val="center"/>
            <w:hideMark/>
          </w:tcPr>
          <w:p w14:paraId="3556D206"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c>
          <w:tcPr>
            <w:tcW w:w="1291" w:type="dxa"/>
            <w:tcBorders>
              <w:top w:val="nil"/>
              <w:left w:val="nil"/>
              <w:bottom w:val="nil"/>
              <w:right w:val="single" w:sz="8" w:space="0" w:color="auto"/>
            </w:tcBorders>
            <w:shd w:val="clear" w:color="000000" w:fill="FFFFFF"/>
            <w:noWrap/>
            <w:vAlign w:val="center"/>
            <w:hideMark/>
          </w:tcPr>
          <w:p w14:paraId="5EC3FD34"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c>
          <w:tcPr>
            <w:tcW w:w="852" w:type="dxa"/>
            <w:tcBorders>
              <w:top w:val="nil"/>
              <w:left w:val="nil"/>
              <w:bottom w:val="nil"/>
              <w:right w:val="single" w:sz="8" w:space="0" w:color="auto"/>
            </w:tcBorders>
            <w:shd w:val="clear" w:color="000000" w:fill="FFFFFF"/>
            <w:noWrap/>
            <w:vAlign w:val="center"/>
            <w:hideMark/>
          </w:tcPr>
          <w:p w14:paraId="1FD5A99B"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c>
          <w:tcPr>
            <w:tcW w:w="1468" w:type="dxa"/>
            <w:tcBorders>
              <w:top w:val="nil"/>
              <w:left w:val="nil"/>
              <w:bottom w:val="nil"/>
              <w:right w:val="single" w:sz="8" w:space="0" w:color="auto"/>
            </w:tcBorders>
            <w:shd w:val="clear" w:color="000000" w:fill="FFFFFF"/>
            <w:noWrap/>
            <w:vAlign w:val="center"/>
            <w:hideMark/>
          </w:tcPr>
          <w:p w14:paraId="62D8607F"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r>
      <w:tr w:rsidR="00F457B9" w:rsidRPr="00F457B9" w14:paraId="2739B1D7" w14:textId="77777777" w:rsidTr="00F457B9">
        <w:trPr>
          <w:trHeight w:val="240"/>
        </w:trPr>
        <w:tc>
          <w:tcPr>
            <w:tcW w:w="25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C18A3AF"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Gewogen score voor kwaliteit</w:t>
            </w:r>
          </w:p>
        </w:tc>
        <w:tc>
          <w:tcPr>
            <w:tcW w:w="1240" w:type="dxa"/>
            <w:tcBorders>
              <w:top w:val="single" w:sz="8" w:space="0" w:color="auto"/>
              <w:left w:val="nil"/>
              <w:bottom w:val="single" w:sz="8" w:space="0" w:color="auto"/>
              <w:right w:val="single" w:sz="8" w:space="0" w:color="auto"/>
            </w:tcBorders>
            <w:shd w:val="clear" w:color="000000" w:fill="FFFFFF"/>
            <w:noWrap/>
            <w:vAlign w:val="center"/>
            <w:hideMark/>
          </w:tcPr>
          <w:p w14:paraId="484C36A2"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c>
          <w:tcPr>
            <w:tcW w:w="749" w:type="dxa"/>
            <w:tcBorders>
              <w:top w:val="single" w:sz="8" w:space="0" w:color="auto"/>
              <w:left w:val="nil"/>
              <w:bottom w:val="single" w:sz="8" w:space="0" w:color="auto"/>
              <w:right w:val="single" w:sz="8" w:space="0" w:color="auto"/>
            </w:tcBorders>
            <w:shd w:val="clear" w:color="000000" w:fill="FFFFFF"/>
            <w:noWrap/>
            <w:vAlign w:val="center"/>
            <w:hideMark/>
          </w:tcPr>
          <w:p w14:paraId="2ED8B853"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c>
          <w:tcPr>
            <w:tcW w:w="1291" w:type="dxa"/>
            <w:tcBorders>
              <w:top w:val="single" w:sz="8" w:space="0" w:color="auto"/>
              <w:left w:val="nil"/>
              <w:bottom w:val="single" w:sz="8" w:space="0" w:color="auto"/>
              <w:right w:val="single" w:sz="8" w:space="0" w:color="auto"/>
            </w:tcBorders>
            <w:shd w:val="clear" w:color="000000" w:fill="FFFFFF"/>
            <w:noWrap/>
            <w:vAlign w:val="center"/>
            <w:hideMark/>
          </w:tcPr>
          <w:p w14:paraId="4B2408F7" w14:textId="77777777" w:rsidR="00F457B9" w:rsidRPr="00F457B9" w:rsidRDefault="00F457B9" w:rsidP="00F457B9">
            <w:pPr>
              <w:jc w:val="right"/>
              <w:rPr>
                <w:rFonts w:ascii="Arial" w:hAnsi="Arial" w:cs="Arial"/>
                <w:color w:val="000000"/>
                <w:sz w:val="18"/>
                <w:szCs w:val="18"/>
              </w:rPr>
            </w:pPr>
            <w:r w:rsidRPr="00F457B9">
              <w:rPr>
                <w:rFonts w:ascii="Arial" w:hAnsi="Arial" w:cs="Arial"/>
                <w:color w:val="000000"/>
                <w:sz w:val="18"/>
                <w:szCs w:val="18"/>
              </w:rPr>
              <w:t>6,73</w:t>
            </w:r>
          </w:p>
        </w:tc>
        <w:tc>
          <w:tcPr>
            <w:tcW w:w="852" w:type="dxa"/>
            <w:tcBorders>
              <w:top w:val="single" w:sz="8" w:space="0" w:color="auto"/>
              <w:left w:val="nil"/>
              <w:bottom w:val="single" w:sz="8" w:space="0" w:color="auto"/>
              <w:right w:val="single" w:sz="8" w:space="0" w:color="auto"/>
            </w:tcBorders>
            <w:shd w:val="clear" w:color="000000" w:fill="FFFFFF"/>
            <w:noWrap/>
            <w:vAlign w:val="center"/>
            <w:hideMark/>
          </w:tcPr>
          <w:p w14:paraId="4078CA24"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c>
          <w:tcPr>
            <w:tcW w:w="1468" w:type="dxa"/>
            <w:tcBorders>
              <w:top w:val="single" w:sz="8" w:space="0" w:color="auto"/>
              <w:left w:val="nil"/>
              <w:bottom w:val="single" w:sz="8" w:space="0" w:color="auto"/>
              <w:right w:val="single" w:sz="8" w:space="0" w:color="auto"/>
            </w:tcBorders>
            <w:shd w:val="clear" w:color="000000" w:fill="FFFFFF"/>
            <w:noWrap/>
            <w:vAlign w:val="center"/>
            <w:hideMark/>
          </w:tcPr>
          <w:p w14:paraId="74EF9BD2" w14:textId="77777777" w:rsidR="00F457B9" w:rsidRPr="00F457B9" w:rsidRDefault="00F457B9" w:rsidP="00F457B9">
            <w:pPr>
              <w:jc w:val="right"/>
              <w:rPr>
                <w:rFonts w:ascii="Arial" w:hAnsi="Arial" w:cs="Arial"/>
                <w:color w:val="000000"/>
                <w:sz w:val="18"/>
                <w:szCs w:val="18"/>
              </w:rPr>
            </w:pPr>
            <w:r w:rsidRPr="00F457B9">
              <w:rPr>
                <w:rFonts w:ascii="Arial" w:hAnsi="Arial" w:cs="Arial"/>
                <w:color w:val="000000"/>
                <w:sz w:val="18"/>
                <w:szCs w:val="18"/>
              </w:rPr>
              <w:t>7,93</w:t>
            </w:r>
          </w:p>
        </w:tc>
      </w:tr>
      <w:tr w:rsidR="00F457B9" w:rsidRPr="00F457B9" w14:paraId="19F944E3" w14:textId="77777777" w:rsidTr="00F457B9">
        <w:trPr>
          <w:trHeight w:val="240"/>
        </w:trPr>
        <w:tc>
          <w:tcPr>
            <w:tcW w:w="2580" w:type="dxa"/>
            <w:tcBorders>
              <w:top w:val="nil"/>
              <w:left w:val="single" w:sz="8" w:space="0" w:color="auto"/>
              <w:bottom w:val="nil"/>
              <w:right w:val="single" w:sz="8" w:space="0" w:color="auto"/>
            </w:tcBorders>
            <w:shd w:val="clear" w:color="000000" w:fill="FFFFFF"/>
            <w:noWrap/>
            <w:vAlign w:val="center"/>
            <w:hideMark/>
          </w:tcPr>
          <w:p w14:paraId="6B6843F8"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c>
          <w:tcPr>
            <w:tcW w:w="1240" w:type="dxa"/>
            <w:tcBorders>
              <w:top w:val="nil"/>
              <w:left w:val="nil"/>
              <w:bottom w:val="nil"/>
              <w:right w:val="single" w:sz="8" w:space="0" w:color="auto"/>
            </w:tcBorders>
            <w:shd w:val="clear" w:color="000000" w:fill="FFFFFF"/>
            <w:noWrap/>
            <w:vAlign w:val="center"/>
            <w:hideMark/>
          </w:tcPr>
          <w:p w14:paraId="1A046A25"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c>
          <w:tcPr>
            <w:tcW w:w="749" w:type="dxa"/>
            <w:tcBorders>
              <w:top w:val="nil"/>
              <w:left w:val="nil"/>
              <w:bottom w:val="nil"/>
              <w:right w:val="single" w:sz="8" w:space="0" w:color="auto"/>
            </w:tcBorders>
            <w:shd w:val="clear" w:color="000000" w:fill="FFFFFF"/>
            <w:noWrap/>
            <w:vAlign w:val="center"/>
            <w:hideMark/>
          </w:tcPr>
          <w:p w14:paraId="3668DA65"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c>
          <w:tcPr>
            <w:tcW w:w="1291" w:type="dxa"/>
            <w:tcBorders>
              <w:top w:val="nil"/>
              <w:left w:val="nil"/>
              <w:bottom w:val="nil"/>
              <w:right w:val="single" w:sz="8" w:space="0" w:color="auto"/>
            </w:tcBorders>
            <w:shd w:val="clear" w:color="000000" w:fill="FFFFFF"/>
            <w:noWrap/>
            <w:vAlign w:val="center"/>
            <w:hideMark/>
          </w:tcPr>
          <w:p w14:paraId="6F8F1D12"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c>
          <w:tcPr>
            <w:tcW w:w="852" w:type="dxa"/>
            <w:tcBorders>
              <w:top w:val="nil"/>
              <w:left w:val="nil"/>
              <w:bottom w:val="nil"/>
              <w:right w:val="single" w:sz="8" w:space="0" w:color="auto"/>
            </w:tcBorders>
            <w:shd w:val="clear" w:color="000000" w:fill="FFFFFF"/>
            <w:noWrap/>
            <w:vAlign w:val="center"/>
            <w:hideMark/>
          </w:tcPr>
          <w:p w14:paraId="605B2736"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c>
          <w:tcPr>
            <w:tcW w:w="1468" w:type="dxa"/>
            <w:tcBorders>
              <w:top w:val="nil"/>
              <w:left w:val="nil"/>
              <w:bottom w:val="nil"/>
              <w:right w:val="single" w:sz="8" w:space="0" w:color="auto"/>
            </w:tcBorders>
            <w:shd w:val="clear" w:color="000000" w:fill="FFFFFF"/>
            <w:noWrap/>
            <w:vAlign w:val="center"/>
            <w:hideMark/>
          </w:tcPr>
          <w:p w14:paraId="23FC1D35"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r>
      <w:tr w:rsidR="00F457B9" w:rsidRPr="00F457B9" w14:paraId="4AE95BFC" w14:textId="77777777" w:rsidTr="007A223B">
        <w:trPr>
          <w:trHeight w:val="240"/>
        </w:trPr>
        <w:tc>
          <w:tcPr>
            <w:tcW w:w="25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AD468A6"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Prijs</w:t>
            </w:r>
          </w:p>
        </w:tc>
        <w:tc>
          <w:tcPr>
            <w:tcW w:w="1240" w:type="dxa"/>
            <w:tcBorders>
              <w:top w:val="single" w:sz="8" w:space="0" w:color="auto"/>
              <w:left w:val="nil"/>
              <w:bottom w:val="single" w:sz="8" w:space="0" w:color="auto"/>
              <w:right w:val="single" w:sz="8" w:space="0" w:color="auto"/>
            </w:tcBorders>
            <w:shd w:val="clear" w:color="000000" w:fill="FFFFFF"/>
            <w:noWrap/>
            <w:vAlign w:val="center"/>
            <w:hideMark/>
          </w:tcPr>
          <w:p w14:paraId="11BF53EB"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c>
          <w:tcPr>
            <w:tcW w:w="749" w:type="dxa"/>
            <w:tcBorders>
              <w:top w:val="single" w:sz="8" w:space="0" w:color="auto"/>
              <w:left w:val="nil"/>
              <w:bottom w:val="single" w:sz="8" w:space="0" w:color="auto"/>
              <w:right w:val="single" w:sz="8" w:space="0" w:color="auto"/>
            </w:tcBorders>
            <w:shd w:val="clear" w:color="000000" w:fill="FFFFFF"/>
            <w:noWrap/>
            <w:vAlign w:val="center"/>
            <w:hideMark/>
          </w:tcPr>
          <w:p w14:paraId="740306E8"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c>
          <w:tcPr>
            <w:tcW w:w="1291" w:type="dxa"/>
            <w:tcBorders>
              <w:top w:val="single" w:sz="8" w:space="0" w:color="auto"/>
              <w:left w:val="nil"/>
              <w:bottom w:val="single" w:sz="8" w:space="0" w:color="auto"/>
              <w:right w:val="single" w:sz="8" w:space="0" w:color="auto"/>
            </w:tcBorders>
            <w:shd w:val="clear" w:color="000000" w:fill="FFFFFF"/>
            <w:noWrap/>
            <w:vAlign w:val="center"/>
            <w:hideMark/>
          </w:tcPr>
          <w:p w14:paraId="332CD663" w14:textId="77777777" w:rsidR="00F457B9" w:rsidRPr="00F457B9" w:rsidRDefault="00F457B9" w:rsidP="00F457B9">
            <w:pPr>
              <w:jc w:val="right"/>
              <w:rPr>
                <w:rFonts w:ascii="Arial" w:hAnsi="Arial" w:cs="Arial"/>
                <w:color w:val="000000"/>
                <w:sz w:val="18"/>
                <w:szCs w:val="18"/>
              </w:rPr>
            </w:pPr>
            <w:r w:rsidRPr="00F457B9">
              <w:rPr>
                <w:rFonts w:ascii="Arial" w:hAnsi="Arial" w:cs="Arial"/>
                <w:color w:val="000000"/>
                <w:sz w:val="18"/>
                <w:szCs w:val="18"/>
              </w:rPr>
              <w:t>€ 800.000</w:t>
            </w:r>
          </w:p>
        </w:tc>
        <w:tc>
          <w:tcPr>
            <w:tcW w:w="852" w:type="dxa"/>
            <w:tcBorders>
              <w:top w:val="single" w:sz="8" w:space="0" w:color="auto"/>
              <w:left w:val="nil"/>
              <w:bottom w:val="single" w:sz="8" w:space="0" w:color="auto"/>
              <w:right w:val="single" w:sz="8" w:space="0" w:color="auto"/>
            </w:tcBorders>
            <w:shd w:val="clear" w:color="000000" w:fill="FFFFFF"/>
            <w:noWrap/>
            <w:vAlign w:val="center"/>
            <w:hideMark/>
          </w:tcPr>
          <w:p w14:paraId="5A296137"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c>
          <w:tcPr>
            <w:tcW w:w="1468" w:type="dxa"/>
            <w:tcBorders>
              <w:top w:val="single" w:sz="8" w:space="0" w:color="auto"/>
              <w:left w:val="nil"/>
              <w:bottom w:val="single" w:sz="8" w:space="0" w:color="auto"/>
              <w:right w:val="single" w:sz="8" w:space="0" w:color="auto"/>
            </w:tcBorders>
            <w:shd w:val="clear" w:color="000000" w:fill="FFFFFF"/>
            <w:noWrap/>
            <w:vAlign w:val="center"/>
            <w:hideMark/>
          </w:tcPr>
          <w:p w14:paraId="00835F3D" w14:textId="77777777" w:rsidR="00F457B9" w:rsidRPr="00F457B9" w:rsidRDefault="00F457B9" w:rsidP="00F457B9">
            <w:pPr>
              <w:jc w:val="right"/>
              <w:rPr>
                <w:rFonts w:ascii="Arial" w:hAnsi="Arial" w:cs="Arial"/>
                <w:color w:val="000000"/>
                <w:sz w:val="18"/>
                <w:szCs w:val="18"/>
              </w:rPr>
            </w:pPr>
            <w:r w:rsidRPr="00F457B9">
              <w:rPr>
                <w:rFonts w:ascii="Arial" w:hAnsi="Arial" w:cs="Arial"/>
                <w:color w:val="000000"/>
                <w:sz w:val="18"/>
                <w:szCs w:val="18"/>
              </w:rPr>
              <w:t>€ 850.000</w:t>
            </w:r>
          </w:p>
        </w:tc>
      </w:tr>
      <w:tr w:rsidR="00F457B9" w:rsidRPr="00F457B9" w14:paraId="7E171F05" w14:textId="77777777" w:rsidTr="007A223B">
        <w:trPr>
          <w:trHeight w:val="240"/>
        </w:trPr>
        <w:tc>
          <w:tcPr>
            <w:tcW w:w="2580" w:type="dxa"/>
            <w:tcBorders>
              <w:top w:val="single" w:sz="8" w:space="0" w:color="auto"/>
              <w:left w:val="single" w:sz="8" w:space="0" w:color="auto"/>
              <w:bottom w:val="single" w:sz="8" w:space="0" w:color="auto"/>
              <w:right w:val="nil"/>
            </w:tcBorders>
            <w:shd w:val="clear" w:color="000000" w:fill="FFFFFF"/>
            <w:noWrap/>
            <w:vAlign w:val="bottom"/>
            <w:hideMark/>
          </w:tcPr>
          <w:p w14:paraId="757AAE8F"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c>
          <w:tcPr>
            <w:tcW w:w="1240" w:type="dxa"/>
            <w:tcBorders>
              <w:top w:val="nil"/>
              <w:left w:val="single" w:sz="8" w:space="0" w:color="auto"/>
              <w:bottom w:val="single" w:sz="8" w:space="0" w:color="auto"/>
              <w:right w:val="single" w:sz="8" w:space="0" w:color="auto"/>
            </w:tcBorders>
            <w:shd w:val="clear" w:color="000000" w:fill="FFFFFF"/>
            <w:noWrap/>
            <w:vAlign w:val="center"/>
            <w:hideMark/>
          </w:tcPr>
          <w:p w14:paraId="7E878B59"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c>
          <w:tcPr>
            <w:tcW w:w="749" w:type="dxa"/>
            <w:tcBorders>
              <w:top w:val="nil"/>
              <w:left w:val="nil"/>
              <w:bottom w:val="single" w:sz="8" w:space="0" w:color="auto"/>
              <w:right w:val="single" w:sz="8" w:space="0" w:color="auto"/>
            </w:tcBorders>
            <w:shd w:val="clear" w:color="000000" w:fill="FFFFFF"/>
            <w:noWrap/>
            <w:vAlign w:val="center"/>
            <w:hideMark/>
          </w:tcPr>
          <w:p w14:paraId="30F9C8A6"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c>
          <w:tcPr>
            <w:tcW w:w="1291" w:type="dxa"/>
            <w:tcBorders>
              <w:top w:val="nil"/>
              <w:left w:val="nil"/>
              <w:bottom w:val="single" w:sz="8" w:space="0" w:color="auto"/>
              <w:right w:val="single" w:sz="8" w:space="0" w:color="auto"/>
            </w:tcBorders>
            <w:shd w:val="clear" w:color="000000" w:fill="FFFFFF"/>
            <w:noWrap/>
            <w:vAlign w:val="center"/>
            <w:hideMark/>
          </w:tcPr>
          <w:p w14:paraId="799350C2"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c>
          <w:tcPr>
            <w:tcW w:w="852" w:type="dxa"/>
            <w:tcBorders>
              <w:top w:val="nil"/>
              <w:left w:val="nil"/>
              <w:bottom w:val="single" w:sz="8" w:space="0" w:color="auto"/>
              <w:right w:val="single" w:sz="8" w:space="0" w:color="auto"/>
            </w:tcBorders>
            <w:shd w:val="clear" w:color="000000" w:fill="FFFFFF"/>
            <w:noWrap/>
            <w:vAlign w:val="center"/>
            <w:hideMark/>
          </w:tcPr>
          <w:p w14:paraId="238E151E"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c>
          <w:tcPr>
            <w:tcW w:w="1468" w:type="dxa"/>
            <w:tcBorders>
              <w:top w:val="nil"/>
              <w:left w:val="nil"/>
              <w:bottom w:val="single" w:sz="8" w:space="0" w:color="auto"/>
              <w:right w:val="single" w:sz="8" w:space="0" w:color="auto"/>
            </w:tcBorders>
            <w:shd w:val="clear" w:color="000000" w:fill="FFFFFF"/>
            <w:noWrap/>
            <w:vAlign w:val="center"/>
            <w:hideMark/>
          </w:tcPr>
          <w:p w14:paraId="1CCCF671"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r>
      <w:tr w:rsidR="00F457B9" w:rsidRPr="00F457B9" w14:paraId="4BCF1017" w14:textId="77777777" w:rsidTr="007A223B">
        <w:trPr>
          <w:trHeight w:val="280"/>
        </w:trPr>
        <w:tc>
          <w:tcPr>
            <w:tcW w:w="25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80DF814"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F=P/(Q^</w:t>
            </w:r>
            <w:r w:rsidRPr="00F457B9">
              <w:rPr>
                <w:rFonts w:ascii="Arial" w:hAnsi="Arial" w:cs="Arial"/>
                <w:color w:val="000000"/>
                <w:sz w:val="18"/>
                <w:szCs w:val="18"/>
                <w:vertAlign w:val="superscript"/>
              </w:rPr>
              <w:t>(30/70)</w:t>
            </w:r>
            <w:r w:rsidRPr="00F457B9">
              <w:rPr>
                <w:rFonts w:ascii="Arial" w:hAnsi="Arial" w:cs="Arial"/>
                <w:color w:val="000000"/>
                <w:sz w:val="18"/>
                <w:szCs w:val="18"/>
              </w:rPr>
              <w:t>)</w:t>
            </w:r>
          </w:p>
        </w:tc>
        <w:tc>
          <w:tcPr>
            <w:tcW w:w="1240" w:type="dxa"/>
            <w:tcBorders>
              <w:top w:val="nil"/>
              <w:left w:val="nil"/>
              <w:bottom w:val="single" w:sz="8" w:space="0" w:color="auto"/>
              <w:right w:val="single" w:sz="8" w:space="0" w:color="auto"/>
            </w:tcBorders>
            <w:shd w:val="clear" w:color="000000" w:fill="FFFFFF"/>
            <w:noWrap/>
            <w:vAlign w:val="center"/>
            <w:hideMark/>
          </w:tcPr>
          <w:p w14:paraId="2AF2FB72"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c>
          <w:tcPr>
            <w:tcW w:w="749" w:type="dxa"/>
            <w:tcBorders>
              <w:top w:val="nil"/>
              <w:left w:val="nil"/>
              <w:bottom w:val="single" w:sz="8" w:space="0" w:color="auto"/>
              <w:right w:val="single" w:sz="8" w:space="0" w:color="auto"/>
            </w:tcBorders>
            <w:shd w:val="clear" w:color="000000" w:fill="FFFFFF"/>
            <w:noWrap/>
            <w:vAlign w:val="center"/>
            <w:hideMark/>
          </w:tcPr>
          <w:p w14:paraId="46A518A2"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c>
          <w:tcPr>
            <w:tcW w:w="1291" w:type="dxa"/>
            <w:tcBorders>
              <w:top w:val="nil"/>
              <w:left w:val="nil"/>
              <w:bottom w:val="single" w:sz="8" w:space="0" w:color="auto"/>
              <w:right w:val="single" w:sz="8" w:space="0" w:color="auto"/>
            </w:tcBorders>
            <w:shd w:val="clear" w:color="000000" w:fill="FFFFFF"/>
            <w:noWrap/>
            <w:vAlign w:val="center"/>
            <w:hideMark/>
          </w:tcPr>
          <w:p w14:paraId="46AEDEFC" w14:textId="77777777" w:rsidR="00F457B9" w:rsidRPr="00F457B9" w:rsidRDefault="00F457B9" w:rsidP="00F457B9">
            <w:pPr>
              <w:jc w:val="right"/>
              <w:rPr>
                <w:rFonts w:ascii="Arial" w:hAnsi="Arial" w:cs="Arial"/>
                <w:color w:val="000000"/>
                <w:sz w:val="18"/>
                <w:szCs w:val="18"/>
              </w:rPr>
            </w:pPr>
            <w:r w:rsidRPr="00F457B9">
              <w:rPr>
                <w:rFonts w:ascii="Arial" w:hAnsi="Arial" w:cs="Arial"/>
                <w:color w:val="000000"/>
                <w:sz w:val="18"/>
                <w:szCs w:val="18"/>
              </w:rPr>
              <w:t>353322,33</w:t>
            </w:r>
          </w:p>
        </w:tc>
        <w:tc>
          <w:tcPr>
            <w:tcW w:w="852" w:type="dxa"/>
            <w:tcBorders>
              <w:top w:val="nil"/>
              <w:left w:val="nil"/>
              <w:bottom w:val="single" w:sz="8" w:space="0" w:color="auto"/>
              <w:right w:val="single" w:sz="8" w:space="0" w:color="auto"/>
            </w:tcBorders>
            <w:shd w:val="clear" w:color="000000" w:fill="FFFFFF"/>
            <w:noWrap/>
            <w:vAlign w:val="center"/>
            <w:hideMark/>
          </w:tcPr>
          <w:p w14:paraId="3DAD451C"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c>
          <w:tcPr>
            <w:tcW w:w="1468" w:type="dxa"/>
            <w:tcBorders>
              <w:top w:val="nil"/>
              <w:left w:val="nil"/>
              <w:bottom w:val="single" w:sz="8" w:space="0" w:color="auto"/>
              <w:right w:val="single" w:sz="8" w:space="0" w:color="auto"/>
            </w:tcBorders>
            <w:shd w:val="clear" w:color="000000" w:fill="FFFFFF"/>
            <w:noWrap/>
            <w:vAlign w:val="center"/>
            <w:hideMark/>
          </w:tcPr>
          <w:p w14:paraId="3B411BAA" w14:textId="77777777" w:rsidR="00F457B9" w:rsidRPr="00F457B9" w:rsidRDefault="00F457B9" w:rsidP="00F457B9">
            <w:pPr>
              <w:jc w:val="right"/>
              <w:rPr>
                <w:rFonts w:ascii="Arial" w:hAnsi="Arial" w:cs="Arial"/>
                <w:color w:val="000000"/>
                <w:sz w:val="18"/>
                <w:szCs w:val="18"/>
              </w:rPr>
            </w:pPr>
            <w:r w:rsidRPr="00F457B9">
              <w:rPr>
                <w:rFonts w:ascii="Arial" w:hAnsi="Arial" w:cs="Arial"/>
                <w:color w:val="000000"/>
                <w:sz w:val="18"/>
                <w:szCs w:val="18"/>
              </w:rPr>
              <w:t>349882,54</w:t>
            </w:r>
          </w:p>
        </w:tc>
      </w:tr>
      <w:tr w:rsidR="00F457B9" w:rsidRPr="00F457B9" w14:paraId="5EFE42D2" w14:textId="77777777" w:rsidTr="00F457B9">
        <w:trPr>
          <w:trHeight w:val="240"/>
        </w:trPr>
        <w:tc>
          <w:tcPr>
            <w:tcW w:w="2580" w:type="dxa"/>
            <w:tcBorders>
              <w:top w:val="nil"/>
              <w:left w:val="single" w:sz="8" w:space="0" w:color="auto"/>
              <w:bottom w:val="single" w:sz="8" w:space="0" w:color="auto"/>
              <w:right w:val="single" w:sz="8" w:space="0" w:color="auto"/>
            </w:tcBorders>
            <w:shd w:val="clear" w:color="000000" w:fill="FFFFFF"/>
            <w:noWrap/>
            <w:vAlign w:val="center"/>
            <w:hideMark/>
          </w:tcPr>
          <w:p w14:paraId="61A91932"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Rangorde</w:t>
            </w:r>
          </w:p>
        </w:tc>
        <w:tc>
          <w:tcPr>
            <w:tcW w:w="1240" w:type="dxa"/>
            <w:tcBorders>
              <w:top w:val="nil"/>
              <w:left w:val="nil"/>
              <w:bottom w:val="single" w:sz="8" w:space="0" w:color="auto"/>
              <w:right w:val="single" w:sz="8" w:space="0" w:color="auto"/>
            </w:tcBorders>
            <w:shd w:val="clear" w:color="000000" w:fill="FFFFFF"/>
            <w:noWrap/>
            <w:vAlign w:val="center"/>
            <w:hideMark/>
          </w:tcPr>
          <w:p w14:paraId="2F388103"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c>
          <w:tcPr>
            <w:tcW w:w="749" w:type="dxa"/>
            <w:tcBorders>
              <w:top w:val="nil"/>
              <w:left w:val="nil"/>
              <w:bottom w:val="single" w:sz="8" w:space="0" w:color="auto"/>
              <w:right w:val="single" w:sz="8" w:space="0" w:color="auto"/>
            </w:tcBorders>
            <w:shd w:val="clear" w:color="000000" w:fill="FFFFFF"/>
            <w:noWrap/>
            <w:vAlign w:val="center"/>
            <w:hideMark/>
          </w:tcPr>
          <w:p w14:paraId="25BA0E82"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c>
          <w:tcPr>
            <w:tcW w:w="1291" w:type="dxa"/>
            <w:tcBorders>
              <w:top w:val="nil"/>
              <w:left w:val="nil"/>
              <w:bottom w:val="single" w:sz="8" w:space="0" w:color="auto"/>
              <w:right w:val="single" w:sz="8" w:space="0" w:color="auto"/>
            </w:tcBorders>
            <w:shd w:val="clear" w:color="000000" w:fill="FFFFFF"/>
            <w:noWrap/>
            <w:vAlign w:val="center"/>
            <w:hideMark/>
          </w:tcPr>
          <w:p w14:paraId="6DCB5077" w14:textId="77777777" w:rsidR="00F457B9" w:rsidRPr="00F457B9" w:rsidRDefault="00F457B9" w:rsidP="00F457B9">
            <w:pPr>
              <w:jc w:val="right"/>
              <w:rPr>
                <w:rFonts w:ascii="Arial" w:hAnsi="Arial" w:cs="Arial"/>
                <w:color w:val="000000"/>
                <w:sz w:val="18"/>
                <w:szCs w:val="18"/>
              </w:rPr>
            </w:pPr>
            <w:r w:rsidRPr="00F457B9">
              <w:rPr>
                <w:rFonts w:ascii="Arial" w:hAnsi="Arial" w:cs="Arial"/>
                <w:color w:val="000000"/>
                <w:sz w:val="18"/>
                <w:szCs w:val="18"/>
              </w:rPr>
              <w:t>2</w:t>
            </w:r>
          </w:p>
        </w:tc>
        <w:tc>
          <w:tcPr>
            <w:tcW w:w="852" w:type="dxa"/>
            <w:tcBorders>
              <w:top w:val="nil"/>
              <w:left w:val="nil"/>
              <w:bottom w:val="single" w:sz="8" w:space="0" w:color="auto"/>
              <w:right w:val="single" w:sz="8" w:space="0" w:color="auto"/>
            </w:tcBorders>
            <w:shd w:val="clear" w:color="000000" w:fill="FFFFFF"/>
            <w:noWrap/>
            <w:vAlign w:val="center"/>
            <w:hideMark/>
          </w:tcPr>
          <w:p w14:paraId="2BDACAC3" w14:textId="77777777" w:rsidR="00F457B9" w:rsidRPr="00F457B9" w:rsidRDefault="00F457B9" w:rsidP="00F457B9">
            <w:pPr>
              <w:rPr>
                <w:rFonts w:ascii="Arial" w:hAnsi="Arial" w:cs="Arial"/>
                <w:color w:val="000000"/>
                <w:sz w:val="18"/>
                <w:szCs w:val="18"/>
              </w:rPr>
            </w:pPr>
            <w:r w:rsidRPr="00F457B9">
              <w:rPr>
                <w:rFonts w:ascii="Arial" w:hAnsi="Arial" w:cs="Arial"/>
                <w:color w:val="000000"/>
                <w:sz w:val="18"/>
                <w:szCs w:val="18"/>
              </w:rPr>
              <w:t> </w:t>
            </w:r>
          </w:p>
        </w:tc>
        <w:tc>
          <w:tcPr>
            <w:tcW w:w="1468" w:type="dxa"/>
            <w:tcBorders>
              <w:top w:val="nil"/>
              <w:left w:val="nil"/>
              <w:bottom w:val="single" w:sz="8" w:space="0" w:color="auto"/>
              <w:right w:val="single" w:sz="8" w:space="0" w:color="auto"/>
            </w:tcBorders>
            <w:shd w:val="clear" w:color="000000" w:fill="FFFFFF"/>
            <w:noWrap/>
            <w:vAlign w:val="center"/>
            <w:hideMark/>
          </w:tcPr>
          <w:p w14:paraId="03A1531D" w14:textId="77777777" w:rsidR="00F457B9" w:rsidRPr="00F457B9" w:rsidRDefault="00F457B9" w:rsidP="00F457B9">
            <w:pPr>
              <w:jc w:val="right"/>
              <w:rPr>
                <w:rFonts w:ascii="Arial" w:hAnsi="Arial" w:cs="Arial"/>
                <w:color w:val="000000"/>
                <w:sz w:val="18"/>
                <w:szCs w:val="18"/>
              </w:rPr>
            </w:pPr>
            <w:r w:rsidRPr="00F457B9">
              <w:rPr>
                <w:rFonts w:ascii="Arial" w:hAnsi="Arial" w:cs="Arial"/>
                <w:color w:val="000000"/>
                <w:sz w:val="18"/>
                <w:szCs w:val="18"/>
              </w:rPr>
              <w:t>1</w:t>
            </w:r>
          </w:p>
        </w:tc>
      </w:tr>
    </w:tbl>
    <w:p w14:paraId="1FF36669" w14:textId="77777777" w:rsidR="00CC5551" w:rsidRPr="00390E5C" w:rsidRDefault="00CC5551" w:rsidP="002C19C0">
      <w:pPr>
        <w:spacing w:line="300" w:lineRule="atLeast"/>
        <w:rPr>
          <w:rFonts w:ascii="Calibri" w:hAnsi="Calibri" w:cs="Calibri"/>
        </w:rPr>
      </w:pPr>
    </w:p>
    <w:p w14:paraId="215C7DF8" w14:textId="31B4189A" w:rsidR="008178F2" w:rsidRDefault="008178F2" w:rsidP="007A223B">
      <w:pPr>
        <w:pBdr>
          <w:left w:val="single" w:sz="12" w:space="4" w:color="auto"/>
        </w:pBdr>
        <w:spacing w:line="300" w:lineRule="atLeast"/>
        <w:rPr>
          <w:rFonts w:ascii="Calibri" w:hAnsi="Calibri" w:cs="Calibri"/>
        </w:rPr>
      </w:pPr>
    </w:p>
    <w:p w14:paraId="791D593E" w14:textId="77777777" w:rsidR="00DE3474" w:rsidRPr="00390E5C" w:rsidRDefault="00DE3474" w:rsidP="002C19C0">
      <w:pPr>
        <w:spacing w:line="300" w:lineRule="atLeast"/>
        <w:rPr>
          <w:rFonts w:ascii="Calibri" w:hAnsi="Calibri" w:cs="Calibri"/>
        </w:rPr>
      </w:pPr>
    </w:p>
    <w:p w14:paraId="57AC92AD" w14:textId="77777777" w:rsidR="007C3C72" w:rsidRPr="00390E5C" w:rsidRDefault="007C3C72" w:rsidP="002C19C0">
      <w:pPr>
        <w:pStyle w:val="Kop2"/>
        <w:spacing w:line="300" w:lineRule="atLeast"/>
        <w:rPr>
          <w:rFonts w:ascii="Calibri" w:hAnsi="Calibri" w:cs="Calibri"/>
          <w:sz w:val="20"/>
          <w:szCs w:val="20"/>
        </w:rPr>
      </w:pPr>
      <w:bookmarkStart w:id="85" w:name="_Toc116999607"/>
      <w:r w:rsidRPr="00390E5C">
        <w:rPr>
          <w:rFonts w:ascii="Calibri" w:hAnsi="Calibri" w:cs="Calibri"/>
          <w:sz w:val="20"/>
          <w:szCs w:val="20"/>
        </w:rPr>
        <w:t>Toelichting werkwijze beoordelingscommissie</w:t>
      </w:r>
      <w:bookmarkEnd w:id="85"/>
    </w:p>
    <w:p w14:paraId="1283CA19" w14:textId="77777777" w:rsidR="007C3C72" w:rsidRPr="00390E5C" w:rsidRDefault="007C3C72" w:rsidP="002C19C0">
      <w:pPr>
        <w:pStyle w:val="Kop2"/>
        <w:numPr>
          <w:ilvl w:val="0"/>
          <w:numId w:val="0"/>
        </w:numPr>
        <w:spacing w:line="300" w:lineRule="atLeast"/>
        <w:ind w:left="2487"/>
        <w:rPr>
          <w:rFonts w:ascii="Calibri" w:hAnsi="Calibri" w:cs="Calibri"/>
          <w:sz w:val="20"/>
          <w:szCs w:val="20"/>
        </w:rPr>
      </w:pPr>
    </w:p>
    <w:p w14:paraId="64ECCCFD" w14:textId="77777777" w:rsidR="007C3C72" w:rsidRPr="00390E5C" w:rsidRDefault="007C3C72" w:rsidP="002C19C0">
      <w:pPr>
        <w:pStyle w:val="Kop3"/>
        <w:spacing w:line="300" w:lineRule="atLeast"/>
        <w:ind w:left="431" w:hanging="431"/>
        <w:rPr>
          <w:rFonts w:ascii="Calibri" w:hAnsi="Calibri" w:cs="Calibri"/>
        </w:rPr>
      </w:pPr>
      <w:bookmarkStart w:id="86" w:name="_Toc116999608"/>
      <w:r w:rsidRPr="00390E5C">
        <w:rPr>
          <w:rFonts w:ascii="Calibri" w:hAnsi="Calibri" w:cs="Calibri"/>
        </w:rPr>
        <w:t xml:space="preserve">Totstandkoming van </w:t>
      </w:r>
      <w:r w:rsidR="002A68C6" w:rsidRPr="00390E5C">
        <w:rPr>
          <w:rFonts w:ascii="Calibri" w:hAnsi="Calibri" w:cs="Calibri"/>
        </w:rPr>
        <w:t>de scores</w:t>
      </w:r>
      <w:bookmarkEnd w:id="86"/>
    </w:p>
    <w:p w14:paraId="6B80F0AE" w14:textId="378362ED" w:rsidR="007C3C72" w:rsidRPr="00390E5C" w:rsidRDefault="007C3C72" w:rsidP="00AA6FD5">
      <w:pPr>
        <w:spacing w:line="300" w:lineRule="atLeast"/>
        <w:rPr>
          <w:rFonts w:ascii="Calibri" w:eastAsia="Calibri" w:hAnsi="Calibri" w:cs="Calibri"/>
          <w:lang w:eastAsia="en-US"/>
        </w:rPr>
      </w:pPr>
      <w:r w:rsidRPr="00390E5C">
        <w:rPr>
          <w:rFonts w:ascii="Calibri" w:eastAsia="Calibri" w:hAnsi="Calibri" w:cs="Calibri"/>
          <w:lang w:eastAsia="en-US"/>
        </w:rPr>
        <w:t xml:space="preserve">De commissieleden beoordelen de </w:t>
      </w:r>
      <w:r w:rsidR="00467193" w:rsidRPr="00390E5C">
        <w:rPr>
          <w:rFonts w:ascii="Calibri" w:eastAsia="Calibri" w:hAnsi="Calibri" w:cs="Calibri"/>
          <w:lang w:eastAsia="en-US"/>
        </w:rPr>
        <w:t>inschrijving</w:t>
      </w:r>
      <w:r w:rsidRPr="00390E5C">
        <w:rPr>
          <w:rFonts w:ascii="Calibri" w:eastAsia="Calibri" w:hAnsi="Calibri" w:cs="Calibri"/>
          <w:lang w:eastAsia="en-US"/>
        </w:rPr>
        <w:t xml:space="preserve">en aan de hand van de wensen individueel. Per beoordelaar wordt één score gegeven voor </w:t>
      </w:r>
      <w:r w:rsidR="00AA6FD5" w:rsidRPr="00390E5C">
        <w:rPr>
          <w:rFonts w:ascii="Calibri" w:eastAsia="Calibri" w:hAnsi="Calibri" w:cs="Calibri"/>
          <w:lang w:eastAsia="en-US"/>
        </w:rPr>
        <w:t>de wensen voor kwaliteit</w:t>
      </w:r>
      <w:r w:rsidRPr="00390E5C">
        <w:rPr>
          <w:rFonts w:ascii="Calibri" w:eastAsia="Calibri" w:hAnsi="Calibri" w:cs="Calibri"/>
          <w:lang w:eastAsia="en-US"/>
        </w:rPr>
        <w:t xml:space="preserve">. </w:t>
      </w:r>
      <w:r w:rsidR="00AA6FD5" w:rsidRPr="00390E5C">
        <w:rPr>
          <w:rFonts w:ascii="Calibri" w:eastAsia="Calibri" w:hAnsi="Calibri" w:cs="Calibri"/>
          <w:lang w:eastAsia="en-US"/>
        </w:rPr>
        <w:t xml:space="preserve">De scores van de individuele beoordelaars worden per aspect opgeteld en gemiddeld. </w:t>
      </w:r>
    </w:p>
    <w:p w14:paraId="4C9E3D32" w14:textId="77777777" w:rsidR="007C3C72" w:rsidRPr="00390E5C" w:rsidRDefault="007C3C72" w:rsidP="002C19C0">
      <w:pPr>
        <w:spacing w:line="300" w:lineRule="atLeast"/>
        <w:rPr>
          <w:rFonts w:ascii="Calibri" w:eastAsia="Calibri" w:hAnsi="Calibri" w:cs="Calibri"/>
          <w:lang w:eastAsia="en-US"/>
        </w:rPr>
      </w:pPr>
    </w:p>
    <w:p w14:paraId="708F5BFD" w14:textId="25B844A3"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lastRenderedPageBreak/>
        <w:t>Vervolgens wordt aan de hand van de toegekende individuele scores via de formule voor prijs- kwaliteitverhouding de totaalscore vastgesteld</w:t>
      </w:r>
      <w:r w:rsidR="00B74336" w:rsidRPr="00390E5C">
        <w:rPr>
          <w:rFonts w:ascii="Calibri" w:eastAsia="Calibri" w:hAnsi="Calibri" w:cs="Calibri"/>
          <w:lang w:eastAsia="en-US"/>
        </w:rPr>
        <w:t xml:space="preserve">, welke tot een rangorde van de </w:t>
      </w:r>
      <w:r w:rsidR="00467193" w:rsidRPr="00390E5C">
        <w:rPr>
          <w:rFonts w:ascii="Calibri" w:eastAsia="Calibri" w:hAnsi="Calibri" w:cs="Calibri"/>
          <w:lang w:eastAsia="en-US"/>
        </w:rPr>
        <w:t>inschrijving</w:t>
      </w:r>
      <w:r w:rsidR="00B74336" w:rsidRPr="00390E5C">
        <w:rPr>
          <w:rFonts w:ascii="Calibri" w:eastAsia="Calibri" w:hAnsi="Calibri" w:cs="Calibri"/>
          <w:lang w:eastAsia="en-US"/>
        </w:rPr>
        <w:t>en leidt</w:t>
      </w:r>
      <w:r w:rsidRPr="00390E5C">
        <w:rPr>
          <w:rFonts w:ascii="Calibri" w:eastAsia="Calibri" w:hAnsi="Calibri" w:cs="Calibri"/>
          <w:lang w:eastAsia="en-US"/>
        </w:rPr>
        <w:t xml:space="preserve">. </w:t>
      </w:r>
    </w:p>
    <w:p w14:paraId="6365AC2F" w14:textId="77777777" w:rsidR="00B470DC" w:rsidRPr="00390E5C" w:rsidRDefault="00B470DC" w:rsidP="002C19C0">
      <w:pPr>
        <w:spacing w:line="300" w:lineRule="atLeast"/>
        <w:rPr>
          <w:rFonts w:ascii="Calibri" w:eastAsia="Calibri" w:hAnsi="Calibri" w:cs="Calibri"/>
          <w:lang w:eastAsia="en-US"/>
        </w:rPr>
      </w:pPr>
    </w:p>
    <w:p w14:paraId="24D638A2" w14:textId="292DF1C4" w:rsidR="007C3C72" w:rsidRPr="00390E5C" w:rsidRDefault="00FB449B" w:rsidP="002C19C0">
      <w:pPr>
        <w:pStyle w:val="Kop2"/>
        <w:spacing w:line="300" w:lineRule="atLeast"/>
        <w:rPr>
          <w:rFonts w:ascii="Calibri" w:hAnsi="Calibri" w:cs="Calibri"/>
          <w:sz w:val="20"/>
          <w:szCs w:val="20"/>
        </w:rPr>
      </w:pPr>
      <w:bookmarkStart w:id="87" w:name="_Toc116999609"/>
      <w:r w:rsidRPr="00390E5C">
        <w:rPr>
          <w:rFonts w:ascii="Calibri" w:hAnsi="Calibri" w:cs="Calibri"/>
          <w:sz w:val="20"/>
          <w:szCs w:val="20"/>
        </w:rPr>
        <w:t>Gunningsbeslissing</w:t>
      </w:r>
      <w:bookmarkEnd w:id="87"/>
    </w:p>
    <w:p w14:paraId="49475AF2" w14:textId="7B3E70D0"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De </w:t>
      </w:r>
      <w:r w:rsidR="00C10A93" w:rsidRPr="00390E5C">
        <w:rPr>
          <w:rFonts w:ascii="Calibri" w:eastAsia="Calibri" w:hAnsi="Calibri" w:cs="Calibri"/>
          <w:lang w:eastAsia="en-US"/>
        </w:rPr>
        <w:t>g</w:t>
      </w:r>
      <w:r w:rsidRPr="00390E5C">
        <w:rPr>
          <w:rFonts w:ascii="Calibri" w:eastAsia="Calibri" w:hAnsi="Calibri" w:cs="Calibri"/>
          <w:lang w:eastAsia="en-US"/>
        </w:rPr>
        <w:t>emeente zal</w:t>
      </w:r>
      <w:r w:rsidR="00FB449B" w:rsidRPr="00390E5C">
        <w:rPr>
          <w:rFonts w:ascii="Calibri" w:eastAsia="Calibri" w:hAnsi="Calibri" w:cs="Calibri"/>
          <w:lang w:eastAsia="en-US"/>
        </w:rPr>
        <w:t xml:space="preserve"> </w:t>
      </w:r>
      <w:r w:rsidRPr="00390E5C">
        <w:rPr>
          <w:rFonts w:ascii="Calibri" w:eastAsia="Calibri" w:hAnsi="Calibri" w:cs="Calibri"/>
          <w:lang w:eastAsia="en-US"/>
        </w:rPr>
        <w:t xml:space="preserve">de </w:t>
      </w:r>
      <w:r w:rsidR="00C10A93"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s gelijktijdig via </w:t>
      </w:r>
      <w:proofErr w:type="spellStart"/>
      <w:r w:rsidRPr="00390E5C">
        <w:rPr>
          <w:rFonts w:ascii="Calibri" w:eastAsia="Calibri" w:hAnsi="Calibri" w:cs="Calibri"/>
          <w:lang w:eastAsia="en-US"/>
        </w:rPr>
        <w:t>Tender</w:t>
      </w:r>
      <w:r w:rsidR="0012519F" w:rsidRPr="00390E5C">
        <w:rPr>
          <w:rFonts w:ascii="Calibri" w:eastAsia="Calibri" w:hAnsi="Calibri" w:cs="Calibri"/>
          <w:lang w:eastAsia="en-US"/>
        </w:rPr>
        <w:t>N</w:t>
      </w:r>
      <w:r w:rsidRPr="00390E5C">
        <w:rPr>
          <w:rFonts w:ascii="Calibri" w:eastAsia="Calibri" w:hAnsi="Calibri" w:cs="Calibri"/>
          <w:lang w:eastAsia="en-US"/>
        </w:rPr>
        <w:t>ed</w:t>
      </w:r>
      <w:proofErr w:type="spellEnd"/>
      <w:r w:rsidRPr="00390E5C">
        <w:rPr>
          <w:rFonts w:ascii="Calibri" w:eastAsia="Calibri" w:hAnsi="Calibri" w:cs="Calibri"/>
          <w:lang w:eastAsia="en-US"/>
        </w:rPr>
        <w:t xml:space="preserve"> informeren over </w:t>
      </w:r>
      <w:r w:rsidR="00FB449B" w:rsidRPr="00390E5C">
        <w:rPr>
          <w:rFonts w:ascii="Calibri" w:eastAsia="Calibri" w:hAnsi="Calibri" w:cs="Calibri"/>
          <w:lang w:eastAsia="en-US"/>
        </w:rPr>
        <w:t>de gunningsbeslissing</w:t>
      </w:r>
      <w:r w:rsidRPr="00390E5C">
        <w:rPr>
          <w:rFonts w:ascii="Calibri" w:eastAsia="Calibri" w:hAnsi="Calibri" w:cs="Calibri"/>
          <w:lang w:eastAsia="en-US"/>
        </w:rPr>
        <w:t xml:space="preserve">. </w:t>
      </w:r>
    </w:p>
    <w:p w14:paraId="20E9C641" w14:textId="1B07E4C4"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Aan </w:t>
      </w:r>
      <w:r w:rsidR="00FB449B" w:rsidRPr="00390E5C">
        <w:rPr>
          <w:rFonts w:ascii="Calibri" w:eastAsia="Calibri" w:hAnsi="Calibri" w:cs="Calibri"/>
          <w:lang w:eastAsia="en-US"/>
        </w:rPr>
        <w:t>deze gunningsbeslissing</w:t>
      </w:r>
      <w:r w:rsidRPr="00390E5C">
        <w:rPr>
          <w:rFonts w:ascii="Calibri" w:eastAsia="Calibri" w:hAnsi="Calibri" w:cs="Calibri"/>
          <w:lang w:eastAsia="en-US"/>
        </w:rPr>
        <w:t xml:space="preserve"> kan de winnende </w:t>
      </w:r>
      <w:r w:rsidR="00467193" w:rsidRPr="00390E5C">
        <w:rPr>
          <w:rFonts w:ascii="Calibri" w:eastAsia="Calibri" w:hAnsi="Calibri" w:cs="Calibri"/>
          <w:lang w:eastAsia="en-US"/>
        </w:rPr>
        <w:t>inschrijver</w:t>
      </w:r>
      <w:r w:rsidRPr="00390E5C">
        <w:rPr>
          <w:rFonts w:ascii="Calibri" w:eastAsia="Calibri" w:hAnsi="Calibri" w:cs="Calibri"/>
          <w:lang w:eastAsia="en-US"/>
        </w:rPr>
        <w:t xml:space="preserve"> geen enkel recht ontlenen. De mededeling van de gunningbeslissing houdt géén aanvaarding in als bedoeld in art. 6:217 lid 1 BW van diens aanbod. </w:t>
      </w:r>
    </w:p>
    <w:p w14:paraId="43677E8F" w14:textId="77777777" w:rsidR="007C3C72" w:rsidRPr="00390E5C" w:rsidRDefault="007C3C72" w:rsidP="002C19C0">
      <w:pPr>
        <w:spacing w:line="300" w:lineRule="atLeast"/>
        <w:rPr>
          <w:rFonts w:ascii="Calibri" w:eastAsia="Calibri" w:hAnsi="Calibri" w:cs="Calibri"/>
          <w:lang w:eastAsia="en-US"/>
        </w:rPr>
      </w:pPr>
    </w:p>
    <w:p w14:paraId="746F10B5" w14:textId="6839C745"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Zoals in hoofdstuk </w:t>
      </w:r>
      <w:r w:rsidR="00FB449B" w:rsidRPr="00390E5C">
        <w:rPr>
          <w:rFonts w:ascii="Calibri" w:eastAsia="Calibri" w:hAnsi="Calibri" w:cs="Calibri"/>
          <w:lang w:eastAsia="en-US"/>
        </w:rPr>
        <w:t xml:space="preserve">6 </w:t>
      </w:r>
      <w:r w:rsidRPr="00390E5C">
        <w:rPr>
          <w:rFonts w:ascii="Calibri" w:eastAsia="Calibri" w:hAnsi="Calibri" w:cs="Calibri"/>
          <w:lang w:eastAsia="en-US"/>
        </w:rPr>
        <w:t xml:space="preserve">beschreven volstaat bij </w:t>
      </w:r>
      <w:r w:rsidR="00FB449B" w:rsidRPr="00390E5C">
        <w:rPr>
          <w:rFonts w:ascii="Calibri" w:eastAsia="Calibri" w:hAnsi="Calibri" w:cs="Calibri"/>
          <w:lang w:eastAsia="en-US"/>
        </w:rPr>
        <w:t>i</w:t>
      </w:r>
      <w:r w:rsidR="00D873C3" w:rsidRPr="00390E5C">
        <w:rPr>
          <w:rFonts w:ascii="Calibri" w:eastAsia="Calibri" w:hAnsi="Calibri" w:cs="Calibri"/>
          <w:lang w:eastAsia="en-US"/>
        </w:rPr>
        <w:t>nschrijving</w:t>
      </w:r>
      <w:r w:rsidRPr="00390E5C">
        <w:rPr>
          <w:rFonts w:ascii="Calibri" w:eastAsia="Calibri" w:hAnsi="Calibri" w:cs="Calibri"/>
          <w:lang w:eastAsia="en-US"/>
        </w:rPr>
        <w:t xml:space="preserve"> in eerste aanleg het aanleveren van het UEA en de bewijsmiddelen waarvan in deze leidraad gesteld is dat zij bij </w:t>
      </w:r>
      <w:r w:rsidR="00FB449B" w:rsidRPr="00390E5C">
        <w:rPr>
          <w:rFonts w:ascii="Calibri" w:eastAsia="Calibri" w:hAnsi="Calibri" w:cs="Calibri"/>
          <w:lang w:eastAsia="en-US"/>
        </w:rPr>
        <w:t>i</w:t>
      </w:r>
      <w:r w:rsidR="00D873C3" w:rsidRPr="00390E5C">
        <w:rPr>
          <w:rFonts w:ascii="Calibri" w:eastAsia="Calibri" w:hAnsi="Calibri" w:cs="Calibri"/>
          <w:lang w:eastAsia="en-US"/>
        </w:rPr>
        <w:t>nschrijving</w:t>
      </w:r>
      <w:r w:rsidRPr="00390E5C">
        <w:rPr>
          <w:rFonts w:ascii="Calibri" w:eastAsia="Calibri" w:hAnsi="Calibri" w:cs="Calibri"/>
          <w:lang w:eastAsia="en-US"/>
        </w:rPr>
        <w:t xml:space="preserve"> ingeleverd moeten worden. Bij het voornemen tot gunning </w:t>
      </w:r>
      <w:r w:rsidR="00AD76B8" w:rsidRPr="00390E5C">
        <w:rPr>
          <w:rFonts w:ascii="Calibri" w:eastAsia="Calibri" w:hAnsi="Calibri" w:cs="Calibri"/>
          <w:lang w:eastAsia="en-US"/>
        </w:rPr>
        <w:t xml:space="preserve">wordt </w:t>
      </w:r>
      <w:r w:rsidRPr="00390E5C">
        <w:rPr>
          <w:rFonts w:ascii="Calibri" w:eastAsia="Calibri" w:hAnsi="Calibri" w:cs="Calibri"/>
          <w:lang w:eastAsia="en-US"/>
        </w:rPr>
        <w:t xml:space="preserve">aan de winnende </w:t>
      </w:r>
      <w:r w:rsidR="00FB449B"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gevraagd om </w:t>
      </w:r>
      <w:r w:rsidR="00AD76B8" w:rsidRPr="00390E5C">
        <w:rPr>
          <w:rFonts w:ascii="Calibri" w:eastAsia="Calibri" w:hAnsi="Calibri" w:cs="Calibri"/>
          <w:lang w:eastAsia="en-US"/>
        </w:rPr>
        <w:t xml:space="preserve">de </w:t>
      </w:r>
      <w:r w:rsidRPr="00390E5C">
        <w:rPr>
          <w:rFonts w:ascii="Calibri" w:eastAsia="Calibri" w:hAnsi="Calibri" w:cs="Calibri"/>
          <w:lang w:eastAsia="en-US"/>
        </w:rPr>
        <w:t>bewijsmiddelen ter verificatie van het UEA</w:t>
      </w:r>
      <w:r w:rsidR="00AD76B8" w:rsidRPr="00390E5C">
        <w:rPr>
          <w:rFonts w:ascii="Calibri" w:eastAsia="Calibri" w:hAnsi="Calibri" w:cs="Calibri"/>
          <w:lang w:eastAsia="en-US"/>
        </w:rPr>
        <w:t>, eventuele andere (aanvullende) bewijsmiddelen,</w:t>
      </w:r>
      <w:r w:rsidRPr="00390E5C">
        <w:rPr>
          <w:rFonts w:ascii="Calibri" w:eastAsia="Calibri" w:hAnsi="Calibri" w:cs="Calibri"/>
          <w:lang w:eastAsia="en-US"/>
        </w:rPr>
        <w:t xml:space="preserve"> bij 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in te leveren binnen de hiertoe vastgestelde termijn. Deze termijn bedraagt 7 </w:t>
      </w:r>
      <w:r w:rsidR="00F823D4" w:rsidRPr="00390E5C">
        <w:rPr>
          <w:rFonts w:ascii="Calibri" w:eastAsia="Calibri" w:hAnsi="Calibri" w:cs="Calibri"/>
          <w:lang w:eastAsia="en-US"/>
        </w:rPr>
        <w:t>werkdagen</w:t>
      </w:r>
      <w:r w:rsidRPr="00390E5C">
        <w:rPr>
          <w:rFonts w:ascii="Calibri" w:eastAsia="Calibri" w:hAnsi="Calibri" w:cs="Calibri"/>
          <w:lang w:eastAsia="en-US"/>
        </w:rPr>
        <w:t xml:space="preserve">. </w:t>
      </w:r>
    </w:p>
    <w:p w14:paraId="63E0EB02" w14:textId="2CCEEAB4"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NB. Het tijdig aanvragen, verkrijgen en op verzoek aan de</w:t>
      </w:r>
      <w:r w:rsidR="00FB449B" w:rsidRPr="00390E5C">
        <w:rPr>
          <w:rFonts w:ascii="Calibri" w:eastAsia="Calibri" w:hAnsi="Calibri" w:cs="Calibri"/>
          <w:lang w:eastAsia="en-US"/>
        </w:rPr>
        <w:t xml:space="preserv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overleggen van de genoemde bewijsdocumenten is voor uw eigen risic</w:t>
      </w:r>
      <w:r w:rsidR="00AA6FD5" w:rsidRPr="00390E5C">
        <w:rPr>
          <w:rFonts w:ascii="Calibri" w:eastAsia="Calibri" w:hAnsi="Calibri" w:cs="Calibri"/>
          <w:lang w:eastAsia="en-US"/>
        </w:rPr>
        <w:t>o en verantwoordelijkheid</w:t>
      </w:r>
      <w:r w:rsidR="00FB449B" w:rsidRPr="00390E5C">
        <w:rPr>
          <w:rFonts w:ascii="Calibri" w:eastAsia="Calibri" w:hAnsi="Calibri" w:cs="Calibri"/>
          <w:lang w:eastAsia="en-US"/>
        </w:rPr>
        <w:t>.</w:t>
      </w:r>
      <w:r w:rsidR="00AA6FD5" w:rsidRPr="00390E5C">
        <w:rPr>
          <w:rFonts w:ascii="Calibri" w:eastAsia="Calibri" w:hAnsi="Calibri" w:cs="Calibri"/>
          <w:lang w:eastAsia="en-US"/>
        </w:rPr>
        <w:t xml:space="preserve"> </w:t>
      </w:r>
      <w:r w:rsidR="00FB449B" w:rsidRPr="00390E5C">
        <w:rPr>
          <w:rFonts w:ascii="Calibri" w:eastAsia="Calibri" w:hAnsi="Calibri" w:cs="Calibri"/>
          <w:lang w:eastAsia="en-US"/>
        </w:rPr>
        <w:t xml:space="preserve">De </w:t>
      </w:r>
      <w:r w:rsidR="00467193" w:rsidRPr="00390E5C">
        <w:rPr>
          <w:rFonts w:ascii="Calibri" w:eastAsia="Calibri" w:hAnsi="Calibri" w:cs="Calibri"/>
          <w:lang w:eastAsia="en-US"/>
        </w:rPr>
        <w:t>gemeente</w:t>
      </w:r>
      <w:r w:rsidR="00FB449B" w:rsidRPr="00390E5C">
        <w:rPr>
          <w:rFonts w:ascii="Calibri" w:eastAsia="Calibri" w:hAnsi="Calibri" w:cs="Calibri"/>
          <w:lang w:eastAsia="en-US"/>
        </w:rPr>
        <w:t xml:space="preserve"> is bevoegd hiervoor uitstel te verlenen, maar is hiertoe niet verplicht. Het niet tijdig aanvragen van bewijsmiddelen is voor de </w:t>
      </w:r>
      <w:r w:rsidR="00467193" w:rsidRPr="00390E5C">
        <w:rPr>
          <w:rFonts w:ascii="Calibri" w:eastAsia="Calibri" w:hAnsi="Calibri" w:cs="Calibri"/>
          <w:lang w:eastAsia="en-US"/>
        </w:rPr>
        <w:t>gemeente</w:t>
      </w:r>
      <w:r w:rsidR="00A736DA" w:rsidRPr="00390E5C">
        <w:rPr>
          <w:rFonts w:ascii="Calibri" w:eastAsia="Calibri" w:hAnsi="Calibri" w:cs="Calibri"/>
          <w:lang w:eastAsia="en-US"/>
        </w:rPr>
        <w:t xml:space="preserve"> geen grond voor uitstel</w:t>
      </w:r>
      <w:r w:rsidR="00FB449B" w:rsidRPr="00390E5C">
        <w:rPr>
          <w:rFonts w:ascii="Calibri" w:eastAsia="Calibri" w:hAnsi="Calibri" w:cs="Calibri"/>
          <w:lang w:eastAsia="en-US"/>
        </w:rPr>
        <w:t>.</w:t>
      </w:r>
    </w:p>
    <w:p w14:paraId="46A4A449" w14:textId="77777777" w:rsidR="007C3C72" w:rsidRPr="00390E5C" w:rsidRDefault="007C3C72" w:rsidP="002C19C0">
      <w:pPr>
        <w:spacing w:line="300" w:lineRule="atLeast"/>
        <w:rPr>
          <w:rFonts w:ascii="Calibri" w:eastAsia="Calibri" w:hAnsi="Calibri" w:cs="Calibri"/>
          <w:lang w:eastAsia="en-US"/>
        </w:rPr>
      </w:pPr>
    </w:p>
    <w:p w14:paraId="353F6853" w14:textId="0A31482A"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De afgewezen </w:t>
      </w:r>
      <w:r w:rsidR="00FB449B"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s ontvangen een deugdelijke motivering van de reden van de afwijzing en de naam van de </w:t>
      </w:r>
      <w:r w:rsidR="00FB449B" w:rsidRPr="00390E5C">
        <w:rPr>
          <w:rFonts w:ascii="Calibri" w:eastAsia="Calibri" w:hAnsi="Calibri" w:cs="Calibri"/>
          <w:lang w:eastAsia="en-US"/>
        </w:rPr>
        <w:t>winnende inschrijver</w:t>
      </w:r>
      <w:r w:rsidRPr="00390E5C">
        <w:rPr>
          <w:rFonts w:ascii="Calibri" w:eastAsia="Calibri" w:hAnsi="Calibri" w:cs="Calibri"/>
          <w:lang w:eastAsia="en-US"/>
        </w:rPr>
        <w:t xml:space="preserve">. De </w:t>
      </w:r>
      <w:r w:rsidR="00FB449B"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s kunnen nadere informatie inwinnen bij 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w:t>
      </w:r>
    </w:p>
    <w:p w14:paraId="5C920FE4" w14:textId="77777777" w:rsidR="007C3C72" w:rsidRPr="00390E5C" w:rsidRDefault="007C3C72" w:rsidP="002C19C0">
      <w:pPr>
        <w:spacing w:line="300" w:lineRule="atLeast"/>
        <w:rPr>
          <w:rFonts w:ascii="Calibri" w:eastAsia="Calibri" w:hAnsi="Calibri" w:cs="Calibri"/>
          <w:lang w:eastAsia="en-US"/>
        </w:rPr>
      </w:pPr>
    </w:p>
    <w:p w14:paraId="6A789290" w14:textId="61AD2153"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Een belanghebbende die het niet met het gunningvoornemen eens is, kan binnen een termijn van 2</w:t>
      </w:r>
      <w:r w:rsidR="00AA6FD5" w:rsidRPr="00390E5C">
        <w:rPr>
          <w:rFonts w:ascii="Calibri" w:eastAsia="Calibri" w:hAnsi="Calibri" w:cs="Calibri"/>
          <w:lang w:eastAsia="en-US"/>
        </w:rPr>
        <w:t>0</w:t>
      </w:r>
      <w:r w:rsidRPr="00390E5C">
        <w:rPr>
          <w:rFonts w:ascii="Calibri" w:eastAsia="Calibri" w:hAnsi="Calibri" w:cs="Calibri"/>
          <w:lang w:eastAsia="en-US"/>
        </w:rPr>
        <w:t xml:space="preserve"> kalenderdagen na verzending van het gunningvoornemen (de zgn. </w:t>
      </w:r>
      <w:proofErr w:type="spellStart"/>
      <w:r w:rsidRPr="00390E5C">
        <w:rPr>
          <w:rFonts w:ascii="Calibri" w:eastAsia="Calibri" w:hAnsi="Calibri" w:cs="Calibri"/>
          <w:lang w:eastAsia="en-US"/>
        </w:rPr>
        <w:t>standstill</w:t>
      </w:r>
      <w:proofErr w:type="spellEnd"/>
      <w:r w:rsidRPr="00390E5C">
        <w:rPr>
          <w:rFonts w:ascii="Calibri" w:eastAsia="Calibri" w:hAnsi="Calibri" w:cs="Calibri"/>
          <w:lang w:eastAsia="en-US"/>
        </w:rPr>
        <w:t xml:space="preserve">-termijn) bezwaar aantekenen door middel van een kort geding bij de rechtbank Midden-Nederland, locatie Utrecht. In het belang van een snelle en goede voortgang wordt iedere belanghebbende dringend verzocht om 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tijdig op de hoogte te stellen van het aanwenden van een rechtsmiddel</w:t>
      </w:r>
      <w:r w:rsidR="00FB449B" w:rsidRPr="00390E5C">
        <w:rPr>
          <w:rFonts w:ascii="Calibri" w:eastAsia="Calibri" w:hAnsi="Calibri" w:cs="Calibri"/>
          <w:lang w:eastAsia="en-US"/>
        </w:rPr>
        <w:t>.</w:t>
      </w:r>
    </w:p>
    <w:p w14:paraId="06EE9C7E" w14:textId="17B34B33" w:rsidR="00FB449B" w:rsidRPr="00390E5C" w:rsidRDefault="00FB449B" w:rsidP="002C19C0">
      <w:pPr>
        <w:spacing w:line="300" w:lineRule="atLeast"/>
        <w:rPr>
          <w:rFonts w:ascii="Calibri" w:eastAsia="Calibri" w:hAnsi="Calibri" w:cs="Calibri"/>
          <w:color w:val="000000" w:themeColor="text1"/>
          <w:lang w:eastAsia="en-US"/>
        </w:rPr>
      </w:pPr>
      <w:r w:rsidRPr="00390E5C">
        <w:rPr>
          <w:rFonts w:ascii="Calibri" w:eastAsia="Calibri" w:hAnsi="Calibri" w:cs="Calibri"/>
          <w:color w:val="000000" w:themeColor="text1"/>
          <w:lang w:eastAsia="en-US"/>
        </w:rPr>
        <w:t xml:space="preserve">De </w:t>
      </w:r>
      <w:r w:rsidR="00467193" w:rsidRPr="00390E5C">
        <w:rPr>
          <w:rFonts w:ascii="Calibri" w:eastAsia="Calibri" w:hAnsi="Calibri" w:cs="Calibri"/>
          <w:color w:val="000000" w:themeColor="text1"/>
          <w:lang w:eastAsia="en-US"/>
        </w:rPr>
        <w:t>gemeente</w:t>
      </w:r>
      <w:r w:rsidRPr="00390E5C">
        <w:rPr>
          <w:rFonts w:ascii="Calibri" w:eastAsia="Calibri" w:hAnsi="Calibri" w:cs="Calibri"/>
          <w:color w:val="000000" w:themeColor="text1"/>
          <w:lang w:eastAsia="en-US"/>
        </w:rPr>
        <w:t xml:space="preserve"> verzoekt een belanghebbende om alvorens een </w:t>
      </w:r>
      <w:r w:rsidR="004B2986" w:rsidRPr="00390E5C">
        <w:rPr>
          <w:rFonts w:ascii="Calibri" w:eastAsia="Calibri" w:hAnsi="Calibri" w:cs="Calibri"/>
          <w:color w:val="000000" w:themeColor="text1"/>
          <w:lang w:eastAsia="en-US"/>
        </w:rPr>
        <w:t xml:space="preserve">dagvaarding te betekenen hun bezwaren kenbaar te maken aan de </w:t>
      </w:r>
      <w:r w:rsidR="00467193" w:rsidRPr="00390E5C">
        <w:rPr>
          <w:rFonts w:ascii="Calibri" w:eastAsia="Calibri" w:hAnsi="Calibri" w:cs="Calibri"/>
          <w:color w:val="000000" w:themeColor="text1"/>
          <w:lang w:eastAsia="en-US"/>
        </w:rPr>
        <w:t>gemeente</w:t>
      </w:r>
      <w:r w:rsidR="004B2986" w:rsidRPr="00390E5C">
        <w:rPr>
          <w:rFonts w:ascii="Calibri" w:eastAsia="Calibri" w:hAnsi="Calibri" w:cs="Calibri"/>
          <w:color w:val="000000" w:themeColor="text1"/>
          <w:lang w:eastAsia="en-US"/>
        </w:rPr>
        <w:t xml:space="preserve"> om zo te bezien of een nadere toelichting volstaat om de bezwaren weg te nemen.</w:t>
      </w:r>
    </w:p>
    <w:p w14:paraId="23173FE3" w14:textId="77777777" w:rsidR="007C3C72" w:rsidRPr="00390E5C" w:rsidRDefault="007C3C72" w:rsidP="002C19C0">
      <w:pPr>
        <w:spacing w:line="300" w:lineRule="atLeast"/>
        <w:rPr>
          <w:rFonts w:ascii="Calibri" w:eastAsia="Calibri" w:hAnsi="Calibri" w:cs="Calibri"/>
          <w:lang w:eastAsia="en-US"/>
        </w:rPr>
      </w:pPr>
    </w:p>
    <w:p w14:paraId="4DFAA2BC" w14:textId="1A5CA7F3"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De </w:t>
      </w:r>
      <w:proofErr w:type="spellStart"/>
      <w:r w:rsidRPr="00390E5C">
        <w:rPr>
          <w:rFonts w:ascii="Calibri" w:eastAsia="Calibri" w:hAnsi="Calibri" w:cs="Calibri"/>
          <w:lang w:eastAsia="en-US"/>
        </w:rPr>
        <w:t>standstill</w:t>
      </w:r>
      <w:proofErr w:type="spellEnd"/>
      <w:r w:rsidR="000E3045" w:rsidRPr="00390E5C">
        <w:rPr>
          <w:rFonts w:ascii="Calibri" w:eastAsia="Calibri" w:hAnsi="Calibri" w:cs="Calibri"/>
          <w:lang w:eastAsia="en-US"/>
        </w:rPr>
        <w:t>-</w:t>
      </w:r>
      <w:r w:rsidRPr="00390E5C">
        <w:rPr>
          <w:rFonts w:ascii="Calibri" w:eastAsia="Calibri" w:hAnsi="Calibri" w:cs="Calibri"/>
          <w:lang w:eastAsia="en-US"/>
        </w:rPr>
        <w:t xml:space="preserve">termijn van 20 kalenderdagen na verzending van het gunningvoornemen is eveneens een vervaltermijn. Is door de afgewezen </w:t>
      </w:r>
      <w:r w:rsidR="00467193" w:rsidRPr="00390E5C">
        <w:rPr>
          <w:rFonts w:ascii="Calibri" w:eastAsia="Calibri" w:hAnsi="Calibri" w:cs="Calibri"/>
          <w:lang w:eastAsia="en-US"/>
        </w:rPr>
        <w:t>inschrijver</w:t>
      </w:r>
      <w:r w:rsidRPr="00390E5C">
        <w:rPr>
          <w:rFonts w:ascii="Calibri" w:eastAsia="Calibri" w:hAnsi="Calibri" w:cs="Calibri"/>
          <w:lang w:eastAsia="en-US"/>
        </w:rPr>
        <w:t xml:space="preserve"> binnen deze termijn geen dagvaarding aan de </w:t>
      </w:r>
      <w:r w:rsidR="00467193" w:rsidRPr="00390E5C">
        <w:rPr>
          <w:rFonts w:ascii="Calibri" w:eastAsia="Calibri" w:hAnsi="Calibri" w:cs="Calibri"/>
          <w:lang w:eastAsia="en-US"/>
        </w:rPr>
        <w:t>opdrachtgever</w:t>
      </w:r>
      <w:r w:rsidRPr="00390E5C">
        <w:rPr>
          <w:rFonts w:ascii="Calibri" w:eastAsia="Calibri" w:hAnsi="Calibri" w:cs="Calibri"/>
          <w:lang w:eastAsia="en-US"/>
        </w:rPr>
        <w:t xml:space="preserve"> betekend, dan verliest de </w:t>
      </w:r>
      <w:r w:rsidR="00467193" w:rsidRPr="00390E5C">
        <w:rPr>
          <w:rFonts w:ascii="Calibri" w:eastAsia="Calibri" w:hAnsi="Calibri" w:cs="Calibri"/>
          <w:lang w:eastAsia="en-US"/>
        </w:rPr>
        <w:t>inschrijver</w:t>
      </w:r>
      <w:r w:rsidRPr="00390E5C">
        <w:rPr>
          <w:rFonts w:ascii="Calibri" w:eastAsia="Calibri" w:hAnsi="Calibri" w:cs="Calibri"/>
          <w:lang w:eastAsia="en-US"/>
        </w:rPr>
        <w:t xml:space="preserve"> het recht om rechtsmaatregelen te treffen. De </w:t>
      </w:r>
      <w:r w:rsidR="00467193" w:rsidRPr="00390E5C">
        <w:rPr>
          <w:rFonts w:ascii="Calibri" w:eastAsia="Calibri" w:hAnsi="Calibri" w:cs="Calibri"/>
          <w:lang w:eastAsia="en-US"/>
        </w:rPr>
        <w:t>gemeente</w:t>
      </w:r>
      <w:r w:rsidR="00FB449B" w:rsidRPr="00390E5C">
        <w:rPr>
          <w:rFonts w:ascii="Calibri" w:eastAsia="Calibri" w:hAnsi="Calibri" w:cs="Calibri"/>
          <w:lang w:eastAsia="en-US"/>
        </w:rPr>
        <w:t xml:space="preserve"> </w:t>
      </w:r>
      <w:r w:rsidRPr="00390E5C">
        <w:rPr>
          <w:rFonts w:ascii="Calibri" w:eastAsia="Calibri" w:hAnsi="Calibri" w:cs="Calibri"/>
          <w:lang w:eastAsia="en-US"/>
        </w:rPr>
        <w:t xml:space="preserve">zal er dan gerechtvaardigd op mogen vertrouwen dat ter zake van de gunning geen kort geding meer aanhangig wordt gemaakt en </w:t>
      </w:r>
      <w:r w:rsidR="004B2986" w:rsidRPr="00390E5C">
        <w:rPr>
          <w:rFonts w:ascii="Calibri" w:eastAsia="Calibri" w:hAnsi="Calibri" w:cs="Calibri"/>
          <w:lang w:eastAsia="en-US"/>
        </w:rPr>
        <w:t xml:space="preserve">staat het de </w:t>
      </w:r>
      <w:r w:rsidR="00467193" w:rsidRPr="00390E5C">
        <w:rPr>
          <w:rFonts w:ascii="Calibri" w:eastAsia="Calibri" w:hAnsi="Calibri" w:cs="Calibri"/>
          <w:lang w:eastAsia="en-US"/>
        </w:rPr>
        <w:t>gemeente</w:t>
      </w:r>
      <w:r w:rsidR="004B2986" w:rsidRPr="00390E5C">
        <w:rPr>
          <w:rFonts w:ascii="Calibri" w:eastAsia="Calibri" w:hAnsi="Calibri" w:cs="Calibri"/>
          <w:lang w:eastAsia="en-US"/>
        </w:rPr>
        <w:t xml:space="preserve"> vrij de opdracht definitief te gunnen</w:t>
      </w:r>
    </w:p>
    <w:p w14:paraId="2341D3C6" w14:textId="77777777" w:rsidR="007C3C72" w:rsidRPr="00390E5C" w:rsidRDefault="007C3C72" w:rsidP="002C19C0">
      <w:pPr>
        <w:spacing w:line="300" w:lineRule="atLeast"/>
        <w:rPr>
          <w:rFonts w:ascii="Calibri" w:eastAsia="Calibri" w:hAnsi="Calibri" w:cs="Calibri"/>
          <w:lang w:eastAsia="en-US"/>
        </w:rPr>
      </w:pPr>
    </w:p>
    <w:p w14:paraId="2F6625BA" w14:textId="6B354C81"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Indien er op de voorgeschreven wijze tijdig een kort geding aanhangig wordt gemaakt, dan zal de </w:t>
      </w:r>
      <w:r w:rsidR="00467193" w:rsidRPr="00390E5C">
        <w:rPr>
          <w:rFonts w:ascii="Calibri" w:eastAsia="Calibri" w:hAnsi="Calibri" w:cs="Calibri"/>
          <w:lang w:eastAsia="en-US"/>
        </w:rPr>
        <w:t>gemeente</w:t>
      </w:r>
      <w:r w:rsidR="004B2986" w:rsidRPr="00390E5C">
        <w:rPr>
          <w:rFonts w:ascii="Calibri" w:eastAsia="Calibri" w:hAnsi="Calibri" w:cs="Calibri"/>
          <w:lang w:eastAsia="en-US"/>
        </w:rPr>
        <w:t xml:space="preserve"> </w:t>
      </w:r>
      <w:r w:rsidRPr="00390E5C">
        <w:rPr>
          <w:rFonts w:ascii="Calibri" w:eastAsia="Calibri" w:hAnsi="Calibri" w:cs="Calibri"/>
          <w:lang w:eastAsia="en-US"/>
        </w:rPr>
        <w:t xml:space="preserve">de uitkomst van dat kort geding in eerste aanleg afwachten alvorens </w:t>
      </w:r>
      <w:r w:rsidR="00866309">
        <w:rPr>
          <w:rFonts w:ascii="Calibri" w:eastAsia="Calibri" w:hAnsi="Calibri" w:cs="Calibri"/>
          <w:lang w:eastAsia="en-US"/>
        </w:rPr>
        <w:t>z</w:t>
      </w:r>
      <w:r w:rsidRPr="00390E5C">
        <w:rPr>
          <w:rFonts w:ascii="Calibri" w:eastAsia="Calibri" w:hAnsi="Calibri" w:cs="Calibri"/>
          <w:lang w:eastAsia="en-US"/>
        </w:rPr>
        <w:t>ij tot d</w:t>
      </w:r>
      <w:r w:rsidR="000E3045" w:rsidRPr="00390E5C">
        <w:rPr>
          <w:rFonts w:ascii="Calibri" w:eastAsia="Calibri" w:hAnsi="Calibri" w:cs="Calibri"/>
          <w:lang w:eastAsia="en-US"/>
        </w:rPr>
        <w:t xml:space="preserve">efinitieve gunning overgaat. </w:t>
      </w:r>
    </w:p>
    <w:p w14:paraId="3E3B42D4" w14:textId="4F29E9D6"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Zodra de </w:t>
      </w:r>
      <w:r w:rsidR="00467193" w:rsidRPr="00390E5C">
        <w:rPr>
          <w:rFonts w:ascii="Calibri" w:eastAsia="Calibri" w:hAnsi="Calibri" w:cs="Calibri"/>
          <w:lang w:eastAsia="en-US"/>
        </w:rPr>
        <w:t>gemeente</w:t>
      </w:r>
      <w:r w:rsidR="004B2986" w:rsidRPr="00390E5C">
        <w:rPr>
          <w:rFonts w:ascii="Calibri" w:eastAsia="Calibri" w:hAnsi="Calibri" w:cs="Calibri"/>
          <w:lang w:eastAsia="en-US"/>
        </w:rPr>
        <w:t xml:space="preserve"> </w:t>
      </w:r>
      <w:r w:rsidRPr="00390E5C">
        <w:rPr>
          <w:rFonts w:ascii="Calibri" w:eastAsia="Calibri" w:hAnsi="Calibri" w:cs="Calibri"/>
          <w:lang w:eastAsia="en-US"/>
        </w:rPr>
        <w:t xml:space="preserve">de winnende </w:t>
      </w:r>
      <w:r w:rsidR="004B2986"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in kennis stelt van het feit dat er een</w:t>
      </w:r>
      <w:r w:rsidR="000E3045" w:rsidRPr="00390E5C">
        <w:rPr>
          <w:rFonts w:ascii="Calibri" w:eastAsia="Calibri" w:hAnsi="Calibri" w:cs="Calibri"/>
          <w:lang w:eastAsia="en-US"/>
        </w:rPr>
        <w:t xml:space="preserve"> </w:t>
      </w:r>
      <w:r w:rsidRPr="00390E5C">
        <w:rPr>
          <w:rFonts w:ascii="Calibri" w:eastAsia="Calibri" w:hAnsi="Calibri" w:cs="Calibri"/>
          <w:lang w:eastAsia="en-US"/>
        </w:rPr>
        <w:t xml:space="preserve">kort geding aanhangig is gemaakt, dan dient de winnende </w:t>
      </w:r>
      <w:r w:rsidR="00467193" w:rsidRPr="00390E5C">
        <w:rPr>
          <w:rFonts w:ascii="Calibri" w:eastAsia="Calibri" w:hAnsi="Calibri" w:cs="Calibri"/>
          <w:lang w:eastAsia="en-US"/>
        </w:rPr>
        <w:t>inschrijver</w:t>
      </w:r>
      <w:r w:rsidRPr="00390E5C">
        <w:rPr>
          <w:rFonts w:ascii="Calibri" w:eastAsia="Calibri" w:hAnsi="Calibri" w:cs="Calibri"/>
          <w:lang w:eastAsia="en-US"/>
        </w:rPr>
        <w:t xml:space="preserve"> in deze kort gedingprocedure te interveniëren, op straffe van verval van recht om – nadien </w:t>
      </w:r>
      <w:r w:rsidR="000E3045" w:rsidRPr="00390E5C">
        <w:rPr>
          <w:rFonts w:ascii="Calibri" w:eastAsia="Calibri" w:hAnsi="Calibri" w:cs="Calibri"/>
          <w:lang w:eastAsia="en-US"/>
        </w:rPr>
        <w:t>–</w:t>
      </w:r>
      <w:r w:rsidRPr="00390E5C">
        <w:rPr>
          <w:rFonts w:ascii="Calibri" w:eastAsia="Calibri" w:hAnsi="Calibri" w:cs="Calibri"/>
          <w:lang w:eastAsia="en-US"/>
        </w:rPr>
        <w:t xml:space="preserve"> nog op te mogen komen tegen een eventueel gewijzigd gunningvoornemen.</w:t>
      </w:r>
    </w:p>
    <w:p w14:paraId="027F9077" w14:textId="77777777" w:rsidR="007C3C72" w:rsidRPr="00390E5C" w:rsidRDefault="007C3C72" w:rsidP="002C19C0">
      <w:pPr>
        <w:spacing w:line="300" w:lineRule="atLeast"/>
        <w:rPr>
          <w:rFonts w:ascii="Calibri" w:eastAsia="Calibri" w:hAnsi="Calibri" w:cs="Calibri"/>
          <w:lang w:eastAsia="en-US"/>
        </w:rPr>
      </w:pPr>
    </w:p>
    <w:p w14:paraId="72D5E9B6" w14:textId="4FD2716C" w:rsidR="007C3C72" w:rsidRPr="00390E5C" w:rsidRDefault="004B2986" w:rsidP="002C19C0">
      <w:pPr>
        <w:spacing w:line="300" w:lineRule="atLeast"/>
        <w:rPr>
          <w:rFonts w:ascii="Calibri" w:eastAsia="Calibri" w:hAnsi="Calibri" w:cs="Calibri"/>
          <w:lang w:eastAsia="en-US"/>
        </w:rPr>
      </w:pPr>
      <w:r w:rsidRPr="00390E5C">
        <w:rPr>
          <w:rFonts w:ascii="Calibri" w:eastAsia="Calibri" w:hAnsi="Calibri" w:cs="Calibri"/>
          <w:lang w:eastAsia="en-US"/>
        </w:rPr>
        <w:t>De winnende inschrijver</w:t>
      </w:r>
      <w:r w:rsidR="007C3C72" w:rsidRPr="00390E5C">
        <w:rPr>
          <w:rFonts w:ascii="Calibri" w:eastAsia="Calibri" w:hAnsi="Calibri" w:cs="Calibri"/>
          <w:lang w:eastAsia="en-US"/>
        </w:rPr>
        <w:t xml:space="preserve"> kan worden uitgenodigd voor een gesprek ter verificatie van de gegeven verklaringen en verstrekte gegevens. </w:t>
      </w:r>
    </w:p>
    <w:p w14:paraId="1373EC13" w14:textId="497FE0CC"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lastRenderedPageBreak/>
        <w:t xml:space="preserve">Blijkt tijdens de verificatiebesprekingen met de </w:t>
      </w:r>
      <w:r w:rsidR="004B2986" w:rsidRPr="00390E5C">
        <w:rPr>
          <w:rFonts w:ascii="Calibri" w:eastAsia="Calibri" w:hAnsi="Calibri" w:cs="Calibri"/>
          <w:lang w:eastAsia="en-US"/>
        </w:rPr>
        <w:t>winnende 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dat in de </w:t>
      </w:r>
      <w:r w:rsidR="004B2986" w:rsidRPr="00390E5C">
        <w:rPr>
          <w:rFonts w:ascii="Calibri" w:eastAsia="Calibri" w:hAnsi="Calibri" w:cs="Calibri"/>
          <w:color w:val="000000" w:themeColor="text1"/>
          <w:lang w:eastAsia="en-US"/>
        </w:rPr>
        <w:t>i</w:t>
      </w:r>
      <w:r w:rsidR="00D873C3" w:rsidRPr="00390E5C">
        <w:rPr>
          <w:rFonts w:ascii="Calibri" w:eastAsia="Calibri" w:hAnsi="Calibri" w:cs="Calibri"/>
          <w:color w:val="000000" w:themeColor="text1"/>
          <w:lang w:eastAsia="en-US"/>
        </w:rPr>
        <w:t>nschrijving</w:t>
      </w:r>
      <w:r w:rsidRPr="00390E5C">
        <w:rPr>
          <w:rFonts w:ascii="Calibri" w:eastAsia="Calibri" w:hAnsi="Calibri" w:cs="Calibri"/>
          <w:color w:val="000000" w:themeColor="text1"/>
          <w:lang w:eastAsia="en-US"/>
        </w:rPr>
        <w:t xml:space="preserve"> onjuiste </w:t>
      </w:r>
      <w:r w:rsidR="004B2986" w:rsidRPr="00390E5C">
        <w:rPr>
          <w:rFonts w:ascii="Calibri" w:eastAsia="Calibri" w:hAnsi="Calibri" w:cs="Calibri"/>
          <w:color w:val="000000" w:themeColor="text1"/>
          <w:lang w:eastAsia="en-US"/>
        </w:rPr>
        <w:t xml:space="preserve">verklaringen zijn </w:t>
      </w:r>
      <w:r w:rsidRPr="00390E5C">
        <w:rPr>
          <w:rFonts w:ascii="Calibri" w:eastAsia="Calibri" w:hAnsi="Calibri" w:cs="Calibri"/>
          <w:color w:val="000000" w:themeColor="text1"/>
          <w:lang w:eastAsia="en-US"/>
        </w:rPr>
        <w:t>verstrekt</w:t>
      </w:r>
      <w:r w:rsidR="004B2986" w:rsidRPr="00390E5C">
        <w:rPr>
          <w:rFonts w:ascii="Calibri" w:eastAsia="Calibri" w:hAnsi="Calibri" w:cs="Calibri"/>
          <w:color w:val="000000" w:themeColor="text1"/>
          <w:lang w:eastAsia="en-US"/>
        </w:rPr>
        <w:t>,</w:t>
      </w:r>
      <w:r w:rsidR="00EC3289" w:rsidRPr="00390E5C">
        <w:rPr>
          <w:rFonts w:ascii="Calibri" w:eastAsia="Calibri" w:hAnsi="Calibri" w:cs="Calibri"/>
          <w:color w:val="000000" w:themeColor="text1"/>
          <w:lang w:eastAsia="en-US"/>
        </w:rPr>
        <w:t xml:space="preserve"> of</w:t>
      </w:r>
      <w:r w:rsidR="004B2986" w:rsidRPr="00390E5C">
        <w:rPr>
          <w:rFonts w:ascii="Calibri" w:eastAsia="Calibri" w:hAnsi="Calibri" w:cs="Calibri"/>
          <w:color w:val="000000" w:themeColor="text1"/>
          <w:lang w:eastAsia="en-US"/>
        </w:rPr>
        <w:t xml:space="preserve"> </w:t>
      </w:r>
      <w:r w:rsidRPr="00390E5C">
        <w:rPr>
          <w:rFonts w:ascii="Calibri" w:eastAsia="Calibri" w:hAnsi="Calibri" w:cs="Calibri"/>
          <w:color w:val="000000" w:themeColor="text1"/>
          <w:lang w:eastAsia="en-US"/>
        </w:rPr>
        <w:t xml:space="preserve">dat op andere punten onoverkomelijke bezwaren bestaan, dan zal de betrokken </w:t>
      </w:r>
      <w:r w:rsidR="00EC3289" w:rsidRPr="00390E5C">
        <w:rPr>
          <w:rFonts w:ascii="Calibri" w:eastAsia="Calibri" w:hAnsi="Calibri" w:cs="Calibri"/>
          <w:color w:val="000000" w:themeColor="text1"/>
          <w:lang w:eastAsia="en-US"/>
        </w:rPr>
        <w:t>i</w:t>
      </w:r>
      <w:r w:rsidR="008601FF" w:rsidRPr="00390E5C">
        <w:rPr>
          <w:rFonts w:ascii="Calibri" w:eastAsia="Calibri" w:hAnsi="Calibri" w:cs="Calibri"/>
          <w:color w:val="000000" w:themeColor="text1"/>
          <w:lang w:eastAsia="en-US"/>
        </w:rPr>
        <w:t>nschrijver</w:t>
      </w:r>
      <w:r w:rsidRPr="00390E5C">
        <w:rPr>
          <w:rFonts w:ascii="Calibri" w:eastAsia="Calibri" w:hAnsi="Calibri" w:cs="Calibri"/>
          <w:color w:val="000000" w:themeColor="text1"/>
          <w:lang w:eastAsia="en-US"/>
        </w:rPr>
        <w:t xml:space="preserve"> </w:t>
      </w:r>
      <w:r w:rsidRPr="00390E5C">
        <w:rPr>
          <w:rFonts w:ascii="Calibri" w:eastAsia="Calibri" w:hAnsi="Calibri" w:cs="Calibri"/>
          <w:lang w:eastAsia="en-US"/>
        </w:rPr>
        <w:t xml:space="preserve">alsnog </w:t>
      </w:r>
      <w:r w:rsidR="000E3045" w:rsidRPr="00390E5C">
        <w:rPr>
          <w:rFonts w:ascii="Calibri" w:eastAsia="Calibri" w:hAnsi="Calibri" w:cs="Calibri"/>
          <w:lang w:eastAsia="en-US"/>
        </w:rPr>
        <w:t>worden uitgesloten</w:t>
      </w:r>
      <w:r w:rsidRPr="00390E5C">
        <w:rPr>
          <w:rFonts w:ascii="Calibri" w:eastAsia="Calibri" w:hAnsi="Calibri" w:cs="Calibri"/>
          <w:lang w:eastAsia="en-US"/>
        </w:rPr>
        <w:t xml:space="preserve">. In dit geval zal een hernieuwde </w:t>
      </w:r>
      <w:r w:rsidR="00EC3289" w:rsidRPr="00390E5C">
        <w:rPr>
          <w:rFonts w:ascii="Calibri" w:eastAsia="Calibri" w:hAnsi="Calibri" w:cs="Calibri"/>
          <w:lang w:eastAsia="en-US"/>
        </w:rPr>
        <w:t>gunningsbeslissing</w:t>
      </w:r>
      <w:r w:rsidRPr="00390E5C">
        <w:rPr>
          <w:rFonts w:ascii="Calibri" w:eastAsia="Calibri" w:hAnsi="Calibri" w:cs="Calibri"/>
          <w:lang w:eastAsia="en-US"/>
        </w:rPr>
        <w:t xml:space="preserve"> </w:t>
      </w:r>
      <w:r w:rsidR="000E3045" w:rsidRPr="00390E5C">
        <w:rPr>
          <w:rFonts w:ascii="Calibri" w:eastAsia="Calibri" w:hAnsi="Calibri" w:cs="Calibri"/>
          <w:lang w:eastAsia="en-US"/>
        </w:rPr>
        <w:t xml:space="preserve">worden verzonden naar alle afgewezen inschrijvers en wordt de </w:t>
      </w:r>
      <w:r w:rsidR="00EC3289"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die als 2e in de</w:t>
      </w:r>
      <w:r w:rsidR="000E3045" w:rsidRPr="00390E5C">
        <w:rPr>
          <w:rFonts w:ascii="Calibri" w:eastAsia="Calibri" w:hAnsi="Calibri" w:cs="Calibri"/>
          <w:lang w:eastAsia="en-US"/>
        </w:rPr>
        <w:t xml:space="preserve"> oorspronkelijke</w:t>
      </w:r>
      <w:r w:rsidRPr="00390E5C">
        <w:rPr>
          <w:rFonts w:ascii="Calibri" w:eastAsia="Calibri" w:hAnsi="Calibri" w:cs="Calibri"/>
          <w:lang w:eastAsia="en-US"/>
        </w:rPr>
        <w:t xml:space="preserve"> rangorde is geëindigd</w:t>
      </w:r>
      <w:r w:rsidR="000E3045" w:rsidRPr="00390E5C">
        <w:rPr>
          <w:rFonts w:ascii="Calibri" w:eastAsia="Calibri" w:hAnsi="Calibri" w:cs="Calibri"/>
          <w:lang w:eastAsia="en-US"/>
        </w:rPr>
        <w:t xml:space="preserve"> als winnende inschrijver aangewezen</w:t>
      </w:r>
      <w:r w:rsidRPr="00390E5C">
        <w:rPr>
          <w:rFonts w:ascii="Calibri" w:eastAsia="Calibri" w:hAnsi="Calibri" w:cs="Calibri"/>
          <w:lang w:eastAsia="en-US"/>
        </w:rPr>
        <w:t xml:space="preserve">. </w:t>
      </w:r>
    </w:p>
    <w:p w14:paraId="734B02A9" w14:textId="3C7538D5"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w:t>
      </w:r>
      <w:r w:rsidR="00EC3289" w:rsidRPr="00390E5C">
        <w:rPr>
          <w:rFonts w:ascii="Calibri" w:eastAsia="Calibri" w:hAnsi="Calibri" w:cs="Calibri"/>
          <w:lang w:eastAsia="en-US"/>
        </w:rPr>
        <w:t xml:space="preserve">zal </w:t>
      </w:r>
      <w:r w:rsidRPr="00390E5C">
        <w:rPr>
          <w:rFonts w:ascii="Calibri" w:eastAsia="Calibri" w:hAnsi="Calibri" w:cs="Calibri"/>
          <w:lang w:eastAsia="en-US"/>
        </w:rPr>
        <w:t xml:space="preserve">alle </w:t>
      </w:r>
      <w:r w:rsidR="00EC3289"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s gelijktijdig schriftelijk informeren over het gewijzigd </w:t>
      </w:r>
      <w:r w:rsidR="000E3045" w:rsidRPr="00390E5C">
        <w:rPr>
          <w:rFonts w:ascii="Calibri" w:eastAsia="Calibri" w:hAnsi="Calibri" w:cs="Calibri"/>
          <w:lang w:eastAsia="en-US"/>
        </w:rPr>
        <w:t xml:space="preserve">resultaat van de aanbesteding. </w:t>
      </w:r>
      <w:r w:rsidRPr="00390E5C">
        <w:rPr>
          <w:rFonts w:ascii="Calibri" w:eastAsia="Calibri" w:hAnsi="Calibri" w:cs="Calibri"/>
          <w:lang w:eastAsia="en-US"/>
        </w:rPr>
        <w:t xml:space="preserve">Na </w:t>
      </w:r>
      <w:r w:rsidR="00EC3289" w:rsidRPr="00390E5C">
        <w:rPr>
          <w:rFonts w:ascii="Calibri" w:eastAsia="Calibri" w:hAnsi="Calibri" w:cs="Calibri"/>
          <w:lang w:eastAsia="en-US"/>
        </w:rPr>
        <w:t>de gewijzigde gunningsbeslissing</w:t>
      </w:r>
      <w:r w:rsidR="000E3045" w:rsidRPr="00390E5C">
        <w:rPr>
          <w:rFonts w:ascii="Calibri" w:eastAsia="Calibri" w:hAnsi="Calibri" w:cs="Calibri"/>
          <w:lang w:eastAsia="en-US"/>
        </w:rPr>
        <w:t xml:space="preserve"> loopt een nieuwe </w:t>
      </w:r>
      <w:proofErr w:type="spellStart"/>
      <w:r w:rsidR="000E3045" w:rsidRPr="00390E5C">
        <w:rPr>
          <w:rFonts w:ascii="Calibri" w:eastAsia="Calibri" w:hAnsi="Calibri" w:cs="Calibri"/>
          <w:lang w:eastAsia="en-US"/>
        </w:rPr>
        <w:t>stand</w:t>
      </w:r>
      <w:r w:rsidRPr="00390E5C">
        <w:rPr>
          <w:rFonts w:ascii="Calibri" w:eastAsia="Calibri" w:hAnsi="Calibri" w:cs="Calibri"/>
          <w:lang w:eastAsia="en-US"/>
        </w:rPr>
        <w:t>still</w:t>
      </w:r>
      <w:proofErr w:type="spellEnd"/>
      <w:r w:rsidR="000E3045" w:rsidRPr="00390E5C">
        <w:rPr>
          <w:rFonts w:ascii="Calibri" w:eastAsia="Calibri" w:hAnsi="Calibri" w:cs="Calibri"/>
          <w:lang w:eastAsia="en-US"/>
        </w:rPr>
        <w:t>-</w:t>
      </w:r>
      <w:r w:rsidRPr="00390E5C">
        <w:rPr>
          <w:rFonts w:ascii="Calibri" w:eastAsia="Calibri" w:hAnsi="Calibri" w:cs="Calibri"/>
          <w:lang w:eastAsia="en-US"/>
        </w:rPr>
        <w:t>termijn van 20 kalenderdagen, waarvoor hetzelfde van toepassing is als bij de eerste termijn.</w:t>
      </w:r>
    </w:p>
    <w:p w14:paraId="1FB20296" w14:textId="77777777" w:rsidR="007C3C72" w:rsidRPr="00390E5C" w:rsidRDefault="007C3C72" w:rsidP="002C19C0">
      <w:pPr>
        <w:spacing w:line="300" w:lineRule="atLeast"/>
        <w:rPr>
          <w:rFonts w:ascii="Calibri" w:eastAsia="Calibri" w:hAnsi="Calibri" w:cs="Calibri"/>
          <w:lang w:eastAsia="en-US"/>
        </w:rPr>
      </w:pPr>
    </w:p>
    <w:p w14:paraId="7C636112" w14:textId="77777777" w:rsidR="007C3C72" w:rsidRPr="00390E5C" w:rsidRDefault="007C3C72" w:rsidP="002C19C0">
      <w:pPr>
        <w:pStyle w:val="Kop2"/>
        <w:spacing w:line="300" w:lineRule="atLeast"/>
        <w:rPr>
          <w:rFonts w:ascii="Calibri" w:hAnsi="Calibri" w:cs="Calibri"/>
          <w:sz w:val="20"/>
          <w:szCs w:val="20"/>
        </w:rPr>
      </w:pPr>
      <w:bookmarkStart w:id="88" w:name="_Toc116999610"/>
      <w:r w:rsidRPr="00390E5C">
        <w:rPr>
          <w:rFonts w:ascii="Calibri" w:hAnsi="Calibri" w:cs="Calibri"/>
          <w:sz w:val="20"/>
          <w:szCs w:val="20"/>
        </w:rPr>
        <w:t>Definitieve gunning</w:t>
      </w:r>
      <w:bookmarkEnd w:id="88"/>
    </w:p>
    <w:p w14:paraId="517ED37D" w14:textId="57F9F7D5" w:rsidR="0026230C" w:rsidRPr="00390E5C" w:rsidRDefault="00B74336"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Met het ondertekenen van de overeenkomst wordt de opdracht definitief gegund. </w:t>
      </w:r>
      <w:r w:rsidR="007C3C72" w:rsidRPr="00390E5C">
        <w:rPr>
          <w:rFonts w:ascii="Calibri" w:eastAsia="Calibri" w:hAnsi="Calibri" w:cs="Calibri"/>
          <w:lang w:eastAsia="en-US"/>
        </w:rPr>
        <w:t xml:space="preserve">De gunning </w:t>
      </w:r>
      <w:r w:rsidR="0026230C" w:rsidRPr="00390E5C">
        <w:rPr>
          <w:rFonts w:ascii="Calibri" w:eastAsia="Calibri" w:hAnsi="Calibri" w:cs="Calibri"/>
          <w:lang w:eastAsia="en-US"/>
        </w:rPr>
        <w:t xml:space="preserve">kan </w:t>
      </w:r>
      <w:r w:rsidR="007C3C72" w:rsidRPr="00390E5C">
        <w:rPr>
          <w:rFonts w:ascii="Calibri" w:eastAsia="Calibri" w:hAnsi="Calibri" w:cs="Calibri"/>
          <w:lang w:eastAsia="en-US"/>
        </w:rPr>
        <w:t xml:space="preserve">pas definitief </w:t>
      </w:r>
      <w:r w:rsidR="0026230C" w:rsidRPr="00390E5C">
        <w:rPr>
          <w:rFonts w:ascii="Calibri" w:eastAsia="Calibri" w:hAnsi="Calibri" w:cs="Calibri"/>
          <w:lang w:eastAsia="en-US"/>
        </w:rPr>
        <w:t>worden nadat:</w:t>
      </w:r>
    </w:p>
    <w:p w14:paraId="2CD40A52" w14:textId="0961701E" w:rsidR="0026230C" w:rsidRPr="00390E5C" w:rsidRDefault="000E3045" w:rsidP="00D7302F">
      <w:pPr>
        <w:pStyle w:val="Lijstalinea"/>
        <w:numPr>
          <w:ilvl w:val="0"/>
          <w:numId w:val="21"/>
        </w:numPr>
        <w:spacing w:line="300" w:lineRule="atLeast"/>
        <w:rPr>
          <w:rFonts w:ascii="Calibri" w:eastAsia="Calibri" w:hAnsi="Calibri" w:cs="Calibri"/>
          <w:lang w:eastAsia="en-US"/>
        </w:rPr>
      </w:pPr>
      <w:r w:rsidRPr="00390E5C">
        <w:rPr>
          <w:rFonts w:ascii="Calibri" w:eastAsia="Calibri" w:hAnsi="Calibri" w:cs="Calibri"/>
          <w:lang w:eastAsia="en-US"/>
        </w:rPr>
        <w:t xml:space="preserve">de </w:t>
      </w:r>
      <w:proofErr w:type="spellStart"/>
      <w:r w:rsidRPr="00390E5C">
        <w:rPr>
          <w:rFonts w:ascii="Calibri" w:eastAsia="Calibri" w:hAnsi="Calibri" w:cs="Calibri"/>
          <w:lang w:eastAsia="en-US"/>
        </w:rPr>
        <w:t>stand</w:t>
      </w:r>
      <w:r w:rsidR="0026230C" w:rsidRPr="00390E5C">
        <w:rPr>
          <w:rFonts w:ascii="Calibri" w:eastAsia="Calibri" w:hAnsi="Calibri" w:cs="Calibri"/>
          <w:lang w:eastAsia="en-US"/>
        </w:rPr>
        <w:t>still</w:t>
      </w:r>
      <w:proofErr w:type="spellEnd"/>
      <w:r w:rsidRPr="00390E5C">
        <w:rPr>
          <w:rFonts w:ascii="Calibri" w:eastAsia="Calibri" w:hAnsi="Calibri" w:cs="Calibri"/>
          <w:lang w:eastAsia="en-US"/>
        </w:rPr>
        <w:t>-</w:t>
      </w:r>
      <w:r w:rsidR="0026230C" w:rsidRPr="00390E5C">
        <w:rPr>
          <w:rFonts w:ascii="Calibri" w:eastAsia="Calibri" w:hAnsi="Calibri" w:cs="Calibri"/>
          <w:lang w:eastAsia="en-US"/>
        </w:rPr>
        <w:t>termijn ongebruikt is verlopen of na een vonnis van de voorzieningenrechter die gunning niet in de weg staat;</w:t>
      </w:r>
    </w:p>
    <w:p w14:paraId="47CED62B" w14:textId="0869C8B8" w:rsidR="0026230C" w:rsidRPr="00390E5C" w:rsidRDefault="0026230C" w:rsidP="00D7302F">
      <w:pPr>
        <w:pStyle w:val="Lijstalinea"/>
        <w:numPr>
          <w:ilvl w:val="0"/>
          <w:numId w:val="21"/>
        </w:numPr>
        <w:spacing w:line="300" w:lineRule="atLeast"/>
        <w:rPr>
          <w:rFonts w:ascii="Calibri" w:eastAsia="Calibri" w:hAnsi="Calibri" w:cs="Calibri"/>
          <w:lang w:eastAsia="en-US"/>
        </w:rPr>
      </w:pPr>
      <w:r w:rsidRPr="00390E5C">
        <w:rPr>
          <w:rFonts w:ascii="Calibri" w:eastAsia="Calibri" w:hAnsi="Calibri" w:cs="Calibri"/>
          <w:lang w:eastAsia="en-US"/>
        </w:rPr>
        <w:t xml:space="preserve">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de bewijsmiddelen van </w:t>
      </w:r>
      <w:r w:rsidR="00EC3289"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(tijdig) heeft ontvangen, heeft gecontroleerd en akkoord bevonden;</w:t>
      </w:r>
    </w:p>
    <w:p w14:paraId="263E8251" w14:textId="5D45EE18" w:rsidR="00B74336" w:rsidRPr="00390E5C" w:rsidRDefault="00B74336" w:rsidP="00D7302F">
      <w:pPr>
        <w:pStyle w:val="Lijstalinea"/>
        <w:numPr>
          <w:ilvl w:val="0"/>
          <w:numId w:val="21"/>
        </w:numPr>
        <w:spacing w:line="300" w:lineRule="atLeast"/>
        <w:rPr>
          <w:rFonts w:ascii="Calibri" w:eastAsia="Calibri" w:hAnsi="Calibri" w:cs="Calibri"/>
          <w:lang w:eastAsia="en-US"/>
        </w:rPr>
      </w:pPr>
      <w:r w:rsidRPr="00390E5C">
        <w:rPr>
          <w:rFonts w:ascii="Calibri" w:eastAsia="Calibri" w:hAnsi="Calibri" w:cs="Calibri"/>
          <w:lang w:eastAsia="en-US"/>
        </w:rPr>
        <w:t xml:space="preserve">en eventueel uit verificatie blijkt dat de </w:t>
      </w:r>
      <w:r w:rsidR="00EC3289"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de opdracht naar behoren kan en zal uitvoeren.</w:t>
      </w:r>
    </w:p>
    <w:p w14:paraId="5628A704" w14:textId="54EDDB6C" w:rsidR="00EC3289" w:rsidRPr="00390E5C" w:rsidRDefault="00EC3289" w:rsidP="00320339">
      <w:pPr>
        <w:pStyle w:val="Lijstalinea"/>
        <w:spacing w:line="300" w:lineRule="atLeast"/>
        <w:ind w:left="720"/>
        <w:rPr>
          <w:rFonts w:ascii="Calibri" w:eastAsia="Calibri" w:hAnsi="Calibri" w:cs="Calibri"/>
          <w:lang w:eastAsia="en-US"/>
        </w:rPr>
      </w:pPr>
    </w:p>
    <w:p w14:paraId="2D1BBF60" w14:textId="77777777" w:rsidR="007C3C72" w:rsidRPr="00390E5C" w:rsidRDefault="007C3C72" w:rsidP="002C19C0">
      <w:pPr>
        <w:pStyle w:val="Kop2"/>
        <w:spacing w:line="300" w:lineRule="atLeast"/>
        <w:rPr>
          <w:rFonts w:ascii="Calibri" w:hAnsi="Calibri" w:cs="Calibri"/>
          <w:sz w:val="20"/>
          <w:szCs w:val="20"/>
        </w:rPr>
      </w:pPr>
      <w:bookmarkStart w:id="89" w:name="_Toc116999611"/>
      <w:r w:rsidRPr="00390E5C">
        <w:rPr>
          <w:rFonts w:ascii="Calibri" w:hAnsi="Calibri" w:cs="Calibri"/>
          <w:sz w:val="20"/>
          <w:szCs w:val="20"/>
        </w:rPr>
        <w:t>Staken aanbestedingsprocedure</w:t>
      </w:r>
      <w:bookmarkEnd w:id="89"/>
    </w:p>
    <w:p w14:paraId="1C89868A" w14:textId="20E4E042" w:rsidR="007C3C72" w:rsidRPr="00390E5C" w:rsidRDefault="007C3C72" w:rsidP="002C19C0">
      <w:pPr>
        <w:spacing w:line="300" w:lineRule="atLeast"/>
        <w:rPr>
          <w:rFonts w:ascii="Calibri" w:eastAsia="Calibri" w:hAnsi="Calibri" w:cs="Calibri"/>
          <w:lang w:eastAsia="en-US"/>
        </w:rPr>
      </w:pPr>
      <w:bookmarkStart w:id="90" w:name="S5"/>
      <w:bookmarkEnd w:id="77"/>
      <w:r w:rsidRPr="00390E5C">
        <w:rPr>
          <w:rFonts w:ascii="Calibri" w:eastAsia="Calibri" w:hAnsi="Calibri" w:cs="Calibri"/>
          <w:lang w:eastAsia="en-US"/>
        </w:rPr>
        <w:t xml:space="preserve">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behoudt zich het recht voor te allen tijde de aanbestedingsprocedure geheel of gedeeltelijk te stoppen of op te schorten, zonder dat daartoe een verplichting ontstaat jegens de </w:t>
      </w:r>
      <w:r w:rsidR="000E3045" w:rsidRPr="00390E5C">
        <w:rPr>
          <w:rFonts w:ascii="Calibri" w:eastAsia="Calibri" w:hAnsi="Calibri" w:cs="Calibri"/>
          <w:lang w:eastAsia="en-US"/>
        </w:rPr>
        <w:t>g</w:t>
      </w:r>
      <w:r w:rsidR="00031777" w:rsidRPr="00390E5C">
        <w:rPr>
          <w:rFonts w:ascii="Calibri" w:eastAsia="Calibri" w:hAnsi="Calibri" w:cs="Calibri"/>
          <w:lang w:eastAsia="en-US"/>
        </w:rPr>
        <w:t>egadigde</w:t>
      </w:r>
      <w:r w:rsidRPr="00390E5C">
        <w:rPr>
          <w:rFonts w:ascii="Calibri" w:eastAsia="Calibri" w:hAnsi="Calibri" w:cs="Calibri"/>
          <w:lang w:eastAsia="en-US"/>
        </w:rPr>
        <w:t xml:space="preserve">n of </w:t>
      </w:r>
      <w:r w:rsidR="00467193" w:rsidRPr="00390E5C">
        <w:rPr>
          <w:rFonts w:ascii="Calibri" w:eastAsia="Calibri" w:hAnsi="Calibri" w:cs="Calibri"/>
          <w:lang w:eastAsia="en-US"/>
        </w:rPr>
        <w:t>inschrijver</w:t>
      </w:r>
      <w:r w:rsidRPr="00390E5C">
        <w:rPr>
          <w:rFonts w:ascii="Calibri" w:eastAsia="Calibri" w:hAnsi="Calibri" w:cs="Calibri"/>
          <w:lang w:eastAsia="en-US"/>
        </w:rPr>
        <w:t>s tot vergoeding van de kosten die zij gemaakt hebben om deel te nemen aan de onderhavige aanbestedingsprocedure.</w:t>
      </w:r>
    </w:p>
    <w:bookmarkEnd w:id="90"/>
    <w:p w14:paraId="02D5BF2F" w14:textId="77777777" w:rsidR="006E402B" w:rsidRPr="00390E5C" w:rsidRDefault="006E402B" w:rsidP="006E402B">
      <w:pPr>
        <w:spacing w:line="300" w:lineRule="atLeast"/>
        <w:rPr>
          <w:rFonts w:ascii="Calibri" w:hAnsi="Calibri" w:cs="Calibri"/>
        </w:rPr>
      </w:pPr>
    </w:p>
    <w:p w14:paraId="6A7A1753" w14:textId="77777777" w:rsidR="006E402B" w:rsidRPr="00390E5C" w:rsidRDefault="006E402B">
      <w:pPr>
        <w:rPr>
          <w:rFonts w:ascii="Calibri" w:hAnsi="Calibri" w:cs="Calibri"/>
        </w:rPr>
      </w:pPr>
      <w:r w:rsidRPr="00390E5C">
        <w:rPr>
          <w:rFonts w:ascii="Calibri" w:hAnsi="Calibri" w:cs="Calibri"/>
        </w:rPr>
        <w:br w:type="page"/>
      </w:r>
    </w:p>
    <w:p w14:paraId="21429ED9" w14:textId="5D142FC9" w:rsidR="007C3C72" w:rsidRPr="00390E5C" w:rsidRDefault="007C3C72" w:rsidP="006E402B">
      <w:pPr>
        <w:pStyle w:val="Kop1"/>
        <w:spacing w:line="300" w:lineRule="atLeast"/>
        <w:rPr>
          <w:rFonts w:ascii="Calibri" w:hAnsi="Calibri" w:cs="Calibri"/>
          <w:sz w:val="20"/>
        </w:rPr>
      </w:pPr>
      <w:bookmarkStart w:id="91" w:name="_Toc116999612"/>
      <w:r w:rsidRPr="00390E5C">
        <w:rPr>
          <w:rFonts w:ascii="Calibri" w:hAnsi="Calibri" w:cs="Calibri"/>
          <w:sz w:val="20"/>
        </w:rPr>
        <w:lastRenderedPageBreak/>
        <w:t>Programma van Eisen</w:t>
      </w:r>
      <w:bookmarkEnd w:id="91"/>
    </w:p>
    <w:p w14:paraId="63D3B060" w14:textId="523B733C" w:rsidR="007041B4" w:rsidRPr="00390E5C" w:rsidRDefault="007041B4" w:rsidP="007041B4">
      <w:pPr>
        <w:spacing w:line="300" w:lineRule="atLeast"/>
        <w:rPr>
          <w:rFonts w:ascii="Calibri" w:hAnsi="Calibri" w:cs="Calibri"/>
        </w:rPr>
      </w:pPr>
      <w:r w:rsidRPr="00390E5C">
        <w:rPr>
          <w:rFonts w:ascii="Calibri" w:hAnsi="Calibri" w:cs="Calibri"/>
        </w:rPr>
        <w:t xml:space="preserve">In </w:t>
      </w:r>
      <w:r w:rsidR="004C3D2C">
        <w:rPr>
          <w:rFonts w:ascii="Calibri" w:hAnsi="Calibri" w:cs="Calibri"/>
        </w:rPr>
        <w:t>dit hoofdstuk</w:t>
      </w:r>
      <w:r w:rsidR="00E76236">
        <w:rPr>
          <w:rFonts w:ascii="Calibri" w:hAnsi="Calibri" w:cs="Calibri"/>
        </w:rPr>
        <w:t xml:space="preserve"> </w:t>
      </w:r>
      <w:r w:rsidRPr="00390E5C">
        <w:rPr>
          <w:rFonts w:ascii="Calibri" w:hAnsi="Calibri" w:cs="Calibri"/>
        </w:rPr>
        <w:t>staat het programma van eisen weergegeven, oftewel de eisen aan de uitvoering van de opdracht. Het programma van eisen bestaat uit een pakket van eisen met een knock-out karakter; het niet voldoen of kunnen voldoen aan één van deze eisen leidt automatisch tot uitsluiting van de aanbestedingsprocedure.</w:t>
      </w:r>
      <w:r w:rsidR="000E3045" w:rsidRPr="00390E5C">
        <w:rPr>
          <w:rFonts w:ascii="Calibri" w:hAnsi="Calibri" w:cs="Calibri"/>
        </w:rPr>
        <w:t xml:space="preserve"> In deel IV</w:t>
      </w:r>
      <w:r w:rsidR="00A316C4" w:rsidRPr="00390E5C">
        <w:rPr>
          <w:rFonts w:ascii="Calibri" w:hAnsi="Calibri" w:cs="Calibri"/>
        </w:rPr>
        <w:t xml:space="preserve"> van het UEA dient de inschrijver expliciet aan te geven dat hij aan het programma van eisen voldoet.</w:t>
      </w:r>
    </w:p>
    <w:p w14:paraId="4B2250FB" w14:textId="77777777" w:rsidR="007041B4" w:rsidRPr="00390E5C" w:rsidRDefault="007041B4" w:rsidP="007041B4">
      <w:pPr>
        <w:spacing w:line="300" w:lineRule="atLeast"/>
        <w:rPr>
          <w:rFonts w:ascii="Calibri" w:hAnsi="Calibri" w:cs="Calibri"/>
        </w:rPr>
      </w:pPr>
    </w:p>
    <w:p w14:paraId="7E897B8E" w14:textId="70149798" w:rsidR="007041B4" w:rsidRPr="00390E5C" w:rsidRDefault="007041B4" w:rsidP="007041B4">
      <w:pPr>
        <w:spacing w:line="300" w:lineRule="atLeast"/>
        <w:rPr>
          <w:rFonts w:ascii="Calibri" w:hAnsi="Calibri" w:cs="Calibri"/>
        </w:rPr>
      </w:pPr>
      <w:r w:rsidRPr="00390E5C">
        <w:rPr>
          <w:rFonts w:ascii="Calibri" w:hAnsi="Calibri" w:cs="Calibri"/>
        </w:rPr>
        <w:t xml:space="preserve">Mocht geïnteresseerde zich niet kunnen vinden in één of meerdere eisen van het programma van eisen, dan dient deze dit aan te geven in de nota van inlichtingen. Aan de hand daarvan beslist de </w:t>
      </w:r>
      <w:r w:rsidR="00A316C4" w:rsidRPr="00390E5C">
        <w:rPr>
          <w:rFonts w:ascii="Calibri" w:hAnsi="Calibri" w:cs="Calibri"/>
        </w:rPr>
        <w:t>gemeente</w:t>
      </w:r>
      <w:r w:rsidRPr="00390E5C">
        <w:rPr>
          <w:rFonts w:ascii="Calibri" w:hAnsi="Calibri" w:cs="Calibri"/>
        </w:rPr>
        <w:t xml:space="preserve"> wat voor gevolgen dit heeft voor de aanbestedingsprocedure. Middels het indienen van een inschrijving gaat inschrijver expliciet akkoord met alle eisen van het programma van eisen.</w:t>
      </w:r>
    </w:p>
    <w:p w14:paraId="13D4AE7F" w14:textId="77777777" w:rsidR="002F559F" w:rsidRPr="00390E5C" w:rsidRDefault="002F559F" w:rsidP="002C19C0">
      <w:pPr>
        <w:spacing w:line="300" w:lineRule="atLeast"/>
        <w:rPr>
          <w:rFonts w:ascii="Calibri" w:hAnsi="Calibri" w:cs="Calibri"/>
        </w:rPr>
      </w:pPr>
    </w:p>
    <w:p w14:paraId="7BFE65E1" w14:textId="3B86DEBA" w:rsidR="00D02868" w:rsidRPr="00390E5C" w:rsidRDefault="00D02868" w:rsidP="002C19C0">
      <w:pPr>
        <w:spacing w:line="300" w:lineRule="atLeast"/>
        <w:rPr>
          <w:rFonts w:ascii="Calibri" w:hAnsi="Calibri" w:cs="Calibri"/>
        </w:rPr>
      </w:pPr>
      <w:r w:rsidRPr="00390E5C">
        <w:rPr>
          <w:rFonts w:ascii="Calibri" w:hAnsi="Calibri" w:cs="Calibri"/>
        </w:rPr>
        <w:t xml:space="preserve">De inschrijver dient bij uitvoering van de opdracht te voldoen aan elk van de gestelde eisen. Indien bij beoordeling van de inschrijvingen blijkt dat zulks niet het geval is, zal de inschrijving ter zijde worden gelegd en komt betreffende inschrijver niet voor gunning in aanmerking. </w:t>
      </w:r>
      <w:r w:rsidR="007041B4" w:rsidRPr="00390E5C">
        <w:rPr>
          <w:rFonts w:ascii="Calibri" w:hAnsi="Calibri" w:cs="Calibri"/>
        </w:rPr>
        <w:t xml:space="preserve">Indien gedurende de uitvoering van de opdracht blijkt dat inschrijver als opdrachtnemer niet voldoet aan het programma van eisen kan de overeenkomst worden ontbonden en is opdrachtnemer aansprakelijk voor alle schade aan de zijde van opdrachtgever, waaronder kosten voor </w:t>
      </w:r>
      <w:proofErr w:type="spellStart"/>
      <w:r w:rsidR="007041B4" w:rsidRPr="00390E5C">
        <w:rPr>
          <w:rFonts w:ascii="Calibri" w:hAnsi="Calibri" w:cs="Calibri"/>
        </w:rPr>
        <w:t>heraanbesteding</w:t>
      </w:r>
      <w:proofErr w:type="spellEnd"/>
      <w:r w:rsidR="007041B4" w:rsidRPr="00390E5C">
        <w:rPr>
          <w:rFonts w:ascii="Calibri" w:hAnsi="Calibri" w:cs="Calibri"/>
        </w:rPr>
        <w:t xml:space="preserve"> en alsnog correct uitvoeren van de opdracht.</w:t>
      </w:r>
    </w:p>
    <w:p w14:paraId="0EBFC876" w14:textId="676253F8" w:rsidR="00236656" w:rsidRDefault="00236656" w:rsidP="00320339">
      <w:pPr>
        <w:spacing w:line="300" w:lineRule="atLeast"/>
        <w:rPr>
          <w:rFonts w:ascii="Calibri" w:hAnsi="Calibri" w:cs="Calibri"/>
        </w:rPr>
      </w:pPr>
    </w:p>
    <w:p w14:paraId="6A4D15A0" w14:textId="77777777" w:rsidR="00236656" w:rsidRDefault="00236656" w:rsidP="00236656"/>
    <w:tbl>
      <w:tblPr>
        <w:tblStyle w:val="Tabelraster"/>
        <w:tblW w:w="0" w:type="auto"/>
        <w:tblLook w:val="04A0" w:firstRow="1" w:lastRow="0" w:firstColumn="1" w:lastColumn="0" w:noHBand="0" w:noVBand="1"/>
      </w:tblPr>
      <w:tblGrid>
        <w:gridCol w:w="1384"/>
        <w:gridCol w:w="7676"/>
      </w:tblGrid>
      <w:tr w:rsidR="00236656" w14:paraId="7CF01ADF" w14:textId="77777777" w:rsidTr="007A223B">
        <w:tc>
          <w:tcPr>
            <w:tcW w:w="1384" w:type="dxa"/>
          </w:tcPr>
          <w:p w14:paraId="2A437C75" w14:textId="77777777" w:rsidR="00236656" w:rsidRDefault="00236656" w:rsidP="00FB2A98">
            <w:r>
              <w:t>Nr.</w:t>
            </w:r>
          </w:p>
        </w:tc>
        <w:tc>
          <w:tcPr>
            <w:tcW w:w="7676" w:type="dxa"/>
          </w:tcPr>
          <w:p w14:paraId="7A0A6C77" w14:textId="77777777" w:rsidR="00236656" w:rsidRDefault="00236656" w:rsidP="00FB2A98">
            <w:r>
              <w:t>Eis</w:t>
            </w:r>
          </w:p>
        </w:tc>
      </w:tr>
      <w:tr w:rsidR="00236656" w:rsidRPr="001E5EF2" w14:paraId="7E739250" w14:textId="77777777" w:rsidTr="007A223B">
        <w:tc>
          <w:tcPr>
            <w:tcW w:w="1384" w:type="dxa"/>
          </w:tcPr>
          <w:p w14:paraId="50FB65C6" w14:textId="02B8292E" w:rsidR="00236656" w:rsidRDefault="005D056D" w:rsidP="00FB2A98">
            <w:r w:rsidRPr="00415F3D">
              <w:t>E0</w:t>
            </w:r>
            <w:r>
              <w:t>1</w:t>
            </w:r>
          </w:p>
        </w:tc>
        <w:tc>
          <w:tcPr>
            <w:tcW w:w="7676" w:type="dxa"/>
          </w:tcPr>
          <w:p w14:paraId="36BDFF21" w14:textId="6CF24D1A" w:rsidR="00737C83" w:rsidRPr="007A223B" w:rsidRDefault="00236656" w:rsidP="00FB2A98">
            <w:pPr>
              <w:pStyle w:val="pf0"/>
              <w:rPr>
                <w:rFonts w:asciiTheme="minorHAnsi" w:hAnsiTheme="minorHAnsi" w:cstheme="minorHAnsi"/>
                <w:sz w:val="20"/>
                <w:szCs w:val="20"/>
              </w:rPr>
            </w:pPr>
            <w:r w:rsidRPr="007A223B">
              <w:rPr>
                <w:rFonts w:asciiTheme="minorHAnsi" w:hAnsiTheme="minorHAnsi" w:cstheme="minorHAnsi"/>
                <w:sz w:val="20"/>
                <w:szCs w:val="20"/>
              </w:rPr>
              <w:t xml:space="preserve">Inschrijver levert </w:t>
            </w:r>
            <w:r w:rsidR="00DC5AEC" w:rsidRPr="007A223B">
              <w:rPr>
                <w:rFonts w:asciiTheme="minorHAnsi" w:hAnsiTheme="minorHAnsi" w:cstheme="minorHAnsi"/>
                <w:sz w:val="20"/>
                <w:szCs w:val="20"/>
              </w:rPr>
              <w:t xml:space="preserve">te allen tijde </w:t>
            </w:r>
            <w:r w:rsidRPr="007A223B">
              <w:rPr>
                <w:rFonts w:asciiTheme="minorHAnsi" w:hAnsiTheme="minorHAnsi" w:cstheme="minorHAnsi"/>
                <w:sz w:val="20"/>
                <w:szCs w:val="20"/>
              </w:rPr>
              <w:t xml:space="preserve">de Microsoft licenties aan de Gemeente Amersfoort conform het </w:t>
            </w:r>
            <w:r w:rsidR="00DC5AEC" w:rsidRPr="007A223B">
              <w:rPr>
                <w:rFonts w:asciiTheme="minorHAnsi" w:hAnsiTheme="minorHAnsi" w:cstheme="minorHAnsi"/>
                <w:sz w:val="20"/>
                <w:szCs w:val="20"/>
              </w:rPr>
              <w:t xml:space="preserve">vigerende </w:t>
            </w:r>
            <w:r w:rsidRPr="007A223B">
              <w:rPr>
                <w:rFonts w:asciiTheme="minorHAnsi" w:hAnsiTheme="minorHAnsi" w:cstheme="minorHAnsi"/>
                <w:sz w:val="20"/>
                <w:szCs w:val="20"/>
              </w:rPr>
              <w:t>“Framework VNG”</w:t>
            </w:r>
            <w:r w:rsidR="00DC5AEC" w:rsidRPr="007A223B">
              <w:rPr>
                <w:rFonts w:asciiTheme="minorHAnsi" w:hAnsiTheme="minorHAnsi" w:cstheme="minorHAnsi"/>
                <w:sz w:val="20"/>
                <w:szCs w:val="20"/>
              </w:rPr>
              <w:t>. Bij aanvang van de overeenkomst betreft dit (</w:t>
            </w:r>
            <w:r w:rsidR="00737C83" w:rsidRPr="007A223B">
              <w:rPr>
                <w:rFonts w:asciiTheme="minorHAnsi" w:hAnsiTheme="minorHAnsi" w:cstheme="minorHAnsi"/>
                <w:sz w:val="20"/>
                <w:szCs w:val="20"/>
              </w:rPr>
              <w:t>zie bijgaande links</w:t>
            </w:r>
            <w:r w:rsidR="00DC5AEC" w:rsidRPr="007A223B">
              <w:rPr>
                <w:rFonts w:asciiTheme="minorHAnsi" w:hAnsiTheme="minorHAnsi" w:cstheme="minorHAnsi"/>
                <w:sz w:val="20"/>
                <w:szCs w:val="20"/>
              </w:rPr>
              <w:t>)</w:t>
            </w:r>
            <w:r w:rsidR="00737C83" w:rsidRPr="007A223B">
              <w:rPr>
                <w:rFonts w:asciiTheme="minorHAnsi" w:hAnsiTheme="minorHAnsi" w:cstheme="minorHAnsi"/>
                <w:sz w:val="20"/>
                <w:szCs w:val="20"/>
              </w:rPr>
              <w:t>:</w:t>
            </w:r>
          </w:p>
          <w:p w14:paraId="577C3B0A" w14:textId="037B92DE" w:rsidR="00236656" w:rsidRPr="007A223B" w:rsidRDefault="00264891" w:rsidP="00FB2A98">
            <w:pPr>
              <w:pStyle w:val="pf0"/>
              <w:rPr>
                <w:rFonts w:asciiTheme="minorHAnsi" w:hAnsiTheme="minorHAnsi" w:cstheme="minorHAnsi"/>
                <w:sz w:val="20"/>
                <w:szCs w:val="20"/>
              </w:rPr>
            </w:pPr>
            <w:hyperlink r:id="rId23" w:history="1">
              <w:r w:rsidR="00236656" w:rsidRPr="007A223B">
                <w:rPr>
                  <w:rStyle w:val="Hyperlink"/>
                  <w:rFonts w:asciiTheme="minorHAnsi" w:hAnsiTheme="minorHAnsi" w:cstheme="minorHAnsi"/>
                  <w:sz w:val="20"/>
                  <w:szCs w:val="20"/>
                </w:rPr>
                <w:t>Toelichting op de overeenkomst tussen VNG en Microsoft voor de Gemeentelijke Overheidswerkplek</w:t>
              </w:r>
            </w:hyperlink>
            <w:r w:rsidR="00236656" w:rsidRPr="007A223B">
              <w:rPr>
                <w:rFonts w:asciiTheme="minorHAnsi" w:hAnsiTheme="minorHAnsi" w:cstheme="minorHAnsi"/>
                <w:sz w:val="20"/>
                <w:szCs w:val="20"/>
              </w:rPr>
              <w:br/>
            </w:r>
            <w:r w:rsidR="00236656" w:rsidRPr="007A223B">
              <w:rPr>
                <w:rFonts w:asciiTheme="minorHAnsi" w:hAnsiTheme="minorHAnsi" w:cstheme="minorHAnsi"/>
                <w:sz w:val="20"/>
                <w:szCs w:val="20"/>
              </w:rPr>
              <w:br/>
            </w:r>
            <w:hyperlink r:id="rId24" w:history="1">
              <w:r w:rsidR="00236656" w:rsidRPr="007A223B">
                <w:rPr>
                  <w:rStyle w:val="Hyperlink"/>
                  <w:rFonts w:asciiTheme="minorHAnsi" w:hAnsiTheme="minorHAnsi" w:cstheme="minorHAnsi"/>
                  <w:sz w:val="20"/>
                  <w:szCs w:val="20"/>
                </w:rPr>
                <w:t xml:space="preserve">Microsoft Business </w:t>
              </w:r>
              <w:proofErr w:type="spellStart"/>
              <w:r w:rsidR="00236656" w:rsidRPr="007A223B">
                <w:rPr>
                  <w:rStyle w:val="Hyperlink"/>
                  <w:rFonts w:asciiTheme="minorHAnsi" w:hAnsiTheme="minorHAnsi" w:cstheme="minorHAnsi"/>
                  <w:sz w:val="20"/>
                  <w:szCs w:val="20"/>
                </w:rPr>
                <w:t>and</w:t>
              </w:r>
              <w:proofErr w:type="spellEnd"/>
              <w:r w:rsidR="00236656" w:rsidRPr="007A223B">
                <w:rPr>
                  <w:rStyle w:val="Hyperlink"/>
                  <w:rFonts w:asciiTheme="minorHAnsi" w:hAnsiTheme="minorHAnsi" w:cstheme="minorHAnsi"/>
                  <w:sz w:val="20"/>
                  <w:szCs w:val="20"/>
                </w:rPr>
                <w:t xml:space="preserve"> Services Agreement Amendement ID CTM </w:t>
              </w:r>
              <w:proofErr w:type="spellStart"/>
              <w:r w:rsidR="00236656" w:rsidRPr="007A223B">
                <w:rPr>
                  <w:rStyle w:val="Hyperlink"/>
                  <w:rFonts w:asciiTheme="minorHAnsi" w:hAnsiTheme="minorHAnsi" w:cstheme="minorHAnsi"/>
                  <w:sz w:val="20"/>
                  <w:szCs w:val="20"/>
                </w:rPr>
                <w:t>CTM</w:t>
              </w:r>
              <w:proofErr w:type="spellEnd"/>
              <w:r w:rsidR="00236656" w:rsidRPr="007A223B">
                <w:rPr>
                  <w:rStyle w:val="Hyperlink"/>
                  <w:rFonts w:asciiTheme="minorHAnsi" w:hAnsiTheme="minorHAnsi" w:cstheme="minorHAnsi"/>
                  <w:sz w:val="20"/>
                  <w:szCs w:val="20"/>
                </w:rPr>
                <w:t xml:space="preserve"> Amendement 2</w:t>
              </w:r>
            </w:hyperlink>
            <w:r w:rsidR="00236656" w:rsidRPr="007A223B">
              <w:rPr>
                <w:rFonts w:asciiTheme="minorHAnsi" w:hAnsiTheme="minorHAnsi" w:cstheme="minorHAnsi"/>
                <w:sz w:val="20"/>
                <w:szCs w:val="20"/>
              </w:rPr>
              <w:br/>
            </w:r>
            <w:r w:rsidR="00236656" w:rsidRPr="007A223B">
              <w:rPr>
                <w:rFonts w:asciiTheme="minorHAnsi" w:hAnsiTheme="minorHAnsi" w:cstheme="minorHAnsi"/>
                <w:sz w:val="20"/>
                <w:szCs w:val="20"/>
              </w:rPr>
              <w:br/>
            </w:r>
            <w:hyperlink r:id="rId25" w:history="1">
              <w:r w:rsidR="00236656" w:rsidRPr="007A223B">
                <w:rPr>
                  <w:rStyle w:val="Hyperlink"/>
                  <w:rFonts w:asciiTheme="minorHAnsi" w:hAnsiTheme="minorHAnsi" w:cstheme="minorHAnsi"/>
                  <w:sz w:val="20"/>
                  <w:szCs w:val="20"/>
                </w:rPr>
                <w:t>Enterprise Overeenkomst Amendement ID CTM</w:t>
              </w:r>
            </w:hyperlink>
          </w:p>
          <w:p w14:paraId="53F1CDDE" w14:textId="77777777" w:rsidR="00236656" w:rsidRPr="00FB2A98" w:rsidRDefault="00264891" w:rsidP="00FB2A98">
            <w:pPr>
              <w:pStyle w:val="pf0"/>
              <w:rPr>
                <w:rFonts w:cstheme="minorHAnsi"/>
                <w:lang w:val="en-US"/>
              </w:rPr>
            </w:pPr>
            <w:hyperlink r:id="rId26" w:history="1">
              <w:r w:rsidR="00236656" w:rsidRPr="007A223B">
                <w:rPr>
                  <w:rStyle w:val="Hyperlink"/>
                  <w:rFonts w:asciiTheme="minorHAnsi" w:hAnsiTheme="minorHAnsi" w:cstheme="minorHAnsi"/>
                  <w:sz w:val="20"/>
                  <w:szCs w:val="20"/>
                  <w:lang w:val="en-US"/>
                </w:rPr>
                <w:t xml:space="preserve">Microsoft Business and Services Agreement </w:t>
              </w:r>
              <w:proofErr w:type="spellStart"/>
              <w:r w:rsidR="00236656" w:rsidRPr="007A223B">
                <w:rPr>
                  <w:rStyle w:val="Hyperlink"/>
                  <w:rFonts w:asciiTheme="minorHAnsi" w:hAnsiTheme="minorHAnsi" w:cstheme="minorHAnsi"/>
                  <w:sz w:val="20"/>
                  <w:szCs w:val="20"/>
                  <w:lang w:val="en-US"/>
                </w:rPr>
                <w:t>Amendement</w:t>
              </w:r>
              <w:proofErr w:type="spellEnd"/>
              <w:r w:rsidR="00236656" w:rsidRPr="007A223B">
                <w:rPr>
                  <w:rStyle w:val="Hyperlink"/>
                  <w:rFonts w:asciiTheme="minorHAnsi" w:hAnsiTheme="minorHAnsi" w:cstheme="minorHAnsi"/>
                  <w:sz w:val="20"/>
                  <w:szCs w:val="20"/>
                  <w:lang w:val="en-US"/>
                </w:rPr>
                <w:t xml:space="preserve"> ID CTM</w:t>
              </w:r>
            </w:hyperlink>
            <w:r w:rsidR="00236656" w:rsidRPr="00FB2A98">
              <w:rPr>
                <w:rFonts w:asciiTheme="minorHAnsi" w:hAnsiTheme="minorHAnsi" w:cstheme="minorHAnsi"/>
                <w:sz w:val="22"/>
                <w:szCs w:val="22"/>
                <w:lang w:val="en-US"/>
              </w:rPr>
              <w:br/>
            </w:r>
          </w:p>
        </w:tc>
      </w:tr>
      <w:tr w:rsidR="00236656" w14:paraId="71411AEB" w14:textId="77777777" w:rsidTr="007A223B">
        <w:tc>
          <w:tcPr>
            <w:tcW w:w="1384" w:type="dxa"/>
          </w:tcPr>
          <w:p w14:paraId="32C11102" w14:textId="686A3BCC" w:rsidR="00236656" w:rsidRPr="007A223B" w:rsidRDefault="005D056D" w:rsidP="00FB2A98">
            <w:pPr>
              <w:rPr>
                <w:rFonts w:asciiTheme="minorHAnsi" w:hAnsiTheme="minorHAnsi" w:cstheme="minorHAnsi"/>
                <w:highlight w:val="yellow"/>
              </w:rPr>
            </w:pPr>
            <w:r w:rsidRPr="007A223B">
              <w:rPr>
                <w:rFonts w:asciiTheme="minorHAnsi" w:hAnsiTheme="minorHAnsi" w:cstheme="minorHAnsi"/>
              </w:rPr>
              <w:t>E0</w:t>
            </w:r>
            <w:r>
              <w:rPr>
                <w:rFonts w:asciiTheme="minorHAnsi" w:hAnsiTheme="minorHAnsi" w:cstheme="minorHAnsi"/>
              </w:rPr>
              <w:t>2</w:t>
            </w:r>
          </w:p>
        </w:tc>
        <w:tc>
          <w:tcPr>
            <w:tcW w:w="7676" w:type="dxa"/>
          </w:tcPr>
          <w:p w14:paraId="33B63CA3" w14:textId="25B3E5E2" w:rsidR="00236656" w:rsidRPr="007A223B" w:rsidRDefault="005D056D" w:rsidP="00FB2A98">
            <w:pPr>
              <w:rPr>
                <w:rFonts w:asciiTheme="minorHAnsi" w:hAnsiTheme="minorHAnsi" w:cstheme="minorHAnsi"/>
              </w:rPr>
            </w:pPr>
            <w:r>
              <w:rPr>
                <w:rFonts w:asciiTheme="minorHAnsi" w:hAnsiTheme="minorHAnsi" w:cstheme="minorHAnsi"/>
              </w:rPr>
              <w:t xml:space="preserve">Inschrijver </w:t>
            </w:r>
            <w:r w:rsidRPr="00943030">
              <w:rPr>
                <w:rFonts w:asciiTheme="minorHAnsi" w:hAnsiTheme="minorHAnsi" w:cstheme="minorHAnsi"/>
              </w:rPr>
              <w:t xml:space="preserve"> voert het Software Asset management </w:t>
            </w:r>
            <w:r>
              <w:rPr>
                <w:rFonts w:asciiTheme="minorHAnsi" w:hAnsiTheme="minorHAnsi" w:cstheme="minorHAnsi"/>
              </w:rPr>
              <w:t xml:space="preserve">(SAM) </w:t>
            </w:r>
            <w:r w:rsidRPr="00943030">
              <w:rPr>
                <w:rFonts w:asciiTheme="minorHAnsi" w:hAnsiTheme="minorHAnsi" w:cstheme="minorHAnsi"/>
              </w:rPr>
              <w:t>met betrekking tot de via uw organisatie geleverde licenties voor de Gemeente Amersfoort waarmee maximale continuïteit, (kosten-)</w:t>
            </w:r>
            <w:r w:rsidRPr="00F20B91">
              <w:rPr>
                <w:rFonts w:asciiTheme="minorHAnsi" w:hAnsiTheme="minorHAnsi" w:cstheme="minorHAnsi"/>
              </w:rPr>
              <w:t xml:space="preserve"> </w:t>
            </w:r>
            <w:r w:rsidRPr="00943030">
              <w:rPr>
                <w:rFonts w:asciiTheme="minorHAnsi" w:hAnsiTheme="minorHAnsi" w:cstheme="minorHAnsi"/>
              </w:rPr>
              <w:t>efficiency en een optimaal licentiebeheer (licentie-optimalisatie) gerealiseerd wordt en de Gemeente Amersfoort te allen tijde honderd procent compliant is.</w:t>
            </w:r>
          </w:p>
        </w:tc>
      </w:tr>
      <w:tr w:rsidR="00236656" w14:paraId="2B12EC34" w14:textId="77777777" w:rsidTr="007A223B">
        <w:tc>
          <w:tcPr>
            <w:tcW w:w="1384" w:type="dxa"/>
          </w:tcPr>
          <w:p w14:paraId="69B2A42D" w14:textId="247F641D" w:rsidR="00236656" w:rsidRPr="007A223B" w:rsidRDefault="005D056D" w:rsidP="00FB2A98">
            <w:pPr>
              <w:rPr>
                <w:rFonts w:asciiTheme="minorHAnsi" w:hAnsiTheme="minorHAnsi" w:cstheme="minorHAnsi"/>
                <w:highlight w:val="yellow"/>
              </w:rPr>
            </w:pPr>
            <w:r w:rsidRPr="007A223B">
              <w:rPr>
                <w:rFonts w:asciiTheme="minorHAnsi" w:hAnsiTheme="minorHAnsi" w:cstheme="minorHAnsi"/>
              </w:rPr>
              <w:t>E0</w:t>
            </w:r>
            <w:r>
              <w:rPr>
                <w:rFonts w:asciiTheme="minorHAnsi" w:hAnsiTheme="minorHAnsi" w:cstheme="minorHAnsi"/>
              </w:rPr>
              <w:t>3</w:t>
            </w:r>
          </w:p>
        </w:tc>
        <w:tc>
          <w:tcPr>
            <w:tcW w:w="7676" w:type="dxa"/>
          </w:tcPr>
          <w:p w14:paraId="05514777" w14:textId="77777777" w:rsidR="00236656" w:rsidRPr="007A223B" w:rsidRDefault="00236656" w:rsidP="00FB2A98">
            <w:pPr>
              <w:rPr>
                <w:rFonts w:asciiTheme="minorHAnsi" w:hAnsiTheme="minorHAnsi" w:cstheme="minorHAnsi"/>
              </w:rPr>
            </w:pPr>
            <w:r w:rsidRPr="007A223B">
              <w:rPr>
                <w:rFonts w:asciiTheme="minorHAnsi" w:hAnsiTheme="minorHAnsi" w:cstheme="minorHAnsi"/>
              </w:rPr>
              <w:t xml:space="preserve">Inschrijver stelt een </w:t>
            </w:r>
            <w:proofErr w:type="spellStart"/>
            <w:r w:rsidRPr="007A223B">
              <w:rPr>
                <w:rFonts w:asciiTheme="minorHAnsi" w:hAnsiTheme="minorHAnsi" w:cstheme="minorHAnsi"/>
              </w:rPr>
              <w:t>webportal</w:t>
            </w:r>
            <w:proofErr w:type="spellEnd"/>
            <w:r w:rsidRPr="007A223B">
              <w:rPr>
                <w:rFonts w:asciiTheme="minorHAnsi" w:hAnsiTheme="minorHAnsi" w:cstheme="minorHAnsi"/>
              </w:rPr>
              <w:t xml:space="preserve">(s) ter beschikking voor ondersteuning van het SAM en de servicedesk. </w:t>
            </w:r>
            <w:r w:rsidRPr="007A223B">
              <w:rPr>
                <w:rFonts w:asciiTheme="minorHAnsi" w:hAnsiTheme="minorHAnsi" w:cstheme="minorHAnsi"/>
              </w:rPr>
              <w:br/>
              <w:t xml:space="preserve">Het </w:t>
            </w:r>
            <w:proofErr w:type="spellStart"/>
            <w:r w:rsidRPr="007A223B">
              <w:rPr>
                <w:rFonts w:asciiTheme="minorHAnsi" w:hAnsiTheme="minorHAnsi" w:cstheme="minorHAnsi"/>
              </w:rPr>
              <w:t>webportal</w:t>
            </w:r>
            <w:proofErr w:type="spellEnd"/>
            <w:r w:rsidRPr="007A223B">
              <w:rPr>
                <w:rFonts w:asciiTheme="minorHAnsi" w:hAnsiTheme="minorHAnsi" w:cstheme="minorHAnsi"/>
              </w:rPr>
              <w:t xml:space="preserve"> beschikt over de volgende functies:</w:t>
            </w:r>
          </w:p>
          <w:p w14:paraId="1A2F500A" w14:textId="77777777" w:rsidR="00236656" w:rsidRPr="007A223B" w:rsidRDefault="00236656" w:rsidP="00236656">
            <w:pPr>
              <w:pStyle w:val="Lijstalinea"/>
              <w:numPr>
                <w:ilvl w:val="0"/>
                <w:numId w:val="37"/>
              </w:numPr>
              <w:contextualSpacing/>
              <w:rPr>
                <w:rFonts w:asciiTheme="minorHAnsi" w:hAnsiTheme="minorHAnsi" w:cstheme="minorHAnsi"/>
              </w:rPr>
            </w:pPr>
            <w:r w:rsidRPr="007A223B">
              <w:rPr>
                <w:rFonts w:asciiTheme="minorHAnsi" w:hAnsiTheme="minorHAnsi" w:cstheme="minorHAnsi"/>
              </w:rPr>
              <w:t>Inzien en wijzigen in CSP aangeschafte licenties</w:t>
            </w:r>
          </w:p>
          <w:p w14:paraId="241E3EC4" w14:textId="77777777" w:rsidR="00236656" w:rsidRPr="007A223B" w:rsidRDefault="00236656" w:rsidP="00236656">
            <w:pPr>
              <w:pStyle w:val="Lijstalinea"/>
              <w:numPr>
                <w:ilvl w:val="0"/>
                <w:numId w:val="37"/>
              </w:numPr>
              <w:contextualSpacing/>
              <w:rPr>
                <w:rFonts w:asciiTheme="minorHAnsi" w:hAnsiTheme="minorHAnsi" w:cstheme="minorHAnsi"/>
              </w:rPr>
            </w:pPr>
            <w:r w:rsidRPr="007A223B">
              <w:rPr>
                <w:rFonts w:asciiTheme="minorHAnsi" w:hAnsiTheme="minorHAnsi" w:cstheme="minorHAnsi"/>
              </w:rPr>
              <w:t>Inzien van de productencatalogus</w:t>
            </w:r>
          </w:p>
          <w:p w14:paraId="375AA258" w14:textId="77777777" w:rsidR="00236656" w:rsidRPr="007A223B" w:rsidRDefault="00236656" w:rsidP="00236656">
            <w:pPr>
              <w:pStyle w:val="Lijstalinea"/>
              <w:numPr>
                <w:ilvl w:val="0"/>
                <w:numId w:val="37"/>
              </w:numPr>
              <w:contextualSpacing/>
              <w:rPr>
                <w:rFonts w:asciiTheme="minorHAnsi" w:hAnsiTheme="minorHAnsi" w:cstheme="minorHAnsi"/>
              </w:rPr>
            </w:pPr>
            <w:r w:rsidRPr="007A223B">
              <w:rPr>
                <w:rFonts w:asciiTheme="minorHAnsi" w:hAnsiTheme="minorHAnsi" w:cstheme="minorHAnsi"/>
              </w:rPr>
              <w:t xml:space="preserve">Via het </w:t>
            </w:r>
            <w:proofErr w:type="spellStart"/>
            <w:r w:rsidRPr="007A223B">
              <w:rPr>
                <w:rFonts w:asciiTheme="minorHAnsi" w:hAnsiTheme="minorHAnsi" w:cstheme="minorHAnsi"/>
              </w:rPr>
              <w:t>webportal</w:t>
            </w:r>
            <w:proofErr w:type="spellEnd"/>
            <w:r w:rsidRPr="007A223B">
              <w:rPr>
                <w:rFonts w:asciiTheme="minorHAnsi" w:hAnsiTheme="minorHAnsi" w:cstheme="minorHAnsi"/>
              </w:rPr>
              <w:t xml:space="preserve"> aangeschafte licenties zijn binnen 4 uur actief in de tenant van Gemeente Amersfoort</w:t>
            </w:r>
          </w:p>
        </w:tc>
      </w:tr>
      <w:tr w:rsidR="00236656" w14:paraId="58857D5A" w14:textId="77777777" w:rsidTr="007A223B">
        <w:tc>
          <w:tcPr>
            <w:tcW w:w="1384" w:type="dxa"/>
          </w:tcPr>
          <w:p w14:paraId="0FFC3F64" w14:textId="061D35AA" w:rsidR="00236656" w:rsidRPr="007A223B" w:rsidRDefault="00236656" w:rsidP="00FB2A98">
            <w:pPr>
              <w:rPr>
                <w:rFonts w:asciiTheme="minorHAnsi" w:hAnsiTheme="minorHAnsi" w:cstheme="minorHAnsi"/>
                <w:highlight w:val="yellow"/>
              </w:rPr>
            </w:pPr>
            <w:r w:rsidRPr="007A223B">
              <w:rPr>
                <w:rFonts w:asciiTheme="minorHAnsi" w:hAnsiTheme="minorHAnsi" w:cstheme="minorHAnsi"/>
              </w:rPr>
              <w:t>E0</w:t>
            </w:r>
            <w:r w:rsidR="005D056D">
              <w:rPr>
                <w:rFonts w:asciiTheme="minorHAnsi" w:hAnsiTheme="minorHAnsi" w:cstheme="minorHAnsi"/>
              </w:rPr>
              <w:t>4</w:t>
            </w:r>
          </w:p>
        </w:tc>
        <w:tc>
          <w:tcPr>
            <w:tcW w:w="7676" w:type="dxa"/>
          </w:tcPr>
          <w:p w14:paraId="680844CF" w14:textId="77777777" w:rsidR="00DC4838" w:rsidRPr="007A223B" w:rsidRDefault="00236656" w:rsidP="00DC4838">
            <w:pPr>
              <w:spacing w:line="300" w:lineRule="atLeast"/>
              <w:rPr>
                <w:rFonts w:asciiTheme="minorHAnsi" w:hAnsiTheme="minorHAnsi" w:cstheme="minorHAnsi"/>
              </w:rPr>
            </w:pPr>
            <w:r w:rsidRPr="007A223B">
              <w:rPr>
                <w:rFonts w:asciiTheme="minorHAnsi" w:hAnsiTheme="minorHAnsi" w:cstheme="minorHAnsi"/>
              </w:rPr>
              <w:t>Inschrijver biedt een servicedesk, dat als aanspreekpunt dient voor alle uit de overeenkomst voortvloeiende werkzaamheden.</w:t>
            </w:r>
            <w:r w:rsidR="00DC4838">
              <w:rPr>
                <w:rFonts w:asciiTheme="minorHAnsi" w:hAnsiTheme="minorHAnsi" w:cstheme="minorHAnsi"/>
              </w:rPr>
              <w:br/>
            </w:r>
            <w:r w:rsidR="00DC4838" w:rsidRPr="007A223B">
              <w:rPr>
                <w:rFonts w:asciiTheme="minorHAnsi" w:hAnsiTheme="minorHAnsi" w:cstheme="minorHAnsi"/>
              </w:rPr>
              <w:t xml:space="preserve">Daarbij hanteren wij als minimale </w:t>
            </w:r>
            <w:proofErr w:type="spellStart"/>
            <w:r w:rsidR="00DC4838" w:rsidRPr="007A223B">
              <w:rPr>
                <w:rFonts w:asciiTheme="minorHAnsi" w:hAnsiTheme="minorHAnsi" w:cstheme="minorHAnsi"/>
              </w:rPr>
              <w:t>servicewindow</w:t>
            </w:r>
            <w:proofErr w:type="spellEnd"/>
            <w:r w:rsidR="00DC4838" w:rsidRPr="007A223B">
              <w:rPr>
                <w:rFonts w:asciiTheme="minorHAnsi" w:hAnsiTheme="minorHAnsi" w:cstheme="minorHAnsi"/>
              </w:rPr>
              <w:t>: op werkdagen tussen 8.30 en 17:30 uur.</w:t>
            </w:r>
          </w:p>
          <w:p w14:paraId="5B189127" w14:textId="578888E7" w:rsidR="00236656" w:rsidRPr="007A223B" w:rsidRDefault="00DC4838" w:rsidP="00DC4838">
            <w:pPr>
              <w:rPr>
                <w:rFonts w:asciiTheme="minorHAnsi" w:hAnsiTheme="minorHAnsi" w:cstheme="minorHAnsi"/>
              </w:rPr>
            </w:pPr>
            <w:r w:rsidRPr="007A223B">
              <w:rPr>
                <w:rFonts w:asciiTheme="minorHAnsi" w:hAnsiTheme="minorHAnsi" w:cstheme="minorHAnsi"/>
              </w:rPr>
              <w:lastRenderedPageBreak/>
              <w:t xml:space="preserve">Als maximale responstijd hanteren wij  </w:t>
            </w:r>
            <w:r w:rsidR="00E40A5E" w:rsidRPr="007A223B">
              <w:rPr>
                <w:rFonts w:asciiTheme="minorHAnsi" w:hAnsiTheme="minorHAnsi" w:cstheme="minorHAnsi"/>
              </w:rPr>
              <w:t xml:space="preserve">1 </w:t>
            </w:r>
            <w:r w:rsidRPr="007A223B">
              <w:rPr>
                <w:rFonts w:asciiTheme="minorHAnsi" w:hAnsiTheme="minorHAnsi" w:cstheme="minorHAnsi"/>
              </w:rPr>
              <w:t>uur, en een oplostijd van maximaal 4 uur.</w:t>
            </w:r>
            <w:r w:rsidRPr="007A223B">
              <w:rPr>
                <w:rFonts w:asciiTheme="minorHAnsi" w:hAnsiTheme="minorHAnsi" w:cstheme="minorHAnsi"/>
              </w:rPr>
              <w:br/>
            </w:r>
          </w:p>
        </w:tc>
      </w:tr>
      <w:tr w:rsidR="00236656" w14:paraId="616288C2" w14:textId="77777777" w:rsidTr="005D056D">
        <w:tc>
          <w:tcPr>
            <w:tcW w:w="1384" w:type="dxa"/>
          </w:tcPr>
          <w:p w14:paraId="1426CD06" w14:textId="1A770242" w:rsidR="00236656" w:rsidRPr="007A223B" w:rsidRDefault="00236656" w:rsidP="00FB2A98">
            <w:pPr>
              <w:rPr>
                <w:rFonts w:asciiTheme="minorHAnsi" w:hAnsiTheme="minorHAnsi" w:cstheme="minorHAnsi"/>
              </w:rPr>
            </w:pPr>
            <w:r w:rsidRPr="007A223B">
              <w:rPr>
                <w:rFonts w:asciiTheme="minorHAnsi" w:hAnsiTheme="minorHAnsi" w:cstheme="minorHAnsi"/>
              </w:rPr>
              <w:lastRenderedPageBreak/>
              <w:t>E</w:t>
            </w:r>
            <w:r w:rsidRPr="005D056D">
              <w:rPr>
                <w:rFonts w:asciiTheme="minorHAnsi" w:hAnsiTheme="minorHAnsi" w:cstheme="minorHAnsi"/>
              </w:rPr>
              <w:t>0</w:t>
            </w:r>
            <w:r w:rsidR="005D056D">
              <w:rPr>
                <w:rFonts w:asciiTheme="minorHAnsi" w:hAnsiTheme="minorHAnsi" w:cstheme="minorHAnsi"/>
              </w:rPr>
              <w:t>5</w:t>
            </w:r>
          </w:p>
        </w:tc>
        <w:tc>
          <w:tcPr>
            <w:tcW w:w="7676" w:type="dxa"/>
          </w:tcPr>
          <w:p w14:paraId="2F94252A" w14:textId="77777777" w:rsidR="00236656" w:rsidRPr="007A223B" w:rsidRDefault="00236656" w:rsidP="00FB2A98">
            <w:pPr>
              <w:rPr>
                <w:rFonts w:asciiTheme="minorHAnsi" w:hAnsiTheme="minorHAnsi" w:cstheme="minorHAnsi"/>
              </w:rPr>
            </w:pPr>
            <w:r w:rsidRPr="007A223B">
              <w:rPr>
                <w:rFonts w:asciiTheme="minorHAnsi" w:hAnsiTheme="minorHAnsi" w:cstheme="minorHAnsi"/>
              </w:rPr>
              <w:t>Er</w:t>
            </w:r>
            <w:r w:rsidRPr="007A223B">
              <w:rPr>
                <w:rFonts w:asciiTheme="minorHAnsi" w:hAnsiTheme="minorHAnsi" w:cstheme="minorHAnsi"/>
                <w:spacing w:val="-7"/>
              </w:rPr>
              <w:t xml:space="preserve"> </w:t>
            </w:r>
            <w:r w:rsidRPr="007A223B">
              <w:rPr>
                <w:rFonts w:asciiTheme="minorHAnsi" w:hAnsiTheme="minorHAnsi" w:cstheme="minorHAnsi"/>
              </w:rPr>
              <w:t>kunnen</w:t>
            </w:r>
            <w:r w:rsidRPr="007A223B">
              <w:rPr>
                <w:rFonts w:asciiTheme="minorHAnsi" w:hAnsiTheme="minorHAnsi" w:cstheme="minorHAnsi"/>
                <w:spacing w:val="-6"/>
              </w:rPr>
              <w:t xml:space="preserve"> </w:t>
            </w:r>
            <w:r w:rsidRPr="007A223B">
              <w:rPr>
                <w:rFonts w:asciiTheme="minorHAnsi" w:hAnsiTheme="minorHAnsi" w:cstheme="minorHAnsi"/>
              </w:rPr>
              <w:t>geen</w:t>
            </w:r>
            <w:r w:rsidRPr="007A223B">
              <w:rPr>
                <w:rFonts w:asciiTheme="minorHAnsi" w:hAnsiTheme="minorHAnsi" w:cstheme="minorHAnsi"/>
                <w:spacing w:val="-7"/>
              </w:rPr>
              <w:t xml:space="preserve"> </w:t>
            </w:r>
            <w:r w:rsidRPr="007A223B">
              <w:rPr>
                <w:rFonts w:asciiTheme="minorHAnsi" w:hAnsiTheme="minorHAnsi" w:cstheme="minorHAnsi"/>
              </w:rPr>
              <w:t>rechten</w:t>
            </w:r>
            <w:r w:rsidRPr="007A223B">
              <w:rPr>
                <w:rFonts w:asciiTheme="minorHAnsi" w:hAnsiTheme="minorHAnsi" w:cstheme="minorHAnsi"/>
                <w:spacing w:val="-4"/>
              </w:rPr>
              <w:t xml:space="preserve"> </w:t>
            </w:r>
            <w:r w:rsidRPr="007A223B">
              <w:rPr>
                <w:rFonts w:asciiTheme="minorHAnsi" w:hAnsiTheme="minorHAnsi" w:cstheme="minorHAnsi"/>
              </w:rPr>
              <w:t>worden</w:t>
            </w:r>
            <w:r w:rsidRPr="007A223B">
              <w:rPr>
                <w:rFonts w:asciiTheme="minorHAnsi" w:hAnsiTheme="minorHAnsi" w:cstheme="minorHAnsi"/>
                <w:spacing w:val="-6"/>
              </w:rPr>
              <w:t xml:space="preserve"> </w:t>
            </w:r>
            <w:r w:rsidRPr="007A223B">
              <w:rPr>
                <w:rFonts w:asciiTheme="minorHAnsi" w:hAnsiTheme="minorHAnsi" w:cstheme="minorHAnsi"/>
              </w:rPr>
              <w:t>verleend</w:t>
            </w:r>
            <w:r w:rsidRPr="007A223B">
              <w:rPr>
                <w:rFonts w:asciiTheme="minorHAnsi" w:hAnsiTheme="minorHAnsi" w:cstheme="minorHAnsi"/>
                <w:spacing w:val="-7"/>
              </w:rPr>
              <w:t xml:space="preserve"> </w:t>
            </w:r>
            <w:r w:rsidRPr="007A223B">
              <w:rPr>
                <w:rFonts w:asciiTheme="minorHAnsi" w:hAnsiTheme="minorHAnsi" w:cstheme="minorHAnsi"/>
              </w:rPr>
              <w:t>aan</w:t>
            </w:r>
            <w:r w:rsidRPr="007A223B">
              <w:rPr>
                <w:rFonts w:asciiTheme="minorHAnsi" w:hAnsiTheme="minorHAnsi" w:cstheme="minorHAnsi"/>
                <w:spacing w:val="-6"/>
              </w:rPr>
              <w:t xml:space="preserve"> </w:t>
            </w:r>
            <w:r w:rsidRPr="007A223B">
              <w:rPr>
                <w:rFonts w:asciiTheme="minorHAnsi" w:hAnsiTheme="minorHAnsi" w:cstheme="minorHAnsi"/>
              </w:rPr>
              <w:t>de</w:t>
            </w:r>
            <w:r w:rsidRPr="007A223B">
              <w:rPr>
                <w:rFonts w:asciiTheme="minorHAnsi" w:hAnsiTheme="minorHAnsi" w:cstheme="minorHAnsi"/>
                <w:spacing w:val="-6"/>
              </w:rPr>
              <w:t xml:space="preserve"> </w:t>
            </w:r>
            <w:r w:rsidRPr="007A223B">
              <w:rPr>
                <w:rFonts w:asciiTheme="minorHAnsi" w:hAnsiTheme="minorHAnsi" w:cstheme="minorHAnsi"/>
              </w:rPr>
              <w:t>genoemde</w:t>
            </w:r>
            <w:r w:rsidRPr="007A223B">
              <w:rPr>
                <w:rFonts w:asciiTheme="minorHAnsi" w:hAnsiTheme="minorHAnsi" w:cstheme="minorHAnsi"/>
                <w:spacing w:val="-5"/>
              </w:rPr>
              <w:t xml:space="preserve"> </w:t>
            </w:r>
            <w:r w:rsidRPr="007A223B">
              <w:rPr>
                <w:rFonts w:asciiTheme="minorHAnsi" w:hAnsiTheme="minorHAnsi" w:cstheme="minorHAnsi"/>
              </w:rPr>
              <w:t>aantallen</w:t>
            </w:r>
            <w:r w:rsidRPr="007A223B">
              <w:rPr>
                <w:rFonts w:asciiTheme="minorHAnsi" w:hAnsiTheme="minorHAnsi" w:cstheme="minorHAnsi"/>
                <w:spacing w:val="-6"/>
              </w:rPr>
              <w:t xml:space="preserve"> </w:t>
            </w:r>
            <w:r w:rsidRPr="007A223B">
              <w:rPr>
                <w:rFonts w:asciiTheme="minorHAnsi" w:hAnsiTheme="minorHAnsi" w:cstheme="minorHAnsi"/>
              </w:rPr>
              <w:t>en</w:t>
            </w:r>
            <w:r w:rsidRPr="007A223B">
              <w:rPr>
                <w:rFonts w:asciiTheme="minorHAnsi" w:hAnsiTheme="minorHAnsi" w:cstheme="minorHAnsi"/>
                <w:spacing w:val="-7"/>
              </w:rPr>
              <w:t xml:space="preserve"> </w:t>
            </w:r>
            <w:r w:rsidRPr="007A223B">
              <w:rPr>
                <w:rFonts w:asciiTheme="minorHAnsi" w:hAnsiTheme="minorHAnsi" w:cstheme="minorHAnsi"/>
              </w:rPr>
              <w:t>type</w:t>
            </w:r>
            <w:r w:rsidRPr="007A223B">
              <w:rPr>
                <w:rFonts w:asciiTheme="minorHAnsi" w:hAnsiTheme="minorHAnsi" w:cstheme="minorHAnsi"/>
                <w:spacing w:val="-5"/>
              </w:rPr>
              <w:t xml:space="preserve"> </w:t>
            </w:r>
            <w:r w:rsidRPr="007A223B">
              <w:rPr>
                <w:rFonts w:asciiTheme="minorHAnsi" w:hAnsiTheme="minorHAnsi" w:cstheme="minorHAnsi"/>
              </w:rPr>
              <w:t>licenties</w:t>
            </w:r>
            <w:r w:rsidRPr="007A223B">
              <w:rPr>
                <w:rFonts w:asciiTheme="minorHAnsi" w:hAnsiTheme="minorHAnsi" w:cstheme="minorHAnsi"/>
                <w:spacing w:val="-7"/>
              </w:rPr>
              <w:t xml:space="preserve"> </w:t>
            </w:r>
            <w:r w:rsidRPr="007A223B">
              <w:rPr>
                <w:rFonts w:asciiTheme="minorHAnsi" w:hAnsiTheme="minorHAnsi" w:cstheme="minorHAnsi"/>
                <w:spacing w:val="-5"/>
              </w:rPr>
              <w:t xml:space="preserve">die </w:t>
            </w:r>
            <w:r w:rsidRPr="007A223B">
              <w:rPr>
                <w:rFonts w:asciiTheme="minorHAnsi" w:hAnsiTheme="minorHAnsi" w:cstheme="minorHAnsi"/>
              </w:rPr>
              <w:t>naar</w:t>
            </w:r>
            <w:r w:rsidRPr="007A223B">
              <w:rPr>
                <w:rFonts w:asciiTheme="minorHAnsi" w:hAnsiTheme="minorHAnsi" w:cstheme="minorHAnsi"/>
                <w:spacing w:val="-9"/>
              </w:rPr>
              <w:t xml:space="preserve"> </w:t>
            </w:r>
            <w:r w:rsidRPr="007A223B">
              <w:rPr>
                <w:rFonts w:asciiTheme="minorHAnsi" w:hAnsiTheme="minorHAnsi" w:cstheme="minorHAnsi"/>
              </w:rPr>
              <w:t>verwachting</w:t>
            </w:r>
            <w:r w:rsidRPr="007A223B">
              <w:rPr>
                <w:rFonts w:asciiTheme="minorHAnsi" w:hAnsiTheme="minorHAnsi" w:cstheme="minorHAnsi"/>
                <w:spacing w:val="-7"/>
              </w:rPr>
              <w:t xml:space="preserve"> </w:t>
            </w:r>
            <w:r w:rsidRPr="007A223B">
              <w:rPr>
                <w:rFonts w:asciiTheme="minorHAnsi" w:hAnsiTheme="minorHAnsi" w:cstheme="minorHAnsi"/>
              </w:rPr>
              <w:t>zullen</w:t>
            </w:r>
            <w:r w:rsidRPr="007A223B">
              <w:rPr>
                <w:rFonts w:asciiTheme="minorHAnsi" w:hAnsiTheme="minorHAnsi" w:cstheme="minorHAnsi"/>
                <w:spacing w:val="-9"/>
              </w:rPr>
              <w:t xml:space="preserve"> </w:t>
            </w:r>
            <w:r w:rsidRPr="007A223B">
              <w:rPr>
                <w:rFonts w:asciiTheme="minorHAnsi" w:hAnsiTheme="minorHAnsi" w:cstheme="minorHAnsi"/>
              </w:rPr>
              <w:t>worden</w:t>
            </w:r>
            <w:r w:rsidRPr="007A223B">
              <w:rPr>
                <w:rFonts w:asciiTheme="minorHAnsi" w:hAnsiTheme="minorHAnsi" w:cstheme="minorHAnsi"/>
                <w:spacing w:val="-9"/>
              </w:rPr>
              <w:t xml:space="preserve"> </w:t>
            </w:r>
            <w:r w:rsidRPr="007A223B">
              <w:rPr>
                <w:rFonts w:asciiTheme="minorHAnsi" w:hAnsiTheme="minorHAnsi" w:cstheme="minorHAnsi"/>
                <w:spacing w:val="-2"/>
              </w:rPr>
              <w:t>afgenomen.</w:t>
            </w:r>
          </w:p>
        </w:tc>
      </w:tr>
      <w:tr w:rsidR="00236656" w14:paraId="59E8EDFF" w14:textId="77777777" w:rsidTr="005D056D">
        <w:tc>
          <w:tcPr>
            <w:tcW w:w="1384" w:type="dxa"/>
          </w:tcPr>
          <w:p w14:paraId="1C2565C7" w14:textId="60D6166A" w:rsidR="00236656" w:rsidRPr="007A223B" w:rsidRDefault="00236656" w:rsidP="00FB2A98">
            <w:pPr>
              <w:rPr>
                <w:rFonts w:asciiTheme="minorHAnsi" w:hAnsiTheme="minorHAnsi" w:cstheme="minorHAnsi"/>
              </w:rPr>
            </w:pPr>
            <w:r w:rsidRPr="005D056D">
              <w:rPr>
                <w:rFonts w:asciiTheme="minorHAnsi" w:hAnsiTheme="minorHAnsi" w:cstheme="minorHAnsi"/>
              </w:rPr>
              <w:t>E0</w:t>
            </w:r>
            <w:r w:rsidR="005D056D">
              <w:rPr>
                <w:rFonts w:asciiTheme="minorHAnsi" w:hAnsiTheme="minorHAnsi" w:cstheme="minorHAnsi"/>
              </w:rPr>
              <w:t>6</w:t>
            </w:r>
          </w:p>
        </w:tc>
        <w:tc>
          <w:tcPr>
            <w:tcW w:w="7676" w:type="dxa"/>
          </w:tcPr>
          <w:p w14:paraId="61BE3AF7" w14:textId="6DD09C0E" w:rsidR="00236656" w:rsidRPr="007A223B" w:rsidRDefault="00236656" w:rsidP="00FB2A98">
            <w:pPr>
              <w:rPr>
                <w:rFonts w:asciiTheme="minorHAnsi" w:hAnsiTheme="minorHAnsi" w:cstheme="minorHAnsi"/>
              </w:rPr>
            </w:pPr>
            <w:r w:rsidRPr="007A223B">
              <w:rPr>
                <w:rFonts w:asciiTheme="minorHAnsi" w:hAnsiTheme="minorHAnsi" w:cstheme="minorHAnsi"/>
              </w:rPr>
              <w:t xml:space="preserve">Facturatie wordt uitsluitend digitaal toegezonden naar </w:t>
            </w:r>
            <w:hyperlink r:id="rId27" w:history="1">
              <w:r w:rsidR="00AB730B" w:rsidRPr="00A93271">
                <w:rPr>
                  <w:rStyle w:val="Hyperlink"/>
                  <w:rFonts w:asciiTheme="minorHAnsi" w:hAnsiTheme="minorHAnsi" w:cstheme="minorHAnsi"/>
                </w:rPr>
                <w:t>factuur@amersfoort.nl</w:t>
              </w:r>
            </w:hyperlink>
            <w:r w:rsidR="00AB730B">
              <w:rPr>
                <w:rFonts w:asciiTheme="minorHAnsi" w:hAnsiTheme="minorHAnsi" w:cstheme="minorHAnsi"/>
              </w:rPr>
              <w:t xml:space="preserve"> </w:t>
            </w:r>
            <w:r w:rsidRPr="007A223B">
              <w:rPr>
                <w:rFonts w:asciiTheme="minorHAnsi" w:hAnsiTheme="minorHAnsi" w:cstheme="minorHAnsi"/>
              </w:rPr>
              <w:t xml:space="preserve"> en zijn in het </w:t>
            </w:r>
            <w:proofErr w:type="spellStart"/>
            <w:r w:rsidRPr="007A223B">
              <w:rPr>
                <w:rFonts w:asciiTheme="minorHAnsi" w:hAnsiTheme="minorHAnsi" w:cstheme="minorHAnsi"/>
              </w:rPr>
              <w:t>webportal</w:t>
            </w:r>
            <w:proofErr w:type="spellEnd"/>
            <w:r w:rsidRPr="007A223B">
              <w:rPr>
                <w:rFonts w:asciiTheme="minorHAnsi" w:hAnsiTheme="minorHAnsi" w:cstheme="minorHAnsi"/>
              </w:rPr>
              <w:t xml:space="preserve"> te raadplegen.</w:t>
            </w:r>
          </w:p>
        </w:tc>
      </w:tr>
      <w:tr w:rsidR="00236656" w14:paraId="1AF76532" w14:textId="77777777" w:rsidTr="005D056D">
        <w:tc>
          <w:tcPr>
            <w:tcW w:w="1384" w:type="dxa"/>
          </w:tcPr>
          <w:p w14:paraId="57FF286D" w14:textId="609B0F1A" w:rsidR="00236656" w:rsidRPr="007A223B" w:rsidRDefault="00236656" w:rsidP="00FB2A98">
            <w:pPr>
              <w:rPr>
                <w:rFonts w:asciiTheme="minorHAnsi" w:hAnsiTheme="minorHAnsi" w:cstheme="minorHAnsi"/>
              </w:rPr>
            </w:pPr>
            <w:r w:rsidRPr="007A223B">
              <w:rPr>
                <w:rFonts w:asciiTheme="minorHAnsi" w:hAnsiTheme="minorHAnsi" w:cstheme="minorHAnsi"/>
              </w:rPr>
              <w:t>E0</w:t>
            </w:r>
            <w:r w:rsidR="005D056D">
              <w:rPr>
                <w:rFonts w:asciiTheme="minorHAnsi" w:hAnsiTheme="minorHAnsi" w:cstheme="minorHAnsi"/>
              </w:rPr>
              <w:t>7</w:t>
            </w:r>
          </w:p>
        </w:tc>
        <w:tc>
          <w:tcPr>
            <w:tcW w:w="7676" w:type="dxa"/>
          </w:tcPr>
          <w:p w14:paraId="72BEC0CD" w14:textId="287F7B2A" w:rsidR="00236656" w:rsidRPr="007A223B" w:rsidRDefault="00236656" w:rsidP="00FB2A98">
            <w:pPr>
              <w:rPr>
                <w:rFonts w:asciiTheme="minorHAnsi" w:hAnsiTheme="minorHAnsi" w:cstheme="minorHAnsi"/>
              </w:rPr>
            </w:pPr>
            <w:r w:rsidRPr="007A223B">
              <w:rPr>
                <w:rFonts w:asciiTheme="minorHAnsi" w:hAnsiTheme="minorHAnsi" w:cstheme="minorHAnsi"/>
              </w:rPr>
              <w:t>Inschrijver stelt één aanspreekpunt aan die tevens verantwoordelijk is voor de afgesproken overlegstructuren.</w:t>
            </w:r>
            <w:r w:rsidR="004C0D14">
              <w:rPr>
                <w:rFonts w:asciiTheme="minorHAnsi" w:hAnsiTheme="minorHAnsi" w:cstheme="minorHAnsi"/>
              </w:rPr>
              <w:t>(zie eis 9 en 10).</w:t>
            </w:r>
            <w:r w:rsidRPr="007A223B">
              <w:rPr>
                <w:rFonts w:asciiTheme="minorHAnsi" w:hAnsiTheme="minorHAnsi" w:cstheme="minorHAnsi"/>
              </w:rPr>
              <w:t xml:space="preserve"> De inschrijver zorgt voor vastlegging</w:t>
            </w:r>
            <w:r w:rsidR="00B21E1E">
              <w:rPr>
                <w:rFonts w:asciiTheme="minorHAnsi" w:hAnsiTheme="minorHAnsi" w:cstheme="minorHAnsi"/>
              </w:rPr>
              <w:t xml:space="preserve"> </w:t>
            </w:r>
            <w:r w:rsidRPr="007A223B">
              <w:rPr>
                <w:rFonts w:asciiTheme="minorHAnsi" w:hAnsiTheme="minorHAnsi" w:cstheme="minorHAnsi"/>
              </w:rPr>
              <w:t>van deze gesprekken en overleggen.</w:t>
            </w:r>
            <w:r w:rsidR="00B21E1E">
              <w:rPr>
                <w:rFonts w:asciiTheme="minorHAnsi" w:hAnsiTheme="minorHAnsi" w:cstheme="minorHAnsi"/>
              </w:rPr>
              <w:t xml:space="preserve"> </w:t>
            </w:r>
          </w:p>
        </w:tc>
      </w:tr>
      <w:tr w:rsidR="00236656" w14:paraId="392396BF" w14:textId="77777777" w:rsidTr="005D056D">
        <w:tc>
          <w:tcPr>
            <w:tcW w:w="1384" w:type="dxa"/>
          </w:tcPr>
          <w:p w14:paraId="1FF1F839" w14:textId="17CABCAF" w:rsidR="00236656" w:rsidRPr="007A223B" w:rsidRDefault="00236656" w:rsidP="00FB2A98">
            <w:pPr>
              <w:rPr>
                <w:rFonts w:asciiTheme="minorHAnsi" w:hAnsiTheme="minorHAnsi" w:cstheme="minorHAnsi"/>
              </w:rPr>
            </w:pPr>
            <w:r w:rsidRPr="007A223B">
              <w:rPr>
                <w:rFonts w:asciiTheme="minorHAnsi" w:hAnsiTheme="minorHAnsi" w:cstheme="minorHAnsi"/>
              </w:rPr>
              <w:t>E0</w:t>
            </w:r>
            <w:r w:rsidR="005D056D">
              <w:rPr>
                <w:rFonts w:asciiTheme="minorHAnsi" w:hAnsiTheme="minorHAnsi" w:cstheme="minorHAnsi"/>
              </w:rPr>
              <w:t>8</w:t>
            </w:r>
          </w:p>
        </w:tc>
        <w:tc>
          <w:tcPr>
            <w:tcW w:w="7676" w:type="dxa"/>
          </w:tcPr>
          <w:p w14:paraId="20CC5A02" w14:textId="74E5B1B8" w:rsidR="00236656" w:rsidRPr="007A223B" w:rsidRDefault="00236656" w:rsidP="00FB2A98">
            <w:pPr>
              <w:rPr>
                <w:rFonts w:asciiTheme="minorHAnsi" w:hAnsiTheme="minorHAnsi" w:cstheme="minorHAnsi"/>
              </w:rPr>
            </w:pPr>
            <w:r w:rsidRPr="007A223B">
              <w:rPr>
                <w:rFonts w:asciiTheme="minorHAnsi" w:hAnsiTheme="minorHAnsi" w:cstheme="minorHAnsi"/>
              </w:rPr>
              <w:t xml:space="preserve">Inschrijver voert 1 keer per jaar, of vaker indien nodig, overleg op strategisch  niveau met de Gemeente Amersfoort. </w:t>
            </w:r>
          </w:p>
          <w:p w14:paraId="5AA5B426" w14:textId="77777777" w:rsidR="00236656" w:rsidRPr="007A223B" w:rsidRDefault="00236656" w:rsidP="00FB2A98">
            <w:pPr>
              <w:rPr>
                <w:rFonts w:asciiTheme="minorHAnsi" w:hAnsiTheme="minorHAnsi" w:cstheme="minorHAnsi"/>
              </w:rPr>
            </w:pPr>
            <w:r w:rsidRPr="007A223B">
              <w:rPr>
                <w:rFonts w:asciiTheme="minorHAnsi" w:hAnsiTheme="minorHAnsi" w:cstheme="minorHAnsi"/>
              </w:rPr>
              <w:t>Dit overleg behandelt o.a.:</w:t>
            </w:r>
          </w:p>
          <w:p w14:paraId="21FD0334" w14:textId="77777777" w:rsidR="00236656" w:rsidRPr="007A223B" w:rsidRDefault="00236656" w:rsidP="00236656">
            <w:pPr>
              <w:pStyle w:val="Lijstalinea"/>
              <w:numPr>
                <w:ilvl w:val="0"/>
                <w:numId w:val="35"/>
              </w:numPr>
              <w:contextualSpacing/>
              <w:rPr>
                <w:rFonts w:asciiTheme="minorHAnsi" w:hAnsiTheme="minorHAnsi" w:cstheme="minorHAnsi"/>
              </w:rPr>
            </w:pPr>
            <w:r w:rsidRPr="007A223B">
              <w:rPr>
                <w:rFonts w:asciiTheme="minorHAnsi" w:hAnsiTheme="minorHAnsi" w:cstheme="minorHAnsi"/>
              </w:rPr>
              <w:t>Innovatie</w:t>
            </w:r>
          </w:p>
          <w:p w14:paraId="02709CDD" w14:textId="77777777" w:rsidR="00236656" w:rsidRPr="007A223B" w:rsidRDefault="00236656" w:rsidP="00236656">
            <w:pPr>
              <w:pStyle w:val="Lijstalinea"/>
              <w:numPr>
                <w:ilvl w:val="0"/>
                <w:numId w:val="35"/>
              </w:numPr>
              <w:contextualSpacing/>
              <w:rPr>
                <w:rFonts w:asciiTheme="minorHAnsi" w:hAnsiTheme="minorHAnsi" w:cstheme="minorHAnsi"/>
              </w:rPr>
            </w:pPr>
            <w:proofErr w:type="spellStart"/>
            <w:r w:rsidRPr="007A223B">
              <w:rPr>
                <w:rFonts w:asciiTheme="minorHAnsi" w:hAnsiTheme="minorHAnsi" w:cstheme="minorHAnsi"/>
              </w:rPr>
              <w:t>Roadmap</w:t>
            </w:r>
            <w:proofErr w:type="spellEnd"/>
            <w:r w:rsidRPr="007A223B">
              <w:rPr>
                <w:rFonts w:asciiTheme="minorHAnsi" w:hAnsiTheme="minorHAnsi" w:cstheme="minorHAnsi"/>
              </w:rPr>
              <w:t xml:space="preserve"> MS</w:t>
            </w:r>
          </w:p>
          <w:p w14:paraId="353E7BE4" w14:textId="77777777" w:rsidR="00236656" w:rsidRPr="007A223B" w:rsidRDefault="00236656" w:rsidP="00236656">
            <w:pPr>
              <w:pStyle w:val="Lijstalinea"/>
              <w:numPr>
                <w:ilvl w:val="0"/>
                <w:numId w:val="35"/>
              </w:numPr>
              <w:contextualSpacing/>
              <w:rPr>
                <w:rFonts w:asciiTheme="minorHAnsi" w:hAnsiTheme="minorHAnsi" w:cstheme="minorHAnsi"/>
              </w:rPr>
            </w:pPr>
            <w:r w:rsidRPr="007A223B">
              <w:rPr>
                <w:rFonts w:asciiTheme="minorHAnsi" w:hAnsiTheme="minorHAnsi" w:cstheme="minorHAnsi"/>
              </w:rPr>
              <w:t xml:space="preserve">Verwachten wijzigingen in </w:t>
            </w:r>
            <w:proofErr w:type="spellStart"/>
            <w:r w:rsidRPr="007A223B">
              <w:rPr>
                <w:rFonts w:asciiTheme="minorHAnsi" w:hAnsiTheme="minorHAnsi" w:cstheme="minorHAnsi"/>
              </w:rPr>
              <w:t>licensing</w:t>
            </w:r>
            <w:proofErr w:type="spellEnd"/>
            <w:r w:rsidRPr="007A223B">
              <w:rPr>
                <w:rFonts w:asciiTheme="minorHAnsi" w:hAnsiTheme="minorHAnsi" w:cstheme="minorHAnsi"/>
              </w:rPr>
              <w:t xml:space="preserve"> en gevolgen hiervan.</w:t>
            </w:r>
          </w:p>
        </w:tc>
      </w:tr>
      <w:tr w:rsidR="00236656" w14:paraId="33124268" w14:textId="77777777" w:rsidTr="005D056D">
        <w:tc>
          <w:tcPr>
            <w:tcW w:w="1384" w:type="dxa"/>
          </w:tcPr>
          <w:p w14:paraId="255B01B8" w14:textId="3B4CCDDD" w:rsidR="00236656" w:rsidRPr="007A223B" w:rsidRDefault="00236656" w:rsidP="00FB2A98">
            <w:pPr>
              <w:rPr>
                <w:rFonts w:asciiTheme="minorHAnsi" w:hAnsiTheme="minorHAnsi" w:cstheme="minorHAnsi"/>
              </w:rPr>
            </w:pPr>
            <w:r w:rsidRPr="007A223B">
              <w:rPr>
                <w:rFonts w:asciiTheme="minorHAnsi" w:hAnsiTheme="minorHAnsi" w:cstheme="minorHAnsi"/>
              </w:rPr>
              <w:t>E</w:t>
            </w:r>
            <w:r w:rsidR="005D056D">
              <w:rPr>
                <w:rFonts w:asciiTheme="minorHAnsi" w:hAnsiTheme="minorHAnsi" w:cstheme="minorHAnsi"/>
              </w:rPr>
              <w:t>9</w:t>
            </w:r>
          </w:p>
        </w:tc>
        <w:tc>
          <w:tcPr>
            <w:tcW w:w="7676" w:type="dxa"/>
          </w:tcPr>
          <w:p w14:paraId="2F5DABA3" w14:textId="05FDBA1B" w:rsidR="00236656" w:rsidRPr="007A223B" w:rsidRDefault="00236656" w:rsidP="00FB2A98">
            <w:pPr>
              <w:rPr>
                <w:rFonts w:asciiTheme="minorHAnsi" w:hAnsiTheme="minorHAnsi" w:cstheme="minorHAnsi"/>
              </w:rPr>
            </w:pPr>
            <w:r w:rsidRPr="007A223B">
              <w:rPr>
                <w:rFonts w:asciiTheme="minorHAnsi" w:hAnsiTheme="minorHAnsi" w:cstheme="minorHAnsi"/>
              </w:rPr>
              <w:t xml:space="preserve">Inschrijver voert 4 keer per jaar, of vaker indien nodig, met de </w:t>
            </w:r>
            <w:r w:rsidR="00E633E3">
              <w:rPr>
                <w:rFonts w:asciiTheme="minorHAnsi" w:hAnsiTheme="minorHAnsi" w:cstheme="minorHAnsi"/>
              </w:rPr>
              <w:t>gemeente Amersfoort</w:t>
            </w:r>
            <w:r w:rsidRPr="007A223B">
              <w:rPr>
                <w:rFonts w:asciiTheme="minorHAnsi" w:hAnsiTheme="minorHAnsi" w:cstheme="minorHAnsi"/>
              </w:rPr>
              <w:t xml:space="preserve"> op tactisch en operationeel niveau overleg. </w:t>
            </w:r>
          </w:p>
          <w:p w14:paraId="378E641B" w14:textId="77777777" w:rsidR="00236656" w:rsidRPr="007A223B" w:rsidRDefault="00236656" w:rsidP="00FB2A98">
            <w:pPr>
              <w:rPr>
                <w:rFonts w:asciiTheme="minorHAnsi" w:hAnsiTheme="minorHAnsi" w:cstheme="minorHAnsi"/>
              </w:rPr>
            </w:pPr>
            <w:r w:rsidRPr="007A223B">
              <w:rPr>
                <w:rFonts w:asciiTheme="minorHAnsi" w:hAnsiTheme="minorHAnsi" w:cstheme="minorHAnsi"/>
              </w:rPr>
              <w:t>Dit overleg behandelt o.a.:</w:t>
            </w:r>
          </w:p>
          <w:p w14:paraId="6CA33C1E" w14:textId="77777777" w:rsidR="00236656" w:rsidRPr="007A223B" w:rsidRDefault="00236656" w:rsidP="00236656">
            <w:pPr>
              <w:pStyle w:val="Lijstalinea"/>
              <w:numPr>
                <w:ilvl w:val="0"/>
                <w:numId w:val="35"/>
              </w:numPr>
              <w:contextualSpacing/>
              <w:rPr>
                <w:rFonts w:asciiTheme="minorHAnsi" w:hAnsiTheme="minorHAnsi" w:cstheme="minorHAnsi"/>
              </w:rPr>
            </w:pPr>
            <w:r w:rsidRPr="007A223B">
              <w:rPr>
                <w:rFonts w:asciiTheme="minorHAnsi" w:hAnsiTheme="minorHAnsi" w:cstheme="minorHAnsi"/>
              </w:rPr>
              <w:t>Software asset management</w:t>
            </w:r>
          </w:p>
          <w:p w14:paraId="4D4642B5" w14:textId="77777777" w:rsidR="00236656" w:rsidRPr="007A223B" w:rsidRDefault="00236656" w:rsidP="00236656">
            <w:pPr>
              <w:pStyle w:val="Lijstalinea"/>
              <w:numPr>
                <w:ilvl w:val="0"/>
                <w:numId w:val="34"/>
              </w:numPr>
              <w:contextualSpacing/>
              <w:rPr>
                <w:rFonts w:asciiTheme="minorHAnsi" w:hAnsiTheme="minorHAnsi" w:cstheme="minorHAnsi"/>
              </w:rPr>
            </w:pPr>
            <w:proofErr w:type="spellStart"/>
            <w:r w:rsidRPr="007A223B">
              <w:rPr>
                <w:rFonts w:asciiTheme="minorHAnsi" w:hAnsiTheme="minorHAnsi" w:cstheme="minorHAnsi"/>
              </w:rPr>
              <w:t>Webportal</w:t>
            </w:r>
            <w:proofErr w:type="spellEnd"/>
          </w:p>
          <w:p w14:paraId="1B7A04AE" w14:textId="77777777" w:rsidR="00236656" w:rsidRPr="007A223B" w:rsidRDefault="00236656" w:rsidP="00236656">
            <w:pPr>
              <w:pStyle w:val="Lijstalinea"/>
              <w:numPr>
                <w:ilvl w:val="0"/>
                <w:numId w:val="34"/>
              </w:numPr>
              <w:contextualSpacing/>
              <w:rPr>
                <w:rFonts w:asciiTheme="minorHAnsi" w:hAnsiTheme="minorHAnsi" w:cstheme="minorHAnsi"/>
              </w:rPr>
            </w:pPr>
            <w:r w:rsidRPr="007A223B">
              <w:rPr>
                <w:rFonts w:asciiTheme="minorHAnsi" w:hAnsiTheme="minorHAnsi" w:cstheme="minorHAnsi"/>
              </w:rPr>
              <w:t>Servicedesk</w:t>
            </w:r>
          </w:p>
        </w:tc>
      </w:tr>
      <w:tr w:rsidR="00236656" w14:paraId="062625ED" w14:textId="77777777" w:rsidTr="005D056D">
        <w:tc>
          <w:tcPr>
            <w:tcW w:w="1384" w:type="dxa"/>
          </w:tcPr>
          <w:p w14:paraId="5E8A564A" w14:textId="141D2841" w:rsidR="00236656" w:rsidRPr="007A223B" w:rsidRDefault="00236656" w:rsidP="00FB2A98">
            <w:pPr>
              <w:rPr>
                <w:rFonts w:asciiTheme="minorHAnsi" w:hAnsiTheme="minorHAnsi" w:cstheme="minorHAnsi"/>
              </w:rPr>
            </w:pPr>
            <w:r w:rsidRPr="007A223B">
              <w:rPr>
                <w:rFonts w:asciiTheme="minorHAnsi" w:hAnsiTheme="minorHAnsi" w:cstheme="minorHAnsi"/>
              </w:rPr>
              <w:t>E</w:t>
            </w:r>
            <w:r w:rsidRPr="005D056D">
              <w:rPr>
                <w:rFonts w:asciiTheme="minorHAnsi" w:hAnsiTheme="minorHAnsi" w:cstheme="minorHAnsi"/>
              </w:rPr>
              <w:t>1</w:t>
            </w:r>
            <w:r w:rsidR="005D056D">
              <w:rPr>
                <w:rFonts w:asciiTheme="minorHAnsi" w:hAnsiTheme="minorHAnsi" w:cstheme="minorHAnsi"/>
              </w:rPr>
              <w:t>0</w:t>
            </w:r>
          </w:p>
        </w:tc>
        <w:tc>
          <w:tcPr>
            <w:tcW w:w="7676" w:type="dxa"/>
          </w:tcPr>
          <w:p w14:paraId="7C1D2BCC" w14:textId="77777777" w:rsidR="00236656" w:rsidRPr="007A223B" w:rsidRDefault="00236656" w:rsidP="00FB2A98">
            <w:pPr>
              <w:pStyle w:val="TableParagraph"/>
              <w:spacing w:line="276" w:lineRule="auto"/>
              <w:ind w:left="0" w:right="131"/>
              <w:rPr>
                <w:rFonts w:asciiTheme="minorHAnsi" w:hAnsiTheme="minorHAnsi" w:cstheme="minorHAnsi"/>
                <w:sz w:val="20"/>
                <w:szCs w:val="20"/>
              </w:rPr>
            </w:pPr>
            <w:r w:rsidRPr="007A223B">
              <w:rPr>
                <w:rFonts w:asciiTheme="minorHAnsi" w:hAnsiTheme="minorHAnsi" w:cstheme="minorHAnsi"/>
                <w:sz w:val="20"/>
                <w:szCs w:val="20"/>
              </w:rPr>
              <w:t>Indien Microsoft aanvullende kortingen gedurende de looptijd op de afgenomen licentievormen</w:t>
            </w:r>
            <w:r w:rsidRPr="007A223B">
              <w:rPr>
                <w:rFonts w:asciiTheme="minorHAnsi" w:hAnsiTheme="minorHAnsi" w:cstheme="minorHAnsi"/>
                <w:spacing w:val="-4"/>
                <w:sz w:val="20"/>
                <w:szCs w:val="20"/>
              </w:rPr>
              <w:t xml:space="preserve"> </w:t>
            </w:r>
            <w:r w:rsidRPr="007A223B">
              <w:rPr>
                <w:rFonts w:asciiTheme="minorHAnsi" w:hAnsiTheme="minorHAnsi" w:cstheme="minorHAnsi"/>
                <w:sz w:val="20"/>
                <w:szCs w:val="20"/>
              </w:rPr>
              <w:t>van</w:t>
            </w:r>
            <w:r w:rsidRPr="007A223B">
              <w:rPr>
                <w:rFonts w:asciiTheme="minorHAnsi" w:hAnsiTheme="minorHAnsi" w:cstheme="minorHAnsi"/>
                <w:spacing w:val="-4"/>
                <w:sz w:val="20"/>
                <w:szCs w:val="20"/>
              </w:rPr>
              <w:t xml:space="preserve"> </w:t>
            </w:r>
            <w:r w:rsidRPr="007A223B">
              <w:rPr>
                <w:rFonts w:asciiTheme="minorHAnsi" w:hAnsiTheme="minorHAnsi" w:cstheme="minorHAnsi"/>
                <w:sz w:val="20"/>
                <w:szCs w:val="20"/>
              </w:rPr>
              <w:t>toepassing</w:t>
            </w:r>
            <w:r w:rsidRPr="007A223B">
              <w:rPr>
                <w:rFonts w:asciiTheme="minorHAnsi" w:hAnsiTheme="minorHAnsi" w:cstheme="minorHAnsi"/>
                <w:spacing w:val="-4"/>
                <w:sz w:val="20"/>
                <w:szCs w:val="20"/>
              </w:rPr>
              <w:t xml:space="preserve"> </w:t>
            </w:r>
            <w:r w:rsidRPr="007A223B">
              <w:rPr>
                <w:rFonts w:asciiTheme="minorHAnsi" w:hAnsiTheme="minorHAnsi" w:cstheme="minorHAnsi"/>
                <w:sz w:val="20"/>
                <w:szCs w:val="20"/>
              </w:rPr>
              <w:t>verklaart,</w:t>
            </w:r>
            <w:r w:rsidRPr="007A223B">
              <w:rPr>
                <w:rFonts w:asciiTheme="minorHAnsi" w:hAnsiTheme="minorHAnsi" w:cstheme="minorHAnsi"/>
                <w:spacing w:val="-4"/>
                <w:sz w:val="20"/>
                <w:szCs w:val="20"/>
              </w:rPr>
              <w:t xml:space="preserve"> </w:t>
            </w:r>
            <w:r w:rsidRPr="007A223B">
              <w:rPr>
                <w:rFonts w:asciiTheme="minorHAnsi" w:hAnsiTheme="minorHAnsi" w:cstheme="minorHAnsi"/>
                <w:sz w:val="20"/>
                <w:szCs w:val="20"/>
              </w:rPr>
              <w:t>dan</w:t>
            </w:r>
            <w:r w:rsidRPr="007A223B">
              <w:rPr>
                <w:rFonts w:asciiTheme="minorHAnsi" w:hAnsiTheme="minorHAnsi" w:cstheme="minorHAnsi"/>
                <w:spacing w:val="-2"/>
                <w:sz w:val="20"/>
                <w:szCs w:val="20"/>
              </w:rPr>
              <w:t xml:space="preserve"> </w:t>
            </w:r>
            <w:r w:rsidRPr="007A223B">
              <w:rPr>
                <w:rFonts w:asciiTheme="minorHAnsi" w:hAnsiTheme="minorHAnsi" w:cstheme="minorHAnsi"/>
                <w:sz w:val="20"/>
                <w:szCs w:val="20"/>
              </w:rPr>
              <w:t>wordt</w:t>
            </w:r>
            <w:r w:rsidRPr="007A223B">
              <w:rPr>
                <w:rFonts w:asciiTheme="minorHAnsi" w:hAnsiTheme="minorHAnsi" w:cstheme="minorHAnsi"/>
                <w:spacing w:val="-3"/>
                <w:sz w:val="20"/>
                <w:szCs w:val="20"/>
              </w:rPr>
              <w:t xml:space="preserve"> </w:t>
            </w:r>
            <w:r w:rsidRPr="007A223B">
              <w:rPr>
                <w:rFonts w:asciiTheme="minorHAnsi" w:hAnsiTheme="minorHAnsi" w:cstheme="minorHAnsi"/>
                <w:sz w:val="20"/>
                <w:szCs w:val="20"/>
              </w:rPr>
              <w:t>de korting</w:t>
            </w:r>
            <w:r w:rsidRPr="007A223B">
              <w:rPr>
                <w:rFonts w:asciiTheme="minorHAnsi" w:hAnsiTheme="minorHAnsi" w:cstheme="minorHAnsi"/>
                <w:spacing w:val="-3"/>
                <w:sz w:val="20"/>
                <w:szCs w:val="20"/>
              </w:rPr>
              <w:t xml:space="preserve"> </w:t>
            </w:r>
            <w:r w:rsidRPr="007A223B">
              <w:rPr>
                <w:rFonts w:asciiTheme="minorHAnsi" w:hAnsiTheme="minorHAnsi" w:cstheme="minorHAnsi"/>
                <w:sz w:val="20"/>
                <w:szCs w:val="20"/>
              </w:rPr>
              <w:t>één</w:t>
            </w:r>
            <w:r w:rsidRPr="007A223B">
              <w:rPr>
                <w:rFonts w:asciiTheme="minorHAnsi" w:hAnsiTheme="minorHAnsi" w:cstheme="minorHAnsi"/>
                <w:spacing w:val="-4"/>
                <w:sz w:val="20"/>
                <w:szCs w:val="20"/>
              </w:rPr>
              <w:t xml:space="preserve"> </w:t>
            </w:r>
            <w:r w:rsidRPr="007A223B">
              <w:rPr>
                <w:rFonts w:asciiTheme="minorHAnsi" w:hAnsiTheme="minorHAnsi" w:cstheme="minorHAnsi"/>
                <w:sz w:val="20"/>
                <w:szCs w:val="20"/>
              </w:rPr>
              <w:t>op</w:t>
            </w:r>
            <w:r w:rsidRPr="007A223B">
              <w:rPr>
                <w:rFonts w:asciiTheme="minorHAnsi" w:hAnsiTheme="minorHAnsi" w:cstheme="minorHAnsi"/>
                <w:spacing w:val="-3"/>
                <w:sz w:val="20"/>
                <w:szCs w:val="20"/>
              </w:rPr>
              <w:t xml:space="preserve"> </w:t>
            </w:r>
            <w:r w:rsidRPr="007A223B">
              <w:rPr>
                <w:rFonts w:asciiTheme="minorHAnsi" w:hAnsiTheme="minorHAnsi" w:cstheme="minorHAnsi"/>
                <w:sz w:val="20"/>
                <w:szCs w:val="20"/>
              </w:rPr>
              <w:t>één</w:t>
            </w:r>
            <w:r w:rsidRPr="007A223B">
              <w:rPr>
                <w:rFonts w:asciiTheme="minorHAnsi" w:hAnsiTheme="minorHAnsi" w:cstheme="minorHAnsi"/>
                <w:spacing w:val="-4"/>
                <w:sz w:val="20"/>
                <w:szCs w:val="20"/>
              </w:rPr>
              <w:t xml:space="preserve"> </w:t>
            </w:r>
            <w:r w:rsidRPr="007A223B">
              <w:rPr>
                <w:rFonts w:asciiTheme="minorHAnsi" w:hAnsiTheme="minorHAnsi" w:cstheme="minorHAnsi"/>
                <w:sz w:val="20"/>
                <w:szCs w:val="20"/>
              </w:rPr>
              <w:t>doorberekend</w:t>
            </w:r>
            <w:r w:rsidRPr="007A223B">
              <w:rPr>
                <w:rFonts w:asciiTheme="minorHAnsi" w:hAnsiTheme="minorHAnsi" w:cstheme="minorHAnsi"/>
                <w:spacing w:val="-1"/>
                <w:sz w:val="20"/>
                <w:szCs w:val="20"/>
              </w:rPr>
              <w:t xml:space="preserve"> </w:t>
            </w:r>
            <w:r w:rsidRPr="007A223B">
              <w:rPr>
                <w:rFonts w:asciiTheme="minorHAnsi" w:hAnsiTheme="minorHAnsi" w:cstheme="minorHAnsi"/>
                <w:sz w:val="20"/>
                <w:szCs w:val="20"/>
              </w:rPr>
              <w:t>naar</w:t>
            </w:r>
            <w:r w:rsidRPr="007A223B">
              <w:rPr>
                <w:rFonts w:asciiTheme="minorHAnsi" w:hAnsiTheme="minorHAnsi" w:cstheme="minorHAnsi"/>
                <w:spacing w:val="-4"/>
                <w:sz w:val="20"/>
                <w:szCs w:val="20"/>
              </w:rPr>
              <w:t xml:space="preserve"> </w:t>
            </w:r>
            <w:r w:rsidRPr="007A223B">
              <w:rPr>
                <w:rFonts w:asciiTheme="minorHAnsi" w:hAnsiTheme="minorHAnsi" w:cstheme="minorHAnsi"/>
                <w:sz w:val="20"/>
                <w:szCs w:val="20"/>
              </w:rPr>
              <w:t>de opdrachtgever. Eventuele wijzigingen in aantallen licenties kunnen niet leiden tot een wijziging</w:t>
            </w:r>
            <w:r w:rsidRPr="007A223B">
              <w:rPr>
                <w:rFonts w:asciiTheme="minorHAnsi" w:hAnsiTheme="minorHAnsi" w:cstheme="minorHAnsi"/>
                <w:spacing w:val="-6"/>
                <w:sz w:val="20"/>
                <w:szCs w:val="20"/>
              </w:rPr>
              <w:t xml:space="preserve"> </w:t>
            </w:r>
            <w:r w:rsidRPr="007A223B">
              <w:rPr>
                <w:rFonts w:asciiTheme="minorHAnsi" w:hAnsiTheme="minorHAnsi" w:cstheme="minorHAnsi"/>
                <w:sz w:val="20"/>
                <w:szCs w:val="20"/>
              </w:rPr>
              <w:t>van</w:t>
            </w:r>
            <w:r w:rsidRPr="007A223B">
              <w:rPr>
                <w:rFonts w:asciiTheme="minorHAnsi" w:hAnsiTheme="minorHAnsi" w:cstheme="minorHAnsi"/>
                <w:spacing w:val="-8"/>
                <w:sz w:val="20"/>
                <w:szCs w:val="20"/>
              </w:rPr>
              <w:t xml:space="preserve"> </w:t>
            </w:r>
            <w:r w:rsidRPr="007A223B">
              <w:rPr>
                <w:rFonts w:asciiTheme="minorHAnsi" w:hAnsiTheme="minorHAnsi" w:cstheme="minorHAnsi"/>
                <w:sz w:val="20"/>
                <w:szCs w:val="20"/>
              </w:rPr>
              <w:t>de</w:t>
            </w:r>
            <w:r w:rsidRPr="007A223B">
              <w:rPr>
                <w:rFonts w:asciiTheme="minorHAnsi" w:hAnsiTheme="minorHAnsi" w:cstheme="minorHAnsi"/>
                <w:spacing w:val="-7"/>
                <w:sz w:val="20"/>
                <w:szCs w:val="20"/>
              </w:rPr>
              <w:t xml:space="preserve"> </w:t>
            </w:r>
            <w:r w:rsidRPr="007A223B">
              <w:rPr>
                <w:rFonts w:asciiTheme="minorHAnsi" w:hAnsiTheme="minorHAnsi" w:cstheme="minorHAnsi"/>
                <w:sz w:val="20"/>
                <w:szCs w:val="20"/>
              </w:rPr>
              <w:t>overeengekomen</w:t>
            </w:r>
            <w:r w:rsidRPr="007A223B">
              <w:rPr>
                <w:rFonts w:asciiTheme="minorHAnsi" w:hAnsiTheme="minorHAnsi" w:cstheme="minorHAnsi"/>
                <w:spacing w:val="-7"/>
                <w:sz w:val="20"/>
                <w:szCs w:val="20"/>
              </w:rPr>
              <w:t xml:space="preserve"> </w:t>
            </w:r>
            <w:r w:rsidRPr="007A223B">
              <w:rPr>
                <w:rFonts w:asciiTheme="minorHAnsi" w:hAnsiTheme="minorHAnsi" w:cstheme="minorHAnsi"/>
                <w:sz w:val="20"/>
                <w:szCs w:val="20"/>
              </w:rPr>
              <w:t>voorwaarden</w:t>
            </w:r>
            <w:r w:rsidRPr="007A223B">
              <w:rPr>
                <w:rFonts w:asciiTheme="minorHAnsi" w:hAnsiTheme="minorHAnsi" w:cstheme="minorHAnsi"/>
                <w:spacing w:val="-8"/>
                <w:sz w:val="20"/>
                <w:szCs w:val="20"/>
              </w:rPr>
              <w:t xml:space="preserve"> </w:t>
            </w:r>
            <w:r w:rsidRPr="007A223B">
              <w:rPr>
                <w:rFonts w:asciiTheme="minorHAnsi" w:hAnsiTheme="minorHAnsi" w:cstheme="minorHAnsi"/>
                <w:sz w:val="20"/>
                <w:szCs w:val="20"/>
              </w:rPr>
              <w:t>en/of</w:t>
            </w:r>
            <w:r w:rsidRPr="007A223B">
              <w:rPr>
                <w:rFonts w:asciiTheme="minorHAnsi" w:hAnsiTheme="minorHAnsi" w:cstheme="minorHAnsi"/>
                <w:spacing w:val="-7"/>
                <w:sz w:val="20"/>
                <w:szCs w:val="20"/>
              </w:rPr>
              <w:t xml:space="preserve"> </w:t>
            </w:r>
            <w:r w:rsidRPr="007A223B">
              <w:rPr>
                <w:rFonts w:asciiTheme="minorHAnsi" w:hAnsiTheme="minorHAnsi" w:cstheme="minorHAnsi"/>
                <w:sz w:val="20"/>
                <w:szCs w:val="20"/>
              </w:rPr>
              <w:t>prijzen</w:t>
            </w:r>
            <w:r w:rsidRPr="007A223B">
              <w:rPr>
                <w:rFonts w:asciiTheme="minorHAnsi" w:hAnsiTheme="minorHAnsi" w:cstheme="minorHAnsi"/>
                <w:spacing w:val="-8"/>
                <w:sz w:val="20"/>
                <w:szCs w:val="20"/>
              </w:rPr>
              <w:t xml:space="preserve"> </w:t>
            </w:r>
            <w:r w:rsidRPr="007A223B">
              <w:rPr>
                <w:rFonts w:asciiTheme="minorHAnsi" w:hAnsiTheme="minorHAnsi" w:cstheme="minorHAnsi"/>
                <w:sz w:val="20"/>
                <w:szCs w:val="20"/>
              </w:rPr>
              <w:t>per</w:t>
            </w:r>
            <w:r w:rsidRPr="007A223B">
              <w:rPr>
                <w:rFonts w:asciiTheme="minorHAnsi" w:hAnsiTheme="minorHAnsi" w:cstheme="minorHAnsi"/>
                <w:spacing w:val="-9"/>
                <w:sz w:val="20"/>
                <w:szCs w:val="20"/>
              </w:rPr>
              <w:t xml:space="preserve"> </w:t>
            </w:r>
            <w:r w:rsidRPr="007A223B">
              <w:rPr>
                <w:rFonts w:asciiTheme="minorHAnsi" w:hAnsiTheme="minorHAnsi" w:cstheme="minorHAnsi"/>
                <w:spacing w:val="-2"/>
                <w:sz w:val="20"/>
                <w:szCs w:val="20"/>
              </w:rPr>
              <w:t>licentie.</w:t>
            </w:r>
          </w:p>
        </w:tc>
      </w:tr>
    </w:tbl>
    <w:p w14:paraId="7EABEBE8" w14:textId="77777777" w:rsidR="00236656" w:rsidRDefault="00236656" w:rsidP="00236656">
      <w:r>
        <w:br w:type="page"/>
      </w:r>
    </w:p>
    <w:p w14:paraId="24861AB8" w14:textId="77777777" w:rsidR="00236656" w:rsidRDefault="00236656" w:rsidP="00236656"/>
    <w:p w14:paraId="38775BB3" w14:textId="5605A8AF" w:rsidR="00236656" w:rsidRPr="007A223B" w:rsidRDefault="00236656" w:rsidP="007A223B">
      <w:pPr>
        <w:pStyle w:val="Kop1"/>
        <w:spacing w:line="300" w:lineRule="atLeast"/>
        <w:rPr>
          <w:rFonts w:ascii="Calibri" w:hAnsi="Calibri" w:cs="Calibri"/>
          <w:sz w:val="20"/>
        </w:rPr>
      </w:pPr>
      <w:bookmarkStart w:id="92" w:name="_Toc116999613"/>
      <w:r w:rsidRPr="007A223B">
        <w:rPr>
          <w:rFonts w:ascii="Calibri" w:hAnsi="Calibri" w:cs="Calibri"/>
          <w:sz w:val="20"/>
        </w:rPr>
        <w:t>Programma  van Wensen</w:t>
      </w:r>
      <w:bookmarkEnd w:id="92"/>
    </w:p>
    <w:p w14:paraId="7748325D" w14:textId="77777777" w:rsidR="00236656" w:rsidRDefault="00236656" w:rsidP="007A223B">
      <w:pPr>
        <w:spacing w:line="300" w:lineRule="atLeast"/>
        <w:rPr>
          <w:rFonts w:ascii="Calibri" w:hAnsi="Calibri" w:cs="Calibri"/>
        </w:rPr>
      </w:pPr>
    </w:p>
    <w:p w14:paraId="0AB44FC5" w14:textId="4CA86A5C" w:rsidR="00236656" w:rsidRPr="007A223B" w:rsidRDefault="00236656" w:rsidP="007A223B">
      <w:pPr>
        <w:spacing w:line="300" w:lineRule="atLeast"/>
        <w:rPr>
          <w:rFonts w:ascii="Calibri" w:hAnsi="Calibri" w:cs="Calibri"/>
          <w:b/>
          <w:bCs/>
          <w:u w:val="single"/>
          <w:lang w:val="en-US"/>
        </w:rPr>
      </w:pPr>
      <w:r w:rsidRPr="007A223B">
        <w:rPr>
          <w:rFonts w:ascii="Calibri" w:hAnsi="Calibri" w:cs="Calibri"/>
          <w:b/>
          <w:bCs/>
          <w:u w:val="single"/>
          <w:lang w:val="en-US"/>
        </w:rPr>
        <w:t>Wens A: Software Asset Management (SAM)</w:t>
      </w:r>
    </w:p>
    <w:p w14:paraId="4264F914" w14:textId="18D00E59" w:rsidR="00236656" w:rsidRPr="00CE1B9A" w:rsidRDefault="00236656" w:rsidP="007A223B">
      <w:pPr>
        <w:spacing w:line="300" w:lineRule="atLeast"/>
        <w:rPr>
          <w:rFonts w:ascii="Calibri" w:hAnsi="Calibri" w:cs="Calibri"/>
        </w:rPr>
      </w:pPr>
      <w:r w:rsidRPr="00CE1B9A">
        <w:rPr>
          <w:rFonts w:ascii="Calibri" w:hAnsi="Calibri" w:cs="Calibri"/>
        </w:rPr>
        <w:t xml:space="preserve">De Gemeente Amersfoort wenst een professioneel software asset management (Eis </w:t>
      </w:r>
      <w:r w:rsidR="005D056D" w:rsidRPr="00CE1B9A">
        <w:rPr>
          <w:rFonts w:ascii="Calibri" w:hAnsi="Calibri" w:cs="Calibri"/>
        </w:rPr>
        <w:t>E0</w:t>
      </w:r>
      <w:r w:rsidR="005D056D">
        <w:rPr>
          <w:rFonts w:ascii="Calibri" w:hAnsi="Calibri" w:cs="Calibri"/>
        </w:rPr>
        <w:t>2</w:t>
      </w:r>
      <w:r w:rsidRPr="00CE1B9A">
        <w:rPr>
          <w:rFonts w:ascii="Calibri" w:hAnsi="Calibri" w:cs="Calibri"/>
        </w:rPr>
        <w:t xml:space="preserve">). </w:t>
      </w:r>
      <w:r w:rsidRPr="00CE1B9A">
        <w:rPr>
          <w:rFonts w:ascii="Calibri" w:hAnsi="Calibri" w:cs="Calibri"/>
        </w:rPr>
        <w:br/>
        <w:t>Inschrijver wordt gevraagd in maximaal 4 A4 (enkelzijdig)  te beschrijven  hoe zij invulling geeft aan  het software assetmanagement bij de Gemeente Amersfoort.</w:t>
      </w:r>
    </w:p>
    <w:p w14:paraId="36B45D2B" w14:textId="565631D4" w:rsidR="00236656" w:rsidRDefault="00236656" w:rsidP="007A223B">
      <w:pPr>
        <w:spacing w:line="300" w:lineRule="atLeast"/>
        <w:rPr>
          <w:rFonts w:ascii="Calibri" w:hAnsi="Calibri" w:cs="Calibri"/>
        </w:rPr>
      </w:pPr>
      <w:r w:rsidRPr="00CE1B9A">
        <w:rPr>
          <w:rFonts w:ascii="Calibri" w:hAnsi="Calibri" w:cs="Calibri"/>
        </w:rPr>
        <w:t>Inschrijver gaat hierbij in op de volgende onderwerpen:</w:t>
      </w:r>
      <w:r w:rsidRPr="00CE1B9A">
        <w:rPr>
          <w:rFonts w:ascii="Calibri" w:hAnsi="Calibri" w:cs="Calibri"/>
        </w:rPr>
        <w:br/>
        <w:t>• De werkzaamheden die u uitvoert voor een effectief SAM en de door opdrachtgever te verwachten output hiervan;</w:t>
      </w:r>
      <w:r w:rsidRPr="00CE1B9A">
        <w:rPr>
          <w:rFonts w:ascii="Calibri" w:hAnsi="Calibri" w:cs="Calibri"/>
        </w:rPr>
        <w:br/>
        <w:t>• Wat u van de Gemeente Amersfoort nodig heeft om dit onderdeel optimaal uit te kunnen voeren;</w:t>
      </w:r>
    </w:p>
    <w:p w14:paraId="43C263B0" w14:textId="77239CB6" w:rsidR="002D4D43" w:rsidRDefault="002D4D43" w:rsidP="007A223B">
      <w:pPr>
        <w:spacing w:line="300" w:lineRule="atLeast"/>
        <w:rPr>
          <w:rFonts w:ascii="Calibri" w:hAnsi="Calibri" w:cs="Calibri"/>
        </w:rPr>
      </w:pPr>
      <w:r w:rsidRPr="002D4D43">
        <w:rPr>
          <w:rFonts w:ascii="Calibri" w:hAnsi="Calibri" w:cs="Calibri"/>
        </w:rPr>
        <w:t>•</w:t>
      </w:r>
      <w:r>
        <w:rPr>
          <w:rFonts w:ascii="Calibri" w:hAnsi="Calibri" w:cs="Calibri"/>
        </w:rPr>
        <w:t xml:space="preserve"> </w:t>
      </w:r>
      <w:r w:rsidRPr="002D4D43">
        <w:rPr>
          <w:rFonts w:ascii="Calibri" w:hAnsi="Calibri" w:cs="Calibri"/>
        </w:rPr>
        <w:t>Hoe en met behulp waarvan ondersteun</w:t>
      </w:r>
      <w:r>
        <w:rPr>
          <w:rFonts w:ascii="Calibri" w:hAnsi="Calibri" w:cs="Calibri"/>
        </w:rPr>
        <w:t>t</w:t>
      </w:r>
      <w:r w:rsidRPr="002D4D43">
        <w:rPr>
          <w:rFonts w:ascii="Calibri" w:hAnsi="Calibri" w:cs="Calibri"/>
        </w:rPr>
        <w:t xml:space="preserve"> uw organisatie </w:t>
      </w:r>
      <w:proofErr w:type="spellStart"/>
      <w:r w:rsidRPr="002D4D43">
        <w:rPr>
          <w:rFonts w:ascii="Calibri" w:hAnsi="Calibri" w:cs="Calibri"/>
        </w:rPr>
        <w:t>cost</w:t>
      </w:r>
      <w:proofErr w:type="spellEnd"/>
      <w:r w:rsidRPr="002D4D43">
        <w:rPr>
          <w:rFonts w:ascii="Calibri" w:hAnsi="Calibri" w:cs="Calibri"/>
        </w:rPr>
        <w:t xml:space="preserve"> management teneinde kosten voorspelbaar en beheersbaar te houden?</w:t>
      </w:r>
    </w:p>
    <w:p w14:paraId="497DF319" w14:textId="77777777" w:rsidR="00236656" w:rsidRDefault="00236656" w:rsidP="007A223B">
      <w:pPr>
        <w:pStyle w:val="Lijstalinea"/>
        <w:numPr>
          <w:ilvl w:val="0"/>
          <w:numId w:val="38"/>
        </w:numPr>
        <w:spacing w:line="300" w:lineRule="atLeast"/>
        <w:contextualSpacing/>
        <w:rPr>
          <w:rFonts w:ascii="Calibri" w:hAnsi="Calibri" w:cs="Calibri"/>
        </w:rPr>
      </w:pPr>
      <w:r w:rsidRPr="003B0B69">
        <w:rPr>
          <w:rFonts w:ascii="Calibri" w:hAnsi="Calibri" w:cs="Calibri"/>
        </w:rPr>
        <w:t>Hoe uw organisatie een effectief SAM en garanties op een 100% kloppende administratie borgt;</w:t>
      </w:r>
    </w:p>
    <w:p w14:paraId="7FE3D2E1" w14:textId="13FF30E3" w:rsidR="00236656" w:rsidRPr="007A223B" w:rsidRDefault="00236656" w:rsidP="007A223B">
      <w:pPr>
        <w:spacing w:line="300" w:lineRule="atLeast"/>
        <w:rPr>
          <w:rFonts w:ascii="Calibri" w:hAnsi="Calibri" w:cs="Calibri"/>
          <w:b/>
          <w:bCs/>
          <w:u w:val="single"/>
        </w:rPr>
      </w:pPr>
      <w:r>
        <w:rPr>
          <w:rFonts w:ascii="Calibri" w:hAnsi="Calibri" w:cs="Calibri"/>
        </w:rPr>
        <w:br/>
      </w:r>
      <w:r w:rsidRPr="007A223B">
        <w:rPr>
          <w:rFonts w:ascii="Calibri" w:hAnsi="Calibri" w:cs="Calibri"/>
          <w:b/>
          <w:bCs/>
          <w:u w:val="single"/>
        </w:rPr>
        <w:t>Wens B</w:t>
      </w:r>
      <w:r w:rsidR="007A223B">
        <w:rPr>
          <w:rFonts w:ascii="Calibri" w:hAnsi="Calibri" w:cs="Calibri"/>
          <w:b/>
          <w:bCs/>
          <w:u w:val="single"/>
        </w:rPr>
        <w:t>:</w:t>
      </w:r>
      <w:r w:rsidRPr="007A223B">
        <w:rPr>
          <w:rFonts w:ascii="Calibri" w:hAnsi="Calibri" w:cs="Calibri"/>
          <w:b/>
          <w:bCs/>
          <w:u w:val="single"/>
        </w:rPr>
        <w:t xml:space="preserve"> </w:t>
      </w:r>
      <w:proofErr w:type="spellStart"/>
      <w:r w:rsidRPr="007A223B">
        <w:rPr>
          <w:rFonts w:ascii="Calibri" w:hAnsi="Calibri" w:cs="Calibri"/>
          <w:b/>
          <w:bCs/>
          <w:u w:val="single"/>
        </w:rPr>
        <w:t>Webportal</w:t>
      </w:r>
      <w:proofErr w:type="spellEnd"/>
    </w:p>
    <w:p w14:paraId="621E08E8" w14:textId="556C998D" w:rsidR="00236656" w:rsidRPr="005F5F39" w:rsidRDefault="00236656" w:rsidP="007A223B">
      <w:pPr>
        <w:spacing w:line="300" w:lineRule="atLeast"/>
        <w:rPr>
          <w:rFonts w:ascii="Calibri" w:hAnsi="Calibri" w:cs="Calibri"/>
        </w:rPr>
      </w:pPr>
      <w:r w:rsidRPr="005F5F39">
        <w:rPr>
          <w:rFonts w:ascii="Calibri" w:hAnsi="Calibri" w:cs="Calibri"/>
        </w:rPr>
        <w:t xml:space="preserve">In </w:t>
      </w:r>
      <w:r w:rsidRPr="00CE1B9A">
        <w:rPr>
          <w:rFonts w:ascii="Calibri" w:hAnsi="Calibri" w:cs="Calibri"/>
        </w:rPr>
        <w:t xml:space="preserve">Eis </w:t>
      </w:r>
      <w:r w:rsidR="005D056D" w:rsidRPr="00CE1B9A">
        <w:rPr>
          <w:rFonts w:ascii="Calibri" w:hAnsi="Calibri" w:cs="Calibri"/>
        </w:rPr>
        <w:t>E0</w:t>
      </w:r>
      <w:r w:rsidR="005D056D">
        <w:rPr>
          <w:rFonts w:ascii="Calibri" w:hAnsi="Calibri" w:cs="Calibri"/>
        </w:rPr>
        <w:t>3</w:t>
      </w:r>
      <w:r w:rsidR="005D056D" w:rsidRPr="005F5F39">
        <w:rPr>
          <w:rFonts w:ascii="Calibri" w:hAnsi="Calibri" w:cs="Calibri"/>
        </w:rPr>
        <w:t xml:space="preserve"> </w:t>
      </w:r>
      <w:r w:rsidRPr="005F5F39">
        <w:rPr>
          <w:rFonts w:ascii="Calibri" w:hAnsi="Calibri" w:cs="Calibri"/>
        </w:rPr>
        <w:t xml:space="preserve">van het Programma van Eisen wordt vereist dat inschrijver een </w:t>
      </w:r>
      <w:proofErr w:type="spellStart"/>
      <w:r w:rsidRPr="005F5F39">
        <w:rPr>
          <w:rFonts w:ascii="Calibri" w:hAnsi="Calibri" w:cs="Calibri"/>
        </w:rPr>
        <w:t>webportal</w:t>
      </w:r>
      <w:proofErr w:type="spellEnd"/>
      <w:r w:rsidRPr="005F5F39">
        <w:rPr>
          <w:rFonts w:ascii="Calibri" w:hAnsi="Calibri" w:cs="Calibri"/>
        </w:rPr>
        <w:t xml:space="preserve"> beschikbaar stelt </w:t>
      </w:r>
    </w:p>
    <w:p w14:paraId="3548A032" w14:textId="77777777" w:rsidR="00236656" w:rsidRPr="007A223B" w:rsidRDefault="00236656" w:rsidP="007A223B">
      <w:pPr>
        <w:pStyle w:val="Geenafstand"/>
        <w:numPr>
          <w:ilvl w:val="0"/>
          <w:numId w:val="36"/>
        </w:numPr>
        <w:spacing w:line="300" w:lineRule="atLeast"/>
        <w:rPr>
          <w:rFonts w:ascii="Calibri" w:hAnsi="Calibri" w:cs="Calibri"/>
        </w:rPr>
      </w:pPr>
      <w:r w:rsidRPr="007A223B">
        <w:rPr>
          <w:rFonts w:ascii="Calibri" w:hAnsi="Calibri" w:cs="Calibri"/>
        </w:rPr>
        <w:t xml:space="preserve">De wens is dat de </w:t>
      </w:r>
      <w:proofErr w:type="spellStart"/>
      <w:r w:rsidRPr="007A223B">
        <w:rPr>
          <w:rFonts w:ascii="Calibri" w:hAnsi="Calibri" w:cs="Calibri"/>
        </w:rPr>
        <w:t>webportal</w:t>
      </w:r>
      <w:proofErr w:type="spellEnd"/>
      <w:r w:rsidRPr="007A223B">
        <w:rPr>
          <w:rFonts w:ascii="Calibri" w:hAnsi="Calibri" w:cs="Calibri"/>
        </w:rPr>
        <w:t xml:space="preserve"> o.a. de volgende functies/mogelijkheden </w:t>
      </w:r>
      <w:proofErr w:type="spellStart"/>
      <w:r w:rsidRPr="007A223B">
        <w:rPr>
          <w:rFonts w:ascii="Calibri" w:hAnsi="Calibri" w:cs="Calibri"/>
        </w:rPr>
        <w:t>biedt:Het</w:t>
      </w:r>
      <w:proofErr w:type="spellEnd"/>
      <w:r w:rsidRPr="007A223B">
        <w:rPr>
          <w:rFonts w:ascii="Calibri" w:hAnsi="Calibri" w:cs="Calibri"/>
        </w:rPr>
        <w:t xml:space="preserve"> plaatsen van een bestellingen</w:t>
      </w:r>
    </w:p>
    <w:p w14:paraId="3E3677EE" w14:textId="77777777" w:rsidR="00236656" w:rsidRPr="007A223B" w:rsidRDefault="00236656" w:rsidP="007A223B">
      <w:pPr>
        <w:pStyle w:val="Geenafstand"/>
        <w:numPr>
          <w:ilvl w:val="0"/>
          <w:numId w:val="36"/>
        </w:numPr>
        <w:spacing w:line="300" w:lineRule="atLeast"/>
        <w:rPr>
          <w:rFonts w:ascii="Calibri" w:hAnsi="Calibri" w:cs="Calibri"/>
        </w:rPr>
      </w:pPr>
      <w:r w:rsidRPr="007A223B">
        <w:rPr>
          <w:rFonts w:ascii="Calibri" w:hAnsi="Calibri" w:cs="Calibri"/>
        </w:rPr>
        <w:t>Het ontvangen van softwarelicenties (</w:t>
      </w:r>
      <w:proofErr w:type="spellStart"/>
      <w:r w:rsidRPr="007A223B">
        <w:rPr>
          <w:rFonts w:ascii="Calibri" w:hAnsi="Calibri" w:cs="Calibri"/>
        </w:rPr>
        <w:t>proof</w:t>
      </w:r>
      <w:proofErr w:type="spellEnd"/>
      <w:r w:rsidRPr="007A223B">
        <w:rPr>
          <w:rFonts w:ascii="Calibri" w:hAnsi="Calibri" w:cs="Calibri"/>
        </w:rPr>
        <w:t xml:space="preserve"> of </w:t>
      </w:r>
      <w:proofErr w:type="spellStart"/>
      <w:r w:rsidRPr="007A223B">
        <w:rPr>
          <w:rFonts w:ascii="Calibri" w:hAnsi="Calibri" w:cs="Calibri"/>
        </w:rPr>
        <w:t>license</w:t>
      </w:r>
      <w:proofErr w:type="spellEnd"/>
      <w:r w:rsidRPr="007A223B">
        <w:rPr>
          <w:rFonts w:ascii="Calibri" w:hAnsi="Calibri" w:cs="Calibri"/>
        </w:rPr>
        <w:t xml:space="preserve"> en </w:t>
      </w:r>
      <w:proofErr w:type="spellStart"/>
      <w:r w:rsidRPr="007A223B">
        <w:rPr>
          <w:rFonts w:ascii="Calibri" w:hAnsi="Calibri" w:cs="Calibri"/>
        </w:rPr>
        <w:t>key</w:t>
      </w:r>
      <w:proofErr w:type="spellEnd"/>
      <w:r w:rsidRPr="007A223B">
        <w:rPr>
          <w:rFonts w:ascii="Calibri" w:hAnsi="Calibri" w:cs="Calibri"/>
        </w:rPr>
        <w:t>);</w:t>
      </w:r>
    </w:p>
    <w:p w14:paraId="4AA3B02A" w14:textId="77777777" w:rsidR="00236656" w:rsidRPr="007A223B" w:rsidRDefault="00236656" w:rsidP="007A223B">
      <w:pPr>
        <w:pStyle w:val="Geenafstand"/>
        <w:numPr>
          <w:ilvl w:val="0"/>
          <w:numId w:val="36"/>
        </w:numPr>
        <w:spacing w:line="300" w:lineRule="atLeast"/>
        <w:rPr>
          <w:rFonts w:ascii="Calibri" w:hAnsi="Calibri" w:cs="Calibri"/>
        </w:rPr>
      </w:pPr>
      <w:r w:rsidRPr="007A223B">
        <w:rPr>
          <w:rFonts w:ascii="Calibri" w:hAnsi="Calibri" w:cs="Calibri"/>
        </w:rPr>
        <w:t>Het inzien van historische overzichten van:</w:t>
      </w:r>
    </w:p>
    <w:p w14:paraId="04AA18C6" w14:textId="77777777" w:rsidR="00236656" w:rsidRPr="007A223B" w:rsidRDefault="00236656" w:rsidP="007A223B">
      <w:pPr>
        <w:pStyle w:val="Geenafstand"/>
        <w:numPr>
          <w:ilvl w:val="1"/>
          <w:numId w:val="36"/>
        </w:numPr>
        <w:spacing w:line="300" w:lineRule="atLeast"/>
        <w:rPr>
          <w:rFonts w:ascii="Calibri" w:hAnsi="Calibri" w:cs="Calibri"/>
        </w:rPr>
      </w:pPr>
      <w:r w:rsidRPr="007A223B">
        <w:rPr>
          <w:rFonts w:ascii="Calibri" w:hAnsi="Calibri" w:cs="Calibri"/>
        </w:rPr>
        <w:t>De status van leveringen (lopende en gerealiseerde);</w:t>
      </w:r>
    </w:p>
    <w:p w14:paraId="0C850B6C" w14:textId="77777777" w:rsidR="00236656" w:rsidRPr="007A223B" w:rsidRDefault="00236656" w:rsidP="007A223B">
      <w:pPr>
        <w:pStyle w:val="Geenafstand"/>
        <w:numPr>
          <w:ilvl w:val="1"/>
          <w:numId w:val="36"/>
        </w:numPr>
        <w:spacing w:line="300" w:lineRule="atLeast"/>
        <w:rPr>
          <w:rFonts w:ascii="Calibri" w:hAnsi="Calibri" w:cs="Calibri"/>
        </w:rPr>
      </w:pPr>
      <w:r w:rsidRPr="007A223B">
        <w:rPr>
          <w:rFonts w:ascii="Calibri" w:hAnsi="Calibri" w:cs="Calibri"/>
        </w:rPr>
        <w:t>Facturen</w:t>
      </w:r>
    </w:p>
    <w:p w14:paraId="6713D725" w14:textId="77777777" w:rsidR="00236656" w:rsidRPr="007A223B" w:rsidRDefault="00236656" w:rsidP="007A223B">
      <w:pPr>
        <w:pStyle w:val="Geenafstand"/>
        <w:numPr>
          <w:ilvl w:val="0"/>
          <w:numId w:val="36"/>
        </w:numPr>
        <w:spacing w:line="300" w:lineRule="atLeast"/>
        <w:rPr>
          <w:rFonts w:ascii="Calibri" w:hAnsi="Calibri" w:cs="Calibri"/>
        </w:rPr>
      </w:pPr>
      <w:r w:rsidRPr="007A223B">
        <w:rPr>
          <w:rFonts w:ascii="Calibri" w:hAnsi="Calibri" w:cs="Calibri"/>
        </w:rPr>
        <w:t xml:space="preserve">Het inzien van rapportages. Geef daarbij aan welke standaard rapportages er zijn. </w:t>
      </w:r>
    </w:p>
    <w:p w14:paraId="7F318705" w14:textId="77777777" w:rsidR="00236656" w:rsidRPr="007A223B" w:rsidRDefault="00236656" w:rsidP="007A223B">
      <w:pPr>
        <w:pStyle w:val="Geenafstand"/>
        <w:numPr>
          <w:ilvl w:val="0"/>
          <w:numId w:val="36"/>
        </w:numPr>
        <w:spacing w:line="300" w:lineRule="atLeast"/>
        <w:rPr>
          <w:rFonts w:ascii="Calibri" w:hAnsi="Calibri" w:cs="Calibri"/>
        </w:rPr>
      </w:pPr>
      <w:r w:rsidRPr="007A223B">
        <w:rPr>
          <w:rFonts w:ascii="Calibri" w:hAnsi="Calibri" w:cs="Calibri"/>
        </w:rPr>
        <w:t>Het werken met verschillende rollen met bijbehorende autorisaties</w:t>
      </w:r>
    </w:p>
    <w:p w14:paraId="2A15D031" w14:textId="77777777" w:rsidR="00236656" w:rsidRPr="005F5F39" w:rsidRDefault="00236656" w:rsidP="007A223B">
      <w:pPr>
        <w:spacing w:line="300" w:lineRule="atLeast"/>
        <w:rPr>
          <w:rFonts w:ascii="Calibri" w:hAnsi="Calibri" w:cs="Calibri"/>
        </w:rPr>
      </w:pPr>
      <w:r>
        <w:rPr>
          <w:rFonts w:ascii="Calibri" w:hAnsi="Calibri" w:cs="Calibri"/>
        </w:rPr>
        <w:br/>
      </w:r>
      <w:r w:rsidRPr="005F5F39">
        <w:rPr>
          <w:rFonts w:ascii="Calibri" w:hAnsi="Calibri" w:cs="Calibri"/>
        </w:rPr>
        <w:t xml:space="preserve">Beschrijf in maximaal 3 A4 de mogelijkheden van uw </w:t>
      </w:r>
      <w:proofErr w:type="spellStart"/>
      <w:r w:rsidRPr="005F5F39">
        <w:rPr>
          <w:rFonts w:ascii="Calibri" w:hAnsi="Calibri" w:cs="Calibri"/>
        </w:rPr>
        <w:t>webportal</w:t>
      </w:r>
      <w:proofErr w:type="spellEnd"/>
      <w:r w:rsidRPr="005F5F39">
        <w:rPr>
          <w:rFonts w:ascii="Calibri" w:hAnsi="Calibri" w:cs="Calibri"/>
        </w:rPr>
        <w:t xml:space="preserve">, </w:t>
      </w:r>
      <w:r>
        <w:rPr>
          <w:rFonts w:ascii="Calibri" w:hAnsi="Calibri" w:cs="Calibri"/>
        </w:rPr>
        <w:t xml:space="preserve">geef daarbij aan welke andere functies het </w:t>
      </w:r>
      <w:proofErr w:type="spellStart"/>
      <w:r>
        <w:rPr>
          <w:rFonts w:ascii="Calibri" w:hAnsi="Calibri" w:cs="Calibri"/>
        </w:rPr>
        <w:t>webportal</w:t>
      </w:r>
      <w:proofErr w:type="spellEnd"/>
      <w:r>
        <w:rPr>
          <w:rFonts w:ascii="Calibri" w:hAnsi="Calibri" w:cs="Calibri"/>
        </w:rPr>
        <w:t xml:space="preserve"> heeft die toegevoegde waarde bieden. Geef daarbij aan </w:t>
      </w:r>
      <w:r w:rsidRPr="005F5F39">
        <w:rPr>
          <w:rFonts w:ascii="Calibri" w:hAnsi="Calibri" w:cs="Calibri"/>
        </w:rPr>
        <w:t>of u de bovenstaande mogelijkheden kunt aanbieden en op welke manier. U heeft de mogelijkheid om afbeeldingen toe te voegen binnen deze 3 A4.</w:t>
      </w:r>
    </w:p>
    <w:p w14:paraId="21E0A791" w14:textId="77777777" w:rsidR="00236656" w:rsidRPr="005F5F39" w:rsidRDefault="00236656" w:rsidP="007A223B">
      <w:pPr>
        <w:spacing w:line="300" w:lineRule="atLeast"/>
        <w:rPr>
          <w:rFonts w:ascii="Calibri" w:hAnsi="Calibri" w:cs="Calibri"/>
        </w:rPr>
      </w:pPr>
    </w:p>
    <w:p w14:paraId="42892F41" w14:textId="77777777" w:rsidR="00236656" w:rsidRPr="008A7011" w:rsidRDefault="00236656" w:rsidP="007A223B">
      <w:pPr>
        <w:spacing w:line="300" w:lineRule="atLeast"/>
        <w:rPr>
          <w:rFonts w:ascii="Calibri" w:hAnsi="Calibri" w:cs="Calibri"/>
          <w:b/>
          <w:bCs/>
          <w:u w:val="single"/>
        </w:rPr>
      </w:pPr>
      <w:r>
        <w:rPr>
          <w:rFonts w:ascii="Calibri" w:hAnsi="Calibri" w:cs="Calibri"/>
          <w:b/>
          <w:bCs/>
          <w:u w:val="single"/>
        </w:rPr>
        <w:t>Wens C</w:t>
      </w:r>
      <w:r w:rsidRPr="008A7011">
        <w:rPr>
          <w:rFonts w:ascii="Calibri" w:hAnsi="Calibri" w:cs="Calibri"/>
          <w:b/>
          <w:bCs/>
          <w:u w:val="single"/>
        </w:rPr>
        <w:t xml:space="preserve">: </w:t>
      </w:r>
      <w:r>
        <w:rPr>
          <w:rFonts w:ascii="Calibri" w:hAnsi="Calibri" w:cs="Calibri"/>
          <w:b/>
          <w:bCs/>
          <w:u w:val="single"/>
        </w:rPr>
        <w:t>Servicedesk</w:t>
      </w:r>
    </w:p>
    <w:p w14:paraId="23E6B8B1" w14:textId="1EF581E5" w:rsidR="00236656" w:rsidRPr="005F5F39" w:rsidRDefault="00236656" w:rsidP="007A223B">
      <w:pPr>
        <w:spacing w:line="300" w:lineRule="atLeast"/>
        <w:rPr>
          <w:rFonts w:ascii="Calibri" w:hAnsi="Calibri" w:cs="Calibri"/>
        </w:rPr>
      </w:pPr>
      <w:r w:rsidRPr="005F5F39">
        <w:rPr>
          <w:rFonts w:ascii="Calibri" w:hAnsi="Calibri" w:cs="Calibri"/>
        </w:rPr>
        <w:t xml:space="preserve">In </w:t>
      </w:r>
      <w:r w:rsidRPr="00CE1B9A">
        <w:rPr>
          <w:rFonts w:ascii="Calibri" w:hAnsi="Calibri" w:cs="Calibri"/>
        </w:rPr>
        <w:t xml:space="preserve">Eis </w:t>
      </w:r>
      <w:r w:rsidR="005D056D" w:rsidRPr="00CE1B9A">
        <w:rPr>
          <w:rFonts w:ascii="Calibri" w:hAnsi="Calibri" w:cs="Calibri"/>
        </w:rPr>
        <w:t>E0</w:t>
      </w:r>
      <w:r w:rsidR="005D056D">
        <w:rPr>
          <w:rFonts w:ascii="Calibri" w:hAnsi="Calibri" w:cs="Calibri"/>
        </w:rPr>
        <w:t>4</w:t>
      </w:r>
      <w:r w:rsidR="005D056D" w:rsidRPr="005F5F39">
        <w:rPr>
          <w:rFonts w:ascii="Calibri" w:hAnsi="Calibri" w:cs="Calibri"/>
        </w:rPr>
        <w:t xml:space="preserve"> </w:t>
      </w:r>
      <w:r w:rsidRPr="005F5F39">
        <w:rPr>
          <w:rFonts w:ascii="Calibri" w:hAnsi="Calibri" w:cs="Calibri"/>
        </w:rPr>
        <w:t xml:space="preserve">van het Programma van Eisen wordt vereist dat inschrijver een </w:t>
      </w:r>
      <w:r>
        <w:rPr>
          <w:rFonts w:ascii="Calibri" w:hAnsi="Calibri" w:cs="Calibri"/>
        </w:rPr>
        <w:t>servicedesk biedt, dat</w:t>
      </w:r>
      <w:r w:rsidRPr="005F5F39">
        <w:rPr>
          <w:rFonts w:ascii="Calibri" w:hAnsi="Calibri" w:cs="Calibri"/>
        </w:rPr>
        <w:t xml:space="preserve"> als aanspreekpunt dient voor alle uit de</w:t>
      </w:r>
      <w:r w:rsidR="00E633E3">
        <w:rPr>
          <w:rFonts w:ascii="Calibri" w:hAnsi="Calibri" w:cs="Calibri"/>
        </w:rPr>
        <w:t>ze opdracht</w:t>
      </w:r>
      <w:r w:rsidRPr="005F5F39">
        <w:rPr>
          <w:rFonts w:ascii="Calibri" w:hAnsi="Calibri" w:cs="Calibri"/>
        </w:rPr>
        <w:t xml:space="preserve"> voortvloeiende werkzaamheden.</w:t>
      </w:r>
    </w:p>
    <w:p w14:paraId="65481D3D" w14:textId="7C0AB8AF" w:rsidR="00236656" w:rsidRDefault="00236656" w:rsidP="007A223B">
      <w:pPr>
        <w:spacing w:line="300" w:lineRule="atLeast"/>
        <w:rPr>
          <w:rFonts w:ascii="Calibri" w:hAnsi="Calibri" w:cs="Calibri"/>
        </w:rPr>
      </w:pPr>
      <w:r w:rsidRPr="005F5F39">
        <w:rPr>
          <w:rFonts w:ascii="Calibri" w:hAnsi="Calibri" w:cs="Calibri"/>
        </w:rPr>
        <w:t xml:space="preserve">Beschrijf op maximaal 2 A4 welke wijze u invulling geeft aan de </w:t>
      </w:r>
      <w:r>
        <w:rPr>
          <w:rFonts w:ascii="Calibri" w:hAnsi="Calibri" w:cs="Calibri"/>
        </w:rPr>
        <w:t>servicedesk</w:t>
      </w:r>
      <w:r w:rsidRPr="005F5F39">
        <w:rPr>
          <w:rFonts w:ascii="Calibri" w:hAnsi="Calibri" w:cs="Calibri"/>
        </w:rPr>
        <w:t xml:space="preserve">. Denk hierbij in ieder geval aan bereikbaarheid en samenstelling van het </w:t>
      </w:r>
      <w:r>
        <w:rPr>
          <w:rFonts w:ascii="Calibri" w:hAnsi="Calibri" w:cs="Calibri"/>
        </w:rPr>
        <w:t>servicedesk</w:t>
      </w:r>
      <w:r w:rsidRPr="005F5F39">
        <w:rPr>
          <w:rFonts w:ascii="Calibri" w:hAnsi="Calibri" w:cs="Calibri"/>
        </w:rPr>
        <w:t xml:space="preserve">-team. Daarnaast zijn zaken zoals </w:t>
      </w:r>
      <w:r w:rsidR="00AF1AB5">
        <w:rPr>
          <w:rFonts w:ascii="Calibri" w:hAnsi="Calibri" w:cs="Calibri"/>
        </w:rPr>
        <w:t xml:space="preserve">zo kort mogelijke </w:t>
      </w:r>
      <w:r w:rsidRPr="005F5F39">
        <w:rPr>
          <w:rFonts w:ascii="Calibri" w:hAnsi="Calibri" w:cs="Calibri"/>
        </w:rPr>
        <w:t>oplostijden</w:t>
      </w:r>
      <w:r w:rsidR="00AF1AB5">
        <w:rPr>
          <w:rFonts w:ascii="Calibri" w:hAnsi="Calibri" w:cs="Calibri"/>
        </w:rPr>
        <w:t xml:space="preserve"> en </w:t>
      </w:r>
      <w:r w:rsidRPr="005F5F39">
        <w:rPr>
          <w:rFonts w:ascii="Calibri" w:hAnsi="Calibri" w:cs="Calibri"/>
        </w:rPr>
        <w:t xml:space="preserve">responstijden, </w:t>
      </w:r>
      <w:r w:rsidR="00AF1AB5">
        <w:rPr>
          <w:rFonts w:ascii="Calibri" w:hAnsi="Calibri" w:cs="Calibri"/>
        </w:rPr>
        <w:t xml:space="preserve">een ruimere </w:t>
      </w:r>
      <w:r w:rsidRPr="005F5F39">
        <w:rPr>
          <w:rFonts w:ascii="Calibri" w:hAnsi="Calibri" w:cs="Calibri"/>
        </w:rPr>
        <w:t xml:space="preserve">service </w:t>
      </w:r>
      <w:proofErr w:type="spellStart"/>
      <w:r w:rsidRPr="005F5F39">
        <w:rPr>
          <w:rFonts w:ascii="Calibri" w:hAnsi="Calibri" w:cs="Calibri"/>
        </w:rPr>
        <w:t>window</w:t>
      </w:r>
      <w:proofErr w:type="spellEnd"/>
      <w:r w:rsidRPr="005F5F39">
        <w:rPr>
          <w:rFonts w:ascii="Calibri" w:hAnsi="Calibri" w:cs="Calibri"/>
        </w:rPr>
        <w:t>, de wijze en mate van rapportages aan opdrachtgever ook belangrijk.</w:t>
      </w:r>
    </w:p>
    <w:p w14:paraId="3417DD20" w14:textId="361B7C04" w:rsidR="00D32FD4" w:rsidRPr="005F5F39" w:rsidRDefault="00D32FD4" w:rsidP="00D32FD4">
      <w:pPr>
        <w:spacing w:line="300" w:lineRule="atLeast"/>
        <w:rPr>
          <w:rFonts w:ascii="Calibri" w:hAnsi="Calibri" w:cs="Calibri"/>
        </w:rPr>
      </w:pPr>
    </w:p>
    <w:p w14:paraId="1A969D2E" w14:textId="524EB856" w:rsidR="00236656" w:rsidRPr="00FB2A98" w:rsidRDefault="00236656" w:rsidP="00236656">
      <w:pPr>
        <w:spacing w:line="300" w:lineRule="atLeast"/>
        <w:rPr>
          <w:rFonts w:ascii="Calibri" w:eastAsia="Calibri" w:hAnsi="Calibri" w:cs="Calibri"/>
        </w:rPr>
      </w:pPr>
      <w:r w:rsidRPr="00FB2A98">
        <w:rPr>
          <w:rFonts w:ascii="Calibri" w:eastAsia="Calibri" w:hAnsi="Calibri" w:cs="Calibri"/>
        </w:rPr>
        <w:t xml:space="preserve">Voor de wensen A en B en C geldt dat uw beschrijving zo SMART mogelijk geformuleerd te worden. </w:t>
      </w:r>
      <w:r>
        <w:rPr>
          <w:rFonts w:ascii="Calibri" w:eastAsia="Calibri" w:hAnsi="Calibri" w:cs="Calibri"/>
        </w:rPr>
        <w:t xml:space="preserve">Bij de beoordeling wordt hieraan getoetst. </w:t>
      </w:r>
    </w:p>
    <w:tbl>
      <w:tblPr>
        <w:tblW w:w="884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20" w:firstRow="1" w:lastRow="0" w:firstColumn="0" w:lastColumn="0" w:noHBand="0" w:noVBand="1"/>
      </w:tblPr>
      <w:tblGrid>
        <w:gridCol w:w="1414"/>
        <w:gridCol w:w="7432"/>
      </w:tblGrid>
      <w:tr w:rsidR="00236656" w:rsidRPr="006B4EE4" w14:paraId="09D29A9F" w14:textId="77777777" w:rsidTr="00FB2A98">
        <w:trPr>
          <w:trHeight w:val="447"/>
        </w:trPr>
        <w:tc>
          <w:tcPr>
            <w:tcW w:w="1414" w:type="dxa"/>
            <w:shd w:val="clear" w:color="auto" w:fill="auto"/>
            <w:tcMar>
              <w:top w:w="72" w:type="dxa"/>
              <w:left w:w="144" w:type="dxa"/>
              <w:bottom w:w="72" w:type="dxa"/>
              <w:right w:w="144" w:type="dxa"/>
            </w:tcMar>
            <w:hideMark/>
          </w:tcPr>
          <w:p w14:paraId="1F18B665" w14:textId="77777777" w:rsidR="00236656" w:rsidRPr="006B4EE4" w:rsidRDefault="00236656" w:rsidP="00FB2A98">
            <w:pPr>
              <w:spacing w:line="300" w:lineRule="atLeast"/>
              <w:rPr>
                <w:rFonts w:ascii="Calibri" w:eastAsia="Calibri" w:hAnsi="Calibri" w:cs="Calibri"/>
              </w:rPr>
            </w:pPr>
            <w:r w:rsidRPr="006B4EE4">
              <w:rPr>
                <w:rFonts w:ascii="Calibri" w:eastAsia="Calibri" w:hAnsi="Calibri" w:cs="Calibri"/>
              </w:rPr>
              <w:t>Specifiek</w:t>
            </w:r>
          </w:p>
        </w:tc>
        <w:tc>
          <w:tcPr>
            <w:tcW w:w="7432" w:type="dxa"/>
            <w:shd w:val="clear" w:color="auto" w:fill="auto"/>
            <w:tcMar>
              <w:top w:w="72" w:type="dxa"/>
              <w:left w:w="144" w:type="dxa"/>
              <w:bottom w:w="72" w:type="dxa"/>
              <w:right w:w="144" w:type="dxa"/>
            </w:tcMar>
            <w:hideMark/>
          </w:tcPr>
          <w:p w14:paraId="1219FB83" w14:textId="77777777" w:rsidR="00236656" w:rsidRPr="006B4EE4" w:rsidRDefault="00236656" w:rsidP="00FB2A98">
            <w:pPr>
              <w:spacing w:line="300" w:lineRule="atLeast"/>
              <w:rPr>
                <w:rFonts w:ascii="Calibri" w:eastAsia="Calibri" w:hAnsi="Calibri" w:cs="Calibri"/>
              </w:rPr>
            </w:pPr>
            <w:r w:rsidRPr="006B4EE4">
              <w:rPr>
                <w:rFonts w:ascii="Calibri" w:eastAsia="Calibri" w:hAnsi="Calibri" w:cs="Calibri"/>
              </w:rPr>
              <w:t xml:space="preserve">Is duidelijk, volledig en concreet omschreven hoe de </w:t>
            </w:r>
            <w:r>
              <w:rPr>
                <w:rFonts w:ascii="Calibri" w:eastAsia="Calibri" w:hAnsi="Calibri" w:cs="Calibri"/>
              </w:rPr>
              <w:t>i</w:t>
            </w:r>
            <w:r w:rsidRPr="006B4EE4">
              <w:rPr>
                <w:rFonts w:ascii="Calibri" w:eastAsia="Calibri" w:hAnsi="Calibri" w:cs="Calibri"/>
              </w:rPr>
              <w:t xml:space="preserve">nschrijver zaken aanpakt, vanuit zijn rol en verantwoordelijkheid en specifiek voor deze </w:t>
            </w:r>
            <w:r>
              <w:rPr>
                <w:rFonts w:ascii="Calibri" w:eastAsia="Calibri" w:hAnsi="Calibri" w:cs="Calibri"/>
              </w:rPr>
              <w:t>o</w:t>
            </w:r>
            <w:r w:rsidRPr="006B4EE4">
              <w:rPr>
                <w:rFonts w:ascii="Calibri" w:eastAsia="Calibri" w:hAnsi="Calibri" w:cs="Calibri"/>
              </w:rPr>
              <w:t>pdracht?</w:t>
            </w:r>
          </w:p>
        </w:tc>
      </w:tr>
      <w:tr w:rsidR="00236656" w:rsidRPr="006B4EE4" w14:paraId="0534651E" w14:textId="77777777" w:rsidTr="00FB2A98">
        <w:trPr>
          <w:trHeight w:val="756"/>
        </w:trPr>
        <w:tc>
          <w:tcPr>
            <w:tcW w:w="1414" w:type="dxa"/>
            <w:shd w:val="clear" w:color="auto" w:fill="auto"/>
            <w:tcMar>
              <w:top w:w="72" w:type="dxa"/>
              <w:left w:w="144" w:type="dxa"/>
              <w:bottom w:w="72" w:type="dxa"/>
              <w:right w:w="144" w:type="dxa"/>
            </w:tcMar>
            <w:hideMark/>
          </w:tcPr>
          <w:p w14:paraId="6F828AEB" w14:textId="77777777" w:rsidR="00236656" w:rsidRPr="006B4EE4" w:rsidRDefault="00236656" w:rsidP="00FB2A98">
            <w:pPr>
              <w:spacing w:line="300" w:lineRule="atLeast"/>
              <w:rPr>
                <w:rFonts w:ascii="Calibri" w:eastAsia="Calibri" w:hAnsi="Calibri" w:cs="Calibri"/>
              </w:rPr>
            </w:pPr>
            <w:r w:rsidRPr="006B4EE4">
              <w:rPr>
                <w:rFonts w:ascii="Calibri" w:eastAsia="Calibri" w:hAnsi="Calibri" w:cs="Calibri"/>
              </w:rPr>
              <w:lastRenderedPageBreak/>
              <w:t>Meetbaar</w:t>
            </w:r>
          </w:p>
        </w:tc>
        <w:tc>
          <w:tcPr>
            <w:tcW w:w="7432" w:type="dxa"/>
            <w:shd w:val="clear" w:color="auto" w:fill="auto"/>
            <w:tcMar>
              <w:top w:w="72" w:type="dxa"/>
              <w:left w:w="144" w:type="dxa"/>
              <w:bottom w:w="72" w:type="dxa"/>
              <w:right w:w="144" w:type="dxa"/>
            </w:tcMar>
            <w:hideMark/>
          </w:tcPr>
          <w:p w14:paraId="7E184C4F" w14:textId="77777777" w:rsidR="00236656" w:rsidRPr="006B4EE4" w:rsidRDefault="00236656" w:rsidP="00FB2A98">
            <w:pPr>
              <w:spacing w:line="300" w:lineRule="atLeast"/>
              <w:rPr>
                <w:rFonts w:ascii="Calibri" w:eastAsia="Calibri" w:hAnsi="Calibri" w:cs="Calibri"/>
              </w:rPr>
            </w:pPr>
            <w:r w:rsidRPr="006B4EE4">
              <w:rPr>
                <w:rFonts w:ascii="Calibri" w:eastAsia="Calibri" w:hAnsi="Calibri" w:cs="Calibri"/>
              </w:rPr>
              <w:t xml:space="preserve">Is duidelijk, volledig en concreet omschreven wat de resultaten zijn en hoe de </w:t>
            </w:r>
            <w:r>
              <w:rPr>
                <w:rFonts w:ascii="Calibri" w:eastAsia="Calibri" w:hAnsi="Calibri" w:cs="Calibri"/>
              </w:rPr>
              <w:t>i</w:t>
            </w:r>
            <w:r w:rsidRPr="006B4EE4">
              <w:rPr>
                <w:rFonts w:ascii="Calibri" w:eastAsia="Calibri" w:hAnsi="Calibri" w:cs="Calibri"/>
              </w:rPr>
              <w:t xml:space="preserve">nschrijver de resultaten aantoont, zijn aanpak evalueert en mogelijk aanpast om de efficiëntie en effectiviteit van zijn aanpak te vergroten?  </w:t>
            </w:r>
          </w:p>
        </w:tc>
      </w:tr>
      <w:tr w:rsidR="00236656" w:rsidRPr="006B4EE4" w14:paraId="01C9B6B3" w14:textId="77777777" w:rsidTr="00FB2A98">
        <w:trPr>
          <w:trHeight w:val="463"/>
        </w:trPr>
        <w:tc>
          <w:tcPr>
            <w:tcW w:w="1414" w:type="dxa"/>
            <w:shd w:val="clear" w:color="auto" w:fill="auto"/>
            <w:tcMar>
              <w:top w:w="72" w:type="dxa"/>
              <w:left w:w="144" w:type="dxa"/>
              <w:bottom w:w="72" w:type="dxa"/>
              <w:right w:w="144" w:type="dxa"/>
            </w:tcMar>
            <w:hideMark/>
          </w:tcPr>
          <w:p w14:paraId="4617F176" w14:textId="77777777" w:rsidR="00236656" w:rsidRPr="006B4EE4" w:rsidRDefault="00236656" w:rsidP="00FB2A98">
            <w:pPr>
              <w:spacing w:line="300" w:lineRule="atLeast"/>
              <w:rPr>
                <w:rFonts w:ascii="Calibri" w:eastAsia="Calibri" w:hAnsi="Calibri" w:cs="Calibri"/>
              </w:rPr>
            </w:pPr>
            <w:r w:rsidRPr="006B4EE4">
              <w:rPr>
                <w:rFonts w:ascii="Calibri" w:eastAsia="Calibri" w:hAnsi="Calibri" w:cs="Calibri"/>
              </w:rPr>
              <w:t>Acceptabel</w:t>
            </w:r>
          </w:p>
        </w:tc>
        <w:tc>
          <w:tcPr>
            <w:tcW w:w="7432" w:type="dxa"/>
            <w:shd w:val="clear" w:color="auto" w:fill="auto"/>
            <w:tcMar>
              <w:top w:w="72" w:type="dxa"/>
              <w:left w:w="144" w:type="dxa"/>
              <w:bottom w:w="72" w:type="dxa"/>
              <w:right w:w="144" w:type="dxa"/>
            </w:tcMar>
            <w:hideMark/>
          </w:tcPr>
          <w:p w14:paraId="1F97133C" w14:textId="77777777" w:rsidR="00236656" w:rsidRPr="006B4EE4" w:rsidRDefault="00236656" w:rsidP="00FB2A98">
            <w:pPr>
              <w:spacing w:line="300" w:lineRule="atLeast"/>
              <w:rPr>
                <w:rFonts w:ascii="Calibri" w:eastAsia="Calibri" w:hAnsi="Calibri" w:cs="Calibri"/>
              </w:rPr>
            </w:pPr>
            <w:r w:rsidRPr="006B4EE4">
              <w:rPr>
                <w:rFonts w:ascii="Calibri" w:eastAsia="Calibri" w:hAnsi="Calibri" w:cs="Calibri"/>
              </w:rPr>
              <w:t xml:space="preserve">Is de aanpak acceptabel binnen de context van de </w:t>
            </w:r>
            <w:r>
              <w:rPr>
                <w:rFonts w:ascii="Calibri" w:eastAsia="Calibri" w:hAnsi="Calibri" w:cs="Calibri"/>
              </w:rPr>
              <w:t>o</w:t>
            </w:r>
            <w:r w:rsidRPr="006B4EE4">
              <w:rPr>
                <w:rFonts w:ascii="Calibri" w:eastAsia="Calibri" w:hAnsi="Calibri" w:cs="Calibri"/>
              </w:rPr>
              <w:t xml:space="preserve">pdracht, de doelstellingen en beoordelingselementen? </w:t>
            </w:r>
          </w:p>
        </w:tc>
      </w:tr>
      <w:tr w:rsidR="00236656" w:rsidRPr="006B4EE4" w14:paraId="62CD2E4B" w14:textId="77777777" w:rsidTr="00FB2A98">
        <w:trPr>
          <w:trHeight w:val="463"/>
        </w:trPr>
        <w:tc>
          <w:tcPr>
            <w:tcW w:w="1414" w:type="dxa"/>
            <w:shd w:val="clear" w:color="auto" w:fill="auto"/>
            <w:tcMar>
              <w:top w:w="72" w:type="dxa"/>
              <w:left w:w="144" w:type="dxa"/>
              <w:bottom w:w="72" w:type="dxa"/>
              <w:right w:w="144" w:type="dxa"/>
            </w:tcMar>
            <w:hideMark/>
          </w:tcPr>
          <w:p w14:paraId="32729299" w14:textId="77777777" w:rsidR="00236656" w:rsidRPr="006B4EE4" w:rsidRDefault="00236656" w:rsidP="00FB2A98">
            <w:pPr>
              <w:spacing w:line="300" w:lineRule="atLeast"/>
              <w:rPr>
                <w:rFonts w:ascii="Calibri" w:eastAsia="Calibri" w:hAnsi="Calibri" w:cs="Calibri"/>
              </w:rPr>
            </w:pPr>
            <w:r w:rsidRPr="006B4EE4">
              <w:rPr>
                <w:rFonts w:ascii="Calibri" w:eastAsia="Calibri" w:hAnsi="Calibri" w:cs="Calibri"/>
              </w:rPr>
              <w:t>Realistisch</w:t>
            </w:r>
          </w:p>
        </w:tc>
        <w:tc>
          <w:tcPr>
            <w:tcW w:w="7432" w:type="dxa"/>
            <w:shd w:val="clear" w:color="auto" w:fill="auto"/>
            <w:tcMar>
              <w:top w:w="72" w:type="dxa"/>
              <w:left w:w="144" w:type="dxa"/>
              <w:bottom w:w="72" w:type="dxa"/>
              <w:right w:w="144" w:type="dxa"/>
            </w:tcMar>
            <w:hideMark/>
          </w:tcPr>
          <w:p w14:paraId="706EB972" w14:textId="77777777" w:rsidR="00236656" w:rsidRPr="006B4EE4" w:rsidRDefault="00236656" w:rsidP="00FB2A98">
            <w:pPr>
              <w:spacing w:line="300" w:lineRule="atLeast"/>
              <w:rPr>
                <w:rFonts w:ascii="Calibri" w:eastAsia="Calibri" w:hAnsi="Calibri" w:cs="Calibri"/>
              </w:rPr>
            </w:pPr>
            <w:r w:rsidRPr="006B4EE4">
              <w:rPr>
                <w:rFonts w:ascii="Calibri" w:eastAsia="Calibri" w:hAnsi="Calibri" w:cs="Calibri"/>
              </w:rPr>
              <w:t xml:space="preserve">Is het antwoord realistisch en haalbaar binnen de context van de </w:t>
            </w:r>
            <w:r>
              <w:rPr>
                <w:rFonts w:ascii="Calibri" w:eastAsia="Calibri" w:hAnsi="Calibri" w:cs="Calibri"/>
              </w:rPr>
              <w:t>o</w:t>
            </w:r>
            <w:r w:rsidRPr="006B4EE4">
              <w:rPr>
                <w:rFonts w:ascii="Calibri" w:eastAsia="Calibri" w:hAnsi="Calibri" w:cs="Calibri"/>
              </w:rPr>
              <w:t xml:space="preserve">pdracht, de doelstellingen en de beoordelingselementen? </w:t>
            </w:r>
          </w:p>
        </w:tc>
      </w:tr>
      <w:tr w:rsidR="00236656" w:rsidRPr="006B4EE4" w14:paraId="1E4D1DEF" w14:textId="77777777" w:rsidTr="00FB2A98">
        <w:trPr>
          <w:trHeight w:val="756"/>
        </w:trPr>
        <w:tc>
          <w:tcPr>
            <w:tcW w:w="1414" w:type="dxa"/>
            <w:shd w:val="clear" w:color="auto" w:fill="auto"/>
            <w:tcMar>
              <w:top w:w="72" w:type="dxa"/>
              <w:left w:w="144" w:type="dxa"/>
              <w:bottom w:w="72" w:type="dxa"/>
              <w:right w:w="144" w:type="dxa"/>
            </w:tcMar>
            <w:hideMark/>
          </w:tcPr>
          <w:p w14:paraId="7475D207" w14:textId="77777777" w:rsidR="00236656" w:rsidRPr="006B4EE4" w:rsidRDefault="00236656" w:rsidP="00FB2A98">
            <w:pPr>
              <w:spacing w:line="300" w:lineRule="atLeast"/>
              <w:rPr>
                <w:rFonts w:ascii="Calibri" w:eastAsia="Calibri" w:hAnsi="Calibri" w:cs="Calibri"/>
              </w:rPr>
            </w:pPr>
            <w:r w:rsidRPr="006B4EE4">
              <w:rPr>
                <w:rFonts w:ascii="Calibri" w:eastAsia="Calibri" w:hAnsi="Calibri" w:cs="Calibri"/>
              </w:rPr>
              <w:t>Tijdgebonden</w:t>
            </w:r>
          </w:p>
        </w:tc>
        <w:tc>
          <w:tcPr>
            <w:tcW w:w="7432" w:type="dxa"/>
            <w:shd w:val="clear" w:color="auto" w:fill="auto"/>
            <w:tcMar>
              <w:top w:w="72" w:type="dxa"/>
              <w:left w:w="144" w:type="dxa"/>
              <w:bottom w:w="72" w:type="dxa"/>
              <w:right w:w="144" w:type="dxa"/>
            </w:tcMar>
            <w:hideMark/>
          </w:tcPr>
          <w:p w14:paraId="67074E20" w14:textId="77777777" w:rsidR="00236656" w:rsidRPr="006B4EE4" w:rsidRDefault="00236656" w:rsidP="00FB2A98">
            <w:pPr>
              <w:spacing w:line="300" w:lineRule="atLeast"/>
              <w:rPr>
                <w:rFonts w:ascii="Calibri" w:eastAsia="Calibri" w:hAnsi="Calibri" w:cs="Calibri"/>
              </w:rPr>
            </w:pPr>
            <w:r w:rsidRPr="006B4EE4">
              <w:rPr>
                <w:rFonts w:ascii="Calibri" w:eastAsia="Calibri" w:hAnsi="Calibri" w:cs="Calibri"/>
              </w:rPr>
              <w:t xml:space="preserve">Is in het antwoord duidelijk, volledig en concrete omschreven welke mijlpalen </w:t>
            </w:r>
            <w:r>
              <w:rPr>
                <w:rFonts w:ascii="Calibri" w:eastAsia="Calibri" w:hAnsi="Calibri" w:cs="Calibri"/>
              </w:rPr>
              <w:t>i</w:t>
            </w:r>
            <w:r w:rsidRPr="006B4EE4">
              <w:rPr>
                <w:rFonts w:ascii="Calibri" w:eastAsia="Calibri" w:hAnsi="Calibri" w:cs="Calibri"/>
              </w:rPr>
              <w:t>nschrijver nastreeft en hoe deze passen binnen de looptijd van de overeenkomst?</w:t>
            </w:r>
          </w:p>
        </w:tc>
      </w:tr>
      <w:bookmarkEnd w:id="0"/>
      <w:bookmarkEnd w:id="1"/>
    </w:tbl>
    <w:p w14:paraId="141B6DED" w14:textId="03B4AC63" w:rsidR="00E15651" w:rsidRPr="009E4C50" w:rsidRDefault="00E15651" w:rsidP="000C7489">
      <w:pPr>
        <w:spacing w:line="300" w:lineRule="atLeast"/>
        <w:rPr>
          <w:rFonts w:ascii="Calibri" w:hAnsi="Calibri" w:cs="Calibri"/>
          <w:color w:val="4F81BD"/>
          <w:lang w:eastAsia="en-US"/>
        </w:rPr>
      </w:pPr>
    </w:p>
    <w:sectPr w:rsidR="00E15651" w:rsidRPr="009E4C50" w:rsidSect="00233997">
      <w:headerReference w:type="even" r:id="rId28"/>
      <w:headerReference w:type="default" r:id="rId29"/>
      <w:footerReference w:type="default" r:id="rId30"/>
      <w:pgSz w:w="11906" w:h="16838"/>
      <w:pgMar w:top="1531"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327C0" w14:textId="77777777" w:rsidR="002620BD" w:rsidRDefault="002620BD">
      <w:r>
        <w:separator/>
      </w:r>
    </w:p>
  </w:endnote>
  <w:endnote w:type="continuationSeparator" w:id="0">
    <w:p w14:paraId="02844BBD" w14:textId="77777777" w:rsidR="002620BD" w:rsidRDefault="002620BD">
      <w:r>
        <w:continuationSeparator/>
      </w:r>
    </w:p>
  </w:endnote>
  <w:endnote w:type="continuationNotice" w:id="1">
    <w:p w14:paraId="28497657" w14:textId="77777777" w:rsidR="002620BD" w:rsidRDefault="002620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mp;W Syntax (Adobe)">
    <w:altName w:val="Arial"/>
    <w:charset w:val="00"/>
    <w:family w:val="swiss"/>
    <w:pitch w:val="variable"/>
    <w:sig w:usb0="A0000007" w:usb1="00000000" w:usb2="00000000" w:usb3="00000000" w:csb0="00000111"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E6D9D" w14:textId="206A527A" w:rsidR="002620BD" w:rsidRPr="00320339" w:rsidRDefault="002620BD">
    <w:pPr>
      <w:pStyle w:val="Voettekst"/>
      <w:rPr>
        <w:rFonts w:asciiTheme="minorHAnsi" w:hAnsiTheme="minorHAnsi" w:cstheme="minorHAnsi"/>
      </w:rPr>
    </w:pPr>
    <w:r>
      <w:rPr>
        <w:rFonts w:asciiTheme="minorHAnsi" w:hAnsiTheme="minorHAnsi" w:cstheme="minorHAnsi"/>
      </w:rPr>
      <w:t>Gemeente</w:t>
    </w:r>
    <w:r w:rsidRPr="00320339">
      <w:rPr>
        <w:rFonts w:asciiTheme="minorHAnsi" w:hAnsiTheme="minorHAnsi" w:cstheme="minorHAnsi"/>
      </w:rPr>
      <w:t xml:space="preserve"> Amersfoort</w:t>
    </w:r>
    <w:r w:rsidRPr="00320339">
      <w:rPr>
        <w:rFonts w:asciiTheme="minorHAnsi" w:hAnsiTheme="minorHAnsi" w:cstheme="minorHAnsi"/>
      </w:rPr>
      <w:tab/>
    </w:r>
    <w:r w:rsidRPr="00320339">
      <w:rPr>
        <w:rFonts w:asciiTheme="minorHAnsi" w:hAnsiTheme="minorHAnsi" w:cstheme="minorHAnsi"/>
      </w:rPr>
      <w:tab/>
    </w:r>
    <w:r w:rsidRPr="00320339">
      <w:rPr>
        <w:rStyle w:val="Paginanummer"/>
        <w:rFonts w:asciiTheme="minorHAnsi" w:hAnsiTheme="minorHAnsi" w:cstheme="minorHAnsi"/>
      </w:rPr>
      <w:fldChar w:fldCharType="begin"/>
    </w:r>
    <w:r w:rsidRPr="00320339">
      <w:rPr>
        <w:rStyle w:val="Paginanummer"/>
        <w:rFonts w:asciiTheme="minorHAnsi" w:hAnsiTheme="minorHAnsi" w:cstheme="minorHAnsi"/>
      </w:rPr>
      <w:instrText xml:space="preserve"> PAGE </w:instrText>
    </w:r>
    <w:r w:rsidRPr="00320339">
      <w:rPr>
        <w:rStyle w:val="Paginanummer"/>
        <w:rFonts w:asciiTheme="minorHAnsi" w:hAnsiTheme="minorHAnsi" w:cstheme="minorHAnsi"/>
      </w:rPr>
      <w:fldChar w:fldCharType="separate"/>
    </w:r>
    <w:r>
      <w:rPr>
        <w:rStyle w:val="Paginanummer"/>
        <w:rFonts w:asciiTheme="minorHAnsi" w:hAnsiTheme="minorHAnsi" w:cstheme="minorHAnsi"/>
        <w:noProof/>
      </w:rPr>
      <w:t>33</w:t>
    </w:r>
    <w:r w:rsidRPr="00320339">
      <w:rPr>
        <w:rStyle w:val="Paginanummer"/>
        <w:rFonts w:asciiTheme="minorHAnsi" w:hAnsiTheme="minorHAnsi" w:cstheme="minorHAnsi"/>
      </w:rPr>
      <w:fldChar w:fldCharType="end"/>
    </w:r>
  </w:p>
  <w:p w14:paraId="6122B2FC" w14:textId="1BBA3C58" w:rsidR="003B0DC3" w:rsidRPr="00390E5C" w:rsidRDefault="002620BD" w:rsidP="00170FFD">
    <w:pPr>
      <w:pStyle w:val="pagesubtitle"/>
      <w:spacing w:before="0" w:beforeAutospacing="0" w:after="0" w:afterAutospacing="0"/>
      <w:jc w:val="left"/>
      <w:rPr>
        <w:rFonts w:ascii="Calibri" w:hAnsi="Calibri" w:cs="Calibri"/>
        <w:i w:val="0"/>
      </w:rPr>
    </w:pPr>
    <w:r w:rsidRPr="00320339">
      <w:rPr>
        <w:rFonts w:asciiTheme="minorHAnsi" w:hAnsiTheme="minorHAnsi" w:cstheme="minorHAnsi"/>
      </w:rPr>
      <w:t xml:space="preserve">Aanbestedingsleidraad t.b.v. aanbesteding </w:t>
    </w:r>
    <w:r w:rsidR="003B0DC3">
      <w:rPr>
        <w:rFonts w:ascii="Calibri" w:hAnsi="Calibri" w:cs="Calibri"/>
        <w:i w:val="0"/>
      </w:rPr>
      <w:t>Het leveren van Microsoft licenties (EA, CSP) en de bijbehorende dienstverlening en de bijbehorende dienstverlening via een LSP</w:t>
    </w:r>
  </w:p>
  <w:p w14:paraId="74900629" w14:textId="57262742" w:rsidR="002620BD" w:rsidRPr="00320339" w:rsidRDefault="002620BD">
    <w:pPr>
      <w:pStyle w:val="Voetteks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9FF2A" w14:textId="77777777" w:rsidR="002620BD" w:rsidRDefault="002620BD">
      <w:r>
        <w:separator/>
      </w:r>
    </w:p>
  </w:footnote>
  <w:footnote w:type="continuationSeparator" w:id="0">
    <w:p w14:paraId="59EAC8CA" w14:textId="77777777" w:rsidR="002620BD" w:rsidRDefault="002620BD">
      <w:r>
        <w:continuationSeparator/>
      </w:r>
    </w:p>
  </w:footnote>
  <w:footnote w:type="continuationNotice" w:id="1">
    <w:p w14:paraId="091ED2F3" w14:textId="77777777" w:rsidR="002620BD" w:rsidRDefault="002620BD"/>
  </w:footnote>
  <w:footnote w:id="2">
    <w:p w14:paraId="58037B43" w14:textId="77777777" w:rsidR="002620BD" w:rsidRPr="00F863F2" w:rsidRDefault="002620BD" w:rsidP="0095458B">
      <w:pPr>
        <w:pStyle w:val="Voetnoottekst"/>
        <w:rPr>
          <w:rFonts w:asciiTheme="minorHAnsi" w:hAnsiTheme="minorHAnsi" w:cstheme="minorHAnsi"/>
        </w:rPr>
      </w:pPr>
      <w:r w:rsidRPr="00F863F2">
        <w:rPr>
          <w:rStyle w:val="Voetnootmarkering"/>
          <w:rFonts w:asciiTheme="minorHAnsi" w:hAnsiTheme="minorHAnsi" w:cstheme="minorHAnsi"/>
        </w:rPr>
        <w:footnoteRef/>
      </w:r>
      <w:r w:rsidRPr="00F863F2">
        <w:rPr>
          <w:rFonts w:asciiTheme="minorHAnsi" w:hAnsiTheme="minorHAnsi" w:cstheme="minorHAnsi"/>
        </w:rPr>
        <w:t xml:space="preserve">   Uitspraak van 16 juli 2020 inzake het Privacy Shield (https://eur-lex.europa.eu/legal-content/NL/TXT/?uri=ecli:ECLI:EU:C:2020:559)</w:t>
      </w:r>
    </w:p>
  </w:footnote>
  <w:footnote w:id="3">
    <w:p w14:paraId="447BED88" w14:textId="77777777" w:rsidR="00C976EB" w:rsidRDefault="00C976EB" w:rsidP="00C976EB">
      <w:pPr>
        <w:pStyle w:val="Voetnoottekst"/>
        <w:spacing w:line="264" w:lineRule="auto"/>
        <w:rPr>
          <w:rFonts w:ascii="Calibri" w:hAnsi="Calibri"/>
          <w:sz w:val="18"/>
          <w:szCs w:val="18"/>
        </w:rPr>
      </w:pPr>
      <w:r>
        <w:rPr>
          <w:rStyle w:val="Voetnootmarkering"/>
          <w:rFonts w:ascii="Calibri" w:hAnsi="Calibri"/>
          <w:sz w:val="18"/>
          <w:szCs w:val="18"/>
        </w:rPr>
        <w:t>[1]</w:t>
      </w:r>
      <w:r>
        <w:rPr>
          <w:rFonts w:ascii="Calibri" w:hAnsi="Calibri"/>
          <w:sz w:val="18"/>
          <w:szCs w:val="18"/>
        </w:rPr>
        <w:t xml:space="preserve"> Via het Publicatieplatform ISO 26000 kunnen partijen laten zien dat ze de richtlijn voor MVO volgen. De zelfverklaring is een relatief eenvoudige manier om aan te geven hoe maatschappelijk verantwoord ondernemen door partijen wordt toegepast. Via </w:t>
      </w:r>
      <w:hyperlink r:id="rId1" w:history="1">
        <w:r>
          <w:rPr>
            <w:rStyle w:val="Hyperlink"/>
            <w:rFonts w:ascii="Calibri" w:hAnsi="Calibri"/>
            <w:sz w:val="18"/>
            <w:szCs w:val="18"/>
          </w:rPr>
          <w:t>de volgende</w:t>
        </w:r>
      </w:hyperlink>
      <w:r>
        <w:rPr>
          <w:rFonts w:ascii="Calibri" w:hAnsi="Calibri"/>
          <w:sz w:val="18"/>
          <w:szCs w:val="18"/>
        </w:rPr>
        <w:t xml:space="preserve"> link kunt u meer lezen over de zelfverklaring en kunt u de handleiding zelfverklaring NEN-ISO 26000 downloaden (tegen een bedrag van €43,00 ex BTW). </w:t>
      </w:r>
    </w:p>
  </w:footnote>
  <w:footnote w:id="4">
    <w:p w14:paraId="5C9B524C" w14:textId="1F6AADB7" w:rsidR="002620BD" w:rsidRDefault="002620BD" w:rsidP="00C743B4">
      <w:pPr>
        <w:pStyle w:val="Voetnoottekst"/>
      </w:pPr>
      <w:r>
        <w:rPr>
          <w:rStyle w:val="Voetnootmarkering"/>
        </w:rPr>
        <w:footnoteRef/>
      </w:r>
      <w:r>
        <w:t xml:space="preserve"> </w:t>
      </w:r>
      <w:r>
        <w:rPr>
          <w:rFonts w:asciiTheme="minorHAnsi" w:hAnsiTheme="minorHAnsi" w:cstheme="minorHAnsi"/>
        </w:rPr>
        <w:t>De gemeente</w:t>
      </w:r>
      <w:r w:rsidRPr="00320339">
        <w:rPr>
          <w:rFonts w:asciiTheme="minorHAnsi" w:hAnsiTheme="minorHAnsi" w:cstheme="minorHAnsi"/>
        </w:rPr>
        <w:t xml:space="preserve"> volgt voor de definitie van een sociaal ondernemer de omschrijving zoals opgenomen in art. 2.82 van de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982AC" w14:textId="77777777" w:rsidR="002620BD" w:rsidRDefault="002620BD"/>
  <w:p w14:paraId="5856B7A1" w14:textId="77777777" w:rsidR="002620BD" w:rsidRDefault="002620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BBAA" w14:textId="77777777" w:rsidR="002620BD" w:rsidRDefault="002620BD">
    <w:pPr>
      <w:pStyle w:val="Koptekst"/>
    </w:pPr>
    <w:r>
      <w:tab/>
    </w:r>
    <w:r>
      <w:tab/>
    </w:r>
    <w:r>
      <w:rPr>
        <w:rFonts w:ascii="Times New Roman" w:hAnsi="Times New Roman"/>
        <w:noProof/>
      </w:rPr>
      <w:drawing>
        <wp:inline distT="0" distB="0" distL="0" distR="0" wp14:anchorId="1700C7FE" wp14:editId="1405212F">
          <wp:extent cx="838200" cy="5905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2341584"/>
    <w:lvl w:ilvl="0">
      <w:start w:val="1"/>
      <w:numFmt w:val="bullet"/>
      <w:pStyle w:val="Lijstopsomteke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B9CD0EA"/>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22CBF14"/>
    <w:lvl w:ilvl="0">
      <w:start w:val="1"/>
      <w:numFmt w:val="decimal"/>
      <w:pStyle w:val="Lijstnummering"/>
      <w:lvlText w:val="%1."/>
      <w:lvlJc w:val="left"/>
      <w:pPr>
        <w:tabs>
          <w:tab w:val="num" w:pos="360"/>
        </w:tabs>
        <w:ind w:left="360" w:hanging="360"/>
      </w:pPr>
    </w:lvl>
  </w:abstractNum>
  <w:abstractNum w:abstractNumId="3" w15:restartNumberingAfterBreak="0">
    <w:nsid w:val="00D17491"/>
    <w:multiLevelType w:val="singleLevel"/>
    <w:tmpl w:val="1EAC182A"/>
    <w:lvl w:ilvl="0">
      <w:start w:val="1"/>
      <w:numFmt w:val="bullet"/>
      <w:pStyle w:val="Aandachtspuntdicht"/>
      <w:lvlText w:val=""/>
      <w:lvlJc w:val="left"/>
      <w:pPr>
        <w:tabs>
          <w:tab w:val="num" w:pos="360"/>
        </w:tabs>
        <w:ind w:left="360" w:hanging="360"/>
      </w:pPr>
      <w:rPr>
        <w:rFonts w:ascii="Symbol" w:hAnsi="Symbol" w:hint="default"/>
      </w:rPr>
    </w:lvl>
  </w:abstractNum>
  <w:abstractNum w:abstractNumId="4" w15:restartNumberingAfterBreak="0">
    <w:nsid w:val="18F80E49"/>
    <w:multiLevelType w:val="hybridMultilevel"/>
    <w:tmpl w:val="8180AE58"/>
    <w:lvl w:ilvl="0" w:tplc="3F6C93E0">
      <w:numFmt w:val="bullet"/>
      <w:lvlText w:val="•"/>
      <w:lvlJc w:val="left"/>
      <w:pPr>
        <w:ind w:left="1070" w:hanging="710"/>
      </w:pPr>
      <w:rPr>
        <w:rFonts w:ascii="Trebuchet MS" w:eastAsia="Times New Roman" w:hAnsi="Trebuchet M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525249"/>
    <w:multiLevelType w:val="multilevel"/>
    <w:tmpl w:val="8A902278"/>
    <w:lvl w:ilvl="0">
      <w:start w:val="1"/>
      <w:numFmt w:val="upperRoman"/>
      <w:pStyle w:val="NummeringPartijen"/>
      <w:lvlText w:val="%1."/>
      <w:lvlJc w:val="left"/>
      <w:pPr>
        <w:tabs>
          <w:tab w:val="num" w:pos="737"/>
        </w:tabs>
        <w:ind w:left="737" w:hanging="737"/>
      </w:pPr>
      <w:rPr>
        <w:rFonts w:ascii="Arial" w:hAnsi="Arial" w:hint="default"/>
        <w:b w:val="0"/>
        <w:i w:val="0"/>
        <w:sz w:val="20"/>
      </w:rPr>
    </w:lvl>
    <w:lvl w:ilvl="1">
      <w:start w:val="1"/>
      <w:numFmt w:val="lowerLetter"/>
      <w:pStyle w:val="NummeringPartij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0"/>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6" w15:restartNumberingAfterBreak="0">
    <w:nsid w:val="257F3D54"/>
    <w:multiLevelType w:val="hybridMultilevel"/>
    <w:tmpl w:val="0CEE72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AA2EA1"/>
    <w:multiLevelType w:val="hybridMultilevel"/>
    <w:tmpl w:val="FFFC08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B04226"/>
    <w:multiLevelType w:val="hybridMultilevel"/>
    <w:tmpl w:val="D5F6E0CE"/>
    <w:styleLink w:val="Gemporteerdestijl3"/>
    <w:lvl w:ilvl="0" w:tplc="E1F2B640">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549B4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1A6AF6">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02B7A2">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7AD11E">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7AC3C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0251E2">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5624EA">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842FEA">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8AB658F"/>
    <w:multiLevelType w:val="hybridMultilevel"/>
    <w:tmpl w:val="0C44FDD6"/>
    <w:lvl w:ilvl="0" w:tplc="8A9E3AE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643917"/>
    <w:multiLevelType w:val="multilevel"/>
    <w:tmpl w:val="9B06C916"/>
    <w:styleLink w:val="Gemporteerdestijl5"/>
    <w:lvl w:ilvl="0">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9EB325C"/>
    <w:multiLevelType w:val="hybridMultilevel"/>
    <w:tmpl w:val="8424E7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AE472FC"/>
    <w:multiLevelType w:val="hybridMultilevel"/>
    <w:tmpl w:val="E9F4D9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875C18"/>
    <w:multiLevelType w:val="hybridMultilevel"/>
    <w:tmpl w:val="CE842C2C"/>
    <w:lvl w:ilvl="0" w:tplc="09F07FBC">
      <w:start w:val="1"/>
      <w:numFmt w:val="decimal"/>
      <w:pStyle w:val="Stijlb"/>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BB00B68"/>
    <w:multiLevelType w:val="hybridMultilevel"/>
    <w:tmpl w:val="8FC04FFC"/>
    <w:lvl w:ilvl="0" w:tplc="0413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051719"/>
    <w:multiLevelType w:val="multilevel"/>
    <w:tmpl w:val="748EC55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3556"/>
        </w:tabs>
        <w:ind w:left="3556"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6" w15:restartNumberingAfterBreak="0">
    <w:nsid w:val="3F1F4001"/>
    <w:multiLevelType w:val="hybridMultilevel"/>
    <w:tmpl w:val="74D81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0E12A6B"/>
    <w:multiLevelType w:val="hybridMultilevel"/>
    <w:tmpl w:val="ECAC0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147085E"/>
    <w:multiLevelType w:val="hybridMultilevel"/>
    <w:tmpl w:val="6A7CA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9F2B36"/>
    <w:multiLevelType w:val="hybridMultilevel"/>
    <w:tmpl w:val="306E7D4A"/>
    <w:lvl w:ilvl="0" w:tplc="2930936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5C2659D"/>
    <w:multiLevelType w:val="hybridMultilevel"/>
    <w:tmpl w:val="82B84010"/>
    <w:lvl w:ilvl="0" w:tplc="B5109AE4">
      <w:start w:val="1"/>
      <w:numFmt w:val="lowerLetter"/>
      <w:lvlText w:val="%1."/>
      <w:lvlJc w:val="left"/>
      <w:pPr>
        <w:ind w:left="720" w:hanging="360"/>
      </w:pPr>
      <w:rPr>
        <w:rFonts w:hint="default"/>
      </w:rPr>
    </w:lvl>
    <w:lvl w:ilvl="1" w:tplc="39B2AE26">
      <w:numFmt w:val="bullet"/>
      <w:lvlText w:val="•"/>
      <w:lvlJc w:val="left"/>
      <w:pPr>
        <w:ind w:left="1791" w:hanging="711"/>
      </w:pPr>
      <w:rPr>
        <w:rFonts w:ascii="Calibri" w:eastAsia="Times New Roman"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6340A6F"/>
    <w:multiLevelType w:val="hybridMultilevel"/>
    <w:tmpl w:val="025609A4"/>
    <w:lvl w:ilvl="0" w:tplc="E19A917E">
      <w:start w:val="1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6D76531"/>
    <w:multiLevelType w:val="hybridMultilevel"/>
    <w:tmpl w:val="BC766E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D91019B"/>
    <w:multiLevelType w:val="hybridMultilevel"/>
    <w:tmpl w:val="2604DC10"/>
    <w:lvl w:ilvl="0" w:tplc="E19A917E">
      <w:start w:val="1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E671CD3"/>
    <w:multiLevelType w:val="hybridMultilevel"/>
    <w:tmpl w:val="499EC396"/>
    <w:lvl w:ilvl="0" w:tplc="2A98649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9C4737E"/>
    <w:multiLevelType w:val="hybridMultilevel"/>
    <w:tmpl w:val="FB52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A873A31"/>
    <w:multiLevelType w:val="hybridMultilevel"/>
    <w:tmpl w:val="3C0272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D5310C0"/>
    <w:multiLevelType w:val="hybridMultilevel"/>
    <w:tmpl w:val="A9F499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FFF08C8"/>
    <w:multiLevelType w:val="hybridMultilevel"/>
    <w:tmpl w:val="1F021084"/>
    <w:styleLink w:val="Gemporteerdestijl4"/>
    <w:lvl w:ilvl="0" w:tplc="0E60D74C">
      <w:start w:val="1"/>
      <w:numFmt w:val="bullet"/>
      <w:lvlText w:val="-"/>
      <w:lvlJc w:val="left"/>
      <w:pPr>
        <w:tabs>
          <w:tab w:val="num" w:pos="708"/>
        </w:tabs>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E68B2DA">
      <w:start w:val="1"/>
      <w:numFmt w:val="bullet"/>
      <w:lvlText w:val="o"/>
      <w:lvlJc w:val="left"/>
      <w:pPr>
        <w:tabs>
          <w:tab w:val="num" w:pos="1416"/>
        </w:tabs>
        <w:ind w:left="1428" w:hanging="34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92E1DEA">
      <w:start w:val="1"/>
      <w:numFmt w:val="bullet"/>
      <w:lvlText w:val="▪"/>
      <w:lvlJc w:val="left"/>
      <w:pPr>
        <w:tabs>
          <w:tab w:val="num" w:pos="2124"/>
        </w:tabs>
        <w:ind w:left="2136" w:hanging="33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CECDB96">
      <w:start w:val="1"/>
      <w:numFmt w:val="bullet"/>
      <w:lvlText w:val="•"/>
      <w:lvlJc w:val="left"/>
      <w:pPr>
        <w:tabs>
          <w:tab w:val="num" w:pos="2832"/>
        </w:tabs>
        <w:ind w:left="2844" w:hanging="32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C42F282">
      <w:start w:val="1"/>
      <w:numFmt w:val="bullet"/>
      <w:lvlText w:val="o"/>
      <w:lvlJc w:val="left"/>
      <w:pPr>
        <w:tabs>
          <w:tab w:val="num" w:pos="3540"/>
        </w:tabs>
        <w:ind w:left="3552" w:hanging="31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B0E6A0E">
      <w:start w:val="1"/>
      <w:numFmt w:val="bullet"/>
      <w:lvlText w:val="▪"/>
      <w:lvlJc w:val="left"/>
      <w:pPr>
        <w:tabs>
          <w:tab w:val="num" w:pos="4248"/>
        </w:tabs>
        <w:ind w:left="4260" w:hanging="3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9869F82">
      <w:start w:val="1"/>
      <w:numFmt w:val="bullet"/>
      <w:lvlText w:val="•"/>
      <w:lvlJc w:val="left"/>
      <w:pPr>
        <w:tabs>
          <w:tab w:val="num" w:pos="4956"/>
        </w:tabs>
        <w:ind w:left="4968" w:hanging="2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C76E130">
      <w:start w:val="1"/>
      <w:numFmt w:val="bullet"/>
      <w:lvlText w:val="o"/>
      <w:lvlJc w:val="left"/>
      <w:pPr>
        <w:tabs>
          <w:tab w:val="num" w:pos="5664"/>
        </w:tabs>
        <w:ind w:left="5676" w:hanging="27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0B4666C">
      <w:start w:val="1"/>
      <w:numFmt w:val="bullet"/>
      <w:lvlText w:val="▪"/>
      <w:lvlJc w:val="left"/>
      <w:pPr>
        <w:tabs>
          <w:tab w:val="num" w:pos="6372"/>
        </w:tabs>
        <w:ind w:left="6384" w:hanging="26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1B10DA0"/>
    <w:multiLevelType w:val="hybridMultilevel"/>
    <w:tmpl w:val="C6D0BC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400F0B"/>
    <w:multiLevelType w:val="hybridMultilevel"/>
    <w:tmpl w:val="667AD5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65476F6"/>
    <w:multiLevelType w:val="hybridMultilevel"/>
    <w:tmpl w:val="AF36539C"/>
    <w:lvl w:ilvl="0" w:tplc="CD942892">
      <w:start w:val="1"/>
      <w:numFmt w:val="bullet"/>
      <w:pStyle w:val="Bullet1"/>
      <w:lvlText w:val="–"/>
      <w:lvlJc w:val="left"/>
      <w:pPr>
        <w:tabs>
          <w:tab w:val="num" w:pos="567"/>
        </w:tabs>
        <w:ind w:left="567" w:hanging="567"/>
      </w:pPr>
      <w:rPr>
        <w:rFonts w:ascii="Times New Roman" w:cs="Times New Roman" w:hint="default"/>
      </w:rPr>
    </w:lvl>
    <w:lvl w:ilvl="1" w:tplc="1092F1BC">
      <w:numFmt w:val="bullet"/>
      <w:lvlText w:val="-"/>
      <w:lvlJc w:val="left"/>
      <w:pPr>
        <w:tabs>
          <w:tab w:val="num" w:pos="1440"/>
        </w:tabs>
        <w:ind w:left="1440" w:hanging="360"/>
      </w:pPr>
      <w:rPr>
        <w:rFonts w:ascii="Arial" w:eastAsia="Times New Roman" w:hAnsi="Aria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573082"/>
    <w:multiLevelType w:val="hybridMultilevel"/>
    <w:tmpl w:val="652EF8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9C03351"/>
    <w:multiLevelType w:val="multilevel"/>
    <w:tmpl w:val="DEB2E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C065D9"/>
    <w:multiLevelType w:val="hybridMultilevel"/>
    <w:tmpl w:val="C05AE176"/>
    <w:lvl w:ilvl="0" w:tplc="07FC8BE0">
      <w:start w:val="1"/>
      <w:numFmt w:val="decimal"/>
      <w:pStyle w:val="Stijla"/>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5C71E59"/>
    <w:multiLevelType w:val="multilevel"/>
    <w:tmpl w:val="C866AB88"/>
    <w:lvl w:ilvl="0">
      <w:start w:val="1"/>
      <w:numFmt w:val="upperLetter"/>
      <w:pStyle w:val="NummeringOverwegingen"/>
      <w:lvlText w:val="%1."/>
      <w:lvlJc w:val="left"/>
      <w:pPr>
        <w:tabs>
          <w:tab w:val="num" w:pos="737"/>
        </w:tabs>
        <w:ind w:left="737" w:hanging="737"/>
      </w:pPr>
      <w:rPr>
        <w:rFonts w:ascii="Arial" w:hAnsi="Arial" w:hint="default"/>
        <w:b w:val="0"/>
        <w:i w:val="0"/>
        <w:sz w:val="20"/>
      </w:rPr>
    </w:lvl>
    <w:lvl w:ilvl="1">
      <w:start w:val="1"/>
      <w:numFmt w:val="decimal"/>
      <w:pStyle w:val="NummeringOverweging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2"/>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36" w15:restartNumberingAfterBreak="0">
    <w:nsid w:val="7A1F57B0"/>
    <w:multiLevelType w:val="hybridMultilevel"/>
    <w:tmpl w:val="A3E643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ECC2216"/>
    <w:multiLevelType w:val="hybridMultilevel"/>
    <w:tmpl w:val="A7309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7008234">
    <w:abstractNumId w:val="15"/>
  </w:num>
  <w:num w:numId="2" w16cid:durableId="1381317328">
    <w:abstractNumId w:val="3"/>
  </w:num>
  <w:num w:numId="3" w16cid:durableId="1578175834">
    <w:abstractNumId w:val="2"/>
  </w:num>
  <w:num w:numId="4" w16cid:durableId="1491604159">
    <w:abstractNumId w:val="5"/>
  </w:num>
  <w:num w:numId="5" w16cid:durableId="282274351">
    <w:abstractNumId w:val="35"/>
  </w:num>
  <w:num w:numId="6" w16cid:durableId="2038505541">
    <w:abstractNumId w:val="1"/>
  </w:num>
  <w:num w:numId="7" w16cid:durableId="429202202">
    <w:abstractNumId w:val="0"/>
  </w:num>
  <w:num w:numId="8" w16cid:durableId="1307928055">
    <w:abstractNumId w:val="31"/>
  </w:num>
  <w:num w:numId="9" w16cid:durableId="968390018">
    <w:abstractNumId w:val="8"/>
  </w:num>
  <w:num w:numId="10" w16cid:durableId="1813476665">
    <w:abstractNumId w:val="28"/>
  </w:num>
  <w:num w:numId="11" w16cid:durableId="456339933">
    <w:abstractNumId w:val="10"/>
  </w:num>
  <w:num w:numId="12" w16cid:durableId="340158033">
    <w:abstractNumId w:val="30"/>
  </w:num>
  <w:num w:numId="13" w16cid:durableId="2076318829">
    <w:abstractNumId w:val="34"/>
  </w:num>
  <w:num w:numId="14" w16cid:durableId="486676153">
    <w:abstractNumId w:val="13"/>
  </w:num>
  <w:num w:numId="15" w16cid:durableId="846556771">
    <w:abstractNumId w:val="16"/>
  </w:num>
  <w:num w:numId="16" w16cid:durableId="91828242">
    <w:abstractNumId w:val="4"/>
  </w:num>
  <w:num w:numId="17" w16cid:durableId="771319514">
    <w:abstractNumId w:val="29"/>
  </w:num>
  <w:num w:numId="18" w16cid:durableId="1452868267">
    <w:abstractNumId w:val="14"/>
  </w:num>
  <w:num w:numId="19" w16cid:durableId="1161310354">
    <w:abstractNumId w:val="18"/>
  </w:num>
  <w:num w:numId="20" w16cid:durableId="1200316865">
    <w:abstractNumId w:val="26"/>
  </w:num>
  <w:num w:numId="21" w16cid:durableId="674308081">
    <w:abstractNumId w:val="37"/>
  </w:num>
  <w:num w:numId="22" w16cid:durableId="93131025">
    <w:abstractNumId w:val="20"/>
  </w:num>
  <w:num w:numId="23" w16cid:durableId="14940265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3190771">
    <w:abstractNumId w:val="33"/>
  </w:num>
  <w:num w:numId="25" w16cid:durableId="1557548690">
    <w:abstractNumId w:val="6"/>
  </w:num>
  <w:num w:numId="26" w16cid:durableId="2026903659">
    <w:abstractNumId w:val="27"/>
  </w:num>
  <w:num w:numId="27" w16cid:durableId="1906450165">
    <w:abstractNumId w:val="32"/>
  </w:num>
  <w:num w:numId="28" w16cid:durableId="985743365">
    <w:abstractNumId w:val="23"/>
  </w:num>
  <w:num w:numId="29" w16cid:durableId="319625931">
    <w:abstractNumId w:val="21"/>
  </w:num>
  <w:num w:numId="30" w16cid:durableId="1295524556">
    <w:abstractNumId w:val="17"/>
  </w:num>
  <w:num w:numId="31" w16cid:durableId="757484610">
    <w:abstractNumId w:val="25"/>
  </w:num>
  <w:num w:numId="32" w16cid:durableId="1802184112">
    <w:abstractNumId w:val="19"/>
  </w:num>
  <w:num w:numId="33" w16cid:durableId="1063212449">
    <w:abstractNumId w:val="11"/>
  </w:num>
  <w:num w:numId="34" w16cid:durableId="2029018446">
    <w:abstractNumId w:val="36"/>
  </w:num>
  <w:num w:numId="35" w16cid:durableId="1384333421">
    <w:abstractNumId w:val="9"/>
  </w:num>
  <w:num w:numId="36" w16cid:durableId="1642148178">
    <w:abstractNumId w:val="7"/>
  </w:num>
  <w:num w:numId="37" w16cid:durableId="1244954490">
    <w:abstractNumId w:val="24"/>
  </w:num>
  <w:num w:numId="38" w16cid:durableId="802847646">
    <w:abstractNumId w:val="12"/>
  </w:num>
  <w:num w:numId="39" w16cid:durableId="845362194">
    <w:abstractNumId w:val="15"/>
  </w:num>
  <w:num w:numId="40" w16cid:durableId="1987470055">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8227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62"/>
    <w:rsid w:val="00001A9B"/>
    <w:rsid w:val="00003431"/>
    <w:rsid w:val="00005463"/>
    <w:rsid w:val="00010762"/>
    <w:rsid w:val="00010CE2"/>
    <w:rsid w:val="00012630"/>
    <w:rsid w:val="00015BAA"/>
    <w:rsid w:val="00027AFD"/>
    <w:rsid w:val="000310A4"/>
    <w:rsid w:val="00031777"/>
    <w:rsid w:val="000322F8"/>
    <w:rsid w:val="00041023"/>
    <w:rsid w:val="00044395"/>
    <w:rsid w:val="0004778F"/>
    <w:rsid w:val="00047A75"/>
    <w:rsid w:val="00050156"/>
    <w:rsid w:val="0005332A"/>
    <w:rsid w:val="0005505B"/>
    <w:rsid w:val="000561BB"/>
    <w:rsid w:val="00056501"/>
    <w:rsid w:val="00056B84"/>
    <w:rsid w:val="000601E7"/>
    <w:rsid w:val="00071F70"/>
    <w:rsid w:val="00072093"/>
    <w:rsid w:val="0007306F"/>
    <w:rsid w:val="00082414"/>
    <w:rsid w:val="00082BA3"/>
    <w:rsid w:val="00087384"/>
    <w:rsid w:val="00093851"/>
    <w:rsid w:val="00093C67"/>
    <w:rsid w:val="000952BD"/>
    <w:rsid w:val="00095B0E"/>
    <w:rsid w:val="00097542"/>
    <w:rsid w:val="00097CF3"/>
    <w:rsid w:val="000A0CC5"/>
    <w:rsid w:val="000A15F7"/>
    <w:rsid w:val="000A2C79"/>
    <w:rsid w:val="000A3506"/>
    <w:rsid w:val="000A383E"/>
    <w:rsid w:val="000A65BC"/>
    <w:rsid w:val="000A6FA6"/>
    <w:rsid w:val="000A7911"/>
    <w:rsid w:val="000B2701"/>
    <w:rsid w:val="000B4076"/>
    <w:rsid w:val="000B5DEA"/>
    <w:rsid w:val="000B66A3"/>
    <w:rsid w:val="000C3CC2"/>
    <w:rsid w:val="000C7489"/>
    <w:rsid w:val="000C7C51"/>
    <w:rsid w:val="000D1938"/>
    <w:rsid w:val="000D3B01"/>
    <w:rsid w:val="000D760F"/>
    <w:rsid w:val="000E0139"/>
    <w:rsid w:val="000E3045"/>
    <w:rsid w:val="000E39E7"/>
    <w:rsid w:val="000E3DD4"/>
    <w:rsid w:val="000F3D28"/>
    <w:rsid w:val="000F4D98"/>
    <w:rsid w:val="000F7C41"/>
    <w:rsid w:val="001041C3"/>
    <w:rsid w:val="00106DE0"/>
    <w:rsid w:val="0010715D"/>
    <w:rsid w:val="00111C9A"/>
    <w:rsid w:val="0011697D"/>
    <w:rsid w:val="00117FD5"/>
    <w:rsid w:val="001200EA"/>
    <w:rsid w:val="001244C8"/>
    <w:rsid w:val="0012519F"/>
    <w:rsid w:val="001256E9"/>
    <w:rsid w:val="00125CBD"/>
    <w:rsid w:val="00133FD4"/>
    <w:rsid w:val="00134ED3"/>
    <w:rsid w:val="001356B8"/>
    <w:rsid w:val="00136456"/>
    <w:rsid w:val="00142496"/>
    <w:rsid w:val="00143B1A"/>
    <w:rsid w:val="00152322"/>
    <w:rsid w:val="00152EF5"/>
    <w:rsid w:val="00156023"/>
    <w:rsid w:val="00157C13"/>
    <w:rsid w:val="00157E85"/>
    <w:rsid w:val="00162DA8"/>
    <w:rsid w:val="00165089"/>
    <w:rsid w:val="0016623D"/>
    <w:rsid w:val="00170FFD"/>
    <w:rsid w:val="00171C47"/>
    <w:rsid w:val="001721D2"/>
    <w:rsid w:val="00176FB1"/>
    <w:rsid w:val="00180B2A"/>
    <w:rsid w:val="001837E2"/>
    <w:rsid w:val="001904F9"/>
    <w:rsid w:val="0019085C"/>
    <w:rsid w:val="00190A25"/>
    <w:rsid w:val="00190E6A"/>
    <w:rsid w:val="001931ED"/>
    <w:rsid w:val="001940AB"/>
    <w:rsid w:val="001961FD"/>
    <w:rsid w:val="001A0746"/>
    <w:rsid w:val="001A4DF1"/>
    <w:rsid w:val="001A53DA"/>
    <w:rsid w:val="001B6048"/>
    <w:rsid w:val="001B61A7"/>
    <w:rsid w:val="001D34E5"/>
    <w:rsid w:val="001D6DAA"/>
    <w:rsid w:val="001E0709"/>
    <w:rsid w:val="001E0741"/>
    <w:rsid w:val="001E1A43"/>
    <w:rsid w:val="001E47CE"/>
    <w:rsid w:val="001E5EF2"/>
    <w:rsid w:val="001E6998"/>
    <w:rsid w:val="001E708D"/>
    <w:rsid w:val="001F0981"/>
    <w:rsid w:val="001F1625"/>
    <w:rsid w:val="001F191D"/>
    <w:rsid w:val="001F463F"/>
    <w:rsid w:val="002059DD"/>
    <w:rsid w:val="00207369"/>
    <w:rsid w:val="00207965"/>
    <w:rsid w:val="00207B81"/>
    <w:rsid w:val="00212D12"/>
    <w:rsid w:val="00212F69"/>
    <w:rsid w:val="00213893"/>
    <w:rsid w:val="00214C8E"/>
    <w:rsid w:val="002151B2"/>
    <w:rsid w:val="00217474"/>
    <w:rsid w:val="002209C0"/>
    <w:rsid w:val="0022138B"/>
    <w:rsid w:val="00226341"/>
    <w:rsid w:val="002278FF"/>
    <w:rsid w:val="00230E13"/>
    <w:rsid w:val="002319BE"/>
    <w:rsid w:val="002326F1"/>
    <w:rsid w:val="00233997"/>
    <w:rsid w:val="00236656"/>
    <w:rsid w:val="00236976"/>
    <w:rsid w:val="0024330E"/>
    <w:rsid w:val="00245EB2"/>
    <w:rsid w:val="0024661F"/>
    <w:rsid w:val="00246E80"/>
    <w:rsid w:val="00250662"/>
    <w:rsid w:val="00253100"/>
    <w:rsid w:val="00254464"/>
    <w:rsid w:val="00257476"/>
    <w:rsid w:val="002620BD"/>
    <w:rsid w:val="0026230C"/>
    <w:rsid w:val="00264783"/>
    <w:rsid w:val="00264891"/>
    <w:rsid w:val="00274502"/>
    <w:rsid w:val="00283E48"/>
    <w:rsid w:val="002846C5"/>
    <w:rsid w:val="002872E8"/>
    <w:rsid w:val="002931A9"/>
    <w:rsid w:val="002931F3"/>
    <w:rsid w:val="002943EF"/>
    <w:rsid w:val="00296AF6"/>
    <w:rsid w:val="002A1D41"/>
    <w:rsid w:val="002A5874"/>
    <w:rsid w:val="002A68C6"/>
    <w:rsid w:val="002A7364"/>
    <w:rsid w:val="002B0A82"/>
    <w:rsid w:val="002B1369"/>
    <w:rsid w:val="002B5B3A"/>
    <w:rsid w:val="002B5F15"/>
    <w:rsid w:val="002B723C"/>
    <w:rsid w:val="002C19C0"/>
    <w:rsid w:val="002C2500"/>
    <w:rsid w:val="002C76D0"/>
    <w:rsid w:val="002D022D"/>
    <w:rsid w:val="002D1518"/>
    <w:rsid w:val="002D1663"/>
    <w:rsid w:val="002D235D"/>
    <w:rsid w:val="002D4D43"/>
    <w:rsid w:val="002D50EC"/>
    <w:rsid w:val="002D6E6B"/>
    <w:rsid w:val="002E5378"/>
    <w:rsid w:val="002E54C1"/>
    <w:rsid w:val="002E7DC3"/>
    <w:rsid w:val="002F2B19"/>
    <w:rsid w:val="002F5589"/>
    <w:rsid w:val="002F559F"/>
    <w:rsid w:val="00300E15"/>
    <w:rsid w:val="00300F58"/>
    <w:rsid w:val="0030174B"/>
    <w:rsid w:val="003018D5"/>
    <w:rsid w:val="00301C56"/>
    <w:rsid w:val="00306BC2"/>
    <w:rsid w:val="003073EC"/>
    <w:rsid w:val="00307AA3"/>
    <w:rsid w:val="0031104C"/>
    <w:rsid w:val="00314D0E"/>
    <w:rsid w:val="003152E4"/>
    <w:rsid w:val="00317B4D"/>
    <w:rsid w:val="00320339"/>
    <w:rsid w:val="00320D42"/>
    <w:rsid w:val="00325877"/>
    <w:rsid w:val="003301E1"/>
    <w:rsid w:val="00332541"/>
    <w:rsid w:val="003325EC"/>
    <w:rsid w:val="00332B95"/>
    <w:rsid w:val="00350982"/>
    <w:rsid w:val="0035396A"/>
    <w:rsid w:val="00360A0E"/>
    <w:rsid w:val="00362BB8"/>
    <w:rsid w:val="00366BC6"/>
    <w:rsid w:val="00367F50"/>
    <w:rsid w:val="00371368"/>
    <w:rsid w:val="00374800"/>
    <w:rsid w:val="00375BCB"/>
    <w:rsid w:val="003802F4"/>
    <w:rsid w:val="0038085A"/>
    <w:rsid w:val="00382D37"/>
    <w:rsid w:val="0038635C"/>
    <w:rsid w:val="00390E5C"/>
    <w:rsid w:val="00391C09"/>
    <w:rsid w:val="003939CE"/>
    <w:rsid w:val="00393DDD"/>
    <w:rsid w:val="003973DE"/>
    <w:rsid w:val="003A160E"/>
    <w:rsid w:val="003A53CE"/>
    <w:rsid w:val="003B0DC3"/>
    <w:rsid w:val="003B1CAC"/>
    <w:rsid w:val="003B3FCA"/>
    <w:rsid w:val="003B4F90"/>
    <w:rsid w:val="003B6A16"/>
    <w:rsid w:val="003C45C3"/>
    <w:rsid w:val="003C4879"/>
    <w:rsid w:val="003D0B32"/>
    <w:rsid w:val="003D3CF4"/>
    <w:rsid w:val="003D5678"/>
    <w:rsid w:val="003D5B60"/>
    <w:rsid w:val="003D6377"/>
    <w:rsid w:val="003E264A"/>
    <w:rsid w:val="003E4ECF"/>
    <w:rsid w:val="003E5388"/>
    <w:rsid w:val="003E6207"/>
    <w:rsid w:val="003E7B35"/>
    <w:rsid w:val="003F12E4"/>
    <w:rsid w:val="003F17A0"/>
    <w:rsid w:val="003F3631"/>
    <w:rsid w:val="003F6378"/>
    <w:rsid w:val="003F6518"/>
    <w:rsid w:val="003F71E5"/>
    <w:rsid w:val="00403CE8"/>
    <w:rsid w:val="00414542"/>
    <w:rsid w:val="00421094"/>
    <w:rsid w:val="004231D2"/>
    <w:rsid w:val="00426FFD"/>
    <w:rsid w:val="00435AA8"/>
    <w:rsid w:val="00450CAA"/>
    <w:rsid w:val="004647BD"/>
    <w:rsid w:val="00467193"/>
    <w:rsid w:val="00473DF7"/>
    <w:rsid w:val="00474F77"/>
    <w:rsid w:val="004779D2"/>
    <w:rsid w:val="00480A1C"/>
    <w:rsid w:val="00480B93"/>
    <w:rsid w:val="004811F1"/>
    <w:rsid w:val="0048156B"/>
    <w:rsid w:val="004815C8"/>
    <w:rsid w:val="00482281"/>
    <w:rsid w:val="00483E5F"/>
    <w:rsid w:val="004904F7"/>
    <w:rsid w:val="00492F14"/>
    <w:rsid w:val="004A1C6C"/>
    <w:rsid w:val="004A25B8"/>
    <w:rsid w:val="004A5317"/>
    <w:rsid w:val="004A62DD"/>
    <w:rsid w:val="004B1218"/>
    <w:rsid w:val="004B2986"/>
    <w:rsid w:val="004B2BEE"/>
    <w:rsid w:val="004B36ED"/>
    <w:rsid w:val="004B4AF5"/>
    <w:rsid w:val="004B50BB"/>
    <w:rsid w:val="004B6D7B"/>
    <w:rsid w:val="004C0D14"/>
    <w:rsid w:val="004C3D2C"/>
    <w:rsid w:val="004C5C1C"/>
    <w:rsid w:val="004D0C15"/>
    <w:rsid w:val="004D1C99"/>
    <w:rsid w:val="004D247C"/>
    <w:rsid w:val="004D2821"/>
    <w:rsid w:val="004D2FDF"/>
    <w:rsid w:val="004D3219"/>
    <w:rsid w:val="004D7635"/>
    <w:rsid w:val="004D7D44"/>
    <w:rsid w:val="004E3B42"/>
    <w:rsid w:val="004E3E89"/>
    <w:rsid w:val="004E7FF0"/>
    <w:rsid w:val="004F0C08"/>
    <w:rsid w:val="0050075B"/>
    <w:rsid w:val="005050DD"/>
    <w:rsid w:val="005075C8"/>
    <w:rsid w:val="00510E07"/>
    <w:rsid w:val="00512AA1"/>
    <w:rsid w:val="0051494A"/>
    <w:rsid w:val="005164F2"/>
    <w:rsid w:val="00517182"/>
    <w:rsid w:val="005213B0"/>
    <w:rsid w:val="0052423C"/>
    <w:rsid w:val="00534111"/>
    <w:rsid w:val="005376CE"/>
    <w:rsid w:val="00542B60"/>
    <w:rsid w:val="00542EEE"/>
    <w:rsid w:val="00543476"/>
    <w:rsid w:val="005460A2"/>
    <w:rsid w:val="00546720"/>
    <w:rsid w:val="00547884"/>
    <w:rsid w:val="00552BB2"/>
    <w:rsid w:val="0055570D"/>
    <w:rsid w:val="005559D5"/>
    <w:rsid w:val="00562798"/>
    <w:rsid w:val="005641EF"/>
    <w:rsid w:val="00570BB2"/>
    <w:rsid w:val="00580284"/>
    <w:rsid w:val="00581B0A"/>
    <w:rsid w:val="005836C3"/>
    <w:rsid w:val="00583D3E"/>
    <w:rsid w:val="00586CC7"/>
    <w:rsid w:val="005873C9"/>
    <w:rsid w:val="005954DE"/>
    <w:rsid w:val="005974F2"/>
    <w:rsid w:val="005A00C8"/>
    <w:rsid w:val="005A03F7"/>
    <w:rsid w:val="005A1B91"/>
    <w:rsid w:val="005A3193"/>
    <w:rsid w:val="005A473B"/>
    <w:rsid w:val="005A4E94"/>
    <w:rsid w:val="005A5088"/>
    <w:rsid w:val="005A5FE6"/>
    <w:rsid w:val="005A6DC4"/>
    <w:rsid w:val="005B10F0"/>
    <w:rsid w:val="005B352C"/>
    <w:rsid w:val="005C0084"/>
    <w:rsid w:val="005C10AA"/>
    <w:rsid w:val="005C63AC"/>
    <w:rsid w:val="005D056D"/>
    <w:rsid w:val="005D377D"/>
    <w:rsid w:val="005D4F20"/>
    <w:rsid w:val="005D56EE"/>
    <w:rsid w:val="005D7B77"/>
    <w:rsid w:val="005E0290"/>
    <w:rsid w:val="005E1B01"/>
    <w:rsid w:val="005E6695"/>
    <w:rsid w:val="005E7A0A"/>
    <w:rsid w:val="005F622E"/>
    <w:rsid w:val="005F7A01"/>
    <w:rsid w:val="00606828"/>
    <w:rsid w:val="0060749E"/>
    <w:rsid w:val="00611E91"/>
    <w:rsid w:val="00613D08"/>
    <w:rsid w:val="006152E1"/>
    <w:rsid w:val="006155AB"/>
    <w:rsid w:val="00617C9D"/>
    <w:rsid w:val="0062076F"/>
    <w:rsid w:val="00620CA2"/>
    <w:rsid w:val="006217EB"/>
    <w:rsid w:val="006230CD"/>
    <w:rsid w:val="00625F89"/>
    <w:rsid w:val="00633283"/>
    <w:rsid w:val="00637822"/>
    <w:rsid w:val="0064120E"/>
    <w:rsid w:val="00642E87"/>
    <w:rsid w:val="00644116"/>
    <w:rsid w:val="00644972"/>
    <w:rsid w:val="00650B8F"/>
    <w:rsid w:val="006537DD"/>
    <w:rsid w:val="00656FAA"/>
    <w:rsid w:val="00657414"/>
    <w:rsid w:val="00660245"/>
    <w:rsid w:val="00661BDB"/>
    <w:rsid w:val="00662D8B"/>
    <w:rsid w:val="006652F2"/>
    <w:rsid w:val="00665E6F"/>
    <w:rsid w:val="006713F1"/>
    <w:rsid w:val="00671B84"/>
    <w:rsid w:val="00674354"/>
    <w:rsid w:val="006751F6"/>
    <w:rsid w:val="0068259C"/>
    <w:rsid w:val="0068376C"/>
    <w:rsid w:val="00683C3A"/>
    <w:rsid w:val="00684B78"/>
    <w:rsid w:val="00690975"/>
    <w:rsid w:val="006963DE"/>
    <w:rsid w:val="006A1299"/>
    <w:rsid w:val="006A2C38"/>
    <w:rsid w:val="006A4ED1"/>
    <w:rsid w:val="006A5814"/>
    <w:rsid w:val="006B331F"/>
    <w:rsid w:val="006B3F4F"/>
    <w:rsid w:val="006B720C"/>
    <w:rsid w:val="006C048C"/>
    <w:rsid w:val="006C4A15"/>
    <w:rsid w:val="006C797B"/>
    <w:rsid w:val="006D115C"/>
    <w:rsid w:val="006D3818"/>
    <w:rsid w:val="006D7ADF"/>
    <w:rsid w:val="006E1E2A"/>
    <w:rsid w:val="006E2C62"/>
    <w:rsid w:val="006E2CF9"/>
    <w:rsid w:val="006E3E20"/>
    <w:rsid w:val="006E402B"/>
    <w:rsid w:val="006F0957"/>
    <w:rsid w:val="006F7168"/>
    <w:rsid w:val="006F7692"/>
    <w:rsid w:val="006F7D3C"/>
    <w:rsid w:val="00700CBE"/>
    <w:rsid w:val="007027C5"/>
    <w:rsid w:val="007041B4"/>
    <w:rsid w:val="007112C8"/>
    <w:rsid w:val="007135BB"/>
    <w:rsid w:val="007170AC"/>
    <w:rsid w:val="007171EB"/>
    <w:rsid w:val="00721979"/>
    <w:rsid w:val="00721DCF"/>
    <w:rsid w:val="00731810"/>
    <w:rsid w:val="00731E5A"/>
    <w:rsid w:val="00731EF1"/>
    <w:rsid w:val="007339AE"/>
    <w:rsid w:val="00733AA6"/>
    <w:rsid w:val="00734A43"/>
    <w:rsid w:val="007360A1"/>
    <w:rsid w:val="00737888"/>
    <w:rsid w:val="00737C83"/>
    <w:rsid w:val="0074103A"/>
    <w:rsid w:val="00742E0E"/>
    <w:rsid w:val="00746B55"/>
    <w:rsid w:val="0075476D"/>
    <w:rsid w:val="00756761"/>
    <w:rsid w:val="0076026E"/>
    <w:rsid w:val="00761A1B"/>
    <w:rsid w:val="007635E3"/>
    <w:rsid w:val="00763DA1"/>
    <w:rsid w:val="00770564"/>
    <w:rsid w:val="00772047"/>
    <w:rsid w:val="00773885"/>
    <w:rsid w:val="00775632"/>
    <w:rsid w:val="00775AEF"/>
    <w:rsid w:val="00775C15"/>
    <w:rsid w:val="00775E41"/>
    <w:rsid w:val="00781088"/>
    <w:rsid w:val="00781F09"/>
    <w:rsid w:val="00784E74"/>
    <w:rsid w:val="00785E46"/>
    <w:rsid w:val="0079190E"/>
    <w:rsid w:val="00793EFC"/>
    <w:rsid w:val="00794E0E"/>
    <w:rsid w:val="00797045"/>
    <w:rsid w:val="007A190E"/>
    <w:rsid w:val="007A223B"/>
    <w:rsid w:val="007A3254"/>
    <w:rsid w:val="007A5F36"/>
    <w:rsid w:val="007A6A1E"/>
    <w:rsid w:val="007B01F6"/>
    <w:rsid w:val="007B354A"/>
    <w:rsid w:val="007B5533"/>
    <w:rsid w:val="007C0E75"/>
    <w:rsid w:val="007C1A0C"/>
    <w:rsid w:val="007C2BB3"/>
    <w:rsid w:val="007C3C72"/>
    <w:rsid w:val="007C43BE"/>
    <w:rsid w:val="007C4A6D"/>
    <w:rsid w:val="007C5CEC"/>
    <w:rsid w:val="007C619E"/>
    <w:rsid w:val="007D12D6"/>
    <w:rsid w:val="007D28B6"/>
    <w:rsid w:val="007D3C38"/>
    <w:rsid w:val="007D5438"/>
    <w:rsid w:val="007F0BB2"/>
    <w:rsid w:val="007F2B3B"/>
    <w:rsid w:val="007F4BE8"/>
    <w:rsid w:val="007F4D06"/>
    <w:rsid w:val="007F50C1"/>
    <w:rsid w:val="00807CDC"/>
    <w:rsid w:val="008100EF"/>
    <w:rsid w:val="0081018C"/>
    <w:rsid w:val="008112EB"/>
    <w:rsid w:val="00811779"/>
    <w:rsid w:val="00812906"/>
    <w:rsid w:val="00814911"/>
    <w:rsid w:val="008178F2"/>
    <w:rsid w:val="00817F29"/>
    <w:rsid w:val="008216B4"/>
    <w:rsid w:val="00821745"/>
    <w:rsid w:val="00821CE5"/>
    <w:rsid w:val="00823F60"/>
    <w:rsid w:val="00825752"/>
    <w:rsid w:val="00825BEE"/>
    <w:rsid w:val="008278EC"/>
    <w:rsid w:val="00827A3A"/>
    <w:rsid w:val="008344EB"/>
    <w:rsid w:val="008403A0"/>
    <w:rsid w:val="008407D2"/>
    <w:rsid w:val="008509F3"/>
    <w:rsid w:val="008516BB"/>
    <w:rsid w:val="00853EF9"/>
    <w:rsid w:val="00857E49"/>
    <w:rsid w:val="008601FF"/>
    <w:rsid w:val="00865B04"/>
    <w:rsid w:val="00866309"/>
    <w:rsid w:val="00872A81"/>
    <w:rsid w:val="008826B1"/>
    <w:rsid w:val="00883E91"/>
    <w:rsid w:val="00884BAE"/>
    <w:rsid w:val="00886CC8"/>
    <w:rsid w:val="008A637B"/>
    <w:rsid w:val="008A64E0"/>
    <w:rsid w:val="008B22C0"/>
    <w:rsid w:val="008B5D8F"/>
    <w:rsid w:val="008C0162"/>
    <w:rsid w:val="008C1113"/>
    <w:rsid w:val="008C13EA"/>
    <w:rsid w:val="008C1FA7"/>
    <w:rsid w:val="008C234A"/>
    <w:rsid w:val="008C29ED"/>
    <w:rsid w:val="008C2F04"/>
    <w:rsid w:val="008C3C2E"/>
    <w:rsid w:val="008C6BCE"/>
    <w:rsid w:val="008C6C26"/>
    <w:rsid w:val="008D0989"/>
    <w:rsid w:val="008D2001"/>
    <w:rsid w:val="008D2478"/>
    <w:rsid w:val="008E36A0"/>
    <w:rsid w:val="008E3CF9"/>
    <w:rsid w:val="008E5425"/>
    <w:rsid w:val="008E76E7"/>
    <w:rsid w:val="008F1DC9"/>
    <w:rsid w:val="008F21E2"/>
    <w:rsid w:val="008F258D"/>
    <w:rsid w:val="008F34D4"/>
    <w:rsid w:val="00900F77"/>
    <w:rsid w:val="00901113"/>
    <w:rsid w:val="00902CB3"/>
    <w:rsid w:val="00904378"/>
    <w:rsid w:val="009054D4"/>
    <w:rsid w:val="00905BC7"/>
    <w:rsid w:val="00905F9A"/>
    <w:rsid w:val="0090789D"/>
    <w:rsid w:val="00911276"/>
    <w:rsid w:val="00912905"/>
    <w:rsid w:val="009153AA"/>
    <w:rsid w:val="009214C8"/>
    <w:rsid w:val="009214FA"/>
    <w:rsid w:val="00931793"/>
    <w:rsid w:val="00943030"/>
    <w:rsid w:val="00947F72"/>
    <w:rsid w:val="009520B7"/>
    <w:rsid w:val="00954555"/>
    <w:rsid w:val="0095458B"/>
    <w:rsid w:val="00961072"/>
    <w:rsid w:val="00963E32"/>
    <w:rsid w:val="00966A76"/>
    <w:rsid w:val="009720F9"/>
    <w:rsid w:val="00973FCE"/>
    <w:rsid w:val="00983EB1"/>
    <w:rsid w:val="00985115"/>
    <w:rsid w:val="009857F7"/>
    <w:rsid w:val="0098659B"/>
    <w:rsid w:val="00990EA0"/>
    <w:rsid w:val="00997D63"/>
    <w:rsid w:val="009A1D01"/>
    <w:rsid w:val="009A546D"/>
    <w:rsid w:val="009A5B01"/>
    <w:rsid w:val="009B4039"/>
    <w:rsid w:val="009B5A96"/>
    <w:rsid w:val="009B6693"/>
    <w:rsid w:val="009B6ABE"/>
    <w:rsid w:val="009C034E"/>
    <w:rsid w:val="009C3176"/>
    <w:rsid w:val="009D26B5"/>
    <w:rsid w:val="009D4281"/>
    <w:rsid w:val="009D65F6"/>
    <w:rsid w:val="009D68FA"/>
    <w:rsid w:val="009D6F59"/>
    <w:rsid w:val="009E12C4"/>
    <w:rsid w:val="009E3A6E"/>
    <w:rsid w:val="009E4C50"/>
    <w:rsid w:val="009E51EA"/>
    <w:rsid w:val="009E5516"/>
    <w:rsid w:val="009E7E22"/>
    <w:rsid w:val="009E7F2F"/>
    <w:rsid w:val="009F297E"/>
    <w:rsid w:val="009F6607"/>
    <w:rsid w:val="009F7927"/>
    <w:rsid w:val="00A014EA"/>
    <w:rsid w:val="00A13FE5"/>
    <w:rsid w:val="00A16E40"/>
    <w:rsid w:val="00A208D7"/>
    <w:rsid w:val="00A316C4"/>
    <w:rsid w:val="00A32628"/>
    <w:rsid w:val="00A37C14"/>
    <w:rsid w:val="00A37D4A"/>
    <w:rsid w:val="00A41E78"/>
    <w:rsid w:val="00A4388A"/>
    <w:rsid w:val="00A46D30"/>
    <w:rsid w:val="00A50580"/>
    <w:rsid w:val="00A54A47"/>
    <w:rsid w:val="00A5573F"/>
    <w:rsid w:val="00A62189"/>
    <w:rsid w:val="00A656F9"/>
    <w:rsid w:val="00A65E84"/>
    <w:rsid w:val="00A66AF0"/>
    <w:rsid w:val="00A71A50"/>
    <w:rsid w:val="00A729D3"/>
    <w:rsid w:val="00A736DA"/>
    <w:rsid w:val="00A77F8A"/>
    <w:rsid w:val="00A83230"/>
    <w:rsid w:val="00A90FD0"/>
    <w:rsid w:val="00A91FA2"/>
    <w:rsid w:val="00A92437"/>
    <w:rsid w:val="00A9253C"/>
    <w:rsid w:val="00AA2559"/>
    <w:rsid w:val="00AA4B77"/>
    <w:rsid w:val="00AA4D5F"/>
    <w:rsid w:val="00AA6914"/>
    <w:rsid w:val="00AA6FD5"/>
    <w:rsid w:val="00AB2A5F"/>
    <w:rsid w:val="00AB3281"/>
    <w:rsid w:val="00AB730B"/>
    <w:rsid w:val="00AC0F1B"/>
    <w:rsid w:val="00AC2ED4"/>
    <w:rsid w:val="00AC3F9D"/>
    <w:rsid w:val="00AC48D5"/>
    <w:rsid w:val="00AC6000"/>
    <w:rsid w:val="00AD1DF5"/>
    <w:rsid w:val="00AD69D9"/>
    <w:rsid w:val="00AD76B8"/>
    <w:rsid w:val="00AE581C"/>
    <w:rsid w:val="00AF0CAD"/>
    <w:rsid w:val="00AF1AB5"/>
    <w:rsid w:val="00AF33CE"/>
    <w:rsid w:val="00AF380B"/>
    <w:rsid w:val="00AF3E7C"/>
    <w:rsid w:val="00AF4095"/>
    <w:rsid w:val="00AF6832"/>
    <w:rsid w:val="00AF6ED1"/>
    <w:rsid w:val="00B00A58"/>
    <w:rsid w:val="00B01F87"/>
    <w:rsid w:val="00B04052"/>
    <w:rsid w:val="00B07330"/>
    <w:rsid w:val="00B07750"/>
    <w:rsid w:val="00B10306"/>
    <w:rsid w:val="00B146CE"/>
    <w:rsid w:val="00B14BE3"/>
    <w:rsid w:val="00B14D57"/>
    <w:rsid w:val="00B15F49"/>
    <w:rsid w:val="00B16530"/>
    <w:rsid w:val="00B16F1F"/>
    <w:rsid w:val="00B172BB"/>
    <w:rsid w:val="00B17A52"/>
    <w:rsid w:val="00B21E1E"/>
    <w:rsid w:val="00B23326"/>
    <w:rsid w:val="00B2648E"/>
    <w:rsid w:val="00B27EA6"/>
    <w:rsid w:val="00B427FA"/>
    <w:rsid w:val="00B45BCB"/>
    <w:rsid w:val="00B45C88"/>
    <w:rsid w:val="00B470DC"/>
    <w:rsid w:val="00B471D9"/>
    <w:rsid w:val="00B47BE3"/>
    <w:rsid w:val="00B540AB"/>
    <w:rsid w:val="00B545B6"/>
    <w:rsid w:val="00B55F2D"/>
    <w:rsid w:val="00B56814"/>
    <w:rsid w:val="00B56E26"/>
    <w:rsid w:val="00B57B01"/>
    <w:rsid w:val="00B60068"/>
    <w:rsid w:val="00B603D0"/>
    <w:rsid w:val="00B60F18"/>
    <w:rsid w:val="00B61A2E"/>
    <w:rsid w:val="00B631AA"/>
    <w:rsid w:val="00B64BD2"/>
    <w:rsid w:val="00B74336"/>
    <w:rsid w:val="00B75F64"/>
    <w:rsid w:val="00B7692B"/>
    <w:rsid w:val="00B76F1B"/>
    <w:rsid w:val="00B7742F"/>
    <w:rsid w:val="00B8028E"/>
    <w:rsid w:val="00B849BD"/>
    <w:rsid w:val="00B94971"/>
    <w:rsid w:val="00B95230"/>
    <w:rsid w:val="00B959A1"/>
    <w:rsid w:val="00BA3F1A"/>
    <w:rsid w:val="00BA4669"/>
    <w:rsid w:val="00BA4CA4"/>
    <w:rsid w:val="00BA6866"/>
    <w:rsid w:val="00BA7446"/>
    <w:rsid w:val="00BB0967"/>
    <w:rsid w:val="00BB4581"/>
    <w:rsid w:val="00BB5354"/>
    <w:rsid w:val="00BC273D"/>
    <w:rsid w:val="00BC4A40"/>
    <w:rsid w:val="00BD20CA"/>
    <w:rsid w:val="00BD5D30"/>
    <w:rsid w:val="00BD75E2"/>
    <w:rsid w:val="00BE04D0"/>
    <w:rsid w:val="00BE1D43"/>
    <w:rsid w:val="00BE4B81"/>
    <w:rsid w:val="00BF092D"/>
    <w:rsid w:val="00BF192B"/>
    <w:rsid w:val="00BF2724"/>
    <w:rsid w:val="00BF4551"/>
    <w:rsid w:val="00BF74E4"/>
    <w:rsid w:val="00C01E0C"/>
    <w:rsid w:val="00C06A63"/>
    <w:rsid w:val="00C10A93"/>
    <w:rsid w:val="00C112B4"/>
    <w:rsid w:val="00C116E6"/>
    <w:rsid w:val="00C128A7"/>
    <w:rsid w:val="00C145F7"/>
    <w:rsid w:val="00C15A49"/>
    <w:rsid w:val="00C16D93"/>
    <w:rsid w:val="00C17FD8"/>
    <w:rsid w:val="00C20C32"/>
    <w:rsid w:val="00C21A7A"/>
    <w:rsid w:val="00C2513C"/>
    <w:rsid w:val="00C26301"/>
    <w:rsid w:val="00C33310"/>
    <w:rsid w:val="00C35272"/>
    <w:rsid w:val="00C362F5"/>
    <w:rsid w:val="00C37485"/>
    <w:rsid w:val="00C42000"/>
    <w:rsid w:val="00C478BD"/>
    <w:rsid w:val="00C52678"/>
    <w:rsid w:val="00C5540B"/>
    <w:rsid w:val="00C56DEA"/>
    <w:rsid w:val="00C63E2C"/>
    <w:rsid w:val="00C642BF"/>
    <w:rsid w:val="00C64881"/>
    <w:rsid w:val="00C678BD"/>
    <w:rsid w:val="00C67BA4"/>
    <w:rsid w:val="00C7220B"/>
    <w:rsid w:val="00C743B4"/>
    <w:rsid w:val="00C751BF"/>
    <w:rsid w:val="00C7555A"/>
    <w:rsid w:val="00C8071C"/>
    <w:rsid w:val="00C81CF1"/>
    <w:rsid w:val="00C8244E"/>
    <w:rsid w:val="00C8381A"/>
    <w:rsid w:val="00C900B9"/>
    <w:rsid w:val="00C90FE3"/>
    <w:rsid w:val="00C914C0"/>
    <w:rsid w:val="00C92695"/>
    <w:rsid w:val="00C9687B"/>
    <w:rsid w:val="00C96A87"/>
    <w:rsid w:val="00C976EB"/>
    <w:rsid w:val="00CA0FBE"/>
    <w:rsid w:val="00CA2C64"/>
    <w:rsid w:val="00CA37FD"/>
    <w:rsid w:val="00CA3873"/>
    <w:rsid w:val="00CB1202"/>
    <w:rsid w:val="00CC31C4"/>
    <w:rsid w:val="00CC5551"/>
    <w:rsid w:val="00CD2785"/>
    <w:rsid w:val="00CD2BB9"/>
    <w:rsid w:val="00CD4AAB"/>
    <w:rsid w:val="00CD61E5"/>
    <w:rsid w:val="00CE4C60"/>
    <w:rsid w:val="00CE5548"/>
    <w:rsid w:val="00CE5900"/>
    <w:rsid w:val="00CF114A"/>
    <w:rsid w:val="00CF29B0"/>
    <w:rsid w:val="00CF4349"/>
    <w:rsid w:val="00CF5C79"/>
    <w:rsid w:val="00CF7EA6"/>
    <w:rsid w:val="00D00FDC"/>
    <w:rsid w:val="00D02868"/>
    <w:rsid w:val="00D054C5"/>
    <w:rsid w:val="00D0655F"/>
    <w:rsid w:val="00D07F35"/>
    <w:rsid w:val="00D178D4"/>
    <w:rsid w:val="00D17924"/>
    <w:rsid w:val="00D20998"/>
    <w:rsid w:val="00D254D1"/>
    <w:rsid w:val="00D25EFE"/>
    <w:rsid w:val="00D32010"/>
    <w:rsid w:val="00D32FD4"/>
    <w:rsid w:val="00D34982"/>
    <w:rsid w:val="00D40197"/>
    <w:rsid w:val="00D41281"/>
    <w:rsid w:val="00D441CD"/>
    <w:rsid w:val="00D44595"/>
    <w:rsid w:val="00D4471B"/>
    <w:rsid w:val="00D46E7B"/>
    <w:rsid w:val="00D520E2"/>
    <w:rsid w:val="00D54273"/>
    <w:rsid w:val="00D542D3"/>
    <w:rsid w:val="00D55966"/>
    <w:rsid w:val="00D60DA1"/>
    <w:rsid w:val="00D61BCF"/>
    <w:rsid w:val="00D6346B"/>
    <w:rsid w:val="00D71810"/>
    <w:rsid w:val="00D7302F"/>
    <w:rsid w:val="00D873C3"/>
    <w:rsid w:val="00D93C36"/>
    <w:rsid w:val="00D945BE"/>
    <w:rsid w:val="00D951C1"/>
    <w:rsid w:val="00D95E45"/>
    <w:rsid w:val="00DA04B9"/>
    <w:rsid w:val="00DA08DA"/>
    <w:rsid w:val="00DA2A86"/>
    <w:rsid w:val="00DA3028"/>
    <w:rsid w:val="00DA7AEB"/>
    <w:rsid w:val="00DB3E34"/>
    <w:rsid w:val="00DB4713"/>
    <w:rsid w:val="00DB4CCC"/>
    <w:rsid w:val="00DB573A"/>
    <w:rsid w:val="00DB6547"/>
    <w:rsid w:val="00DB7332"/>
    <w:rsid w:val="00DC467B"/>
    <w:rsid w:val="00DC4838"/>
    <w:rsid w:val="00DC5AEC"/>
    <w:rsid w:val="00DD09C8"/>
    <w:rsid w:val="00DD28B2"/>
    <w:rsid w:val="00DD2B83"/>
    <w:rsid w:val="00DD349A"/>
    <w:rsid w:val="00DD3DB6"/>
    <w:rsid w:val="00DD3E21"/>
    <w:rsid w:val="00DD432B"/>
    <w:rsid w:val="00DE3474"/>
    <w:rsid w:val="00DE6060"/>
    <w:rsid w:val="00DF11BD"/>
    <w:rsid w:val="00DF3E54"/>
    <w:rsid w:val="00DF6BC1"/>
    <w:rsid w:val="00E03FB1"/>
    <w:rsid w:val="00E0455C"/>
    <w:rsid w:val="00E045EE"/>
    <w:rsid w:val="00E04776"/>
    <w:rsid w:val="00E04C4B"/>
    <w:rsid w:val="00E1173F"/>
    <w:rsid w:val="00E15651"/>
    <w:rsid w:val="00E1599D"/>
    <w:rsid w:val="00E16659"/>
    <w:rsid w:val="00E16BEA"/>
    <w:rsid w:val="00E22CA7"/>
    <w:rsid w:val="00E27103"/>
    <w:rsid w:val="00E30ECB"/>
    <w:rsid w:val="00E31327"/>
    <w:rsid w:val="00E31556"/>
    <w:rsid w:val="00E35661"/>
    <w:rsid w:val="00E3651C"/>
    <w:rsid w:val="00E40A5E"/>
    <w:rsid w:val="00E45BDA"/>
    <w:rsid w:val="00E50EAD"/>
    <w:rsid w:val="00E53C20"/>
    <w:rsid w:val="00E577D9"/>
    <w:rsid w:val="00E633E3"/>
    <w:rsid w:val="00E634A5"/>
    <w:rsid w:val="00E63EC7"/>
    <w:rsid w:val="00E65764"/>
    <w:rsid w:val="00E66FCF"/>
    <w:rsid w:val="00E676CE"/>
    <w:rsid w:val="00E7285A"/>
    <w:rsid w:val="00E73BAB"/>
    <w:rsid w:val="00E76236"/>
    <w:rsid w:val="00E767FC"/>
    <w:rsid w:val="00E76AD6"/>
    <w:rsid w:val="00E77A2B"/>
    <w:rsid w:val="00E80246"/>
    <w:rsid w:val="00E80DF9"/>
    <w:rsid w:val="00E81D8A"/>
    <w:rsid w:val="00E84F7F"/>
    <w:rsid w:val="00E87AE3"/>
    <w:rsid w:val="00E93771"/>
    <w:rsid w:val="00E93A69"/>
    <w:rsid w:val="00E974DC"/>
    <w:rsid w:val="00EA2D55"/>
    <w:rsid w:val="00EB00AB"/>
    <w:rsid w:val="00EB0FBC"/>
    <w:rsid w:val="00EB1BDC"/>
    <w:rsid w:val="00EB41E2"/>
    <w:rsid w:val="00EB4B7B"/>
    <w:rsid w:val="00EB6743"/>
    <w:rsid w:val="00EB70DD"/>
    <w:rsid w:val="00EB7FE5"/>
    <w:rsid w:val="00EC1A6C"/>
    <w:rsid w:val="00EC3289"/>
    <w:rsid w:val="00EC635A"/>
    <w:rsid w:val="00EC6B9E"/>
    <w:rsid w:val="00ED47DB"/>
    <w:rsid w:val="00ED5E6A"/>
    <w:rsid w:val="00EE0512"/>
    <w:rsid w:val="00EE42B5"/>
    <w:rsid w:val="00EE5217"/>
    <w:rsid w:val="00EE7DCC"/>
    <w:rsid w:val="00EF1F66"/>
    <w:rsid w:val="00EF6A09"/>
    <w:rsid w:val="00EF6D0E"/>
    <w:rsid w:val="00F0018F"/>
    <w:rsid w:val="00F004F8"/>
    <w:rsid w:val="00F00A78"/>
    <w:rsid w:val="00F02A47"/>
    <w:rsid w:val="00F0460F"/>
    <w:rsid w:val="00F1232E"/>
    <w:rsid w:val="00F13E72"/>
    <w:rsid w:val="00F14A81"/>
    <w:rsid w:val="00F1635A"/>
    <w:rsid w:val="00F16CC8"/>
    <w:rsid w:val="00F21572"/>
    <w:rsid w:val="00F236BB"/>
    <w:rsid w:val="00F264E5"/>
    <w:rsid w:val="00F2655B"/>
    <w:rsid w:val="00F309A0"/>
    <w:rsid w:val="00F32180"/>
    <w:rsid w:val="00F33AAC"/>
    <w:rsid w:val="00F35F18"/>
    <w:rsid w:val="00F42A86"/>
    <w:rsid w:val="00F43843"/>
    <w:rsid w:val="00F43FBD"/>
    <w:rsid w:val="00F457B9"/>
    <w:rsid w:val="00F5104A"/>
    <w:rsid w:val="00F52198"/>
    <w:rsid w:val="00F53256"/>
    <w:rsid w:val="00F5388A"/>
    <w:rsid w:val="00F63716"/>
    <w:rsid w:val="00F659EA"/>
    <w:rsid w:val="00F675E8"/>
    <w:rsid w:val="00F717D9"/>
    <w:rsid w:val="00F73F9C"/>
    <w:rsid w:val="00F77A3A"/>
    <w:rsid w:val="00F80F8B"/>
    <w:rsid w:val="00F823D4"/>
    <w:rsid w:val="00F82A45"/>
    <w:rsid w:val="00F84AEC"/>
    <w:rsid w:val="00F85423"/>
    <w:rsid w:val="00F8642F"/>
    <w:rsid w:val="00F868D7"/>
    <w:rsid w:val="00F90726"/>
    <w:rsid w:val="00F93C8F"/>
    <w:rsid w:val="00F96A9B"/>
    <w:rsid w:val="00FA2D82"/>
    <w:rsid w:val="00FA4939"/>
    <w:rsid w:val="00FA77CA"/>
    <w:rsid w:val="00FA7E38"/>
    <w:rsid w:val="00FB449B"/>
    <w:rsid w:val="00FB47AB"/>
    <w:rsid w:val="00FB7F41"/>
    <w:rsid w:val="00FC0CA9"/>
    <w:rsid w:val="00FC3923"/>
    <w:rsid w:val="00FC55CC"/>
    <w:rsid w:val="00FC61E5"/>
    <w:rsid w:val="00FC7212"/>
    <w:rsid w:val="00FC771B"/>
    <w:rsid w:val="00FD2F44"/>
    <w:rsid w:val="00FD3134"/>
    <w:rsid w:val="00FD6094"/>
    <w:rsid w:val="00FD765E"/>
    <w:rsid w:val="00FD7B1D"/>
    <w:rsid w:val="00FE1224"/>
    <w:rsid w:val="00FE16FF"/>
    <w:rsid w:val="00FE2481"/>
    <w:rsid w:val="00FE2E58"/>
    <w:rsid w:val="00FE31BF"/>
    <w:rsid w:val="00FE4E2C"/>
    <w:rsid w:val="00FE60FF"/>
    <w:rsid w:val="00FF0874"/>
    <w:rsid w:val="00FF0D3F"/>
    <w:rsid w:val="00FF2267"/>
    <w:rsid w:val="00FF71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14:docId w14:val="284B6CCE"/>
  <w15:docId w15:val="{F14AF5AC-A019-43B1-AB3D-784197AA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4971"/>
    <w:rPr>
      <w:rFonts w:ascii="Trebuchet MS" w:hAnsi="Trebuchet MS"/>
    </w:rPr>
  </w:style>
  <w:style w:type="paragraph" w:styleId="Kop1">
    <w:name w:val="heading 1"/>
    <w:aliases w:val="hoofdstuk,Nota hoofdstuk,Hoofdstuk,Section Heading"/>
    <w:basedOn w:val="Standaard"/>
    <w:next w:val="Standaard"/>
    <w:link w:val="Kop1Char"/>
    <w:uiPriority w:val="99"/>
    <w:qFormat/>
    <w:rsid w:val="002F559F"/>
    <w:pPr>
      <w:keepNext/>
      <w:numPr>
        <w:numId w:val="1"/>
      </w:numPr>
      <w:outlineLvl w:val="0"/>
    </w:pPr>
    <w:rPr>
      <w:b/>
      <w:color w:val="548DD4" w:themeColor="text2" w:themeTint="99"/>
      <w:sz w:val="28"/>
    </w:rPr>
  </w:style>
  <w:style w:type="paragraph" w:styleId="Kop2">
    <w:name w:val="heading 2"/>
    <w:aliases w:val="Reset numbering,Nota paragraaf"/>
    <w:basedOn w:val="Standaard"/>
    <w:next w:val="Standaard"/>
    <w:link w:val="Kop2Char"/>
    <w:uiPriority w:val="99"/>
    <w:qFormat/>
    <w:rsid w:val="002E7DC3"/>
    <w:pPr>
      <w:keepNext/>
      <w:numPr>
        <w:ilvl w:val="1"/>
        <w:numId w:val="1"/>
      </w:numPr>
      <w:outlineLvl w:val="1"/>
    </w:pPr>
    <w:rPr>
      <w:b/>
      <w:color w:val="548DD4" w:themeColor="text2" w:themeTint="99"/>
      <w:sz w:val="22"/>
      <w:szCs w:val="22"/>
    </w:rPr>
  </w:style>
  <w:style w:type="paragraph" w:styleId="Kop3">
    <w:name w:val="heading 3"/>
    <w:aliases w:val="Voorwoord,Level 1 - 1,3scr,Nota sub-paragraaf,subparagraaf,3 bullet,b,2"/>
    <w:basedOn w:val="Standaard"/>
    <w:next w:val="Standaard"/>
    <w:link w:val="Kop3Char"/>
    <w:uiPriority w:val="99"/>
    <w:qFormat/>
    <w:rsid w:val="002E7DC3"/>
    <w:pPr>
      <w:keepNext/>
      <w:numPr>
        <w:ilvl w:val="2"/>
        <w:numId w:val="1"/>
      </w:numPr>
      <w:outlineLvl w:val="2"/>
    </w:pPr>
    <w:rPr>
      <w:b/>
      <w:color w:val="548DD4" w:themeColor="text2" w:themeTint="99"/>
    </w:rPr>
  </w:style>
  <w:style w:type="paragraph" w:styleId="Kop4">
    <w:name w:val="heading 4"/>
    <w:aliases w:val="Level 2 - a"/>
    <w:basedOn w:val="Standaard"/>
    <w:next w:val="Standaard"/>
    <w:link w:val="Kop4Char"/>
    <w:uiPriority w:val="99"/>
    <w:qFormat/>
    <w:rsid w:val="002F559F"/>
    <w:pPr>
      <w:keepNext/>
      <w:numPr>
        <w:ilvl w:val="3"/>
        <w:numId w:val="1"/>
      </w:numPr>
      <w:outlineLvl w:val="3"/>
    </w:pPr>
    <w:rPr>
      <w:b/>
      <w:caps/>
      <w:color w:val="548DD4" w:themeColor="text2" w:themeTint="99"/>
      <w:sz w:val="22"/>
    </w:rPr>
  </w:style>
  <w:style w:type="paragraph" w:styleId="Kop5">
    <w:name w:val="heading 5"/>
    <w:aliases w:val="Level 3 - i"/>
    <w:basedOn w:val="Standaard"/>
    <w:next w:val="Standaard"/>
    <w:link w:val="Kop5Char"/>
    <w:qFormat/>
    <w:rsid w:val="008B5D8F"/>
    <w:pPr>
      <w:keepNext/>
      <w:numPr>
        <w:ilvl w:val="4"/>
        <w:numId w:val="1"/>
      </w:numPr>
      <w:suppressAutoHyphens/>
      <w:outlineLvl w:val="4"/>
    </w:pPr>
    <w:rPr>
      <w:b/>
      <w:kern w:val="1"/>
      <w:sz w:val="22"/>
    </w:rPr>
  </w:style>
  <w:style w:type="paragraph" w:styleId="Kop6">
    <w:name w:val="heading 6"/>
    <w:aliases w:val="Legal Level 1."/>
    <w:basedOn w:val="Standaard"/>
    <w:next w:val="Standaard"/>
    <w:link w:val="Kop6Char"/>
    <w:qFormat/>
    <w:rsid w:val="008B5D8F"/>
    <w:pPr>
      <w:keepNext/>
      <w:numPr>
        <w:ilvl w:val="5"/>
        <w:numId w:val="1"/>
      </w:numPr>
      <w:outlineLvl w:val="5"/>
    </w:pPr>
    <w:rPr>
      <w:i/>
      <w:sz w:val="22"/>
    </w:rPr>
  </w:style>
  <w:style w:type="paragraph" w:styleId="Kop7">
    <w:name w:val="heading 7"/>
    <w:aliases w:val="Legal Level 1.1."/>
    <w:basedOn w:val="Standaard"/>
    <w:next w:val="Standaard"/>
    <w:link w:val="Kop7Char"/>
    <w:qFormat/>
    <w:rsid w:val="008B5D8F"/>
    <w:pPr>
      <w:numPr>
        <w:ilvl w:val="6"/>
        <w:numId w:val="1"/>
      </w:numPr>
      <w:spacing w:before="240" w:after="60"/>
      <w:outlineLvl w:val="6"/>
    </w:pPr>
    <w:rPr>
      <w:sz w:val="24"/>
      <w:szCs w:val="24"/>
    </w:rPr>
  </w:style>
  <w:style w:type="paragraph" w:styleId="Kop8">
    <w:name w:val="heading 8"/>
    <w:aliases w:val="Legal Level 1.1.1."/>
    <w:basedOn w:val="Standaard"/>
    <w:next w:val="Standaard"/>
    <w:link w:val="Kop8Char"/>
    <w:qFormat/>
    <w:rsid w:val="008B5D8F"/>
    <w:pPr>
      <w:numPr>
        <w:ilvl w:val="7"/>
        <w:numId w:val="1"/>
      </w:numPr>
      <w:spacing w:before="240" w:after="60"/>
      <w:outlineLvl w:val="7"/>
    </w:pPr>
    <w:rPr>
      <w:i/>
      <w:iCs/>
      <w:sz w:val="24"/>
      <w:szCs w:val="24"/>
    </w:rPr>
  </w:style>
  <w:style w:type="paragraph" w:styleId="Kop9">
    <w:name w:val="heading 9"/>
    <w:aliases w:val="Legal Level 1.1.1.1.,Reference Appendix"/>
    <w:basedOn w:val="Standaard"/>
    <w:next w:val="Standaard"/>
    <w:link w:val="Kop9Char"/>
    <w:qFormat/>
    <w:rsid w:val="008B5D8F"/>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sid w:val="008B5D8F"/>
    <w:rPr>
      <w:b/>
      <w:sz w:val="22"/>
    </w:rPr>
  </w:style>
  <w:style w:type="paragraph" w:styleId="Plattetekst2">
    <w:name w:val="Body Text 2"/>
    <w:basedOn w:val="Standaard"/>
    <w:link w:val="Plattetekst2Char"/>
    <w:uiPriority w:val="99"/>
    <w:rsid w:val="008B5D8F"/>
    <w:rPr>
      <w:sz w:val="22"/>
    </w:rPr>
  </w:style>
  <w:style w:type="paragraph" w:styleId="Plattetekstinspringen">
    <w:name w:val="Body Text Indent"/>
    <w:basedOn w:val="Standaard"/>
    <w:link w:val="PlattetekstinspringenChar"/>
    <w:uiPriority w:val="99"/>
    <w:rsid w:val="008B5D8F"/>
    <w:pPr>
      <w:ind w:left="993" w:hanging="284"/>
    </w:pPr>
    <w:rPr>
      <w:sz w:val="22"/>
    </w:rPr>
  </w:style>
  <w:style w:type="paragraph" w:styleId="Plattetekstinspringen3">
    <w:name w:val="Body Text Indent 3"/>
    <w:basedOn w:val="Standaard"/>
    <w:link w:val="Plattetekstinspringen3Char"/>
    <w:uiPriority w:val="99"/>
    <w:rsid w:val="008B5D8F"/>
    <w:pPr>
      <w:ind w:left="993"/>
    </w:pPr>
    <w:rPr>
      <w:sz w:val="22"/>
    </w:rPr>
  </w:style>
  <w:style w:type="character" w:customStyle="1" w:styleId="U-norm85">
    <w:name w:val="U-norm 8.5"/>
    <w:rsid w:val="008B5D8F"/>
    <w:rPr>
      <w:rFonts w:ascii="Arial" w:hAnsi="Arial"/>
      <w:sz w:val="18"/>
    </w:rPr>
  </w:style>
  <w:style w:type="paragraph" w:customStyle="1" w:styleId="BodyText31">
    <w:name w:val="Body Text 31"/>
    <w:basedOn w:val="Standaard"/>
    <w:rsid w:val="008B5D8F"/>
    <w:pPr>
      <w:widowControl w:val="0"/>
      <w:jc w:val="both"/>
    </w:pPr>
    <w:rPr>
      <w:sz w:val="24"/>
    </w:rPr>
  </w:style>
  <w:style w:type="paragraph" w:styleId="Plattetekstinspringen2">
    <w:name w:val="Body Text Indent 2"/>
    <w:basedOn w:val="Standaard"/>
    <w:semiHidden/>
    <w:rsid w:val="008B5D8F"/>
    <w:pPr>
      <w:suppressAutoHyphens/>
      <w:ind w:left="720" w:hanging="720"/>
      <w:jc w:val="both"/>
    </w:pPr>
    <w:rPr>
      <w:spacing w:val="-2"/>
      <w:sz w:val="24"/>
    </w:rPr>
  </w:style>
  <w:style w:type="paragraph" w:styleId="Voetnoottekst">
    <w:name w:val="footnote text"/>
    <w:basedOn w:val="Standaard"/>
    <w:link w:val="VoetnoottekstChar"/>
    <w:uiPriority w:val="99"/>
    <w:rsid w:val="008B5D8F"/>
  </w:style>
  <w:style w:type="character" w:styleId="Voetnootmarkering">
    <w:name w:val="footnote reference"/>
    <w:uiPriority w:val="99"/>
    <w:rsid w:val="008B5D8F"/>
    <w:rPr>
      <w:vertAlign w:val="superscript"/>
    </w:rPr>
  </w:style>
  <w:style w:type="paragraph" w:styleId="Koptekst">
    <w:name w:val="header"/>
    <w:basedOn w:val="Standaard"/>
    <w:link w:val="KoptekstChar"/>
    <w:uiPriority w:val="99"/>
    <w:rsid w:val="008B5D8F"/>
    <w:pPr>
      <w:tabs>
        <w:tab w:val="center" w:pos="4536"/>
        <w:tab w:val="right" w:pos="9072"/>
      </w:tabs>
    </w:pPr>
  </w:style>
  <w:style w:type="paragraph" w:styleId="Voettekst">
    <w:name w:val="footer"/>
    <w:basedOn w:val="Standaard"/>
    <w:link w:val="VoettekstChar"/>
    <w:uiPriority w:val="99"/>
    <w:rsid w:val="008B5D8F"/>
    <w:pPr>
      <w:tabs>
        <w:tab w:val="center" w:pos="4536"/>
        <w:tab w:val="right" w:pos="9072"/>
      </w:tabs>
    </w:pPr>
  </w:style>
  <w:style w:type="character" w:styleId="Paginanummer">
    <w:name w:val="page number"/>
    <w:basedOn w:val="Standaardalinea-lettertype"/>
    <w:semiHidden/>
    <w:rsid w:val="008B5D8F"/>
  </w:style>
  <w:style w:type="paragraph" w:styleId="Documentstructuur">
    <w:name w:val="Document Map"/>
    <w:basedOn w:val="Standaard"/>
    <w:semiHidden/>
    <w:rsid w:val="008B5D8F"/>
    <w:pPr>
      <w:shd w:val="clear" w:color="auto" w:fill="000080"/>
    </w:pPr>
    <w:rPr>
      <w:rFonts w:ascii="Tahoma" w:hAnsi="Tahoma"/>
    </w:rPr>
  </w:style>
  <w:style w:type="character" w:styleId="Hyperlink">
    <w:name w:val="Hyperlink"/>
    <w:uiPriority w:val="99"/>
    <w:rsid w:val="008B5D8F"/>
    <w:rPr>
      <w:color w:val="0000FF"/>
      <w:u w:val="single"/>
    </w:rPr>
  </w:style>
  <w:style w:type="character" w:styleId="Verwijzingopmerking">
    <w:name w:val="annotation reference"/>
    <w:semiHidden/>
    <w:rsid w:val="008B5D8F"/>
    <w:rPr>
      <w:sz w:val="16"/>
      <w:szCs w:val="16"/>
    </w:rPr>
  </w:style>
  <w:style w:type="paragraph" w:styleId="Plattetekst3">
    <w:name w:val="Body Text 3"/>
    <w:basedOn w:val="Standaard"/>
    <w:link w:val="Plattetekst3Char"/>
    <w:uiPriority w:val="99"/>
    <w:rsid w:val="008B5D8F"/>
    <w:pPr>
      <w:spacing w:after="120"/>
    </w:pPr>
    <w:rPr>
      <w:sz w:val="16"/>
      <w:szCs w:val="16"/>
    </w:rPr>
  </w:style>
  <w:style w:type="paragraph" w:styleId="Inhopg5">
    <w:name w:val="toc 5"/>
    <w:basedOn w:val="Standaard"/>
    <w:next w:val="Standaard"/>
    <w:autoRedefine/>
    <w:semiHidden/>
    <w:rsid w:val="008B5D8F"/>
    <w:pPr>
      <w:ind w:left="800"/>
    </w:pPr>
    <w:rPr>
      <w:rFonts w:ascii="Calibri" w:hAnsi="Calibri"/>
      <w:sz w:val="18"/>
      <w:szCs w:val="18"/>
    </w:rPr>
  </w:style>
  <w:style w:type="character" w:customStyle="1" w:styleId="r">
    <w:name w:val="r"/>
    <w:rsid w:val="008B5D8F"/>
    <w:rPr>
      <w:color w:val="FF0000"/>
    </w:rPr>
  </w:style>
  <w:style w:type="paragraph" w:styleId="Ballontekst">
    <w:name w:val="Balloon Text"/>
    <w:basedOn w:val="Standaard"/>
    <w:link w:val="BallontekstChar"/>
    <w:uiPriority w:val="99"/>
    <w:semiHidden/>
    <w:qFormat/>
    <w:rsid w:val="008B5D8F"/>
    <w:rPr>
      <w:rFonts w:ascii="Tahoma" w:hAnsi="Tahoma" w:cs="Tahoma"/>
      <w:sz w:val="16"/>
      <w:szCs w:val="16"/>
    </w:rPr>
  </w:style>
  <w:style w:type="paragraph" w:customStyle="1" w:styleId="RapportBijschrift">
    <w:name w:val="RapportBijschrift"/>
    <w:basedOn w:val="Standaard"/>
    <w:next w:val="Standaard"/>
    <w:rsid w:val="008B5D8F"/>
    <w:pPr>
      <w:overflowPunct w:val="0"/>
      <w:autoSpaceDE w:val="0"/>
      <w:autoSpaceDN w:val="0"/>
      <w:adjustRightInd w:val="0"/>
      <w:spacing w:line="240" w:lineRule="atLeast"/>
      <w:textAlignment w:val="baseline"/>
    </w:pPr>
    <w:rPr>
      <w:rFonts w:ascii="V&amp;W Syntax (Adobe)" w:hAnsi="V&amp;W Syntax (Adobe)"/>
      <w:b/>
      <w:sz w:val="19"/>
    </w:rPr>
  </w:style>
  <w:style w:type="paragraph" w:customStyle="1" w:styleId="Alinea">
    <w:name w:val="Alinea"/>
    <w:basedOn w:val="Standaard"/>
    <w:rsid w:val="008B5D8F"/>
    <w:pPr>
      <w:spacing w:after="240"/>
    </w:pPr>
    <w:rPr>
      <w:rFonts w:ascii="Arial" w:hAnsi="Arial"/>
    </w:rPr>
  </w:style>
  <w:style w:type="paragraph" w:styleId="Tekstopmerking">
    <w:name w:val="annotation text"/>
    <w:basedOn w:val="Standaard"/>
    <w:link w:val="TekstopmerkingChar"/>
    <w:uiPriority w:val="99"/>
    <w:rsid w:val="008B5D8F"/>
  </w:style>
  <w:style w:type="paragraph" w:styleId="Onderwerpvanopmerking">
    <w:name w:val="annotation subject"/>
    <w:basedOn w:val="Tekstopmerking"/>
    <w:next w:val="Tekstopmerking"/>
    <w:link w:val="OnderwerpvanopmerkingChar"/>
    <w:uiPriority w:val="99"/>
    <w:semiHidden/>
    <w:rsid w:val="008B5D8F"/>
    <w:rPr>
      <w:b/>
      <w:bCs/>
    </w:rPr>
  </w:style>
  <w:style w:type="paragraph" w:styleId="Inhopg1">
    <w:name w:val="toc 1"/>
    <w:basedOn w:val="Standaard"/>
    <w:next w:val="Standaard"/>
    <w:autoRedefine/>
    <w:uiPriority w:val="39"/>
    <w:rsid w:val="007A223B"/>
    <w:pPr>
      <w:tabs>
        <w:tab w:val="left" w:pos="400"/>
        <w:tab w:val="right" w:leader="dot" w:pos="9060"/>
      </w:tabs>
      <w:spacing w:before="120" w:after="120"/>
    </w:pPr>
    <w:rPr>
      <w:rFonts w:ascii="Calibri" w:hAnsi="Calibri"/>
      <w:b/>
      <w:bCs/>
      <w:caps/>
    </w:rPr>
  </w:style>
  <w:style w:type="paragraph" w:styleId="Inhopg2">
    <w:name w:val="toc 2"/>
    <w:basedOn w:val="Standaard"/>
    <w:next w:val="Standaard"/>
    <w:autoRedefine/>
    <w:uiPriority w:val="39"/>
    <w:rsid w:val="00E84F7F"/>
    <w:pPr>
      <w:tabs>
        <w:tab w:val="left" w:pos="800"/>
        <w:tab w:val="right" w:leader="dot" w:pos="9060"/>
      </w:tabs>
      <w:ind w:left="200"/>
    </w:pPr>
    <w:rPr>
      <w:rFonts w:ascii="Calibri" w:hAnsi="Calibri"/>
      <w:smallCaps/>
    </w:rPr>
  </w:style>
  <w:style w:type="paragraph" w:styleId="Inhopg3">
    <w:name w:val="toc 3"/>
    <w:basedOn w:val="Standaard"/>
    <w:next w:val="Standaard"/>
    <w:autoRedefine/>
    <w:uiPriority w:val="39"/>
    <w:rsid w:val="008B5D8F"/>
    <w:pPr>
      <w:ind w:left="400"/>
    </w:pPr>
    <w:rPr>
      <w:rFonts w:ascii="Calibri" w:hAnsi="Calibri"/>
      <w:i/>
      <w:iCs/>
    </w:rPr>
  </w:style>
  <w:style w:type="paragraph" w:styleId="Inhopg4">
    <w:name w:val="toc 4"/>
    <w:basedOn w:val="Standaard"/>
    <w:next w:val="Standaard"/>
    <w:autoRedefine/>
    <w:semiHidden/>
    <w:rsid w:val="008B5D8F"/>
    <w:pPr>
      <w:ind w:left="600"/>
    </w:pPr>
    <w:rPr>
      <w:rFonts w:ascii="Calibri" w:hAnsi="Calibri"/>
      <w:sz w:val="18"/>
      <w:szCs w:val="18"/>
    </w:rPr>
  </w:style>
  <w:style w:type="paragraph" w:styleId="Inhopg6">
    <w:name w:val="toc 6"/>
    <w:basedOn w:val="Standaard"/>
    <w:next w:val="Standaard"/>
    <w:autoRedefine/>
    <w:semiHidden/>
    <w:rsid w:val="008B5D8F"/>
    <w:pPr>
      <w:ind w:left="1000"/>
    </w:pPr>
    <w:rPr>
      <w:rFonts w:ascii="Calibri" w:hAnsi="Calibri"/>
      <w:sz w:val="18"/>
      <w:szCs w:val="18"/>
    </w:rPr>
  </w:style>
  <w:style w:type="paragraph" w:styleId="Inhopg7">
    <w:name w:val="toc 7"/>
    <w:basedOn w:val="Standaard"/>
    <w:next w:val="Standaard"/>
    <w:autoRedefine/>
    <w:semiHidden/>
    <w:rsid w:val="008B5D8F"/>
    <w:pPr>
      <w:ind w:left="1200"/>
    </w:pPr>
    <w:rPr>
      <w:rFonts w:ascii="Calibri" w:hAnsi="Calibri"/>
      <w:sz w:val="18"/>
      <w:szCs w:val="18"/>
    </w:rPr>
  </w:style>
  <w:style w:type="paragraph" w:styleId="Inhopg8">
    <w:name w:val="toc 8"/>
    <w:basedOn w:val="Standaard"/>
    <w:next w:val="Standaard"/>
    <w:autoRedefine/>
    <w:semiHidden/>
    <w:rsid w:val="008B5D8F"/>
    <w:pPr>
      <w:ind w:left="1400"/>
    </w:pPr>
    <w:rPr>
      <w:rFonts w:ascii="Calibri" w:hAnsi="Calibri"/>
      <w:sz w:val="18"/>
      <w:szCs w:val="18"/>
    </w:rPr>
  </w:style>
  <w:style w:type="paragraph" w:styleId="Inhopg9">
    <w:name w:val="toc 9"/>
    <w:basedOn w:val="Standaard"/>
    <w:next w:val="Standaard"/>
    <w:autoRedefine/>
    <w:semiHidden/>
    <w:rsid w:val="008B5D8F"/>
    <w:pPr>
      <w:ind w:left="1600"/>
    </w:pPr>
    <w:rPr>
      <w:rFonts w:ascii="Calibri" w:hAnsi="Calibri"/>
      <w:sz w:val="18"/>
      <w:szCs w:val="18"/>
    </w:rPr>
  </w:style>
  <w:style w:type="paragraph" w:styleId="Titel">
    <w:name w:val="Title"/>
    <w:basedOn w:val="Standaard"/>
    <w:qFormat/>
    <w:rsid w:val="008B5D8F"/>
    <w:pPr>
      <w:jc w:val="center"/>
    </w:pPr>
    <w:rPr>
      <w:b/>
      <w:bCs/>
      <w:sz w:val="22"/>
      <w:szCs w:val="24"/>
    </w:rPr>
  </w:style>
  <w:style w:type="character" w:styleId="GevolgdeHyperlink">
    <w:name w:val="FollowedHyperlink"/>
    <w:uiPriority w:val="99"/>
    <w:rsid w:val="008B5D8F"/>
    <w:rPr>
      <w:color w:val="800080"/>
      <w:u w:val="single"/>
    </w:rPr>
  </w:style>
  <w:style w:type="paragraph" w:styleId="Platteteksteersteinspringing">
    <w:name w:val="Body Text First Indent"/>
    <w:basedOn w:val="Plattetekst"/>
    <w:semiHidden/>
    <w:rsid w:val="008B5D8F"/>
    <w:pPr>
      <w:spacing w:after="120"/>
      <w:ind w:firstLine="210"/>
    </w:pPr>
    <w:rPr>
      <w:b w:val="0"/>
      <w:szCs w:val="24"/>
    </w:rPr>
  </w:style>
  <w:style w:type="character" w:customStyle="1" w:styleId="a1">
    <w:name w:val="a1"/>
    <w:rsid w:val="008B5D8F"/>
    <w:rPr>
      <w:color w:val="008000"/>
    </w:rPr>
  </w:style>
  <w:style w:type="paragraph" w:customStyle="1" w:styleId="Aandachtspuntdicht">
    <w:name w:val="Aandachtspunt dicht"/>
    <w:basedOn w:val="Standaard"/>
    <w:rsid w:val="008B5D8F"/>
    <w:pPr>
      <w:numPr>
        <w:numId w:val="2"/>
      </w:numPr>
    </w:pPr>
    <w:rPr>
      <w:rFonts w:ascii="Arial" w:hAnsi="Arial"/>
    </w:rPr>
  </w:style>
  <w:style w:type="paragraph" w:customStyle="1" w:styleId="Plattetekst31">
    <w:name w:val="Platte tekst 31"/>
    <w:basedOn w:val="Standaard"/>
    <w:rsid w:val="008B5D8F"/>
    <w:pPr>
      <w:widowControl w:val="0"/>
      <w:jc w:val="both"/>
    </w:pPr>
    <w:rPr>
      <w:sz w:val="24"/>
    </w:rPr>
  </w:style>
  <w:style w:type="character" w:styleId="Zwaar">
    <w:name w:val="Strong"/>
    <w:uiPriority w:val="99"/>
    <w:qFormat/>
    <w:rsid w:val="008B5D8F"/>
    <w:rPr>
      <w:b/>
      <w:bCs/>
    </w:rPr>
  </w:style>
  <w:style w:type="paragraph" w:customStyle="1" w:styleId="TableContents">
    <w:name w:val="Table Contents"/>
    <w:basedOn w:val="Plattetekst"/>
    <w:rsid w:val="008B5D8F"/>
    <w:pPr>
      <w:widowControl w:val="0"/>
      <w:suppressAutoHyphens/>
    </w:pPr>
    <w:rPr>
      <w:b w:val="0"/>
      <w:sz w:val="24"/>
      <w:szCs w:val="24"/>
    </w:rPr>
  </w:style>
  <w:style w:type="paragraph" w:customStyle="1" w:styleId="Heading">
    <w:name w:val="Heading"/>
    <w:basedOn w:val="Standaard"/>
    <w:next w:val="Plattetekst"/>
    <w:rsid w:val="008B5D8F"/>
    <w:pPr>
      <w:keepNext/>
      <w:widowControl w:val="0"/>
      <w:suppressAutoHyphens/>
      <w:spacing w:before="240" w:after="283"/>
    </w:pPr>
    <w:rPr>
      <w:rFonts w:ascii="Albany" w:eastAsia="HG Mincho Light J" w:hAnsi="Albany" w:cs="Arial Unicode MS"/>
      <w:sz w:val="28"/>
      <w:szCs w:val="28"/>
    </w:rPr>
  </w:style>
  <w:style w:type="paragraph" w:styleId="Lijstnummering">
    <w:name w:val="List Number"/>
    <w:basedOn w:val="Standaard"/>
    <w:semiHidden/>
    <w:rsid w:val="008B5D8F"/>
    <w:pPr>
      <w:widowControl w:val="0"/>
      <w:numPr>
        <w:numId w:val="3"/>
      </w:numPr>
      <w:suppressAutoHyphens/>
    </w:pPr>
    <w:rPr>
      <w:sz w:val="24"/>
      <w:szCs w:val="24"/>
    </w:rPr>
  </w:style>
  <w:style w:type="paragraph" w:customStyle="1" w:styleId="NummeringPartijen">
    <w:name w:val="NummeringPartijen"/>
    <w:basedOn w:val="Standaard"/>
    <w:rsid w:val="00165089"/>
    <w:pPr>
      <w:numPr>
        <w:numId w:val="4"/>
      </w:numPr>
      <w:spacing w:before="240" w:line="310" w:lineRule="atLeast"/>
      <w:jc w:val="both"/>
      <w:outlineLvl w:val="0"/>
    </w:pPr>
    <w:rPr>
      <w:rFonts w:ascii="Arial" w:hAnsi="Arial"/>
      <w:spacing w:val="4"/>
      <w:sz w:val="21"/>
      <w:lang w:eastAsia="en-US"/>
    </w:rPr>
  </w:style>
  <w:style w:type="paragraph" w:customStyle="1" w:styleId="NummeringOverwegingen">
    <w:name w:val="NummeringOverwegingen"/>
    <w:basedOn w:val="Standaard"/>
    <w:rsid w:val="00165089"/>
    <w:pPr>
      <w:numPr>
        <w:numId w:val="5"/>
      </w:numPr>
      <w:spacing w:before="240" w:line="310" w:lineRule="atLeast"/>
      <w:jc w:val="both"/>
      <w:outlineLvl w:val="0"/>
    </w:pPr>
    <w:rPr>
      <w:rFonts w:ascii="Arial" w:hAnsi="Arial"/>
      <w:spacing w:val="4"/>
      <w:sz w:val="21"/>
      <w:lang w:eastAsia="en-US"/>
    </w:rPr>
  </w:style>
  <w:style w:type="paragraph" w:customStyle="1" w:styleId="NummeringOverwegingen2">
    <w:name w:val="NummeringOverwegingen2"/>
    <w:basedOn w:val="Standaard"/>
    <w:rsid w:val="00165089"/>
    <w:pPr>
      <w:numPr>
        <w:ilvl w:val="1"/>
        <w:numId w:val="5"/>
      </w:numPr>
      <w:spacing w:before="240" w:line="310" w:lineRule="atLeast"/>
      <w:jc w:val="both"/>
      <w:outlineLvl w:val="1"/>
    </w:pPr>
    <w:rPr>
      <w:rFonts w:ascii="Arial" w:hAnsi="Arial"/>
      <w:spacing w:val="4"/>
      <w:sz w:val="21"/>
      <w:lang w:eastAsia="en-US"/>
    </w:rPr>
  </w:style>
  <w:style w:type="paragraph" w:customStyle="1" w:styleId="Tussenkopje">
    <w:name w:val="Tussenkopje"/>
    <w:basedOn w:val="Standaard"/>
    <w:next w:val="Standaard"/>
    <w:rsid w:val="00165089"/>
    <w:pPr>
      <w:keepNext/>
      <w:tabs>
        <w:tab w:val="left" w:pos="737"/>
      </w:tabs>
      <w:spacing w:before="240" w:line="310" w:lineRule="atLeast"/>
      <w:jc w:val="both"/>
    </w:pPr>
    <w:rPr>
      <w:rFonts w:ascii="Arial" w:hAnsi="Arial"/>
      <w:b/>
      <w:spacing w:val="4"/>
      <w:sz w:val="21"/>
      <w:lang w:eastAsia="en-US"/>
    </w:rPr>
  </w:style>
  <w:style w:type="paragraph" w:customStyle="1" w:styleId="NummeringPartijen2">
    <w:name w:val="NummeringPartijen2"/>
    <w:basedOn w:val="Standaard"/>
    <w:rsid w:val="00165089"/>
    <w:pPr>
      <w:numPr>
        <w:ilvl w:val="1"/>
        <w:numId w:val="4"/>
      </w:numPr>
      <w:spacing w:before="240" w:line="310" w:lineRule="atLeast"/>
      <w:jc w:val="both"/>
      <w:outlineLvl w:val="1"/>
    </w:pPr>
    <w:rPr>
      <w:rFonts w:ascii="Arial" w:hAnsi="Arial"/>
      <w:spacing w:val="4"/>
      <w:sz w:val="21"/>
      <w:lang w:eastAsia="en-US"/>
    </w:rPr>
  </w:style>
  <w:style w:type="table" w:styleId="Tabelraster">
    <w:name w:val="Table Grid"/>
    <w:basedOn w:val="Standaardtabel"/>
    <w:uiPriority w:val="39"/>
    <w:rsid w:val="00294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1Char">
    <w:name w:val="Kop 1 Char"/>
    <w:aliases w:val="hoofdstuk Char,Nota hoofdstuk Char,Hoofdstuk Char,Section Heading Char"/>
    <w:link w:val="Kop1"/>
    <w:uiPriority w:val="99"/>
    <w:rsid w:val="002F559F"/>
    <w:rPr>
      <w:rFonts w:ascii="Trebuchet MS" w:hAnsi="Trebuchet MS"/>
      <w:b/>
      <w:color w:val="548DD4" w:themeColor="text2" w:themeTint="99"/>
      <w:sz w:val="28"/>
    </w:rPr>
  </w:style>
  <w:style w:type="paragraph" w:styleId="Standaardinspringing">
    <w:name w:val="Normal Indent"/>
    <w:aliases w:val="Normal Indent Char,Normal Indent Char Char Char Char,Normal Indent Char Char1,Normal Indent Char2,Normal Indent Char1 Char,Normal Indent Char2 Char2 Char,Normal Indent Char1 Char Char Char1,Normal Indent Char2 Char Char1 Char Char"/>
    <w:basedOn w:val="Standaard"/>
    <w:semiHidden/>
    <w:rsid w:val="00233997"/>
    <w:pPr>
      <w:spacing w:before="240"/>
      <w:ind w:left="851"/>
    </w:pPr>
    <w:rPr>
      <w:rFonts w:ascii="Times New Roman" w:hAnsi="Times New Roman"/>
      <w:sz w:val="24"/>
      <w:lang w:eastAsia="en-US"/>
    </w:rPr>
  </w:style>
  <w:style w:type="paragraph" w:customStyle="1" w:styleId="Refs">
    <w:name w:val="Refs"/>
    <w:next w:val="Standaard"/>
    <w:semiHidden/>
    <w:rsid w:val="00233997"/>
    <w:pPr>
      <w:widowControl w:val="0"/>
    </w:pPr>
    <w:rPr>
      <w:rFonts w:ascii="Times" w:hAnsi="Times"/>
      <w:noProof/>
      <w:vanish/>
      <w:sz w:val="8"/>
      <w:lang w:val="en-US" w:eastAsia="en-US"/>
    </w:rPr>
  </w:style>
  <w:style w:type="paragraph" w:styleId="Tekstzonderopmaak">
    <w:name w:val="Plain Text"/>
    <w:basedOn w:val="Standaard"/>
    <w:link w:val="TekstzonderopmaakChar"/>
    <w:uiPriority w:val="99"/>
    <w:unhideWhenUsed/>
    <w:rsid w:val="009857F7"/>
    <w:rPr>
      <w:rFonts w:ascii="Consolas" w:eastAsia="Calibri" w:hAnsi="Consolas"/>
      <w:sz w:val="21"/>
      <w:szCs w:val="21"/>
      <w:lang w:eastAsia="en-US"/>
    </w:rPr>
  </w:style>
  <w:style w:type="character" w:customStyle="1" w:styleId="TekstzonderopmaakChar">
    <w:name w:val="Tekst zonder opmaak Char"/>
    <w:link w:val="Tekstzonderopmaak"/>
    <w:uiPriority w:val="99"/>
    <w:rsid w:val="009857F7"/>
    <w:rPr>
      <w:rFonts w:ascii="Consolas" w:eastAsia="Calibri" w:hAnsi="Consolas" w:cs="Times New Roman"/>
      <w:sz w:val="21"/>
      <w:szCs w:val="21"/>
      <w:lang w:eastAsia="en-US"/>
    </w:rPr>
  </w:style>
  <w:style w:type="character" w:customStyle="1" w:styleId="VoetnoottekstChar">
    <w:name w:val="Voetnoottekst Char"/>
    <w:link w:val="Voetnoottekst"/>
    <w:uiPriority w:val="99"/>
    <w:rsid w:val="003F6518"/>
    <w:rPr>
      <w:rFonts w:ascii="Trebuchet MS" w:hAnsi="Trebuchet MS"/>
    </w:rPr>
  </w:style>
  <w:style w:type="character" w:customStyle="1" w:styleId="Kop2Char">
    <w:name w:val="Kop 2 Char"/>
    <w:aliases w:val="Reset numbering Char,Nota paragraaf Char"/>
    <w:link w:val="Kop2"/>
    <w:uiPriority w:val="99"/>
    <w:rsid w:val="002E7DC3"/>
    <w:rPr>
      <w:rFonts w:ascii="Trebuchet MS" w:hAnsi="Trebuchet MS"/>
      <w:b/>
      <w:color w:val="548DD4" w:themeColor="text2" w:themeTint="99"/>
      <w:sz w:val="22"/>
      <w:szCs w:val="22"/>
    </w:rPr>
  </w:style>
  <w:style w:type="character" w:customStyle="1" w:styleId="Plattetekst2Char">
    <w:name w:val="Platte tekst 2 Char"/>
    <w:link w:val="Plattetekst2"/>
    <w:uiPriority w:val="99"/>
    <w:rsid w:val="001A53DA"/>
    <w:rPr>
      <w:rFonts w:ascii="Trebuchet MS" w:hAnsi="Trebuchet MS"/>
      <w:sz w:val="22"/>
    </w:rPr>
  </w:style>
  <w:style w:type="character" w:customStyle="1" w:styleId="PlattetekstChar">
    <w:name w:val="Platte tekst Char"/>
    <w:link w:val="Plattetekst"/>
    <w:rsid w:val="000B2701"/>
    <w:rPr>
      <w:rFonts w:ascii="Trebuchet MS" w:hAnsi="Trebuchet MS"/>
      <w:b/>
      <w:sz w:val="22"/>
    </w:rPr>
  </w:style>
  <w:style w:type="paragraph" w:styleId="Lijstopsomteken2">
    <w:name w:val="List Bullet 2"/>
    <w:basedOn w:val="Standaard"/>
    <w:uiPriority w:val="99"/>
    <w:unhideWhenUsed/>
    <w:rsid w:val="00AA4D5F"/>
    <w:pPr>
      <w:numPr>
        <w:numId w:val="6"/>
      </w:numPr>
      <w:contextualSpacing/>
    </w:pPr>
  </w:style>
  <w:style w:type="character" w:customStyle="1" w:styleId="TekstopmerkingChar">
    <w:name w:val="Tekst opmerking Char"/>
    <w:link w:val="Tekstopmerking"/>
    <w:uiPriority w:val="99"/>
    <w:rsid w:val="00D54273"/>
    <w:rPr>
      <w:rFonts w:ascii="Trebuchet MS" w:hAnsi="Trebuchet MS"/>
    </w:rPr>
  </w:style>
  <w:style w:type="paragraph" w:styleId="Lijstopsomteken3">
    <w:name w:val="List Bullet 3"/>
    <w:basedOn w:val="Standaard"/>
    <w:uiPriority w:val="99"/>
    <w:unhideWhenUsed/>
    <w:rsid w:val="00274502"/>
    <w:pPr>
      <w:numPr>
        <w:numId w:val="7"/>
      </w:numPr>
      <w:contextualSpacing/>
    </w:pPr>
  </w:style>
  <w:style w:type="paragraph" w:styleId="Lijstalinea">
    <w:name w:val="List Paragraph"/>
    <w:basedOn w:val="Standaard"/>
    <w:link w:val="LijstalineaChar"/>
    <w:uiPriority w:val="34"/>
    <w:qFormat/>
    <w:rsid w:val="00A9253C"/>
    <w:pPr>
      <w:ind w:left="708"/>
    </w:pPr>
  </w:style>
  <w:style w:type="character" w:customStyle="1" w:styleId="VoettekstChar">
    <w:name w:val="Voettekst Char"/>
    <w:link w:val="Voettekst"/>
    <w:uiPriority w:val="99"/>
    <w:rsid w:val="009D68FA"/>
    <w:rPr>
      <w:rFonts w:ascii="Trebuchet MS" w:hAnsi="Trebuchet MS"/>
    </w:rPr>
  </w:style>
  <w:style w:type="paragraph" w:customStyle="1" w:styleId="Bullet1">
    <w:name w:val="Bullet 1"/>
    <w:basedOn w:val="Standaard"/>
    <w:rsid w:val="009D68FA"/>
    <w:pPr>
      <w:numPr>
        <w:numId w:val="8"/>
      </w:numPr>
      <w:spacing w:line="255" w:lineRule="exact"/>
      <w:jc w:val="both"/>
    </w:pPr>
    <w:rPr>
      <w:rFonts w:ascii="Arial" w:hAnsi="Arial"/>
      <w:sz w:val="18"/>
      <w:lang w:eastAsia="en-US"/>
    </w:rPr>
  </w:style>
  <w:style w:type="paragraph" w:customStyle="1" w:styleId="kop40">
    <w:name w:val="kop4"/>
    <w:basedOn w:val="Kop4"/>
    <w:qFormat/>
    <w:rsid w:val="002278FF"/>
    <w:pPr>
      <w:numPr>
        <w:ilvl w:val="0"/>
        <w:numId w:val="0"/>
      </w:numPr>
      <w:tabs>
        <w:tab w:val="num" w:pos="2880"/>
      </w:tabs>
      <w:ind w:left="2880" w:hanging="360"/>
    </w:pPr>
    <w:rPr>
      <w:b w:val="0"/>
      <w:caps w:val="0"/>
    </w:rPr>
  </w:style>
  <w:style w:type="paragraph" w:customStyle="1" w:styleId="kop3bert">
    <w:name w:val="kop3_bert"/>
    <w:basedOn w:val="Kop3"/>
    <w:qFormat/>
    <w:rsid w:val="002278FF"/>
    <w:pPr>
      <w:numPr>
        <w:ilvl w:val="0"/>
        <w:numId w:val="0"/>
      </w:numPr>
      <w:ind w:left="431" w:hanging="431"/>
    </w:pPr>
    <w:rPr>
      <w:i/>
    </w:rPr>
  </w:style>
  <w:style w:type="paragraph" w:customStyle="1" w:styleId="msointable">
    <w:name w:val="msointable"/>
    <w:basedOn w:val="Standaard"/>
    <w:uiPriority w:val="99"/>
    <w:rsid w:val="009E51EA"/>
    <w:pPr>
      <w:spacing w:line="240" w:lineRule="atLeast"/>
    </w:pPr>
    <w:rPr>
      <w:rFonts w:ascii="Arial" w:hAnsi="Arial" w:cs="Arial"/>
    </w:rPr>
  </w:style>
  <w:style w:type="paragraph" w:customStyle="1" w:styleId="msosmall">
    <w:name w:val="msosmall"/>
    <w:basedOn w:val="Standaard"/>
    <w:uiPriority w:val="99"/>
    <w:rsid w:val="009E51EA"/>
    <w:pPr>
      <w:spacing w:before="80" w:after="200" w:line="240" w:lineRule="atLeast"/>
      <w:ind w:left="600"/>
    </w:pPr>
    <w:rPr>
      <w:rFonts w:ascii="Arial" w:hAnsi="Arial" w:cs="Arial"/>
      <w:sz w:val="16"/>
      <w:szCs w:val="16"/>
    </w:rPr>
  </w:style>
  <w:style w:type="paragraph" w:styleId="Revisie">
    <w:name w:val="Revision"/>
    <w:hidden/>
    <w:uiPriority w:val="99"/>
    <w:semiHidden/>
    <w:rsid w:val="001721D2"/>
    <w:rPr>
      <w:rFonts w:ascii="Trebuchet MS" w:hAnsi="Trebuchet MS"/>
    </w:rPr>
  </w:style>
  <w:style w:type="character" w:customStyle="1" w:styleId="Kop3Char">
    <w:name w:val="Kop 3 Char"/>
    <w:aliases w:val="Voorwoord Char,Level 1 - 1 Char,3scr Char,Nota sub-paragraaf Char,subparagraaf Char,3 bullet Char,b Char,2 Char"/>
    <w:basedOn w:val="Standaardalinea-lettertype"/>
    <w:link w:val="Kop3"/>
    <w:uiPriority w:val="99"/>
    <w:rsid w:val="002E7DC3"/>
    <w:rPr>
      <w:rFonts w:ascii="Trebuchet MS" w:hAnsi="Trebuchet MS"/>
      <w:b/>
      <w:color w:val="548DD4" w:themeColor="text2" w:themeTint="99"/>
    </w:rPr>
  </w:style>
  <w:style w:type="character" w:customStyle="1" w:styleId="Kop4Char">
    <w:name w:val="Kop 4 Char"/>
    <w:aliases w:val="Level 2 - a Char"/>
    <w:basedOn w:val="Standaardalinea-lettertype"/>
    <w:link w:val="Kop4"/>
    <w:uiPriority w:val="99"/>
    <w:rsid w:val="002F559F"/>
    <w:rPr>
      <w:rFonts w:ascii="Trebuchet MS" w:hAnsi="Trebuchet MS"/>
      <w:b/>
      <w:caps/>
      <w:color w:val="548DD4" w:themeColor="text2" w:themeTint="99"/>
      <w:sz w:val="22"/>
    </w:rPr>
  </w:style>
  <w:style w:type="character" w:customStyle="1" w:styleId="Kop5Char">
    <w:name w:val="Kop 5 Char"/>
    <w:aliases w:val="Level 3 - i Char"/>
    <w:basedOn w:val="Standaardalinea-lettertype"/>
    <w:link w:val="Kop5"/>
    <w:rsid w:val="007C3C72"/>
    <w:rPr>
      <w:rFonts w:ascii="Trebuchet MS" w:hAnsi="Trebuchet MS"/>
      <w:b/>
      <w:kern w:val="1"/>
      <w:sz w:val="22"/>
    </w:rPr>
  </w:style>
  <w:style w:type="character" w:customStyle="1" w:styleId="Kop6Char">
    <w:name w:val="Kop 6 Char"/>
    <w:aliases w:val="Legal Level 1. Char"/>
    <w:basedOn w:val="Standaardalinea-lettertype"/>
    <w:link w:val="Kop6"/>
    <w:rsid w:val="007C3C72"/>
    <w:rPr>
      <w:rFonts w:ascii="Trebuchet MS" w:hAnsi="Trebuchet MS"/>
      <w:i/>
      <w:sz w:val="22"/>
    </w:rPr>
  </w:style>
  <w:style w:type="character" w:customStyle="1" w:styleId="Kop7Char">
    <w:name w:val="Kop 7 Char"/>
    <w:aliases w:val="Legal Level 1.1. Char"/>
    <w:basedOn w:val="Standaardalinea-lettertype"/>
    <w:link w:val="Kop7"/>
    <w:rsid w:val="007C3C72"/>
    <w:rPr>
      <w:rFonts w:ascii="Trebuchet MS" w:hAnsi="Trebuchet MS"/>
      <w:sz w:val="24"/>
      <w:szCs w:val="24"/>
    </w:rPr>
  </w:style>
  <w:style w:type="character" w:customStyle="1" w:styleId="Kop8Char">
    <w:name w:val="Kop 8 Char"/>
    <w:aliases w:val="Legal Level 1.1.1. Char"/>
    <w:basedOn w:val="Standaardalinea-lettertype"/>
    <w:link w:val="Kop8"/>
    <w:rsid w:val="007C3C72"/>
    <w:rPr>
      <w:rFonts w:ascii="Trebuchet MS" w:hAnsi="Trebuchet MS"/>
      <w:i/>
      <w:iCs/>
      <w:sz w:val="24"/>
      <w:szCs w:val="24"/>
    </w:rPr>
  </w:style>
  <w:style w:type="character" w:customStyle="1" w:styleId="Kop9Char">
    <w:name w:val="Kop 9 Char"/>
    <w:aliases w:val="Legal Level 1.1.1.1. Char,Reference Appendix Char"/>
    <w:basedOn w:val="Standaardalinea-lettertype"/>
    <w:link w:val="Kop9"/>
    <w:rsid w:val="007C3C72"/>
    <w:rPr>
      <w:rFonts w:ascii="Arial" w:hAnsi="Arial" w:cs="Arial"/>
      <w:sz w:val="22"/>
      <w:szCs w:val="22"/>
    </w:rPr>
  </w:style>
  <w:style w:type="character" w:styleId="Nadruk">
    <w:name w:val="Emphasis"/>
    <w:uiPriority w:val="99"/>
    <w:qFormat/>
    <w:rsid w:val="007C3C72"/>
    <w:rPr>
      <w:rFonts w:ascii="Arial" w:hAnsi="Arial" w:cs="Times New Roman"/>
      <w:i/>
    </w:rPr>
  </w:style>
  <w:style w:type="character" w:customStyle="1" w:styleId="KoptekstChar">
    <w:name w:val="Koptekst Char"/>
    <w:basedOn w:val="Standaardalinea-lettertype"/>
    <w:link w:val="Koptekst"/>
    <w:uiPriority w:val="99"/>
    <w:rsid w:val="007C3C72"/>
    <w:rPr>
      <w:rFonts w:ascii="Trebuchet MS" w:hAnsi="Trebuchet MS"/>
    </w:rPr>
  </w:style>
  <w:style w:type="character" w:customStyle="1" w:styleId="PlattetekstinspringenChar">
    <w:name w:val="Platte tekst inspringen Char"/>
    <w:basedOn w:val="Standaardalinea-lettertype"/>
    <w:link w:val="Plattetekstinspringen"/>
    <w:uiPriority w:val="99"/>
    <w:rsid w:val="007C3C72"/>
    <w:rPr>
      <w:rFonts w:ascii="Trebuchet MS" w:hAnsi="Trebuchet MS"/>
      <w:sz w:val="22"/>
    </w:rPr>
  </w:style>
  <w:style w:type="character" w:customStyle="1" w:styleId="Plattetekstinspringen3Char">
    <w:name w:val="Platte tekst inspringen 3 Char"/>
    <w:basedOn w:val="Standaardalinea-lettertype"/>
    <w:link w:val="Plattetekstinspringen3"/>
    <w:uiPriority w:val="99"/>
    <w:rsid w:val="007C3C72"/>
    <w:rPr>
      <w:rFonts w:ascii="Trebuchet MS" w:hAnsi="Trebuchet MS"/>
      <w:sz w:val="22"/>
    </w:rPr>
  </w:style>
  <w:style w:type="character" w:customStyle="1" w:styleId="OnderwerpvanopmerkingChar">
    <w:name w:val="Onderwerp van opmerking Char"/>
    <w:basedOn w:val="TekstopmerkingChar"/>
    <w:link w:val="Onderwerpvanopmerking"/>
    <w:uiPriority w:val="99"/>
    <w:semiHidden/>
    <w:rsid w:val="007C3C72"/>
    <w:rPr>
      <w:rFonts w:ascii="Trebuchet MS" w:hAnsi="Trebuchet MS"/>
      <w:b/>
      <w:bCs/>
    </w:rPr>
  </w:style>
  <w:style w:type="character" w:customStyle="1" w:styleId="BallontekstChar">
    <w:name w:val="Ballontekst Char"/>
    <w:basedOn w:val="Standaardalinea-lettertype"/>
    <w:link w:val="Ballontekst"/>
    <w:uiPriority w:val="99"/>
    <w:semiHidden/>
    <w:rsid w:val="007C3C72"/>
    <w:rPr>
      <w:rFonts w:ascii="Tahoma" w:hAnsi="Tahoma" w:cs="Tahoma"/>
      <w:sz w:val="16"/>
      <w:szCs w:val="16"/>
    </w:rPr>
  </w:style>
  <w:style w:type="paragraph" w:customStyle="1" w:styleId="msonomargin">
    <w:name w:val="msonomargin"/>
    <w:basedOn w:val="Standaard"/>
    <w:uiPriority w:val="99"/>
    <w:rsid w:val="007C3C72"/>
    <w:pPr>
      <w:spacing w:line="300" w:lineRule="atLeast"/>
    </w:pPr>
    <w:rPr>
      <w:rFonts w:ascii="Arial" w:hAnsi="Arial" w:cs="Arial"/>
    </w:rPr>
  </w:style>
  <w:style w:type="paragraph" w:customStyle="1" w:styleId="pagetitle">
    <w:name w:val="pagetitle"/>
    <w:basedOn w:val="Standaard"/>
    <w:uiPriority w:val="99"/>
    <w:rsid w:val="007C3C72"/>
    <w:pPr>
      <w:spacing w:before="100" w:beforeAutospacing="1" w:after="100" w:afterAutospacing="1" w:line="600" w:lineRule="atLeast"/>
      <w:jc w:val="center"/>
    </w:pPr>
    <w:rPr>
      <w:rFonts w:ascii="Arial" w:hAnsi="Arial" w:cs="Arial"/>
      <w:b/>
      <w:bCs/>
      <w:sz w:val="52"/>
      <w:szCs w:val="52"/>
    </w:rPr>
  </w:style>
  <w:style w:type="paragraph" w:customStyle="1" w:styleId="pagesubtitle">
    <w:name w:val="pagesubtitle"/>
    <w:basedOn w:val="Standaard"/>
    <w:uiPriority w:val="99"/>
    <w:rsid w:val="007C3C72"/>
    <w:pPr>
      <w:spacing w:before="100" w:beforeAutospacing="1" w:after="100" w:afterAutospacing="1" w:line="300" w:lineRule="atLeast"/>
      <w:jc w:val="center"/>
    </w:pPr>
    <w:rPr>
      <w:rFonts w:ascii="Arial" w:hAnsi="Arial" w:cs="Arial"/>
      <w:i/>
      <w:iCs/>
    </w:rPr>
  </w:style>
  <w:style w:type="paragraph" w:customStyle="1" w:styleId="indextitle">
    <w:name w:val="indextitle"/>
    <w:basedOn w:val="Standaard"/>
    <w:uiPriority w:val="99"/>
    <w:rsid w:val="007C3C72"/>
    <w:pPr>
      <w:pBdr>
        <w:bottom w:val="dotted" w:sz="6" w:space="10" w:color="000000"/>
      </w:pBdr>
      <w:spacing w:before="100" w:beforeAutospacing="1" w:after="1200"/>
    </w:pPr>
    <w:rPr>
      <w:rFonts w:ascii="Arial" w:hAnsi="Arial" w:cs="Arial"/>
      <w:b/>
      <w:bCs/>
      <w:sz w:val="48"/>
      <w:szCs w:val="48"/>
    </w:rPr>
  </w:style>
  <w:style w:type="paragraph" w:customStyle="1" w:styleId="index">
    <w:name w:val="index"/>
    <w:basedOn w:val="Standaard"/>
    <w:uiPriority w:val="99"/>
    <w:rsid w:val="007C3C72"/>
    <w:pPr>
      <w:spacing w:after="200" w:line="300" w:lineRule="atLeast"/>
    </w:pPr>
    <w:rPr>
      <w:rFonts w:ascii="Arial" w:hAnsi="Arial" w:cs="Arial"/>
    </w:rPr>
  </w:style>
  <w:style w:type="paragraph" w:customStyle="1" w:styleId="Lijstalinea1">
    <w:name w:val="Lijstalinea1"/>
    <w:basedOn w:val="Standaard"/>
    <w:uiPriority w:val="99"/>
    <w:rsid w:val="007C3C72"/>
    <w:pPr>
      <w:spacing w:after="200" w:line="276" w:lineRule="auto"/>
      <w:ind w:left="720"/>
      <w:contextualSpacing/>
    </w:pPr>
    <w:rPr>
      <w:rFonts w:ascii="Calibri" w:hAnsi="Calibri"/>
      <w:sz w:val="22"/>
      <w:szCs w:val="22"/>
      <w:lang w:eastAsia="en-US"/>
    </w:rPr>
  </w:style>
  <w:style w:type="paragraph" w:customStyle="1" w:styleId="msolistparagraph0">
    <w:name w:val="msolistparagraph"/>
    <w:basedOn w:val="Standaard"/>
    <w:uiPriority w:val="99"/>
    <w:rsid w:val="007C3C72"/>
    <w:pPr>
      <w:ind w:left="720"/>
    </w:pPr>
    <w:rPr>
      <w:rFonts w:ascii="Calibri" w:hAnsi="Calibri"/>
      <w:sz w:val="22"/>
      <w:szCs w:val="22"/>
      <w:lang w:eastAsia="en-US"/>
    </w:rPr>
  </w:style>
  <w:style w:type="character" w:customStyle="1" w:styleId="Plattetekst3Char">
    <w:name w:val="Platte tekst 3 Char"/>
    <w:basedOn w:val="Standaardalinea-lettertype"/>
    <w:link w:val="Plattetekst3"/>
    <w:uiPriority w:val="99"/>
    <w:rsid w:val="007C3C72"/>
    <w:rPr>
      <w:rFonts w:ascii="Trebuchet MS" w:hAnsi="Trebuchet MS"/>
      <w:sz w:val="16"/>
      <w:szCs w:val="16"/>
    </w:rPr>
  </w:style>
  <w:style w:type="paragraph" w:customStyle="1" w:styleId="Plattetekstinspringen21">
    <w:name w:val="Platte tekst inspringen 21"/>
    <w:basedOn w:val="Standaard"/>
    <w:uiPriority w:val="99"/>
    <w:rsid w:val="007C3C72"/>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850"/>
    </w:pPr>
    <w:rPr>
      <w:rFonts w:ascii="Arial" w:hAnsi="Arial"/>
      <w:sz w:val="22"/>
      <w:lang w:eastAsia="ar-SA"/>
    </w:rPr>
  </w:style>
  <w:style w:type="paragraph" w:customStyle="1" w:styleId="Default">
    <w:name w:val="Default"/>
    <w:rsid w:val="007C3C72"/>
    <w:pPr>
      <w:autoSpaceDE w:val="0"/>
      <w:autoSpaceDN w:val="0"/>
      <w:adjustRightInd w:val="0"/>
    </w:pPr>
    <w:rPr>
      <w:rFonts w:ascii="Arial" w:hAnsi="Arial" w:cs="Arial"/>
      <w:color w:val="000000"/>
      <w:sz w:val="24"/>
      <w:szCs w:val="24"/>
    </w:rPr>
  </w:style>
  <w:style w:type="paragraph" w:styleId="Normaalweb">
    <w:name w:val="Normal (Web)"/>
    <w:basedOn w:val="Standaard"/>
    <w:uiPriority w:val="99"/>
    <w:semiHidden/>
    <w:rsid w:val="007C3C72"/>
    <w:pPr>
      <w:spacing w:before="100" w:beforeAutospacing="1" w:after="100" w:afterAutospacing="1"/>
    </w:pPr>
    <w:rPr>
      <w:rFonts w:ascii="Times New Roman" w:hAnsi="Times New Roman"/>
      <w:sz w:val="24"/>
      <w:szCs w:val="24"/>
    </w:rPr>
  </w:style>
  <w:style w:type="paragraph" w:styleId="Geenafstand">
    <w:name w:val="No Spacing"/>
    <w:link w:val="GeenafstandChar"/>
    <w:uiPriority w:val="1"/>
    <w:qFormat/>
    <w:rsid w:val="007C3C72"/>
    <w:pPr>
      <w:ind w:left="600"/>
    </w:pPr>
    <w:rPr>
      <w:rFonts w:ascii="Arial" w:hAnsi="Arial" w:cs="Arial"/>
    </w:rPr>
  </w:style>
  <w:style w:type="numbering" w:customStyle="1" w:styleId="Gemporteerdestijl3">
    <w:name w:val="Geïmporteerde stijl 3"/>
    <w:rsid w:val="007C3C72"/>
    <w:pPr>
      <w:numPr>
        <w:numId w:val="9"/>
      </w:numPr>
    </w:pPr>
  </w:style>
  <w:style w:type="numbering" w:customStyle="1" w:styleId="Gemporteerdestijl4">
    <w:name w:val="Geïmporteerde stijl 4"/>
    <w:rsid w:val="007C3C72"/>
    <w:pPr>
      <w:numPr>
        <w:numId w:val="10"/>
      </w:numPr>
    </w:pPr>
  </w:style>
  <w:style w:type="numbering" w:customStyle="1" w:styleId="Gemporteerdestijl5">
    <w:name w:val="Geïmporteerde stijl 5"/>
    <w:rsid w:val="007C3C72"/>
    <w:pPr>
      <w:numPr>
        <w:numId w:val="11"/>
      </w:numPr>
    </w:pPr>
  </w:style>
  <w:style w:type="character" w:customStyle="1" w:styleId="Onopgelostemelding1">
    <w:name w:val="Onopgeloste melding1"/>
    <w:uiPriority w:val="99"/>
    <w:semiHidden/>
    <w:unhideWhenUsed/>
    <w:rsid w:val="007C3C72"/>
    <w:rPr>
      <w:color w:val="808080"/>
      <w:shd w:val="clear" w:color="auto" w:fill="E6E6E6"/>
    </w:rPr>
  </w:style>
  <w:style w:type="paragraph" w:customStyle="1" w:styleId="xmsonormal">
    <w:name w:val="x_msonormal"/>
    <w:basedOn w:val="Standaard"/>
    <w:rsid w:val="007C3C72"/>
    <w:pPr>
      <w:spacing w:before="100" w:beforeAutospacing="1" w:after="100" w:afterAutospacing="1"/>
    </w:pPr>
    <w:rPr>
      <w:rFonts w:ascii="Times New Roman" w:hAnsi="Times New Roman"/>
      <w:sz w:val="24"/>
      <w:szCs w:val="24"/>
    </w:rPr>
  </w:style>
  <w:style w:type="paragraph" w:customStyle="1" w:styleId="xmsolistparagraph">
    <w:name w:val="x_msolistparagraph"/>
    <w:basedOn w:val="Standaard"/>
    <w:rsid w:val="007C3C72"/>
    <w:pPr>
      <w:spacing w:before="100" w:beforeAutospacing="1" w:after="100" w:afterAutospacing="1"/>
    </w:pPr>
    <w:rPr>
      <w:rFonts w:ascii="Times New Roman" w:hAnsi="Times New Roman"/>
      <w:sz w:val="24"/>
      <w:szCs w:val="24"/>
    </w:rPr>
  </w:style>
  <w:style w:type="paragraph" w:customStyle="1" w:styleId="Stijl1">
    <w:name w:val="Stijl1"/>
    <w:basedOn w:val="Ballontekst"/>
    <w:link w:val="Stijl1Char"/>
    <w:qFormat/>
    <w:rsid w:val="007C3C72"/>
    <w:pPr>
      <w:spacing w:after="240" w:line="300" w:lineRule="atLeast"/>
    </w:pPr>
    <w:rPr>
      <w:rFonts w:ascii="Times New Roman" w:hAnsi="Times New Roman" w:cs="Times New Roman"/>
      <w:sz w:val="20"/>
      <w:szCs w:val="20"/>
      <w:lang w:val="x-none" w:eastAsia="x-none"/>
    </w:rPr>
  </w:style>
  <w:style w:type="character" w:customStyle="1" w:styleId="Stijl1Char">
    <w:name w:val="Stijl1 Char"/>
    <w:link w:val="Stijl1"/>
    <w:rsid w:val="007C3C72"/>
    <w:rPr>
      <w:lang w:val="x-none" w:eastAsia="x-none"/>
    </w:rPr>
  </w:style>
  <w:style w:type="paragraph" w:customStyle="1" w:styleId="Stijlb">
    <w:name w:val="Stijlb"/>
    <w:basedOn w:val="Stijla"/>
    <w:link w:val="StijlbChar"/>
    <w:qFormat/>
    <w:rsid w:val="007C3C72"/>
    <w:pPr>
      <w:numPr>
        <w:numId w:val="14"/>
      </w:numPr>
      <w:outlineLvl w:val="0"/>
    </w:pPr>
    <w:rPr>
      <w:b w:val="0"/>
      <w:bCs w:val="0"/>
    </w:rPr>
  </w:style>
  <w:style w:type="paragraph" w:customStyle="1" w:styleId="Stijla">
    <w:name w:val="Stijla"/>
    <w:basedOn w:val="Standaard"/>
    <w:next w:val="Stijlb"/>
    <w:link w:val="StijlaChar"/>
    <w:qFormat/>
    <w:rsid w:val="007C3C72"/>
    <w:pPr>
      <w:keepNext/>
      <w:keepLines/>
      <w:numPr>
        <w:numId w:val="13"/>
      </w:numPr>
      <w:spacing w:line="300" w:lineRule="atLeast"/>
      <w:outlineLvl w:val="1"/>
    </w:pPr>
    <w:rPr>
      <w:rFonts w:ascii="Arial" w:hAnsi="Arial" w:cs="Arial"/>
      <w:b/>
      <w:bCs/>
      <w:color w:val="4F81BD"/>
      <w:lang w:eastAsia="en-US"/>
    </w:rPr>
  </w:style>
  <w:style w:type="character" w:customStyle="1" w:styleId="StijlbChar">
    <w:name w:val="Stijlb Char"/>
    <w:link w:val="Stijlb"/>
    <w:rsid w:val="007C3C72"/>
    <w:rPr>
      <w:rFonts w:ascii="Arial" w:hAnsi="Arial" w:cs="Arial"/>
      <w:color w:val="4F81BD"/>
      <w:lang w:eastAsia="en-US"/>
    </w:rPr>
  </w:style>
  <w:style w:type="character" w:customStyle="1" w:styleId="GeenafstandChar">
    <w:name w:val="Geen afstand Char"/>
    <w:link w:val="Geenafstand"/>
    <w:uiPriority w:val="1"/>
    <w:rsid w:val="007C3C72"/>
    <w:rPr>
      <w:rFonts w:ascii="Arial" w:hAnsi="Arial" w:cs="Arial"/>
    </w:rPr>
  </w:style>
  <w:style w:type="character" w:customStyle="1" w:styleId="StijlaChar">
    <w:name w:val="Stijla Char"/>
    <w:link w:val="Stijla"/>
    <w:rsid w:val="007C3C72"/>
    <w:rPr>
      <w:rFonts w:ascii="Arial" w:hAnsi="Arial" w:cs="Arial"/>
      <w:b/>
      <w:bCs/>
      <w:color w:val="4F81BD"/>
      <w:lang w:eastAsia="en-US"/>
    </w:rPr>
  </w:style>
  <w:style w:type="character" w:customStyle="1" w:styleId="LijstalineaChar">
    <w:name w:val="Lijstalinea Char"/>
    <w:basedOn w:val="Standaardalinea-lettertype"/>
    <w:link w:val="Lijstalinea"/>
    <w:uiPriority w:val="34"/>
    <w:locked/>
    <w:rsid w:val="00C976EB"/>
    <w:rPr>
      <w:rFonts w:ascii="Trebuchet MS" w:hAnsi="Trebuchet MS"/>
    </w:rPr>
  </w:style>
  <w:style w:type="character" w:customStyle="1" w:styleId="cf01">
    <w:name w:val="cf01"/>
    <w:basedOn w:val="Standaardalinea-lettertype"/>
    <w:rsid w:val="001904F9"/>
    <w:rPr>
      <w:rFonts w:ascii="Segoe UI" w:hAnsi="Segoe UI" w:cs="Segoe UI" w:hint="default"/>
      <w:sz w:val="18"/>
      <w:szCs w:val="18"/>
    </w:rPr>
  </w:style>
  <w:style w:type="paragraph" w:customStyle="1" w:styleId="TableParagraph">
    <w:name w:val="Table Paragraph"/>
    <w:basedOn w:val="Standaard"/>
    <w:uiPriority w:val="1"/>
    <w:qFormat/>
    <w:rsid w:val="00236656"/>
    <w:pPr>
      <w:widowControl w:val="0"/>
      <w:autoSpaceDE w:val="0"/>
      <w:autoSpaceDN w:val="0"/>
      <w:spacing w:before="1"/>
      <w:ind w:left="110"/>
    </w:pPr>
    <w:rPr>
      <w:rFonts w:ascii="Tahoma" w:eastAsia="Tahoma" w:hAnsi="Tahoma" w:cs="Tahoma"/>
      <w:sz w:val="22"/>
      <w:szCs w:val="22"/>
      <w:lang w:eastAsia="en-US"/>
    </w:rPr>
  </w:style>
  <w:style w:type="paragraph" w:customStyle="1" w:styleId="pf0">
    <w:name w:val="pf0"/>
    <w:basedOn w:val="Standaard"/>
    <w:rsid w:val="00236656"/>
    <w:pPr>
      <w:spacing w:before="100" w:beforeAutospacing="1" w:after="100" w:afterAutospacing="1"/>
    </w:pPr>
    <w:rPr>
      <w:rFonts w:ascii="Times New Roman" w:hAnsi="Times New Roman"/>
      <w:sz w:val="24"/>
      <w:szCs w:val="24"/>
    </w:rPr>
  </w:style>
  <w:style w:type="character" w:styleId="Onopgelostemelding">
    <w:name w:val="Unresolved Mention"/>
    <w:basedOn w:val="Standaardalinea-lettertype"/>
    <w:uiPriority w:val="99"/>
    <w:semiHidden/>
    <w:unhideWhenUsed/>
    <w:rsid w:val="00615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8436">
      <w:bodyDiv w:val="1"/>
      <w:marLeft w:val="0"/>
      <w:marRight w:val="0"/>
      <w:marTop w:val="0"/>
      <w:marBottom w:val="0"/>
      <w:divBdr>
        <w:top w:val="none" w:sz="0" w:space="0" w:color="auto"/>
        <w:left w:val="none" w:sz="0" w:space="0" w:color="auto"/>
        <w:bottom w:val="none" w:sz="0" w:space="0" w:color="auto"/>
        <w:right w:val="none" w:sz="0" w:space="0" w:color="auto"/>
      </w:divBdr>
    </w:div>
    <w:div w:id="175579892">
      <w:bodyDiv w:val="1"/>
      <w:marLeft w:val="0"/>
      <w:marRight w:val="0"/>
      <w:marTop w:val="0"/>
      <w:marBottom w:val="0"/>
      <w:divBdr>
        <w:top w:val="none" w:sz="0" w:space="0" w:color="auto"/>
        <w:left w:val="none" w:sz="0" w:space="0" w:color="auto"/>
        <w:bottom w:val="none" w:sz="0" w:space="0" w:color="auto"/>
        <w:right w:val="none" w:sz="0" w:space="0" w:color="auto"/>
      </w:divBdr>
    </w:div>
    <w:div w:id="395397504">
      <w:bodyDiv w:val="1"/>
      <w:marLeft w:val="0"/>
      <w:marRight w:val="0"/>
      <w:marTop w:val="0"/>
      <w:marBottom w:val="0"/>
      <w:divBdr>
        <w:top w:val="none" w:sz="0" w:space="0" w:color="auto"/>
        <w:left w:val="none" w:sz="0" w:space="0" w:color="auto"/>
        <w:bottom w:val="none" w:sz="0" w:space="0" w:color="auto"/>
        <w:right w:val="none" w:sz="0" w:space="0" w:color="auto"/>
      </w:divBdr>
    </w:div>
    <w:div w:id="407463038">
      <w:bodyDiv w:val="1"/>
      <w:marLeft w:val="0"/>
      <w:marRight w:val="0"/>
      <w:marTop w:val="0"/>
      <w:marBottom w:val="0"/>
      <w:divBdr>
        <w:top w:val="none" w:sz="0" w:space="0" w:color="auto"/>
        <w:left w:val="none" w:sz="0" w:space="0" w:color="auto"/>
        <w:bottom w:val="none" w:sz="0" w:space="0" w:color="auto"/>
        <w:right w:val="none" w:sz="0" w:space="0" w:color="auto"/>
      </w:divBdr>
    </w:div>
    <w:div w:id="457140919">
      <w:bodyDiv w:val="1"/>
      <w:marLeft w:val="0"/>
      <w:marRight w:val="0"/>
      <w:marTop w:val="0"/>
      <w:marBottom w:val="0"/>
      <w:divBdr>
        <w:top w:val="none" w:sz="0" w:space="0" w:color="auto"/>
        <w:left w:val="none" w:sz="0" w:space="0" w:color="auto"/>
        <w:bottom w:val="none" w:sz="0" w:space="0" w:color="auto"/>
        <w:right w:val="none" w:sz="0" w:space="0" w:color="auto"/>
      </w:divBdr>
    </w:div>
    <w:div w:id="576475311">
      <w:bodyDiv w:val="1"/>
      <w:marLeft w:val="0"/>
      <w:marRight w:val="0"/>
      <w:marTop w:val="0"/>
      <w:marBottom w:val="0"/>
      <w:divBdr>
        <w:top w:val="none" w:sz="0" w:space="0" w:color="auto"/>
        <w:left w:val="none" w:sz="0" w:space="0" w:color="auto"/>
        <w:bottom w:val="none" w:sz="0" w:space="0" w:color="auto"/>
        <w:right w:val="none" w:sz="0" w:space="0" w:color="auto"/>
      </w:divBdr>
    </w:div>
    <w:div w:id="767696794">
      <w:bodyDiv w:val="1"/>
      <w:marLeft w:val="0"/>
      <w:marRight w:val="0"/>
      <w:marTop w:val="0"/>
      <w:marBottom w:val="0"/>
      <w:divBdr>
        <w:top w:val="none" w:sz="0" w:space="0" w:color="auto"/>
        <w:left w:val="none" w:sz="0" w:space="0" w:color="auto"/>
        <w:bottom w:val="none" w:sz="0" w:space="0" w:color="auto"/>
        <w:right w:val="none" w:sz="0" w:space="0" w:color="auto"/>
      </w:divBdr>
    </w:div>
    <w:div w:id="879240945">
      <w:bodyDiv w:val="1"/>
      <w:marLeft w:val="0"/>
      <w:marRight w:val="0"/>
      <w:marTop w:val="0"/>
      <w:marBottom w:val="0"/>
      <w:divBdr>
        <w:top w:val="none" w:sz="0" w:space="0" w:color="auto"/>
        <w:left w:val="none" w:sz="0" w:space="0" w:color="auto"/>
        <w:bottom w:val="none" w:sz="0" w:space="0" w:color="auto"/>
        <w:right w:val="none" w:sz="0" w:space="0" w:color="auto"/>
      </w:divBdr>
    </w:div>
    <w:div w:id="923025454">
      <w:bodyDiv w:val="1"/>
      <w:marLeft w:val="0"/>
      <w:marRight w:val="0"/>
      <w:marTop w:val="0"/>
      <w:marBottom w:val="0"/>
      <w:divBdr>
        <w:top w:val="none" w:sz="0" w:space="0" w:color="auto"/>
        <w:left w:val="none" w:sz="0" w:space="0" w:color="auto"/>
        <w:bottom w:val="none" w:sz="0" w:space="0" w:color="auto"/>
        <w:right w:val="none" w:sz="0" w:space="0" w:color="auto"/>
      </w:divBdr>
    </w:div>
    <w:div w:id="1074350418">
      <w:bodyDiv w:val="1"/>
      <w:marLeft w:val="0"/>
      <w:marRight w:val="0"/>
      <w:marTop w:val="0"/>
      <w:marBottom w:val="0"/>
      <w:divBdr>
        <w:top w:val="none" w:sz="0" w:space="0" w:color="auto"/>
        <w:left w:val="none" w:sz="0" w:space="0" w:color="auto"/>
        <w:bottom w:val="none" w:sz="0" w:space="0" w:color="auto"/>
        <w:right w:val="none" w:sz="0" w:space="0" w:color="auto"/>
      </w:divBdr>
    </w:div>
    <w:div w:id="1158040791">
      <w:bodyDiv w:val="1"/>
      <w:marLeft w:val="0"/>
      <w:marRight w:val="0"/>
      <w:marTop w:val="0"/>
      <w:marBottom w:val="0"/>
      <w:divBdr>
        <w:top w:val="none" w:sz="0" w:space="0" w:color="auto"/>
        <w:left w:val="none" w:sz="0" w:space="0" w:color="auto"/>
        <w:bottom w:val="none" w:sz="0" w:space="0" w:color="auto"/>
        <w:right w:val="none" w:sz="0" w:space="0" w:color="auto"/>
      </w:divBdr>
    </w:div>
    <w:div w:id="1164474076">
      <w:bodyDiv w:val="1"/>
      <w:marLeft w:val="0"/>
      <w:marRight w:val="0"/>
      <w:marTop w:val="0"/>
      <w:marBottom w:val="0"/>
      <w:divBdr>
        <w:top w:val="none" w:sz="0" w:space="0" w:color="auto"/>
        <w:left w:val="none" w:sz="0" w:space="0" w:color="auto"/>
        <w:bottom w:val="none" w:sz="0" w:space="0" w:color="auto"/>
        <w:right w:val="none" w:sz="0" w:space="0" w:color="auto"/>
      </w:divBdr>
    </w:div>
    <w:div w:id="1236087293">
      <w:bodyDiv w:val="1"/>
      <w:marLeft w:val="0"/>
      <w:marRight w:val="0"/>
      <w:marTop w:val="0"/>
      <w:marBottom w:val="0"/>
      <w:divBdr>
        <w:top w:val="none" w:sz="0" w:space="0" w:color="auto"/>
        <w:left w:val="none" w:sz="0" w:space="0" w:color="auto"/>
        <w:bottom w:val="none" w:sz="0" w:space="0" w:color="auto"/>
        <w:right w:val="none" w:sz="0" w:space="0" w:color="auto"/>
      </w:divBdr>
    </w:div>
    <w:div w:id="1310791460">
      <w:bodyDiv w:val="1"/>
      <w:marLeft w:val="0"/>
      <w:marRight w:val="0"/>
      <w:marTop w:val="0"/>
      <w:marBottom w:val="0"/>
      <w:divBdr>
        <w:top w:val="none" w:sz="0" w:space="0" w:color="auto"/>
        <w:left w:val="none" w:sz="0" w:space="0" w:color="auto"/>
        <w:bottom w:val="none" w:sz="0" w:space="0" w:color="auto"/>
        <w:right w:val="none" w:sz="0" w:space="0" w:color="auto"/>
      </w:divBdr>
    </w:div>
    <w:div w:id="1423573731">
      <w:bodyDiv w:val="1"/>
      <w:marLeft w:val="0"/>
      <w:marRight w:val="0"/>
      <w:marTop w:val="0"/>
      <w:marBottom w:val="0"/>
      <w:divBdr>
        <w:top w:val="none" w:sz="0" w:space="0" w:color="auto"/>
        <w:left w:val="none" w:sz="0" w:space="0" w:color="auto"/>
        <w:bottom w:val="none" w:sz="0" w:space="0" w:color="auto"/>
        <w:right w:val="none" w:sz="0" w:space="0" w:color="auto"/>
      </w:divBdr>
    </w:div>
    <w:div w:id="1469084844">
      <w:bodyDiv w:val="1"/>
      <w:marLeft w:val="0"/>
      <w:marRight w:val="0"/>
      <w:marTop w:val="0"/>
      <w:marBottom w:val="0"/>
      <w:divBdr>
        <w:top w:val="none" w:sz="0" w:space="0" w:color="auto"/>
        <w:left w:val="none" w:sz="0" w:space="0" w:color="auto"/>
        <w:bottom w:val="none" w:sz="0" w:space="0" w:color="auto"/>
        <w:right w:val="none" w:sz="0" w:space="0" w:color="auto"/>
      </w:divBdr>
    </w:div>
    <w:div w:id="1561862701">
      <w:bodyDiv w:val="1"/>
      <w:marLeft w:val="0"/>
      <w:marRight w:val="0"/>
      <w:marTop w:val="0"/>
      <w:marBottom w:val="0"/>
      <w:divBdr>
        <w:top w:val="none" w:sz="0" w:space="0" w:color="auto"/>
        <w:left w:val="none" w:sz="0" w:space="0" w:color="auto"/>
        <w:bottom w:val="none" w:sz="0" w:space="0" w:color="auto"/>
        <w:right w:val="none" w:sz="0" w:space="0" w:color="auto"/>
      </w:divBdr>
    </w:div>
    <w:div w:id="1808165497">
      <w:bodyDiv w:val="1"/>
      <w:marLeft w:val="0"/>
      <w:marRight w:val="0"/>
      <w:marTop w:val="0"/>
      <w:marBottom w:val="0"/>
      <w:divBdr>
        <w:top w:val="none" w:sz="0" w:space="0" w:color="auto"/>
        <w:left w:val="none" w:sz="0" w:space="0" w:color="auto"/>
        <w:bottom w:val="none" w:sz="0" w:space="0" w:color="auto"/>
        <w:right w:val="none" w:sz="0" w:space="0" w:color="auto"/>
      </w:divBdr>
    </w:div>
    <w:div w:id="1836527641">
      <w:bodyDiv w:val="1"/>
      <w:marLeft w:val="0"/>
      <w:marRight w:val="0"/>
      <w:marTop w:val="0"/>
      <w:marBottom w:val="0"/>
      <w:divBdr>
        <w:top w:val="none" w:sz="0" w:space="0" w:color="auto"/>
        <w:left w:val="none" w:sz="0" w:space="0" w:color="auto"/>
        <w:bottom w:val="none" w:sz="0" w:space="0" w:color="auto"/>
        <w:right w:val="none" w:sz="0" w:space="0" w:color="auto"/>
      </w:divBdr>
    </w:div>
    <w:div w:id="213328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justis.nl/producten/gva/gva-aanvragen/index.aspx" TargetMode="External"/><Relationship Id="rId26" Type="http://schemas.openxmlformats.org/officeDocument/2006/relationships/hyperlink" Target="https://www.scgemeenten.nl/wp-content/uploads/sites/3/2021/06/CCTM_VNG-Framework-NL.pdf.pagespeed.ce.cqk7fhzx0p.pdf" TargetMode="External"/><Relationship Id="rId3" Type="http://schemas.openxmlformats.org/officeDocument/2006/relationships/customXml" Target="../customXml/item3.xml"/><Relationship Id="rId21" Type="http://schemas.openxmlformats.org/officeDocument/2006/relationships/hyperlink" Target="mailto:socialreturn@amersfoort.nl"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aanbestedingen@amersfoort.nl" TargetMode="External"/><Relationship Id="rId25" Type="http://schemas.openxmlformats.org/officeDocument/2006/relationships/hyperlink" Target="https://www.scgemeenten.nl/wp-content/uploads/sites/3/2021/06/VNG-Framework-commercieel.pdf.pagespeed.ce.jEzaXpBgl8.pdf" TargetMode="External"/><Relationship Id="rId2" Type="http://schemas.openxmlformats.org/officeDocument/2006/relationships/customXml" Target="../customXml/item2.xml"/><Relationship Id="rId16" Type="http://schemas.openxmlformats.org/officeDocument/2006/relationships/hyperlink" Target="https://lokaleregelgeving.overheid.nl/CVDR628252/1" TargetMode="External"/><Relationship Id="rId20" Type="http://schemas.openxmlformats.org/officeDocument/2006/relationships/hyperlink" Target="https://www.globalreporting.or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cgemeenten.nl/wp-content/uploads/sites/3/2021/06/VNG-Framework-juridisch.pdf.pagespeed.ce.hFRo9OOWdk.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amersfoort.nl/bericht/privacyverklaring-gemeente-amersfoort.htm" TargetMode="External"/><Relationship Id="rId23" Type="http://schemas.openxmlformats.org/officeDocument/2006/relationships/hyperlink" Target="https://www.scgemeenten.nl/wp-content/uploads/sites/3/2021/06/Framework-2021-Microsoft-en-VNG.pdf.pagespeed.ce.Lz-UstFsb5.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bcorporation.ne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www.amersfoort.nl/socialreturn" TargetMode="External"/><Relationship Id="rId27" Type="http://schemas.openxmlformats.org/officeDocument/2006/relationships/hyperlink" Target="mailto:factuur@amersfoort.nl"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en.nl/npr-9026-c1-2012-nl-17716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E0F28D46F1D74986FB2FDE53D60D68" ma:contentTypeVersion="1" ma:contentTypeDescription="Een nieuw document maken." ma:contentTypeScope="" ma:versionID="b32765518edf8c73d87e0d051e42c30b">
  <xsd:schema xmlns:xsd="http://www.w3.org/2001/XMLSchema" xmlns:xs="http://www.w3.org/2001/XMLSchema" xmlns:p="http://schemas.microsoft.com/office/2006/metadata/properties" targetNamespace="http://schemas.microsoft.com/office/2006/metadata/properties" ma:root="true" ma:fieldsID="182e79324d2b134cd951afd4df5c4e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92F417-93F3-43CC-9EA4-73A3293C6072}">
  <ds:schemaRefs>
    <ds:schemaRef ds:uri="http://schemas.microsoft.com/office/2006/metadata/longProperties"/>
  </ds:schemaRefs>
</ds:datastoreItem>
</file>

<file path=customXml/itemProps2.xml><?xml version="1.0" encoding="utf-8"?>
<ds:datastoreItem xmlns:ds="http://schemas.openxmlformats.org/officeDocument/2006/customXml" ds:itemID="{CACF6380-6186-42B8-90D3-F2C7C8621A7A}">
  <ds:schemaRefs>
    <ds:schemaRef ds:uri="http://schemas.openxmlformats.org/officeDocument/2006/bibliography"/>
  </ds:schemaRefs>
</ds:datastoreItem>
</file>

<file path=customXml/itemProps3.xml><?xml version="1.0" encoding="utf-8"?>
<ds:datastoreItem xmlns:ds="http://schemas.openxmlformats.org/officeDocument/2006/customXml" ds:itemID="{E5794872-408F-4B10-B49A-DB0E0DECEA6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057CC51-255E-4B9D-9E9D-96B977234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5BD83BE-E1BE-4589-9A10-897AF18443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10014</Words>
  <Characters>65347</Characters>
  <Application>Microsoft Office Word</Application>
  <DocSecurity>0</DocSecurity>
  <Lines>544</Lines>
  <Paragraphs>150</Paragraphs>
  <ScaleCrop>false</ScaleCrop>
  <HeadingPairs>
    <vt:vector size="2" baseType="variant">
      <vt:variant>
        <vt:lpstr>Titel</vt:lpstr>
      </vt:variant>
      <vt:variant>
        <vt:i4>1</vt:i4>
      </vt:variant>
    </vt:vector>
  </HeadingPairs>
  <TitlesOfParts>
    <vt:vector size="1" baseType="lpstr">
      <vt:lpstr>EU Aanbestedingsleidraad openbare procedure_Microsoft licenties en LSP Microsoft_prijs kwaliteit v11.docx</vt:lpstr>
    </vt:vector>
  </TitlesOfParts>
  <Company>Gemeente Amfersfoort</Company>
  <LinksUpToDate>false</LinksUpToDate>
  <CharactersWithSpaces>75211</CharactersWithSpaces>
  <SharedDoc>false</SharedDoc>
  <HLinks>
    <vt:vector size="396" baseType="variant">
      <vt:variant>
        <vt:i4>7471208</vt:i4>
      </vt:variant>
      <vt:variant>
        <vt:i4>372</vt:i4>
      </vt:variant>
      <vt:variant>
        <vt:i4>0</vt:i4>
      </vt:variant>
      <vt:variant>
        <vt:i4>5</vt:i4>
      </vt:variant>
      <vt:variant>
        <vt:lpwstr>http://www.amersfoort.nl/aanbestedingen</vt:lpwstr>
      </vt:variant>
      <vt:variant>
        <vt:lpwstr/>
      </vt:variant>
      <vt:variant>
        <vt:i4>3342417</vt:i4>
      </vt:variant>
      <vt:variant>
        <vt:i4>369</vt:i4>
      </vt:variant>
      <vt:variant>
        <vt:i4>0</vt:i4>
      </vt:variant>
      <vt:variant>
        <vt:i4>5</vt:i4>
      </vt:variant>
      <vt:variant>
        <vt:lpwstr>mailto:info@wsp033.nl</vt:lpwstr>
      </vt:variant>
      <vt:variant>
        <vt:lpwstr/>
      </vt:variant>
      <vt:variant>
        <vt:i4>4718694</vt:i4>
      </vt:variant>
      <vt:variant>
        <vt:i4>366</vt:i4>
      </vt:variant>
      <vt:variant>
        <vt:i4>0</vt:i4>
      </vt:variant>
      <vt:variant>
        <vt:i4>5</vt:i4>
      </vt:variant>
      <vt:variant>
        <vt:lpwstr>mailto:Factuur@amersfoort.nl</vt:lpwstr>
      </vt:variant>
      <vt:variant>
        <vt:lpwstr/>
      </vt:variant>
      <vt:variant>
        <vt:i4>458776</vt:i4>
      </vt:variant>
      <vt:variant>
        <vt:i4>363</vt:i4>
      </vt:variant>
      <vt:variant>
        <vt:i4>0</vt:i4>
      </vt:variant>
      <vt:variant>
        <vt:i4>5</vt:i4>
      </vt:variant>
      <vt:variant>
        <vt:lpwstr>http://www.pianoo.nl/regelgeving/uniforme-eigen-verklaring-aanbestedingen</vt:lpwstr>
      </vt:variant>
      <vt:variant>
        <vt:lpwstr/>
      </vt:variant>
      <vt:variant>
        <vt:i4>2031620</vt:i4>
      </vt:variant>
      <vt:variant>
        <vt:i4>360</vt:i4>
      </vt:variant>
      <vt:variant>
        <vt:i4>0</vt:i4>
      </vt:variant>
      <vt:variant>
        <vt:i4>5</vt:i4>
      </vt:variant>
      <vt:variant>
        <vt:lpwstr>http://www.tenderned.nl/</vt:lpwstr>
      </vt:variant>
      <vt:variant>
        <vt:lpwstr/>
      </vt:variant>
      <vt:variant>
        <vt:i4>2031620</vt:i4>
      </vt:variant>
      <vt:variant>
        <vt:i4>357</vt:i4>
      </vt:variant>
      <vt:variant>
        <vt:i4>0</vt:i4>
      </vt:variant>
      <vt:variant>
        <vt:i4>5</vt:i4>
      </vt:variant>
      <vt:variant>
        <vt:lpwstr>http://www.tenderned.nl/</vt:lpwstr>
      </vt:variant>
      <vt:variant>
        <vt:lpwstr/>
      </vt:variant>
      <vt:variant>
        <vt:i4>3342417</vt:i4>
      </vt:variant>
      <vt:variant>
        <vt:i4>354</vt:i4>
      </vt:variant>
      <vt:variant>
        <vt:i4>0</vt:i4>
      </vt:variant>
      <vt:variant>
        <vt:i4>5</vt:i4>
      </vt:variant>
      <vt:variant>
        <vt:lpwstr>mailto:info@wsp033.nl</vt:lpwstr>
      </vt:variant>
      <vt:variant>
        <vt:lpwstr/>
      </vt:variant>
      <vt:variant>
        <vt:i4>458776</vt:i4>
      </vt:variant>
      <vt:variant>
        <vt:i4>351</vt:i4>
      </vt:variant>
      <vt:variant>
        <vt:i4>0</vt:i4>
      </vt:variant>
      <vt:variant>
        <vt:i4>5</vt:i4>
      </vt:variant>
      <vt:variant>
        <vt:lpwstr>http://www.pianoo.nl/regelgeving/uniforme-eigen-verklaring-aanbestedingen</vt:lpwstr>
      </vt:variant>
      <vt:variant>
        <vt:lpwstr/>
      </vt:variant>
      <vt:variant>
        <vt:i4>1179706</vt:i4>
      </vt:variant>
      <vt:variant>
        <vt:i4>344</vt:i4>
      </vt:variant>
      <vt:variant>
        <vt:i4>0</vt:i4>
      </vt:variant>
      <vt:variant>
        <vt:i4>5</vt:i4>
      </vt:variant>
      <vt:variant>
        <vt:lpwstr/>
      </vt:variant>
      <vt:variant>
        <vt:lpwstr>_Toc352335861</vt:lpwstr>
      </vt:variant>
      <vt:variant>
        <vt:i4>1179706</vt:i4>
      </vt:variant>
      <vt:variant>
        <vt:i4>338</vt:i4>
      </vt:variant>
      <vt:variant>
        <vt:i4>0</vt:i4>
      </vt:variant>
      <vt:variant>
        <vt:i4>5</vt:i4>
      </vt:variant>
      <vt:variant>
        <vt:lpwstr/>
      </vt:variant>
      <vt:variant>
        <vt:lpwstr>_Toc352335860</vt:lpwstr>
      </vt:variant>
      <vt:variant>
        <vt:i4>1114170</vt:i4>
      </vt:variant>
      <vt:variant>
        <vt:i4>332</vt:i4>
      </vt:variant>
      <vt:variant>
        <vt:i4>0</vt:i4>
      </vt:variant>
      <vt:variant>
        <vt:i4>5</vt:i4>
      </vt:variant>
      <vt:variant>
        <vt:lpwstr/>
      </vt:variant>
      <vt:variant>
        <vt:lpwstr>_Toc352335859</vt:lpwstr>
      </vt:variant>
      <vt:variant>
        <vt:i4>1114170</vt:i4>
      </vt:variant>
      <vt:variant>
        <vt:i4>326</vt:i4>
      </vt:variant>
      <vt:variant>
        <vt:i4>0</vt:i4>
      </vt:variant>
      <vt:variant>
        <vt:i4>5</vt:i4>
      </vt:variant>
      <vt:variant>
        <vt:lpwstr/>
      </vt:variant>
      <vt:variant>
        <vt:lpwstr>_Toc352335858</vt:lpwstr>
      </vt:variant>
      <vt:variant>
        <vt:i4>1114170</vt:i4>
      </vt:variant>
      <vt:variant>
        <vt:i4>320</vt:i4>
      </vt:variant>
      <vt:variant>
        <vt:i4>0</vt:i4>
      </vt:variant>
      <vt:variant>
        <vt:i4>5</vt:i4>
      </vt:variant>
      <vt:variant>
        <vt:lpwstr/>
      </vt:variant>
      <vt:variant>
        <vt:lpwstr>_Toc352335857</vt:lpwstr>
      </vt:variant>
      <vt:variant>
        <vt:i4>1114170</vt:i4>
      </vt:variant>
      <vt:variant>
        <vt:i4>314</vt:i4>
      </vt:variant>
      <vt:variant>
        <vt:i4>0</vt:i4>
      </vt:variant>
      <vt:variant>
        <vt:i4>5</vt:i4>
      </vt:variant>
      <vt:variant>
        <vt:lpwstr/>
      </vt:variant>
      <vt:variant>
        <vt:lpwstr>_Toc352335856</vt:lpwstr>
      </vt:variant>
      <vt:variant>
        <vt:i4>1114170</vt:i4>
      </vt:variant>
      <vt:variant>
        <vt:i4>308</vt:i4>
      </vt:variant>
      <vt:variant>
        <vt:i4>0</vt:i4>
      </vt:variant>
      <vt:variant>
        <vt:i4>5</vt:i4>
      </vt:variant>
      <vt:variant>
        <vt:lpwstr/>
      </vt:variant>
      <vt:variant>
        <vt:lpwstr>_Toc352335855</vt:lpwstr>
      </vt:variant>
      <vt:variant>
        <vt:i4>1114170</vt:i4>
      </vt:variant>
      <vt:variant>
        <vt:i4>302</vt:i4>
      </vt:variant>
      <vt:variant>
        <vt:i4>0</vt:i4>
      </vt:variant>
      <vt:variant>
        <vt:i4>5</vt:i4>
      </vt:variant>
      <vt:variant>
        <vt:lpwstr/>
      </vt:variant>
      <vt:variant>
        <vt:lpwstr>_Toc352335854</vt:lpwstr>
      </vt:variant>
      <vt:variant>
        <vt:i4>1114170</vt:i4>
      </vt:variant>
      <vt:variant>
        <vt:i4>296</vt:i4>
      </vt:variant>
      <vt:variant>
        <vt:i4>0</vt:i4>
      </vt:variant>
      <vt:variant>
        <vt:i4>5</vt:i4>
      </vt:variant>
      <vt:variant>
        <vt:lpwstr/>
      </vt:variant>
      <vt:variant>
        <vt:lpwstr>_Toc352335853</vt:lpwstr>
      </vt:variant>
      <vt:variant>
        <vt:i4>1114170</vt:i4>
      </vt:variant>
      <vt:variant>
        <vt:i4>290</vt:i4>
      </vt:variant>
      <vt:variant>
        <vt:i4>0</vt:i4>
      </vt:variant>
      <vt:variant>
        <vt:i4>5</vt:i4>
      </vt:variant>
      <vt:variant>
        <vt:lpwstr/>
      </vt:variant>
      <vt:variant>
        <vt:lpwstr>_Toc352335852</vt:lpwstr>
      </vt:variant>
      <vt:variant>
        <vt:i4>1114170</vt:i4>
      </vt:variant>
      <vt:variant>
        <vt:i4>284</vt:i4>
      </vt:variant>
      <vt:variant>
        <vt:i4>0</vt:i4>
      </vt:variant>
      <vt:variant>
        <vt:i4>5</vt:i4>
      </vt:variant>
      <vt:variant>
        <vt:lpwstr/>
      </vt:variant>
      <vt:variant>
        <vt:lpwstr>_Toc352335851</vt:lpwstr>
      </vt:variant>
      <vt:variant>
        <vt:i4>1114170</vt:i4>
      </vt:variant>
      <vt:variant>
        <vt:i4>278</vt:i4>
      </vt:variant>
      <vt:variant>
        <vt:i4>0</vt:i4>
      </vt:variant>
      <vt:variant>
        <vt:i4>5</vt:i4>
      </vt:variant>
      <vt:variant>
        <vt:lpwstr/>
      </vt:variant>
      <vt:variant>
        <vt:lpwstr>_Toc352335850</vt:lpwstr>
      </vt:variant>
      <vt:variant>
        <vt:i4>1048634</vt:i4>
      </vt:variant>
      <vt:variant>
        <vt:i4>272</vt:i4>
      </vt:variant>
      <vt:variant>
        <vt:i4>0</vt:i4>
      </vt:variant>
      <vt:variant>
        <vt:i4>5</vt:i4>
      </vt:variant>
      <vt:variant>
        <vt:lpwstr/>
      </vt:variant>
      <vt:variant>
        <vt:lpwstr>_Toc352335849</vt:lpwstr>
      </vt:variant>
      <vt:variant>
        <vt:i4>1048634</vt:i4>
      </vt:variant>
      <vt:variant>
        <vt:i4>266</vt:i4>
      </vt:variant>
      <vt:variant>
        <vt:i4>0</vt:i4>
      </vt:variant>
      <vt:variant>
        <vt:i4>5</vt:i4>
      </vt:variant>
      <vt:variant>
        <vt:lpwstr/>
      </vt:variant>
      <vt:variant>
        <vt:lpwstr>_Toc352335848</vt:lpwstr>
      </vt:variant>
      <vt:variant>
        <vt:i4>1048634</vt:i4>
      </vt:variant>
      <vt:variant>
        <vt:i4>260</vt:i4>
      </vt:variant>
      <vt:variant>
        <vt:i4>0</vt:i4>
      </vt:variant>
      <vt:variant>
        <vt:i4>5</vt:i4>
      </vt:variant>
      <vt:variant>
        <vt:lpwstr/>
      </vt:variant>
      <vt:variant>
        <vt:lpwstr>_Toc352335847</vt:lpwstr>
      </vt:variant>
      <vt:variant>
        <vt:i4>1048634</vt:i4>
      </vt:variant>
      <vt:variant>
        <vt:i4>254</vt:i4>
      </vt:variant>
      <vt:variant>
        <vt:i4>0</vt:i4>
      </vt:variant>
      <vt:variant>
        <vt:i4>5</vt:i4>
      </vt:variant>
      <vt:variant>
        <vt:lpwstr/>
      </vt:variant>
      <vt:variant>
        <vt:lpwstr>_Toc352335846</vt:lpwstr>
      </vt:variant>
      <vt:variant>
        <vt:i4>1048634</vt:i4>
      </vt:variant>
      <vt:variant>
        <vt:i4>248</vt:i4>
      </vt:variant>
      <vt:variant>
        <vt:i4>0</vt:i4>
      </vt:variant>
      <vt:variant>
        <vt:i4>5</vt:i4>
      </vt:variant>
      <vt:variant>
        <vt:lpwstr/>
      </vt:variant>
      <vt:variant>
        <vt:lpwstr>_Toc352335845</vt:lpwstr>
      </vt:variant>
      <vt:variant>
        <vt:i4>1048634</vt:i4>
      </vt:variant>
      <vt:variant>
        <vt:i4>242</vt:i4>
      </vt:variant>
      <vt:variant>
        <vt:i4>0</vt:i4>
      </vt:variant>
      <vt:variant>
        <vt:i4>5</vt:i4>
      </vt:variant>
      <vt:variant>
        <vt:lpwstr/>
      </vt:variant>
      <vt:variant>
        <vt:lpwstr>_Toc352335844</vt:lpwstr>
      </vt:variant>
      <vt:variant>
        <vt:i4>1048634</vt:i4>
      </vt:variant>
      <vt:variant>
        <vt:i4>236</vt:i4>
      </vt:variant>
      <vt:variant>
        <vt:i4>0</vt:i4>
      </vt:variant>
      <vt:variant>
        <vt:i4>5</vt:i4>
      </vt:variant>
      <vt:variant>
        <vt:lpwstr/>
      </vt:variant>
      <vt:variant>
        <vt:lpwstr>_Toc352335843</vt:lpwstr>
      </vt:variant>
      <vt:variant>
        <vt:i4>1048634</vt:i4>
      </vt:variant>
      <vt:variant>
        <vt:i4>230</vt:i4>
      </vt:variant>
      <vt:variant>
        <vt:i4>0</vt:i4>
      </vt:variant>
      <vt:variant>
        <vt:i4>5</vt:i4>
      </vt:variant>
      <vt:variant>
        <vt:lpwstr/>
      </vt:variant>
      <vt:variant>
        <vt:lpwstr>_Toc352335842</vt:lpwstr>
      </vt:variant>
      <vt:variant>
        <vt:i4>1048634</vt:i4>
      </vt:variant>
      <vt:variant>
        <vt:i4>224</vt:i4>
      </vt:variant>
      <vt:variant>
        <vt:i4>0</vt:i4>
      </vt:variant>
      <vt:variant>
        <vt:i4>5</vt:i4>
      </vt:variant>
      <vt:variant>
        <vt:lpwstr/>
      </vt:variant>
      <vt:variant>
        <vt:lpwstr>_Toc352335841</vt:lpwstr>
      </vt:variant>
      <vt:variant>
        <vt:i4>1048634</vt:i4>
      </vt:variant>
      <vt:variant>
        <vt:i4>218</vt:i4>
      </vt:variant>
      <vt:variant>
        <vt:i4>0</vt:i4>
      </vt:variant>
      <vt:variant>
        <vt:i4>5</vt:i4>
      </vt:variant>
      <vt:variant>
        <vt:lpwstr/>
      </vt:variant>
      <vt:variant>
        <vt:lpwstr>_Toc352335840</vt:lpwstr>
      </vt:variant>
      <vt:variant>
        <vt:i4>1507386</vt:i4>
      </vt:variant>
      <vt:variant>
        <vt:i4>212</vt:i4>
      </vt:variant>
      <vt:variant>
        <vt:i4>0</vt:i4>
      </vt:variant>
      <vt:variant>
        <vt:i4>5</vt:i4>
      </vt:variant>
      <vt:variant>
        <vt:lpwstr/>
      </vt:variant>
      <vt:variant>
        <vt:lpwstr>_Toc352335839</vt:lpwstr>
      </vt:variant>
      <vt:variant>
        <vt:i4>1507386</vt:i4>
      </vt:variant>
      <vt:variant>
        <vt:i4>206</vt:i4>
      </vt:variant>
      <vt:variant>
        <vt:i4>0</vt:i4>
      </vt:variant>
      <vt:variant>
        <vt:i4>5</vt:i4>
      </vt:variant>
      <vt:variant>
        <vt:lpwstr/>
      </vt:variant>
      <vt:variant>
        <vt:lpwstr>_Toc352335838</vt:lpwstr>
      </vt:variant>
      <vt:variant>
        <vt:i4>1507386</vt:i4>
      </vt:variant>
      <vt:variant>
        <vt:i4>200</vt:i4>
      </vt:variant>
      <vt:variant>
        <vt:i4>0</vt:i4>
      </vt:variant>
      <vt:variant>
        <vt:i4>5</vt:i4>
      </vt:variant>
      <vt:variant>
        <vt:lpwstr/>
      </vt:variant>
      <vt:variant>
        <vt:lpwstr>_Toc352335837</vt:lpwstr>
      </vt:variant>
      <vt:variant>
        <vt:i4>1507386</vt:i4>
      </vt:variant>
      <vt:variant>
        <vt:i4>194</vt:i4>
      </vt:variant>
      <vt:variant>
        <vt:i4>0</vt:i4>
      </vt:variant>
      <vt:variant>
        <vt:i4>5</vt:i4>
      </vt:variant>
      <vt:variant>
        <vt:lpwstr/>
      </vt:variant>
      <vt:variant>
        <vt:lpwstr>_Toc352335836</vt:lpwstr>
      </vt:variant>
      <vt:variant>
        <vt:i4>1507386</vt:i4>
      </vt:variant>
      <vt:variant>
        <vt:i4>188</vt:i4>
      </vt:variant>
      <vt:variant>
        <vt:i4>0</vt:i4>
      </vt:variant>
      <vt:variant>
        <vt:i4>5</vt:i4>
      </vt:variant>
      <vt:variant>
        <vt:lpwstr/>
      </vt:variant>
      <vt:variant>
        <vt:lpwstr>_Toc352335835</vt:lpwstr>
      </vt:variant>
      <vt:variant>
        <vt:i4>1507386</vt:i4>
      </vt:variant>
      <vt:variant>
        <vt:i4>182</vt:i4>
      </vt:variant>
      <vt:variant>
        <vt:i4>0</vt:i4>
      </vt:variant>
      <vt:variant>
        <vt:i4>5</vt:i4>
      </vt:variant>
      <vt:variant>
        <vt:lpwstr/>
      </vt:variant>
      <vt:variant>
        <vt:lpwstr>_Toc352335834</vt:lpwstr>
      </vt:variant>
      <vt:variant>
        <vt:i4>1507386</vt:i4>
      </vt:variant>
      <vt:variant>
        <vt:i4>176</vt:i4>
      </vt:variant>
      <vt:variant>
        <vt:i4>0</vt:i4>
      </vt:variant>
      <vt:variant>
        <vt:i4>5</vt:i4>
      </vt:variant>
      <vt:variant>
        <vt:lpwstr/>
      </vt:variant>
      <vt:variant>
        <vt:lpwstr>_Toc352335833</vt:lpwstr>
      </vt:variant>
      <vt:variant>
        <vt:i4>1507386</vt:i4>
      </vt:variant>
      <vt:variant>
        <vt:i4>170</vt:i4>
      </vt:variant>
      <vt:variant>
        <vt:i4>0</vt:i4>
      </vt:variant>
      <vt:variant>
        <vt:i4>5</vt:i4>
      </vt:variant>
      <vt:variant>
        <vt:lpwstr/>
      </vt:variant>
      <vt:variant>
        <vt:lpwstr>_Toc352335832</vt:lpwstr>
      </vt:variant>
      <vt:variant>
        <vt:i4>1507386</vt:i4>
      </vt:variant>
      <vt:variant>
        <vt:i4>164</vt:i4>
      </vt:variant>
      <vt:variant>
        <vt:i4>0</vt:i4>
      </vt:variant>
      <vt:variant>
        <vt:i4>5</vt:i4>
      </vt:variant>
      <vt:variant>
        <vt:lpwstr/>
      </vt:variant>
      <vt:variant>
        <vt:lpwstr>_Toc352335831</vt:lpwstr>
      </vt:variant>
      <vt:variant>
        <vt:i4>1507386</vt:i4>
      </vt:variant>
      <vt:variant>
        <vt:i4>158</vt:i4>
      </vt:variant>
      <vt:variant>
        <vt:i4>0</vt:i4>
      </vt:variant>
      <vt:variant>
        <vt:i4>5</vt:i4>
      </vt:variant>
      <vt:variant>
        <vt:lpwstr/>
      </vt:variant>
      <vt:variant>
        <vt:lpwstr>_Toc352335830</vt:lpwstr>
      </vt:variant>
      <vt:variant>
        <vt:i4>1441850</vt:i4>
      </vt:variant>
      <vt:variant>
        <vt:i4>152</vt:i4>
      </vt:variant>
      <vt:variant>
        <vt:i4>0</vt:i4>
      </vt:variant>
      <vt:variant>
        <vt:i4>5</vt:i4>
      </vt:variant>
      <vt:variant>
        <vt:lpwstr/>
      </vt:variant>
      <vt:variant>
        <vt:lpwstr>_Toc352335829</vt:lpwstr>
      </vt:variant>
      <vt:variant>
        <vt:i4>1441850</vt:i4>
      </vt:variant>
      <vt:variant>
        <vt:i4>146</vt:i4>
      </vt:variant>
      <vt:variant>
        <vt:i4>0</vt:i4>
      </vt:variant>
      <vt:variant>
        <vt:i4>5</vt:i4>
      </vt:variant>
      <vt:variant>
        <vt:lpwstr/>
      </vt:variant>
      <vt:variant>
        <vt:lpwstr>_Toc352335828</vt:lpwstr>
      </vt:variant>
      <vt:variant>
        <vt:i4>1441850</vt:i4>
      </vt:variant>
      <vt:variant>
        <vt:i4>140</vt:i4>
      </vt:variant>
      <vt:variant>
        <vt:i4>0</vt:i4>
      </vt:variant>
      <vt:variant>
        <vt:i4>5</vt:i4>
      </vt:variant>
      <vt:variant>
        <vt:lpwstr/>
      </vt:variant>
      <vt:variant>
        <vt:lpwstr>_Toc352335827</vt:lpwstr>
      </vt:variant>
      <vt:variant>
        <vt:i4>1441850</vt:i4>
      </vt:variant>
      <vt:variant>
        <vt:i4>134</vt:i4>
      </vt:variant>
      <vt:variant>
        <vt:i4>0</vt:i4>
      </vt:variant>
      <vt:variant>
        <vt:i4>5</vt:i4>
      </vt:variant>
      <vt:variant>
        <vt:lpwstr/>
      </vt:variant>
      <vt:variant>
        <vt:lpwstr>_Toc352335826</vt:lpwstr>
      </vt:variant>
      <vt:variant>
        <vt:i4>1441850</vt:i4>
      </vt:variant>
      <vt:variant>
        <vt:i4>128</vt:i4>
      </vt:variant>
      <vt:variant>
        <vt:i4>0</vt:i4>
      </vt:variant>
      <vt:variant>
        <vt:i4>5</vt:i4>
      </vt:variant>
      <vt:variant>
        <vt:lpwstr/>
      </vt:variant>
      <vt:variant>
        <vt:lpwstr>_Toc352335825</vt:lpwstr>
      </vt:variant>
      <vt:variant>
        <vt:i4>1441850</vt:i4>
      </vt:variant>
      <vt:variant>
        <vt:i4>122</vt:i4>
      </vt:variant>
      <vt:variant>
        <vt:i4>0</vt:i4>
      </vt:variant>
      <vt:variant>
        <vt:i4>5</vt:i4>
      </vt:variant>
      <vt:variant>
        <vt:lpwstr/>
      </vt:variant>
      <vt:variant>
        <vt:lpwstr>_Toc352335824</vt:lpwstr>
      </vt:variant>
      <vt:variant>
        <vt:i4>1441850</vt:i4>
      </vt:variant>
      <vt:variant>
        <vt:i4>116</vt:i4>
      </vt:variant>
      <vt:variant>
        <vt:i4>0</vt:i4>
      </vt:variant>
      <vt:variant>
        <vt:i4>5</vt:i4>
      </vt:variant>
      <vt:variant>
        <vt:lpwstr/>
      </vt:variant>
      <vt:variant>
        <vt:lpwstr>_Toc352335823</vt:lpwstr>
      </vt:variant>
      <vt:variant>
        <vt:i4>1441850</vt:i4>
      </vt:variant>
      <vt:variant>
        <vt:i4>110</vt:i4>
      </vt:variant>
      <vt:variant>
        <vt:i4>0</vt:i4>
      </vt:variant>
      <vt:variant>
        <vt:i4>5</vt:i4>
      </vt:variant>
      <vt:variant>
        <vt:lpwstr/>
      </vt:variant>
      <vt:variant>
        <vt:lpwstr>_Toc352335822</vt:lpwstr>
      </vt:variant>
      <vt:variant>
        <vt:i4>1441850</vt:i4>
      </vt:variant>
      <vt:variant>
        <vt:i4>104</vt:i4>
      </vt:variant>
      <vt:variant>
        <vt:i4>0</vt:i4>
      </vt:variant>
      <vt:variant>
        <vt:i4>5</vt:i4>
      </vt:variant>
      <vt:variant>
        <vt:lpwstr/>
      </vt:variant>
      <vt:variant>
        <vt:lpwstr>_Toc352335821</vt:lpwstr>
      </vt:variant>
      <vt:variant>
        <vt:i4>1441850</vt:i4>
      </vt:variant>
      <vt:variant>
        <vt:i4>98</vt:i4>
      </vt:variant>
      <vt:variant>
        <vt:i4>0</vt:i4>
      </vt:variant>
      <vt:variant>
        <vt:i4>5</vt:i4>
      </vt:variant>
      <vt:variant>
        <vt:lpwstr/>
      </vt:variant>
      <vt:variant>
        <vt:lpwstr>_Toc352335820</vt:lpwstr>
      </vt:variant>
      <vt:variant>
        <vt:i4>1376314</vt:i4>
      </vt:variant>
      <vt:variant>
        <vt:i4>92</vt:i4>
      </vt:variant>
      <vt:variant>
        <vt:i4>0</vt:i4>
      </vt:variant>
      <vt:variant>
        <vt:i4>5</vt:i4>
      </vt:variant>
      <vt:variant>
        <vt:lpwstr/>
      </vt:variant>
      <vt:variant>
        <vt:lpwstr>_Toc352335819</vt:lpwstr>
      </vt:variant>
      <vt:variant>
        <vt:i4>1376314</vt:i4>
      </vt:variant>
      <vt:variant>
        <vt:i4>86</vt:i4>
      </vt:variant>
      <vt:variant>
        <vt:i4>0</vt:i4>
      </vt:variant>
      <vt:variant>
        <vt:i4>5</vt:i4>
      </vt:variant>
      <vt:variant>
        <vt:lpwstr/>
      </vt:variant>
      <vt:variant>
        <vt:lpwstr>_Toc352335818</vt:lpwstr>
      </vt:variant>
      <vt:variant>
        <vt:i4>1376314</vt:i4>
      </vt:variant>
      <vt:variant>
        <vt:i4>80</vt:i4>
      </vt:variant>
      <vt:variant>
        <vt:i4>0</vt:i4>
      </vt:variant>
      <vt:variant>
        <vt:i4>5</vt:i4>
      </vt:variant>
      <vt:variant>
        <vt:lpwstr/>
      </vt:variant>
      <vt:variant>
        <vt:lpwstr>_Toc352335817</vt:lpwstr>
      </vt:variant>
      <vt:variant>
        <vt:i4>1376314</vt:i4>
      </vt:variant>
      <vt:variant>
        <vt:i4>74</vt:i4>
      </vt:variant>
      <vt:variant>
        <vt:i4>0</vt:i4>
      </vt:variant>
      <vt:variant>
        <vt:i4>5</vt:i4>
      </vt:variant>
      <vt:variant>
        <vt:lpwstr/>
      </vt:variant>
      <vt:variant>
        <vt:lpwstr>_Toc352335816</vt:lpwstr>
      </vt:variant>
      <vt:variant>
        <vt:i4>1376314</vt:i4>
      </vt:variant>
      <vt:variant>
        <vt:i4>68</vt:i4>
      </vt:variant>
      <vt:variant>
        <vt:i4>0</vt:i4>
      </vt:variant>
      <vt:variant>
        <vt:i4>5</vt:i4>
      </vt:variant>
      <vt:variant>
        <vt:lpwstr/>
      </vt:variant>
      <vt:variant>
        <vt:lpwstr>_Toc352335815</vt:lpwstr>
      </vt:variant>
      <vt:variant>
        <vt:i4>1376314</vt:i4>
      </vt:variant>
      <vt:variant>
        <vt:i4>62</vt:i4>
      </vt:variant>
      <vt:variant>
        <vt:i4>0</vt:i4>
      </vt:variant>
      <vt:variant>
        <vt:i4>5</vt:i4>
      </vt:variant>
      <vt:variant>
        <vt:lpwstr/>
      </vt:variant>
      <vt:variant>
        <vt:lpwstr>_Toc352335814</vt:lpwstr>
      </vt:variant>
      <vt:variant>
        <vt:i4>1376314</vt:i4>
      </vt:variant>
      <vt:variant>
        <vt:i4>56</vt:i4>
      </vt:variant>
      <vt:variant>
        <vt:i4>0</vt:i4>
      </vt:variant>
      <vt:variant>
        <vt:i4>5</vt:i4>
      </vt:variant>
      <vt:variant>
        <vt:lpwstr/>
      </vt:variant>
      <vt:variant>
        <vt:lpwstr>_Toc352335813</vt:lpwstr>
      </vt:variant>
      <vt:variant>
        <vt:i4>1376314</vt:i4>
      </vt:variant>
      <vt:variant>
        <vt:i4>50</vt:i4>
      </vt:variant>
      <vt:variant>
        <vt:i4>0</vt:i4>
      </vt:variant>
      <vt:variant>
        <vt:i4>5</vt:i4>
      </vt:variant>
      <vt:variant>
        <vt:lpwstr/>
      </vt:variant>
      <vt:variant>
        <vt:lpwstr>_Toc352335812</vt:lpwstr>
      </vt:variant>
      <vt:variant>
        <vt:i4>1376314</vt:i4>
      </vt:variant>
      <vt:variant>
        <vt:i4>44</vt:i4>
      </vt:variant>
      <vt:variant>
        <vt:i4>0</vt:i4>
      </vt:variant>
      <vt:variant>
        <vt:i4>5</vt:i4>
      </vt:variant>
      <vt:variant>
        <vt:lpwstr/>
      </vt:variant>
      <vt:variant>
        <vt:lpwstr>_Toc352335811</vt:lpwstr>
      </vt:variant>
      <vt:variant>
        <vt:i4>1376314</vt:i4>
      </vt:variant>
      <vt:variant>
        <vt:i4>38</vt:i4>
      </vt:variant>
      <vt:variant>
        <vt:i4>0</vt:i4>
      </vt:variant>
      <vt:variant>
        <vt:i4>5</vt:i4>
      </vt:variant>
      <vt:variant>
        <vt:lpwstr/>
      </vt:variant>
      <vt:variant>
        <vt:lpwstr>_Toc352335810</vt:lpwstr>
      </vt:variant>
      <vt:variant>
        <vt:i4>1310778</vt:i4>
      </vt:variant>
      <vt:variant>
        <vt:i4>32</vt:i4>
      </vt:variant>
      <vt:variant>
        <vt:i4>0</vt:i4>
      </vt:variant>
      <vt:variant>
        <vt:i4>5</vt:i4>
      </vt:variant>
      <vt:variant>
        <vt:lpwstr/>
      </vt:variant>
      <vt:variant>
        <vt:lpwstr>_Toc352335809</vt:lpwstr>
      </vt:variant>
      <vt:variant>
        <vt:i4>1310778</vt:i4>
      </vt:variant>
      <vt:variant>
        <vt:i4>26</vt:i4>
      </vt:variant>
      <vt:variant>
        <vt:i4>0</vt:i4>
      </vt:variant>
      <vt:variant>
        <vt:i4>5</vt:i4>
      </vt:variant>
      <vt:variant>
        <vt:lpwstr/>
      </vt:variant>
      <vt:variant>
        <vt:lpwstr>_Toc352335808</vt:lpwstr>
      </vt:variant>
      <vt:variant>
        <vt:i4>1310778</vt:i4>
      </vt:variant>
      <vt:variant>
        <vt:i4>20</vt:i4>
      </vt:variant>
      <vt:variant>
        <vt:i4>0</vt:i4>
      </vt:variant>
      <vt:variant>
        <vt:i4>5</vt:i4>
      </vt:variant>
      <vt:variant>
        <vt:lpwstr/>
      </vt:variant>
      <vt:variant>
        <vt:lpwstr>_Toc352335807</vt:lpwstr>
      </vt:variant>
      <vt:variant>
        <vt:i4>1310778</vt:i4>
      </vt:variant>
      <vt:variant>
        <vt:i4>14</vt:i4>
      </vt:variant>
      <vt:variant>
        <vt:i4>0</vt:i4>
      </vt:variant>
      <vt:variant>
        <vt:i4>5</vt:i4>
      </vt:variant>
      <vt:variant>
        <vt:lpwstr/>
      </vt:variant>
      <vt:variant>
        <vt:lpwstr>_Toc352335806</vt:lpwstr>
      </vt:variant>
      <vt:variant>
        <vt:i4>1310778</vt:i4>
      </vt:variant>
      <vt:variant>
        <vt:i4>8</vt:i4>
      </vt:variant>
      <vt:variant>
        <vt:i4>0</vt:i4>
      </vt:variant>
      <vt:variant>
        <vt:i4>5</vt:i4>
      </vt:variant>
      <vt:variant>
        <vt:lpwstr/>
      </vt:variant>
      <vt:variant>
        <vt:lpwstr>_Toc352335805</vt:lpwstr>
      </vt:variant>
      <vt:variant>
        <vt:i4>1310778</vt:i4>
      </vt:variant>
      <vt:variant>
        <vt:i4>2</vt:i4>
      </vt:variant>
      <vt:variant>
        <vt:i4>0</vt:i4>
      </vt:variant>
      <vt:variant>
        <vt:i4>5</vt:i4>
      </vt:variant>
      <vt:variant>
        <vt:lpwstr/>
      </vt:variant>
      <vt:variant>
        <vt:lpwstr>_Toc352335804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Aanbestedingsleidraad Microsoft licenties en LSP Microsoft definitief.docx</dc:title>
  <dc:creator>VRI2</dc:creator>
  <cp:lastModifiedBy>Esselien Walgaard</cp:lastModifiedBy>
  <cp:revision>2</cp:revision>
  <cp:lastPrinted>2019-07-22T08:41:00Z</cp:lastPrinted>
  <dcterms:created xsi:type="dcterms:W3CDTF">2022-10-19T09:54:00Z</dcterms:created>
  <dcterms:modified xsi:type="dcterms:W3CDTF">2022-10-19T09:54:00Z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AmersfoortDocument</vt:lpwstr>
  </property>
  <property fmtid="{D5CDD505-2E9C-101B-9397-08002B2CF9AE}" pid="3" name="ContentTypeId">
    <vt:lpwstr>0x0101004CE0F28D46F1D74986FB2FDE53D60D68</vt:lpwstr>
  </property>
  <property fmtid="{D5CDD505-2E9C-101B-9397-08002B2CF9AE}" pid="4" name="IsMyDocuments">
    <vt:bool>true</vt:bool>
  </property>
  <property fmtid="{D5CDD505-2E9C-101B-9397-08002B2CF9AE}" pid="5" name="Thema">
    <vt:lpwstr/>
  </property>
  <property fmtid="{D5CDD505-2E9C-101B-9397-08002B2CF9AE}" pid="6" name="qnh_Documenttype">
    <vt:lpwstr>22;#Bestek|258a4021-cac6-4075-a134-78d1161881f1</vt:lpwstr>
  </property>
  <property fmtid="{D5CDD505-2E9C-101B-9397-08002B2CF9AE}" pid="7" name="qnh_Project fase">
    <vt:lpwstr>124;#Uitvoeringsfase|a1e7239a-9a7d-4855-9aee-e4a5448ff58c</vt:lpwstr>
  </property>
</Properties>
</file>