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E1031" w14:textId="33C5EA0A" w:rsidR="009A19A3" w:rsidRPr="009A19A3" w:rsidRDefault="009A19A3" w:rsidP="009A19A3">
      <w:pPr>
        <w:pStyle w:val="Kop1"/>
        <w:rPr>
          <w:rFonts w:ascii="Tahoma" w:eastAsia="Times New Roman" w:hAnsi="Tahoma" w:cs="Tahoma"/>
          <w:color w:val="auto"/>
          <w:lang w:eastAsia="nl-NL"/>
        </w:rPr>
      </w:pPr>
      <w:bookmarkStart w:id="0" w:name="_Toc116391915"/>
      <w:r w:rsidRPr="009A19A3">
        <w:rPr>
          <w:rFonts w:ascii="Tahoma" w:eastAsia="Times New Roman" w:hAnsi="Tahoma" w:cs="Tahoma"/>
          <w:color w:val="auto"/>
          <w:lang w:eastAsia="nl-NL"/>
        </w:rPr>
        <w:t>Gewijzigde Invulbijlage: Bijlage 7. Overzicht kosten en tarieven</w:t>
      </w:r>
    </w:p>
    <w:p w14:paraId="2EC67D7A" w14:textId="2D3497BE" w:rsidR="009A19A3" w:rsidRDefault="009A19A3" w:rsidP="009A19A3">
      <w:pPr>
        <w:pStyle w:val="Kop1"/>
        <w:rPr>
          <w:rFonts w:eastAsia="Times New Roman"/>
          <w:lang w:eastAsia="nl-NL"/>
        </w:rPr>
      </w:pPr>
      <w:r w:rsidRPr="0084470C">
        <w:rPr>
          <w:rFonts w:eastAsia="Times New Roman"/>
          <w:lang w:eastAsia="nl-NL"/>
        </w:rPr>
        <w:t xml:space="preserve">Bijlage 7: </w:t>
      </w:r>
      <w:bookmarkStart w:id="1" w:name="_Toc70833027"/>
      <w:bookmarkStart w:id="2" w:name="_Toc123719550"/>
      <w:bookmarkStart w:id="3" w:name="_Toc137133851"/>
      <w:bookmarkStart w:id="4" w:name="_Toc188441163"/>
      <w:bookmarkStart w:id="5" w:name="_Toc460165486"/>
      <w:r w:rsidRPr="0084470C">
        <w:rPr>
          <w:rFonts w:eastAsia="Times New Roman"/>
          <w:lang w:eastAsia="nl-NL"/>
        </w:rPr>
        <w:t xml:space="preserve">Overzicht </w:t>
      </w:r>
      <w:bookmarkEnd w:id="1"/>
      <w:bookmarkEnd w:id="2"/>
      <w:bookmarkEnd w:id="3"/>
      <w:r w:rsidRPr="0084470C">
        <w:rPr>
          <w:rFonts w:eastAsia="Times New Roman"/>
          <w:lang w:eastAsia="nl-NL"/>
        </w:rPr>
        <w:t>kosten en tarieven</w:t>
      </w:r>
      <w:bookmarkEnd w:id="0"/>
      <w:bookmarkEnd w:id="4"/>
      <w:r>
        <w:rPr>
          <w:rFonts w:eastAsia="Times New Roman"/>
          <w:lang w:eastAsia="nl-NL"/>
        </w:rPr>
        <w:t xml:space="preserve"> </w:t>
      </w:r>
      <w:bookmarkEnd w:id="5"/>
    </w:p>
    <w:p w14:paraId="0FC87AC1" w14:textId="77777777" w:rsidR="009A19A3" w:rsidRDefault="009A19A3" w:rsidP="009A19A3">
      <w:pPr>
        <w:spacing w:after="200" w:line="276" w:lineRule="auto"/>
        <w:rPr>
          <w:rFonts w:eastAsia="Times New Roman"/>
          <w:lang w:eastAsia="nl-NL"/>
        </w:rPr>
      </w:pPr>
    </w:p>
    <w:p w14:paraId="1919F1E4" w14:textId="77777777" w:rsidR="009A19A3" w:rsidRPr="00731173" w:rsidRDefault="009A19A3" w:rsidP="009A19A3">
      <w:pPr>
        <w:jc w:val="both"/>
        <w:rPr>
          <w:rFonts w:cs="Arial"/>
        </w:rPr>
      </w:pPr>
      <w:r w:rsidRPr="00731173">
        <w:rPr>
          <w:rFonts w:cs="Arial"/>
        </w:rPr>
        <w:t xml:space="preserve">Als onderdeel van de offerte dient de inschrijver een aantal tabellen op te leveren. </w:t>
      </w:r>
    </w:p>
    <w:p w14:paraId="13617F03" w14:textId="77777777" w:rsidR="009A19A3" w:rsidRPr="00731173" w:rsidRDefault="009A19A3" w:rsidP="009A19A3">
      <w:pPr>
        <w:jc w:val="both"/>
        <w:rPr>
          <w:rFonts w:cs="Arial"/>
        </w:rPr>
      </w:pPr>
    </w:p>
    <w:p w14:paraId="1E525EFF" w14:textId="77777777" w:rsidR="009A19A3" w:rsidRPr="00141FFA" w:rsidRDefault="009A19A3" w:rsidP="009A19A3">
      <w:pPr>
        <w:jc w:val="both"/>
        <w:rPr>
          <w:rFonts w:cs="Arial"/>
          <w:b/>
        </w:rPr>
      </w:pPr>
      <w:r w:rsidRPr="00141FFA">
        <w:rPr>
          <w:rFonts w:cs="Arial"/>
          <w:b/>
        </w:rPr>
        <w:t>Aandachtspunten bij het invullen van deze bijlage:</w:t>
      </w:r>
    </w:p>
    <w:p w14:paraId="59132C5C" w14:textId="77777777" w:rsidR="009A19A3" w:rsidRDefault="009A19A3" w:rsidP="009A19A3">
      <w:pPr>
        <w:pStyle w:val="Lijstalinea"/>
        <w:numPr>
          <w:ilvl w:val="0"/>
          <w:numId w:val="1"/>
        </w:numPr>
        <w:jc w:val="both"/>
        <w:rPr>
          <w:rFonts w:cs="Arial"/>
          <w:b/>
        </w:rPr>
      </w:pPr>
      <w:r w:rsidRPr="00141FFA">
        <w:rPr>
          <w:rFonts w:cs="Arial"/>
          <w:b/>
        </w:rPr>
        <w:t>Alle gele vlakken dienen te worden ingevuld</w:t>
      </w:r>
      <w:r>
        <w:rPr>
          <w:rFonts w:cs="Arial"/>
          <w:b/>
        </w:rPr>
        <w:t>.</w:t>
      </w:r>
    </w:p>
    <w:p w14:paraId="4F99A973" w14:textId="77777777" w:rsidR="009A19A3" w:rsidRDefault="009A19A3" w:rsidP="009A19A3">
      <w:pPr>
        <w:pStyle w:val="Lijstalinea"/>
        <w:numPr>
          <w:ilvl w:val="0"/>
          <w:numId w:val="1"/>
        </w:numPr>
        <w:jc w:val="both"/>
        <w:rPr>
          <w:rFonts w:cs="Arial"/>
          <w:b/>
        </w:rPr>
      </w:pPr>
      <w:r w:rsidRPr="00141FFA">
        <w:rPr>
          <w:rFonts w:cs="Arial"/>
          <w:b/>
        </w:rPr>
        <w:t xml:space="preserve">Voor alle onderdelen </w:t>
      </w:r>
      <w:r>
        <w:rPr>
          <w:rFonts w:cs="Arial"/>
          <w:b/>
        </w:rPr>
        <w:t xml:space="preserve">afzonderlijk en gezamenlijk </w:t>
      </w:r>
      <w:r w:rsidRPr="00141FFA">
        <w:rPr>
          <w:rFonts w:cs="Arial"/>
          <w:b/>
        </w:rPr>
        <w:t>geldt dat een prijs afgegeven dient te worden</w:t>
      </w:r>
      <w:r>
        <w:rPr>
          <w:rFonts w:cs="Arial"/>
          <w:b/>
        </w:rPr>
        <w:t>.</w:t>
      </w:r>
      <w:r w:rsidRPr="00141FFA">
        <w:rPr>
          <w:rFonts w:cs="Arial"/>
          <w:b/>
        </w:rPr>
        <w:t xml:space="preserve"> </w:t>
      </w:r>
      <w:r>
        <w:rPr>
          <w:rFonts w:cs="Arial"/>
          <w:b/>
        </w:rPr>
        <w:t>Dit geldt eveneens voor inzet # uren.</w:t>
      </w:r>
    </w:p>
    <w:p w14:paraId="55068D6C" w14:textId="77777777" w:rsidR="009A19A3" w:rsidRPr="00FC145B" w:rsidRDefault="009A19A3" w:rsidP="009A19A3">
      <w:pPr>
        <w:pStyle w:val="Lijstalinea"/>
        <w:numPr>
          <w:ilvl w:val="0"/>
          <w:numId w:val="1"/>
        </w:numPr>
        <w:jc w:val="both"/>
        <w:rPr>
          <w:rFonts w:cs="Arial"/>
          <w:b/>
        </w:rPr>
      </w:pPr>
      <w:r w:rsidRPr="00FC145B">
        <w:rPr>
          <w:rFonts w:cs="Arial"/>
          <w:b/>
        </w:rPr>
        <w:t xml:space="preserve">Voor de prijs per jaar is een bandbreedte bepaald: </w:t>
      </w:r>
    </w:p>
    <w:p w14:paraId="776C509B" w14:textId="77777777" w:rsidR="009A19A3" w:rsidRPr="00FC145B" w:rsidRDefault="009A19A3" w:rsidP="009A19A3">
      <w:pPr>
        <w:pStyle w:val="Lijstalinea"/>
        <w:ind w:left="360"/>
        <w:jc w:val="both"/>
        <w:rPr>
          <w:rFonts w:cs="Arial"/>
          <w:b/>
        </w:rPr>
      </w:pPr>
      <w:r w:rsidRPr="00FC145B">
        <w:rPr>
          <w:rFonts w:cs="Arial"/>
          <w:b/>
        </w:rPr>
        <w:t xml:space="preserve">Van de ingediende Inschrijfprijzen wordt het gemiddelde berekend en wordt vastgesteld welke Inschrijfprijzen binnen een bandbreedte van 15% van de gemiddelde Inschrijfprijs vallen. </w:t>
      </w:r>
    </w:p>
    <w:p w14:paraId="115D4B7D" w14:textId="77777777" w:rsidR="009A19A3" w:rsidRPr="00FC145B" w:rsidRDefault="009A19A3" w:rsidP="009A19A3">
      <w:pPr>
        <w:pStyle w:val="Lijstalinea"/>
        <w:ind w:left="360"/>
        <w:jc w:val="both"/>
        <w:rPr>
          <w:rFonts w:cs="Arial"/>
          <w:b/>
        </w:rPr>
      </w:pPr>
      <w:r w:rsidRPr="00FC145B">
        <w:rPr>
          <w:rFonts w:cs="Arial"/>
          <w:b/>
        </w:rPr>
        <w:t>Inschrijfprijzen binnen de bandbreedte worden beoordeeld zoals vermeld in hst 6.</w:t>
      </w:r>
      <w:r>
        <w:rPr>
          <w:rFonts w:cs="Arial"/>
          <w:b/>
        </w:rPr>
        <w:t>6</w:t>
      </w:r>
      <w:r w:rsidRPr="00FC145B">
        <w:rPr>
          <w:rFonts w:cs="Arial"/>
          <w:b/>
        </w:rPr>
        <w:t xml:space="preserve">. </w:t>
      </w:r>
    </w:p>
    <w:p w14:paraId="4325B395" w14:textId="77777777" w:rsidR="009A19A3" w:rsidRDefault="009A19A3" w:rsidP="009A19A3">
      <w:pPr>
        <w:pStyle w:val="Lijstalinea"/>
        <w:ind w:left="360"/>
        <w:jc w:val="both"/>
        <w:rPr>
          <w:rFonts w:cs="Arial"/>
          <w:b/>
        </w:rPr>
      </w:pPr>
      <w:r w:rsidRPr="00FC145B">
        <w:rPr>
          <w:rFonts w:cs="Arial"/>
          <w:b/>
        </w:rPr>
        <w:t xml:space="preserve">Inschrijfprijzen buiten de bandbreedte ontvangen een </w:t>
      </w:r>
      <w:r w:rsidRPr="00FC145B">
        <w:rPr>
          <w:rFonts w:cs="Arial"/>
          <w:b/>
          <w:u w:val="single"/>
        </w:rPr>
        <w:t>0-score</w:t>
      </w:r>
      <w:r w:rsidRPr="00FC145B">
        <w:rPr>
          <w:rFonts w:cs="Arial"/>
          <w:b/>
        </w:rPr>
        <w:t xml:space="preserve"> op Prijs.</w:t>
      </w:r>
    </w:p>
    <w:p w14:paraId="18672550" w14:textId="77777777" w:rsidR="009A19A3" w:rsidRPr="0016369A" w:rsidRDefault="009A19A3" w:rsidP="009A19A3">
      <w:pPr>
        <w:pStyle w:val="Lijstalinea"/>
        <w:numPr>
          <w:ilvl w:val="0"/>
          <w:numId w:val="1"/>
        </w:numPr>
        <w:jc w:val="both"/>
        <w:rPr>
          <w:rFonts w:cs="Arial"/>
          <w:b/>
        </w:rPr>
      </w:pPr>
      <w:r w:rsidRPr="0016369A">
        <w:rPr>
          <w:rFonts w:cs="Arial"/>
          <w:b/>
          <w:bCs/>
        </w:rPr>
        <w:t>De</w:t>
      </w:r>
      <w:r w:rsidRPr="0016369A">
        <w:rPr>
          <w:rFonts w:cs="Arial"/>
          <w:b/>
        </w:rPr>
        <w:t xml:space="preserve"> uurtarieven moeten gelden voor alle accountantsdiensten</w:t>
      </w:r>
      <w:r>
        <w:rPr>
          <w:rFonts w:cs="Arial"/>
          <w:b/>
        </w:rPr>
        <w:t>.</w:t>
      </w:r>
      <w:r w:rsidRPr="0016369A">
        <w:rPr>
          <w:rFonts w:cs="Arial"/>
          <w:b/>
        </w:rPr>
        <w:t xml:space="preserve"> </w:t>
      </w:r>
    </w:p>
    <w:p w14:paraId="480F1ACB" w14:textId="77777777" w:rsidR="009A19A3" w:rsidRPr="00141FFA" w:rsidRDefault="009A19A3" w:rsidP="009A19A3">
      <w:pPr>
        <w:pStyle w:val="Lijstalinea"/>
        <w:numPr>
          <w:ilvl w:val="0"/>
          <w:numId w:val="1"/>
        </w:numPr>
        <w:jc w:val="both"/>
        <w:rPr>
          <w:rFonts w:cs="Arial"/>
          <w:b/>
        </w:rPr>
      </w:pPr>
      <w:r w:rsidRPr="0016369A">
        <w:rPr>
          <w:rFonts w:cs="Arial"/>
          <w:b/>
        </w:rPr>
        <w:t>De</w:t>
      </w:r>
      <w:r w:rsidRPr="00141FFA">
        <w:rPr>
          <w:rFonts w:cs="Arial"/>
          <w:b/>
        </w:rPr>
        <w:t xml:space="preserve"> uurtarieven moeten conform het prijspeil van 20</w:t>
      </w:r>
      <w:r>
        <w:rPr>
          <w:rFonts w:cs="Arial"/>
          <w:b/>
        </w:rPr>
        <w:t>22</w:t>
      </w:r>
      <w:r w:rsidRPr="00141FFA">
        <w:rPr>
          <w:rFonts w:cs="Arial"/>
          <w:b/>
        </w:rPr>
        <w:t xml:space="preserve"> zijn</w:t>
      </w:r>
      <w:r>
        <w:rPr>
          <w:rFonts w:cs="Arial"/>
          <w:b/>
        </w:rPr>
        <w:t>.</w:t>
      </w:r>
    </w:p>
    <w:p w14:paraId="0683C873" w14:textId="77777777" w:rsidR="009A19A3" w:rsidRDefault="009A19A3" w:rsidP="009A19A3">
      <w:pPr>
        <w:pStyle w:val="Lijstalinea"/>
        <w:numPr>
          <w:ilvl w:val="0"/>
          <w:numId w:val="1"/>
        </w:numPr>
        <w:jc w:val="both"/>
        <w:rPr>
          <w:rFonts w:cs="Arial"/>
          <w:b/>
        </w:rPr>
      </w:pPr>
      <w:r w:rsidRPr="00141FFA">
        <w:rPr>
          <w:rFonts w:cs="Arial"/>
          <w:b/>
        </w:rPr>
        <w:t>Niet genoemde functieniveaus mogen achteraf niet in rekening worden gebracht</w:t>
      </w:r>
      <w:r>
        <w:rPr>
          <w:rFonts w:cs="Arial"/>
          <w:b/>
        </w:rPr>
        <w:t>.</w:t>
      </w:r>
    </w:p>
    <w:p w14:paraId="08AD8A12" w14:textId="77777777" w:rsidR="009A19A3" w:rsidRPr="0016369A" w:rsidRDefault="009A19A3" w:rsidP="009A19A3">
      <w:pPr>
        <w:pStyle w:val="Lijstalinea"/>
        <w:ind w:left="360"/>
        <w:jc w:val="both"/>
        <w:rPr>
          <w:rFonts w:cs="Arial"/>
        </w:rPr>
      </w:pPr>
    </w:p>
    <w:p w14:paraId="0496810D" w14:textId="77777777" w:rsidR="009A19A3" w:rsidRDefault="009A19A3" w:rsidP="009A19A3">
      <w:pPr>
        <w:jc w:val="both"/>
        <w:rPr>
          <w:rFonts w:cs="Arial"/>
        </w:rPr>
      </w:pPr>
    </w:p>
    <w:p w14:paraId="1CE17F28" w14:textId="77777777" w:rsidR="009A19A3" w:rsidRDefault="009A19A3" w:rsidP="009A19A3">
      <w:pPr>
        <w:jc w:val="both"/>
        <w:rPr>
          <w:rFonts w:cs="Arial"/>
        </w:rPr>
      </w:pPr>
    </w:p>
    <w:p w14:paraId="11D7D430" w14:textId="77777777" w:rsidR="009A19A3" w:rsidRDefault="009A19A3" w:rsidP="009A19A3">
      <w:pPr>
        <w:jc w:val="both"/>
        <w:rPr>
          <w:rFonts w:cs="Arial"/>
        </w:rPr>
      </w:pPr>
    </w:p>
    <w:p w14:paraId="1FF3E0D3" w14:textId="77777777" w:rsidR="009A19A3" w:rsidRDefault="009A19A3" w:rsidP="009A19A3">
      <w:pPr>
        <w:spacing w:after="200" w:line="276" w:lineRule="auto"/>
        <w:rPr>
          <w:rFonts w:eastAsia="Times New Roman" w:cs="Times New Roman"/>
          <w:b/>
          <w:sz w:val="24"/>
          <w:szCs w:val="24"/>
        </w:rPr>
      </w:pPr>
      <w:r>
        <w:rPr>
          <w:rFonts w:eastAsia="Times New Roman" w:cs="Times New Roman"/>
          <w:b/>
          <w:sz w:val="24"/>
          <w:szCs w:val="24"/>
        </w:rPr>
        <w:br w:type="page"/>
      </w:r>
    </w:p>
    <w:p w14:paraId="6A04B8A5" w14:textId="77777777" w:rsidR="009A19A3" w:rsidRPr="00551D91" w:rsidRDefault="009A19A3" w:rsidP="009A19A3">
      <w:pPr>
        <w:rPr>
          <w:rFonts w:cs="Arial"/>
          <w:b/>
          <w:sz w:val="24"/>
          <w:szCs w:val="24"/>
        </w:rPr>
      </w:pPr>
      <w:r w:rsidRPr="00551D91">
        <w:rPr>
          <w:rFonts w:eastAsia="Times New Roman" w:cs="Times New Roman"/>
          <w:b/>
          <w:sz w:val="24"/>
          <w:szCs w:val="24"/>
        </w:rPr>
        <w:lastRenderedPageBreak/>
        <w:t xml:space="preserve">1.1 </w:t>
      </w:r>
      <w:r>
        <w:rPr>
          <w:rFonts w:ascii="inherit" w:hAnsi="inherit" w:cs="Calibri"/>
          <w:b/>
          <w:bCs/>
          <w:color w:val="242424"/>
          <w:bdr w:val="none" w:sz="0" w:space="0" w:color="auto" w:frame="1"/>
          <w:shd w:val="clear" w:color="auto" w:fill="FFFFFF"/>
        </w:rPr>
        <w:t>Prijs voor uitvoeren controle jaarrekeningen en accountantsrapport incl. Accountantsverklaring</w:t>
      </w:r>
    </w:p>
    <w:p w14:paraId="522C8268" w14:textId="77777777" w:rsidR="009A19A3" w:rsidRPr="00731173" w:rsidRDefault="009A19A3" w:rsidP="009A19A3">
      <w:pPr>
        <w:jc w:val="both"/>
        <w:rPr>
          <w:rFonts w:cs="Arial"/>
        </w:rPr>
      </w:pPr>
    </w:p>
    <w:p w14:paraId="1093C246" w14:textId="77777777" w:rsidR="009A19A3" w:rsidRDefault="009A19A3" w:rsidP="009A19A3">
      <w:pPr>
        <w:shd w:val="clear" w:color="auto" w:fill="FFFFFF" w:themeFill="background1"/>
        <w:jc w:val="both"/>
        <w:rPr>
          <w:rFonts w:ascii="Calibri" w:hAnsi="Calibri" w:cs="Calibri"/>
          <w:color w:val="242424"/>
          <w:shd w:val="clear" w:color="auto" w:fill="FFFFFF"/>
        </w:rPr>
      </w:pPr>
      <w:r w:rsidRPr="00D639F4">
        <w:rPr>
          <w:rFonts w:ascii="Calibri" w:hAnsi="Calibri" w:cs="Calibri"/>
          <w:color w:val="242424"/>
          <w:shd w:val="clear" w:color="auto" w:fill="FFFFFF"/>
        </w:rPr>
        <w:t>De inschrijvers dienen (in Euro) aan te geven voor welke prijs (exclusief omzetbelasting) zij op basis van het vastgestelde programma van eisen en wensen offreren. De aanbesteding en gunning geschieden voor het totaal van alle onderdelen </w:t>
      </w:r>
      <w:r w:rsidRPr="00D639F4">
        <w:rPr>
          <w:rFonts w:ascii="Calibri" w:hAnsi="Calibri" w:cs="Calibri"/>
          <w:color w:val="242424"/>
          <w:bdr w:val="none" w:sz="0" w:space="0" w:color="auto" w:frame="1"/>
          <w:shd w:val="clear" w:color="auto" w:fill="FFFFFF" w:themeFill="background1"/>
        </w:rPr>
        <w:t>m.b.t. de jaarrekeningcontrole</w:t>
      </w:r>
      <w:r w:rsidRPr="00D639F4">
        <w:rPr>
          <w:rFonts w:ascii="Calibri" w:hAnsi="Calibri" w:cs="Calibri"/>
          <w:color w:val="242424"/>
          <w:shd w:val="clear" w:color="auto" w:fill="FFFFFF"/>
        </w:rPr>
        <w:t>. De </w:t>
      </w:r>
      <w:r w:rsidRPr="00D639F4">
        <w:rPr>
          <w:rFonts w:ascii="Calibri" w:hAnsi="Calibri" w:cs="Calibri"/>
          <w:color w:val="242424"/>
          <w:bdr w:val="none" w:sz="0" w:space="0" w:color="auto" w:frame="1"/>
          <w:shd w:val="clear" w:color="auto" w:fill="FFFFFF" w:themeFill="background1"/>
        </w:rPr>
        <w:t>totaalprijs dient (inclusief</w:t>
      </w:r>
      <w:r w:rsidRPr="00D639F4">
        <w:rPr>
          <w:rFonts w:ascii="Calibri" w:hAnsi="Calibri" w:cs="Calibri"/>
          <w:color w:val="242424"/>
          <w:shd w:val="clear" w:color="auto" w:fill="FFFFFF"/>
        </w:rPr>
        <w:t> interim-controle) aangegeven te worden in onderstaand schema</w:t>
      </w:r>
    </w:p>
    <w:p w14:paraId="0F90BFE3" w14:textId="77777777" w:rsidR="009A19A3" w:rsidRPr="00731173" w:rsidRDefault="009A19A3" w:rsidP="009A19A3">
      <w:pPr>
        <w:jc w:val="both"/>
        <w:rPr>
          <w:rFonts w:cs="Arial"/>
        </w:rPr>
      </w:pPr>
    </w:p>
    <w:tbl>
      <w:tblPr>
        <w:tblW w:w="9112" w:type="dxa"/>
        <w:tblInd w:w="92" w:type="dxa"/>
        <w:tblLook w:val="04A0" w:firstRow="1" w:lastRow="0" w:firstColumn="1" w:lastColumn="0" w:noHBand="0" w:noVBand="1"/>
      </w:tblPr>
      <w:tblGrid>
        <w:gridCol w:w="6844"/>
        <w:gridCol w:w="2268"/>
      </w:tblGrid>
      <w:tr w:rsidR="009A19A3" w:rsidRPr="00731173" w14:paraId="02358AE9" w14:textId="77777777" w:rsidTr="000A4A6F">
        <w:trPr>
          <w:trHeight w:val="520"/>
        </w:trPr>
        <w:tc>
          <w:tcPr>
            <w:tcW w:w="6844" w:type="dxa"/>
            <w:tcBorders>
              <w:top w:val="single" w:sz="8" w:space="0" w:color="auto"/>
              <w:left w:val="single" w:sz="8" w:space="0" w:color="auto"/>
              <w:bottom w:val="single" w:sz="8" w:space="0" w:color="auto"/>
              <w:right w:val="single" w:sz="8" w:space="0" w:color="auto"/>
            </w:tcBorders>
            <w:vAlign w:val="center"/>
            <w:hideMark/>
          </w:tcPr>
          <w:p w14:paraId="3F1E33BE" w14:textId="77777777" w:rsidR="009A19A3" w:rsidRPr="00731173" w:rsidRDefault="009A19A3" w:rsidP="000A4A6F">
            <w:r w:rsidRPr="00731173">
              <w:t>Onderdeel</w:t>
            </w:r>
          </w:p>
        </w:tc>
        <w:tc>
          <w:tcPr>
            <w:tcW w:w="2268" w:type="dxa"/>
            <w:tcBorders>
              <w:top w:val="single" w:sz="8" w:space="0" w:color="auto"/>
              <w:left w:val="single" w:sz="8" w:space="0" w:color="auto"/>
              <w:bottom w:val="single" w:sz="8" w:space="0" w:color="auto"/>
              <w:right w:val="single" w:sz="4" w:space="0" w:color="auto"/>
            </w:tcBorders>
            <w:vAlign w:val="center"/>
            <w:hideMark/>
          </w:tcPr>
          <w:p w14:paraId="04B3D66B" w14:textId="77777777" w:rsidR="009A19A3" w:rsidRPr="00731173" w:rsidRDefault="009A19A3" w:rsidP="000A4A6F">
            <w:pPr>
              <w:jc w:val="center"/>
            </w:pPr>
            <w:r w:rsidRPr="00731173">
              <w:t>Kosten</w:t>
            </w:r>
          </w:p>
        </w:tc>
      </w:tr>
      <w:tr w:rsidR="009A19A3" w:rsidRPr="00731173" w14:paraId="050A7B28" w14:textId="77777777" w:rsidTr="009A19A3">
        <w:trPr>
          <w:trHeight w:val="420"/>
        </w:trPr>
        <w:tc>
          <w:tcPr>
            <w:tcW w:w="6844" w:type="dxa"/>
            <w:tcBorders>
              <w:top w:val="single" w:sz="4" w:space="0" w:color="auto"/>
              <w:left w:val="single" w:sz="8" w:space="0" w:color="auto"/>
              <w:bottom w:val="single" w:sz="4" w:space="0" w:color="auto"/>
              <w:right w:val="single" w:sz="8" w:space="0" w:color="auto"/>
            </w:tcBorders>
            <w:vAlign w:val="center"/>
          </w:tcPr>
          <w:p w14:paraId="5B1EBD6C" w14:textId="77777777" w:rsidR="009A19A3" w:rsidRPr="00731173" w:rsidRDefault="009A19A3" w:rsidP="009A19A3">
            <w:r>
              <w:t>Stichting PCBO</w:t>
            </w:r>
          </w:p>
        </w:tc>
        <w:tc>
          <w:tcPr>
            <w:tcW w:w="2268" w:type="dxa"/>
            <w:tcBorders>
              <w:top w:val="single" w:sz="4" w:space="0" w:color="auto"/>
              <w:left w:val="single" w:sz="8" w:space="0" w:color="auto"/>
              <w:bottom w:val="single" w:sz="4" w:space="0" w:color="auto"/>
              <w:right w:val="single" w:sz="4" w:space="0" w:color="auto"/>
            </w:tcBorders>
            <w:shd w:val="clear" w:color="auto" w:fill="FFFF00"/>
            <w:noWrap/>
            <w:vAlign w:val="center"/>
          </w:tcPr>
          <w:p w14:paraId="4555BB97" w14:textId="77777777" w:rsidR="009A19A3" w:rsidRPr="00731173" w:rsidRDefault="009A19A3" w:rsidP="009A19A3"/>
        </w:tc>
      </w:tr>
    </w:tbl>
    <w:p w14:paraId="3604FBBD" w14:textId="77777777" w:rsidR="009A19A3" w:rsidRPr="00731173" w:rsidRDefault="009A19A3" w:rsidP="009A19A3">
      <w:pPr>
        <w:jc w:val="both"/>
        <w:rPr>
          <w:rFonts w:cs="Arial"/>
        </w:rPr>
      </w:pPr>
    </w:p>
    <w:p w14:paraId="783A3FC6" w14:textId="77777777" w:rsidR="009A19A3" w:rsidRPr="00731173" w:rsidRDefault="009A19A3" w:rsidP="009A19A3">
      <w:pPr>
        <w:jc w:val="both"/>
        <w:rPr>
          <w:rFonts w:cs="Arial"/>
        </w:rPr>
      </w:pPr>
    </w:p>
    <w:p w14:paraId="6DAD7F05" w14:textId="77777777" w:rsidR="009A19A3" w:rsidRPr="00731173" w:rsidRDefault="009A19A3" w:rsidP="009A19A3">
      <w:pPr>
        <w:rPr>
          <w:rFonts w:cs="Arial"/>
        </w:rPr>
      </w:pPr>
      <w:r>
        <w:rPr>
          <w:rFonts w:cs="Arial"/>
        </w:rPr>
        <w:t xml:space="preserve"># </w:t>
      </w:r>
      <w:r w:rsidRPr="00731173">
        <w:rPr>
          <w:rFonts w:cs="Arial"/>
        </w:rPr>
        <w:t>Uren controle jaarrekening</w:t>
      </w:r>
      <w:r>
        <w:rPr>
          <w:rFonts w:cs="Arial"/>
        </w:rPr>
        <w:t xml:space="preserve"> </w:t>
      </w:r>
    </w:p>
    <w:p w14:paraId="33EED8D4" w14:textId="77777777" w:rsidR="009A19A3" w:rsidRPr="00731173" w:rsidRDefault="009A19A3" w:rsidP="009A19A3">
      <w:pPr>
        <w:rPr>
          <w:rFonts w:cs="Arial"/>
        </w:rPr>
      </w:pPr>
    </w:p>
    <w:tbl>
      <w:tblPr>
        <w:tblW w:w="9105" w:type="dxa"/>
        <w:tblInd w:w="57" w:type="dxa"/>
        <w:tblLayout w:type="fixed"/>
        <w:tblLook w:val="04A0" w:firstRow="1" w:lastRow="0" w:firstColumn="1" w:lastColumn="0" w:noHBand="0" w:noVBand="1"/>
      </w:tblPr>
      <w:tblGrid>
        <w:gridCol w:w="4246"/>
        <w:gridCol w:w="742"/>
        <w:gridCol w:w="715"/>
        <w:gridCol w:w="709"/>
        <w:gridCol w:w="709"/>
        <w:gridCol w:w="709"/>
        <w:gridCol w:w="567"/>
        <w:gridCol w:w="708"/>
      </w:tblGrid>
      <w:tr w:rsidR="009A19A3" w:rsidRPr="00731173" w14:paraId="78CB19D0" w14:textId="77777777" w:rsidTr="000A4A6F">
        <w:trPr>
          <w:trHeight w:val="1240"/>
        </w:trPr>
        <w:tc>
          <w:tcPr>
            <w:tcW w:w="4246" w:type="dxa"/>
            <w:tcBorders>
              <w:top w:val="single" w:sz="8" w:space="0" w:color="auto"/>
              <w:left w:val="single" w:sz="8" w:space="0" w:color="auto"/>
              <w:bottom w:val="single" w:sz="8" w:space="0" w:color="auto"/>
              <w:right w:val="nil"/>
            </w:tcBorders>
            <w:shd w:val="clear" w:color="auto" w:fill="FFFFFF"/>
            <w:noWrap/>
            <w:vAlign w:val="center"/>
            <w:hideMark/>
          </w:tcPr>
          <w:p w14:paraId="6D011A26" w14:textId="77777777" w:rsidR="009A19A3" w:rsidRPr="00731173" w:rsidRDefault="009A19A3" w:rsidP="000A4A6F">
            <w:pPr>
              <w:jc w:val="center"/>
              <w:rPr>
                <w:b/>
                <w:bCs/>
              </w:rPr>
            </w:pPr>
            <w:r w:rsidRPr="00731173">
              <w:rPr>
                <w:b/>
                <w:bCs/>
              </w:rPr>
              <w:t> </w:t>
            </w:r>
          </w:p>
        </w:tc>
        <w:tc>
          <w:tcPr>
            <w:tcW w:w="742" w:type="dxa"/>
            <w:tcBorders>
              <w:top w:val="single" w:sz="8" w:space="0" w:color="auto"/>
              <w:left w:val="single" w:sz="8" w:space="0" w:color="auto"/>
              <w:bottom w:val="single" w:sz="8" w:space="0" w:color="auto"/>
              <w:right w:val="single" w:sz="4" w:space="0" w:color="auto"/>
            </w:tcBorders>
            <w:shd w:val="clear" w:color="auto" w:fill="FFFFFF"/>
            <w:noWrap/>
            <w:textDirection w:val="btLr"/>
            <w:vAlign w:val="center"/>
            <w:hideMark/>
          </w:tcPr>
          <w:p w14:paraId="5E551B8A" w14:textId="77777777" w:rsidR="009A19A3" w:rsidRPr="00731173" w:rsidRDefault="009A19A3" w:rsidP="000A4A6F">
            <w:pPr>
              <w:jc w:val="center"/>
            </w:pPr>
            <w:r w:rsidRPr="00731173">
              <w:t>Partner</w:t>
            </w:r>
          </w:p>
        </w:tc>
        <w:tc>
          <w:tcPr>
            <w:tcW w:w="715" w:type="dxa"/>
            <w:tcBorders>
              <w:top w:val="single" w:sz="8" w:space="0" w:color="auto"/>
              <w:left w:val="single" w:sz="4" w:space="0" w:color="auto"/>
              <w:bottom w:val="single" w:sz="8" w:space="0" w:color="auto"/>
              <w:right w:val="single" w:sz="4" w:space="0" w:color="auto"/>
            </w:tcBorders>
            <w:shd w:val="clear" w:color="auto" w:fill="FFFFFF"/>
            <w:noWrap/>
            <w:textDirection w:val="btLr"/>
            <w:vAlign w:val="center"/>
            <w:hideMark/>
          </w:tcPr>
          <w:p w14:paraId="020E612B" w14:textId="77777777" w:rsidR="009A19A3" w:rsidRPr="00731173" w:rsidRDefault="009A19A3" w:rsidP="000A4A6F">
            <w:pPr>
              <w:jc w:val="center"/>
            </w:pPr>
            <w:r w:rsidRPr="00731173">
              <w:t>Sr Manager</w:t>
            </w:r>
          </w:p>
        </w:tc>
        <w:tc>
          <w:tcPr>
            <w:tcW w:w="709" w:type="dxa"/>
            <w:tcBorders>
              <w:top w:val="single" w:sz="8" w:space="0" w:color="auto"/>
              <w:left w:val="single" w:sz="4" w:space="0" w:color="auto"/>
              <w:bottom w:val="single" w:sz="8" w:space="0" w:color="auto"/>
              <w:right w:val="single" w:sz="4" w:space="0" w:color="auto"/>
            </w:tcBorders>
            <w:shd w:val="clear" w:color="auto" w:fill="FFFFFF"/>
            <w:noWrap/>
            <w:textDirection w:val="btLr"/>
            <w:vAlign w:val="center"/>
            <w:hideMark/>
          </w:tcPr>
          <w:p w14:paraId="7CB24E8A" w14:textId="77777777" w:rsidR="009A19A3" w:rsidRPr="00731173" w:rsidRDefault="009A19A3" w:rsidP="000A4A6F">
            <w:pPr>
              <w:jc w:val="center"/>
            </w:pPr>
            <w:r w:rsidRPr="00731173">
              <w:t>Manager</w:t>
            </w:r>
          </w:p>
        </w:tc>
        <w:tc>
          <w:tcPr>
            <w:tcW w:w="709" w:type="dxa"/>
            <w:tcBorders>
              <w:top w:val="single" w:sz="8" w:space="0" w:color="auto"/>
              <w:left w:val="single" w:sz="4" w:space="0" w:color="auto"/>
              <w:bottom w:val="single" w:sz="8" w:space="0" w:color="auto"/>
              <w:right w:val="single" w:sz="4" w:space="0" w:color="auto"/>
            </w:tcBorders>
            <w:shd w:val="clear" w:color="auto" w:fill="FFFFFF"/>
            <w:noWrap/>
            <w:textDirection w:val="btLr"/>
            <w:vAlign w:val="center"/>
            <w:hideMark/>
          </w:tcPr>
          <w:p w14:paraId="5F7BEC82" w14:textId="77777777" w:rsidR="009A19A3" w:rsidRPr="00731173" w:rsidRDefault="009A19A3" w:rsidP="000A4A6F">
            <w:pPr>
              <w:jc w:val="center"/>
            </w:pPr>
            <w:r w:rsidRPr="00731173">
              <w:t>Supervisor</w:t>
            </w:r>
          </w:p>
        </w:tc>
        <w:tc>
          <w:tcPr>
            <w:tcW w:w="709" w:type="dxa"/>
            <w:tcBorders>
              <w:top w:val="single" w:sz="8" w:space="0" w:color="auto"/>
              <w:left w:val="single" w:sz="4" w:space="0" w:color="auto"/>
              <w:bottom w:val="single" w:sz="8" w:space="0" w:color="auto"/>
              <w:right w:val="nil"/>
            </w:tcBorders>
            <w:shd w:val="clear" w:color="auto" w:fill="FFFFFF"/>
            <w:noWrap/>
            <w:textDirection w:val="btLr"/>
            <w:vAlign w:val="center"/>
            <w:hideMark/>
          </w:tcPr>
          <w:p w14:paraId="302D290B" w14:textId="77777777" w:rsidR="009A19A3" w:rsidRPr="00731173" w:rsidRDefault="009A19A3" w:rsidP="000A4A6F">
            <w:pPr>
              <w:jc w:val="center"/>
            </w:pPr>
            <w:r w:rsidRPr="00731173">
              <w:t>Sr Assistent</w:t>
            </w:r>
          </w:p>
        </w:tc>
        <w:tc>
          <w:tcPr>
            <w:tcW w:w="567" w:type="dxa"/>
            <w:tcBorders>
              <w:top w:val="single" w:sz="8" w:space="0" w:color="auto"/>
              <w:left w:val="single" w:sz="4" w:space="0" w:color="auto"/>
              <w:bottom w:val="single" w:sz="8" w:space="0" w:color="auto"/>
              <w:right w:val="nil"/>
            </w:tcBorders>
            <w:shd w:val="clear" w:color="auto" w:fill="FFFFFF"/>
            <w:noWrap/>
            <w:textDirection w:val="btLr"/>
            <w:vAlign w:val="center"/>
            <w:hideMark/>
          </w:tcPr>
          <w:p w14:paraId="4F8C6176" w14:textId="77777777" w:rsidR="009A19A3" w:rsidRPr="00731173" w:rsidRDefault="009A19A3" w:rsidP="000A4A6F">
            <w:pPr>
              <w:jc w:val="center"/>
            </w:pPr>
            <w:r w:rsidRPr="00731173">
              <w:t>Assistent</w:t>
            </w:r>
          </w:p>
        </w:tc>
        <w:tc>
          <w:tcPr>
            <w:tcW w:w="708" w:type="dxa"/>
            <w:tcBorders>
              <w:top w:val="single" w:sz="8" w:space="0" w:color="auto"/>
              <w:left w:val="single" w:sz="8" w:space="0" w:color="auto"/>
              <w:bottom w:val="single" w:sz="8" w:space="0" w:color="auto"/>
              <w:right w:val="single" w:sz="8" w:space="0" w:color="auto"/>
            </w:tcBorders>
            <w:shd w:val="clear" w:color="auto" w:fill="FFFFFF"/>
            <w:noWrap/>
            <w:textDirection w:val="btLr"/>
            <w:vAlign w:val="center"/>
            <w:hideMark/>
          </w:tcPr>
          <w:p w14:paraId="5783DD3C" w14:textId="77777777" w:rsidR="009A19A3" w:rsidRPr="00731173" w:rsidRDefault="009A19A3" w:rsidP="000A4A6F">
            <w:pPr>
              <w:jc w:val="center"/>
            </w:pPr>
            <w:r w:rsidRPr="00731173">
              <w:t>Totaal</w:t>
            </w:r>
          </w:p>
        </w:tc>
      </w:tr>
      <w:tr w:rsidR="009A19A3" w:rsidRPr="00731173" w14:paraId="0DA98FD1" w14:textId="77777777" w:rsidTr="009A19A3">
        <w:trPr>
          <w:trHeight w:val="400"/>
        </w:trPr>
        <w:tc>
          <w:tcPr>
            <w:tcW w:w="4246" w:type="dxa"/>
            <w:tcBorders>
              <w:top w:val="single" w:sz="4" w:space="0" w:color="auto"/>
              <w:left w:val="single" w:sz="4" w:space="0" w:color="auto"/>
              <w:bottom w:val="single" w:sz="4" w:space="0" w:color="auto"/>
              <w:right w:val="nil"/>
            </w:tcBorders>
            <w:noWrap/>
            <w:vAlign w:val="center"/>
            <w:hideMark/>
          </w:tcPr>
          <w:p w14:paraId="22AA4AA8" w14:textId="77777777" w:rsidR="009A19A3" w:rsidRPr="00731173" w:rsidRDefault="009A19A3" w:rsidP="009A19A3">
            <w:r>
              <w:t>Stichting PCBO</w:t>
            </w:r>
          </w:p>
        </w:tc>
        <w:tc>
          <w:tcPr>
            <w:tcW w:w="742" w:type="dxa"/>
            <w:tcBorders>
              <w:top w:val="single" w:sz="4" w:space="0" w:color="auto"/>
              <w:left w:val="single" w:sz="8" w:space="0" w:color="auto"/>
              <w:bottom w:val="single" w:sz="4" w:space="0" w:color="auto"/>
              <w:right w:val="single" w:sz="4" w:space="0" w:color="auto"/>
            </w:tcBorders>
            <w:shd w:val="clear" w:color="auto" w:fill="FFFF00"/>
            <w:noWrap/>
            <w:vAlign w:val="center"/>
            <w:hideMark/>
          </w:tcPr>
          <w:p w14:paraId="79FEDFE0" w14:textId="77777777" w:rsidR="009A19A3" w:rsidRPr="00731173" w:rsidRDefault="009A19A3" w:rsidP="009A19A3">
            <w:r w:rsidRPr="00731173">
              <w:t> </w:t>
            </w:r>
          </w:p>
        </w:tc>
        <w:tc>
          <w:tcPr>
            <w:tcW w:w="715"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1DF9434" w14:textId="77777777" w:rsidR="009A19A3" w:rsidRPr="00731173" w:rsidRDefault="009A19A3" w:rsidP="009A19A3">
            <w:r w:rsidRPr="00731173">
              <w:t> </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945643C" w14:textId="77777777" w:rsidR="009A19A3" w:rsidRPr="00731173" w:rsidRDefault="009A19A3" w:rsidP="009A19A3">
            <w:r w:rsidRPr="00731173">
              <w:t> </w:t>
            </w: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623275E" w14:textId="77777777" w:rsidR="009A19A3" w:rsidRPr="00731173" w:rsidRDefault="009A19A3" w:rsidP="009A19A3">
            <w:r w:rsidRPr="00731173">
              <w:t> </w:t>
            </w:r>
          </w:p>
        </w:tc>
        <w:tc>
          <w:tcPr>
            <w:tcW w:w="709" w:type="dxa"/>
            <w:tcBorders>
              <w:top w:val="single" w:sz="4" w:space="0" w:color="auto"/>
              <w:left w:val="single" w:sz="4" w:space="0" w:color="auto"/>
              <w:bottom w:val="single" w:sz="4" w:space="0" w:color="auto"/>
              <w:right w:val="nil"/>
            </w:tcBorders>
            <w:shd w:val="clear" w:color="auto" w:fill="FFFF00"/>
            <w:noWrap/>
            <w:vAlign w:val="center"/>
            <w:hideMark/>
          </w:tcPr>
          <w:p w14:paraId="7DAA0541" w14:textId="77777777" w:rsidR="009A19A3" w:rsidRPr="00731173" w:rsidRDefault="009A19A3" w:rsidP="009A19A3">
            <w:r w:rsidRPr="00731173">
              <w:t> </w:t>
            </w:r>
          </w:p>
        </w:tc>
        <w:tc>
          <w:tcPr>
            <w:tcW w:w="567" w:type="dxa"/>
            <w:tcBorders>
              <w:top w:val="single" w:sz="4" w:space="0" w:color="auto"/>
              <w:left w:val="single" w:sz="4" w:space="0" w:color="auto"/>
              <w:bottom w:val="single" w:sz="4" w:space="0" w:color="auto"/>
              <w:right w:val="nil"/>
            </w:tcBorders>
            <w:shd w:val="clear" w:color="auto" w:fill="FFFF00"/>
            <w:noWrap/>
            <w:vAlign w:val="center"/>
            <w:hideMark/>
          </w:tcPr>
          <w:p w14:paraId="7E989315" w14:textId="77777777" w:rsidR="009A19A3" w:rsidRPr="00731173" w:rsidRDefault="009A19A3" w:rsidP="009A19A3">
            <w:r w:rsidRPr="00731173">
              <w:t> </w:t>
            </w:r>
          </w:p>
        </w:tc>
        <w:tc>
          <w:tcPr>
            <w:tcW w:w="708" w:type="dxa"/>
            <w:tcBorders>
              <w:top w:val="single" w:sz="4" w:space="0" w:color="auto"/>
              <w:left w:val="single" w:sz="8" w:space="0" w:color="auto"/>
              <w:bottom w:val="single" w:sz="4" w:space="0" w:color="auto"/>
              <w:right w:val="single" w:sz="8" w:space="0" w:color="auto"/>
            </w:tcBorders>
            <w:shd w:val="clear" w:color="auto" w:fill="FFFF00"/>
            <w:noWrap/>
            <w:vAlign w:val="center"/>
            <w:hideMark/>
          </w:tcPr>
          <w:p w14:paraId="3E4F923A" w14:textId="77777777" w:rsidR="009A19A3" w:rsidRPr="00BE6666" w:rsidRDefault="009A19A3" w:rsidP="009A19A3">
            <w:pPr>
              <w:rPr>
                <w:highlight w:val="yellow"/>
              </w:rPr>
            </w:pPr>
            <w:r w:rsidRPr="00731173">
              <w:t> </w:t>
            </w:r>
          </w:p>
        </w:tc>
      </w:tr>
    </w:tbl>
    <w:p w14:paraId="7F3EE4FB" w14:textId="77777777" w:rsidR="009A19A3" w:rsidRPr="00731173" w:rsidRDefault="009A19A3" w:rsidP="009A19A3">
      <w:pPr>
        <w:rPr>
          <w:rFonts w:cs="Arial"/>
        </w:rPr>
      </w:pPr>
    </w:p>
    <w:p w14:paraId="2AE37A87" w14:textId="77777777" w:rsidR="009A19A3" w:rsidRPr="00731173" w:rsidRDefault="009A19A3" w:rsidP="009A19A3">
      <w:pPr>
        <w:rPr>
          <w:rFonts w:cs="Arial"/>
        </w:rPr>
      </w:pPr>
    </w:p>
    <w:p w14:paraId="73E064EE" w14:textId="77777777" w:rsidR="009A19A3" w:rsidRPr="00731173" w:rsidRDefault="009A19A3" w:rsidP="009A19A3">
      <w:pPr>
        <w:rPr>
          <w:rFonts w:cs="Arial"/>
        </w:rPr>
      </w:pPr>
    </w:p>
    <w:p w14:paraId="028D0124" w14:textId="77777777" w:rsidR="009A19A3" w:rsidRPr="00551D91" w:rsidRDefault="009A19A3" w:rsidP="009A19A3">
      <w:pPr>
        <w:jc w:val="both"/>
        <w:rPr>
          <w:rFonts w:eastAsia="Times New Roman" w:cs="Times New Roman"/>
          <w:b/>
          <w:sz w:val="24"/>
          <w:szCs w:val="24"/>
        </w:rPr>
      </w:pPr>
      <w:r w:rsidRPr="00551D91">
        <w:rPr>
          <w:rFonts w:eastAsia="Times New Roman" w:cs="Times New Roman"/>
          <w:b/>
          <w:sz w:val="24"/>
          <w:szCs w:val="24"/>
        </w:rPr>
        <w:t>1.</w:t>
      </w:r>
      <w:r>
        <w:rPr>
          <w:rFonts w:eastAsia="Times New Roman" w:cs="Times New Roman"/>
          <w:b/>
          <w:sz w:val="24"/>
          <w:szCs w:val="24"/>
        </w:rPr>
        <w:t>2</w:t>
      </w:r>
      <w:r w:rsidRPr="00551D91">
        <w:rPr>
          <w:rFonts w:eastAsia="Times New Roman" w:cs="Times New Roman"/>
          <w:b/>
          <w:sz w:val="24"/>
          <w:szCs w:val="24"/>
        </w:rPr>
        <w:t xml:space="preserve">  Uurtarieven</w:t>
      </w:r>
    </w:p>
    <w:p w14:paraId="76716D29" w14:textId="77777777" w:rsidR="009A19A3" w:rsidRPr="00551D91" w:rsidRDefault="009A19A3" w:rsidP="009A19A3">
      <w:pPr>
        <w:jc w:val="both"/>
        <w:rPr>
          <w:rFonts w:cs="Arial"/>
          <w:b/>
        </w:rPr>
      </w:pPr>
    </w:p>
    <w:p w14:paraId="7875A8BE" w14:textId="77777777" w:rsidR="009A19A3" w:rsidRDefault="009A19A3" w:rsidP="009A19A3">
      <w:pPr>
        <w:jc w:val="both"/>
        <w:rPr>
          <w:rFonts w:cs="Arial"/>
        </w:rPr>
      </w:pPr>
      <w:r w:rsidRPr="00731173">
        <w:rPr>
          <w:rFonts w:cs="Arial"/>
        </w:rPr>
        <w:t xml:space="preserve">Omdat </w:t>
      </w:r>
      <w:r>
        <w:rPr>
          <w:rFonts w:cs="Arial"/>
        </w:rPr>
        <w:t>PCBO</w:t>
      </w:r>
      <w:r w:rsidRPr="00731173">
        <w:rPr>
          <w:rFonts w:cs="Arial"/>
        </w:rPr>
        <w:t xml:space="preserve"> de accountant kan vragen werkzaamheden te verrichten buiten de scope van deze aanbesteding is het van belang dat partijen aangeven welke uurtarieven zij hanteren. </w:t>
      </w:r>
    </w:p>
    <w:p w14:paraId="54D772B0" w14:textId="77777777" w:rsidR="009A19A3" w:rsidRPr="00731173" w:rsidRDefault="009A19A3" w:rsidP="009A19A3">
      <w:pPr>
        <w:jc w:val="both"/>
        <w:rPr>
          <w:rFonts w:cs="Arial"/>
        </w:rPr>
      </w:pPr>
    </w:p>
    <w:tbl>
      <w:tblPr>
        <w:tblW w:w="9090" w:type="dxa"/>
        <w:tblInd w:w="92" w:type="dxa"/>
        <w:tblLayout w:type="fixed"/>
        <w:tblLook w:val="04A0" w:firstRow="1" w:lastRow="0" w:firstColumn="1" w:lastColumn="0" w:noHBand="0" w:noVBand="1"/>
      </w:tblPr>
      <w:tblGrid>
        <w:gridCol w:w="4240"/>
        <w:gridCol w:w="740"/>
        <w:gridCol w:w="708"/>
        <w:gridCol w:w="709"/>
        <w:gridCol w:w="709"/>
        <w:gridCol w:w="709"/>
        <w:gridCol w:w="588"/>
        <w:gridCol w:w="687"/>
      </w:tblGrid>
      <w:tr w:rsidR="009A19A3" w:rsidRPr="00731173" w14:paraId="5EDFAF6F" w14:textId="77777777" w:rsidTr="000A4A6F">
        <w:trPr>
          <w:trHeight w:val="1240"/>
        </w:trPr>
        <w:tc>
          <w:tcPr>
            <w:tcW w:w="4240" w:type="dxa"/>
            <w:tcBorders>
              <w:top w:val="single" w:sz="8" w:space="0" w:color="auto"/>
              <w:left w:val="single" w:sz="8" w:space="0" w:color="auto"/>
              <w:bottom w:val="single" w:sz="8" w:space="0" w:color="auto"/>
              <w:right w:val="nil"/>
            </w:tcBorders>
            <w:shd w:val="clear" w:color="auto" w:fill="FFFFFF"/>
            <w:noWrap/>
            <w:vAlign w:val="center"/>
            <w:hideMark/>
          </w:tcPr>
          <w:p w14:paraId="6857B8E7" w14:textId="77777777" w:rsidR="009A19A3" w:rsidRPr="00731173" w:rsidRDefault="009A19A3" w:rsidP="000A4A6F">
            <w:pPr>
              <w:jc w:val="center"/>
              <w:rPr>
                <w:b/>
                <w:bCs/>
              </w:rPr>
            </w:pPr>
            <w:r>
              <w:rPr>
                <w:b/>
                <w:bCs/>
              </w:rPr>
              <w:t>Functieniveau</w:t>
            </w:r>
            <w:r w:rsidRPr="00731173">
              <w:rPr>
                <w:b/>
                <w:bCs/>
              </w:rPr>
              <w:t> </w:t>
            </w:r>
          </w:p>
        </w:tc>
        <w:tc>
          <w:tcPr>
            <w:tcW w:w="740" w:type="dxa"/>
            <w:tcBorders>
              <w:top w:val="single" w:sz="8" w:space="0" w:color="auto"/>
              <w:left w:val="single" w:sz="8" w:space="0" w:color="auto"/>
              <w:bottom w:val="single" w:sz="8" w:space="0" w:color="auto"/>
              <w:right w:val="single" w:sz="4" w:space="0" w:color="auto"/>
            </w:tcBorders>
            <w:shd w:val="clear" w:color="auto" w:fill="FFFFFF"/>
            <w:noWrap/>
            <w:textDirection w:val="btLr"/>
            <w:vAlign w:val="center"/>
            <w:hideMark/>
          </w:tcPr>
          <w:p w14:paraId="085D7680" w14:textId="77777777" w:rsidR="009A19A3" w:rsidRPr="00731173" w:rsidRDefault="009A19A3" w:rsidP="000A4A6F">
            <w:pPr>
              <w:jc w:val="center"/>
            </w:pPr>
            <w:r w:rsidRPr="00731173">
              <w:t>Partner</w:t>
            </w:r>
          </w:p>
        </w:tc>
        <w:tc>
          <w:tcPr>
            <w:tcW w:w="708" w:type="dxa"/>
            <w:tcBorders>
              <w:top w:val="single" w:sz="8" w:space="0" w:color="auto"/>
              <w:left w:val="single" w:sz="4" w:space="0" w:color="auto"/>
              <w:bottom w:val="single" w:sz="8" w:space="0" w:color="auto"/>
              <w:right w:val="single" w:sz="4" w:space="0" w:color="auto"/>
            </w:tcBorders>
            <w:shd w:val="clear" w:color="auto" w:fill="FFFFFF"/>
            <w:noWrap/>
            <w:textDirection w:val="btLr"/>
            <w:vAlign w:val="center"/>
            <w:hideMark/>
          </w:tcPr>
          <w:p w14:paraId="0497B44A" w14:textId="77777777" w:rsidR="009A19A3" w:rsidRPr="00731173" w:rsidRDefault="009A19A3" w:rsidP="000A4A6F">
            <w:pPr>
              <w:jc w:val="center"/>
            </w:pPr>
            <w:r w:rsidRPr="00731173">
              <w:t>Sr Manager</w:t>
            </w:r>
          </w:p>
        </w:tc>
        <w:tc>
          <w:tcPr>
            <w:tcW w:w="709" w:type="dxa"/>
            <w:tcBorders>
              <w:top w:val="single" w:sz="8" w:space="0" w:color="auto"/>
              <w:left w:val="single" w:sz="4" w:space="0" w:color="auto"/>
              <w:bottom w:val="single" w:sz="8" w:space="0" w:color="auto"/>
              <w:right w:val="single" w:sz="4" w:space="0" w:color="auto"/>
            </w:tcBorders>
            <w:shd w:val="clear" w:color="auto" w:fill="FFFFFF"/>
            <w:noWrap/>
            <w:textDirection w:val="btLr"/>
            <w:vAlign w:val="center"/>
            <w:hideMark/>
          </w:tcPr>
          <w:p w14:paraId="4AEC3FAB" w14:textId="77777777" w:rsidR="009A19A3" w:rsidRPr="00731173" w:rsidRDefault="009A19A3" w:rsidP="000A4A6F">
            <w:pPr>
              <w:jc w:val="center"/>
            </w:pPr>
            <w:r w:rsidRPr="00731173">
              <w:t>Manager</w:t>
            </w:r>
          </w:p>
        </w:tc>
        <w:tc>
          <w:tcPr>
            <w:tcW w:w="709" w:type="dxa"/>
            <w:tcBorders>
              <w:top w:val="single" w:sz="8" w:space="0" w:color="auto"/>
              <w:left w:val="single" w:sz="4" w:space="0" w:color="auto"/>
              <w:bottom w:val="single" w:sz="8" w:space="0" w:color="auto"/>
              <w:right w:val="single" w:sz="4" w:space="0" w:color="auto"/>
            </w:tcBorders>
            <w:shd w:val="clear" w:color="auto" w:fill="FFFFFF"/>
            <w:noWrap/>
            <w:textDirection w:val="btLr"/>
            <w:vAlign w:val="center"/>
            <w:hideMark/>
          </w:tcPr>
          <w:p w14:paraId="64535338" w14:textId="77777777" w:rsidR="009A19A3" w:rsidRPr="00731173" w:rsidRDefault="009A19A3" w:rsidP="000A4A6F">
            <w:pPr>
              <w:jc w:val="center"/>
            </w:pPr>
            <w:r w:rsidRPr="00731173">
              <w:t>Supervisor</w:t>
            </w:r>
          </w:p>
        </w:tc>
        <w:tc>
          <w:tcPr>
            <w:tcW w:w="709" w:type="dxa"/>
            <w:tcBorders>
              <w:top w:val="single" w:sz="8" w:space="0" w:color="auto"/>
              <w:left w:val="single" w:sz="4" w:space="0" w:color="auto"/>
              <w:bottom w:val="single" w:sz="8" w:space="0" w:color="auto"/>
              <w:right w:val="nil"/>
            </w:tcBorders>
            <w:shd w:val="clear" w:color="auto" w:fill="FFFFFF"/>
            <w:noWrap/>
            <w:textDirection w:val="btLr"/>
            <w:vAlign w:val="center"/>
            <w:hideMark/>
          </w:tcPr>
          <w:p w14:paraId="6BAC6BD9" w14:textId="77777777" w:rsidR="009A19A3" w:rsidRPr="00731173" w:rsidRDefault="009A19A3" w:rsidP="000A4A6F">
            <w:pPr>
              <w:jc w:val="center"/>
            </w:pPr>
            <w:r w:rsidRPr="00731173">
              <w:t>Sr Assistent</w:t>
            </w:r>
          </w:p>
        </w:tc>
        <w:tc>
          <w:tcPr>
            <w:tcW w:w="588" w:type="dxa"/>
            <w:tcBorders>
              <w:top w:val="single" w:sz="8" w:space="0" w:color="auto"/>
              <w:left w:val="single" w:sz="4" w:space="0" w:color="auto"/>
              <w:bottom w:val="single" w:sz="8" w:space="0" w:color="auto"/>
              <w:right w:val="nil"/>
            </w:tcBorders>
            <w:shd w:val="clear" w:color="auto" w:fill="FFFFFF"/>
            <w:noWrap/>
            <w:textDirection w:val="btLr"/>
            <w:vAlign w:val="center"/>
            <w:hideMark/>
          </w:tcPr>
          <w:p w14:paraId="50B2623C" w14:textId="77777777" w:rsidR="009A19A3" w:rsidRPr="00731173" w:rsidRDefault="009A19A3" w:rsidP="000A4A6F">
            <w:pPr>
              <w:jc w:val="center"/>
            </w:pPr>
            <w:r w:rsidRPr="00731173">
              <w:t>Assistent</w:t>
            </w:r>
          </w:p>
        </w:tc>
        <w:tc>
          <w:tcPr>
            <w:tcW w:w="687" w:type="dxa"/>
            <w:tcBorders>
              <w:top w:val="single" w:sz="8" w:space="0" w:color="auto"/>
              <w:left w:val="single" w:sz="8" w:space="0" w:color="auto"/>
              <w:bottom w:val="single" w:sz="8" w:space="0" w:color="auto"/>
              <w:right w:val="single" w:sz="8" w:space="0" w:color="auto"/>
            </w:tcBorders>
            <w:shd w:val="clear" w:color="auto" w:fill="FFFFFF"/>
            <w:noWrap/>
            <w:textDirection w:val="btLr"/>
            <w:vAlign w:val="center"/>
            <w:hideMark/>
          </w:tcPr>
          <w:p w14:paraId="666F821E" w14:textId="77777777" w:rsidR="009A19A3" w:rsidRPr="00731173" w:rsidRDefault="009A19A3" w:rsidP="000A4A6F">
            <w:pPr>
              <w:jc w:val="center"/>
            </w:pPr>
            <w:r w:rsidRPr="00731173">
              <w:t>Totaal</w:t>
            </w:r>
          </w:p>
        </w:tc>
      </w:tr>
      <w:tr w:rsidR="009A19A3" w:rsidRPr="00731173" w14:paraId="571F1D0B" w14:textId="77777777" w:rsidTr="000A4A6F">
        <w:trPr>
          <w:trHeight w:val="400"/>
        </w:trPr>
        <w:tc>
          <w:tcPr>
            <w:tcW w:w="4240" w:type="dxa"/>
            <w:tcBorders>
              <w:top w:val="single" w:sz="4" w:space="0" w:color="auto"/>
              <w:left w:val="single" w:sz="4" w:space="0" w:color="auto"/>
              <w:bottom w:val="single" w:sz="4" w:space="0" w:color="auto"/>
              <w:right w:val="nil"/>
            </w:tcBorders>
            <w:noWrap/>
            <w:vAlign w:val="center"/>
            <w:hideMark/>
          </w:tcPr>
          <w:p w14:paraId="465A1CCD" w14:textId="77777777" w:rsidR="009A19A3" w:rsidRPr="00731173" w:rsidRDefault="009A19A3" w:rsidP="000A4A6F">
            <w:r>
              <w:t>Uurtarieven (EUR)</w:t>
            </w:r>
          </w:p>
        </w:tc>
        <w:tc>
          <w:tcPr>
            <w:tcW w:w="740" w:type="dxa"/>
            <w:tcBorders>
              <w:top w:val="single" w:sz="4" w:space="0" w:color="auto"/>
              <w:left w:val="single" w:sz="8" w:space="0" w:color="auto"/>
              <w:bottom w:val="single" w:sz="4" w:space="0" w:color="auto"/>
              <w:right w:val="single" w:sz="4" w:space="0" w:color="auto"/>
            </w:tcBorders>
            <w:shd w:val="clear" w:color="auto" w:fill="FFFF00"/>
            <w:noWrap/>
            <w:vAlign w:val="center"/>
            <w:hideMark/>
          </w:tcPr>
          <w:p w14:paraId="0A0FB865" w14:textId="77777777" w:rsidR="009A19A3" w:rsidRPr="00731173" w:rsidRDefault="009A19A3" w:rsidP="000A4A6F">
            <w:pPr>
              <w:jc w:val="center"/>
            </w:pPr>
          </w:p>
        </w:tc>
        <w:tc>
          <w:tcPr>
            <w:tcW w:w="708"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821BEF4" w14:textId="77777777" w:rsidR="009A19A3" w:rsidRPr="00731173" w:rsidRDefault="009A19A3" w:rsidP="000A4A6F">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1A75C52" w14:textId="77777777" w:rsidR="009A19A3" w:rsidRPr="00731173" w:rsidRDefault="009A19A3" w:rsidP="000A4A6F">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C8DB324" w14:textId="77777777" w:rsidR="009A19A3" w:rsidRPr="00731173" w:rsidRDefault="009A19A3" w:rsidP="000A4A6F">
            <w:pPr>
              <w:jc w:val="center"/>
            </w:pPr>
          </w:p>
        </w:tc>
        <w:tc>
          <w:tcPr>
            <w:tcW w:w="709" w:type="dxa"/>
            <w:tcBorders>
              <w:top w:val="single" w:sz="4" w:space="0" w:color="auto"/>
              <w:left w:val="single" w:sz="4" w:space="0" w:color="auto"/>
              <w:bottom w:val="single" w:sz="4" w:space="0" w:color="auto"/>
              <w:right w:val="nil"/>
            </w:tcBorders>
            <w:shd w:val="clear" w:color="auto" w:fill="FFFF00"/>
            <w:noWrap/>
            <w:vAlign w:val="center"/>
            <w:hideMark/>
          </w:tcPr>
          <w:p w14:paraId="131E67DD" w14:textId="77777777" w:rsidR="009A19A3" w:rsidRPr="00731173" w:rsidRDefault="009A19A3" w:rsidP="000A4A6F">
            <w:pPr>
              <w:jc w:val="center"/>
            </w:pPr>
          </w:p>
        </w:tc>
        <w:tc>
          <w:tcPr>
            <w:tcW w:w="588" w:type="dxa"/>
            <w:tcBorders>
              <w:top w:val="single" w:sz="4" w:space="0" w:color="auto"/>
              <w:left w:val="single" w:sz="4" w:space="0" w:color="auto"/>
              <w:bottom w:val="single" w:sz="4" w:space="0" w:color="auto"/>
              <w:right w:val="nil"/>
            </w:tcBorders>
            <w:shd w:val="clear" w:color="auto" w:fill="FFFF00"/>
            <w:noWrap/>
            <w:vAlign w:val="center"/>
            <w:hideMark/>
          </w:tcPr>
          <w:p w14:paraId="10833F76" w14:textId="77777777" w:rsidR="009A19A3" w:rsidRPr="00731173" w:rsidRDefault="009A19A3" w:rsidP="000A4A6F">
            <w:pPr>
              <w:jc w:val="center"/>
            </w:pPr>
          </w:p>
        </w:tc>
        <w:tc>
          <w:tcPr>
            <w:tcW w:w="687" w:type="dxa"/>
            <w:tcBorders>
              <w:top w:val="single" w:sz="4" w:space="0" w:color="auto"/>
              <w:left w:val="single" w:sz="8" w:space="0" w:color="auto"/>
              <w:bottom w:val="single" w:sz="4" w:space="0" w:color="auto"/>
              <w:right w:val="single" w:sz="8" w:space="0" w:color="auto"/>
            </w:tcBorders>
            <w:shd w:val="clear" w:color="auto" w:fill="FFFFFF"/>
            <w:noWrap/>
            <w:vAlign w:val="center"/>
            <w:hideMark/>
          </w:tcPr>
          <w:p w14:paraId="162651DC" w14:textId="77777777" w:rsidR="009A19A3" w:rsidRPr="00731173" w:rsidRDefault="009A19A3" w:rsidP="000A4A6F">
            <w:pPr>
              <w:jc w:val="center"/>
            </w:pPr>
          </w:p>
        </w:tc>
      </w:tr>
      <w:tr w:rsidR="009A19A3" w:rsidRPr="00731173" w14:paraId="6CE753F4" w14:textId="77777777" w:rsidTr="000A4A6F">
        <w:trPr>
          <w:trHeight w:val="400"/>
        </w:trPr>
        <w:tc>
          <w:tcPr>
            <w:tcW w:w="4240" w:type="dxa"/>
            <w:tcBorders>
              <w:top w:val="single" w:sz="4" w:space="0" w:color="auto"/>
              <w:left w:val="single" w:sz="4" w:space="0" w:color="auto"/>
              <w:bottom w:val="single" w:sz="4" w:space="0" w:color="auto"/>
              <w:right w:val="nil"/>
            </w:tcBorders>
            <w:noWrap/>
            <w:vAlign w:val="center"/>
          </w:tcPr>
          <w:p w14:paraId="5FAA0AB5" w14:textId="77777777" w:rsidR="009A19A3" w:rsidRPr="00731173" w:rsidRDefault="009A19A3" w:rsidP="000A4A6F">
            <w:r>
              <w:t>Weging</w:t>
            </w:r>
          </w:p>
        </w:tc>
        <w:tc>
          <w:tcPr>
            <w:tcW w:w="740"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969A82F" w14:textId="77777777" w:rsidR="009A19A3" w:rsidRPr="00154B68" w:rsidRDefault="009A19A3" w:rsidP="000A4A6F">
            <w:pPr>
              <w:jc w:val="center"/>
            </w:pPr>
            <w: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65D22B" w14:textId="77777777" w:rsidR="009A19A3" w:rsidRPr="00154B68" w:rsidRDefault="009A19A3" w:rsidP="000A4A6F">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C6CDA" w14:textId="77777777" w:rsidR="009A19A3" w:rsidRPr="00154B68" w:rsidRDefault="009A19A3" w:rsidP="000A4A6F">
            <w:pPr>
              <w:jc w:val="center"/>
            </w:pPr>
            <w: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8A7A2" w14:textId="77777777" w:rsidR="009A19A3" w:rsidRPr="00154B68" w:rsidRDefault="009A19A3" w:rsidP="000A4A6F">
            <w:pPr>
              <w:jc w:val="center"/>
            </w:pPr>
            <w:r>
              <w:t>2</w:t>
            </w:r>
          </w:p>
        </w:tc>
        <w:tc>
          <w:tcPr>
            <w:tcW w:w="709" w:type="dxa"/>
            <w:tcBorders>
              <w:top w:val="single" w:sz="4" w:space="0" w:color="auto"/>
              <w:left w:val="single" w:sz="4" w:space="0" w:color="auto"/>
              <w:bottom w:val="single" w:sz="4" w:space="0" w:color="auto"/>
              <w:right w:val="nil"/>
            </w:tcBorders>
            <w:shd w:val="clear" w:color="auto" w:fill="auto"/>
            <w:noWrap/>
            <w:vAlign w:val="center"/>
          </w:tcPr>
          <w:p w14:paraId="35B3D3C9" w14:textId="77777777" w:rsidR="009A19A3" w:rsidRPr="00154B68" w:rsidRDefault="009A19A3" w:rsidP="000A4A6F">
            <w:pPr>
              <w:jc w:val="center"/>
            </w:pPr>
            <w:r>
              <w:t>3</w:t>
            </w:r>
          </w:p>
        </w:tc>
        <w:tc>
          <w:tcPr>
            <w:tcW w:w="588" w:type="dxa"/>
            <w:tcBorders>
              <w:top w:val="single" w:sz="4" w:space="0" w:color="auto"/>
              <w:left w:val="single" w:sz="4" w:space="0" w:color="auto"/>
              <w:bottom w:val="single" w:sz="4" w:space="0" w:color="auto"/>
              <w:right w:val="nil"/>
            </w:tcBorders>
            <w:shd w:val="clear" w:color="auto" w:fill="auto"/>
            <w:noWrap/>
            <w:vAlign w:val="center"/>
          </w:tcPr>
          <w:p w14:paraId="4ED08901" w14:textId="77777777" w:rsidR="009A19A3" w:rsidRPr="00154B68" w:rsidRDefault="009A19A3" w:rsidP="000A4A6F">
            <w:pPr>
              <w:jc w:val="center"/>
            </w:pPr>
            <w:r>
              <w:t>3</w:t>
            </w:r>
          </w:p>
        </w:tc>
        <w:tc>
          <w:tcPr>
            <w:tcW w:w="687" w:type="dxa"/>
            <w:tcBorders>
              <w:top w:val="single" w:sz="4" w:space="0" w:color="auto"/>
              <w:left w:val="single" w:sz="8" w:space="0" w:color="auto"/>
              <w:bottom w:val="single" w:sz="4" w:space="0" w:color="auto"/>
              <w:right w:val="single" w:sz="8" w:space="0" w:color="auto"/>
            </w:tcBorders>
            <w:shd w:val="clear" w:color="auto" w:fill="FFFFFF"/>
            <w:noWrap/>
            <w:vAlign w:val="center"/>
          </w:tcPr>
          <w:p w14:paraId="3124D40A" w14:textId="77777777" w:rsidR="009A19A3" w:rsidRPr="00731173" w:rsidRDefault="009A19A3" w:rsidP="000A4A6F">
            <w:pPr>
              <w:jc w:val="center"/>
            </w:pPr>
            <w:r>
              <w:t>13</w:t>
            </w:r>
          </w:p>
        </w:tc>
      </w:tr>
      <w:tr w:rsidR="009A19A3" w:rsidRPr="00731173" w14:paraId="26770105" w14:textId="77777777" w:rsidTr="009A19A3">
        <w:trPr>
          <w:trHeight w:val="400"/>
        </w:trPr>
        <w:tc>
          <w:tcPr>
            <w:tcW w:w="4240" w:type="dxa"/>
            <w:tcBorders>
              <w:top w:val="single" w:sz="4" w:space="0" w:color="auto"/>
              <w:left w:val="single" w:sz="4" w:space="0" w:color="auto"/>
              <w:bottom w:val="single" w:sz="4" w:space="0" w:color="auto"/>
              <w:right w:val="nil"/>
            </w:tcBorders>
            <w:noWrap/>
            <w:vAlign w:val="center"/>
          </w:tcPr>
          <w:p w14:paraId="018CAD0F" w14:textId="77777777" w:rsidR="009A19A3" w:rsidRPr="00731173" w:rsidRDefault="009A19A3" w:rsidP="000A4A6F">
            <w:r>
              <w:t>Uurtarief x weging</w:t>
            </w:r>
          </w:p>
        </w:tc>
        <w:tc>
          <w:tcPr>
            <w:tcW w:w="740" w:type="dxa"/>
            <w:tcBorders>
              <w:top w:val="single" w:sz="4" w:space="0" w:color="auto"/>
              <w:left w:val="single" w:sz="8" w:space="0" w:color="auto"/>
              <w:bottom w:val="single" w:sz="4" w:space="0" w:color="auto"/>
              <w:right w:val="single" w:sz="4" w:space="0" w:color="auto"/>
            </w:tcBorders>
            <w:shd w:val="clear" w:color="auto" w:fill="FFFF00"/>
            <w:noWrap/>
            <w:vAlign w:val="center"/>
          </w:tcPr>
          <w:p w14:paraId="0CD7BDD8" w14:textId="77777777" w:rsidR="009A19A3" w:rsidRPr="009A19A3" w:rsidRDefault="009A19A3" w:rsidP="009A19A3"/>
        </w:tc>
        <w:tc>
          <w:tcPr>
            <w:tcW w:w="708"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4B9AAD15" w14:textId="77777777" w:rsidR="009A19A3" w:rsidRPr="009A19A3" w:rsidRDefault="009A19A3" w:rsidP="009A19A3"/>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07EEEB04" w14:textId="77777777" w:rsidR="009A19A3" w:rsidRPr="009A19A3" w:rsidRDefault="009A19A3" w:rsidP="009A19A3"/>
        </w:tc>
        <w:tc>
          <w:tcPr>
            <w:tcW w:w="709"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73BAB54B" w14:textId="77777777" w:rsidR="009A19A3" w:rsidRPr="009A19A3" w:rsidRDefault="009A19A3" w:rsidP="009A19A3"/>
        </w:tc>
        <w:tc>
          <w:tcPr>
            <w:tcW w:w="709" w:type="dxa"/>
            <w:tcBorders>
              <w:top w:val="single" w:sz="4" w:space="0" w:color="auto"/>
              <w:left w:val="single" w:sz="4" w:space="0" w:color="auto"/>
              <w:bottom w:val="single" w:sz="4" w:space="0" w:color="auto"/>
              <w:right w:val="nil"/>
            </w:tcBorders>
            <w:shd w:val="clear" w:color="auto" w:fill="FFFF00"/>
            <w:noWrap/>
            <w:vAlign w:val="center"/>
          </w:tcPr>
          <w:p w14:paraId="5CC9EAF7" w14:textId="77777777" w:rsidR="009A19A3" w:rsidRPr="009A19A3" w:rsidRDefault="009A19A3" w:rsidP="009A19A3"/>
        </w:tc>
        <w:tc>
          <w:tcPr>
            <w:tcW w:w="588" w:type="dxa"/>
            <w:tcBorders>
              <w:top w:val="single" w:sz="4" w:space="0" w:color="auto"/>
              <w:left w:val="single" w:sz="4" w:space="0" w:color="auto"/>
              <w:bottom w:val="single" w:sz="4" w:space="0" w:color="auto"/>
              <w:right w:val="nil"/>
            </w:tcBorders>
            <w:shd w:val="clear" w:color="auto" w:fill="FFFF00"/>
            <w:noWrap/>
            <w:vAlign w:val="center"/>
          </w:tcPr>
          <w:p w14:paraId="4947F526" w14:textId="77777777" w:rsidR="009A19A3" w:rsidRPr="009A19A3" w:rsidRDefault="009A19A3" w:rsidP="009A19A3"/>
        </w:tc>
        <w:tc>
          <w:tcPr>
            <w:tcW w:w="687" w:type="dxa"/>
            <w:tcBorders>
              <w:top w:val="single" w:sz="4" w:space="0" w:color="auto"/>
              <w:left w:val="single" w:sz="8" w:space="0" w:color="auto"/>
              <w:bottom w:val="single" w:sz="4" w:space="0" w:color="auto"/>
              <w:right w:val="single" w:sz="8" w:space="0" w:color="auto"/>
            </w:tcBorders>
            <w:shd w:val="clear" w:color="auto" w:fill="FFFF00"/>
            <w:noWrap/>
            <w:vAlign w:val="center"/>
          </w:tcPr>
          <w:p w14:paraId="68949077" w14:textId="77777777" w:rsidR="009A19A3" w:rsidRPr="00731173" w:rsidRDefault="009A19A3" w:rsidP="009A19A3"/>
        </w:tc>
      </w:tr>
    </w:tbl>
    <w:p w14:paraId="3E6EE3D9" w14:textId="77777777" w:rsidR="009A19A3" w:rsidRPr="00731173" w:rsidRDefault="009A19A3" w:rsidP="009A19A3">
      <w:pPr>
        <w:jc w:val="both"/>
        <w:rPr>
          <w:rFonts w:cs="Arial"/>
        </w:rPr>
      </w:pPr>
    </w:p>
    <w:p w14:paraId="3F27DD2A" w14:textId="77777777" w:rsidR="009A19A3" w:rsidRDefault="009A19A3" w:rsidP="009A19A3"/>
    <w:p w14:paraId="2B0A9B89" w14:textId="77777777" w:rsidR="00F12AB4" w:rsidRDefault="00F12AB4"/>
    <w:sectPr w:rsidR="00F12A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E812B9"/>
    <w:multiLevelType w:val="multilevel"/>
    <w:tmpl w:val="A5A42DB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002464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A3"/>
    <w:rsid w:val="00160968"/>
    <w:rsid w:val="009A19A3"/>
    <w:rsid w:val="00F12A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FB780"/>
  <w15:chartTrackingRefBased/>
  <w15:docId w15:val="{32CDA640-99A5-43BA-B969-634F83AC7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19A3"/>
    <w:pPr>
      <w:spacing w:after="0" w:line="240" w:lineRule="auto"/>
    </w:pPr>
  </w:style>
  <w:style w:type="paragraph" w:styleId="Kop1">
    <w:name w:val="heading 1"/>
    <w:basedOn w:val="Standaard"/>
    <w:next w:val="Standaard"/>
    <w:link w:val="Kop1Char"/>
    <w:qFormat/>
    <w:rsid w:val="009A19A3"/>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A19A3"/>
    <w:rPr>
      <w:rFonts w:asciiTheme="majorHAnsi" w:eastAsiaTheme="majorEastAsia" w:hAnsiTheme="majorHAnsi" w:cstheme="majorBidi"/>
      <w:b/>
      <w:bCs/>
      <w:color w:val="2F5496" w:themeColor="accent1" w:themeShade="BF"/>
      <w:sz w:val="28"/>
      <w:szCs w:val="28"/>
    </w:rPr>
  </w:style>
  <w:style w:type="paragraph" w:styleId="Lijstalinea">
    <w:name w:val="List Paragraph"/>
    <w:basedOn w:val="Standaard"/>
    <w:link w:val="LijstalineaChar"/>
    <w:uiPriority w:val="34"/>
    <w:qFormat/>
    <w:rsid w:val="009A19A3"/>
    <w:pPr>
      <w:ind w:left="720"/>
      <w:contextualSpacing/>
    </w:pPr>
  </w:style>
  <w:style w:type="character" w:customStyle="1" w:styleId="LijstalineaChar">
    <w:name w:val="Lijstalinea Char"/>
    <w:basedOn w:val="Standaardalinea-lettertype"/>
    <w:link w:val="Lijstalinea"/>
    <w:uiPriority w:val="34"/>
    <w:rsid w:val="009A1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309</Words>
  <Characters>1701</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Neijensteijn</dc:creator>
  <cp:keywords/>
  <dc:description/>
  <cp:lastModifiedBy>Linda Neijensteijn</cp:lastModifiedBy>
  <cp:revision>1</cp:revision>
  <dcterms:created xsi:type="dcterms:W3CDTF">2022-11-06T11:43:00Z</dcterms:created>
  <dcterms:modified xsi:type="dcterms:W3CDTF">2022-11-06T11:50:00Z</dcterms:modified>
</cp:coreProperties>
</file>