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63D519FB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="00122734">
        <w:rPr>
          <w:rFonts w:ascii="Arial" w:hAnsi="Arial"/>
          <w:b/>
          <w:sz w:val="20"/>
          <w:szCs w:val="20"/>
        </w:rPr>
        <w:t xml:space="preserve">Jeugdhulp </w:t>
      </w:r>
      <w:r w:rsidR="00122734">
        <w:rPr>
          <w:rFonts w:ascii="Arial" w:eastAsia="Calibri" w:hAnsi="Arial" w:cs="Times New Roman"/>
          <w:b/>
          <w:bCs/>
          <w:sz w:val="20"/>
          <w:szCs w:val="20"/>
        </w:rPr>
        <w:t xml:space="preserve">Perceel 3b: </w:t>
      </w:r>
      <w:r w:rsidR="00122734">
        <w:rPr>
          <w:rFonts w:ascii="Arial" w:hAnsi="Arial"/>
          <w:b/>
          <w:bCs/>
          <w:sz w:val="20"/>
          <w:szCs w:val="20"/>
        </w:rPr>
        <w:t>Jeugd GGZ</w:t>
      </w:r>
      <w:r w:rsidR="00122734" w:rsidRPr="0010733E">
        <w:rPr>
          <w:rFonts w:ascii="Arial" w:hAnsi="Arial"/>
          <w:b/>
          <w:bCs/>
          <w:sz w:val="20"/>
          <w:szCs w:val="20"/>
        </w:rPr>
        <w:t xml:space="preserve"> (Instellingen</w:t>
      </w:r>
      <w:r w:rsidR="00122734">
        <w:rPr>
          <w:rFonts w:ascii="Arial" w:hAnsi="Arial"/>
          <w:b/>
          <w:bCs/>
          <w:sz w:val="20"/>
          <w:szCs w:val="20"/>
        </w:rPr>
        <w:t>)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1FE7E830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9A7BB1">
        <w:rPr>
          <w:rFonts w:ascii="Arial" w:hAnsi="Arial" w:cs="Arial"/>
          <w:b/>
          <w:sz w:val="20"/>
          <w:szCs w:val="20"/>
        </w:rPr>
        <w:t>07-04</w:t>
      </w:r>
      <w:r w:rsidR="00E41613">
        <w:rPr>
          <w:rFonts w:ascii="Arial" w:hAnsi="Arial" w:cs="Arial"/>
          <w:b/>
          <w:sz w:val="20"/>
          <w:szCs w:val="20"/>
        </w:rPr>
        <w:t>-2021</w:t>
      </w:r>
    </w:p>
    <w:p w14:paraId="7E7D75AC" w14:textId="2D1C9414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22734">
        <w:rPr>
          <w:rFonts w:ascii="Arial" w:hAnsi="Arial" w:cs="Arial"/>
          <w:b/>
          <w:sz w:val="20"/>
          <w:szCs w:val="20"/>
        </w:rPr>
        <w:t>299038</w:t>
      </w:r>
    </w:p>
    <w:p w14:paraId="7D945B0D" w14:textId="1EC33ED3" w:rsidR="000404E1" w:rsidRDefault="001D412E" w:rsidP="009A7BB1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9A7BB1">
        <w:rPr>
          <w:rFonts w:ascii="Arial" w:hAnsi="Arial" w:cs="Arial"/>
          <w:b/>
          <w:sz w:val="20"/>
          <w:szCs w:val="20"/>
        </w:rPr>
        <w:t>Bijlage Tarieven</w:t>
      </w:r>
    </w:p>
    <w:p w14:paraId="434DDFC5" w14:textId="79B6D20B" w:rsidR="009A7BB1" w:rsidRPr="00C209B3" w:rsidRDefault="009A7BB1" w:rsidP="009A7BB1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=============================================================================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10652EB6" w14:textId="06888BDC" w:rsidR="009A7BB1" w:rsidRDefault="009A7BB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Door een niet te verklaren oorzaak is het document ‘Bijlage  Tarieven’ niet op TenderNed bij Perceel 3b gepubliceerd. `Dit had, net als bij de  andere percelen, al op 30-03-2021, op TenderNed gepubliceerd moeten worden.</w:t>
      </w:r>
    </w:p>
    <w:p w14:paraId="6DC2388B" w14:textId="590BF0F3" w:rsidR="004E7318" w:rsidRPr="00C209B3" w:rsidRDefault="009A7BB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deze publicatie hopen wij deze omissie hersteld te hebben.</w:t>
      </w: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953A0"/>
    <w:rsid w:val="000A1A16"/>
    <w:rsid w:val="000A2537"/>
    <w:rsid w:val="000B0A87"/>
    <w:rsid w:val="000C46F5"/>
    <w:rsid w:val="00100958"/>
    <w:rsid w:val="00122734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430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335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370DD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BB1"/>
    <w:rsid w:val="009A7F11"/>
    <w:rsid w:val="009C1A49"/>
    <w:rsid w:val="009C5C4A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D26E7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1613"/>
    <w:rsid w:val="00E4378C"/>
    <w:rsid w:val="00E60DCA"/>
    <w:rsid w:val="00E636A6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42D61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2021-04-07T12:48:00Z</dcterms:created>
  <dcterms:modified xsi:type="dcterms:W3CDTF">2021-04-07T12:48:00Z</dcterms:modified>
</cp:coreProperties>
</file>