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1A2039D4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C901E4">
        <w:t>Regietaken Routevervoer</w:t>
      </w:r>
      <w:r w:rsidR="00ED132D" w:rsidRPr="00ED132D">
        <w:t xml:space="preserve">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B572" w14:textId="77777777" w:rsidR="00803EF1" w:rsidRDefault="00803EF1">
      <w:r>
        <w:separator/>
      </w:r>
    </w:p>
  </w:endnote>
  <w:endnote w:type="continuationSeparator" w:id="0">
    <w:p w14:paraId="55696FB5" w14:textId="77777777" w:rsidR="00803EF1" w:rsidRDefault="0080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803EF1">
            <w:fldChar w:fldCharType="begin"/>
          </w:r>
          <w:r w:rsidR="00803EF1">
            <w:instrText xml:space="preserve"> NUMPAGES   \* MERGEFORMAT </w:instrText>
          </w:r>
          <w:r w:rsidR="00803EF1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803EF1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97E3" w14:textId="77777777" w:rsidR="00803EF1" w:rsidRDefault="00803EF1">
      <w:r>
        <w:separator/>
      </w:r>
    </w:p>
  </w:footnote>
  <w:footnote w:type="continuationSeparator" w:id="0">
    <w:p w14:paraId="0C843DF1" w14:textId="77777777" w:rsidR="00803EF1" w:rsidRDefault="00803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3EF1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901E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901E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901E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2022-06-29T11:23:00Z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