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5E36E" w14:textId="77777777" w:rsidR="00916844" w:rsidRPr="00C14018" w:rsidRDefault="00916844" w:rsidP="00916844">
      <w:pPr>
        <w:shd w:val="clear" w:color="auto" w:fill="92CDDC"/>
        <w:jc w:val="center"/>
        <w:rPr>
          <w:rStyle w:val="Nadruk"/>
        </w:rPr>
      </w:pPr>
    </w:p>
    <w:p w14:paraId="2A82EA66" w14:textId="77777777" w:rsidR="00916844" w:rsidRPr="00752D3D" w:rsidRDefault="00916844" w:rsidP="00916844">
      <w:pPr>
        <w:shd w:val="clear" w:color="auto" w:fill="92CDDC"/>
        <w:jc w:val="center"/>
        <w:rPr>
          <w:b/>
          <w:color w:val="FFFFFF"/>
        </w:rPr>
      </w:pPr>
    </w:p>
    <w:p w14:paraId="7B671335" w14:textId="77777777" w:rsidR="00916844" w:rsidRPr="00B800AD" w:rsidRDefault="00916844" w:rsidP="00916844">
      <w:pPr>
        <w:shd w:val="clear" w:color="auto" w:fill="92CDDC"/>
        <w:jc w:val="center"/>
        <w:rPr>
          <w:b/>
          <w:color w:val="FFFFFF"/>
        </w:rPr>
      </w:pPr>
    </w:p>
    <w:p w14:paraId="3C58D562" w14:textId="77777777" w:rsidR="00916844" w:rsidRPr="00B800AD" w:rsidRDefault="00916844" w:rsidP="00916844">
      <w:pPr>
        <w:shd w:val="clear" w:color="auto" w:fill="92CDDC"/>
        <w:jc w:val="center"/>
        <w:rPr>
          <w:b/>
          <w:color w:val="FFFFFF"/>
        </w:rPr>
      </w:pPr>
    </w:p>
    <w:p w14:paraId="36FEF7A1" w14:textId="77777777" w:rsidR="00916844" w:rsidRPr="00260872" w:rsidRDefault="00916844" w:rsidP="00916844">
      <w:pPr>
        <w:shd w:val="clear" w:color="auto" w:fill="92CDDC"/>
        <w:jc w:val="center"/>
        <w:rPr>
          <w:b/>
          <w:color w:val="FFFFFF"/>
          <w:sz w:val="52"/>
          <w:szCs w:val="52"/>
        </w:rPr>
      </w:pPr>
      <w:r w:rsidRPr="00260872">
        <w:rPr>
          <w:b/>
          <w:color w:val="FFFFFF"/>
          <w:sz w:val="52"/>
          <w:szCs w:val="52"/>
        </w:rPr>
        <w:t>Connectiviteitsdiensten Rijk 2023</w:t>
      </w:r>
    </w:p>
    <w:p w14:paraId="6E6EABF5" w14:textId="77777777" w:rsidR="00916844" w:rsidRPr="00260872" w:rsidRDefault="00916844" w:rsidP="00916844">
      <w:pPr>
        <w:shd w:val="clear" w:color="auto" w:fill="92CDDC"/>
        <w:jc w:val="center"/>
        <w:rPr>
          <w:b/>
          <w:color w:val="FFFFFF"/>
          <w:sz w:val="52"/>
          <w:szCs w:val="52"/>
        </w:rPr>
      </w:pPr>
    </w:p>
    <w:p w14:paraId="26C7D95B" w14:textId="70C0A2B0" w:rsidR="00916844" w:rsidRPr="00260872" w:rsidRDefault="00B65425" w:rsidP="00916844">
      <w:pPr>
        <w:shd w:val="clear" w:color="auto" w:fill="92CDDC"/>
        <w:jc w:val="center"/>
        <w:rPr>
          <w:b/>
          <w:color w:val="FFFFFF"/>
          <w:sz w:val="52"/>
          <w:szCs w:val="52"/>
        </w:rPr>
      </w:pPr>
      <w:r>
        <w:rPr>
          <w:b/>
          <w:color w:val="FFFFFF"/>
          <w:sz w:val="52"/>
          <w:szCs w:val="52"/>
        </w:rPr>
        <w:t>CDR2023| Vaste- en mobiele dataverbindingen laag capacitair (VMDL)</w:t>
      </w:r>
    </w:p>
    <w:p w14:paraId="5BEA3B91" w14:textId="77777777" w:rsidR="00916844" w:rsidRPr="00260872" w:rsidRDefault="00916844" w:rsidP="00916844">
      <w:pPr>
        <w:shd w:val="clear" w:color="auto" w:fill="92CDDC"/>
        <w:jc w:val="center"/>
        <w:rPr>
          <w:b/>
          <w:color w:val="FFFFFF"/>
          <w:sz w:val="52"/>
          <w:szCs w:val="52"/>
        </w:rPr>
      </w:pPr>
    </w:p>
    <w:p w14:paraId="43FC1CC4" w14:textId="77777777" w:rsidR="00916844" w:rsidRPr="00260872" w:rsidRDefault="00916844" w:rsidP="00916844">
      <w:pPr>
        <w:shd w:val="clear" w:color="auto" w:fill="92CDDC"/>
        <w:jc w:val="center"/>
        <w:rPr>
          <w:b/>
          <w:color w:val="FFFFFF"/>
          <w:sz w:val="52"/>
          <w:szCs w:val="52"/>
        </w:rPr>
      </w:pPr>
      <w:r>
        <w:rPr>
          <w:b/>
          <w:color w:val="FFFFFF"/>
          <w:sz w:val="52"/>
          <w:szCs w:val="52"/>
        </w:rPr>
        <w:t xml:space="preserve">Bijlage </w:t>
      </w:r>
      <w:r w:rsidRPr="00CF6DA9">
        <w:rPr>
          <w:b/>
          <w:color w:val="FFFFFF"/>
          <w:sz w:val="44"/>
          <w:szCs w:val="44"/>
        </w:rPr>
        <w:t xml:space="preserve">02 </w:t>
      </w:r>
      <w:r>
        <w:rPr>
          <w:b/>
          <w:color w:val="FFFFFF"/>
          <w:sz w:val="44"/>
          <w:szCs w:val="44"/>
        </w:rPr>
        <w:t>Specificatie van de Prestatie</w:t>
      </w:r>
    </w:p>
    <w:p w14:paraId="39E8650B" w14:textId="77777777" w:rsidR="00916844" w:rsidRPr="00CF6DA9" w:rsidRDefault="00916844" w:rsidP="00916844">
      <w:pPr>
        <w:shd w:val="clear" w:color="auto" w:fill="92CDDC"/>
        <w:jc w:val="center"/>
      </w:pPr>
    </w:p>
    <w:p w14:paraId="237928AC" w14:textId="27C064C8" w:rsidR="00916844" w:rsidRPr="00CF6DA9" w:rsidRDefault="00916844" w:rsidP="00916844">
      <w:pPr>
        <w:shd w:val="clear" w:color="auto" w:fill="92CDDC"/>
        <w:jc w:val="center"/>
        <w:rPr>
          <w:sz w:val="22"/>
          <w:szCs w:val="22"/>
        </w:rPr>
      </w:pPr>
      <w:r w:rsidRPr="00CF6DA9">
        <w:rPr>
          <w:sz w:val="22"/>
          <w:szCs w:val="22"/>
        </w:rPr>
        <w:t>Versie</w:t>
      </w:r>
      <w:r>
        <w:rPr>
          <w:sz w:val="22"/>
          <w:szCs w:val="22"/>
        </w:rPr>
        <w:t xml:space="preserve">: </w:t>
      </w:r>
      <w:r w:rsidR="00D63880">
        <w:rPr>
          <w:sz w:val="22"/>
          <w:szCs w:val="22"/>
        </w:rPr>
        <w:t>0.6</w:t>
      </w:r>
    </w:p>
    <w:p w14:paraId="7A1A0182" w14:textId="77777777" w:rsidR="00916844" w:rsidRPr="00CF6DA9" w:rsidRDefault="00916844" w:rsidP="00916844">
      <w:pPr>
        <w:shd w:val="clear" w:color="auto" w:fill="92CDDC"/>
        <w:jc w:val="center"/>
      </w:pPr>
    </w:p>
    <w:p w14:paraId="7BDFEFF5" w14:textId="57B9ACB4" w:rsidR="00142BCD" w:rsidRPr="002C6EF5" w:rsidRDefault="00A115F8" w:rsidP="004520E4">
      <w:r w:rsidRPr="002C6EF5">
        <w:t xml:space="preserve">   </w:t>
      </w:r>
    </w:p>
    <w:p w14:paraId="7D2CAD24" w14:textId="77777777" w:rsidR="00BA6CC2" w:rsidRDefault="00BA6CC2">
      <w:bookmarkStart w:id="0" w:name="_Toc57132722"/>
      <w:bookmarkStart w:id="1" w:name="_Ref453848677"/>
      <w:bookmarkStart w:id="2" w:name="_Ref362614185"/>
      <w:bookmarkStart w:id="3" w:name="_Ref362612622"/>
      <w:bookmarkStart w:id="4" w:name="_Toc361844817"/>
      <w:bookmarkStart w:id="5" w:name="_Toc361740203"/>
      <w:r>
        <w:rPr>
          <w:b/>
          <w:bCs/>
        </w:rPr>
        <w:br w:type="page"/>
      </w:r>
    </w:p>
    <w:sdt>
      <w:sdtPr>
        <w:rPr>
          <w:rFonts w:ascii="Verdana" w:eastAsia="MS Mincho" w:hAnsi="Verdana" w:cs="Times New Roman"/>
          <w:b w:val="0"/>
          <w:bCs w:val="0"/>
          <w:color w:val="auto"/>
          <w:sz w:val="18"/>
          <w:szCs w:val="24"/>
        </w:rPr>
        <w:id w:val="228504465"/>
        <w:docPartObj>
          <w:docPartGallery w:val="Table of Contents"/>
          <w:docPartUnique/>
        </w:docPartObj>
      </w:sdtPr>
      <w:sdtContent>
        <w:sdt>
          <w:sdtPr>
            <w:rPr>
              <w:rFonts w:ascii="Verdana" w:eastAsia="MS Mincho" w:hAnsi="Verdana" w:cs="Times New Roman"/>
              <w:b w:val="0"/>
              <w:bCs w:val="0"/>
              <w:caps/>
              <w:color w:val="auto"/>
              <w:sz w:val="18"/>
              <w:szCs w:val="24"/>
            </w:rPr>
            <w:id w:val="451759100"/>
            <w:docPartObj>
              <w:docPartGallery w:val="Table of Contents"/>
              <w:docPartUnique/>
            </w:docPartObj>
          </w:sdtPr>
          <w:sdtEndPr>
            <w:rPr>
              <w:rFonts w:asciiTheme="minorHAnsi" w:hAnsiTheme="minorHAnsi" w:cstheme="minorHAnsi"/>
              <w:b/>
              <w:bCs/>
              <w:sz w:val="20"/>
              <w:szCs w:val="20"/>
            </w:rPr>
          </w:sdtEndPr>
          <w:sdtContent>
            <w:sdt>
              <w:sdtPr>
                <w:rPr>
                  <w:rFonts w:ascii="Verdana" w:eastAsia="MS Mincho" w:hAnsi="Verdana" w:cs="Times New Roman"/>
                  <w:b w:val="0"/>
                  <w:bCs w:val="0"/>
                  <w:caps/>
                  <w:color w:val="auto"/>
                  <w:sz w:val="18"/>
                  <w:szCs w:val="24"/>
                </w:rPr>
                <w:id w:val="-959185005"/>
                <w:docPartObj>
                  <w:docPartGallery w:val="Table of Contents"/>
                  <w:docPartUnique/>
                </w:docPartObj>
              </w:sdtPr>
              <w:sdtEndPr>
                <w:rPr>
                  <w:rFonts w:asciiTheme="minorHAnsi" w:hAnsiTheme="minorHAnsi" w:cstheme="minorHAnsi"/>
                  <w:b/>
                  <w:bCs/>
                  <w:sz w:val="20"/>
                  <w:szCs w:val="20"/>
                </w:rPr>
              </w:sdtEndPr>
              <w:sdtContent>
                <w:p w14:paraId="767E4D27" w14:textId="40907F74" w:rsidR="006C78AB" w:rsidRDefault="006C78AB">
                  <w:pPr>
                    <w:pStyle w:val="Kopvaninhoudsopgave"/>
                    <w:rPr>
                      <w:rFonts w:ascii="Verdana" w:eastAsia="MS Mincho" w:hAnsi="Verdana" w:cs="Times New Roman"/>
                      <w:b w:val="0"/>
                      <w:bCs w:val="0"/>
                      <w:caps/>
                      <w:color w:val="auto"/>
                      <w:sz w:val="18"/>
                      <w:szCs w:val="24"/>
                    </w:rPr>
                  </w:pPr>
                </w:p>
                <w:sdt>
                  <w:sdtPr>
                    <w:rPr>
                      <w:rFonts w:ascii="Verdana" w:eastAsia="MS Mincho" w:hAnsi="Verdana" w:cs="Times New Roman"/>
                      <w:b w:val="0"/>
                      <w:bCs w:val="0"/>
                      <w:caps/>
                      <w:color w:val="auto"/>
                      <w:sz w:val="18"/>
                      <w:szCs w:val="24"/>
                    </w:rPr>
                    <w:id w:val="723180546"/>
                    <w:docPartObj>
                      <w:docPartGallery w:val="Table of Contents"/>
                      <w:docPartUnique/>
                    </w:docPartObj>
                  </w:sdtPr>
                  <w:sdtEndPr>
                    <w:rPr>
                      <w:rFonts w:asciiTheme="minorHAnsi" w:hAnsiTheme="minorHAnsi" w:cstheme="minorHAnsi"/>
                      <w:b/>
                      <w:bCs/>
                      <w:sz w:val="20"/>
                      <w:szCs w:val="20"/>
                    </w:rPr>
                  </w:sdtEndPr>
                  <w:sdtContent>
                    <w:p w14:paraId="6D826312" w14:textId="38D24A6F" w:rsidR="002008AE" w:rsidRDefault="002008AE">
                      <w:pPr>
                        <w:pStyle w:val="Kopvaninhoudsopgave"/>
                      </w:pPr>
                      <w:r>
                        <w:t>Inhoudsopgave</w:t>
                      </w:r>
                    </w:p>
                    <w:p w14:paraId="6E67CA0F" w14:textId="77777777" w:rsidR="002008AE" w:rsidRDefault="003A25FE">
                      <w:pPr>
                        <w:pStyle w:val="Inhopg1"/>
                        <w:tabs>
                          <w:tab w:val="right" w:leader="dot" w:pos="9736"/>
                        </w:tabs>
                      </w:pPr>
                    </w:p>
                  </w:sdtContent>
                </w:sdt>
              </w:sdtContent>
            </w:sdt>
          </w:sdtContent>
        </w:sdt>
        <w:p w14:paraId="79FF01F1" w14:textId="77777777" w:rsidR="002008AE" w:rsidRDefault="002008AE">
          <w:pPr>
            <w:pStyle w:val="Inhopg1"/>
            <w:tabs>
              <w:tab w:val="right" w:leader="dot" w:pos="9736"/>
            </w:tabs>
          </w:pPr>
        </w:p>
        <w:p w14:paraId="7845B562" w14:textId="521878BB" w:rsidR="007B606D" w:rsidRDefault="002008AE">
          <w:pPr>
            <w:pStyle w:val="Inhopg1"/>
            <w:tabs>
              <w:tab w:val="left" w:pos="544"/>
              <w:tab w:val="right" w:leader="dot" w:pos="9062"/>
            </w:tabs>
            <w:rPr>
              <w:rFonts w:eastAsiaTheme="minorEastAsia" w:cstheme="minorBidi"/>
              <w:b w:val="0"/>
              <w:bCs w:val="0"/>
              <w:caps w:val="0"/>
              <w:noProof/>
              <w:sz w:val="22"/>
              <w:szCs w:val="22"/>
            </w:rPr>
          </w:pPr>
          <w:r>
            <w:fldChar w:fldCharType="begin"/>
          </w:r>
          <w:r>
            <w:instrText xml:space="preserve"> TOC \o "1-3" \h \z \u </w:instrText>
          </w:r>
          <w:r>
            <w:fldChar w:fldCharType="separate"/>
          </w:r>
          <w:hyperlink w:anchor="_Toc120516823" w:history="1">
            <w:r w:rsidR="007B606D" w:rsidRPr="00AA2E7F">
              <w:rPr>
                <w:rStyle w:val="Hyperlink"/>
                <w:noProof/>
              </w:rPr>
              <w:t>1</w:t>
            </w:r>
            <w:r w:rsidR="007B606D">
              <w:rPr>
                <w:rFonts w:eastAsiaTheme="minorEastAsia" w:cstheme="minorBidi"/>
                <w:b w:val="0"/>
                <w:bCs w:val="0"/>
                <w:caps w:val="0"/>
                <w:noProof/>
                <w:sz w:val="22"/>
                <w:szCs w:val="22"/>
              </w:rPr>
              <w:tab/>
            </w:r>
            <w:r w:rsidR="007B606D" w:rsidRPr="00AA2E7F">
              <w:rPr>
                <w:rStyle w:val="Hyperlink"/>
                <w:noProof/>
              </w:rPr>
              <w:t>Inleiding</w:t>
            </w:r>
            <w:r w:rsidR="007B606D">
              <w:rPr>
                <w:noProof/>
                <w:webHidden/>
              </w:rPr>
              <w:tab/>
            </w:r>
            <w:r w:rsidR="007B606D">
              <w:rPr>
                <w:noProof/>
                <w:webHidden/>
              </w:rPr>
              <w:fldChar w:fldCharType="begin"/>
            </w:r>
            <w:r w:rsidR="007B606D">
              <w:rPr>
                <w:noProof/>
                <w:webHidden/>
              </w:rPr>
              <w:instrText xml:space="preserve"> PAGEREF _Toc120516823 \h </w:instrText>
            </w:r>
            <w:r w:rsidR="007B606D">
              <w:rPr>
                <w:noProof/>
                <w:webHidden/>
              </w:rPr>
            </w:r>
            <w:r w:rsidR="007B606D">
              <w:rPr>
                <w:noProof/>
                <w:webHidden/>
              </w:rPr>
              <w:fldChar w:fldCharType="separate"/>
            </w:r>
            <w:r w:rsidR="007B606D">
              <w:rPr>
                <w:noProof/>
                <w:webHidden/>
              </w:rPr>
              <w:t>4</w:t>
            </w:r>
            <w:r w:rsidR="007B606D">
              <w:rPr>
                <w:noProof/>
                <w:webHidden/>
              </w:rPr>
              <w:fldChar w:fldCharType="end"/>
            </w:r>
          </w:hyperlink>
        </w:p>
        <w:p w14:paraId="254C7BBF" w14:textId="28111699"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24" w:history="1">
            <w:r w:rsidRPr="00AA2E7F">
              <w:rPr>
                <w:rStyle w:val="Hyperlink"/>
                <w:rFonts w:cs="Times New Roman"/>
                <w:noProof/>
                <w14:scene3d>
                  <w14:camera w14:prst="orthographicFront"/>
                  <w14:lightRig w14:rig="threePt" w14:dir="t">
                    <w14:rot w14:lat="0" w14:lon="0" w14:rev="0"/>
                  </w14:lightRig>
                </w14:scene3d>
              </w:rPr>
              <w:t>1.1</w:t>
            </w:r>
            <w:r>
              <w:rPr>
                <w:rFonts w:eastAsiaTheme="minorEastAsia" w:cstheme="minorBidi"/>
                <w:smallCaps w:val="0"/>
                <w:noProof/>
                <w:sz w:val="22"/>
                <w:szCs w:val="22"/>
              </w:rPr>
              <w:tab/>
            </w:r>
            <w:r w:rsidRPr="00AA2E7F">
              <w:rPr>
                <w:rStyle w:val="Hyperlink"/>
                <w:noProof/>
              </w:rPr>
              <w:t>Eisen, Vragen en Wensen</w:t>
            </w:r>
            <w:r>
              <w:rPr>
                <w:noProof/>
                <w:webHidden/>
              </w:rPr>
              <w:tab/>
            </w:r>
            <w:r>
              <w:rPr>
                <w:noProof/>
                <w:webHidden/>
              </w:rPr>
              <w:fldChar w:fldCharType="begin"/>
            </w:r>
            <w:r>
              <w:rPr>
                <w:noProof/>
                <w:webHidden/>
              </w:rPr>
              <w:instrText xml:space="preserve"> PAGEREF _Toc120516824 \h </w:instrText>
            </w:r>
            <w:r>
              <w:rPr>
                <w:noProof/>
                <w:webHidden/>
              </w:rPr>
            </w:r>
            <w:r>
              <w:rPr>
                <w:noProof/>
                <w:webHidden/>
              </w:rPr>
              <w:fldChar w:fldCharType="separate"/>
            </w:r>
            <w:r>
              <w:rPr>
                <w:noProof/>
                <w:webHidden/>
              </w:rPr>
              <w:t>4</w:t>
            </w:r>
            <w:r>
              <w:rPr>
                <w:noProof/>
                <w:webHidden/>
              </w:rPr>
              <w:fldChar w:fldCharType="end"/>
            </w:r>
          </w:hyperlink>
        </w:p>
        <w:p w14:paraId="02340DB5" w14:textId="72DC9A5E" w:rsidR="007B606D" w:rsidRDefault="007B606D">
          <w:pPr>
            <w:pStyle w:val="Inhopg1"/>
            <w:tabs>
              <w:tab w:val="left" w:pos="544"/>
              <w:tab w:val="right" w:leader="dot" w:pos="9062"/>
            </w:tabs>
            <w:rPr>
              <w:rFonts w:eastAsiaTheme="minorEastAsia" w:cstheme="minorBidi"/>
              <w:b w:val="0"/>
              <w:bCs w:val="0"/>
              <w:caps w:val="0"/>
              <w:noProof/>
              <w:sz w:val="22"/>
              <w:szCs w:val="22"/>
            </w:rPr>
          </w:pPr>
          <w:hyperlink w:anchor="_Toc120516825" w:history="1">
            <w:r w:rsidRPr="00AA2E7F">
              <w:rPr>
                <w:rStyle w:val="Hyperlink"/>
                <w:noProof/>
              </w:rPr>
              <w:t>2</w:t>
            </w:r>
            <w:r>
              <w:rPr>
                <w:rFonts w:eastAsiaTheme="minorEastAsia" w:cstheme="minorBidi"/>
                <w:b w:val="0"/>
                <w:bCs w:val="0"/>
                <w:caps w:val="0"/>
                <w:noProof/>
                <w:sz w:val="22"/>
                <w:szCs w:val="22"/>
              </w:rPr>
              <w:tab/>
            </w:r>
            <w:r w:rsidRPr="00AA2E7F">
              <w:rPr>
                <w:rStyle w:val="Hyperlink"/>
                <w:noProof/>
              </w:rPr>
              <w:t>Doelstellingen en Randvoorwaarden</w:t>
            </w:r>
            <w:r>
              <w:rPr>
                <w:noProof/>
                <w:webHidden/>
              </w:rPr>
              <w:tab/>
            </w:r>
            <w:r>
              <w:rPr>
                <w:noProof/>
                <w:webHidden/>
              </w:rPr>
              <w:fldChar w:fldCharType="begin"/>
            </w:r>
            <w:r>
              <w:rPr>
                <w:noProof/>
                <w:webHidden/>
              </w:rPr>
              <w:instrText xml:space="preserve"> PAGEREF _Toc120516825 \h </w:instrText>
            </w:r>
            <w:r>
              <w:rPr>
                <w:noProof/>
                <w:webHidden/>
              </w:rPr>
            </w:r>
            <w:r>
              <w:rPr>
                <w:noProof/>
                <w:webHidden/>
              </w:rPr>
              <w:fldChar w:fldCharType="separate"/>
            </w:r>
            <w:r>
              <w:rPr>
                <w:noProof/>
                <w:webHidden/>
              </w:rPr>
              <w:t>5</w:t>
            </w:r>
            <w:r>
              <w:rPr>
                <w:noProof/>
                <w:webHidden/>
              </w:rPr>
              <w:fldChar w:fldCharType="end"/>
            </w:r>
          </w:hyperlink>
        </w:p>
        <w:p w14:paraId="21FE7887" w14:textId="307D0E30"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26" w:history="1">
            <w:r w:rsidRPr="00AA2E7F">
              <w:rPr>
                <w:rStyle w:val="Hyperlink"/>
                <w:rFonts w:cs="Times New Roman"/>
                <w:noProof/>
                <w14:scene3d>
                  <w14:camera w14:prst="orthographicFront"/>
                  <w14:lightRig w14:rig="threePt" w14:dir="t">
                    <w14:rot w14:lat="0" w14:lon="0" w14:rev="0"/>
                  </w14:lightRig>
                </w14:scene3d>
              </w:rPr>
              <w:t>2.1</w:t>
            </w:r>
            <w:r>
              <w:rPr>
                <w:rFonts w:eastAsiaTheme="minorEastAsia" w:cstheme="minorBidi"/>
                <w:smallCaps w:val="0"/>
                <w:noProof/>
                <w:sz w:val="22"/>
                <w:szCs w:val="22"/>
              </w:rPr>
              <w:tab/>
            </w:r>
            <w:r w:rsidRPr="00AA2E7F">
              <w:rPr>
                <w:rStyle w:val="Hyperlink"/>
                <w:noProof/>
              </w:rPr>
              <w:t>Doelstellingen</w:t>
            </w:r>
            <w:r>
              <w:rPr>
                <w:noProof/>
                <w:webHidden/>
              </w:rPr>
              <w:tab/>
            </w:r>
            <w:r>
              <w:rPr>
                <w:noProof/>
                <w:webHidden/>
              </w:rPr>
              <w:fldChar w:fldCharType="begin"/>
            </w:r>
            <w:r>
              <w:rPr>
                <w:noProof/>
                <w:webHidden/>
              </w:rPr>
              <w:instrText xml:space="preserve"> PAGEREF _Toc120516826 \h </w:instrText>
            </w:r>
            <w:r>
              <w:rPr>
                <w:noProof/>
                <w:webHidden/>
              </w:rPr>
            </w:r>
            <w:r>
              <w:rPr>
                <w:noProof/>
                <w:webHidden/>
              </w:rPr>
              <w:fldChar w:fldCharType="separate"/>
            </w:r>
            <w:r>
              <w:rPr>
                <w:noProof/>
                <w:webHidden/>
              </w:rPr>
              <w:t>5</w:t>
            </w:r>
            <w:r>
              <w:rPr>
                <w:noProof/>
                <w:webHidden/>
              </w:rPr>
              <w:fldChar w:fldCharType="end"/>
            </w:r>
          </w:hyperlink>
        </w:p>
        <w:p w14:paraId="3A62871F" w14:textId="518604F2"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27" w:history="1">
            <w:r w:rsidRPr="00AA2E7F">
              <w:rPr>
                <w:rStyle w:val="Hyperlink"/>
                <w:bCs/>
                <w:noProof/>
              </w:rPr>
              <w:t>2.1.1</w:t>
            </w:r>
            <w:r>
              <w:rPr>
                <w:rFonts w:eastAsiaTheme="minorEastAsia" w:cstheme="minorBidi"/>
                <w:i w:val="0"/>
                <w:iCs w:val="0"/>
                <w:noProof/>
                <w:sz w:val="22"/>
                <w:szCs w:val="22"/>
              </w:rPr>
              <w:tab/>
            </w:r>
            <w:r w:rsidRPr="00AA2E7F">
              <w:rPr>
                <w:rStyle w:val="Hyperlink"/>
                <w:noProof/>
              </w:rPr>
              <w:t>Ontzorgen deelnemers</w:t>
            </w:r>
            <w:r>
              <w:rPr>
                <w:noProof/>
                <w:webHidden/>
              </w:rPr>
              <w:tab/>
            </w:r>
            <w:r>
              <w:rPr>
                <w:noProof/>
                <w:webHidden/>
              </w:rPr>
              <w:fldChar w:fldCharType="begin"/>
            </w:r>
            <w:r>
              <w:rPr>
                <w:noProof/>
                <w:webHidden/>
              </w:rPr>
              <w:instrText xml:space="preserve"> PAGEREF _Toc120516827 \h </w:instrText>
            </w:r>
            <w:r>
              <w:rPr>
                <w:noProof/>
                <w:webHidden/>
              </w:rPr>
            </w:r>
            <w:r>
              <w:rPr>
                <w:noProof/>
                <w:webHidden/>
              </w:rPr>
              <w:fldChar w:fldCharType="separate"/>
            </w:r>
            <w:r>
              <w:rPr>
                <w:noProof/>
                <w:webHidden/>
              </w:rPr>
              <w:t>5</w:t>
            </w:r>
            <w:r>
              <w:rPr>
                <w:noProof/>
                <w:webHidden/>
              </w:rPr>
              <w:fldChar w:fldCharType="end"/>
            </w:r>
          </w:hyperlink>
        </w:p>
        <w:p w14:paraId="70E683F4" w14:textId="5928ABB8"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28" w:history="1">
            <w:r w:rsidRPr="00AA2E7F">
              <w:rPr>
                <w:rStyle w:val="Hyperlink"/>
                <w:bCs/>
                <w:noProof/>
              </w:rPr>
              <w:t>2.1.2</w:t>
            </w:r>
            <w:r>
              <w:rPr>
                <w:rFonts w:eastAsiaTheme="minorEastAsia" w:cstheme="minorBidi"/>
                <w:i w:val="0"/>
                <w:iCs w:val="0"/>
                <w:noProof/>
                <w:sz w:val="22"/>
                <w:szCs w:val="22"/>
              </w:rPr>
              <w:tab/>
            </w:r>
            <w:r w:rsidRPr="00AA2E7F">
              <w:rPr>
                <w:rStyle w:val="Hyperlink"/>
                <w:noProof/>
              </w:rPr>
              <w:t>Duurzaamheid</w:t>
            </w:r>
            <w:r>
              <w:rPr>
                <w:noProof/>
                <w:webHidden/>
              </w:rPr>
              <w:tab/>
            </w:r>
            <w:r>
              <w:rPr>
                <w:noProof/>
                <w:webHidden/>
              </w:rPr>
              <w:fldChar w:fldCharType="begin"/>
            </w:r>
            <w:r>
              <w:rPr>
                <w:noProof/>
                <w:webHidden/>
              </w:rPr>
              <w:instrText xml:space="preserve"> PAGEREF _Toc120516828 \h </w:instrText>
            </w:r>
            <w:r>
              <w:rPr>
                <w:noProof/>
                <w:webHidden/>
              </w:rPr>
            </w:r>
            <w:r>
              <w:rPr>
                <w:noProof/>
                <w:webHidden/>
              </w:rPr>
              <w:fldChar w:fldCharType="separate"/>
            </w:r>
            <w:r>
              <w:rPr>
                <w:noProof/>
                <w:webHidden/>
              </w:rPr>
              <w:t>5</w:t>
            </w:r>
            <w:r>
              <w:rPr>
                <w:noProof/>
                <w:webHidden/>
              </w:rPr>
              <w:fldChar w:fldCharType="end"/>
            </w:r>
          </w:hyperlink>
        </w:p>
        <w:p w14:paraId="566123B9" w14:textId="23F04CA7"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29" w:history="1">
            <w:r w:rsidRPr="00AA2E7F">
              <w:rPr>
                <w:rStyle w:val="Hyperlink"/>
                <w:bCs/>
                <w:noProof/>
              </w:rPr>
              <w:t>2.1.3</w:t>
            </w:r>
            <w:r>
              <w:rPr>
                <w:rFonts w:eastAsiaTheme="minorEastAsia" w:cstheme="minorBidi"/>
                <w:i w:val="0"/>
                <w:iCs w:val="0"/>
                <w:noProof/>
                <w:sz w:val="22"/>
                <w:szCs w:val="22"/>
              </w:rPr>
              <w:tab/>
            </w:r>
            <w:r w:rsidRPr="00AA2E7F">
              <w:rPr>
                <w:rStyle w:val="Hyperlink"/>
                <w:noProof/>
              </w:rPr>
              <w:t>Digitale weerbaarheid</w:t>
            </w:r>
            <w:r>
              <w:rPr>
                <w:noProof/>
                <w:webHidden/>
              </w:rPr>
              <w:tab/>
            </w:r>
            <w:r>
              <w:rPr>
                <w:noProof/>
                <w:webHidden/>
              </w:rPr>
              <w:fldChar w:fldCharType="begin"/>
            </w:r>
            <w:r>
              <w:rPr>
                <w:noProof/>
                <w:webHidden/>
              </w:rPr>
              <w:instrText xml:space="preserve"> PAGEREF _Toc120516829 \h </w:instrText>
            </w:r>
            <w:r>
              <w:rPr>
                <w:noProof/>
                <w:webHidden/>
              </w:rPr>
            </w:r>
            <w:r>
              <w:rPr>
                <w:noProof/>
                <w:webHidden/>
              </w:rPr>
              <w:fldChar w:fldCharType="separate"/>
            </w:r>
            <w:r>
              <w:rPr>
                <w:noProof/>
                <w:webHidden/>
              </w:rPr>
              <w:t>6</w:t>
            </w:r>
            <w:r>
              <w:rPr>
                <w:noProof/>
                <w:webHidden/>
              </w:rPr>
              <w:fldChar w:fldCharType="end"/>
            </w:r>
          </w:hyperlink>
        </w:p>
        <w:p w14:paraId="67A44240" w14:textId="59C7F165"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30" w:history="1">
            <w:r w:rsidRPr="00AA2E7F">
              <w:rPr>
                <w:rStyle w:val="Hyperlink"/>
                <w:rFonts w:cs="Times New Roman"/>
                <w:noProof/>
                <w14:scene3d>
                  <w14:camera w14:prst="orthographicFront"/>
                  <w14:lightRig w14:rig="threePt" w14:dir="t">
                    <w14:rot w14:lat="0" w14:lon="0" w14:rev="0"/>
                  </w14:lightRig>
                </w14:scene3d>
              </w:rPr>
              <w:t>2.2</w:t>
            </w:r>
            <w:r>
              <w:rPr>
                <w:rFonts w:eastAsiaTheme="minorEastAsia" w:cstheme="minorBidi"/>
                <w:smallCaps w:val="0"/>
                <w:noProof/>
                <w:sz w:val="22"/>
                <w:szCs w:val="22"/>
              </w:rPr>
              <w:tab/>
            </w:r>
            <w:r w:rsidRPr="00AA2E7F">
              <w:rPr>
                <w:rStyle w:val="Hyperlink"/>
                <w:noProof/>
              </w:rPr>
              <w:t>Randvoorwaarden</w:t>
            </w:r>
            <w:r>
              <w:rPr>
                <w:noProof/>
                <w:webHidden/>
              </w:rPr>
              <w:tab/>
            </w:r>
            <w:r>
              <w:rPr>
                <w:noProof/>
                <w:webHidden/>
              </w:rPr>
              <w:fldChar w:fldCharType="begin"/>
            </w:r>
            <w:r>
              <w:rPr>
                <w:noProof/>
                <w:webHidden/>
              </w:rPr>
              <w:instrText xml:space="preserve"> PAGEREF _Toc120516830 \h </w:instrText>
            </w:r>
            <w:r>
              <w:rPr>
                <w:noProof/>
                <w:webHidden/>
              </w:rPr>
            </w:r>
            <w:r>
              <w:rPr>
                <w:noProof/>
                <w:webHidden/>
              </w:rPr>
              <w:fldChar w:fldCharType="separate"/>
            </w:r>
            <w:r>
              <w:rPr>
                <w:noProof/>
                <w:webHidden/>
              </w:rPr>
              <w:t>6</w:t>
            </w:r>
            <w:r>
              <w:rPr>
                <w:noProof/>
                <w:webHidden/>
              </w:rPr>
              <w:fldChar w:fldCharType="end"/>
            </w:r>
          </w:hyperlink>
        </w:p>
        <w:p w14:paraId="238E8D7C" w14:textId="18B9DA10"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31" w:history="1">
            <w:r w:rsidRPr="00AA2E7F">
              <w:rPr>
                <w:rStyle w:val="Hyperlink"/>
                <w:bCs/>
                <w:noProof/>
              </w:rPr>
              <w:t>2.2.1</w:t>
            </w:r>
            <w:r>
              <w:rPr>
                <w:rFonts w:eastAsiaTheme="minorEastAsia" w:cstheme="minorBidi"/>
                <w:i w:val="0"/>
                <w:iCs w:val="0"/>
                <w:noProof/>
                <w:sz w:val="22"/>
                <w:szCs w:val="22"/>
              </w:rPr>
              <w:tab/>
            </w:r>
            <w:r w:rsidRPr="00AA2E7F">
              <w:rPr>
                <w:rStyle w:val="Hyperlink"/>
                <w:noProof/>
              </w:rPr>
              <w:t>Wetgeving</w:t>
            </w:r>
            <w:r>
              <w:rPr>
                <w:noProof/>
                <w:webHidden/>
              </w:rPr>
              <w:tab/>
            </w:r>
            <w:r>
              <w:rPr>
                <w:noProof/>
                <w:webHidden/>
              </w:rPr>
              <w:fldChar w:fldCharType="begin"/>
            </w:r>
            <w:r>
              <w:rPr>
                <w:noProof/>
                <w:webHidden/>
              </w:rPr>
              <w:instrText xml:space="preserve"> PAGEREF _Toc120516831 \h </w:instrText>
            </w:r>
            <w:r>
              <w:rPr>
                <w:noProof/>
                <w:webHidden/>
              </w:rPr>
            </w:r>
            <w:r>
              <w:rPr>
                <w:noProof/>
                <w:webHidden/>
              </w:rPr>
              <w:fldChar w:fldCharType="separate"/>
            </w:r>
            <w:r>
              <w:rPr>
                <w:noProof/>
                <w:webHidden/>
              </w:rPr>
              <w:t>6</w:t>
            </w:r>
            <w:r>
              <w:rPr>
                <w:noProof/>
                <w:webHidden/>
              </w:rPr>
              <w:fldChar w:fldCharType="end"/>
            </w:r>
          </w:hyperlink>
        </w:p>
        <w:p w14:paraId="2ED687AB" w14:textId="34529CD7"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32" w:history="1">
            <w:r w:rsidRPr="00AA2E7F">
              <w:rPr>
                <w:rStyle w:val="Hyperlink"/>
                <w:bCs/>
                <w:noProof/>
              </w:rPr>
              <w:t>2.2.2</w:t>
            </w:r>
            <w:r>
              <w:rPr>
                <w:rFonts w:eastAsiaTheme="minorEastAsia" w:cstheme="minorBidi"/>
                <w:i w:val="0"/>
                <w:iCs w:val="0"/>
                <w:noProof/>
                <w:sz w:val="22"/>
                <w:szCs w:val="22"/>
              </w:rPr>
              <w:tab/>
            </w:r>
            <w:r w:rsidRPr="00AA2E7F">
              <w:rPr>
                <w:rStyle w:val="Hyperlink"/>
                <w:noProof/>
              </w:rPr>
              <w:t>Kaders (Rijks)overheid</w:t>
            </w:r>
            <w:r>
              <w:rPr>
                <w:noProof/>
                <w:webHidden/>
              </w:rPr>
              <w:tab/>
            </w:r>
            <w:r>
              <w:rPr>
                <w:noProof/>
                <w:webHidden/>
              </w:rPr>
              <w:fldChar w:fldCharType="begin"/>
            </w:r>
            <w:r>
              <w:rPr>
                <w:noProof/>
                <w:webHidden/>
              </w:rPr>
              <w:instrText xml:space="preserve"> PAGEREF _Toc120516832 \h </w:instrText>
            </w:r>
            <w:r>
              <w:rPr>
                <w:noProof/>
                <w:webHidden/>
              </w:rPr>
            </w:r>
            <w:r>
              <w:rPr>
                <w:noProof/>
                <w:webHidden/>
              </w:rPr>
              <w:fldChar w:fldCharType="separate"/>
            </w:r>
            <w:r>
              <w:rPr>
                <w:noProof/>
                <w:webHidden/>
              </w:rPr>
              <w:t>7</w:t>
            </w:r>
            <w:r>
              <w:rPr>
                <w:noProof/>
                <w:webHidden/>
              </w:rPr>
              <w:fldChar w:fldCharType="end"/>
            </w:r>
          </w:hyperlink>
        </w:p>
        <w:p w14:paraId="771F78BE" w14:textId="3907F360" w:rsidR="007B606D" w:rsidRDefault="007B606D">
          <w:pPr>
            <w:pStyle w:val="Inhopg1"/>
            <w:tabs>
              <w:tab w:val="left" w:pos="544"/>
              <w:tab w:val="right" w:leader="dot" w:pos="9062"/>
            </w:tabs>
            <w:rPr>
              <w:rFonts w:eastAsiaTheme="minorEastAsia" w:cstheme="minorBidi"/>
              <w:b w:val="0"/>
              <w:bCs w:val="0"/>
              <w:caps w:val="0"/>
              <w:noProof/>
              <w:sz w:val="22"/>
              <w:szCs w:val="22"/>
            </w:rPr>
          </w:pPr>
          <w:hyperlink w:anchor="_Toc120516833" w:history="1">
            <w:r w:rsidRPr="00AA2E7F">
              <w:rPr>
                <w:rStyle w:val="Hyperlink"/>
                <w:noProof/>
              </w:rPr>
              <w:t>3</w:t>
            </w:r>
            <w:r>
              <w:rPr>
                <w:rFonts w:eastAsiaTheme="minorEastAsia" w:cstheme="minorBidi"/>
                <w:b w:val="0"/>
                <w:bCs w:val="0"/>
                <w:caps w:val="0"/>
                <w:noProof/>
                <w:sz w:val="22"/>
                <w:szCs w:val="22"/>
              </w:rPr>
              <w:tab/>
            </w:r>
            <w:r w:rsidRPr="00AA2E7F">
              <w:rPr>
                <w:rStyle w:val="Hyperlink"/>
                <w:noProof/>
              </w:rPr>
              <w:t>Gewenste Dienstverlening</w:t>
            </w:r>
            <w:r>
              <w:rPr>
                <w:noProof/>
                <w:webHidden/>
              </w:rPr>
              <w:tab/>
            </w:r>
            <w:r>
              <w:rPr>
                <w:noProof/>
                <w:webHidden/>
              </w:rPr>
              <w:fldChar w:fldCharType="begin"/>
            </w:r>
            <w:r>
              <w:rPr>
                <w:noProof/>
                <w:webHidden/>
              </w:rPr>
              <w:instrText xml:space="preserve"> PAGEREF _Toc120516833 \h </w:instrText>
            </w:r>
            <w:r>
              <w:rPr>
                <w:noProof/>
                <w:webHidden/>
              </w:rPr>
            </w:r>
            <w:r>
              <w:rPr>
                <w:noProof/>
                <w:webHidden/>
              </w:rPr>
              <w:fldChar w:fldCharType="separate"/>
            </w:r>
            <w:r>
              <w:rPr>
                <w:noProof/>
                <w:webHidden/>
              </w:rPr>
              <w:t>8</w:t>
            </w:r>
            <w:r>
              <w:rPr>
                <w:noProof/>
                <w:webHidden/>
              </w:rPr>
              <w:fldChar w:fldCharType="end"/>
            </w:r>
          </w:hyperlink>
        </w:p>
        <w:p w14:paraId="0D68181F" w14:textId="0E637874"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34" w:history="1">
            <w:r w:rsidRPr="00AA2E7F">
              <w:rPr>
                <w:rStyle w:val="Hyperlink"/>
                <w:rFonts w:cs="Times New Roman"/>
                <w:noProof/>
                <w14:scene3d>
                  <w14:camera w14:prst="orthographicFront"/>
                  <w14:lightRig w14:rig="threePt" w14:dir="t">
                    <w14:rot w14:lat="0" w14:lon="0" w14:rev="0"/>
                  </w14:lightRig>
                </w14:scene3d>
              </w:rPr>
              <w:t>3.1</w:t>
            </w:r>
            <w:r>
              <w:rPr>
                <w:rFonts w:eastAsiaTheme="minorEastAsia" w:cstheme="minorBidi"/>
                <w:smallCaps w:val="0"/>
                <w:noProof/>
                <w:sz w:val="22"/>
                <w:szCs w:val="22"/>
              </w:rPr>
              <w:tab/>
            </w:r>
            <w:r w:rsidRPr="00AA2E7F">
              <w:rPr>
                <w:rStyle w:val="Hyperlink"/>
                <w:noProof/>
              </w:rPr>
              <w:t>Scope van de dienstverlening</w:t>
            </w:r>
            <w:r>
              <w:rPr>
                <w:noProof/>
                <w:webHidden/>
              </w:rPr>
              <w:tab/>
            </w:r>
            <w:r>
              <w:rPr>
                <w:noProof/>
                <w:webHidden/>
              </w:rPr>
              <w:fldChar w:fldCharType="begin"/>
            </w:r>
            <w:r>
              <w:rPr>
                <w:noProof/>
                <w:webHidden/>
              </w:rPr>
              <w:instrText xml:space="preserve"> PAGEREF _Toc120516834 \h </w:instrText>
            </w:r>
            <w:r>
              <w:rPr>
                <w:noProof/>
                <w:webHidden/>
              </w:rPr>
            </w:r>
            <w:r>
              <w:rPr>
                <w:noProof/>
                <w:webHidden/>
              </w:rPr>
              <w:fldChar w:fldCharType="separate"/>
            </w:r>
            <w:r>
              <w:rPr>
                <w:noProof/>
                <w:webHidden/>
              </w:rPr>
              <w:t>8</w:t>
            </w:r>
            <w:r>
              <w:rPr>
                <w:noProof/>
                <w:webHidden/>
              </w:rPr>
              <w:fldChar w:fldCharType="end"/>
            </w:r>
          </w:hyperlink>
        </w:p>
        <w:p w14:paraId="6D7223EB" w14:textId="7F96D707"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35" w:history="1">
            <w:r w:rsidRPr="00AA2E7F">
              <w:rPr>
                <w:rStyle w:val="Hyperlink"/>
                <w:bCs/>
                <w:noProof/>
              </w:rPr>
              <w:t>3.1.1</w:t>
            </w:r>
            <w:r>
              <w:rPr>
                <w:rFonts w:eastAsiaTheme="minorEastAsia" w:cstheme="minorBidi"/>
                <w:i w:val="0"/>
                <w:iCs w:val="0"/>
                <w:noProof/>
                <w:sz w:val="22"/>
                <w:szCs w:val="22"/>
              </w:rPr>
              <w:tab/>
            </w:r>
            <w:r w:rsidRPr="00AA2E7F">
              <w:rPr>
                <w:rStyle w:val="Hyperlink"/>
                <w:noProof/>
              </w:rPr>
              <w:t>Servicemodel</w:t>
            </w:r>
            <w:r>
              <w:rPr>
                <w:noProof/>
                <w:webHidden/>
              </w:rPr>
              <w:tab/>
            </w:r>
            <w:r>
              <w:rPr>
                <w:noProof/>
                <w:webHidden/>
              </w:rPr>
              <w:fldChar w:fldCharType="begin"/>
            </w:r>
            <w:r>
              <w:rPr>
                <w:noProof/>
                <w:webHidden/>
              </w:rPr>
              <w:instrText xml:space="preserve"> PAGEREF _Toc120516835 \h </w:instrText>
            </w:r>
            <w:r>
              <w:rPr>
                <w:noProof/>
                <w:webHidden/>
              </w:rPr>
            </w:r>
            <w:r>
              <w:rPr>
                <w:noProof/>
                <w:webHidden/>
              </w:rPr>
              <w:fldChar w:fldCharType="separate"/>
            </w:r>
            <w:r>
              <w:rPr>
                <w:noProof/>
                <w:webHidden/>
              </w:rPr>
              <w:t>8</w:t>
            </w:r>
            <w:r>
              <w:rPr>
                <w:noProof/>
                <w:webHidden/>
              </w:rPr>
              <w:fldChar w:fldCharType="end"/>
            </w:r>
          </w:hyperlink>
        </w:p>
        <w:p w14:paraId="4ED8D339" w14:textId="170D786B"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36" w:history="1">
            <w:r w:rsidRPr="00AA2E7F">
              <w:rPr>
                <w:rStyle w:val="Hyperlink"/>
                <w:bCs/>
                <w:noProof/>
              </w:rPr>
              <w:t>3.1.2</w:t>
            </w:r>
            <w:r>
              <w:rPr>
                <w:rFonts w:eastAsiaTheme="minorEastAsia" w:cstheme="minorBidi"/>
                <w:i w:val="0"/>
                <w:iCs w:val="0"/>
                <w:noProof/>
                <w:sz w:val="22"/>
                <w:szCs w:val="22"/>
              </w:rPr>
              <w:tab/>
            </w:r>
            <w:r w:rsidRPr="00AA2E7F">
              <w:rPr>
                <w:rStyle w:val="Hyperlink"/>
                <w:noProof/>
              </w:rPr>
              <w:t>Basis diensten</w:t>
            </w:r>
            <w:r>
              <w:rPr>
                <w:noProof/>
                <w:webHidden/>
              </w:rPr>
              <w:tab/>
            </w:r>
            <w:r>
              <w:rPr>
                <w:noProof/>
                <w:webHidden/>
              </w:rPr>
              <w:fldChar w:fldCharType="begin"/>
            </w:r>
            <w:r>
              <w:rPr>
                <w:noProof/>
                <w:webHidden/>
              </w:rPr>
              <w:instrText xml:space="preserve"> PAGEREF _Toc120516836 \h </w:instrText>
            </w:r>
            <w:r>
              <w:rPr>
                <w:noProof/>
                <w:webHidden/>
              </w:rPr>
            </w:r>
            <w:r>
              <w:rPr>
                <w:noProof/>
                <w:webHidden/>
              </w:rPr>
              <w:fldChar w:fldCharType="separate"/>
            </w:r>
            <w:r>
              <w:rPr>
                <w:noProof/>
                <w:webHidden/>
              </w:rPr>
              <w:t>9</w:t>
            </w:r>
            <w:r>
              <w:rPr>
                <w:noProof/>
                <w:webHidden/>
              </w:rPr>
              <w:fldChar w:fldCharType="end"/>
            </w:r>
          </w:hyperlink>
        </w:p>
        <w:p w14:paraId="6F2C1E6D" w14:textId="47DC8C6F"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37" w:history="1">
            <w:r w:rsidRPr="00AA2E7F">
              <w:rPr>
                <w:rStyle w:val="Hyperlink"/>
                <w:bCs/>
                <w:noProof/>
              </w:rPr>
              <w:t>3.1.3</w:t>
            </w:r>
            <w:r>
              <w:rPr>
                <w:rFonts w:eastAsiaTheme="minorEastAsia" w:cstheme="minorBidi"/>
                <w:i w:val="0"/>
                <w:iCs w:val="0"/>
                <w:noProof/>
                <w:sz w:val="22"/>
                <w:szCs w:val="22"/>
              </w:rPr>
              <w:tab/>
            </w:r>
            <w:r w:rsidRPr="00AA2E7F">
              <w:rPr>
                <w:rStyle w:val="Hyperlink"/>
                <w:noProof/>
              </w:rPr>
              <w:t>Optionele diensten</w:t>
            </w:r>
            <w:r>
              <w:rPr>
                <w:noProof/>
                <w:webHidden/>
              </w:rPr>
              <w:tab/>
            </w:r>
            <w:r>
              <w:rPr>
                <w:noProof/>
                <w:webHidden/>
              </w:rPr>
              <w:fldChar w:fldCharType="begin"/>
            </w:r>
            <w:r>
              <w:rPr>
                <w:noProof/>
                <w:webHidden/>
              </w:rPr>
              <w:instrText xml:space="preserve"> PAGEREF _Toc120516837 \h </w:instrText>
            </w:r>
            <w:r>
              <w:rPr>
                <w:noProof/>
                <w:webHidden/>
              </w:rPr>
            </w:r>
            <w:r>
              <w:rPr>
                <w:noProof/>
                <w:webHidden/>
              </w:rPr>
              <w:fldChar w:fldCharType="separate"/>
            </w:r>
            <w:r>
              <w:rPr>
                <w:noProof/>
                <w:webHidden/>
              </w:rPr>
              <w:t>10</w:t>
            </w:r>
            <w:r>
              <w:rPr>
                <w:noProof/>
                <w:webHidden/>
              </w:rPr>
              <w:fldChar w:fldCharType="end"/>
            </w:r>
          </w:hyperlink>
        </w:p>
        <w:p w14:paraId="0A982AF2" w14:textId="01E5A45B"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38" w:history="1">
            <w:r w:rsidRPr="00AA2E7F">
              <w:rPr>
                <w:rStyle w:val="Hyperlink"/>
                <w:bCs/>
                <w:noProof/>
              </w:rPr>
              <w:t>3.1.4</w:t>
            </w:r>
            <w:r>
              <w:rPr>
                <w:rFonts w:eastAsiaTheme="minorEastAsia" w:cstheme="minorBidi"/>
                <w:i w:val="0"/>
                <w:iCs w:val="0"/>
                <w:noProof/>
                <w:sz w:val="22"/>
                <w:szCs w:val="22"/>
              </w:rPr>
              <w:tab/>
            </w:r>
            <w:r w:rsidRPr="00AA2E7F">
              <w:rPr>
                <w:rStyle w:val="Hyperlink"/>
                <w:noProof/>
              </w:rPr>
              <w:t>Innovatie en Speciale diensten</w:t>
            </w:r>
            <w:r>
              <w:rPr>
                <w:noProof/>
                <w:webHidden/>
              </w:rPr>
              <w:tab/>
            </w:r>
            <w:r>
              <w:rPr>
                <w:noProof/>
                <w:webHidden/>
              </w:rPr>
              <w:fldChar w:fldCharType="begin"/>
            </w:r>
            <w:r>
              <w:rPr>
                <w:noProof/>
                <w:webHidden/>
              </w:rPr>
              <w:instrText xml:space="preserve"> PAGEREF _Toc120516838 \h </w:instrText>
            </w:r>
            <w:r>
              <w:rPr>
                <w:noProof/>
                <w:webHidden/>
              </w:rPr>
            </w:r>
            <w:r>
              <w:rPr>
                <w:noProof/>
                <w:webHidden/>
              </w:rPr>
              <w:fldChar w:fldCharType="separate"/>
            </w:r>
            <w:r>
              <w:rPr>
                <w:noProof/>
                <w:webHidden/>
              </w:rPr>
              <w:t>10</w:t>
            </w:r>
            <w:r>
              <w:rPr>
                <w:noProof/>
                <w:webHidden/>
              </w:rPr>
              <w:fldChar w:fldCharType="end"/>
            </w:r>
          </w:hyperlink>
        </w:p>
        <w:p w14:paraId="0AB43665" w14:textId="1645CF8B"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39" w:history="1">
            <w:r w:rsidRPr="00AA2E7F">
              <w:rPr>
                <w:rStyle w:val="Hyperlink"/>
                <w:bCs/>
                <w:noProof/>
              </w:rPr>
              <w:t>3.1.5</w:t>
            </w:r>
            <w:r>
              <w:rPr>
                <w:rFonts w:eastAsiaTheme="minorEastAsia" w:cstheme="minorBidi"/>
                <w:i w:val="0"/>
                <w:iCs w:val="0"/>
                <w:noProof/>
                <w:sz w:val="22"/>
                <w:szCs w:val="22"/>
              </w:rPr>
              <w:tab/>
            </w:r>
            <w:r w:rsidRPr="00AA2E7F">
              <w:rPr>
                <w:rStyle w:val="Hyperlink"/>
                <w:noProof/>
              </w:rPr>
              <w:t>Verantwoordelijkheidsdomein en dienstcomponenten</w:t>
            </w:r>
            <w:r>
              <w:rPr>
                <w:noProof/>
                <w:webHidden/>
              </w:rPr>
              <w:tab/>
            </w:r>
            <w:r>
              <w:rPr>
                <w:noProof/>
                <w:webHidden/>
              </w:rPr>
              <w:fldChar w:fldCharType="begin"/>
            </w:r>
            <w:r>
              <w:rPr>
                <w:noProof/>
                <w:webHidden/>
              </w:rPr>
              <w:instrText xml:space="preserve"> PAGEREF _Toc120516839 \h </w:instrText>
            </w:r>
            <w:r>
              <w:rPr>
                <w:noProof/>
                <w:webHidden/>
              </w:rPr>
            </w:r>
            <w:r>
              <w:rPr>
                <w:noProof/>
                <w:webHidden/>
              </w:rPr>
              <w:fldChar w:fldCharType="separate"/>
            </w:r>
            <w:r>
              <w:rPr>
                <w:noProof/>
                <w:webHidden/>
              </w:rPr>
              <w:t>11</w:t>
            </w:r>
            <w:r>
              <w:rPr>
                <w:noProof/>
                <w:webHidden/>
              </w:rPr>
              <w:fldChar w:fldCharType="end"/>
            </w:r>
          </w:hyperlink>
        </w:p>
        <w:p w14:paraId="3E97882C" w14:textId="7B09CE39"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40" w:history="1">
            <w:r w:rsidRPr="00AA2E7F">
              <w:rPr>
                <w:rStyle w:val="Hyperlink"/>
                <w:rFonts w:cs="Times New Roman"/>
                <w:noProof/>
                <w14:scene3d>
                  <w14:camera w14:prst="orthographicFront"/>
                  <w14:lightRig w14:rig="threePt" w14:dir="t">
                    <w14:rot w14:lat="0" w14:lon="0" w14:rev="0"/>
                  </w14:lightRig>
                </w14:scene3d>
              </w:rPr>
              <w:t>3.2</w:t>
            </w:r>
            <w:r>
              <w:rPr>
                <w:rFonts w:eastAsiaTheme="minorEastAsia" w:cstheme="minorBidi"/>
                <w:smallCaps w:val="0"/>
                <w:noProof/>
                <w:sz w:val="22"/>
                <w:szCs w:val="22"/>
              </w:rPr>
              <w:tab/>
            </w:r>
            <w:r w:rsidRPr="00AA2E7F">
              <w:rPr>
                <w:rStyle w:val="Hyperlink"/>
                <w:noProof/>
              </w:rPr>
              <w:t>Buiten scope</w:t>
            </w:r>
            <w:r>
              <w:rPr>
                <w:noProof/>
                <w:webHidden/>
              </w:rPr>
              <w:tab/>
            </w:r>
            <w:r>
              <w:rPr>
                <w:noProof/>
                <w:webHidden/>
              </w:rPr>
              <w:fldChar w:fldCharType="begin"/>
            </w:r>
            <w:r>
              <w:rPr>
                <w:noProof/>
                <w:webHidden/>
              </w:rPr>
              <w:instrText xml:space="preserve"> PAGEREF _Toc120516840 \h </w:instrText>
            </w:r>
            <w:r>
              <w:rPr>
                <w:noProof/>
                <w:webHidden/>
              </w:rPr>
            </w:r>
            <w:r>
              <w:rPr>
                <w:noProof/>
                <w:webHidden/>
              </w:rPr>
              <w:fldChar w:fldCharType="separate"/>
            </w:r>
            <w:r>
              <w:rPr>
                <w:noProof/>
                <w:webHidden/>
              </w:rPr>
              <w:t>12</w:t>
            </w:r>
            <w:r>
              <w:rPr>
                <w:noProof/>
                <w:webHidden/>
              </w:rPr>
              <w:fldChar w:fldCharType="end"/>
            </w:r>
          </w:hyperlink>
        </w:p>
        <w:p w14:paraId="564FE4C3" w14:textId="024E325A"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41" w:history="1">
            <w:r w:rsidRPr="00AA2E7F">
              <w:rPr>
                <w:rStyle w:val="Hyperlink"/>
                <w:rFonts w:cs="Times New Roman"/>
                <w:noProof/>
                <w14:scene3d>
                  <w14:camera w14:prst="orthographicFront"/>
                  <w14:lightRig w14:rig="threePt" w14:dir="t">
                    <w14:rot w14:lat="0" w14:lon="0" w14:rev="0"/>
                  </w14:lightRig>
                </w14:scene3d>
              </w:rPr>
              <w:t>3.3</w:t>
            </w:r>
            <w:r>
              <w:rPr>
                <w:rFonts w:eastAsiaTheme="minorEastAsia" w:cstheme="minorBidi"/>
                <w:smallCaps w:val="0"/>
                <w:noProof/>
                <w:sz w:val="22"/>
                <w:szCs w:val="22"/>
              </w:rPr>
              <w:tab/>
            </w:r>
            <w:r w:rsidRPr="00AA2E7F">
              <w:rPr>
                <w:rStyle w:val="Hyperlink"/>
                <w:noProof/>
              </w:rPr>
              <w:t>Dimensionering</w:t>
            </w:r>
            <w:r>
              <w:rPr>
                <w:noProof/>
                <w:webHidden/>
              </w:rPr>
              <w:tab/>
            </w:r>
            <w:r>
              <w:rPr>
                <w:noProof/>
                <w:webHidden/>
              </w:rPr>
              <w:fldChar w:fldCharType="begin"/>
            </w:r>
            <w:r>
              <w:rPr>
                <w:noProof/>
                <w:webHidden/>
              </w:rPr>
              <w:instrText xml:space="preserve"> PAGEREF _Toc120516841 \h </w:instrText>
            </w:r>
            <w:r>
              <w:rPr>
                <w:noProof/>
                <w:webHidden/>
              </w:rPr>
            </w:r>
            <w:r>
              <w:rPr>
                <w:noProof/>
                <w:webHidden/>
              </w:rPr>
              <w:fldChar w:fldCharType="separate"/>
            </w:r>
            <w:r>
              <w:rPr>
                <w:noProof/>
                <w:webHidden/>
              </w:rPr>
              <w:t>12</w:t>
            </w:r>
            <w:r>
              <w:rPr>
                <w:noProof/>
                <w:webHidden/>
              </w:rPr>
              <w:fldChar w:fldCharType="end"/>
            </w:r>
          </w:hyperlink>
        </w:p>
        <w:p w14:paraId="5207F271" w14:textId="675E0A5E" w:rsidR="007B606D" w:rsidRDefault="007B606D">
          <w:pPr>
            <w:pStyle w:val="Inhopg1"/>
            <w:tabs>
              <w:tab w:val="left" w:pos="544"/>
              <w:tab w:val="right" w:leader="dot" w:pos="9062"/>
            </w:tabs>
            <w:rPr>
              <w:rFonts w:eastAsiaTheme="minorEastAsia" w:cstheme="minorBidi"/>
              <w:b w:val="0"/>
              <w:bCs w:val="0"/>
              <w:caps w:val="0"/>
              <w:noProof/>
              <w:sz w:val="22"/>
              <w:szCs w:val="22"/>
            </w:rPr>
          </w:pPr>
          <w:hyperlink w:anchor="_Toc120516842" w:history="1">
            <w:r w:rsidRPr="00AA2E7F">
              <w:rPr>
                <w:rStyle w:val="Hyperlink"/>
                <w:noProof/>
              </w:rPr>
              <w:t>4</w:t>
            </w:r>
            <w:r>
              <w:rPr>
                <w:rFonts w:eastAsiaTheme="minorEastAsia" w:cstheme="minorBidi"/>
                <w:b w:val="0"/>
                <w:bCs w:val="0"/>
                <w:caps w:val="0"/>
                <w:noProof/>
                <w:sz w:val="22"/>
                <w:szCs w:val="22"/>
              </w:rPr>
              <w:tab/>
            </w:r>
            <w:r w:rsidRPr="00AA2E7F">
              <w:rPr>
                <w:rStyle w:val="Hyperlink"/>
                <w:noProof/>
              </w:rPr>
              <w:t>Governance</w:t>
            </w:r>
            <w:r>
              <w:rPr>
                <w:noProof/>
                <w:webHidden/>
              </w:rPr>
              <w:tab/>
            </w:r>
            <w:r>
              <w:rPr>
                <w:noProof/>
                <w:webHidden/>
              </w:rPr>
              <w:fldChar w:fldCharType="begin"/>
            </w:r>
            <w:r>
              <w:rPr>
                <w:noProof/>
                <w:webHidden/>
              </w:rPr>
              <w:instrText xml:space="preserve"> PAGEREF _Toc120516842 \h </w:instrText>
            </w:r>
            <w:r>
              <w:rPr>
                <w:noProof/>
                <w:webHidden/>
              </w:rPr>
            </w:r>
            <w:r>
              <w:rPr>
                <w:noProof/>
                <w:webHidden/>
              </w:rPr>
              <w:fldChar w:fldCharType="separate"/>
            </w:r>
            <w:r>
              <w:rPr>
                <w:noProof/>
                <w:webHidden/>
              </w:rPr>
              <w:t>13</w:t>
            </w:r>
            <w:r>
              <w:rPr>
                <w:noProof/>
                <w:webHidden/>
              </w:rPr>
              <w:fldChar w:fldCharType="end"/>
            </w:r>
          </w:hyperlink>
        </w:p>
        <w:p w14:paraId="15ECBE95" w14:textId="5E7DD90F"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43" w:history="1">
            <w:r w:rsidRPr="00AA2E7F">
              <w:rPr>
                <w:rStyle w:val="Hyperlink"/>
                <w:rFonts w:cs="Times New Roman"/>
                <w:noProof/>
                <w14:scene3d>
                  <w14:camera w14:prst="orthographicFront"/>
                  <w14:lightRig w14:rig="threePt" w14:dir="t">
                    <w14:rot w14:lat="0" w14:lon="0" w14:rev="0"/>
                  </w14:lightRig>
                </w14:scene3d>
              </w:rPr>
              <w:t>4.1</w:t>
            </w:r>
            <w:r>
              <w:rPr>
                <w:rFonts w:eastAsiaTheme="minorEastAsia" w:cstheme="minorBidi"/>
                <w:smallCaps w:val="0"/>
                <w:noProof/>
                <w:sz w:val="22"/>
                <w:szCs w:val="22"/>
              </w:rPr>
              <w:tab/>
            </w:r>
            <w:r w:rsidRPr="00AA2E7F">
              <w:rPr>
                <w:rStyle w:val="Hyperlink"/>
                <w:noProof/>
              </w:rPr>
              <w:t>Actoren en Rollen</w:t>
            </w:r>
            <w:r>
              <w:rPr>
                <w:noProof/>
                <w:webHidden/>
              </w:rPr>
              <w:tab/>
            </w:r>
            <w:r>
              <w:rPr>
                <w:noProof/>
                <w:webHidden/>
              </w:rPr>
              <w:fldChar w:fldCharType="begin"/>
            </w:r>
            <w:r>
              <w:rPr>
                <w:noProof/>
                <w:webHidden/>
              </w:rPr>
              <w:instrText xml:space="preserve"> PAGEREF _Toc120516843 \h </w:instrText>
            </w:r>
            <w:r>
              <w:rPr>
                <w:noProof/>
                <w:webHidden/>
              </w:rPr>
            </w:r>
            <w:r>
              <w:rPr>
                <w:noProof/>
                <w:webHidden/>
              </w:rPr>
              <w:fldChar w:fldCharType="separate"/>
            </w:r>
            <w:r>
              <w:rPr>
                <w:noProof/>
                <w:webHidden/>
              </w:rPr>
              <w:t>13</w:t>
            </w:r>
            <w:r>
              <w:rPr>
                <w:noProof/>
                <w:webHidden/>
              </w:rPr>
              <w:fldChar w:fldCharType="end"/>
            </w:r>
          </w:hyperlink>
        </w:p>
        <w:p w14:paraId="36581253" w14:textId="03091E3B"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44" w:history="1">
            <w:r w:rsidRPr="00AA2E7F">
              <w:rPr>
                <w:rStyle w:val="Hyperlink"/>
                <w:rFonts w:cs="Times New Roman"/>
                <w:noProof/>
                <w14:scene3d>
                  <w14:camera w14:prst="orthographicFront"/>
                  <w14:lightRig w14:rig="threePt" w14:dir="t">
                    <w14:rot w14:lat="0" w14:lon="0" w14:rev="0"/>
                  </w14:lightRig>
                </w14:scene3d>
              </w:rPr>
              <w:t>4.2</w:t>
            </w:r>
            <w:r>
              <w:rPr>
                <w:rFonts w:eastAsiaTheme="minorEastAsia" w:cstheme="minorBidi"/>
                <w:smallCaps w:val="0"/>
                <w:noProof/>
                <w:sz w:val="22"/>
                <w:szCs w:val="22"/>
              </w:rPr>
              <w:tab/>
            </w:r>
            <w:r w:rsidRPr="00AA2E7F">
              <w:rPr>
                <w:rStyle w:val="Hyperlink"/>
                <w:noProof/>
              </w:rPr>
              <w:t>Centraal en Decentraal Contractmanagement</w:t>
            </w:r>
            <w:r>
              <w:rPr>
                <w:noProof/>
                <w:webHidden/>
              </w:rPr>
              <w:tab/>
            </w:r>
            <w:r>
              <w:rPr>
                <w:noProof/>
                <w:webHidden/>
              </w:rPr>
              <w:fldChar w:fldCharType="begin"/>
            </w:r>
            <w:r>
              <w:rPr>
                <w:noProof/>
                <w:webHidden/>
              </w:rPr>
              <w:instrText xml:space="preserve"> PAGEREF _Toc120516844 \h </w:instrText>
            </w:r>
            <w:r>
              <w:rPr>
                <w:noProof/>
                <w:webHidden/>
              </w:rPr>
            </w:r>
            <w:r>
              <w:rPr>
                <w:noProof/>
                <w:webHidden/>
              </w:rPr>
              <w:fldChar w:fldCharType="separate"/>
            </w:r>
            <w:r>
              <w:rPr>
                <w:noProof/>
                <w:webHidden/>
              </w:rPr>
              <w:t>14</w:t>
            </w:r>
            <w:r>
              <w:rPr>
                <w:noProof/>
                <w:webHidden/>
              </w:rPr>
              <w:fldChar w:fldCharType="end"/>
            </w:r>
          </w:hyperlink>
        </w:p>
        <w:p w14:paraId="6BC3DCD5" w14:textId="3ACAA28A"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45" w:history="1">
            <w:r w:rsidRPr="00AA2E7F">
              <w:rPr>
                <w:rStyle w:val="Hyperlink"/>
                <w:rFonts w:cs="Times New Roman"/>
                <w:noProof/>
                <w14:scene3d>
                  <w14:camera w14:prst="orthographicFront"/>
                  <w14:lightRig w14:rig="threePt" w14:dir="t">
                    <w14:rot w14:lat="0" w14:lon="0" w14:rev="0"/>
                  </w14:lightRig>
                </w14:scene3d>
              </w:rPr>
              <w:t>4.3</w:t>
            </w:r>
            <w:r>
              <w:rPr>
                <w:rFonts w:eastAsiaTheme="minorEastAsia" w:cstheme="minorBidi"/>
                <w:smallCaps w:val="0"/>
                <w:noProof/>
                <w:sz w:val="22"/>
                <w:szCs w:val="22"/>
              </w:rPr>
              <w:tab/>
            </w:r>
            <w:r w:rsidRPr="00AA2E7F">
              <w:rPr>
                <w:rStyle w:val="Hyperlink"/>
                <w:noProof/>
              </w:rPr>
              <w:t>Communicatie en overleg</w:t>
            </w:r>
            <w:r>
              <w:rPr>
                <w:noProof/>
                <w:webHidden/>
              </w:rPr>
              <w:tab/>
            </w:r>
            <w:r>
              <w:rPr>
                <w:noProof/>
                <w:webHidden/>
              </w:rPr>
              <w:fldChar w:fldCharType="begin"/>
            </w:r>
            <w:r>
              <w:rPr>
                <w:noProof/>
                <w:webHidden/>
              </w:rPr>
              <w:instrText xml:space="preserve"> PAGEREF _Toc120516845 \h </w:instrText>
            </w:r>
            <w:r>
              <w:rPr>
                <w:noProof/>
                <w:webHidden/>
              </w:rPr>
            </w:r>
            <w:r>
              <w:rPr>
                <w:noProof/>
                <w:webHidden/>
              </w:rPr>
              <w:fldChar w:fldCharType="separate"/>
            </w:r>
            <w:r>
              <w:rPr>
                <w:noProof/>
                <w:webHidden/>
              </w:rPr>
              <w:t>14</w:t>
            </w:r>
            <w:r>
              <w:rPr>
                <w:noProof/>
                <w:webHidden/>
              </w:rPr>
              <w:fldChar w:fldCharType="end"/>
            </w:r>
          </w:hyperlink>
        </w:p>
        <w:p w14:paraId="53FBB9AF" w14:textId="00A8CE80"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46" w:history="1">
            <w:r w:rsidRPr="00AA2E7F">
              <w:rPr>
                <w:rStyle w:val="Hyperlink"/>
                <w:rFonts w:cs="Times New Roman"/>
                <w:noProof/>
                <w14:scene3d>
                  <w14:camera w14:prst="orthographicFront"/>
                  <w14:lightRig w14:rig="threePt" w14:dir="t">
                    <w14:rot w14:lat="0" w14:lon="0" w14:rev="0"/>
                  </w14:lightRig>
                </w14:scene3d>
              </w:rPr>
              <w:t>4.4</w:t>
            </w:r>
            <w:r>
              <w:rPr>
                <w:rFonts w:eastAsiaTheme="minorEastAsia" w:cstheme="minorBidi"/>
                <w:smallCaps w:val="0"/>
                <w:noProof/>
                <w:sz w:val="22"/>
                <w:szCs w:val="22"/>
              </w:rPr>
              <w:tab/>
            </w:r>
            <w:r w:rsidRPr="00AA2E7F">
              <w:rPr>
                <w:rStyle w:val="Hyperlink"/>
                <w:noProof/>
              </w:rPr>
              <w:t>Prestatiemeting en KPI’s</w:t>
            </w:r>
            <w:r>
              <w:rPr>
                <w:noProof/>
                <w:webHidden/>
              </w:rPr>
              <w:tab/>
            </w:r>
            <w:r>
              <w:rPr>
                <w:noProof/>
                <w:webHidden/>
              </w:rPr>
              <w:fldChar w:fldCharType="begin"/>
            </w:r>
            <w:r>
              <w:rPr>
                <w:noProof/>
                <w:webHidden/>
              </w:rPr>
              <w:instrText xml:space="preserve"> PAGEREF _Toc120516846 \h </w:instrText>
            </w:r>
            <w:r>
              <w:rPr>
                <w:noProof/>
                <w:webHidden/>
              </w:rPr>
            </w:r>
            <w:r>
              <w:rPr>
                <w:noProof/>
                <w:webHidden/>
              </w:rPr>
              <w:fldChar w:fldCharType="separate"/>
            </w:r>
            <w:r>
              <w:rPr>
                <w:noProof/>
                <w:webHidden/>
              </w:rPr>
              <w:t>16</w:t>
            </w:r>
            <w:r>
              <w:rPr>
                <w:noProof/>
                <w:webHidden/>
              </w:rPr>
              <w:fldChar w:fldCharType="end"/>
            </w:r>
          </w:hyperlink>
        </w:p>
        <w:p w14:paraId="7B0F5466" w14:textId="3C5690D8"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47" w:history="1">
            <w:r w:rsidRPr="00AA2E7F">
              <w:rPr>
                <w:rStyle w:val="Hyperlink"/>
                <w:rFonts w:cs="Times New Roman"/>
                <w:noProof/>
                <w14:scene3d>
                  <w14:camera w14:prst="orthographicFront"/>
                  <w14:lightRig w14:rig="threePt" w14:dir="t">
                    <w14:rot w14:lat="0" w14:lon="0" w14:rev="0"/>
                  </w14:lightRig>
                </w14:scene3d>
              </w:rPr>
              <w:t>4.5</w:t>
            </w:r>
            <w:r>
              <w:rPr>
                <w:rFonts w:eastAsiaTheme="minorEastAsia" w:cstheme="minorBidi"/>
                <w:smallCaps w:val="0"/>
                <w:noProof/>
                <w:sz w:val="22"/>
                <w:szCs w:val="22"/>
              </w:rPr>
              <w:tab/>
            </w:r>
            <w:r w:rsidRPr="00AA2E7F">
              <w:rPr>
                <w:rStyle w:val="Hyperlink"/>
                <w:noProof/>
              </w:rPr>
              <w:t>Serviceherstelmaatregelen</w:t>
            </w:r>
            <w:r>
              <w:rPr>
                <w:noProof/>
                <w:webHidden/>
              </w:rPr>
              <w:tab/>
            </w:r>
            <w:r>
              <w:rPr>
                <w:noProof/>
                <w:webHidden/>
              </w:rPr>
              <w:fldChar w:fldCharType="begin"/>
            </w:r>
            <w:r>
              <w:rPr>
                <w:noProof/>
                <w:webHidden/>
              </w:rPr>
              <w:instrText xml:space="preserve"> PAGEREF _Toc120516847 \h </w:instrText>
            </w:r>
            <w:r>
              <w:rPr>
                <w:noProof/>
                <w:webHidden/>
              </w:rPr>
            </w:r>
            <w:r>
              <w:rPr>
                <w:noProof/>
                <w:webHidden/>
              </w:rPr>
              <w:fldChar w:fldCharType="separate"/>
            </w:r>
            <w:r>
              <w:rPr>
                <w:noProof/>
                <w:webHidden/>
              </w:rPr>
              <w:t>16</w:t>
            </w:r>
            <w:r>
              <w:rPr>
                <w:noProof/>
                <w:webHidden/>
              </w:rPr>
              <w:fldChar w:fldCharType="end"/>
            </w:r>
          </w:hyperlink>
        </w:p>
        <w:p w14:paraId="1625C77E" w14:textId="31320A73"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48" w:history="1">
            <w:r w:rsidRPr="00AA2E7F">
              <w:rPr>
                <w:rStyle w:val="Hyperlink"/>
                <w:bCs/>
                <w:noProof/>
                <w:lang w:val="en-US"/>
              </w:rPr>
              <w:t>4.5.1</w:t>
            </w:r>
            <w:r>
              <w:rPr>
                <w:rFonts w:eastAsiaTheme="minorEastAsia" w:cstheme="minorBidi"/>
                <w:i w:val="0"/>
                <w:iCs w:val="0"/>
                <w:noProof/>
                <w:sz w:val="22"/>
                <w:szCs w:val="22"/>
              </w:rPr>
              <w:tab/>
            </w:r>
            <w:r w:rsidRPr="00AA2E7F">
              <w:rPr>
                <w:rStyle w:val="Hyperlink"/>
                <w:noProof/>
                <w:lang w:val="en-US"/>
              </w:rPr>
              <w:t>Sancties en Service Credit regime</w:t>
            </w:r>
            <w:r>
              <w:rPr>
                <w:noProof/>
                <w:webHidden/>
              </w:rPr>
              <w:tab/>
            </w:r>
            <w:r>
              <w:rPr>
                <w:noProof/>
                <w:webHidden/>
              </w:rPr>
              <w:fldChar w:fldCharType="begin"/>
            </w:r>
            <w:r>
              <w:rPr>
                <w:noProof/>
                <w:webHidden/>
              </w:rPr>
              <w:instrText xml:space="preserve"> PAGEREF _Toc120516848 \h </w:instrText>
            </w:r>
            <w:r>
              <w:rPr>
                <w:noProof/>
                <w:webHidden/>
              </w:rPr>
            </w:r>
            <w:r>
              <w:rPr>
                <w:noProof/>
                <w:webHidden/>
              </w:rPr>
              <w:fldChar w:fldCharType="separate"/>
            </w:r>
            <w:r>
              <w:rPr>
                <w:noProof/>
                <w:webHidden/>
              </w:rPr>
              <w:t>17</w:t>
            </w:r>
            <w:r>
              <w:rPr>
                <w:noProof/>
                <w:webHidden/>
              </w:rPr>
              <w:fldChar w:fldCharType="end"/>
            </w:r>
          </w:hyperlink>
        </w:p>
        <w:p w14:paraId="4262D8C2" w14:textId="3F53CD34"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49" w:history="1">
            <w:r w:rsidRPr="00AA2E7F">
              <w:rPr>
                <w:rStyle w:val="Hyperlink"/>
                <w:bCs/>
                <w:noProof/>
              </w:rPr>
              <w:t>4.5.2</w:t>
            </w:r>
            <w:r>
              <w:rPr>
                <w:rFonts w:eastAsiaTheme="minorEastAsia" w:cstheme="minorBidi"/>
                <w:i w:val="0"/>
                <w:iCs w:val="0"/>
                <w:noProof/>
                <w:sz w:val="22"/>
                <w:szCs w:val="22"/>
              </w:rPr>
              <w:tab/>
            </w:r>
            <w:r w:rsidRPr="00AA2E7F">
              <w:rPr>
                <w:rStyle w:val="Hyperlink"/>
                <w:noProof/>
              </w:rPr>
              <w:t>Escalatie proces</w:t>
            </w:r>
            <w:r>
              <w:rPr>
                <w:noProof/>
                <w:webHidden/>
              </w:rPr>
              <w:tab/>
            </w:r>
            <w:r>
              <w:rPr>
                <w:noProof/>
                <w:webHidden/>
              </w:rPr>
              <w:fldChar w:fldCharType="begin"/>
            </w:r>
            <w:r>
              <w:rPr>
                <w:noProof/>
                <w:webHidden/>
              </w:rPr>
              <w:instrText xml:space="preserve"> PAGEREF _Toc120516849 \h </w:instrText>
            </w:r>
            <w:r>
              <w:rPr>
                <w:noProof/>
                <w:webHidden/>
              </w:rPr>
            </w:r>
            <w:r>
              <w:rPr>
                <w:noProof/>
                <w:webHidden/>
              </w:rPr>
              <w:fldChar w:fldCharType="separate"/>
            </w:r>
            <w:r>
              <w:rPr>
                <w:noProof/>
                <w:webHidden/>
              </w:rPr>
              <w:t>17</w:t>
            </w:r>
            <w:r>
              <w:rPr>
                <w:noProof/>
                <w:webHidden/>
              </w:rPr>
              <w:fldChar w:fldCharType="end"/>
            </w:r>
          </w:hyperlink>
        </w:p>
        <w:p w14:paraId="652255DA" w14:textId="387BED89"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50" w:history="1">
            <w:r w:rsidRPr="00AA2E7F">
              <w:rPr>
                <w:rStyle w:val="Hyperlink"/>
                <w:bCs/>
                <w:noProof/>
              </w:rPr>
              <w:t>4.5.3</w:t>
            </w:r>
            <w:r>
              <w:rPr>
                <w:rFonts w:eastAsiaTheme="minorEastAsia" w:cstheme="minorBidi"/>
                <w:i w:val="0"/>
                <w:iCs w:val="0"/>
                <w:noProof/>
                <w:sz w:val="22"/>
                <w:szCs w:val="22"/>
              </w:rPr>
              <w:tab/>
            </w:r>
            <w:r w:rsidRPr="00AA2E7F">
              <w:rPr>
                <w:rStyle w:val="Hyperlink"/>
                <w:noProof/>
              </w:rPr>
              <w:t>Verbeterplannen</w:t>
            </w:r>
            <w:r>
              <w:rPr>
                <w:noProof/>
                <w:webHidden/>
              </w:rPr>
              <w:tab/>
            </w:r>
            <w:r>
              <w:rPr>
                <w:noProof/>
                <w:webHidden/>
              </w:rPr>
              <w:fldChar w:fldCharType="begin"/>
            </w:r>
            <w:r>
              <w:rPr>
                <w:noProof/>
                <w:webHidden/>
              </w:rPr>
              <w:instrText xml:space="preserve"> PAGEREF _Toc120516850 \h </w:instrText>
            </w:r>
            <w:r>
              <w:rPr>
                <w:noProof/>
                <w:webHidden/>
              </w:rPr>
            </w:r>
            <w:r>
              <w:rPr>
                <w:noProof/>
                <w:webHidden/>
              </w:rPr>
              <w:fldChar w:fldCharType="separate"/>
            </w:r>
            <w:r>
              <w:rPr>
                <w:noProof/>
                <w:webHidden/>
              </w:rPr>
              <w:t>18</w:t>
            </w:r>
            <w:r>
              <w:rPr>
                <w:noProof/>
                <w:webHidden/>
              </w:rPr>
              <w:fldChar w:fldCharType="end"/>
            </w:r>
          </w:hyperlink>
        </w:p>
        <w:p w14:paraId="7144820E" w14:textId="5B26F7B4"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51" w:history="1">
            <w:r w:rsidRPr="00AA2E7F">
              <w:rPr>
                <w:rStyle w:val="Hyperlink"/>
                <w:bCs/>
                <w:noProof/>
              </w:rPr>
              <w:t>4.5.4</w:t>
            </w:r>
            <w:r>
              <w:rPr>
                <w:rFonts w:eastAsiaTheme="minorEastAsia" w:cstheme="minorBidi"/>
                <w:i w:val="0"/>
                <w:iCs w:val="0"/>
                <w:noProof/>
                <w:sz w:val="22"/>
                <w:szCs w:val="22"/>
              </w:rPr>
              <w:tab/>
            </w:r>
            <w:r w:rsidRPr="00AA2E7F">
              <w:rPr>
                <w:rStyle w:val="Hyperlink"/>
                <w:noProof/>
              </w:rPr>
              <w:t>Step-in rights</w:t>
            </w:r>
            <w:r>
              <w:rPr>
                <w:noProof/>
                <w:webHidden/>
              </w:rPr>
              <w:tab/>
            </w:r>
            <w:r>
              <w:rPr>
                <w:noProof/>
                <w:webHidden/>
              </w:rPr>
              <w:fldChar w:fldCharType="begin"/>
            </w:r>
            <w:r>
              <w:rPr>
                <w:noProof/>
                <w:webHidden/>
              </w:rPr>
              <w:instrText xml:space="preserve"> PAGEREF _Toc120516851 \h </w:instrText>
            </w:r>
            <w:r>
              <w:rPr>
                <w:noProof/>
                <w:webHidden/>
              </w:rPr>
            </w:r>
            <w:r>
              <w:rPr>
                <w:noProof/>
                <w:webHidden/>
              </w:rPr>
              <w:fldChar w:fldCharType="separate"/>
            </w:r>
            <w:r>
              <w:rPr>
                <w:noProof/>
                <w:webHidden/>
              </w:rPr>
              <w:t>19</w:t>
            </w:r>
            <w:r>
              <w:rPr>
                <w:noProof/>
                <w:webHidden/>
              </w:rPr>
              <w:fldChar w:fldCharType="end"/>
            </w:r>
          </w:hyperlink>
        </w:p>
        <w:p w14:paraId="6C3E4892" w14:textId="5B7B8683"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52" w:history="1">
            <w:r w:rsidRPr="00AA2E7F">
              <w:rPr>
                <w:rStyle w:val="Hyperlink"/>
                <w:rFonts w:cs="Times New Roman"/>
                <w:noProof/>
                <w:lang w:val="en-US"/>
                <w14:scene3d>
                  <w14:camera w14:prst="orthographicFront"/>
                  <w14:lightRig w14:rig="threePt" w14:dir="t">
                    <w14:rot w14:lat="0" w14:lon="0" w14:rev="0"/>
                  </w14:lightRig>
                </w14:scene3d>
              </w:rPr>
              <w:t>4.6</w:t>
            </w:r>
            <w:r>
              <w:rPr>
                <w:rFonts w:eastAsiaTheme="minorEastAsia" w:cstheme="minorBidi"/>
                <w:smallCaps w:val="0"/>
                <w:noProof/>
                <w:sz w:val="22"/>
                <w:szCs w:val="22"/>
              </w:rPr>
              <w:tab/>
            </w:r>
            <w:r w:rsidRPr="00AA2E7F">
              <w:rPr>
                <w:rStyle w:val="Hyperlink"/>
                <w:noProof/>
                <w:lang w:val="en-US"/>
              </w:rPr>
              <w:t>Service innovatieproces</w:t>
            </w:r>
            <w:r>
              <w:rPr>
                <w:noProof/>
                <w:webHidden/>
              </w:rPr>
              <w:tab/>
            </w:r>
            <w:r>
              <w:rPr>
                <w:noProof/>
                <w:webHidden/>
              </w:rPr>
              <w:fldChar w:fldCharType="begin"/>
            </w:r>
            <w:r>
              <w:rPr>
                <w:noProof/>
                <w:webHidden/>
              </w:rPr>
              <w:instrText xml:space="preserve"> PAGEREF _Toc120516852 \h </w:instrText>
            </w:r>
            <w:r>
              <w:rPr>
                <w:noProof/>
                <w:webHidden/>
              </w:rPr>
            </w:r>
            <w:r>
              <w:rPr>
                <w:noProof/>
                <w:webHidden/>
              </w:rPr>
              <w:fldChar w:fldCharType="separate"/>
            </w:r>
            <w:r>
              <w:rPr>
                <w:noProof/>
                <w:webHidden/>
              </w:rPr>
              <w:t>19</w:t>
            </w:r>
            <w:r>
              <w:rPr>
                <w:noProof/>
                <w:webHidden/>
              </w:rPr>
              <w:fldChar w:fldCharType="end"/>
            </w:r>
          </w:hyperlink>
        </w:p>
        <w:p w14:paraId="2C73020D" w14:textId="27489460"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53" w:history="1">
            <w:r w:rsidRPr="00AA2E7F">
              <w:rPr>
                <w:rStyle w:val="Hyperlink"/>
                <w:bCs/>
                <w:noProof/>
              </w:rPr>
              <w:t>4.6.1</w:t>
            </w:r>
            <w:r>
              <w:rPr>
                <w:rFonts w:eastAsiaTheme="minorEastAsia" w:cstheme="minorBidi"/>
                <w:i w:val="0"/>
                <w:iCs w:val="0"/>
                <w:noProof/>
                <w:sz w:val="22"/>
                <w:szCs w:val="22"/>
              </w:rPr>
              <w:tab/>
            </w:r>
            <w:r w:rsidRPr="00AA2E7F">
              <w:rPr>
                <w:rStyle w:val="Hyperlink"/>
                <w:noProof/>
              </w:rPr>
              <w:t>Innovatiefunnel</w:t>
            </w:r>
            <w:r>
              <w:rPr>
                <w:noProof/>
                <w:webHidden/>
              </w:rPr>
              <w:tab/>
            </w:r>
            <w:r>
              <w:rPr>
                <w:noProof/>
                <w:webHidden/>
              </w:rPr>
              <w:fldChar w:fldCharType="begin"/>
            </w:r>
            <w:r>
              <w:rPr>
                <w:noProof/>
                <w:webHidden/>
              </w:rPr>
              <w:instrText xml:space="preserve"> PAGEREF _Toc120516853 \h </w:instrText>
            </w:r>
            <w:r>
              <w:rPr>
                <w:noProof/>
                <w:webHidden/>
              </w:rPr>
            </w:r>
            <w:r>
              <w:rPr>
                <w:noProof/>
                <w:webHidden/>
              </w:rPr>
              <w:fldChar w:fldCharType="separate"/>
            </w:r>
            <w:r>
              <w:rPr>
                <w:noProof/>
                <w:webHidden/>
              </w:rPr>
              <w:t>19</w:t>
            </w:r>
            <w:r>
              <w:rPr>
                <w:noProof/>
                <w:webHidden/>
              </w:rPr>
              <w:fldChar w:fldCharType="end"/>
            </w:r>
          </w:hyperlink>
        </w:p>
        <w:p w14:paraId="53226DAF" w14:textId="1E1ECDA5"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54" w:history="1">
            <w:r w:rsidRPr="00AA2E7F">
              <w:rPr>
                <w:rStyle w:val="Hyperlink"/>
                <w:bCs/>
                <w:noProof/>
              </w:rPr>
              <w:t>4.6.2</w:t>
            </w:r>
            <w:r>
              <w:rPr>
                <w:rFonts w:eastAsiaTheme="minorEastAsia" w:cstheme="minorBidi"/>
                <w:i w:val="0"/>
                <w:iCs w:val="0"/>
                <w:noProof/>
                <w:sz w:val="22"/>
                <w:szCs w:val="22"/>
              </w:rPr>
              <w:tab/>
            </w:r>
            <w:r w:rsidRPr="00AA2E7F">
              <w:rPr>
                <w:rStyle w:val="Hyperlink"/>
                <w:noProof/>
              </w:rPr>
              <w:t>Roadmap</w:t>
            </w:r>
            <w:r>
              <w:rPr>
                <w:noProof/>
                <w:webHidden/>
              </w:rPr>
              <w:tab/>
            </w:r>
            <w:r>
              <w:rPr>
                <w:noProof/>
                <w:webHidden/>
              </w:rPr>
              <w:fldChar w:fldCharType="begin"/>
            </w:r>
            <w:r>
              <w:rPr>
                <w:noProof/>
                <w:webHidden/>
              </w:rPr>
              <w:instrText xml:space="preserve"> PAGEREF _Toc120516854 \h </w:instrText>
            </w:r>
            <w:r>
              <w:rPr>
                <w:noProof/>
                <w:webHidden/>
              </w:rPr>
            </w:r>
            <w:r>
              <w:rPr>
                <w:noProof/>
                <w:webHidden/>
              </w:rPr>
              <w:fldChar w:fldCharType="separate"/>
            </w:r>
            <w:r>
              <w:rPr>
                <w:noProof/>
                <w:webHidden/>
              </w:rPr>
              <w:t>21</w:t>
            </w:r>
            <w:r>
              <w:rPr>
                <w:noProof/>
                <w:webHidden/>
              </w:rPr>
              <w:fldChar w:fldCharType="end"/>
            </w:r>
          </w:hyperlink>
        </w:p>
        <w:p w14:paraId="6AD6BEEB" w14:textId="6D78214B"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55" w:history="1">
            <w:r w:rsidRPr="00AA2E7F">
              <w:rPr>
                <w:rStyle w:val="Hyperlink"/>
                <w:rFonts w:cs="Times New Roman"/>
                <w:noProof/>
                <w:lang w:val="en-US"/>
                <w14:scene3d>
                  <w14:camera w14:prst="orthographicFront"/>
                  <w14:lightRig w14:rig="threePt" w14:dir="t">
                    <w14:rot w14:lat="0" w14:lon="0" w14:rev="0"/>
                  </w14:lightRig>
                </w14:scene3d>
              </w:rPr>
              <w:t>4.7</w:t>
            </w:r>
            <w:r>
              <w:rPr>
                <w:rFonts w:eastAsiaTheme="minorEastAsia" w:cstheme="minorBidi"/>
                <w:smallCaps w:val="0"/>
                <w:noProof/>
                <w:sz w:val="22"/>
                <w:szCs w:val="22"/>
              </w:rPr>
              <w:tab/>
            </w:r>
            <w:r w:rsidRPr="00AA2E7F">
              <w:rPr>
                <w:rStyle w:val="Hyperlink"/>
                <w:noProof/>
                <w:lang w:val="en-US"/>
              </w:rPr>
              <w:t>Kwaliteitsmanagement</w:t>
            </w:r>
            <w:r>
              <w:rPr>
                <w:noProof/>
                <w:webHidden/>
              </w:rPr>
              <w:tab/>
            </w:r>
            <w:r>
              <w:rPr>
                <w:noProof/>
                <w:webHidden/>
              </w:rPr>
              <w:fldChar w:fldCharType="begin"/>
            </w:r>
            <w:r>
              <w:rPr>
                <w:noProof/>
                <w:webHidden/>
              </w:rPr>
              <w:instrText xml:space="preserve"> PAGEREF _Toc120516855 \h </w:instrText>
            </w:r>
            <w:r>
              <w:rPr>
                <w:noProof/>
                <w:webHidden/>
              </w:rPr>
            </w:r>
            <w:r>
              <w:rPr>
                <w:noProof/>
                <w:webHidden/>
              </w:rPr>
              <w:fldChar w:fldCharType="separate"/>
            </w:r>
            <w:r>
              <w:rPr>
                <w:noProof/>
                <w:webHidden/>
              </w:rPr>
              <w:t>21</w:t>
            </w:r>
            <w:r>
              <w:rPr>
                <w:noProof/>
                <w:webHidden/>
              </w:rPr>
              <w:fldChar w:fldCharType="end"/>
            </w:r>
          </w:hyperlink>
        </w:p>
        <w:p w14:paraId="4B67303C" w14:textId="1B523DA5"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56" w:history="1">
            <w:r w:rsidRPr="00AA2E7F">
              <w:rPr>
                <w:rStyle w:val="Hyperlink"/>
                <w:bCs/>
                <w:noProof/>
              </w:rPr>
              <w:t>4.7.1</w:t>
            </w:r>
            <w:r>
              <w:rPr>
                <w:rFonts w:eastAsiaTheme="minorEastAsia" w:cstheme="minorBidi"/>
                <w:i w:val="0"/>
                <w:iCs w:val="0"/>
                <w:noProof/>
                <w:sz w:val="22"/>
                <w:szCs w:val="22"/>
              </w:rPr>
              <w:tab/>
            </w:r>
            <w:r w:rsidRPr="00AA2E7F">
              <w:rPr>
                <w:rStyle w:val="Hyperlink"/>
                <w:noProof/>
              </w:rPr>
              <w:t>Projectmanagementplan</w:t>
            </w:r>
            <w:r>
              <w:rPr>
                <w:noProof/>
                <w:webHidden/>
              </w:rPr>
              <w:tab/>
            </w:r>
            <w:r>
              <w:rPr>
                <w:noProof/>
                <w:webHidden/>
              </w:rPr>
              <w:fldChar w:fldCharType="begin"/>
            </w:r>
            <w:r>
              <w:rPr>
                <w:noProof/>
                <w:webHidden/>
              </w:rPr>
              <w:instrText xml:space="preserve"> PAGEREF _Toc120516856 \h </w:instrText>
            </w:r>
            <w:r>
              <w:rPr>
                <w:noProof/>
                <w:webHidden/>
              </w:rPr>
            </w:r>
            <w:r>
              <w:rPr>
                <w:noProof/>
                <w:webHidden/>
              </w:rPr>
              <w:fldChar w:fldCharType="separate"/>
            </w:r>
            <w:r>
              <w:rPr>
                <w:noProof/>
                <w:webHidden/>
              </w:rPr>
              <w:t>22</w:t>
            </w:r>
            <w:r>
              <w:rPr>
                <w:noProof/>
                <w:webHidden/>
              </w:rPr>
              <w:fldChar w:fldCharType="end"/>
            </w:r>
          </w:hyperlink>
        </w:p>
        <w:p w14:paraId="50B2592B" w14:textId="0B701E53"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57" w:history="1">
            <w:r w:rsidRPr="00AA2E7F">
              <w:rPr>
                <w:rStyle w:val="Hyperlink"/>
                <w:bCs/>
                <w:noProof/>
              </w:rPr>
              <w:t>4.7.2</w:t>
            </w:r>
            <w:r>
              <w:rPr>
                <w:rFonts w:eastAsiaTheme="minorEastAsia" w:cstheme="minorBidi"/>
                <w:i w:val="0"/>
                <w:iCs w:val="0"/>
                <w:noProof/>
                <w:sz w:val="22"/>
                <w:szCs w:val="22"/>
              </w:rPr>
              <w:tab/>
            </w:r>
            <w:r w:rsidRPr="00AA2E7F">
              <w:rPr>
                <w:rStyle w:val="Hyperlink"/>
                <w:noProof/>
              </w:rPr>
              <w:t>Het toepassen van kwaliteitsmanagement</w:t>
            </w:r>
            <w:r>
              <w:rPr>
                <w:noProof/>
                <w:webHidden/>
              </w:rPr>
              <w:tab/>
            </w:r>
            <w:r>
              <w:rPr>
                <w:noProof/>
                <w:webHidden/>
              </w:rPr>
              <w:fldChar w:fldCharType="begin"/>
            </w:r>
            <w:r>
              <w:rPr>
                <w:noProof/>
                <w:webHidden/>
              </w:rPr>
              <w:instrText xml:space="preserve"> PAGEREF _Toc120516857 \h </w:instrText>
            </w:r>
            <w:r>
              <w:rPr>
                <w:noProof/>
                <w:webHidden/>
              </w:rPr>
            </w:r>
            <w:r>
              <w:rPr>
                <w:noProof/>
                <w:webHidden/>
              </w:rPr>
              <w:fldChar w:fldCharType="separate"/>
            </w:r>
            <w:r>
              <w:rPr>
                <w:noProof/>
                <w:webHidden/>
              </w:rPr>
              <w:t>22</w:t>
            </w:r>
            <w:r>
              <w:rPr>
                <w:noProof/>
                <w:webHidden/>
              </w:rPr>
              <w:fldChar w:fldCharType="end"/>
            </w:r>
          </w:hyperlink>
        </w:p>
        <w:p w14:paraId="6513AB9F" w14:textId="573C6FC6"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58" w:history="1">
            <w:r w:rsidRPr="00AA2E7F">
              <w:rPr>
                <w:rStyle w:val="Hyperlink"/>
                <w:bCs/>
                <w:noProof/>
              </w:rPr>
              <w:t>4.7.3</w:t>
            </w:r>
            <w:r>
              <w:rPr>
                <w:rFonts w:eastAsiaTheme="minorEastAsia" w:cstheme="minorBidi"/>
                <w:i w:val="0"/>
                <w:iCs w:val="0"/>
                <w:noProof/>
                <w:sz w:val="22"/>
                <w:szCs w:val="22"/>
              </w:rPr>
              <w:tab/>
            </w:r>
            <w:r w:rsidRPr="00AA2E7F">
              <w:rPr>
                <w:rStyle w:val="Hyperlink"/>
                <w:noProof/>
              </w:rPr>
              <w:t>Risicomanagement</w:t>
            </w:r>
            <w:r>
              <w:rPr>
                <w:noProof/>
                <w:webHidden/>
              </w:rPr>
              <w:tab/>
            </w:r>
            <w:r>
              <w:rPr>
                <w:noProof/>
                <w:webHidden/>
              </w:rPr>
              <w:fldChar w:fldCharType="begin"/>
            </w:r>
            <w:r>
              <w:rPr>
                <w:noProof/>
                <w:webHidden/>
              </w:rPr>
              <w:instrText xml:space="preserve"> PAGEREF _Toc120516858 \h </w:instrText>
            </w:r>
            <w:r>
              <w:rPr>
                <w:noProof/>
                <w:webHidden/>
              </w:rPr>
            </w:r>
            <w:r>
              <w:rPr>
                <w:noProof/>
                <w:webHidden/>
              </w:rPr>
              <w:fldChar w:fldCharType="separate"/>
            </w:r>
            <w:r>
              <w:rPr>
                <w:noProof/>
                <w:webHidden/>
              </w:rPr>
              <w:t>23</w:t>
            </w:r>
            <w:r>
              <w:rPr>
                <w:noProof/>
                <w:webHidden/>
              </w:rPr>
              <w:fldChar w:fldCharType="end"/>
            </w:r>
          </w:hyperlink>
        </w:p>
        <w:p w14:paraId="3EABED45" w14:textId="75B2BBE0"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59" w:history="1">
            <w:r w:rsidRPr="00AA2E7F">
              <w:rPr>
                <w:rStyle w:val="Hyperlink"/>
                <w:rFonts w:cs="Times New Roman"/>
                <w:noProof/>
                <w14:scene3d>
                  <w14:camera w14:prst="orthographicFront"/>
                  <w14:lightRig w14:rig="threePt" w14:dir="t">
                    <w14:rot w14:lat="0" w14:lon="0" w14:rev="0"/>
                  </w14:lightRig>
                </w14:scene3d>
              </w:rPr>
              <w:t>4.8</w:t>
            </w:r>
            <w:r>
              <w:rPr>
                <w:rFonts w:eastAsiaTheme="minorEastAsia" w:cstheme="minorBidi"/>
                <w:smallCaps w:val="0"/>
                <w:noProof/>
                <w:sz w:val="22"/>
                <w:szCs w:val="22"/>
              </w:rPr>
              <w:tab/>
            </w:r>
            <w:r w:rsidRPr="00AA2E7F">
              <w:rPr>
                <w:rStyle w:val="Hyperlink"/>
                <w:noProof/>
              </w:rPr>
              <w:t>Gunningsproces nadere oproep tot mededinging</w:t>
            </w:r>
            <w:r>
              <w:rPr>
                <w:noProof/>
                <w:webHidden/>
              </w:rPr>
              <w:tab/>
            </w:r>
            <w:r>
              <w:rPr>
                <w:noProof/>
                <w:webHidden/>
              </w:rPr>
              <w:fldChar w:fldCharType="begin"/>
            </w:r>
            <w:r>
              <w:rPr>
                <w:noProof/>
                <w:webHidden/>
              </w:rPr>
              <w:instrText xml:space="preserve"> PAGEREF _Toc120516859 \h </w:instrText>
            </w:r>
            <w:r>
              <w:rPr>
                <w:noProof/>
                <w:webHidden/>
              </w:rPr>
            </w:r>
            <w:r>
              <w:rPr>
                <w:noProof/>
                <w:webHidden/>
              </w:rPr>
              <w:fldChar w:fldCharType="separate"/>
            </w:r>
            <w:r>
              <w:rPr>
                <w:noProof/>
                <w:webHidden/>
              </w:rPr>
              <w:t>23</w:t>
            </w:r>
            <w:r>
              <w:rPr>
                <w:noProof/>
                <w:webHidden/>
              </w:rPr>
              <w:fldChar w:fldCharType="end"/>
            </w:r>
          </w:hyperlink>
        </w:p>
        <w:p w14:paraId="64BA493B" w14:textId="3B631BD3" w:rsidR="007B606D" w:rsidRDefault="007B606D">
          <w:pPr>
            <w:pStyle w:val="Inhopg1"/>
            <w:tabs>
              <w:tab w:val="left" w:pos="544"/>
              <w:tab w:val="right" w:leader="dot" w:pos="9062"/>
            </w:tabs>
            <w:rPr>
              <w:rFonts w:eastAsiaTheme="minorEastAsia" w:cstheme="minorBidi"/>
              <w:b w:val="0"/>
              <w:bCs w:val="0"/>
              <w:caps w:val="0"/>
              <w:noProof/>
              <w:sz w:val="22"/>
              <w:szCs w:val="22"/>
            </w:rPr>
          </w:pPr>
          <w:hyperlink w:anchor="_Toc120516860" w:history="1">
            <w:r w:rsidRPr="00AA2E7F">
              <w:rPr>
                <w:rStyle w:val="Hyperlink"/>
                <w:noProof/>
              </w:rPr>
              <w:t>5</w:t>
            </w:r>
            <w:r>
              <w:rPr>
                <w:rFonts w:eastAsiaTheme="minorEastAsia" w:cstheme="minorBidi"/>
                <w:b w:val="0"/>
                <w:bCs w:val="0"/>
                <w:caps w:val="0"/>
                <w:noProof/>
                <w:sz w:val="22"/>
                <w:szCs w:val="22"/>
              </w:rPr>
              <w:tab/>
            </w:r>
            <w:r w:rsidRPr="00AA2E7F">
              <w:rPr>
                <w:rStyle w:val="Hyperlink"/>
                <w:noProof/>
              </w:rPr>
              <w:t>Duurzaamheid</w:t>
            </w:r>
            <w:r>
              <w:rPr>
                <w:noProof/>
                <w:webHidden/>
              </w:rPr>
              <w:tab/>
            </w:r>
            <w:r>
              <w:rPr>
                <w:noProof/>
                <w:webHidden/>
              </w:rPr>
              <w:fldChar w:fldCharType="begin"/>
            </w:r>
            <w:r>
              <w:rPr>
                <w:noProof/>
                <w:webHidden/>
              </w:rPr>
              <w:instrText xml:space="preserve"> PAGEREF _Toc120516860 \h </w:instrText>
            </w:r>
            <w:r>
              <w:rPr>
                <w:noProof/>
                <w:webHidden/>
              </w:rPr>
            </w:r>
            <w:r>
              <w:rPr>
                <w:noProof/>
                <w:webHidden/>
              </w:rPr>
              <w:fldChar w:fldCharType="separate"/>
            </w:r>
            <w:r>
              <w:rPr>
                <w:noProof/>
                <w:webHidden/>
              </w:rPr>
              <w:t>24</w:t>
            </w:r>
            <w:r>
              <w:rPr>
                <w:noProof/>
                <w:webHidden/>
              </w:rPr>
              <w:fldChar w:fldCharType="end"/>
            </w:r>
          </w:hyperlink>
        </w:p>
        <w:p w14:paraId="59983C1E" w14:textId="2E7B5715"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61" w:history="1">
            <w:r w:rsidRPr="00AA2E7F">
              <w:rPr>
                <w:rStyle w:val="Hyperlink"/>
                <w:rFonts w:cs="Times New Roman"/>
                <w:noProof/>
                <w14:scene3d>
                  <w14:camera w14:prst="orthographicFront"/>
                  <w14:lightRig w14:rig="threePt" w14:dir="t">
                    <w14:rot w14:lat="0" w14:lon="0" w14:rev="0"/>
                  </w14:lightRig>
                </w14:scene3d>
              </w:rPr>
              <w:t>5.1</w:t>
            </w:r>
            <w:r>
              <w:rPr>
                <w:rFonts w:eastAsiaTheme="minorEastAsia" w:cstheme="minorBidi"/>
                <w:smallCaps w:val="0"/>
                <w:noProof/>
                <w:sz w:val="22"/>
                <w:szCs w:val="22"/>
              </w:rPr>
              <w:tab/>
            </w:r>
            <w:r w:rsidRPr="00AA2E7F">
              <w:rPr>
                <w:rStyle w:val="Hyperlink"/>
                <w:noProof/>
              </w:rPr>
              <w:t>Inleiding</w:t>
            </w:r>
            <w:r>
              <w:rPr>
                <w:noProof/>
                <w:webHidden/>
              </w:rPr>
              <w:tab/>
            </w:r>
            <w:r>
              <w:rPr>
                <w:noProof/>
                <w:webHidden/>
              </w:rPr>
              <w:fldChar w:fldCharType="begin"/>
            </w:r>
            <w:r>
              <w:rPr>
                <w:noProof/>
                <w:webHidden/>
              </w:rPr>
              <w:instrText xml:space="preserve"> PAGEREF _Toc120516861 \h </w:instrText>
            </w:r>
            <w:r>
              <w:rPr>
                <w:noProof/>
                <w:webHidden/>
              </w:rPr>
            </w:r>
            <w:r>
              <w:rPr>
                <w:noProof/>
                <w:webHidden/>
              </w:rPr>
              <w:fldChar w:fldCharType="separate"/>
            </w:r>
            <w:r>
              <w:rPr>
                <w:noProof/>
                <w:webHidden/>
              </w:rPr>
              <w:t>24</w:t>
            </w:r>
            <w:r>
              <w:rPr>
                <w:noProof/>
                <w:webHidden/>
              </w:rPr>
              <w:fldChar w:fldCharType="end"/>
            </w:r>
          </w:hyperlink>
        </w:p>
        <w:p w14:paraId="40472304" w14:textId="63600B2A"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62" w:history="1">
            <w:r w:rsidRPr="00AA2E7F">
              <w:rPr>
                <w:rStyle w:val="Hyperlink"/>
                <w:rFonts w:cs="Times New Roman"/>
                <w:noProof/>
                <w14:scene3d>
                  <w14:camera w14:prst="orthographicFront"/>
                  <w14:lightRig w14:rig="threePt" w14:dir="t">
                    <w14:rot w14:lat="0" w14:lon="0" w14:rev="0"/>
                  </w14:lightRig>
                </w14:scene3d>
              </w:rPr>
              <w:t>5.2</w:t>
            </w:r>
            <w:r>
              <w:rPr>
                <w:rFonts w:eastAsiaTheme="minorEastAsia" w:cstheme="minorBidi"/>
                <w:smallCaps w:val="0"/>
                <w:noProof/>
                <w:sz w:val="22"/>
                <w:szCs w:val="22"/>
              </w:rPr>
              <w:tab/>
            </w:r>
            <w:r w:rsidRPr="00AA2E7F">
              <w:rPr>
                <w:rStyle w:val="Hyperlink"/>
                <w:noProof/>
              </w:rPr>
              <w:t>Algemeen</w:t>
            </w:r>
            <w:r>
              <w:rPr>
                <w:noProof/>
                <w:webHidden/>
              </w:rPr>
              <w:tab/>
            </w:r>
            <w:r>
              <w:rPr>
                <w:noProof/>
                <w:webHidden/>
              </w:rPr>
              <w:fldChar w:fldCharType="begin"/>
            </w:r>
            <w:r>
              <w:rPr>
                <w:noProof/>
                <w:webHidden/>
              </w:rPr>
              <w:instrText xml:space="preserve"> PAGEREF _Toc120516862 \h </w:instrText>
            </w:r>
            <w:r>
              <w:rPr>
                <w:noProof/>
                <w:webHidden/>
              </w:rPr>
            </w:r>
            <w:r>
              <w:rPr>
                <w:noProof/>
                <w:webHidden/>
              </w:rPr>
              <w:fldChar w:fldCharType="separate"/>
            </w:r>
            <w:r>
              <w:rPr>
                <w:noProof/>
                <w:webHidden/>
              </w:rPr>
              <w:t>24</w:t>
            </w:r>
            <w:r>
              <w:rPr>
                <w:noProof/>
                <w:webHidden/>
              </w:rPr>
              <w:fldChar w:fldCharType="end"/>
            </w:r>
          </w:hyperlink>
        </w:p>
        <w:p w14:paraId="04171B4F" w14:textId="6955F845"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63" w:history="1">
            <w:r w:rsidRPr="00AA2E7F">
              <w:rPr>
                <w:rStyle w:val="Hyperlink"/>
                <w:bCs/>
                <w:noProof/>
              </w:rPr>
              <w:t>5.2.1</w:t>
            </w:r>
            <w:r>
              <w:rPr>
                <w:rFonts w:eastAsiaTheme="minorEastAsia" w:cstheme="minorBidi"/>
                <w:i w:val="0"/>
                <w:iCs w:val="0"/>
                <w:noProof/>
                <w:sz w:val="22"/>
                <w:szCs w:val="22"/>
              </w:rPr>
              <w:tab/>
            </w:r>
            <w:r w:rsidRPr="00AA2E7F">
              <w:rPr>
                <w:rStyle w:val="Hyperlink"/>
                <w:noProof/>
              </w:rPr>
              <w:t>EcoVadis</w:t>
            </w:r>
            <w:r>
              <w:rPr>
                <w:noProof/>
                <w:webHidden/>
              </w:rPr>
              <w:tab/>
            </w:r>
            <w:r>
              <w:rPr>
                <w:noProof/>
                <w:webHidden/>
              </w:rPr>
              <w:fldChar w:fldCharType="begin"/>
            </w:r>
            <w:r>
              <w:rPr>
                <w:noProof/>
                <w:webHidden/>
              </w:rPr>
              <w:instrText xml:space="preserve"> PAGEREF _Toc120516863 \h </w:instrText>
            </w:r>
            <w:r>
              <w:rPr>
                <w:noProof/>
                <w:webHidden/>
              </w:rPr>
            </w:r>
            <w:r>
              <w:rPr>
                <w:noProof/>
                <w:webHidden/>
              </w:rPr>
              <w:fldChar w:fldCharType="separate"/>
            </w:r>
            <w:r>
              <w:rPr>
                <w:noProof/>
                <w:webHidden/>
              </w:rPr>
              <w:t>24</w:t>
            </w:r>
            <w:r>
              <w:rPr>
                <w:noProof/>
                <w:webHidden/>
              </w:rPr>
              <w:fldChar w:fldCharType="end"/>
            </w:r>
          </w:hyperlink>
        </w:p>
        <w:p w14:paraId="057F6AC9" w14:textId="67639EC2"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64" w:history="1">
            <w:r w:rsidRPr="00AA2E7F">
              <w:rPr>
                <w:rStyle w:val="Hyperlink"/>
                <w:bCs/>
                <w:noProof/>
              </w:rPr>
              <w:t>5.2.2</w:t>
            </w:r>
            <w:r>
              <w:rPr>
                <w:rFonts w:eastAsiaTheme="minorEastAsia" w:cstheme="minorBidi"/>
                <w:i w:val="0"/>
                <w:iCs w:val="0"/>
                <w:noProof/>
                <w:sz w:val="22"/>
                <w:szCs w:val="22"/>
              </w:rPr>
              <w:tab/>
            </w:r>
            <w:r w:rsidRPr="00AA2E7F">
              <w:rPr>
                <w:rStyle w:val="Hyperlink"/>
                <w:noProof/>
              </w:rPr>
              <w:t>Milieumanagementsysteem</w:t>
            </w:r>
            <w:r>
              <w:rPr>
                <w:noProof/>
                <w:webHidden/>
              </w:rPr>
              <w:tab/>
            </w:r>
            <w:r>
              <w:rPr>
                <w:noProof/>
                <w:webHidden/>
              </w:rPr>
              <w:fldChar w:fldCharType="begin"/>
            </w:r>
            <w:r>
              <w:rPr>
                <w:noProof/>
                <w:webHidden/>
              </w:rPr>
              <w:instrText xml:space="preserve"> PAGEREF _Toc120516864 \h </w:instrText>
            </w:r>
            <w:r>
              <w:rPr>
                <w:noProof/>
                <w:webHidden/>
              </w:rPr>
            </w:r>
            <w:r>
              <w:rPr>
                <w:noProof/>
                <w:webHidden/>
              </w:rPr>
              <w:fldChar w:fldCharType="separate"/>
            </w:r>
            <w:r>
              <w:rPr>
                <w:noProof/>
                <w:webHidden/>
              </w:rPr>
              <w:t>25</w:t>
            </w:r>
            <w:r>
              <w:rPr>
                <w:noProof/>
                <w:webHidden/>
              </w:rPr>
              <w:fldChar w:fldCharType="end"/>
            </w:r>
          </w:hyperlink>
        </w:p>
        <w:p w14:paraId="043066A2" w14:textId="7AB70256"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65" w:history="1">
            <w:r w:rsidRPr="00AA2E7F">
              <w:rPr>
                <w:rStyle w:val="Hyperlink"/>
                <w:bCs/>
                <w:noProof/>
              </w:rPr>
              <w:t>5.2.3</w:t>
            </w:r>
            <w:r>
              <w:rPr>
                <w:rFonts w:eastAsiaTheme="minorEastAsia" w:cstheme="minorBidi"/>
                <w:i w:val="0"/>
                <w:iCs w:val="0"/>
                <w:noProof/>
                <w:sz w:val="22"/>
                <w:szCs w:val="22"/>
              </w:rPr>
              <w:tab/>
            </w:r>
            <w:r w:rsidRPr="00AA2E7F">
              <w:rPr>
                <w:rStyle w:val="Hyperlink"/>
                <w:noProof/>
              </w:rPr>
              <w:t>Sancties</w:t>
            </w:r>
            <w:r>
              <w:rPr>
                <w:noProof/>
                <w:webHidden/>
              </w:rPr>
              <w:tab/>
            </w:r>
            <w:r>
              <w:rPr>
                <w:noProof/>
                <w:webHidden/>
              </w:rPr>
              <w:fldChar w:fldCharType="begin"/>
            </w:r>
            <w:r>
              <w:rPr>
                <w:noProof/>
                <w:webHidden/>
              </w:rPr>
              <w:instrText xml:space="preserve"> PAGEREF _Toc120516865 \h </w:instrText>
            </w:r>
            <w:r>
              <w:rPr>
                <w:noProof/>
                <w:webHidden/>
              </w:rPr>
            </w:r>
            <w:r>
              <w:rPr>
                <w:noProof/>
                <w:webHidden/>
              </w:rPr>
              <w:fldChar w:fldCharType="separate"/>
            </w:r>
            <w:r>
              <w:rPr>
                <w:noProof/>
                <w:webHidden/>
              </w:rPr>
              <w:t>25</w:t>
            </w:r>
            <w:r>
              <w:rPr>
                <w:noProof/>
                <w:webHidden/>
              </w:rPr>
              <w:fldChar w:fldCharType="end"/>
            </w:r>
          </w:hyperlink>
        </w:p>
        <w:p w14:paraId="4FDDFE83" w14:textId="40024EF3"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66" w:history="1">
            <w:r w:rsidRPr="00AA2E7F">
              <w:rPr>
                <w:rStyle w:val="Hyperlink"/>
                <w:rFonts w:cs="Times New Roman"/>
                <w:noProof/>
                <w14:scene3d>
                  <w14:camera w14:prst="orthographicFront"/>
                  <w14:lightRig w14:rig="threePt" w14:dir="t">
                    <w14:rot w14:lat="0" w14:lon="0" w14:rev="0"/>
                  </w14:lightRig>
                </w14:scene3d>
              </w:rPr>
              <w:t>5.3</w:t>
            </w:r>
            <w:r>
              <w:rPr>
                <w:rFonts w:eastAsiaTheme="minorEastAsia" w:cstheme="minorBidi"/>
                <w:smallCaps w:val="0"/>
                <w:noProof/>
                <w:sz w:val="22"/>
                <w:szCs w:val="22"/>
              </w:rPr>
              <w:tab/>
            </w:r>
            <w:r w:rsidRPr="00AA2E7F">
              <w:rPr>
                <w:rStyle w:val="Hyperlink"/>
                <w:noProof/>
              </w:rPr>
              <w:t>Klimaat</w:t>
            </w:r>
            <w:r>
              <w:rPr>
                <w:noProof/>
                <w:webHidden/>
              </w:rPr>
              <w:tab/>
            </w:r>
            <w:r>
              <w:rPr>
                <w:noProof/>
                <w:webHidden/>
              </w:rPr>
              <w:fldChar w:fldCharType="begin"/>
            </w:r>
            <w:r>
              <w:rPr>
                <w:noProof/>
                <w:webHidden/>
              </w:rPr>
              <w:instrText xml:space="preserve"> PAGEREF _Toc120516866 \h </w:instrText>
            </w:r>
            <w:r>
              <w:rPr>
                <w:noProof/>
                <w:webHidden/>
              </w:rPr>
            </w:r>
            <w:r>
              <w:rPr>
                <w:noProof/>
                <w:webHidden/>
              </w:rPr>
              <w:fldChar w:fldCharType="separate"/>
            </w:r>
            <w:r>
              <w:rPr>
                <w:noProof/>
                <w:webHidden/>
              </w:rPr>
              <w:t>25</w:t>
            </w:r>
            <w:r>
              <w:rPr>
                <w:noProof/>
                <w:webHidden/>
              </w:rPr>
              <w:fldChar w:fldCharType="end"/>
            </w:r>
          </w:hyperlink>
        </w:p>
        <w:p w14:paraId="1279C122" w14:textId="6B0E67E3"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67" w:history="1">
            <w:r w:rsidRPr="00AA2E7F">
              <w:rPr>
                <w:rStyle w:val="Hyperlink"/>
                <w:bCs/>
                <w:noProof/>
              </w:rPr>
              <w:t>5.3.1</w:t>
            </w:r>
            <w:r>
              <w:rPr>
                <w:rFonts w:eastAsiaTheme="minorEastAsia" w:cstheme="minorBidi"/>
                <w:i w:val="0"/>
                <w:iCs w:val="0"/>
                <w:noProof/>
                <w:sz w:val="22"/>
                <w:szCs w:val="22"/>
              </w:rPr>
              <w:tab/>
            </w:r>
            <w:r w:rsidRPr="00AA2E7F">
              <w:rPr>
                <w:rStyle w:val="Hyperlink"/>
                <w:noProof/>
              </w:rPr>
              <w:t>Energieverbruik</w:t>
            </w:r>
            <w:r>
              <w:rPr>
                <w:noProof/>
                <w:webHidden/>
              </w:rPr>
              <w:tab/>
            </w:r>
            <w:r>
              <w:rPr>
                <w:noProof/>
                <w:webHidden/>
              </w:rPr>
              <w:fldChar w:fldCharType="begin"/>
            </w:r>
            <w:r>
              <w:rPr>
                <w:noProof/>
                <w:webHidden/>
              </w:rPr>
              <w:instrText xml:space="preserve"> PAGEREF _Toc120516867 \h </w:instrText>
            </w:r>
            <w:r>
              <w:rPr>
                <w:noProof/>
                <w:webHidden/>
              </w:rPr>
            </w:r>
            <w:r>
              <w:rPr>
                <w:noProof/>
                <w:webHidden/>
              </w:rPr>
              <w:fldChar w:fldCharType="separate"/>
            </w:r>
            <w:r>
              <w:rPr>
                <w:noProof/>
                <w:webHidden/>
              </w:rPr>
              <w:t>25</w:t>
            </w:r>
            <w:r>
              <w:rPr>
                <w:noProof/>
                <w:webHidden/>
              </w:rPr>
              <w:fldChar w:fldCharType="end"/>
            </w:r>
          </w:hyperlink>
        </w:p>
        <w:p w14:paraId="63F2EB26" w14:textId="18E87A79"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68" w:history="1">
            <w:r w:rsidRPr="00AA2E7F">
              <w:rPr>
                <w:rStyle w:val="Hyperlink"/>
                <w:bCs/>
                <w:noProof/>
              </w:rPr>
              <w:t>5.3.2</w:t>
            </w:r>
            <w:r>
              <w:rPr>
                <w:rFonts w:eastAsiaTheme="minorEastAsia" w:cstheme="minorBidi"/>
                <w:i w:val="0"/>
                <w:iCs w:val="0"/>
                <w:noProof/>
                <w:sz w:val="22"/>
                <w:szCs w:val="22"/>
              </w:rPr>
              <w:tab/>
            </w:r>
            <w:r w:rsidRPr="00AA2E7F">
              <w:rPr>
                <w:rStyle w:val="Hyperlink"/>
                <w:noProof/>
              </w:rPr>
              <w:t>Transport</w:t>
            </w:r>
            <w:r>
              <w:rPr>
                <w:noProof/>
                <w:webHidden/>
              </w:rPr>
              <w:tab/>
            </w:r>
            <w:r>
              <w:rPr>
                <w:noProof/>
                <w:webHidden/>
              </w:rPr>
              <w:fldChar w:fldCharType="begin"/>
            </w:r>
            <w:r>
              <w:rPr>
                <w:noProof/>
                <w:webHidden/>
              </w:rPr>
              <w:instrText xml:space="preserve"> PAGEREF _Toc120516868 \h </w:instrText>
            </w:r>
            <w:r>
              <w:rPr>
                <w:noProof/>
                <w:webHidden/>
              </w:rPr>
            </w:r>
            <w:r>
              <w:rPr>
                <w:noProof/>
                <w:webHidden/>
              </w:rPr>
              <w:fldChar w:fldCharType="separate"/>
            </w:r>
            <w:r>
              <w:rPr>
                <w:noProof/>
                <w:webHidden/>
              </w:rPr>
              <w:t>25</w:t>
            </w:r>
            <w:r>
              <w:rPr>
                <w:noProof/>
                <w:webHidden/>
              </w:rPr>
              <w:fldChar w:fldCharType="end"/>
            </w:r>
          </w:hyperlink>
        </w:p>
        <w:p w14:paraId="7933FAAD" w14:textId="1851C8EB"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69" w:history="1">
            <w:r w:rsidRPr="00AA2E7F">
              <w:rPr>
                <w:rStyle w:val="Hyperlink"/>
                <w:bCs/>
                <w:noProof/>
              </w:rPr>
              <w:t>5.3.3</w:t>
            </w:r>
            <w:r>
              <w:rPr>
                <w:rFonts w:eastAsiaTheme="minorEastAsia" w:cstheme="minorBidi"/>
                <w:i w:val="0"/>
                <w:iCs w:val="0"/>
                <w:noProof/>
                <w:sz w:val="22"/>
                <w:szCs w:val="22"/>
              </w:rPr>
              <w:tab/>
            </w:r>
            <w:r w:rsidRPr="00AA2E7F">
              <w:rPr>
                <w:rStyle w:val="Hyperlink"/>
                <w:noProof/>
              </w:rPr>
              <w:t>Science Based Targets</w:t>
            </w:r>
            <w:r>
              <w:rPr>
                <w:noProof/>
                <w:webHidden/>
              </w:rPr>
              <w:tab/>
            </w:r>
            <w:r>
              <w:rPr>
                <w:noProof/>
                <w:webHidden/>
              </w:rPr>
              <w:fldChar w:fldCharType="begin"/>
            </w:r>
            <w:r>
              <w:rPr>
                <w:noProof/>
                <w:webHidden/>
              </w:rPr>
              <w:instrText xml:space="preserve"> PAGEREF _Toc120516869 \h </w:instrText>
            </w:r>
            <w:r>
              <w:rPr>
                <w:noProof/>
                <w:webHidden/>
              </w:rPr>
            </w:r>
            <w:r>
              <w:rPr>
                <w:noProof/>
                <w:webHidden/>
              </w:rPr>
              <w:fldChar w:fldCharType="separate"/>
            </w:r>
            <w:r>
              <w:rPr>
                <w:noProof/>
                <w:webHidden/>
              </w:rPr>
              <w:t>26</w:t>
            </w:r>
            <w:r>
              <w:rPr>
                <w:noProof/>
                <w:webHidden/>
              </w:rPr>
              <w:fldChar w:fldCharType="end"/>
            </w:r>
          </w:hyperlink>
        </w:p>
        <w:p w14:paraId="5A24B1F0" w14:textId="32B803B8"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70" w:history="1">
            <w:r w:rsidRPr="00AA2E7F">
              <w:rPr>
                <w:rStyle w:val="Hyperlink"/>
                <w:rFonts w:cs="Times New Roman"/>
                <w:noProof/>
                <w14:scene3d>
                  <w14:camera w14:prst="orthographicFront"/>
                  <w14:lightRig w14:rig="threePt" w14:dir="t">
                    <w14:rot w14:lat="0" w14:lon="0" w14:rev="0"/>
                  </w14:lightRig>
                </w14:scene3d>
              </w:rPr>
              <w:t>5.4</w:t>
            </w:r>
            <w:r>
              <w:rPr>
                <w:rFonts w:eastAsiaTheme="minorEastAsia" w:cstheme="minorBidi"/>
                <w:smallCaps w:val="0"/>
                <w:noProof/>
                <w:sz w:val="22"/>
                <w:szCs w:val="22"/>
              </w:rPr>
              <w:tab/>
            </w:r>
            <w:r w:rsidRPr="00AA2E7F">
              <w:rPr>
                <w:rStyle w:val="Hyperlink"/>
                <w:noProof/>
              </w:rPr>
              <w:t>Circulariteit</w:t>
            </w:r>
            <w:r>
              <w:rPr>
                <w:noProof/>
                <w:webHidden/>
              </w:rPr>
              <w:tab/>
            </w:r>
            <w:r>
              <w:rPr>
                <w:noProof/>
                <w:webHidden/>
              </w:rPr>
              <w:fldChar w:fldCharType="begin"/>
            </w:r>
            <w:r>
              <w:rPr>
                <w:noProof/>
                <w:webHidden/>
              </w:rPr>
              <w:instrText xml:space="preserve"> PAGEREF _Toc120516870 \h </w:instrText>
            </w:r>
            <w:r>
              <w:rPr>
                <w:noProof/>
                <w:webHidden/>
              </w:rPr>
            </w:r>
            <w:r>
              <w:rPr>
                <w:noProof/>
                <w:webHidden/>
              </w:rPr>
              <w:fldChar w:fldCharType="separate"/>
            </w:r>
            <w:r>
              <w:rPr>
                <w:noProof/>
                <w:webHidden/>
              </w:rPr>
              <w:t>26</w:t>
            </w:r>
            <w:r>
              <w:rPr>
                <w:noProof/>
                <w:webHidden/>
              </w:rPr>
              <w:fldChar w:fldCharType="end"/>
            </w:r>
          </w:hyperlink>
        </w:p>
        <w:p w14:paraId="4CCB1E07" w14:textId="5B9468F1"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71" w:history="1">
            <w:r w:rsidRPr="00AA2E7F">
              <w:rPr>
                <w:rStyle w:val="Hyperlink"/>
                <w:bCs/>
                <w:noProof/>
              </w:rPr>
              <w:t>5.4.1</w:t>
            </w:r>
            <w:r>
              <w:rPr>
                <w:rFonts w:eastAsiaTheme="minorEastAsia" w:cstheme="minorBidi"/>
                <w:i w:val="0"/>
                <w:iCs w:val="0"/>
                <w:noProof/>
                <w:sz w:val="22"/>
                <w:szCs w:val="22"/>
              </w:rPr>
              <w:tab/>
            </w:r>
            <w:r w:rsidRPr="00AA2E7F">
              <w:rPr>
                <w:rStyle w:val="Hyperlink"/>
                <w:noProof/>
              </w:rPr>
              <w:t>(E)-SIM</w:t>
            </w:r>
            <w:r>
              <w:rPr>
                <w:noProof/>
                <w:webHidden/>
              </w:rPr>
              <w:tab/>
            </w:r>
            <w:r>
              <w:rPr>
                <w:noProof/>
                <w:webHidden/>
              </w:rPr>
              <w:fldChar w:fldCharType="begin"/>
            </w:r>
            <w:r>
              <w:rPr>
                <w:noProof/>
                <w:webHidden/>
              </w:rPr>
              <w:instrText xml:space="preserve"> PAGEREF _Toc120516871 \h </w:instrText>
            </w:r>
            <w:r>
              <w:rPr>
                <w:noProof/>
                <w:webHidden/>
              </w:rPr>
            </w:r>
            <w:r>
              <w:rPr>
                <w:noProof/>
                <w:webHidden/>
              </w:rPr>
              <w:fldChar w:fldCharType="separate"/>
            </w:r>
            <w:r>
              <w:rPr>
                <w:noProof/>
                <w:webHidden/>
              </w:rPr>
              <w:t>26</w:t>
            </w:r>
            <w:r>
              <w:rPr>
                <w:noProof/>
                <w:webHidden/>
              </w:rPr>
              <w:fldChar w:fldCharType="end"/>
            </w:r>
          </w:hyperlink>
        </w:p>
        <w:p w14:paraId="274BC437" w14:textId="482AA033"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72" w:history="1">
            <w:r w:rsidRPr="00AA2E7F">
              <w:rPr>
                <w:rStyle w:val="Hyperlink"/>
                <w:bCs/>
                <w:noProof/>
              </w:rPr>
              <w:t>5.4.2</w:t>
            </w:r>
            <w:r>
              <w:rPr>
                <w:rFonts w:eastAsiaTheme="minorEastAsia" w:cstheme="minorBidi"/>
                <w:i w:val="0"/>
                <w:iCs w:val="0"/>
                <w:noProof/>
                <w:sz w:val="22"/>
                <w:szCs w:val="22"/>
              </w:rPr>
              <w:tab/>
            </w:r>
            <w:r w:rsidRPr="00AA2E7F">
              <w:rPr>
                <w:rStyle w:val="Hyperlink"/>
                <w:noProof/>
              </w:rPr>
              <w:t>Levenscyclusanalyses</w:t>
            </w:r>
            <w:r>
              <w:rPr>
                <w:noProof/>
                <w:webHidden/>
              </w:rPr>
              <w:tab/>
            </w:r>
            <w:r>
              <w:rPr>
                <w:noProof/>
                <w:webHidden/>
              </w:rPr>
              <w:fldChar w:fldCharType="begin"/>
            </w:r>
            <w:r>
              <w:rPr>
                <w:noProof/>
                <w:webHidden/>
              </w:rPr>
              <w:instrText xml:space="preserve"> PAGEREF _Toc120516872 \h </w:instrText>
            </w:r>
            <w:r>
              <w:rPr>
                <w:noProof/>
                <w:webHidden/>
              </w:rPr>
            </w:r>
            <w:r>
              <w:rPr>
                <w:noProof/>
                <w:webHidden/>
              </w:rPr>
              <w:fldChar w:fldCharType="separate"/>
            </w:r>
            <w:r>
              <w:rPr>
                <w:noProof/>
                <w:webHidden/>
              </w:rPr>
              <w:t>26</w:t>
            </w:r>
            <w:r>
              <w:rPr>
                <w:noProof/>
                <w:webHidden/>
              </w:rPr>
              <w:fldChar w:fldCharType="end"/>
            </w:r>
          </w:hyperlink>
        </w:p>
        <w:p w14:paraId="20B34B5F" w14:textId="668ACD75"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73" w:history="1">
            <w:r w:rsidRPr="00AA2E7F">
              <w:rPr>
                <w:rStyle w:val="Hyperlink"/>
                <w:bCs/>
                <w:noProof/>
              </w:rPr>
              <w:t>5.4.3</w:t>
            </w:r>
            <w:r>
              <w:rPr>
                <w:rFonts w:eastAsiaTheme="minorEastAsia" w:cstheme="minorBidi"/>
                <w:i w:val="0"/>
                <w:iCs w:val="0"/>
                <w:noProof/>
                <w:sz w:val="22"/>
                <w:szCs w:val="22"/>
              </w:rPr>
              <w:tab/>
            </w:r>
            <w:r w:rsidRPr="00AA2E7F">
              <w:rPr>
                <w:rStyle w:val="Hyperlink"/>
                <w:noProof/>
              </w:rPr>
              <w:t>Critical raw materials</w:t>
            </w:r>
            <w:r>
              <w:rPr>
                <w:noProof/>
                <w:webHidden/>
              </w:rPr>
              <w:tab/>
            </w:r>
            <w:r>
              <w:rPr>
                <w:noProof/>
                <w:webHidden/>
              </w:rPr>
              <w:fldChar w:fldCharType="begin"/>
            </w:r>
            <w:r>
              <w:rPr>
                <w:noProof/>
                <w:webHidden/>
              </w:rPr>
              <w:instrText xml:space="preserve"> PAGEREF _Toc120516873 \h </w:instrText>
            </w:r>
            <w:r>
              <w:rPr>
                <w:noProof/>
                <w:webHidden/>
              </w:rPr>
            </w:r>
            <w:r>
              <w:rPr>
                <w:noProof/>
                <w:webHidden/>
              </w:rPr>
              <w:fldChar w:fldCharType="separate"/>
            </w:r>
            <w:r>
              <w:rPr>
                <w:noProof/>
                <w:webHidden/>
              </w:rPr>
              <w:t>27</w:t>
            </w:r>
            <w:r>
              <w:rPr>
                <w:noProof/>
                <w:webHidden/>
              </w:rPr>
              <w:fldChar w:fldCharType="end"/>
            </w:r>
          </w:hyperlink>
        </w:p>
        <w:p w14:paraId="195F49BD" w14:textId="57B07508"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74" w:history="1">
            <w:r w:rsidRPr="00AA2E7F">
              <w:rPr>
                <w:rStyle w:val="Hyperlink"/>
                <w:bCs/>
                <w:noProof/>
              </w:rPr>
              <w:t>5.4.4</w:t>
            </w:r>
            <w:r>
              <w:rPr>
                <w:rFonts w:eastAsiaTheme="minorEastAsia" w:cstheme="minorBidi"/>
                <w:i w:val="0"/>
                <w:iCs w:val="0"/>
                <w:noProof/>
                <w:sz w:val="22"/>
                <w:szCs w:val="22"/>
              </w:rPr>
              <w:tab/>
            </w:r>
            <w:r w:rsidRPr="00AA2E7F">
              <w:rPr>
                <w:rStyle w:val="Hyperlink"/>
                <w:noProof/>
              </w:rPr>
              <w:t>Grondstoffenmanagement en afval</w:t>
            </w:r>
            <w:r>
              <w:rPr>
                <w:noProof/>
                <w:webHidden/>
              </w:rPr>
              <w:tab/>
            </w:r>
            <w:r>
              <w:rPr>
                <w:noProof/>
                <w:webHidden/>
              </w:rPr>
              <w:fldChar w:fldCharType="begin"/>
            </w:r>
            <w:r>
              <w:rPr>
                <w:noProof/>
                <w:webHidden/>
              </w:rPr>
              <w:instrText xml:space="preserve"> PAGEREF _Toc120516874 \h </w:instrText>
            </w:r>
            <w:r>
              <w:rPr>
                <w:noProof/>
                <w:webHidden/>
              </w:rPr>
            </w:r>
            <w:r>
              <w:rPr>
                <w:noProof/>
                <w:webHidden/>
              </w:rPr>
              <w:fldChar w:fldCharType="separate"/>
            </w:r>
            <w:r>
              <w:rPr>
                <w:noProof/>
                <w:webHidden/>
              </w:rPr>
              <w:t>27</w:t>
            </w:r>
            <w:r>
              <w:rPr>
                <w:noProof/>
                <w:webHidden/>
              </w:rPr>
              <w:fldChar w:fldCharType="end"/>
            </w:r>
          </w:hyperlink>
        </w:p>
        <w:p w14:paraId="779CA369" w14:textId="7BF92A38"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75" w:history="1">
            <w:r w:rsidRPr="00AA2E7F">
              <w:rPr>
                <w:rStyle w:val="Hyperlink"/>
                <w:rFonts w:cs="Times New Roman"/>
                <w:noProof/>
                <w14:scene3d>
                  <w14:camera w14:prst="orthographicFront"/>
                  <w14:lightRig w14:rig="threePt" w14:dir="t">
                    <w14:rot w14:lat="0" w14:lon="0" w14:rev="0"/>
                  </w14:lightRig>
                </w14:scene3d>
              </w:rPr>
              <w:t>5.5</w:t>
            </w:r>
            <w:r>
              <w:rPr>
                <w:rFonts w:eastAsiaTheme="minorEastAsia" w:cstheme="minorBidi"/>
                <w:smallCaps w:val="0"/>
                <w:noProof/>
                <w:sz w:val="22"/>
                <w:szCs w:val="22"/>
              </w:rPr>
              <w:tab/>
            </w:r>
            <w:r w:rsidRPr="00AA2E7F">
              <w:rPr>
                <w:rStyle w:val="Hyperlink"/>
                <w:noProof/>
              </w:rPr>
              <w:t>Welzijn, gezondheid, diversiteit en inclusie</w:t>
            </w:r>
            <w:r>
              <w:rPr>
                <w:noProof/>
                <w:webHidden/>
              </w:rPr>
              <w:tab/>
            </w:r>
            <w:r>
              <w:rPr>
                <w:noProof/>
                <w:webHidden/>
              </w:rPr>
              <w:fldChar w:fldCharType="begin"/>
            </w:r>
            <w:r>
              <w:rPr>
                <w:noProof/>
                <w:webHidden/>
              </w:rPr>
              <w:instrText xml:space="preserve"> PAGEREF _Toc120516875 \h </w:instrText>
            </w:r>
            <w:r>
              <w:rPr>
                <w:noProof/>
                <w:webHidden/>
              </w:rPr>
            </w:r>
            <w:r>
              <w:rPr>
                <w:noProof/>
                <w:webHidden/>
              </w:rPr>
              <w:fldChar w:fldCharType="separate"/>
            </w:r>
            <w:r>
              <w:rPr>
                <w:noProof/>
                <w:webHidden/>
              </w:rPr>
              <w:t>28</w:t>
            </w:r>
            <w:r>
              <w:rPr>
                <w:noProof/>
                <w:webHidden/>
              </w:rPr>
              <w:fldChar w:fldCharType="end"/>
            </w:r>
          </w:hyperlink>
        </w:p>
        <w:p w14:paraId="4F35E57C" w14:textId="425358A1"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76" w:history="1">
            <w:r w:rsidRPr="00AA2E7F">
              <w:rPr>
                <w:rStyle w:val="Hyperlink"/>
                <w:rFonts w:cs="Times New Roman"/>
                <w:noProof/>
                <w14:scene3d>
                  <w14:camera w14:prst="orthographicFront"/>
                  <w14:lightRig w14:rig="threePt" w14:dir="t">
                    <w14:rot w14:lat="0" w14:lon="0" w14:rev="0"/>
                  </w14:lightRig>
                </w14:scene3d>
              </w:rPr>
              <w:t>5.6</w:t>
            </w:r>
            <w:r>
              <w:rPr>
                <w:rFonts w:eastAsiaTheme="minorEastAsia" w:cstheme="minorBidi"/>
                <w:smallCaps w:val="0"/>
                <w:noProof/>
                <w:sz w:val="22"/>
                <w:szCs w:val="22"/>
              </w:rPr>
              <w:tab/>
            </w:r>
            <w:r w:rsidRPr="00AA2E7F">
              <w:rPr>
                <w:rStyle w:val="Hyperlink"/>
                <w:noProof/>
              </w:rPr>
              <w:t>Ketenverantwoordelijkheid</w:t>
            </w:r>
            <w:r>
              <w:rPr>
                <w:noProof/>
                <w:webHidden/>
              </w:rPr>
              <w:tab/>
            </w:r>
            <w:r>
              <w:rPr>
                <w:noProof/>
                <w:webHidden/>
              </w:rPr>
              <w:fldChar w:fldCharType="begin"/>
            </w:r>
            <w:r>
              <w:rPr>
                <w:noProof/>
                <w:webHidden/>
              </w:rPr>
              <w:instrText xml:space="preserve"> PAGEREF _Toc120516876 \h </w:instrText>
            </w:r>
            <w:r>
              <w:rPr>
                <w:noProof/>
                <w:webHidden/>
              </w:rPr>
            </w:r>
            <w:r>
              <w:rPr>
                <w:noProof/>
                <w:webHidden/>
              </w:rPr>
              <w:fldChar w:fldCharType="separate"/>
            </w:r>
            <w:r>
              <w:rPr>
                <w:noProof/>
                <w:webHidden/>
              </w:rPr>
              <w:t>28</w:t>
            </w:r>
            <w:r>
              <w:rPr>
                <w:noProof/>
                <w:webHidden/>
              </w:rPr>
              <w:fldChar w:fldCharType="end"/>
            </w:r>
          </w:hyperlink>
        </w:p>
        <w:p w14:paraId="61B1A714" w14:textId="50E32A9A"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77" w:history="1">
            <w:r w:rsidRPr="00AA2E7F">
              <w:rPr>
                <w:rStyle w:val="Hyperlink"/>
                <w:bCs/>
                <w:noProof/>
              </w:rPr>
              <w:t>5.6.1</w:t>
            </w:r>
            <w:r>
              <w:rPr>
                <w:rFonts w:eastAsiaTheme="minorEastAsia" w:cstheme="minorBidi"/>
                <w:i w:val="0"/>
                <w:iCs w:val="0"/>
                <w:noProof/>
                <w:sz w:val="22"/>
                <w:szCs w:val="22"/>
              </w:rPr>
              <w:tab/>
            </w:r>
            <w:r w:rsidRPr="00AA2E7F">
              <w:rPr>
                <w:rStyle w:val="Hyperlink"/>
                <w:noProof/>
              </w:rPr>
              <w:t>OECD due diligence framework</w:t>
            </w:r>
            <w:r>
              <w:rPr>
                <w:noProof/>
                <w:webHidden/>
              </w:rPr>
              <w:tab/>
            </w:r>
            <w:r>
              <w:rPr>
                <w:noProof/>
                <w:webHidden/>
              </w:rPr>
              <w:fldChar w:fldCharType="begin"/>
            </w:r>
            <w:r>
              <w:rPr>
                <w:noProof/>
                <w:webHidden/>
              </w:rPr>
              <w:instrText xml:space="preserve"> PAGEREF _Toc120516877 \h </w:instrText>
            </w:r>
            <w:r>
              <w:rPr>
                <w:noProof/>
                <w:webHidden/>
              </w:rPr>
            </w:r>
            <w:r>
              <w:rPr>
                <w:noProof/>
                <w:webHidden/>
              </w:rPr>
              <w:fldChar w:fldCharType="separate"/>
            </w:r>
            <w:r>
              <w:rPr>
                <w:noProof/>
                <w:webHidden/>
              </w:rPr>
              <w:t>28</w:t>
            </w:r>
            <w:r>
              <w:rPr>
                <w:noProof/>
                <w:webHidden/>
              </w:rPr>
              <w:fldChar w:fldCharType="end"/>
            </w:r>
          </w:hyperlink>
        </w:p>
        <w:p w14:paraId="77638CB8" w14:textId="594AFCF0"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78" w:history="1">
            <w:r w:rsidRPr="00AA2E7F">
              <w:rPr>
                <w:rStyle w:val="Hyperlink"/>
                <w:bCs/>
                <w:noProof/>
              </w:rPr>
              <w:t>5.6.2</w:t>
            </w:r>
            <w:r>
              <w:rPr>
                <w:rFonts w:eastAsiaTheme="minorEastAsia" w:cstheme="minorBidi"/>
                <w:i w:val="0"/>
                <w:iCs w:val="0"/>
                <w:noProof/>
                <w:sz w:val="22"/>
                <w:szCs w:val="22"/>
              </w:rPr>
              <w:tab/>
            </w:r>
            <w:r w:rsidRPr="00AA2E7F">
              <w:rPr>
                <w:rStyle w:val="Hyperlink"/>
                <w:noProof/>
              </w:rPr>
              <w:t>Ketenverantwoordelijkheid voor glasvezel en CPE-apparatuur</w:t>
            </w:r>
            <w:r>
              <w:rPr>
                <w:noProof/>
                <w:webHidden/>
              </w:rPr>
              <w:tab/>
            </w:r>
            <w:r>
              <w:rPr>
                <w:noProof/>
                <w:webHidden/>
              </w:rPr>
              <w:fldChar w:fldCharType="begin"/>
            </w:r>
            <w:r>
              <w:rPr>
                <w:noProof/>
                <w:webHidden/>
              </w:rPr>
              <w:instrText xml:space="preserve"> PAGEREF _Toc120516878 \h </w:instrText>
            </w:r>
            <w:r>
              <w:rPr>
                <w:noProof/>
                <w:webHidden/>
              </w:rPr>
            </w:r>
            <w:r>
              <w:rPr>
                <w:noProof/>
                <w:webHidden/>
              </w:rPr>
              <w:fldChar w:fldCharType="separate"/>
            </w:r>
            <w:r>
              <w:rPr>
                <w:noProof/>
                <w:webHidden/>
              </w:rPr>
              <w:t>31</w:t>
            </w:r>
            <w:r>
              <w:rPr>
                <w:noProof/>
                <w:webHidden/>
              </w:rPr>
              <w:fldChar w:fldCharType="end"/>
            </w:r>
          </w:hyperlink>
        </w:p>
        <w:p w14:paraId="411A629C" w14:textId="6A584B3F"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79" w:history="1">
            <w:r w:rsidRPr="00AA2E7F">
              <w:rPr>
                <w:rStyle w:val="Hyperlink"/>
                <w:rFonts w:cs="Times New Roman"/>
                <w:noProof/>
                <w14:scene3d>
                  <w14:camera w14:prst="orthographicFront"/>
                  <w14:lightRig w14:rig="threePt" w14:dir="t">
                    <w14:rot w14:lat="0" w14:lon="0" w14:rev="0"/>
                  </w14:lightRig>
                </w14:scene3d>
              </w:rPr>
              <w:t>5.7</w:t>
            </w:r>
            <w:r>
              <w:rPr>
                <w:rFonts w:eastAsiaTheme="minorEastAsia" w:cstheme="minorBidi"/>
                <w:smallCaps w:val="0"/>
                <w:noProof/>
                <w:sz w:val="22"/>
                <w:szCs w:val="22"/>
              </w:rPr>
              <w:tab/>
            </w:r>
            <w:r w:rsidRPr="00AA2E7F">
              <w:rPr>
                <w:rStyle w:val="Hyperlink"/>
                <w:noProof/>
              </w:rPr>
              <w:t>Arbeidsparticipatie (SROI)</w:t>
            </w:r>
            <w:r>
              <w:rPr>
                <w:noProof/>
                <w:webHidden/>
              </w:rPr>
              <w:tab/>
            </w:r>
            <w:r>
              <w:rPr>
                <w:noProof/>
                <w:webHidden/>
              </w:rPr>
              <w:fldChar w:fldCharType="begin"/>
            </w:r>
            <w:r>
              <w:rPr>
                <w:noProof/>
                <w:webHidden/>
              </w:rPr>
              <w:instrText xml:space="preserve"> PAGEREF _Toc120516879 \h </w:instrText>
            </w:r>
            <w:r>
              <w:rPr>
                <w:noProof/>
                <w:webHidden/>
              </w:rPr>
            </w:r>
            <w:r>
              <w:rPr>
                <w:noProof/>
                <w:webHidden/>
              </w:rPr>
              <w:fldChar w:fldCharType="separate"/>
            </w:r>
            <w:r>
              <w:rPr>
                <w:noProof/>
                <w:webHidden/>
              </w:rPr>
              <w:t>31</w:t>
            </w:r>
            <w:r>
              <w:rPr>
                <w:noProof/>
                <w:webHidden/>
              </w:rPr>
              <w:fldChar w:fldCharType="end"/>
            </w:r>
          </w:hyperlink>
        </w:p>
        <w:p w14:paraId="2C45C693" w14:textId="3029A976"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80" w:history="1">
            <w:r w:rsidRPr="00AA2E7F">
              <w:rPr>
                <w:rStyle w:val="Hyperlink"/>
                <w:bCs/>
                <w:noProof/>
              </w:rPr>
              <w:t>5.7.1</w:t>
            </w:r>
            <w:r>
              <w:rPr>
                <w:rFonts w:eastAsiaTheme="minorEastAsia" w:cstheme="minorBidi"/>
                <w:i w:val="0"/>
                <w:iCs w:val="0"/>
                <w:noProof/>
                <w:sz w:val="22"/>
                <w:szCs w:val="22"/>
              </w:rPr>
              <w:tab/>
            </w:r>
            <w:r w:rsidRPr="00AA2E7F">
              <w:rPr>
                <w:rStyle w:val="Hyperlink"/>
                <w:noProof/>
              </w:rPr>
              <w:t>Visie social return van de Rijksoverheid</w:t>
            </w:r>
            <w:r>
              <w:rPr>
                <w:noProof/>
                <w:webHidden/>
              </w:rPr>
              <w:tab/>
            </w:r>
            <w:r>
              <w:rPr>
                <w:noProof/>
                <w:webHidden/>
              </w:rPr>
              <w:fldChar w:fldCharType="begin"/>
            </w:r>
            <w:r>
              <w:rPr>
                <w:noProof/>
                <w:webHidden/>
              </w:rPr>
              <w:instrText xml:space="preserve"> PAGEREF _Toc120516880 \h </w:instrText>
            </w:r>
            <w:r>
              <w:rPr>
                <w:noProof/>
                <w:webHidden/>
              </w:rPr>
            </w:r>
            <w:r>
              <w:rPr>
                <w:noProof/>
                <w:webHidden/>
              </w:rPr>
              <w:fldChar w:fldCharType="separate"/>
            </w:r>
            <w:r>
              <w:rPr>
                <w:noProof/>
                <w:webHidden/>
              </w:rPr>
              <w:t>31</w:t>
            </w:r>
            <w:r>
              <w:rPr>
                <w:noProof/>
                <w:webHidden/>
              </w:rPr>
              <w:fldChar w:fldCharType="end"/>
            </w:r>
          </w:hyperlink>
        </w:p>
        <w:p w14:paraId="0BDFCF52" w14:textId="2D560E13"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81" w:history="1">
            <w:r w:rsidRPr="00AA2E7F">
              <w:rPr>
                <w:rStyle w:val="Hyperlink"/>
                <w:bCs/>
                <w:noProof/>
              </w:rPr>
              <w:t>5.7.2</w:t>
            </w:r>
            <w:r>
              <w:rPr>
                <w:rFonts w:eastAsiaTheme="minorEastAsia" w:cstheme="minorBidi"/>
                <w:i w:val="0"/>
                <w:iCs w:val="0"/>
                <w:noProof/>
                <w:sz w:val="22"/>
                <w:szCs w:val="22"/>
              </w:rPr>
              <w:tab/>
            </w:r>
            <w:r w:rsidRPr="00AA2E7F">
              <w:rPr>
                <w:rStyle w:val="Hyperlink"/>
                <w:noProof/>
              </w:rPr>
              <w:t>Social Return bij RWS</w:t>
            </w:r>
            <w:r>
              <w:rPr>
                <w:noProof/>
                <w:webHidden/>
              </w:rPr>
              <w:tab/>
            </w:r>
            <w:r>
              <w:rPr>
                <w:noProof/>
                <w:webHidden/>
              </w:rPr>
              <w:fldChar w:fldCharType="begin"/>
            </w:r>
            <w:r>
              <w:rPr>
                <w:noProof/>
                <w:webHidden/>
              </w:rPr>
              <w:instrText xml:space="preserve"> PAGEREF _Toc120516881 \h </w:instrText>
            </w:r>
            <w:r>
              <w:rPr>
                <w:noProof/>
                <w:webHidden/>
              </w:rPr>
            </w:r>
            <w:r>
              <w:rPr>
                <w:noProof/>
                <w:webHidden/>
              </w:rPr>
              <w:fldChar w:fldCharType="separate"/>
            </w:r>
            <w:r>
              <w:rPr>
                <w:noProof/>
                <w:webHidden/>
              </w:rPr>
              <w:t>32</w:t>
            </w:r>
            <w:r>
              <w:rPr>
                <w:noProof/>
                <w:webHidden/>
              </w:rPr>
              <w:fldChar w:fldCharType="end"/>
            </w:r>
          </w:hyperlink>
        </w:p>
        <w:p w14:paraId="24212F11" w14:textId="33DDCF73" w:rsidR="007B606D" w:rsidRDefault="007B606D">
          <w:pPr>
            <w:pStyle w:val="Inhopg1"/>
            <w:tabs>
              <w:tab w:val="left" w:pos="544"/>
              <w:tab w:val="right" w:leader="dot" w:pos="9062"/>
            </w:tabs>
            <w:rPr>
              <w:rFonts w:eastAsiaTheme="minorEastAsia" w:cstheme="minorBidi"/>
              <w:b w:val="0"/>
              <w:bCs w:val="0"/>
              <w:caps w:val="0"/>
              <w:noProof/>
              <w:sz w:val="22"/>
              <w:szCs w:val="22"/>
            </w:rPr>
          </w:pPr>
          <w:hyperlink w:anchor="_Toc120516882" w:history="1">
            <w:r w:rsidRPr="00AA2E7F">
              <w:rPr>
                <w:rStyle w:val="Hyperlink"/>
                <w:noProof/>
              </w:rPr>
              <w:t>6</w:t>
            </w:r>
            <w:r>
              <w:rPr>
                <w:rFonts w:eastAsiaTheme="minorEastAsia" w:cstheme="minorBidi"/>
                <w:b w:val="0"/>
                <w:bCs w:val="0"/>
                <w:caps w:val="0"/>
                <w:noProof/>
                <w:sz w:val="22"/>
                <w:szCs w:val="22"/>
              </w:rPr>
              <w:tab/>
            </w:r>
            <w:r w:rsidRPr="00AA2E7F">
              <w:rPr>
                <w:rStyle w:val="Hyperlink"/>
                <w:noProof/>
              </w:rPr>
              <w:t>Vaste dataverbindingen</w:t>
            </w:r>
            <w:r>
              <w:rPr>
                <w:noProof/>
                <w:webHidden/>
              </w:rPr>
              <w:tab/>
            </w:r>
            <w:r>
              <w:rPr>
                <w:noProof/>
                <w:webHidden/>
              </w:rPr>
              <w:fldChar w:fldCharType="begin"/>
            </w:r>
            <w:r>
              <w:rPr>
                <w:noProof/>
                <w:webHidden/>
              </w:rPr>
              <w:instrText xml:space="preserve"> PAGEREF _Toc120516882 \h </w:instrText>
            </w:r>
            <w:r>
              <w:rPr>
                <w:noProof/>
                <w:webHidden/>
              </w:rPr>
            </w:r>
            <w:r>
              <w:rPr>
                <w:noProof/>
                <w:webHidden/>
              </w:rPr>
              <w:fldChar w:fldCharType="separate"/>
            </w:r>
            <w:r>
              <w:rPr>
                <w:noProof/>
                <w:webHidden/>
              </w:rPr>
              <w:t>34</w:t>
            </w:r>
            <w:r>
              <w:rPr>
                <w:noProof/>
                <w:webHidden/>
              </w:rPr>
              <w:fldChar w:fldCharType="end"/>
            </w:r>
          </w:hyperlink>
        </w:p>
        <w:p w14:paraId="28177472" w14:textId="3F9FE836"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83" w:history="1">
            <w:r w:rsidRPr="00AA2E7F">
              <w:rPr>
                <w:rStyle w:val="Hyperlink"/>
                <w:rFonts w:cs="Times New Roman"/>
                <w:noProof/>
                <w14:scene3d>
                  <w14:camera w14:prst="orthographicFront"/>
                  <w14:lightRig w14:rig="threePt" w14:dir="t">
                    <w14:rot w14:lat="0" w14:lon="0" w14:rev="0"/>
                  </w14:lightRig>
                </w14:scene3d>
              </w:rPr>
              <w:t>6.1</w:t>
            </w:r>
            <w:r>
              <w:rPr>
                <w:rFonts w:eastAsiaTheme="minorEastAsia" w:cstheme="minorBidi"/>
                <w:smallCaps w:val="0"/>
                <w:noProof/>
                <w:sz w:val="22"/>
                <w:szCs w:val="22"/>
              </w:rPr>
              <w:tab/>
            </w:r>
            <w:r w:rsidRPr="00AA2E7F">
              <w:rPr>
                <w:rStyle w:val="Hyperlink"/>
                <w:noProof/>
              </w:rPr>
              <w:t>IP VPN</w:t>
            </w:r>
            <w:r>
              <w:rPr>
                <w:noProof/>
                <w:webHidden/>
              </w:rPr>
              <w:tab/>
            </w:r>
            <w:r>
              <w:rPr>
                <w:noProof/>
                <w:webHidden/>
              </w:rPr>
              <w:fldChar w:fldCharType="begin"/>
            </w:r>
            <w:r>
              <w:rPr>
                <w:noProof/>
                <w:webHidden/>
              </w:rPr>
              <w:instrText xml:space="preserve"> PAGEREF _Toc120516883 \h </w:instrText>
            </w:r>
            <w:r>
              <w:rPr>
                <w:noProof/>
                <w:webHidden/>
              </w:rPr>
            </w:r>
            <w:r>
              <w:rPr>
                <w:noProof/>
                <w:webHidden/>
              </w:rPr>
              <w:fldChar w:fldCharType="separate"/>
            </w:r>
            <w:r>
              <w:rPr>
                <w:noProof/>
                <w:webHidden/>
              </w:rPr>
              <w:t>34</w:t>
            </w:r>
            <w:r>
              <w:rPr>
                <w:noProof/>
                <w:webHidden/>
              </w:rPr>
              <w:fldChar w:fldCharType="end"/>
            </w:r>
          </w:hyperlink>
        </w:p>
        <w:p w14:paraId="26DB0804" w14:textId="5A71D97D"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84" w:history="1">
            <w:r w:rsidRPr="00AA2E7F">
              <w:rPr>
                <w:rStyle w:val="Hyperlink"/>
                <w:rFonts w:cs="Times New Roman"/>
                <w:noProof/>
                <w14:scene3d>
                  <w14:camera w14:prst="orthographicFront"/>
                  <w14:lightRig w14:rig="threePt" w14:dir="t">
                    <w14:rot w14:lat="0" w14:lon="0" w14:rev="0"/>
                  </w14:lightRig>
                </w14:scene3d>
              </w:rPr>
              <w:t>6.2</w:t>
            </w:r>
            <w:r>
              <w:rPr>
                <w:rFonts w:eastAsiaTheme="minorEastAsia" w:cstheme="minorBidi"/>
                <w:smallCaps w:val="0"/>
                <w:noProof/>
                <w:sz w:val="22"/>
                <w:szCs w:val="22"/>
              </w:rPr>
              <w:tab/>
            </w:r>
            <w:r w:rsidRPr="00AA2E7F">
              <w:rPr>
                <w:rStyle w:val="Hyperlink"/>
                <w:noProof/>
              </w:rPr>
              <w:t>Ethernet</w:t>
            </w:r>
            <w:r>
              <w:rPr>
                <w:noProof/>
                <w:webHidden/>
              </w:rPr>
              <w:tab/>
            </w:r>
            <w:r>
              <w:rPr>
                <w:noProof/>
                <w:webHidden/>
              </w:rPr>
              <w:fldChar w:fldCharType="begin"/>
            </w:r>
            <w:r>
              <w:rPr>
                <w:noProof/>
                <w:webHidden/>
              </w:rPr>
              <w:instrText xml:space="preserve"> PAGEREF _Toc120516884 \h </w:instrText>
            </w:r>
            <w:r>
              <w:rPr>
                <w:noProof/>
                <w:webHidden/>
              </w:rPr>
            </w:r>
            <w:r>
              <w:rPr>
                <w:noProof/>
                <w:webHidden/>
              </w:rPr>
              <w:fldChar w:fldCharType="separate"/>
            </w:r>
            <w:r>
              <w:rPr>
                <w:noProof/>
                <w:webHidden/>
              </w:rPr>
              <w:t>34</w:t>
            </w:r>
            <w:r>
              <w:rPr>
                <w:noProof/>
                <w:webHidden/>
              </w:rPr>
              <w:fldChar w:fldCharType="end"/>
            </w:r>
          </w:hyperlink>
        </w:p>
        <w:p w14:paraId="3BCF49AF" w14:textId="4714DE23"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85" w:history="1">
            <w:r w:rsidRPr="00AA2E7F">
              <w:rPr>
                <w:rStyle w:val="Hyperlink"/>
                <w:rFonts w:cs="Times New Roman"/>
                <w:noProof/>
                <w14:scene3d>
                  <w14:camera w14:prst="orthographicFront"/>
                  <w14:lightRig w14:rig="threePt" w14:dir="t">
                    <w14:rot w14:lat="0" w14:lon="0" w14:rev="0"/>
                  </w14:lightRig>
                </w14:scene3d>
              </w:rPr>
              <w:t>6.3</w:t>
            </w:r>
            <w:r>
              <w:rPr>
                <w:rFonts w:eastAsiaTheme="minorEastAsia" w:cstheme="minorBidi"/>
                <w:smallCaps w:val="0"/>
                <w:noProof/>
                <w:sz w:val="22"/>
                <w:szCs w:val="22"/>
              </w:rPr>
              <w:tab/>
            </w:r>
            <w:r w:rsidRPr="00AA2E7F">
              <w:rPr>
                <w:rStyle w:val="Hyperlink"/>
                <w:noProof/>
              </w:rPr>
              <w:t>Dienstcomponenten</w:t>
            </w:r>
            <w:r>
              <w:rPr>
                <w:noProof/>
                <w:webHidden/>
              </w:rPr>
              <w:tab/>
            </w:r>
            <w:r>
              <w:rPr>
                <w:noProof/>
                <w:webHidden/>
              </w:rPr>
              <w:fldChar w:fldCharType="begin"/>
            </w:r>
            <w:r>
              <w:rPr>
                <w:noProof/>
                <w:webHidden/>
              </w:rPr>
              <w:instrText xml:space="preserve"> PAGEREF _Toc120516885 \h </w:instrText>
            </w:r>
            <w:r>
              <w:rPr>
                <w:noProof/>
                <w:webHidden/>
              </w:rPr>
            </w:r>
            <w:r>
              <w:rPr>
                <w:noProof/>
                <w:webHidden/>
              </w:rPr>
              <w:fldChar w:fldCharType="separate"/>
            </w:r>
            <w:r>
              <w:rPr>
                <w:noProof/>
                <w:webHidden/>
              </w:rPr>
              <w:t>35</w:t>
            </w:r>
            <w:r>
              <w:rPr>
                <w:noProof/>
                <w:webHidden/>
              </w:rPr>
              <w:fldChar w:fldCharType="end"/>
            </w:r>
          </w:hyperlink>
        </w:p>
        <w:p w14:paraId="1A4A9C50" w14:textId="42CBFB6B"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86" w:history="1">
            <w:r w:rsidRPr="00AA2E7F">
              <w:rPr>
                <w:rStyle w:val="Hyperlink"/>
                <w:bCs/>
                <w:noProof/>
              </w:rPr>
              <w:t>6.3.1</w:t>
            </w:r>
            <w:r>
              <w:rPr>
                <w:rFonts w:eastAsiaTheme="minorEastAsia" w:cstheme="minorBidi"/>
                <w:i w:val="0"/>
                <w:iCs w:val="0"/>
                <w:noProof/>
                <w:sz w:val="22"/>
                <w:szCs w:val="22"/>
              </w:rPr>
              <w:tab/>
            </w:r>
            <w:r w:rsidRPr="00AA2E7F">
              <w:rPr>
                <w:rStyle w:val="Hyperlink"/>
                <w:noProof/>
              </w:rPr>
              <w:t>Local Access</w:t>
            </w:r>
            <w:r>
              <w:rPr>
                <w:noProof/>
                <w:webHidden/>
              </w:rPr>
              <w:tab/>
            </w:r>
            <w:r>
              <w:rPr>
                <w:noProof/>
                <w:webHidden/>
              </w:rPr>
              <w:fldChar w:fldCharType="begin"/>
            </w:r>
            <w:r>
              <w:rPr>
                <w:noProof/>
                <w:webHidden/>
              </w:rPr>
              <w:instrText xml:space="preserve"> PAGEREF _Toc120516886 \h </w:instrText>
            </w:r>
            <w:r>
              <w:rPr>
                <w:noProof/>
                <w:webHidden/>
              </w:rPr>
            </w:r>
            <w:r>
              <w:rPr>
                <w:noProof/>
                <w:webHidden/>
              </w:rPr>
              <w:fldChar w:fldCharType="separate"/>
            </w:r>
            <w:r>
              <w:rPr>
                <w:noProof/>
                <w:webHidden/>
              </w:rPr>
              <w:t>35</w:t>
            </w:r>
            <w:r>
              <w:rPr>
                <w:noProof/>
                <w:webHidden/>
              </w:rPr>
              <w:fldChar w:fldCharType="end"/>
            </w:r>
          </w:hyperlink>
        </w:p>
        <w:p w14:paraId="3B5B6575" w14:textId="50FCA9C6"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87" w:history="1">
            <w:r w:rsidRPr="00AA2E7F">
              <w:rPr>
                <w:rStyle w:val="Hyperlink"/>
                <w:bCs/>
                <w:noProof/>
              </w:rPr>
              <w:t>6.3.2</w:t>
            </w:r>
            <w:r>
              <w:rPr>
                <w:rFonts w:eastAsiaTheme="minorEastAsia" w:cstheme="minorBidi"/>
                <w:i w:val="0"/>
                <w:iCs w:val="0"/>
                <w:noProof/>
                <w:sz w:val="22"/>
                <w:szCs w:val="22"/>
              </w:rPr>
              <w:tab/>
            </w:r>
            <w:r w:rsidRPr="00AA2E7F">
              <w:rPr>
                <w:rStyle w:val="Hyperlink"/>
                <w:noProof/>
              </w:rPr>
              <w:t>CPE</w:t>
            </w:r>
            <w:r>
              <w:rPr>
                <w:noProof/>
                <w:webHidden/>
              </w:rPr>
              <w:tab/>
            </w:r>
            <w:r>
              <w:rPr>
                <w:noProof/>
                <w:webHidden/>
              </w:rPr>
              <w:fldChar w:fldCharType="begin"/>
            </w:r>
            <w:r>
              <w:rPr>
                <w:noProof/>
                <w:webHidden/>
              </w:rPr>
              <w:instrText xml:space="preserve"> PAGEREF _Toc120516887 \h </w:instrText>
            </w:r>
            <w:r>
              <w:rPr>
                <w:noProof/>
                <w:webHidden/>
              </w:rPr>
            </w:r>
            <w:r>
              <w:rPr>
                <w:noProof/>
                <w:webHidden/>
              </w:rPr>
              <w:fldChar w:fldCharType="separate"/>
            </w:r>
            <w:r>
              <w:rPr>
                <w:noProof/>
                <w:webHidden/>
              </w:rPr>
              <w:t>36</w:t>
            </w:r>
            <w:r>
              <w:rPr>
                <w:noProof/>
                <w:webHidden/>
              </w:rPr>
              <w:fldChar w:fldCharType="end"/>
            </w:r>
          </w:hyperlink>
        </w:p>
        <w:p w14:paraId="3C4FFC6A" w14:textId="49E6D493"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88" w:history="1">
            <w:r w:rsidRPr="00AA2E7F">
              <w:rPr>
                <w:rStyle w:val="Hyperlink"/>
                <w:bCs/>
                <w:noProof/>
              </w:rPr>
              <w:t>6.3.3</w:t>
            </w:r>
            <w:r>
              <w:rPr>
                <w:rFonts w:eastAsiaTheme="minorEastAsia" w:cstheme="minorBidi"/>
                <w:i w:val="0"/>
                <w:iCs w:val="0"/>
                <w:noProof/>
                <w:sz w:val="22"/>
                <w:szCs w:val="22"/>
              </w:rPr>
              <w:tab/>
            </w:r>
            <w:r w:rsidRPr="00AA2E7F">
              <w:rPr>
                <w:rStyle w:val="Hyperlink"/>
                <w:noProof/>
              </w:rPr>
              <w:t>Backbone</w:t>
            </w:r>
            <w:r>
              <w:rPr>
                <w:noProof/>
                <w:webHidden/>
              </w:rPr>
              <w:tab/>
            </w:r>
            <w:r>
              <w:rPr>
                <w:noProof/>
                <w:webHidden/>
              </w:rPr>
              <w:fldChar w:fldCharType="begin"/>
            </w:r>
            <w:r>
              <w:rPr>
                <w:noProof/>
                <w:webHidden/>
              </w:rPr>
              <w:instrText xml:space="preserve"> PAGEREF _Toc120516888 \h </w:instrText>
            </w:r>
            <w:r>
              <w:rPr>
                <w:noProof/>
                <w:webHidden/>
              </w:rPr>
            </w:r>
            <w:r>
              <w:rPr>
                <w:noProof/>
                <w:webHidden/>
              </w:rPr>
              <w:fldChar w:fldCharType="separate"/>
            </w:r>
            <w:r>
              <w:rPr>
                <w:noProof/>
                <w:webHidden/>
              </w:rPr>
              <w:t>37</w:t>
            </w:r>
            <w:r>
              <w:rPr>
                <w:noProof/>
                <w:webHidden/>
              </w:rPr>
              <w:fldChar w:fldCharType="end"/>
            </w:r>
          </w:hyperlink>
        </w:p>
        <w:p w14:paraId="63935036" w14:textId="6FA06C60"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89" w:history="1">
            <w:r w:rsidRPr="00AA2E7F">
              <w:rPr>
                <w:rStyle w:val="Hyperlink"/>
                <w:bCs/>
                <w:noProof/>
              </w:rPr>
              <w:t>6.3.4</w:t>
            </w:r>
            <w:r>
              <w:rPr>
                <w:rFonts w:eastAsiaTheme="minorEastAsia" w:cstheme="minorBidi"/>
                <w:i w:val="0"/>
                <w:iCs w:val="0"/>
                <w:noProof/>
                <w:sz w:val="22"/>
                <w:szCs w:val="22"/>
              </w:rPr>
              <w:tab/>
            </w:r>
            <w:r w:rsidRPr="00AA2E7F">
              <w:rPr>
                <w:rStyle w:val="Hyperlink"/>
                <w:noProof/>
              </w:rPr>
              <w:t>Netwerkbeveiliging</w:t>
            </w:r>
            <w:r>
              <w:rPr>
                <w:noProof/>
                <w:webHidden/>
              </w:rPr>
              <w:tab/>
            </w:r>
            <w:r>
              <w:rPr>
                <w:noProof/>
                <w:webHidden/>
              </w:rPr>
              <w:fldChar w:fldCharType="begin"/>
            </w:r>
            <w:r>
              <w:rPr>
                <w:noProof/>
                <w:webHidden/>
              </w:rPr>
              <w:instrText xml:space="preserve"> PAGEREF _Toc120516889 \h </w:instrText>
            </w:r>
            <w:r>
              <w:rPr>
                <w:noProof/>
                <w:webHidden/>
              </w:rPr>
            </w:r>
            <w:r>
              <w:rPr>
                <w:noProof/>
                <w:webHidden/>
              </w:rPr>
              <w:fldChar w:fldCharType="separate"/>
            </w:r>
            <w:r>
              <w:rPr>
                <w:noProof/>
                <w:webHidden/>
              </w:rPr>
              <w:t>37</w:t>
            </w:r>
            <w:r>
              <w:rPr>
                <w:noProof/>
                <w:webHidden/>
              </w:rPr>
              <w:fldChar w:fldCharType="end"/>
            </w:r>
          </w:hyperlink>
        </w:p>
        <w:p w14:paraId="2579226D" w14:textId="665293B6"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90" w:history="1">
            <w:r w:rsidRPr="00AA2E7F">
              <w:rPr>
                <w:rStyle w:val="Hyperlink"/>
                <w:bCs/>
                <w:noProof/>
              </w:rPr>
              <w:t>6.3.5</w:t>
            </w:r>
            <w:r>
              <w:rPr>
                <w:rFonts w:eastAsiaTheme="minorEastAsia" w:cstheme="minorBidi"/>
                <w:i w:val="0"/>
                <w:iCs w:val="0"/>
                <w:noProof/>
                <w:sz w:val="22"/>
                <w:szCs w:val="22"/>
              </w:rPr>
              <w:tab/>
            </w:r>
            <w:r w:rsidRPr="00AA2E7F">
              <w:rPr>
                <w:rStyle w:val="Hyperlink"/>
                <w:noProof/>
              </w:rPr>
              <w:t>Aansluitwaarde &amp; fysiek koppelvlak</w:t>
            </w:r>
            <w:r>
              <w:rPr>
                <w:noProof/>
                <w:webHidden/>
              </w:rPr>
              <w:tab/>
            </w:r>
            <w:r>
              <w:rPr>
                <w:noProof/>
                <w:webHidden/>
              </w:rPr>
              <w:fldChar w:fldCharType="begin"/>
            </w:r>
            <w:r>
              <w:rPr>
                <w:noProof/>
                <w:webHidden/>
              </w:rPr>
              <w:instrText xml:space="preserve"> PAGEREF _Toc120516890 \h </w:instrText>
            </w:r>
            <w:r>
              <w:rPr>
                <w:noProof/>
                <w:webHidden/>
              </w:rPr>
            </w:r>
            <w:r>
              <w:rPr>
                <w:noProof/>
                <w:webHidden/>
              </w:rPr>
              <w:fldChar w:fldCharType="separate"/>
            </w:r>
            <w:r>
              <w:rPr>
                <w:noProof/>
                <w:webHidden/>
              </w:rPr>
              <w:t>38</w:t>
            </w:r>
            <w:r>
              <w:rPr>
                <w:noProof/>
                <w:webHidden/>
              </w:rPr>
              <w:fldChar w:fldCharType="end"/>
            </w:r>
          </w:hyperlink>
        </w:p>
        <w:p w14:paraId="332A7E46" w14:textId="7EBCB05C"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91" w:history="1">
            <w:r w:rsidRPr="00AA2E7F">
              <w:rPr>
                <w:rStyle w:val="Hyperlink"/>
                <w:rFonts w:cs="Times New Roman"/>
                <w:noProof/>
                <w14:scene3d>
                  <w14:camera w14:prst="orthographicFront"/>
                  <w14:lightRig w14:rig="threePt" w14:dir="t">
                    <w14:rot w14:lat="0" w14:lon="0" w14:rev="0"/>
                  </w14:lightRig>
                </w14:scene3d>
              </w:rPr>
              <w:t>6.4</w:t>
            </w:r>
            <w:r>
              <w:rPr>
                <w:rFonts w:eastAsiaTheme="minorEastAsia" w:cstheme="minorBidi"/>
                <w:smallCaps w:val="0"/>
                <w:noProof/>
                <w:sz w:val="22"/>
                <w:szCs w:val="22"/>
              </w:rPr>
              <w:tab/>
            </w:r>
            <w:r w:rsidRPr="00AA2E7F">
              <w:rPr>
                <w:rStyle w:val="Hyperlink"/>
                <w:noProof/>
              </w:rPr>
              <w:t>Netwerkperformance parameters</w:t>
            </w:r>
            <w:r>
              <w:rPr>
                <w:noProof/>
                <w:webHidden/>
              </w:rPr>
              <w:tab/>
            </w:r>
            <w:r>
              <w:rPr>
                <w:noProof/>
                <w:webHidden/>
              </w:rPr>
              <w:fldChar w:fldCharType="begin"/>
            </w:r>
            <w:r>
              <w:rPr>
                <w:noProof/>
                <w:webHidden/>
              </w:rPr>
              <w:instrText xml:space="preserve"> PAGEREF _Toc120516891 \h </w:instrText>
            </w:r>
            <w:r>
              <w:rPr>
                <w:noProof/>
                <w:webHidden/>
              </w:rPr>
            </w:r>
            <w:r>
              <w:rPr>
                <w:noProof/>
                <w:webHidden/>
              </w:rPr>
              <w:fldChar w:fldCharType="separate"/>
            </w:r>
            <w:r>
              <w:rPr>
                <w:noProof/>
                <w:webHidden/>
              </w:rPr>
              <w:t>39</w:t>
            </w:r>
            <w:r>
              <w:rPr>
                <w:noProof/>
                <w:webHidden/>
              </w:rPr>
              <w:fldChar w:fldCharType="end"/>
            </w:r>
          </w:hyperlink>
        </w:p>
        <w:p w14:paraId="003B12A2" w14:textId="524D740A"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92" w:history="1">
            <w:r w:rsidRPr="00AA2E7F">
              <w:rPr>
                <w:rStyle w:val="Hyperlink"/>
                <w:bCs/>
                <w:noProof/>
              </w:rPr>
              <w:t>6.4.1</w:t>
            </w:r>
            <w:r>
              <w:rPr>
                <w:rFonts w:eastAsiaTheme="minorEastAsia" w:cstheme="minorBidi"/>
                <w:i w:val="0"/>
                <w:iCs w:val="0"/>
                <w:noProof/>
                <w:sz w:val="22"/>
                <w:szCs w:val="22"/>
              </w:rPr>
              <w:tab/>
            </w:r>
            <w:r w:rsidRPr="00AA2E7F">
              <w:rPr>
                <w:rStyle w:val="Hyperlink"/>
                <w:noProof/>
              </w:rPr>
              <w:t>Definities</w:t>
            </w:r>
            <w:r>
              <w:rPr>
                <w:noProof/>
                <w:webHidden/>
              </w:rPr>
              <w:tab/>
            </w:r>
            <w:r>
              <w:rPr>
                <w:noProof/>
                <w:webHidden/>
              </w:rPr>
              <w:fldChar w:fldCharType="begin"/>
            </w:r>
            <w:r>
              <w:rPr>
                <w:noProof/>
                <w:webHidden/>
              </w:rPr>
              <w:instrText xml:space="preserve"> PAGEREF _Toc120516892 \h </w:instrText>
            </w:r>
            <w:r>
              <w:rPr>
                <w:noProof/>
                <w:webHidden/>
              </w:rPr>
            </w:r>
            <w:r>
              <w:rPr>
                <w:noProof/>
                <w:webHidden/>
              </w:rPr>
              <w:fldChar w:fldCharType="separate"/>
            </w:r>
            <w:r>
              <w:rPr>
                <w:noProof/>
                <w:webHidden/>
              </w:rPr>
              <w:t>39</w:t>
            </w:r>
            <w:r>
              <w:rPr>
                <w:noProof/>
                <w:webHidden/>
              </w:rPr>
              <w:fldChar w:fldCharType="end"/>
            </w:r>
          </w:hyperlink>
        </w:p>
        <w:p w14:paraId="75468419" w14:textId="40DF18EC"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93" w:history="1">
            <w:r w:rsidRPr="00AA2E7F">
              <w:rPr>
                <w:rStyle w:val="Hyperlink"/>
                <w:bCs/>
                <w:noProof/>
              </w:rPr>
              <w:t>6.4.2</w:t>
            </w:r>
            <w:r>
              <w:rPr>
                <w:rFonts w:eastAsiaTheme="minorEastAsia" w:cstheme="minorBidi"/>
                <w:i w:val="0"/>
                <w:iCs w:val="0"/>
                <w:noProof/>
                <w:sz w:val="22"/>
                <w:szCs w:val="22"/>
              </w:rPr>
              <w:tab/>
            </w:r>
            <w:r w:rsidRPr="00AA2E7F">
              <w:rPr>
                <w:rStyle w:val="Hyperlink"/>
                <w:noProof/>
              </w:rPr>
              <w:t>SLA waarden</w:t>
            </w:r>
            <w:r>
              <w:rPr>
                <w:noProof/>
                <w:webHidden/>
              </w:rPr>
              <w:tab/>
            </w:r>
            <w:r>
              <w:rPr>
                <w:noProof/>
                <w:webHidden/>
              </w:rPr>
              <w:fldChar w:fldCharType="begin"/>
            </w:r>
            <w:r>
              <w:rPr>
                <w:noProof/>
                <w:webHidden/>
              </w:rPr>
              <w:instrText xml:space="preserve"> PAGEREF _Toc120516893 \h </w:instrText>
            </w:r>
            <w:r>
              <w:rPr>
                <w:noProof/>
                <w:webHidden/>
              </w:rPr>
            </w:r>
            <w:r>
              <w:rPr>
                <w:noProof/>
                <w:webHidden/>
              </w:rPr>
              <w:fldChar w:fldCharType="separate"/>
            </w:r>
            <w:r>
              <w:rPr>
                <w:noProof/>
                <w:webHidden/>
              </w:rPr>
              <w:t>40</w:t>
            </w:r>
            <w:r>
              <w:rPr>
                <w:noProof/>
                <w:webHidden/>
              </w:rPr>
              <w:fldChar w:fldCharType="end"/>
            </w:r>
          </w:hyperlink>
        </w:p>
        <w:p w14:paraId="2D46BC94" w14:textId="7B671EA7"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94" w:history="1">
            <w:r w:rsidRPr="00AA2E7F">
              <w:rPr>
                <w:rStyle w:val="Hyperlink"/>
                <w:bCs/>
                <w:noProof/>
              </w:rPr>
              <w:t>6.4.3</w:t>
            </w:r>
            <w:r>
              <w:rPr>
                <w:rFonts w:eastAsiaTheme="minorEastAsia" w:cstheme="minorBidi"/>
                <w:i w:val="0"/>
                <w:iCs w:val="0"/>
                <w:noProof/>
                <w:sz w:val="22"/>
                <w:szCs w:val="22"/>
              </w:rPr>
              <w:tab/>
            </w:r>
            <w:r w:rsidRPr="00AA2E7F">
              <w:rPr>
                <w:rStyle w:val="Hyperlink"/>
                <w:noProof/>
              </w:rPr>
              <w:t>Metingen</w:t>
            </w:r>
            <w:r>
              <w:rPr>
                <w:noProof/>
                <w:webHidden/>
              </w:rPr>
              <w:tab/>
            </w:r>
            <w:r>
              <w:rPr>
                <w:noProof/>
                <w:webHidden/>
              </w:rPr>
              <w:fldChar w:fldCharType="begin"/>
            </w:r>
            <w:r>
              <w:rPr>
                <w:noProof/>
                <w:webHidden/>
              </w:rPr>
              <w:instrText xml:space="preserve"> PAGEREF _Toc120516894 \h </w:instrText>
            </w:r>
            <w:r>
              <w:rPr>
                <w:noProof/>
                <w:webHidden/>
              </w:rPr>
            </w:r>
            <w:r>
              <w:rPr>
                <w:noProof/>
                <w:webHidden/>
              </w:rPr>
              <w:fldChar w:fldCharType="separate"/>
            </w:r>
            <w:r>
              <w:rPr>
                <w:noProof/>
                <w:webHidden/>
              </w:rPr>
              <w:t>41</w:t>
            </w:r>
            <w:r>
              <w:rPr>
                <w:noProof/>
                <w:webHidden/>
              </w:rPr>
              <w:fldChar w:fldCharType="end"/>
            </w:r>
          </w:hyperlink>
        </w:p>
        <w:p w14:paraId="0DBD479F" w14:textId="363E1D7F" w:rsidR="007B606D" w:rsidRDefault="007B606D">
          <w:pPr>
            <w:pStyle w:val="Inhopg2"/>
            <w:tabs>
              <w:tab w:val="left" w:pos="720"/>
              <w:tab w:val="right" w:leader="dot" w:pos="9062"/>
            </w:tabs>
            <w:rPr>
              <w:rFonts w:eastAsiaTheme="minorEastAsia" w:cstheme="minorBidi"/>
              <w:smallCaps w:val="0"/>
              <w:noProof/>
              <w:sz w:val="22"/>
              <w:szCs w:val="22"/>
            </w:rPr>
          </w:pPr>
          <w:hyperlink w:anchor="_Toc120516895" w:history="1">
            <w:r w:rsidRPr="00AA2E7F">
              <w:rPr>
                <w:rStyle w:val="Hyperlink"/>
                <w:rFonts w:cs="Times New Roman"/>
                <w:noProof/>
                <w14:scene3d>
                  <w14:camera w14:prst="orthographicFront"/>
                  <w14:lightRig w14:rig="threePt" w14:dir="t">
                    <w14:rot w14:lat="0" w14:lon="0" w14:rev="0"/>
                  </w14:lightRig>
                </w14:scene3d>
              </w:rPr>
              <w:t>6.5</w:t>
            </w:r>
            <w:r>
              <w:rPr>
                <w:rFonts w:eastAsiaTheme="minorEastAsia" w:cstheme="minorBidi"/>
                <w:smallCaps w:val="0"/>
                <w:noProof/>
                <w:sz w:val="22"/>
                <w:szCs w:val="22"/>
              </w:rPr>
              <w:tab/>
            </w:r>
            <w:r w:rsidRPr="00AA2E7F">
              <w:rPr>
                <w:rStyle w:val="Hyperlink"/>
                <w:noProof/>
              </w:rPr>
              <w:t>Technische eigenschappen</w:t>
            </w:r>
            <w:r>
              <w:rPr>
                <w:noProof/>
                <w:webHidden/>
              </w:rPr>
              <w:tab/>
            </w:r>
            <w:r>
              <w:rPr>
                <w:noProof/>
                <w:webHidden/>
              </w:rPr>
              <w:fldChar w:fldCharType="begin"/>
            </w:r>
            <w:r>
              <w:rPr>
                <w:noProof/>
                <w:webHidden/>
              </w:rPr>
              <w:instrText xml:space="preserve"> PAGEREF _Toc120516895 \h </w:instrText>
            </w:r>
            <w:r>
              <w:rPr>
                <w:noProof/>
                <w:webHidden/>
              </w:rPr>
            </w:r>
            <w:r>
              <w:rPr>
                <w:noProof/>
                <w:webHidden/>
              </w:rPr>
              <w:fldChar w:fldCharType="separate"/>
            </w:r>
            <w:r>
              <w:rPr>
                <w:noProof/>
                <w:webHidden/>
              </w:rPr>
              <w:t>41</w:t>
            </w:r>
            <w:r>
              <w:rPr>
                <w:noProof/>
                <w:webHidden/>
              </w:rPr>
              <w:fldChar w:fldCharType="end"/>
            </w:r>
          </w:hyperlink>
        </w:p>
        <w:p w14:paraId="317147AC" w14:textId="3FB025DF"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96" w:history="1">
            <w:r w:rsidRPr="00AA2E7F">
              <w:rPr>
                <w:rStyle w:val="Hyperlink"/>
                <w:bCs/>
                <w:noProof/>
              </w:rPr>
              <w:t>6.5.1</w:t>
            </w:r>
            <w:r>
              <w:rPr>
                <w:rFonts w:eastAsiaTheme="minorEastAsia" w:cstheme="minorBidi"/>
                <w:i w:val="0"/>
                <w:iCs w:val="0"/>
                <w:noProof/>
                <w:sz w:val="22"/>
                <w:szCs w:val="22"/>
              </w:rPr>
              <w:tab/>
            </w:r>
            <w:r w:rsidRPr="00AA2E7F">
              <w:rPr>
                <w:rStyle w:val="Hyperlink"/>
                <w:noProof/>
              </w:rPr>
              <w:t>Ethernet</w:t>
            </w:r>
            <w:r>
              <w:rPr>
                <w:noProof/>
                <w:webHidden/>
              </w:rPr>
              <w:tab/>
            </w:r>
            <w:r>
              <w:rPr>
                <w:noProof/>
                <w:webHidden/>
              </w:rPr>
              <w:fldChar w:fldCharType="begin"/>
            </w:r>
            <w:r>
              <w:rPr>
                <w:noProof/>
                <w:webHidden/>
              </w:rPr>
              <w:instrText xml:space="preserve"> PAGEREF _Toc120516896 \h </w:instrText>
            </w:r>
            <w:r>
              <w:rPr>
                <w:noProof/>
                <w:webHidden/>
              </w:rPr>
            </w:r>
            <w:r>
              <w:rPr>
                <w:noProof/>
                <w:webHidden/>
              </w:rPr>
              <w:fldChar w:fldCharType="separate"/>
            </w:r>
            <w:r>
              <w:rPr>
                <w:noProof/>
                <w:webHidden/>
              </w:rPr>
              <w:t>41</w:t>
            </w:r>
            <w:r>
              <w:rPr>
                <w:noProof/>
                <w:webHidden/>
              </w:rPr>
              <w:fldChar w:fldCharType="end"/>
            </w:r>
          </w:hyperlink>
        </w:p>
        <w:p w14:paraId="61D77211" w14:textId="1836A022"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897" w:history="1">
            <w:r w:rsidRPr="00AA2E7F">
              <w:rPr>
                <w:rStyle w:val="Hyperlink"/>
                <w:bCs/>
                <w:noProof/>
              </w:rPr>
              <w:t>6.5.2</w:t>
            </w:r>
            <w:r>
              <w:rPr>
                <w:rFonts w:eastAsiaTheme="minorEastAsia" w:cstheme="minorBidi"/>
                <w:i w:val="0"/>
                <w:iCs w:val="0"/>
                <w:noProof/>
                <w:sz w:val="22"/>
                <w:szCs w:val="22"/>
              </w:rPr>
              <w:tab/>
            </w:r>
            <w:r w:rsidRPr="00AA2E7F">
              <w:rPr>
                <w:rStyle w:val="Hyperlink"/>
                <w:noProof/>
              </w:rPr>
              <w:t>IP VPN</w:t>
            </w:r>
            <w:r>
              <w:rPr>
                <w:noProof/>
                <w:webHidden/>
              </w:rPr>
              <w:tab/>
            </w:r>
            <w:r>
              <w:rPr>
                <w:noProof/>
                <w:webHidden/>
              </w:rPr>
              <w:fldChar w:fldCharType="begin"/>
            </w:r>
            <w:r>
              <w:rPr>
                <w:noProof/>
                <w:webHidden/>
              </w:rPr>
              <w:instrText xml:space="preserve"> PAGEREF _Toc120516897 \h </w:instrText>
            </w:r>
            <w:r>
              <w:rPr>
                <w:noProof/>
                <w:webHidden/>
              </w:rPr>
            </w:r>
            <w:r>
              <w:rPr>
                <w:noProof/>
                <w:webHidden/>
              </w:rPr>
              <w:fldChar w:fldCharType="separate"/>
            </w:r>
            <w:r>
              <w:rPr>
                <w:noProof/>
                <w:webHidden/>
              </w:rPr>
              <w:t>42</w:t>
            </w:r>
            <w:r>
              <w:rPr>
                <w:noProof/>
                <w:webHidden/>
              </w:rPr>
              <w:fldChar w:fldCharType="end"/>
            </w:r>
          </w:hyperlink>
        </w:p>
        <w:p w14:paraId="213FD530" w14:textId="16F86AB7" w:rsidR="007B606D" w:rsidRDefault="007B606D">
          <w:pPr>
            <w:pStyle w:val="Inhopg1"/>
            <w:tabs>
              <w:tab w:val="left" w:pos="544"/>
              <w:tab w:val="right" w:leader="dot" w:pos="9062"/>
            </w:tabs>
            <w:rPr>
              <w:rFonts w:eastAsiaTheme="minorEastAsia" w:cstheme="minorBidi"/>
              <w:b w:val="0"/>
              <w:bCs w:val="0"/>
              <w:caps w:val="0"/>
              <w:noProof/>
              <w:sz w:val="22"/>
              <w:szCs w:val="22"/>
            </w:rPr>
          </w:pPr>
          <w:hyperlink w:anchor="_Toc120516898" w:history="1">
            <w:r w:rsidRPr="00AA2E7F">
              <w:rPr>
                <w:rStyle w:val="Hyperlink"/>
                <w:noProof/>
              </w:rPr>
              <w:t>7</w:t>
            </w:r>
            <w:r>
              <w:rPr>
                <w:rFonts w:eastAsiaTheme="minorEastAsia" w:cstheme="minorBidi"/>
                <w:b w:val="0"/>
                <w:bCs w:val="0"/>
                <w:caps w:val="0"/>
                <w:noProof/>
                <w:sz w:val="22"/>
                <w:szCs w:val="22"/>
              </w:rPr>
              <w:tab/>
            </w:r>
            <w:r w:rsidRPr="00AA2E7F">
              <w:rPr>
                <w:rStyle w:val="Hyperlink"/>
                <w:noProof/>
              </w:rPr>
              <w:t>Mobiele Dataverbindingen</w:t>
            </w:r>
            <w:r>
              <w:rPr>
                <w:noProof/>
                <w:webHidden/>
              </w:rPr>
              <w:tab/>
            </w:r>
            <w:r>
              <w:rPr>
                <w:noProof/>
                <w:webHidden/>
              </w:rPr>
              <w:fldChar w:fldCharType="begin"/>
            </w:r>
            <w:r>
              <w:rPr>
                <w:noProof/>
                <w:webHidden/>
              </w:rPr>
              <w:instrText xml:space="preserve"> PAGEREF _Toc120516898 \h </w:instrText>
            </w:r>
            <w:r>
              <w:rPr>
                <w:noProof/>
                <w:webHidden/>
              </w:rPr>
            </w:r>
            <w:r>
              <w:rPr>
                <w:noProof/>
                <w:webHidden/>
              </w:rPr>
              <w:fldChar w:fldCharType="separate"/>
            </w:r>
            <w:r>
              <w:rPr>
                <w:noProof/>
                <w:webHidden/>
              </w:rPr>
              <w:t>46</w:t>
            </w:r>
            <w:r>
              <w:rPr>
                <w:noProof/>
                <w:webHidden/>
              </w:rPr>
              <w:fldChar w:fldCharType="end"/>
            </w:r>
          </w:hyperlink>
        </w:p>
        <w:p w14:paraId="28E25234" w14:textId="77B122F8" w:rsidR="007B606D" w:rsidRDefault="007B606D">
          <w:pPr>
            <w:pStyle w:val="Inhopg1"/>
            <w:tabs>
              <w:tab w:val="left" w:pos="544"/>
              <w:tab w:val="right" w:leader="dot" w:pos="9062"/>
            </w:tabs>
            <w:rPr>
              <w:rFonts w:eastAsiaTheme="minorEastAsia" w:cstheme="minorBidi"/>
              <w:b w:val="0"/>
              <w:bCs w:val="0"/>
              <w:caps w:val="0"/>
              <w:noProof/>
              <w:sz w:val="22"/>
              <w:szCs w:val="22"/>
            </w:rPr>
          </w:pPr>
          <w:hyperlink w:anchor="_Toc120516899" w:history="1">
            <w:r w:rsidRPr="00AA2E7F">
              <w:rPr>
                <w:rStyle w:val="Hyperlink"/>
                <w:noProof/>
              </w:rPr>
              <w:t>8</w:t>
            </w:r>
            <w:r>
              <w:rPr>
                <w:rFonts w:eastAsiaTheme="minorEastAsia" w:cstheme="minorBidi"/>
                <w:b w:val="0"/>
                <w:bCs w:val="0"/>
                <w:caps w:val="0"/>
                <w:noProof/>
                <w:sz w:val="22"/>
                <w:szCs w:val="22"/>
              </w:rPr>
              <w:tab/>
            </w:r>
            <w:r w:rsidRPr="00AA2E7F">
              <w:rPr>
                <w:rStyle w:val="Hyperlink"/>
                <w:noProof/>
              </w:rPr>
              <w:t>Operationeel beheer</w:t>
            </w:r>
            <w:r>
              <w:rPr>
                <w:noProof/>
                <w:webHidden/>
              </w:rPr>
              <w:tab/>
            </w:r>
            <w:r>
              <w:rPr>
                <w:noProof/>
                <w:webHidden/>
              </w:rPr>
              <w:fldChar w:fldCharType="begin"/>
            </w:r>
            <w:r>
              <w:rPr>
                <w:noProof/>
                <w:webHidden/>
              </w:rPr>
              <w:instrText xml:space="preserve"> PAGEREF _Toc120516899 \h </w:instrText>
            </w:r>
            <w:r>
              <w:rPr>
                <w:noProof/>
                <w:webHidden/>
              </w:rPr>
            </w:r>
            <w:r>
              <w:rPr>
                <w:noProof/>
                <w:webHidden/>
              </w:rPr>
              <w:fldChar w:fldCharType="separate"/>
            </w:r>
            <w:r>
              <w:rPr>
                <w:noProof/>
                <w:webHidden/>
              </w:rPr>
              <w:t>47</w:t>
            </w:r>
            <w:r>
              <w:rPr>
                <w:noProof/>
                <w:webHidden/>
              </w:rPr>
              <w:fldChar w:fldCharType="end"/>
            </w:r>
          </w:hyperlink>
        </w:p>
        <w:p w14:paraId="0D785E79" w14:textId="57E5D33C" w:rsidR="007B606D" w:rsidRDefault="007B606D">
          <w:pPr>
            <w:pStyle w:val="Inhopg2"/>
            <w:tabs>
              <w:tab w:val="left" w:pos="720"/>
              <w:tab w:val="right" w:leader="dot" w:pos="9062"/>
            </w:tabs>
            <w:rPr>
              <w:rFonts w:eastAsiaTheme="minorEastAsia" w:cstheme="minorBidi"/>
              <w:smallCaps w:val="0"/>
              <w:noProof/>
              <w:sz w:val="22"/>
              <w:szCs w:val="22"/>
            </w:rPr>
          </w:pPr>
          <w:hyperlink w:anchor="_Toc120516900" w:history="1">
            <w:r w:rsidRPr="00AA2E7F">
              <w:rPr>
                <w:rStyle w:val="Hyperlink"/>
                <w:rFonts w:cs="Times New Roman"/>
                <w:noProof/>
                <w14:scene3d>
                  <w14:camera w14:prst="orthographicFront"/>
                  <w14:lightRig w14:rig="threePt" w14:dir="t">
                    <w14:rot w14:lat="0" w14:lon="0" w14:rev="0"/>
                  </w14:lightRig>
                </w14:scene3d>
              </w:rPr>
              <w:t>8.1</w:t>
            </w:r>
            <w:r>
              <w:rPr>
                <w:rFonts w:eastAsiaTheme="minorEastAsia" w:cstheme="minorBidi"/>
                <w:smallCaps w:val="0"/>
                <w:noProof/>
                <w:sz w:val="22"/>
                <w:szCs w:val="22"/>
              </w:rPr>
              <w:tab/>
            </w:r>
            <w:r w:rsidRPr="00AA2E7F">
              <w:rPr>
                <w:rStyle w:val="Hyperlink"/>
                <w:noProof/>
              </w:rPr>
              <w:t>Klantingang</w:t>
            </w:r>
            <w:r>
              <w:rPr>
                <w:noProof/>
                <w:webHidden/>
              </w:rPr>
              <w:tab/>
            </w:r>
            <w:r>
              <w:rPr>
                <w:noProof/>
                <w:webHidden/>
              </w:rPr>
              <w:fldChar w:fldCharType="begin"/>
            </w:r>
            <w:r>
              <w:rPr>
                <w:noProof/>
                <w:webHidden/>
              </w:rPr>
              <w:instrText xml:space="preserve"> PAGEREF _Toc120516900 \h </w:instrText>
            </w:r>
            <w:r>
              <w:rPr>
                <w:noProof/>
                <w:webHidden/>
              </w:rPr>
            </w:r>
            <w:r>
              <w:rPr>
                <w:noProof/>
                <w:webHidden/>
              </w:rPr>
              <w:fldChar w:fldCharType="separate"/>
            </w:r>
            <w:r>
              <w:rPr>
                <w:noProof/>
                <w:webHidden/>
              </w:rPr>
              <w:t>47</w:t>
            </w:r>
            <w:r>
              <w:rPr>
                <w:noProof/>
                <w:webHidden/>
              </w:rPr>
              <w:fldChar w:fldCharType="end"/>
            </w:r>
          </w:hyperlink>
        </w:p>
        <w:p w14:paraId="5DCD09AB" w14:textId="7F119CC3"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901" w:history="1">
            <w:r w:rsidRPr="00AA2E7F">
              <w:rPr>
                <w:rStyle w:val="Hyperlink"/>
                <w:bCs/>
                <w:noProof/>
              </w:rPr>
              <w:t>8.1.1</w:t>
            </w:r>
            <w:r>
              <w:rPr>
                <w:rFonts w:eastAsiaTheme="minorEastAsia" w:cstheme="minorBidi"/>
                <w:i w:val="0"/>
                <w:iCs w:val="0"/>
                <w:noProof/>
                <w:sz w:val="22"/>
                <w:szCs w:val="22"/>
              </w:rPr>
              <w:tab/>
            </w:r>
            <w:r w:rsidRPr="00AA2E7F">
              <w:rPr>
                <w:rStyle w:val="Hyperlink"/>
                <w:noProof/>
              </w:rPr>
              <w:t>Geautoriseerde personen</w:t>
            </w:r>
            <w:r>
              <w:rPr>
                <w:noProof/>
                <w:webHidden/>
              </w:rPr>
              <w:tab/>
            </w:r>
            <w:r>
              <w:rPr>
                <w:noProof/>
                <w:webHidden/>
              </w:rPr>
              <w:fldChar w:fldCharType="begin"/>
            </w:r>
            <w:r>
              <w:rPr>
                <w:noProof/>
                <w:webHidden/>
              </w:rPr>
              <w:instrText xml:space="preserve"> PAGEREF _Toc120516901 \h </w:instrText>
            </w:r>
            <w:r>
              <w:rPr>
                <w:noProof/>
                <w:webHidden/>
              </w:rPr>
            </w:r>
            <w:r>
              <w:rPr>
                <w:noProof/>
                <w:webHidden/>
              </w:rPr>
              <w:fldChar w:fldCharType="separate"/>
            </w:r>
            <w:r>
              <w:rPr>
                <w:noProof/>
                <w:webHidden/>
              </w:rPr>
              <w:t>47</w:t>
            </w:r>
            <w:r>
              <w:rPr>
                <w:noProof/>
                <w:webHidden/>
              </w:rPr>
              <w:fldChar w:fldCharType="end"/>
            </w:r>
          </w:hyperlink>
        </w:p>
        <w:p w14:paraId="1DF8CA6D" w14:textId="3475C28B"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902" w:history="1">
            <w:r w:rsidRPr="00AA2E7F">
              <w:rPr>
                <w:rStyle w:val="Hyperlink"/>
                <w:bCs/>
                <w:noProof/>
              </w:rPr>
              <w:t>8.1.2</w:t>
            </w:r>
            <w:r>
              <w:rPr>
                <w:rFonts w:eastAsiaTheme="minorEastAsia" w:cstheme="minorBidi"/>
                <w:i w:val="0"/>
                <w:iCs w:val="0"/>
                <w:noProof/>
                <w:sz w:val="22"/>
                <w:szCs w:val="22"/>
              </w:rPr>
              <w:tab/>
            </w:r>
            <w:r w:rsidRPr="00AA2E7F">
              <w:rPr>
                <w:rStyle w:val="Hyperlink"/>
                <w:noProof/>
              </w:rPr>
              <w:t>Klantcontact opties</w:t>
            </w:r>
            <w:r>
              <w:rPr>
                <w:noProof/>
                <w:webHidden/>
              </w:rPr>
              <w:tab/>
            </w:r>
            <w:r>
              <w:rPr>
                <w:noProof/>
                <w:webHidden/>
              </w:rPr>
              <w:fldChar w:fldCharType="begin"/>
            </w:r>
            <w:r>
              <w:rPr>
                <w:noProof/>
                <w:webHidden/>
              </w:rPr>
              <w:instrText xml:space="preserve"> PAGEREF _Toc120516902 \h </w:instrText>
            </w:r>
            <w:r>
              <w:rPr>
                <w:noProof/>
                <w:webHidden/>
              </w:rPr>
            </w:r>
            <w:r>
              <w:rPr>
                <w:noProof/>
                <w:webHidden/>
              </w:rPr>
              <w:fldChar w:fldCharType="separate"/>
            </w:r>
            <w:r>
              <w:rPr>
                <w:noProof/>
                <w:webHidden/>
              </w:rPr>
              <w:t>47</w:t>
            </w:r>
            <w:r>
              <w:rPr>
                <w:noProof/>
                <w:webHidden/>
              </w:rPr>
              <w:fldChar w:fldCharType="end"/>
            </w:r>
          </w:hyperlink>
        </w:p>
        <w:p w14:paraId="6C7A8140" w14:textId="1F7BE1A5"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903" w:history="1">
            <w:r w:rsidRPr="00AA2E7F">
              <w:rPr>
                <w:rStyle w:val="Hyperlink"/>
                <w:bCs/>
                <w:noProof/>
              </w:rPr>
              <w:t>8.1.3</w:t>
            </w:r>
            <w:r>
              <w:rPr>
                <w:rFonts w:eastAsiaTheme="minorEastAsia" w:cstheme="minorBidi"/>
                <w:i w:val="0"/>
                <w:iCs w:val="0"/>
                <w:noProof/>
                <w:sz w:val="22"/>
                <w:szCs w:val="22"/>
              </w:rPr>
              <w:tab/>
            </w:r>
            <w:r w:rsidRPr="00AA2E7F">
              <w:rPr>
                <w:rStyle w:val="Hyperlink"/>
                <w:noProof/>
              </w:rPr>
              <w:t>Proceskoppelingen</w:t>
            </w:r>
            <w:r>
              <w:rPr>
                <w:noProof/>
                <w:webHidden/>
              </w:rPr>
              <w:tab/>
            </w:r>
            <w:r>
              <w:rPr>
                <w:noProof/>
                <w:webHidden/>
              </w:rPr>
              <w:fldChar w:fldCharType="begin"/>
            </w:r>
            <w:r>
              <w:rPr>
                <w:noProof/>
                <w:webHidden/>
              </w:rPr>
              <w:instrText xml:space="preserve"> PAGEREF _Toc120516903 \h </w:instrText>
            </w:r>
            <w:r>
              <w:rPr>
                <w:noProof/>
                <w:webHidden/>
              </w:rPr>
            </w:r>
            <w:r>
              <w:rPr>
                <w:noProof/>
                <w:webHidden/>
              </w:rPr>
              <w:fldChar w:fldCharType="separate"/>
            </w:r>
            <w:r>
              <w:rPr>
                <w:noProof/>
                <w:webHidden/>
              </w:rPr>
              <w:t>48</w:t>
            </w:r>
            <w:r>
              <w:rPr>
                <w:noProof/>
                <w:webHidden/>
              </w:rPr>
              <w:fldChar w:fldCharType="end"/>
            </w:r>
          </w:hyperlink>
        </w:p>
        <w:p w14:paraId="32BD634B" w14:textId="1F995FB5" w:rsidR="007B606D" w:rsidRDefault="007B606D">
          <w:pPr>
            <w:pStyle w:val="Inhopg2"/>
            <w:tabs>
              <w:tab w:val="left" w:pos="720"/>
              <w:tab w:val="right" w:leader="dot" w:pos="9062"/>
            </w:tabs>
            <w:rPr>
              <w:rFonts w:eastAsiaTheme="minorEastAsia" w:cstheme="minorBidi"/>
              <w:smallCaps w:val="0"/>
              <w:noProof/>
              <w:sz w:val="22"/>
              <w:szCs w:val="22"/>
            </w:rPr>
          </w:pPr>
          <w:hyperlink w:anchor="_Toc120516904" w:history="1">
            <w:r w:rsidRPr="00AA2E7F">
              <w:rPr>
                <w:rStyle w:val="Hyperlink"/>
                <w:rFonts w:cs="Times New Roman"/>
                <w:noProof/>
                <w14:scene3d>
                  <w14:camera w14:prst="orthographicFront"/>
                  <w14:lightRig w14:rig="threePt" w14:dir="t">
                    <w14:rot w14:lat="0" w14:lon="0" w14:rev="0"/>
                  </w14:lightRig>
                </w14:scene3d>
              </w:rPr>
              <w:t>8.2</w:t>
            </w:r>
            <w:r>
              <w:rPr>
                <w:rFonts w:eastAsiaTheme="minorEastAsia" w:cstheme="minorBidi"/>
                <w:smallCaps w:val="0"/>
                <w:noProof/>
                <w:sz w:val="22"/>
                <w:szCs w:val="22"/>
              </w:rPr>
              <w:tab/>
            </w:r>
            <w:r w:rsidRPr="00AA2E7F">
              <w:rPr>
                <w:rStyle w:val="Hyperlink"/>
                <w:noProof/>
              </w:rPr>
              <w:t>Bestellen, Leveren, Accepteren &amp; Factureren</w:t>
            </w:r>
            <w:r>
              <w:rPr>
                <w:noProof/>
                <w:webHidden/>
              </w:rPr>
              <w:tab/>
            </w:r>
            <w:r>
              <w:rPr>
                <w:noProof/>
                <w:webHidden/>
              </w:rPr>
              <w:fldChar w:fldCharType="begin"/>
            </w:r>
            <w:r>
              <w:rPr>
                <w:noProof/>
                <w:webHidden/>
              </w:rPr>
              <w:instrText xml:space="preserve"> PAGEREF _Toc120516904 \h </w:instrText>
            </w:r>
            <w:r>
              <w:rPr>
                <w:noProof/>
                <w:webHidden/>
              </w:rPr>
            </w:r>
            <w:r>
              <w:rPr>
                <w:noProof/>
                <w:webHidden/>
              </w:rPr>
              <w:fldChar w:fldCharType="separate"/>
            </w:r>
            <w:r>
              <w:rPr>
                <w:noProof/>
                <w:webHidden/>
              </w:rPr>
              <w:t>48</w:t>
            </w:r>
            <w:r>
              <w:rPr>
                <w:noProof/>
                <w:webHidden/>
              </w:rPr>
              <w:fldChar w:fldCharType="end"/>
            </w:r>
          </w:hyperlink>
        </w:p>
        <w:p w14:paraId="26971594" w14:textId="6E8D8FC3" w:rsidR="007B606D" w:rsidRDefault="007B606D">
          <w:pPr>
            <w:pStyle w:val="Inhopg2"/>
            <w:tabs>
              <w:tab w:val="left" w:pos="720"/>
              <w:tab w:val="right" w:leader="dot" w:pos="9062"/>
            </w:tabs>
            <w:rPr>
              <w:rFonts w:eastAsiaTheme="minorEastAsia" w:cstheme="minorBidi"/>
              <w:smallCaps w:val="0"/>
              <w:noProof/>
              <w:sz w:val="22"/>
              <w:szCs w:val="22"/>
            </w:rPr>
          </w:pPr>
          <w:hyperlink w:anchor="_Toc120516905" w:history="1">
            <w:r w:rsidRPr="00AA2E7F">
              <w:rPr>
                <w:rStyle w:val="Hyperlink"/>
                <w:rFonts w:cs="Times New Roman"/>
                <w:noProof/>
                <w14:scene3d>
                  <w14:camera w14:prst="orthographicFront"/>
                  <w14:lightRig w14:rig="threePt" w14:dir="t">
                    <w14:rot w14:lat="0" w14:lon="0" w14:rev="0"/>
                  </w14:lightRig>
                </w14:scene3d>
              </w:rPr>
              <w:t>8.3</w:t>
            </w:r>
            <w:r>
              <w:rPr>
                <w:rFonts w:eastAsiaTheme="minorEastAsia" w:cstheme="minorBidi"/>
                <w:smallCaps w:val="0"/>
                <w:noProof/>
                <w:sz w:val="22"/>
                <w:szCs w:val="22"/>
              </w:rPr>
              <w:tab/>
            </w:r>
            <w:r w:rsidRPr="00AA2E7F">
              <w:rPr>
                <w:rStyle w:val="Hyperlink"/>
                <w:noProof/>
              </w:rPr>
              <w:t>Incidentbeheer</w:t>
            </w:r>
            <w:r>
              <w:rPr>
                <w:noProof/>
                <w:webHidden/>
              </w:rPr>
              <w:tab/>
            </w:r>
            <w:r>
              <w:rPr>
                <w:noProof/>
                <w:webHidden/>
              </w:rPr>
              <w:fldChar w:fldCharType="begin"/>
            </w:r>
            <w:r>
              <w:rPr>
                <w:noProof/>
                <w:webHidden/>
              </w:rPr>
              <w:instrText xml:space="preserve"> PAGEREF _Toc120516905 \h </w:instrText>
            </w:r>
            <w:r>
              <w:rPr>
                <w:noProof/>
                <w:webHidden/>
              </w:rPr>
            </w:r>
            <w:r>
              <w:rPr>
                <w:noProof/>
                <w:webHidden/>
              </w:rPr>
              <w:fldChar w:fldCharType="separate"/>
            </w:r>
            <w:r>
              <w:rPr>
                <w:noProof/>
                <w:webHidden/>
              </w:rPr>
              <w:t>48</w:t>
            </w:r>
            <w:r>
              <w:rPr>
                <w:noProof/>
                <w:webHidden/>
              </w:rPr>
              <w:fldChar w:fldCharType="end"/>
            </w:r>
          </w:hyperlink>
        </w:p>
        <w:p w14:paraId="0D23A6BC" w14:textId="22975B4B"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906" w:history="1">
            <w:r w:rsidRPr="00AA2E7F">
              <w:rPr>
                <w:rStyle w:val="Hyperlink"/>
                <w:bCs/>
                <w:noProof/>
              </w:rPr>
              <w:t>8.3.1</w:t>
            </w:r>
            <w:r>
              <w:rPr>
                <w:rFonts w:eastAsiaTheme="minorEastAsia" w:cstheme="minorBidi"/>
                <w:i w:val="0"/>
                <w:iCs w:val="0"/>
                <w:noProof/>
                <w:sz w:val="22"/>
                <w:szCs w:val="22"/>
              </w:rPr>
              <w:tab/>
            </w:r>
            <w:r w:rsidRPr="00AA2E7F">
              <w:rPr>
                <w:rStyle w:val="Hyperlink"/>
                <w:noProof/>
              </w:rPr>
              <w:t>Beheerprofielen</w:t>
            </w:r>
            <w:r>
              <w:rPr>
                <w:noProof/>
                <w:webHidden/>
              </w:rPr>
              <w:tab/>
            </w:r>
            <w:r>
              <w:rPr>
                <w:noProof/>
                <w:webHidden/>
              </w:rPr>
              <w:fldChar w:fldCharType="begin"/>
            </w:r>
            <w:r>
              <w:rPr>
                <w:noProof/>
                <w:webHidden/>
              </w:rPr>
              <w:instrText xml:space="preserve"> PAGEREF _Toc120516906 \h </w:instrText>
            </w:r>
            <w:r>
              <w:rPr>
                <w:noProof/>
                <w:webHidden/>
              </w:rPr>
            </w:r>
            <w:r>
              <w:rPr>
                <w:noProof/>
                <w:webHidden/>
              </w:rPr>
              <w:fldChar w:fldCharType="separate"/>
            </w:r>
            <w:r>
              <w:rPr>
                <w:noProof/>
                <w:webHidden/>
              </w:rPr>
              <w:t>48</w:t>
            </w:r>
            <w:r>
              <w:rPr>
                <w:noProof/>
                <w:webHidden/>
              </w:rPr>
              <w:fldChar w:fldCharType="end"/>
            </w:r>
          </w:hyperlink>
        </w:p>
        <w:p w14:paraId="2BC03737" w14:textId="76E84FA0"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907" w:history="1">
            <w:r w:rsidRPr="00AA2E7F">
              <w:rPr>
                <w:rStyle w:val="Hyperlink"/>
                <w:bCs/>
                <w:noProof/>
              </w:rPr>
              <w:t>8.3.2</w:t>
            </w:r>
            <w:r>
              <w:rPr>
                <w:rFonts w:eastAsiaTheme="minorEastAsia" w:cstheme="minorBidi"/>
                <w:i w:val="0"/>
                <w:iCs w:val="0"/>
                <w:noProof/>
                <w:sz w:val="22"/>
                <w:szCs w:val="22"/>
              </w:rPr>
              <w:tab/>
            </w:r>
            <w:r w:rsidRPr="00AA2E7F">
              <w:rPr>
                <w:rStyle w:val="Hyperlink"/>
                <w:noProof/>
              </w:rPr>
              <w:t>Proactief beheer (Aanmelden Incident/Wijziging)</w:t>
            </w:r>
            <w:r>
              <w:rPr>
                <w:noProof/>
                <w:webHidden/>
              </w:rPr>
              <w:tab/>
            </w:r>
            <w:r>
              <w:rPr>
                <w:noProof/>
                <w:webHidden/>
              </w:rPr>
              <w:fldChar w:fldCharType="begin"/>
            </w:r>
            <w:r>
              <w:rPr>
                <w:noProof/>
                <w:webHidden/>
              </w:rPr>
              <w:instrText xml:space="preserve"> PAGEREF _Toc120516907 \h </w:instrText>
            </w:r>
            <w:r>
              <w:rPr>
                <w:noProof/>
                <w:webHidden/>
              </w:rPr>
            </w:r>
            <w:r>
              <w:rPr>
                <w:noProof/>
                <w:webHidden/>
              </w:rPr>
              <w:fldChar w:fldCharType="separate"/>
            </w:r>
            <w:r>
              <w:rPr>
                <w:noProof/>
                <w:webHidden/>
              </w:rPr>
              <w:t>50</w:t>
            </w:r>
            <w:r>
              <w:rPr>
                <w:noProof/>
                <w:webHidden/>
              </w:rPr>
              <w:fldChar w:fldCharType="end"/>
            </w:r>
          </w:hyperlink>
        </w:p>
        <w:p w14:paraId="0813064F" w14:textId="6378A1F6"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908" w:history="1">
            <w:r w:rsidRPr="00AA2E7F">
              <w:rPr>
                <w:rStyle w:val="Hyperlink"/>
                <w:bCs/>
                <w:noProof/>
              </w:rPr>
              <w:t>8.3.3</w:t>
            </w:r>
            <w:r>
              <w:rPr>
                <w:rFonts w:eastAsiaTheme="minorEastAsia" w:cstheme="minorBidi"/>
                <w:i w:val="0"/>
                <w:iCs w:val="0"/>
                <w:noProof/>
                <w:sz w:val="22"/>
                <w:szCs w:val="22"/>
              </w:rPr>
              <w:tab/>
            </w:r>
            <w:r w:rsidRPr="00AA2E7F">
              <w:rPr>
                <w:rStyle w:val="Hyperlink"/>
                <w:noProof/>
              </w:rPr>
              <w:t>Classificeren van Incidenten</w:t>
            </w:r>
            <w:r>
              <w:rPr>
                <w:noProof/>
                <w:webHidden/>
              </w:rPr>
              <w:tab/>
            </w:r>
            <w:r>
              <w:rPr>
                <w:noProof/>
                <w:webHidden/>
              </w:rPr>
              <w:fldChar w:fldCharType="begin"/>
            </w:r>
            <w:r>
              <w:rPr>
                <w:noProof/>
                <w:webHidden/>
              </w:rPr>
              <w:instrText xml:space="preserve"> PAGEREF _Toc120516908 \h </w:instrText>
            </w:r>
            <w:r>
              <w:rPr>
                <w:noProof/>
                <w:webHidden/>
              </w:rPr>
            </w:r>
            <w:r>
              <w:rPr>
                <w:noProof/>
                <w:webHidden/>
              </w:rPr>
              <w:fldChar w:fldCharType="separate"/>
            </w:r>
            <w:r>
              <w:rPr>
                <w:noProof/>
                <w:webHidden/>
              </w:rPr>
              <w:t>51</w:t>
            </w:r>
            <w:r>
              <w:rPr>
                <w:noProof/>
                <w:webHidden/>
              </w:rPr>
              <w:fldChar w:fldCharType="end"/>
            </w:r>
          </w:hyperlink>
        </w:p>
        <w:p w14:paraId="5CE5C98F" w14:textId="2B876B15"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909" w:history="1">
            <w:r w:rsidRPr="00AA2E7F">
              <w:rPr>
                <w:rStyle w:val="Hyperlink"/>
                <w:bCs/>
                <w:noProof/>
              </w:rPr>
              <w:t>8.3.4</w:t>
            </w:r>
            <w:r>
              <w:rPr>
                <w:rFonts w:eastAsiaTheme="minorEastAsia" w:cstheme="minorBidi"/>
                <w:i w:val="0"/>
                <w:iCs w:val="0"/>
                <w:noProof/>
                <w:sz w:val="22"/>
                <w:szCs w:val="22"/>
              </w:rPr>
              <w:tab/>
            </w:r>
            <w:r w:rsidRPr="00AA2E7F">
              <w:rPr>
                <w:rStyle w:val="Hyperlink"/>
                <w:noProof/>
              </w:rPr>
              <w:t>Afhandelen Incident</w:t>
            </w:r>
            <w:r>
              <w:rPr>
                <w:noProof/>
                <w:webHidden/>
              </w:rPr>
              <w:tab/>
            </w:r>
            <w:r>
              <w:rPr>
                <w:noProof/>
                <w:webHidden/>
              </w:rPr>
              <w:fldChar w:fldCharType="begin"/>
            </w:r>
            <w:r>
              <w:rPr>
                <w:noProof/>
                <w:webHidden/>
              </w:rPr>
              <w:instrText xml:space="preserve"> PAGEREF _Toc120516909 \h </w:instrText>
            </w:r>
            <w:r>
              <w:rPr>
                <w:noProof/>
                <w:webHidden/>
              </w:rPr>
            </w:r>
            <w:r>
              <w:rPr>
                <w:noProof/>
                <w:webHidden/>
              </w:rPr>
              <w:fldChar w:fldCharType="separate"/>
            </w:r>
            <w:r>
              <w:rPr>
                <w:noProof/>
                <w:webHidden/>
              </w:rPr>
              <w:t>52</w:t>
            </w:r>
            <w:r>
              <w:rPr>
                <w:noProof/>
                <w:webHidden/>
              </w:rPr>
              <w:fldChar w:fldCharType="end"/>
            </w:r>
          </w:hyperlink>
        </w:p>
        <w:p w14:paraId="76724A03" w14:textId="423069C9"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910" w:history="1">
            <w:r w:rsidRPr="00AA2E7F">
              <w:rPr>
                <w:rStyle w:val="Hyperlink"/>
                <w:bCs/>
                <w:noProof/>
              </w:rPr>
              <w:t>8.3.5</w:t>
            </w:r>
            <w:r>
              <w:rPr>
                <w:rFonts w:eastAsiaTheme="minorEastAsia" w:cstheme="minorBidi"/>
                <w:i w:val="0"/>
                <w:iCs w:val="0"/>
                <w:noProof/>
                <w:sz w:val="22"/>
                <w:szCs w:val="22"/>
              </w:rPr>
              <w:tab/>
            </w:r>
            <w:r w:rsidRPr="00AA2E7F">
              <w:rPr>
                <w:rStyle w:val="Hyperlink"/>
                <w:noProof/>
              </w:rPr>
              <w:t>Afsluiten van een Incident</w:t>
            </w:r>
            <w:r>
              <w:rPr>
                <w:noProof/>
                <w:webHidden/>
              </w:rPr>
              <w:tab/>
            </w:r>
            <w:r>
              <w:rPr>
                <w:noProof/>
                <w:webHidden/>
              </w:rPr>
              <w:fldChar w:fldCharType="begin"/>
            </w:r>
            <w:r>
              <w:rPr>
                <w:noProof/>
                <w:webHidden/>
              </w:rPr>
              <w:instrText xml:space="preserve"> PAGEREF _Toc120516910 \h </w:instrText>
            </w:r>
            <w:r>
              <w:rPr>
                <w:noProof/>
                <w:webHidden/>
              </w:rPr>
            </w:r>
            <w:r>
              <w:rPr>
                <w:noProof/>
                <w:webHidden/>
              </w:rPr>
              <w:fldChar w:fldCharType="separate"/>
            </w:r>
            <w:r>
              <w:rPr>
                <w:noProof/>
                <w:webHidden/>
              </w:rPr>
              <w:t>53</w:t>
            </w:r>
            <w:r>
              <w:rPr>
                <w:noProof/>
                <w:webHidden/>
              </w:rPr>
              <w:fldChar w:fldCharType="end"/>
            </w:r>
          </w:hyperlink>
        </w:p>
        <w:p w14:paraId="198E57D8" w14:textId="0B88F612" w:rsidR="007B606D" w:rsidRDefault="007B606D">
          <w:pPr>
            <w:pStyle w:val="Inhopg2"/>
            <w:tabs>
              <w:tab w:val="left" w:pos="720"/>
              <w:tab w:val="right" w:leader="dot" w:pos="9062"/>
            </w:tabs>
            <w:rPr>
              <w:rFonts w:eastAsiaTheme="minorEastAsia" w:cstheme="minorBidi"/>
              <w:smallCaps w:val="0"/>
              <w:noProof/>
              <w:sz w:val="22"/>
              <w:szCs w:val="22"/>
            </w:rPr>
          </w:pPr>
          <w:hyperlink w:anchor="_Toc120516911" w:history="1">
            <w:r w:rsidRPr="00AA2E7F">
              <w:rPr>
                <w:rStyle w:val="Hyperlink"/>
                <w:rFonts w:cs="Times New Roman"/>
                <w:noProof/>
                <w:lang w:val="en-US"/>
                <w14:scene3d>
                  <w14:camera w14:prst="orthographicFront"/>
                  <w14:lightRig w14:rig="threePt" w14:dir="t">
                    <w14:rot w14:lat="0" w14:lon="0" w14:rev="0"/>
                  </w14:lightRig>
                </w14:scene3d>
              </w:rPr>
              <w:t>8.4</w:t>
            </w:r>
            <w:r>
              <w:rPr>
                <w:rFonts w:eastAsiaTheme="minorEastAsia" w:cstheme="minorBidi"/>
                <w:smallCaps w:val="0"/>
                <w:noProof/>
                <w:sz w:val="22"/>
                <w:szCs w:val="22"/>
              </w:rPr>
              <w:tab/>
            </w:r>
            <w:r w:rsidRPr="00AA2E7F">
              <w:rPr>
                <w:rStyle w:val="Hyperlink"/>
                <w:noProof/>
                <w:lang w:val="en-US"/>
              </w:rPr>
              <w:t>Probleembeheer</w:t>
            </w:r>
            <w:r>
              <w:rPr>
                <w:noProof/>
                <w:webHidden/>
              </w:rPr>
              <w:tab/>
            </w:r>
            <w:r>
              <w:rPr>
                <w:noProof/>
                <w:webHidden/>
              </w:rPr>
              <w:fldChar w:fldCharType="begin"/>
            </w:r>
            <w:r>
              <w:rPr>
                <w:noProof/>
                <w:webHidden/>
              </w:rPr>
              <w:instrText xml:space="preserve"> PAGEREF _Toc120516911 \h </w:instrText>
            </w:r>
            <w:r>
              <w:rPr>
                <w:noProof/>
                <w:webHidden/>
              </w:rPr>
            </w:r>
            <w:r>
              <w:rPr>
                <w:noProof/>
                <w:webHidden/>
              </w:rPr>
              <w:fldChar w:fldCharType="separate"/>
            </w:r>
            <w:r>
              <w:rPr>
                <w:noProof/>
                <w:webHidden/>
              </w:rPr>
              <w:t>53</w:t>
            </w:r>
            <w:r>
              <w:rPr>
                <w:noProof/>
                <w:webHidden/>
              </w:rPr>
              <w:fldChar w:fldCharType="end"/>
            </w:r>
          </w:hyperlink>
        </w:p>
        <w:p w14:paraId="04CCAB9A" w14:textId="7B6383CA" w:rsidR="007B606D" w:rsidRDefault="007B606D">
          <w:pPr>
            <w:pStyle w:val="Inhopg2"/>
            <w:tabs>
              <w:tab w:val="left" w:pos="720"/>
              <w:tab w:val="right" w:leader="dot" w:pos="9062"/>
            </w:tabs>
            <w:rPr>
              <w:rFonts w:eastAsiaTheme="minorEastAsia" w:cstheme="minorBidi"/>
              <w:smallCaps w:val="0"/>
              <w:noProof/>
              <w:sz w:val="22"/>
              <w:szCs w:val="22"/>
            </w:rPr>
          </w:pPr>
          <w:hyperlink w:anchor="_Toc120516912" w:history="1">
            <w:r w:rsidRPr="00AA2E7F">
              <w:rPr>
                <w:rStyle w:val="Hyperlink"/>
                <w:rFonts w:cs="Times New Roman"/>
                <w:noProof/>
                <w:lang w:val="en-US"/>
                <w14:scene3d>
                  <w14:camera w14:prst="orthographicFront"/>
                  <w14:lightRig w14:rig="threePt" w14:dir="t">
                    <w14:rot w14:lat="0" w14:lon="0" w14:rev="0"/>
                  </w14:lightRig>
                </w14:scene3d>
              </w:rPr>
              <w:t>8.5</w:t>
            </w:r>
            <w:r>
              <w:rPr>
                <w:rFonts w:eastAsiaTheme="minorEastAsia" w:cstheme="minorBidi"/>
                <w:smallCaps w:val="0"/>
                <w:noProof/>
                <w:sz w:val="22"/>
                <w:szCs w:val="22"/>
              </w:rPr>
              <w:tab/>
            </w:r>
            <w:r w:rsidRPr="00AA2E7F">
              <w:rPr>
                <w:rStyle w:val="Hyperlink"/>
                <w:noProof/>
                <w:lang w:val="en-US"/>
              </w:rPr>
              <w:t>OSM-Portaal</w:t>
            </w:r>
            <w:r>
              <w:rPr>
                <w:noProof/>
                <w:webHidden/>
              </w:rPr>
              <w:tab/>
            </w:r>
            <w:r>
              <w:rPr>
                <w:noProof/>
                <w:webHidden/>
              </w:rPr>
              <w:fldChar w:fldCharType="begin"/>
            </w:r>
            <w:r>
              <w:rPr>
                <w:noProof/>
                <w:webHidden/>
              </w:rPr>
              <w:instrText xml:space="preserve"> PAGEREF _Toc120516912 \h </w:instrText>
            </w:r>
            <w:r>
              <w:rPr>
                <w:noProof/>
                <w:webHidden/>
              </w:rPr>
            </w:r>
            <w:r>
              <w:rPr>
                <w:noProof/>
                <w:webHidden/>
              </w:rPr>
              <w:fldChar w:fldCharType="separate"/>
            </w:r>
            <w:r>
              <w:rPr>
                <w:noProof/>
                <w:webHidden/>
              </w:rPr>
              <w:t>54</w:t>
            </w:r>
            <w:r>
              <w:rPr>
                <w:noProof/>
                <w:webHidden/>
              </w:rPr>
              <w:fldChar w:fldCharType="end"/>
            </w:r>
          </w:hyperlink>
        </w:p>
        <w:p w14:paraId="3ADFD3EA" w14:textId="4C2FB5B0" w:rsidR="007B606D" w:rsidRDefault="007B606D">
          <w:pPr>
            <w:pStyle w:val="Inhopg2"/>
            <w:tabs>
              <w:tab w:val="left" w:pos="720"/>
              <w:tab w:val="right" w:leader="dot" w:pos="9062"/>
            </w:tabs>
            <w:rPr>
              <w:rFonts w:eastAsiaTheme="minorEastAsia" w:cstheme="minorBidi"/>
              <w:smallCaps w:val="0"/>
              <w:noProof/>
              <w:sz w:val="22"/>
              <w:szCs w:val="22"/>
            </w:rPr>
          </w:pPr>
          <w:hyperlink w:anchor="_Toc120516913" w:history="1">
            <w:r w:rsidRPr="00AA2E7F">
              <w:rPr>
                <w:rStyle w:val="Hyperlink"/>
                <w:rFonts w:cs="Times New Roman"/>
                <w:noProof/>
                <w14:scene3d>
                  <w14:camera w14:prst="orthographicFront"/>
                  <w14:lightRig w14:rig="threePt" w14:dir="t">
                    <w14:rot w14:lat="0" w14:lon="0" w14:rev="0"/>
                  </w14:lightRig>
                </w14:scene3d>
              </w:rPr>
              <w:t>8.6</w:t>
            </w:r>
            <w:r>
              <w:rPr>
                <w:rFonts w:eastAsiaTheme="minorEastAsia" w:cstheme="minorBidi"/>
                <w:smallCaps w:val="0"/>
                <w:noProof/>
                <w:sz w:val="22"/>
                <w:szCs w:val="22"/>
              </w:rPr>
              <w:tab/>
            </w:r>
            <w:r w:rsidRPr="00AA2E7F">
              <w:rPr>
                <w:rStyle w:val="Hyperlink"/>
                <w:noProof/>
              </w:rPr>
              <w:t>Rapportages</w:t>
            </w:r>
            <w:r>
              <w:rPr>
                <w:noProof/>
                <w:webHidden/>
              </w:rPr>
              <w:tab/>
            </w:r>
            <w:r>
              <w:rPr>
                <w:noProof/>
                <w:webHidden/>
              </w:rPr>
              <w:fldChar w:fldCharType="begin"/>
            </w:r>
            <w:r>
              <w:rPr>
                <w:noProof/>
                <w:webHidden/>
              </w:rPr>
              <w:instrText xml:space="preserve"> PAGEREF _Toc120516913 \h </w:instrText>
            </w:r>
            <w:r>
              <w:rPr>
                <w:noProof/>
                <w:webHidden/>
              </w:rPr>
            </w:r>
            <w:r>
              <w:rPr>
                <w:noProof/>
                <w:webHidden/>
              </w:rPr>
              <w:fldChar w:fldCharType="separate"/>
            </w:r>
            <w:r>
              <w:rPr>
                <w:noProof/>
                <w:webHidden/>
              </w:rPr>
              <w:t>55</w:t>
            </w:r>
            <w:r>
              <w:rPr>
                <w:noProof/>
                <w:webHidden/>
              </w:rPr>
              <w:fldChar w:fldCharType="end"/>
            </w:r>
          </w:hyperlink>
        </w:p>
        <w:p w14:paraId="37D18EDA" w14:textId="2487A2AB" w:rsidR="007B606D" w:rsidRDefault="007B606D">
          <w:pPr>
            <w:pStyle w:val="Inhopg1"/>
            <w:tabs>
              <w:tab w:val="left" w:pos="544"/>
              <w:tab w:val="right" w:leader="dot" w:pos="9062"/>
            </w:tabs>
            <w:rPr>
              <w:rFonts w:eastAsiaTheme="minorEastAsia" w:cstheme="minorBidi"/>
              <w:b w:val="0"/>
              <w:bCs w:val="0"/>
              <w:caps w:val="0"/>
              <w:noProof/>
              <w:sz w:val="22"/>
              <w:szCs w:val="22"/>
            </w:rPr>
          </w:pPr>
          <w:hyperlink w:anchor="_Toc120516914" w:history="1">
            <w:r w:rsidRPr="00AA2E7F">
              <w:rPr>
                <w:rStyle w:val="Hyperlink"/>
                <w:noProof/>
              </w:rPr>
              <w:t>9</w:t>
            </w:r>
            <w:r>
              <w:rPr>
                <w:rFonts w:eastAsiaTheme="minorEastAsia" w:cstheme="minorBidi"/>
                <w:b w:val="0"/>
                <w:bCs w:val="0"/>
                <w:caps w:val="0"/>
                <w:noProof/>
                <w:sz w:val="22"/>
                <w:szCs w:val="22"/>
              </w:rPr>
              <w:tab/>
            </w:r>
            <w:r w:rsidRPr="00AA2E7F">
              <w:rPr>
                <w:rStyle w:val="Hyperlink"/>
                <w:noProof/>
              </w:rPr>
              <w:t>Migratie en Exit</w:t>
            </w:r>
            <w:r>
              <w:rPr>
                <w:noProof/>
                <w:webHidden/>
              </w:rPr>
              <w:tab/>
            </w:r>
            <w:r>
              <w:rPr>
                <w:noProof/>
                <w:webHidden/>
              </w:rPr>
              <w:fldChar w:fldCharType="begin"/>
            </w:r>
            <w:r>
              <w:rPr>
                <w:noProof/>
                <w:webHidden/>
              </w:rPr>
              <w:instrText xml:space="preserve"> PAGEREF _Toc120516914 \h </w:instrText>
            </w:r>
            <w:r>
              <w:rPr>
                <w:noProof/>
                <w:webHidden/>
              </w:rPr>
            </w:r>
            <w:r>
              <w:rPr>
                <w:noProof/>
                <w:webHidden/>
              </w:rPr>
              <w:fldChar w:fldCharType="separate"/>
            </w:r>
            <w:r>
              <w:rPr>
                <w:noProof/>
                <w:webHidden/>
              </w:rPr>
              <w:t>57</w:t>
            </w:r>
            <w:r>
              <w:rPr>
                <w:noProof/>
                <w:webHidden/>
              </w:rPr>
              <w:fldChar w:fldCharType="end"/>
            </w:r>
          </w:hyperlink>
        </w:p>
        <w:p w14:paraId="7D6208AC" w14:textId="2DAAA555" w:rsidR="007B606D" w:rsidRDefault="007B606D">
          <w:pPr>
            <w:pStyle w:val="Inhopg2"/>
            <w:tabs>
              <w:tab w:val="left" w:pos="720"/>
              <w:tab w:val="right" w:leader="dot" w:pos="9062"/>
            </w:tabs>
            <w:rPr>
              <w:rFonts w:eastAsiaTheme="minorEastAsia" w:cstheme="minorBidi"/>
              <w:smallCaps w:val="0"/>
              <w:noProof/>
              <w:sz w:val="22"/>
              <w:szCs w:val="22"/>
            </w:rPr>
          </w:pPr>
          <w:hyperlink w:anchor="_Toc120516915" w:history="1">
            <w:r w:rsidRPr="00AA2E7F">
              <w:rPr>
                <w:rStyle w:val="Hyperlink"/>
                <w:rFonts w:cs="Times New Roman"/>
                <w:noProof/>
                <w14:scene3d>
                  <w14:camera w14:prst="orthographicFront"/>
                  <w14:lightRig w14:rig="threePt" w14:dir="t">
                    <w14:rot w14:lat="0" w14:lon="0" w14:rev="0"/>
                  </w14:lightRig>
                </w14:scene3d>
              </w:rPr>
              <w:t>9.1</w:t>
            </w:r>
            <w:r>
              <w:rPr>
                <w:rFonts w:eastAsiaTheme="minorEastAsia" w:cstheme="minorBidi"/>
                <w:smallCaps w:val="0"/>
                <w:noProof/>
                <w:sz w:val="22"/>
                <w:szCs w:val="22"/>
              </w:rPr>
              <w:tab/>
            </w:r>
            <w:r w:rsidRPr="00AA2E7F">
              <w:rPr>
                <w:rStyle w:val="Hyperlink"/>
                <w:noProof/>
              </w:rPr>
              <w:t>Migratie</w:t>
            </w:r>
            <w:r>
              <w:rPr>
                <w:noProof/>
                <w:webHidden/>
              </w:rPr>
              <w:tab/>
            </w:r>
            <w:r>
              <w:rPr>
                <w:noProof/>
                <w:webHidden/>
              </w:rPr>
              <w:fldChar w:fldCharType="begin"/>
            </w:r>
            <w:r>
              <w:rPr>
                <w:noProof/>
                <w:webHidden/>
              </w:rPr>
              <w:instrText xml:space="preserve"> PAGEREF _Toc120516915 \h </w:instrText>
            </w:r>
            <w:r>
              <w:rPr>
                <w:noProof/>
                <w:webHidden/>
              </w:rPr>
            </w:r>
            <w:r>
              <w:rPr>
                <w:noProof/>
                <w:webHidden/>
              </w:rPr>
              <w:fldChar w:fldCharType="separate"/>
            </w:r>
            <w:r>
              <w:rPr>
                <w:noProof/>
                <w:webHidden/>
              </w:rPr>
              <w:t>57</w:t>
            </w:r>
            <w:r>
              <w:rPr>
                <w:noProof/>
                <w:webHidden/>
              </w:rPr>
              <w:fldChar w:fldCharType="end"/>
            </w:r>
          </w:hyperlink>
        </w:p>
        <w:p w14:paraId="34F3B9A1" w14:textId="350FEA58"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916" w:history="1">
            <w:r w:rsidRPr="00AA2E7F">
              <w:rPr>
                <w:rStyle w:val="Hyperlink"/>
                <w:bCs/>
                <w:noProof/>
              </w:rPr>
              <w:t>9.1.1</w:t>
            </w:r>
            <w:r>
              <w:rPr>
                <w:rFonts w:eastAsiaTheme="minorEastAsia" w:cstheme="minorBidi"/>
                <w:i w:val="0"/>
                <w:iCs w:val="0"/>
                <w:noProof/>
                <w:sz w:val="22"/>
                <w:szCs w:val="22"/>
              </w:rPr>
              <w:tab/>
            </w:r>
            <w:r w:rsidRPr="00AA2E7F">
              <w:rPr>
                <w:rStyle w:val="Hyperlink"/>
                <w:noProof/>
              </w:rPr>
              <w:t>Doelstellingen en randvoorwaarden</w:t>
            </w:r>
            <w:r>
              <w:rPr>
                <w:noProof/>
                <w:webHidden/>
              </w:rPr>
              <w:tab/>
            </w:r>
            <w:r>
              <w:rPr>
                <w:noProof/>
                <w:webHidden/>
              </w:rPr>
              <w:fldChar w:fldCharType="begin"/>
            </w:r>
            <w:r>
              <w:rPr>
                <w:noProof/>
                <w:webHidden/>
              </w:rPr>
              <w:instrText xml:space="preserve"> PAGEREF _Toc120516916 \h </w:instrText>
            </w:r>
            <w:r>
              <w:rPr>
                <w:noProof/>
                <w:webHidden/>
              </w:rPr>
            </w:r>
            <w:r>
              <w:rPr>
                <w:noProof/>
                <w:webHidden/>
              </w:rPr>
              <w:fldChar w:fldCharType="separate"/>
            </w:r>
            <w:r>
              <w:rPr>
                <w:noProof/>
                <w:webHidden/>
              </w:rPr>
              <w:t>57</w:t>
            </w:r>
            <w:r>
              <w:rPr>
                <w:noProof/>
                <w:webHidden/>
              </w:rPr>
              <w:fldChar w:fldCharType="end"/>
            </w:r>
          </w:hyperlink>
        </w:p>
        <w:p w14:paraId="052514CE" w14:textId="415E1253"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917" w:history="1">
            <w:r w:rsidRPr="00AA2E7F">
              <w:rPr>
                <w:rStyle w:val="Hyperlink"/>
                <w:bCs/>
                <w:noProof/>
              </w:rPr>
              <w:t>9.1.2</w:t>
            </w:r>
            <w:r>
              <w:rPr>
                <w:rFonts w:eastAsiaTheme="minorEastAsia" w:cstheme="minorBidi"/>
                <w:i w:val="0"/>
                <w:iCs w:val="0"/>
                <w:noProof/>
                <w:sz w:val="22"/>
                <w:szCs w:val="22"/>
              </w:rPr>
              <w:tab/>
            </w:r>
            <w:r w:rsidRPr="00AA2E7F">
              <w:rPr>
                <w:rStyle w:val="Hyperlink"/>
                <w:noProof/>
              </w:rPr>
              <w:t>Projectmanagement</w:t>
            </w:r>
            <w:r>
              <w:rPr>
                <w:noProof/>
                <w:webHidden/>
              </w:rPr>
              <w:tab/>
            </w:r>
            <w:r>
              <w:rPr>
                <w:noProof/>
                <w:webHidden/>
              </w:rPr>
              <w:fldChar w:fldCharType="begin"/>
            </w:r>
            <w:r>
              <w:rPr>
                <w:noProof/>
                <w:webHidden/>
              </w:rPr>
              <w:instrText xml:space="preserve"> PAGEREF _Toc120516917 \h </w:instrText>
            </w:r>
            <w:r>
              <w:rPr>
                <w:noProof/>
                <w:webHidden/>
              </w:rPr>
            </w:r>
            <w:r>
              <w:rPr>
                <w:noProof/>
                <w:webHidden/>
              </w:rPr>
              <w:fldChar w:fldCharType="separate"/>
            </w:r>
            <w:r>
              <w:rPr>
                <w:noProof/>
                <w:webHidden/>
              </w:rPr>
              <w:t>57</w:t>
            </w:r>
            <w:r>
              <w:rPr>
                <w:noProof/>
                <w:webHidden/>
              </w:rPr>
              <w:fldChar w:fldCharType="end"/>
            </w:r>
          </w:hyperlink>
        </w:p>
        <w:p w14:paraId="7A9BE8F7" w14:textId="3707D760"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918" w:history="1">
            <w:r w:rsidRPr="00AA2E7F">
              <w:rPr>
                <w:rStyle w:val="Hyperlink"/>
                <w:bCs/>
                <w:noProof/>
              </w:rPr>
              <w:t>9.1.3</w:t>
            </w:r>
            <w:r>
              <w:rPr>
                <w:rFonts w:eastAsiaTheme="minorEastAsia" w:cstheme="minorBidi"/>
                <w:i w:val="0"/>
                <w:iCs w:val="0"/>
                <w:noProof/>
                <w:sz w:val="22"/>
                <w:szCs w:val="22"/>
              </w:rPr>
              <w:tab/>
            </w:r>
            <w:r w:rsidRPr="00AA2E7F">
              <w:rPr>
                <w:rStyle w:val="Hyperlink"/>
                <w:noProof/>
              </w:rPr>
              <w:t>Masterplan Migratie</w:t>
            </w:r>
            <w:r>
              <w:rPr>
                <w:noProof/>
                <w:webHidden/>
              </w:rPr>
              <w:tab/>
            </w:r>
            <w:r>
              <w:rPr>
                <w:noProof/>
                <w:webHidden/>
              </w:rPr>
              <w:fldChar w:fldCharType="begin"/>
            </w:r>
            <w:r>
              <w:rPr>
                <w:noProof/>
                <w:webHidden/>
              </w:rPr>
              <w:instrText xml:space="preserve"> PAGEREF _Toc120516918 \h </w:instrText>
            </w:r>
            <w:r>
              <w:rPr>
                <w:noProof/>
                <w:webHidden/>
              </w:rPr>
            </w:r>
            <w:r>
              <w:rPr>
                <w:noProof/>
                <w:webHidden/>
              </w:rPr>
              <w:fldChar w:fldCharType="separate"/>
            </w:r>
            <w:r>
              <w:rPr>
                <w:noProof/>
                <w:webHidden/>
              </w:rPr>
              <w:t>58</w:t>
            </w:r>
            <w:r>
              <w:rPr>
                <w:noProof/>
                <w:webHidden/>
              </w:rPr>
              <w:fldChar w:fldCharType="end"/>
            </w:r>
          </w:hyperlink>
        </w:p>
        <w:p w14:paraId="4A454C88" w14:textId="6798FCC7" w:rsidR="007B606D" w:rsidRDefault="007B606D">
          <w:pPr>
            <w:pStyle w:val="Inhopg3"/>
            <w:tabs>
              <w:tab w:val="left" w:pos="1080"/>
              <w:tab w:val="right" w:leader="dot" w:pos="9062"/>
            </w:tabs>
            <w:rPr>
              <w:rFonts w:eastAsiaTheme="minorEastAsia" w:cstheme="minorBidi"/>
              <w:i w:val="0"/>
              <w:iCs w:val="0"/>
              <w:noProof/>
              <w:sz w:val="22"/>
              <w:szCs w:val="22"/>
            </w:rPr>
          </w:pPr>
          <w:hyperlink w:anchor="_Toc120516919" w:history="1">
            <w:r w:rsidRPr="00AA2E7F">
              <w:rPr>
                <w:rStyle w:val="Hyperlink"/>
                <w:bCs/>
                <w:noProof/>
              </w:rPr>
              <w:t>9.1.4</w:t>
            </w:r>
            <w:r>
              <w:rPr>
                <w:rFonts w:eastAsiaTheme="minorEastAsia" w:cstheme="minorBidi"/>
                <w:i w:val="0"/>
                <w:iCs w:val="0"/>
                <w:noProof/>
                <w:sz w:val="22"/>
                <w:szCs w:val="22"/>
              </w:rPr>
              <w:tab/>
            </w:r>
            <w:r w:rsidRPr="00AA2E7F">
              <w:rPr>
                <w:rStyle w:val="Hyperlink"/>
                <w:noProof/>
              </w:rPr>
              <w:t>Migratieplan per Deelnemer</w:t>
            </w:r>
            <w:r>
              <w:rPr>
                <w:noProof/>
                <w:webHidden/>
              </w:rPr>
              <w:tab/>
            </w:r>
            <w:r>
              <w:rPr>
                <w:noProof/>
                <w:webHidden/>
              </w:rPr>
              <w:fldChar w:fldCharType="begin"/>
            </w:r>
            <w:r>
              <w:rPr>
                <w:noProof/>
                <w:webHidden/>
              </w:rPr>
              <w:instrText xml:space="preserve"> PAGEREF _Toc120516919 \h </w:instrText>
            </w:r>
            <w:r>
              <w:rPr>
                <w:noProof/>
                <w:webHidden/>
              </w:rPr>
            </w:r>
            <w:r>
              <w:rPr>
                <w:noProof/>
                <w:webHidden/>
              </w:rPr>
              <w:fldChar w:fldCharType="separate"/>
            </w:r>
            <w:r>
              <w:rPr>
                <w:noProof/>
                <w:webHidden/>
              </w:rPr>
              <w:t>59</w:t>
            </w:r>
            <w:r>
              <w:rPr>
                <w:noProof/>
                <w:webHidden/>
              </w:rPr>
              <w:fldChar w:fldCharType="end"/>
            </w:r>
          </w:hyperlink>
        </w:p>
        <w:p w14:paraId="5F95E089" w14:textId="5BBF95CE" w:rsidR="007B606D" w:rsidRDefault="007B606D">
          <w:pPr>
            <w:pStyle w:val="Inhopg2"/>
            <w:tabs>
              <w:tab w:val="left" w:pos="720"/>
              <w:tab w:val="right" w:leader="dot" w:pos="9062"/>
            </w:tabs>
            <w:rPr>
              <w:rFonts w:eastAsiaTheme="minorEastAsia" w:cstheme="minorBidi"/>
              <w:smallCaps w:val="0"/>
              <w:noProof/>
              <w:sz w:val="22"/>
              <w:szCs w:val="22"/>
            </w:rPr>
          </w:pPr>
          <w:hyperlink w:anchor="_Toc120516920" w:history="1">
            <w:r w:rsidRPr="00AA2E7F">
              <w:rPr>
                <w:rStyle w:val="Hyperlink"/>
                <w:rFonts w:cs="Times New Roman"/>
                <w:noProof/>
                <w14:scene3d>
                  <w14:camera w14:prst="orthographicFront"/>
                  <w14:lightRig w14:rig="threePt" w14:dir="t">
                    <w14:rot w14:lat="0" w14:lon="0" w14:rev="0"/>
                  </w14:lightRig>
                </w14:scene3d>
              </w:rPr>
              <w:t>9.2</w:t>
            </w:r>
            <w:r>
              <w:rPr>
                <w:rFonts w:eastAsiaTheme="minorEastAsia" w:cstheme="minorBidi"/>
                <w:smallCaps w:val="0"/>
                <w:noProof/>
                <w:sz w:val="22"/>
                <w:szCs w:val="22"/>
              </w:rPr>
              <w:tab/>
            </w:r>
            <w:r w:rsidRPr="00AA2E7F">
              <w:rPr>
                <w:rStyle w:val="Hyperlink"/>
                <w:noProof/>
              </w:rPr>
              <w:t>Exit</w:t>
            </w:r>
            <w:r>
              <w:rPr>
                <w:noProof/>
                <w:webHidden/>
              </w:rPr>
              <w:tab/>
            </w:r>
            <w:r>
              <w:rPr>
                <w:noProof/>
                <w:webHidden/>
              </w:rPr>
              <w:fldChar w:fldCharType="begin"/>
            </w:r>
            <w:r>
              <w:rPr>
                <w:noProof/>
                <w:webHidden/>
              </w:rPr>
              <w:instrText xml:space="preserve"> PAGEREF _Toc120516920 \h </w:instrText>
            </w:r>
            <w:r>
              <w:rPr>
                <w:noProof/>
                <w:webHidden/>
              </w:rPr>
            </w:r>
            <w:r>
              <w:rPr>
                <w:noProof/>
                <w:webHidden/>
              </w:rPr>
              <w:fldChar w:fldCharType="separate"/>
            </w:r>
            <w:r>
              <w:rPr>
                <w:noProof/>
                <w:webHidden/>
              </w:rPr>
              <w:t>60</w:t>
            </w:r>
            <w:r>
              <w:rPr>
                <w:noProof/>
                <w:webHidden/>
              </w:rPr>
              <w:fldChar w:fldCharType="end"/>
            </w:r>
          </w:hyperlink>
        </w:p>
        <w:p w14:paraId="3E1F925D" w14:textId="2DC4F708" w:rsidR="002008AE" w:rsidRDefault="002008AE">
          <w:r>
            <w:rPr>
              <w:b/>
              <w:bCs/>
            </w:rPr>
            <w:fldChar w:fldCharType="end"/>
          </w:r>
        </w:p>
      </w:sdtContent>
    </w:sdt>
    <w:p w14:paraId="7B0B8946" w14:textId="70239D70" w:rsidR="00082B8F" w:rsidRDefault="00082B8F" w:rsidP="00082B8F">
      <w:pPr>
        <w:pStyle w:val="Kop10"/>
      </w:pPr>
      <w:bookmarkStart w:id="6" w:name="_Toc66718726"/>
      <w:bookmarkStart w:id="7" w:name="_Toc67933080"/>
      <w:bookmarkStart w:id="8" w:name="_Toc68620516"/>
      <w:bookmarkStart w:id="9" w:name="_Toc77775466"/>
      <w:bookmarkStart w:id="10" w:name="_Toc69226508"/>
      <w:bookmarkStart w:id="11" w:name="_Toc82107398"/>
      <w:bookmarkStart w:id="12" w:name="_Toc118898101"/>
      <w:bookmarkStart w:id="13" w:name="_Toc120198238"/>
      <w:bookmarkStart w:id="14" w:name="_Toc120516823"/>
      <w:r>
        <w:lastRenderedPageBreak/>
        <w:t>Inleiding</w:t>
      </w:r>
      <w:bookmarkEnd w:id="0"/>
      <w:bookmarkEnd w:id="6"/>
      <w:bookmarkEnd w:id="7"/>
      <w:bookmarkEnd w:id="8"/>
      <w:bookmarkEnd w:id="9"/>
      <w:bookmarkEnd w:id="10"/>
      <w:bookmarkEnd w:id="11"/>
      <w:bookmarkEnd w:id="12"/>
      <w:bookmarkEnd w:id="13"/>
      <w:bookmarkEnd w:id="14"/>
    </w:p>
    <w:p w14:paraId="6882033E" w14:textId="73F94934" w:rsidR="00C7052E" w:rsidRDefault="00C7052E" w:rsidP="00C7052E">
      <w:pPr>
        <w:pStyle w:val="voetnoot"/>
      </w:pPr>
      <w:r w:rsidRPr="00E10785">
        <w:rPr>
          <w:highlight w:val="yellow"/>
        </w:rPr>
        <w:t>&lt;</w:t>
      </w:r>
      <w:r>
        <w:rPr>
          <w:highlight w:val="yellow"/>
        </w:rPr>
        <w:t>Inleiding</w:t>
      </w:r>
      <w:r w:rsidRPr="00E10785">
        <w:rPr>
          <w:highlight w:val="yellow"/>
        </w:rPr>
        <w:t xml:space="preserve"> wordt in de definitive versie toegevoegd.&gt;</w:t>
      </w:r>
    </w:p>
    <w:p w14:paraId="215BD617" w14:textId="77777777" w:rsidR="00C7052E" w:rsidRPr="00C7052E" w:rsidRDefault="00C7052E" w:rsidP="00C7052E"/>
    <w:p w14:paraId="7952AD17" w14:textId="77777777" w:rsidR="00096962" w:rsidRPr="00096962" w:rsidRDefault="00096962" w:rsidP="00096962"/>
    <w:p w14:paraId="406D85AA" w14:textId="77777777" w:rsidR="00CE0B92" w:rsidRPr="00A255E1" w:rsidRDefault="00CE0B92" w:rsidP="00A255E1"/>
    <w:p w14:paraId="36F7C78F" w14:textId="77777777" w:rsidR="0024678C" w:rsidRDefault="0024678C" w:rsidP="00CE0B92">
      <w:pPr>
        <w:pStyle w:val="Kop20"/>
      </w:pPr>
      <w:bookmarkStart w:id="15" w:name="_Toc115429389"/>
      <w:bookmarkStart w:id="16" w:name="_Toc115439643"/>
      <w:bookmarkStart w:id="17" w:name="_Toc115440262"/>
      <w:bookmarkStart w:id="18" w:name="_Toc115441279"/>
      <w:bookmarkStart w:id="19" w:name="_Toc118898102"/>
      <w:bookmarkStart w:id="20" w:name="_Toc120198239"/>
      <w:bookmarkStart w:id="21" w:name="_Toc57132738"/>
      <w:bookmarkStart w:id="22" w:name="_Toc120516824"/>
      <w:bookmarkEnd w:id="1"/>
      <w:bookmarkEnd w:id="2"/>
      <w:bookmarkEnd w:id="3"/>
      <w:bookmarkEnd w:id="4"/>
      <w:bookmarkEnd w:id="5"/>
      <w:r>
        <w:t>Eisen, Vragen en Wensen</w:t>
      </w:r>
      <w:bookmarkEnd w:id="15"/>
      <w:bookmarkEnd w:id="16"/>
      <w:bookmarkEnd w:id="17"/>
      <w:bookmarkEnd w:id="18"/>
      <w:bookmarkEnd w:id="19"/>
      <w:bookmarkEnd w:id="20"/>
      <w:bookmarkEnd w:id="22"/>
    </w:p>
    <w:p w14:paraId="5AAF8E71" w14:textId="77777777" w:rsidR="0024678C" w:rsidRDefault="0024678C" w:rsidP="0024678C">
      <w:pPr>
        <w:pStyle w:val="Broodtekst"/>
      </w:pPr>
      <w:r>
        <w:t>Eisen, Vragen en Wensen worden elk doorgenummerd. Daarnaast geven we per eis, wens en vraag aan tot welke categorie deze behoort. Voor de wensen is de categorie tevens een verwijzing naar de (sub)gunningscriterium waartoe de wens behoort.</w:t>
      </w:r>
    </w:p>
    <w:p w14:paraId="7B7CBDC8" w14:textId="63754FD1" w:rsidR="0024678C" w:rsidRDefault="0024678C" w:rsidP="0024678C">
      <w:pPr>
        <w:pStyle w:val="Broodtekst"/>
      </w:pPr>
    </w:p>
    <w:p w14:paraId="69D40983" w14:textId="5C94916A" w:rsidR="0024678C" w:rsidRDefault="0024678C" w:rsidP="00F6071B">
      <w:pPr>
        <w:pStyle w:val="BestekEis"/>
      </w:pPr>
      <w:r w:rsidRPr="0086156D">
        <w:t>[</w:t>
      </w:r>
      <w:r>
        <w:t>T-E</w:t>
      </w:r>
      <w:r w:rsidRPr="00C93A1C">
        <w:t xml:space="preserve"> </w:t>
      </w:r>
      <w:fldSimple w:instr=" SEQ [EIS# \* ARABIC ">
        <w:r w:rsidR="007B606D">
          <w:rPr>
            <w:noProof/>
          </w:rPr>
          <w:t>1</w:t>
        </w:r>
      </w:fldSimple>
      <w:r w:rsidRPr="00C93A1C">
        <w:t>]</w:t>
      </w:r>
      <w:r>
        <w:tab/>
        <w:t>Hier tekst voor Eis mbt. Techniek en/of functionaliteit. Gebruik stijl BestekEis.</w:t>
      </w:r>
    </w:p>
    <w:p w14:paraId="067DD4F7" w14:textId="1BC6174D" w:rsidR="0024678C" w:rsidRDefault="0024678C">
      <w:pPr>
        <w:pStyle w:val="BestekEis"/>
      </w:pPr>
      <w:r w:rsidRPr="0086156D">
        <w:t>[</w:t>
      </w:r>
      <w:r>
        <w:t>D-E</w:t>
      </w:r>
      <w:r w:rsidRPr="00C93A1C">
        <w:t xml:space="preserve"> </w:t>
      </w:r>
      <w:fldSimple w:instr=" SEQ [EIS# \* ARABIC ">
        <w:r w:rsidR="007B606D">
          <w:rPr>
            <w:noProof/>
          </w:rPr>
          <w:t>2</w:t>
        </w:r>
      </w:fldSimple>
      <w:r w:rsidRPr="00C93A1C">
        <w:t>]</w:t>
      </w:r>
      <w:r>
        <w:tab/>
        <w:t>Hier tekst voor Eis mbt. Duurzaamheid. Gebruik stijl BestekEis.</w:t>
      </w:r>
    </w:p>
    <w:p w14:paraId="245FAA33" w14:textId="39A69FB1" w:rsidR="0024678C" w:rsidRDefault="0024678C" w:rsidP="00877CA5">
      <w:pPr>
        <w:pStyle w:val="BestekEis"/>
      </w:pPr>
      <w:r w:rsidRPr="0086156D">
        <w:t>[</w:t>
      </w:r>
      <w:r>
        <w:t>B-E</w:t>
      </w:r>
      <w:r w:rsidRPr="00C93A1C">
        <w:t xml:space="preserve"> </w:t>
      </w:r>
      <w:fldSimple w:instr=" SEQ [EIS# \* ARABIC ">
        <w:r w:rsidR="007B606D">
          <w:rPr>
            <w:noProof/>
          </w:rPr>
          <w:t>3</w:t>
        </w:r>
      </w:fldSimple>
      <w:r w:rsidRPr="00C93A1C">
        <w:t>]</w:t>
      </w:r>
      <w:r>
        <w:tab/>
        <w:t>Hier tekst voor Eis mbt. Beheer. Gebruik stijl BestekEis.</w:t>
      </w:r>
    </w:p>
    <w:p w14:paraId="05112F49" w14:textId="19C39D13" w:rsidR="0024678C" w:rsidRDefault="0024678C">
      <w:pPr>
        <w:pStyle w:val="BestekEis"/>
      </w:pPr>
      <w:r w:rsidRPr="0086156D">
        <w:t>[</w:t>
      </w:r>
      <w:r>
        <w:t>K-E</w:t>
      </w:r>
      <w:r w:rsidRPr="00C93A1C">
        <w:t xml:space="preserve"> </w:t>
      </w:r>
      <w:fldSimple w:instr=" SEQ [EIS# \* ARABIC ">
        <w:r w:rsidR="007B606D">
          <w:rPr>
            <w:noProof/>
          </w:rPr>
          <w:t>4</w:t>
        </w:r>
      </w:fldSimple>
      <w:r w:rsidRPr="00C93A1C">
        <w:t>]</w:t>
      </w:r>
      <w:r>
        <w:tab/>
        <w:t>Hier tekst voor Eis mbt. KPI’s en SLA. Gebruik stijl BestekEis.</w:t>
      </w:r>
    </w:p>
    <w:p w14:paraId="7F4FC54E" w14:textId="77777777" w:rsidR="0024678C" w:rsidRDefault="0024678C">
      <w:pPr>
        <w:pStyle w:val="BestekEis"/>
      </w:pPr>
    </w:p>
    <w:p w14:paraId="32512D9C" w14:textId="55D23464" w:rsidR="0024678C" w:rsidRDefault="0024678C" w:rsidP="00877CA5">
      <w:pPr>
        <w:pStyle w:val="BestekWens"/>
      </w:pPr>
      <w:r w:rsidRPr="0086156D">
        <w:t>[</w:t>
      </w:r>
      <w:r>
        <w:t>T-W</w:t>
      </w:r>
      <w:r w:rsidRPr="00C93A1C">
        <w:t xml:space="preserve"> </w:t>
      </w:r>
      <w:fldSimple w:instr=" SEQ [WENS# \* ARABIC ">
        <w:r w:rsidR="007B606D">
          <w:rPr>
            <w:noProof/>
          </w:rPr>
          <w:t>1</w:t>
        </w:r>
      </w:fldSimple>
      <w:r w:rsidRPr="00C93A1C">
        <w:t>]</w:t>
      </w:r>
      <w:r>
        <w:tab/>
        <w:t>Hier tekst voor Wens mbt. Techniek en/of functi</w:t>
      </w:r>
      <w:r w:rsidR="00F56BFA">
        <w:t>onaliteit. Gebruik stijl BestekWens</w:t>
      </w:r>
      <w:r>
        <w:t>.</w:t>
      </w:r>
    </w:p>
    <w:p w14:paraId="6F4F7F47" w14:textId="1A45F247" w:rsidR="0024678C" w:rsidRDefault="0024678C" w:rsidP="00877CA5">
      <w:pPr>
        <w:pStyle w:val="BestekWens"/>
      </w:pPr>
      <w:r w:rsidRPr="00877CA5">
        <w:t xml:space="preserve">[D-W </w:t>
      </w:r>
      <w:fldSimple w:instr=" SEQ [WENS# \* ARABIC ">
        <w:r w:rsidR="007B606D">
          <w:rPr>
            <w:noProof/>
          </w:rPr>
          <w:t>2</w:t>
        </w:r>
      </w:fldSimple>
      <w:r w:rsidRPr="00877CA5">
        <w:t>]</w:t>
      </w:r>
      <w:r w:rsidRPr="00877CA5">
        <w:tab/>
        <w:t>Hier tekst voor Wens mbt. Duurzaamheid. Gebruik stijl Bestek</w:t>
      </w:r>
      <w:r w:rsidR="00F56BFA" w:rsidRPr="00877CA5">
        <w:t>Wens</w:t>
      </w:r>
      <w:r>
        <w:t>.</w:t>
      </w:r>
    </w:p>
    <w:p w14:paraId="57D2BD2E" w14:textId="6D70065A" w:rsidR="0024678C" w:rsidRDefault="0024678C" w:rsidP="00877CA5">
      <w:pPr>
        <w:pStyle w:val="BestekWens"/>
      </w:pPr>
      <w:r w:rsidRPr="0086156D">
        <w:t>[</w:t>
      </w:r>
      <w:r>
        <w:t>B-W</w:t>
      </w:r>
      <w:r w:rsidRPr="00C93A1C">
        <w:t xml:space="preserve"> </w:t>
      </w:r>
      <w:fldSimple w:instr=" SEQ [WENS# \* ARABIC ">
        <w:r w:rsidR="007B606D">
          <w:rPr>
            <w:noProof/>
          </w:rPr>
          <w:t>3</w:t>
        </w:r>
      </w:fldSimple>
      <w:r w:rsidRPr="00C93A1C">
        <w:t>]</w:t>
      </w:r>
      <w:r>
        <w:tab/>
        <w:t xml:space="preserve">Hier tekst voor </w:t>
      </w:r>
      <w:r w:rsidR="004B63FD">
        <w:t>Wens</w:t>
      </w:r>
      <w:r>
        <w:t xml:space="preserve"> mbt. Beheer. Gebruik stijl Bestek</w:t>
      </w:r>
      <w:r w:rsidR="00F56BFA">
        <w:t>Wens</w:t>
      </w:r>
      <w:r>
        <w:t>.</w:t>
      </w:r>
    </w:p>
    <w:p w14:paraId="4AB06740" w14:textId="356E74F4" w:rsidR="0024678C" w:rsidRDefault="0024678C" w:rsidP="00877CA5">
      <w:pPr>
        <w:pStyle w:val="BestekWens"/>
      </w:pPr>
      <w:r w:rsidRPr="0086156D">
        <w:t>[</w:t>
      </w:r>
      <w:r w:rsidR="00977B96">
        <w:t>K</w:t>
      </w:r>
      <w:r>
        <w:t>-W</w:t>
      </w:r>
      <w:r w:rsidRPr="00C93A1C">
        <w:t xml:space="preserve"> </w:t>
      </w:r>
      <w:fldSimple w:instr=" SEQ [WENS# \* ARABIC ">
        <w:r w:rsidR="007B606D">
          <w:rPr>
            <w:noProof/>
          </w:rPr>
          <w:t>4</w:t>
        </w:r>
      </w:fldSimple>
      <w:r w:rsidRPr="00C93A1C">
        <w:t>]</w:t>
      </w:r>
      <w:r>
        <w:tab/>
        <w:t xml:space="preserve">Hier tekst voor </w:t>
      </w:r>
      <w:r w:rsidR="004B63FD">
        <w:t>Wens</w:t>
      </w:r>
      <w:r>
        <w:t xml:space="preserve"> mbt. KPI’s en SLA. Gebruik stijl Bestek</w:t>
      </w:r>
      <w:r w:rsidR="00F56BFA">
        <w:t>Wens</w:t>
      </w:r>
      <w:r>
        <w:t>.</w:t>
      </w:r>
    </w:p>
    <w:p w14:paraId="6C75DE69" w14:textId="77777777" w:rsidR="0024678C" w:rsidRDefault="0024678C" w:rsidP="0024678C">
      <w:pPr>
        <w:spacing w:line="240" w:lineRule="atLeast"/>
      </w:pPr>
    </w:p>
    <w:p w14:paraId="00E24C06" w14:textId="1299FC64" w:rsidR="0024678C" w:rsidRDefault="0024678C" w:rsidP="00751326">
      <w:pPr>
        <w:pStyle w:val="BestekEis"/>
      </w:pPr>
      <w:r w:rsidRPr="0086156D">
        <w:t>[</w:t>
      </w:r>
      <w:r>
        <w:t>T-V</w:t>
      </w:r>
      <w:r w:rsidRPr="00C93A1C">
        <w:t xml:space="preserve"> </w:t>
      </w:r>
      <w:fldSimple w:instr=" SEQ [VRAAG# \* ARABIC ">
        <w:r w:rsidR="007B606D">
          <w:rPr>
            <w:noProof/>
          </w:rPr>
          <w:t>1</w:t>
        </w:r>
      </w:fldSimple>
      <w:r w:rsidRPr="00C93A1C">
        <w:t>]</w:t>
      </w:r>
      <w:r>
        <w:tab/>
        <w:t xml:space="preserve">Hier tekst voor </w:t>
      </w:r>
      <w:r w:rsidR="004B63FD">
        <w:t>Vraag</w:t>
      </w:r>
      <w:r>
        <w:t xml:space="preserve"> mbt. Techniek en/of functionaliteit. Gebruik stijl BestekEis.</w:t>
      </w:r>
    </w:p>
    <w:p w14:paraId="048B289F" w14:textId="51F9CF6A" w:rsidR="0024678C" w:rsidRDefault="0024678C" w:rsidP="00F6071B">
      <w:pPr>
        <w:pStyle w:val="BestekEis"/>
      </w:pPr>
      <w:r w:rsidRPr="0086156D">
        <w:t>[</w:t>
      </w:r>
      <w:r>
        <w:t xml:space="preserve">D-V </w:t>
      </w:r>
      <w:fldSimple w:instr=" SEQ [VRAAG# \* ARABIC ">
        <w:r w:rsidR="007B606D">
          <w:rPr>
            <w:noProof/>
          </w:rPr>
          <w:t>2</w:t>
        </w:r>
      </w:fldSimple>
      <w:r>
        <w:t>]</w:t>
      </w:r>
      <w:r>
        <w:tab/>
        <w:t xml:space="preserve">Hier tekst voor </w:t>
      </w:r>
      <w:r w:rsidR="004B63FD">
        <w:t>Vraag</w:t>
      </w:r>
      <w:r>
        <w:t xml:space="preserve"> mbt. Duurzaamheid. Gebruik stijl BestekEis.</w:t>
      </w:r>
    </w:p>
    <w:p w14:paraId="5B0DDB77" w14:textId="77777777" w:rsidR="008F588E" w:rsidRDefault="008F588E" w:rsidP="008F588E">
      <w:pPr>
        <w:spacing w:line="240" w:lineRule="atLeast"/>
      </w:pPr>
    </w:p>
    <w:p w14:paraId="33CAA308" w14:textId="079B941D" w:rsidR="00082B8F" w:rsidRDefault="002252E6" w:rsidP="002252E6">
      <w:pPr>
        <w:pStyle w:val="Kop10"/>
      </w:pPr>
      <w:bookmarkStart w:id="23" w:name="_Toc66718727"/>
      <w:bookmarkStart w:id="24" w:name="_Toc67933081"/>
      <w:bookmarkStart w:id="25" w:name="_Toc68620517"/>
      <w:bookmarkStart w:id="26" w:name="_Toc77775467"/>
      <w:bookmarkStart w:id="27" w:name="_Toc69226509"/>
      <w:bookmarkStart w:id="28" w:name="_Toc82107399"/>
      <w:bookmarkStart w:id="29" w:name="_Ref118815836"/>
      <w:bookmarkStart w:id="30" w:name="_Toc118898103"/>
      <w:bookmarkStart w:id="31" w:name="_Toc120198240"/>
      <w:bookmarkStart w:id="32" w:name="_Toc120516825"/>
      <w:bookmarkEnd w:id="21"/>
      <w:r>
        <w:lastRenderedPageBreak/>
        <w:t xml:space="preserve">Doelstellingen </w:t>
      </w:r>
      <w:bookmarkEnd w:id="23"/>
      <w:bookmarkEnd w:id="24"/>
      <w:bookmarkEnd w:id="25"/>
      <w:bookmarkEnd w:id="26"/>
      <w:bookmarkEnd w:id="27"/>
      <w:bookmarkEnd w:id="28"/>
      <w:r w:rsidR="00266D39">
        <w:t>en Randvoorwaarden</w:t>
      </w:r>
      <w:bookmarkEnd w:id="29"/>
      <w:bookmarkEnd w:id="30"/>
      <w:bookmarkEnd w:id="31"/>
      <w:bookmarkEnd w:id="32"/>
    </w:p>
    <w:p w14:paraId="3DC939C8" w14:textId="7420E190" w:rsidR="002252E6" w:rsidRDefault="002252E6" w:rsidP="002252E6">
      <w:pPr>
        <w:pStyle w:val="Kop20"/>
      </w:pPr>
      <w:bookmarkStart w:id="33" w:name="_Ref66033631"/>
      <w:bookmarkStart w:id="34" w:name="_Toc66718730"/>
      <w:bookmarkStart w:id="35" w:name="_Toc67933084"/>
      <w:bookmarkStart w:id="36" w:name="_Toc68620520"/>
      <w:bookmarkStart w:id="37" w:name="_Toc77775470"/>
      <w:bookmarkStart w:id="38" w:name="_Toc69226512"/>
      <w:bookmarkStart w:id="39" w:name="_Toc82107402"/>
      <w:bookmarkStart w:id="40" w:name="_Toc118898104"/>
      <w:bookmarkStart w:id="41" w:name="_Toc120198241"/>
      <w:bookmarkStart w:id="42" w:name="_Toc57132740"/>
      <w:bookmarkStart w:id="43" w:name="_Toc120516826"/>
      <w:r>
        <w:t>Doelstellingen</w:t>
      </w:r>
      <w:bookmarkEnd w:id="33"/>
      <w:bookmarkEnd w:id="34"/>
      <w:bookmarkEnd w:id="35"/>
      <w:bookmarkEnd w:id="36"/>
      <w:bookmarkEnd w:id="37"/>
      <w:bookmarkEnd w:id="38"/>
      <w:bookmarkEnd w:id="39"/>
      <w:bookmarkEnd w:id="40"/>
      <w:bookmarkEnd w:id="41"/>
      <w:bookmarkEnd w:id="43"/>
    </w:p>
    <w:p w14:paraId="6BBA8073" w14:textId="77777777" w:rsidR="002252E6" w:rsidRDefault="002252E6" w:rsidP="002252E6"/>
    <w:p w14:paraId="25A42140" w14:textId="0A123F4B" w:rsidR="0030322A" w:rsidRDefault="00337373" w:rsidP="00546681">
      <w:r w:rsidRPr="00337373">
        <w:t>Hieronder</w:t>
      </w:r>
      <w:r w:rsidR="002252E6" w:rsidRPr="00337373">
        <w:t xml:space="preserve"> beschrijft de </w:t>
      </w:r>
      <w:r w:rsidRPr="00337373">
        <w:t>categorie Connectiviteit de</w:t>
      </w:r>
      <w:r w:rsidR="002252E6" w:rsidRPr="00337373">
        <w:t xml:space="preserve"> hoofddoelstellingen die </w:t>
      </w:r>
      <w:r w:rsidRPr="00337373">
        <w:t>het</w:t>
      </w:r>
      <w:r w:rsidR="002252E6" w:rsidRPr="00337373">
        <w:t xml:space="preserve"> nastreeft </w:t>
      </w:r>
      <w:r w:rsidR="0030322A" w:rsidRPr="00337373">
        <w:t xml:space="preserve">met </w:t>
      </w:r>
      <w:r w:rsidR="00BA6CC2" w:rsidRPr="00337373">
        <w:t>CDR2023</w:t>
      </w:r>
      <w:r w:rsidR="0030322A" w:rsidRPr="00337373">
        <w:t xml:space="preserve">. </w:t>
      </w:r>
      <w:r w:rsidR="002252E6" w:rsidRPr="00337373">
        <w:t xml:space="preserve">In de volgende paragrafen worden </w:t>
      </w:r>
      <w:r w:rsidRPr="00337373">
        <w:t>de doelstellingen</w:t>
      </w:r>
      <w:r w:rsidR="002252E6" w:rsidRPr="00337373">
        <w:t xml:space="preserve"> nader beschreven. </w:t>
      </w:r>
      <w:r w:rsidR="00B02461" w:rsidRPr="00337373">
        <w:t>In hoofdstuk 3</w:t>
      </w:r>
      <w:r w:rsidR="00A654CB" w:rsidRPr="00337373">
        <w:t xml:space="preserve"> t/m 11</w:t>
      </w:r>
      <w:r w:rsidR="0030322A" w:rsidRPr="00337373">
        <w:t xml:space="preserve"> worden </w:t>
      </w:r>
      <w:r w:rsidR="000F21E0" w:rsidRPr="00337373">
        <w:t>de doelstellingen nader uitgewerkt op functioneel niveau.</w:t>
      </w:r>
    </w:p>
    <w:p w14:paraId="224FA9A2" w14:textId="089B5E6B" w:rsidR="009D29E8" w:rsidRDefault="009D29E8" w:rsidP="00546681"/>
    <w:p w14:paraId="073A3362" w14:textId="0D906E5E" w:rsidR="00B44342" w:rsidRDefault="00B44342" w:rsidP="00B44342">
      <w:pPr>
        <w:pStyle w:val="Kop30"/>
      </w:pPr>
      <w:bookmarkStart w:id="44" w:name="_Toc118898105"/>
      <w:bookmarkStart w:id="45" w:name="_Toc120198242"/>
      <w:bookmarkStart w:id="46" w:name="_Toc120516827"/>
      <w:r>
        <w:t>Ontzorgen deelnemers</w:t>
      </w:r>
      <w:bookmarkEnd w:id="44"/>
      <w:bookmarkEnd w:id="45"/>
      <w:bookmarkEnd w:id="46"/>
    </w:p>
    <w:p w14:paraId="456F4486" w14:textId="77777777" w:rsidR="00B44342" w:rsidRDefault="00B44342" w:rsidP="00546681">
      <w:pPr>
        <w:rPr>
          <w:b/>
        </w:rPr>
      </w:pPr>
    </w:p>
    <w:p w14:paraId="6001C7BF" w14:textId="7D42DCAD" w:rsidR="009D29E8" w:rsidRDefault="009D29E8" w:rsidP="00B44342">
      <w:pPr>
        <w:pStyle w:val="voetnoot"/>
      </w:pPr>
      <w:r w:rsidRPr="009D29E8">
        <w:t>Hoofddoelstelling</w:t>
      </w:r>
      <w:r>
        <w:t xml:space="preserve"> </w:t>
      </w:r>
      <w:r w:rsidR="00B44342">
        <w:t xml:space="preserve">van de </w:t>
      </w:r>
      <w:r>
        <w:t>categorie Connectiviteit</w:t>
      </w:r>
      <w:r w:rsidR="00B44342">
        <w:t xml:space="preserve"> is het ontzorgen van</w:t>
      </w:r>
      <w:r w:rsidRPr="009D29E8">
        <w:t xml:space="preserve"> de afnemers met duurzame, doelmatige en rechtmatige contracten, ten behoeve van een adequate, robuuste en toekomstvaste connectiviteitsdiensten voor de Rijksoverheid. Kernwoorden in dit kader zijn regie, verbinding en resultaatgericht, omwille hiervan positioneert de categorie zich centraal in de driehoek 1) beleid, 2) klant en 3) markt.</w:t>
      </w:r>
    </w:p>
    <w:p w14:paraId="34F64AE8" w14:textId="6AB6BD45" w:rsidR="00A04226" w:rsidRDefault="00A04226" w:rsidP="00546681"/>
    <w:p w14:paraId="7F87EF1B" w14:textId="4B798831" w:rsidR="00A04226" w:rsidRDefault="00A04226" w:rsidP="00B44342">
      <w:pPr>
        <w:jc w:val="center"/>
      </w:pPr>
      <w:r>
        <w:rPr>
          <w:noProof/>
        </w:rPr>
        <w:drawing>
          <wp:inline distT="0" distB="0" distL="0" distR="0" wp14:anchorId="2966D749" wp14:editId="24BD420D">
            <wp:extent cx="2330450" cy="1937624"/>
            <wp:effectExtent l="0" t="0" r="0" b="571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50203" cy="1954047"/>
                    </a:xfrm>
                    <a:prstGeom prst="rect">
                      <a:avLst/>
                    </a:prstGeom>
                  </pic:spPr>
                </pic:pic>
              </a:graphicData>
            </a:graphic>
          </wp:inline>
        </w:drawing>
      </w:r>
    </w:p>
    <w:p w14:paraId="202CB507" w14:textId="77777777" w:rsidR="00B44342" w:rsidRDefault="00B44342" w:rsidP="00B44342">
      <w:pPr>
        <w:jc w:val="center"/>
      </w:pPr>
    </w:p>
    <w:p w14:paraId="080E83EC" w14:textId="01EC06A6" w:rsidR="009D29E8" w:rsidRDefault="00B44342" w:rsidP="00B44342">
      <w:pPr>
        <w:pStyle w:val="Bijschrift"/>
        <w:jc w:val="center"/>
      </w:pPr>
      <w:bookmarkStart w:id="47" w:name="_Ref119054759"/>
      <w:r>
        <w:t xml:space="preserve">Figuur </w:t>
      </w:r>
      <w:fldSimple w:instr=" SEQ Figuur \* ARABIC ">
        <w:r w:rsidR="007B606D">
          <w:rPr>
            <w:noProof/>
          </w:rPr>
          <w:t>1</w:t>
        </w:r>
      </w:fldSimple>
      <w:bookmarkEnd w:id="47"/>
      <w:r>
        <w:t>, Rol van de Categorie Connectiviteit</w:t>
      </w:r>
    </w:p>
    <w:p w14:paraId="7CF24B52" w14:textId="5686E809" w:rsidR="00BA6CC2" w:rsidRDefault="002157E1" w:rsidP="002252E6">
      <w:pPr>
        <w:pStyle w:val="Kop30"/>
      </w:pPr>
      <w:bookmarkStart w:id="48" w:name="_Toc118898106"/>
      <w:bookmarkStart w:id="49" w:name="_Toc120198243"/>
      <w:bookmarkStart w:id="50" w:name="_Toc66718731"/>
      <w:bookmarkStart w:id="51" w:name="_Ref67908181"/>
      <w:bookmarkStart w:id="52" w:name="_Toc67933085"/>
      <w:bookmarkStart w:id="53" w:name="_Toc68620521"/>
      <w:bookmarkStart w:id="54" w:name="_Toc77775471"/>
      <w:bookmarkStart w:id="55" w:name="_Toc69226513"/>
      <w:bookmarkStart w:id="56" w:name="_Toc82107403"/>
      <w:bookmarkStart w:id="57" w:name="_Toc120516828"/>
      <w:r>
        <w:t>D</w:t>
      </w:r>
      <w:r w:rsidR="00BA6CC2">
        <w:t>uurzaamheid</w:t>
      </w:r>
      <w:bookmarkEnd w:id="48"/>
      <w:bookmarkEnd w:id="49"/>
      <w:bookmarkEnd w:id="57"/>
    </w:p>
    <w:p w14:paraId="6BF1AF99" w14:textId="48D315E8" w:rsidR="009D29E8" w:rsidRDefault="009D29E8" w:rsidP="009D29E8"/>
    <w:p w14:paraId="64FC3454" w14:textId="4124CDE1" w:rsidR="009D29E8" w:rsidRDefault="009D29E8" w:rsidP="008A4EC3">
      <w:r>
        <w:t xml:space="preserve">In 2019 heeft het kabinet de inkoopstrategie ‘Inkopen met Impact’ vastgesteld. In de kern wil de Rijksoverheid met haar manier van inkoop de gevolgen van klimaatverandering aanpakken, de ontwikkeling naar een circulaire (duurzame) economie versnellen en baankansen creëren voor mensen met een afstand tot de arbeidsmarkt. Om invulling te geven aan deze doelen hanteert de categorie Connectiviteit een ambitieweb. Het ambitieweb bestaat uit zes thema’s, met ieder thema zijn eigen ambities. </w:t>
      </w:r>
    </w:p>
    <w:p w14:paraId="15D9828C" w14:textId="371E963C" w:rsidR="0022451F" w:rsidRDefault="0022451F" w:rsidP="008525C5">
      <w:pPr>
        <w:jc w:val="center"/>
      </w:pPr>
    </w:p>
    <w:p w14:paraId="4044FF7B" w14:textId="00B75256" w:rsidR="00666BCE" w:rsidRDefault="00666BCE" w:rsidP="008525C5">
      <w:pPr>
        <w:jc w:val="center"/>
      </w:pPr>
    </w:p>
    <w:p w14:paraId="13DE6704" w14:textId="24217E55" w:rsidR="00666BCE" w:rsidRDefault="00666BCE" w:rsidP="008525C5">
      <w:pPr>
        <w:jc w:val="center"/>
      </w:pPr>
      <w:r>
        <w:rPr>
          <w:noProof/>
        </w:rPr>
        <w:lastRenderedPageBreak/>
        <w:drawing>
          <wp:inline distT="0" distB="0" distL="0" distR="0" wp14:anchorId="3D249C5C" wp14:editId="595742F9">
            <wp:extent cx="3614467" cy="3043327"/>
            <wp:effectExtent l="0" t="0" r="0" b="0"/>
            <wp:docPr id="12" name="Grafiek 12">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7D9BE96" w14:textId="3EB38DCD" w:rsidR="008525C5" w:rsidRDefault="008525C5" w:rsidP="00E0029C">
      <w:pPr>
        <w:pStyle w:val="Bijschrift"/>
        <w:jc w:val="center"/>
      </w:pPr>
      <w:r>
        <w:t xml:space="preserve">Figuur </w:t>
      </w:r>
      <w:fldSimple w:instr=" SEQ Figuur \* ARABIC ">
        <w:r w:rsidR="007B606D">
          <w:rPr>
            <w:noProof/>
          </w:rPr>
          <w:t>2</w:t>
        </w:r>
      </w:fldSimple>
      <w:r>
        <w:t>, Ambitieweb Duurzaamheid</w:t>
      </w:r>
    </w:p>
    <w:p w14:paraId="7EABDC95" w14:textId="77777777" w:rsidR="008525C5" w:rsidRDefault="008525C5" w:rsidP="008525C5">
      <w:pPr>
        <w:jc w:val="center"/>
      </w:pPr>
    </w:p>
    <w:p w14:paraId="7F69686B" w14:textId="5762989C" w:rsidR="0022451F" w:rsidRPr="009D29E8" w:rsidRDefault="0022451F" w:rsidP="009D29E8">
      <w:r>
        <w:t xml:space="preserve">In hoofdstuk </w:t>
      </w:r>
      <w:r w:rsidR="008525C5">
        <w:fldChar w:fldCharType="begin"/>
      </w:r>
      <w:r w:rsidR="008525C5">
        <w:instrText xml:space="preserve"> REF _Ref117851689 \r \h </w:instrText>
      </w:r>
      <w:r w:rsidR="008525C5">
        <w:fldChar w:fldCharType="separate"/>
      </w:r>
      <w:r w:rsidR="007B606D">
        <w:t>8.6</w:t>
      </w:r>
      <w:r w:rsidR="008525C5">
        <w:fldChar w:fldCharType="end"/>
      </w:r>
      <w:r w:rsidR="008525C5">
        <w:t xml:space="preserve"> </w:t>
      </w:r>
      <w:r>
        <w:t xml:space="preserve">zijn de ambities uit het ambitieweb doorvertaald naar </w:t>
      </w:r>
      <w:r w:rsidR="008525C5">
        <w:t xml:space="preserve">de specifieke </w:t>
      </w:r>
      <w:r>
        <w:t xml:space="preserve">eisen en wensen voor </w:t>
      </w:r>
      <w:r w:rsidRPr="00786AAC">
        <w:t>de aanbesteding CDR2023</w:t>
      </w:r>
      <w:r w:rsidR="00CC2F59">
        <w:t>|VMDL</w:t>
      </w:r>
      <w:r>
        <w:t xml:space="preserve">. </w:t>
      </w:r>
    </w:p>
    <w:p w14:paraId="44988244" w14:textId="2574C138" w:rsidR="002252E6" w:rsidRDefault="002157E1" w:rsidP="002252E6">
      <w:pPr>
        <w:pStyle w:val="Kop30"/>
      </w:pPr>
      <w:bookmarkStart w:id="58" w:name="_Toc118898107"/>
      <w:bookmarkStart w:id="59" w:name="_Toc120198244"/>
      <w:bookmarkStart w:id="60" w:name="_Toc120516829"/>
      <w:r>
        <w:t>D</w:t>
      </w:r>
      <w:r w:rsidR="00337373">
        <w:t>igitale weerbaarheid</w:t>
      </w:r>
      <w:bookmarkEnd w:id="58"/>
      <w:bookmarkEnd w:id="59"/>
      <w:bookmarkEnd w:id="60"/>
      <w:r w:rsidR="002252E6">
        <w:t xml:space="preserve"> </w:t>
      </w:r>
      <w:bookmarkEnd w:id="50"/>
      <w:bookmarkEnd w:id="51"/>
      <w:bookmarkEnd w:id="52"/>
      <w:bookmarkEnd w:id="53"/>
      <w:bookmarkEnd w:id="54"/>
      <w:bookmarkEnd w:id="55"/>
      <w:bookmarkEnd w:id="56"/>
    </w:p>
    <w:p w14:paraId="7E8ABC3B" w14:textId="58000926" w:rsidR="002252E6" w:rsidRDefault="00BC6A85" w:rsidP="005E48C6">
      <w:r w:rsidRPr="00BC6A85">
        <w:t>De doelstelling van de categorie Connectiviteit is om in overleg met de deelnemers connecti</w:t>
      </w:r>
      <w:r w:rsidR="008525C5">
        <w:t xml:space="preserve">viteitsdiensten in te kopen met </w:t>
      </w:r>
      <w:r w:rsidRPr="00BC6A85">
        <w:t>passende security</w:t>
      </w:r>
      <w:r w:rsidR="008525C5">
        <w:t>maatregelen, teneinde een digitaal weerbare connectiviteitsdienst</w:t>
      </w:r>
      <w:r w:rsidRPr="00BC6A85">
        <w:t>voor de Rijksoverheid</w:t>
      </w:r>
      <w:r w:rsidR="008525C5">
        <w:t xml:space="preserve"> in te kopen</w:t>
      </w:r>
      <w:r w:rsidRPr="00BC6A85">
        <w:t xml:space="preserve">. </w:t>
      </w:r>
      <w:r>
        <w:t xml:space="preserve">Voor de inkoopeisen die betrekking hebben </w:t>
      </w:r>
      <w:r w:rsidR="008525C5">
        <w:t>op cybersecurity maakt de catego</w:t>
      </w:r>
      <w:r>
        <w:t>rie Connectiviteit gebruik van overheidsbrede eisensets</w:t>
      </w:r>
      <w:r w:rsidR="008525C5">
        <w:t xml:space="preserve"> voor cybersecurity</w:t>
      </w:r>
      <w:r>
        <w:t>.</w:t>
      </w:r>
      <w:r w:rsidR="008525C5">
        <w:t xml:space="preserve"> In hoofdstuk </w:t>
      </w:r>
      <w:r w:rsidR="008525C5">
        <w:fldChar w:fldCharType="begin"/>
      </w:r>
      <w:r w:rsidR="008525C5">
        <w:instrText xml:space="preserve"> REF _Ref117851998 \r \h </w:instrText>
      </w:r>
      <w:r w:rsidR="008525C5">
        <w:fldChar w:fldCharType="separate"/>
      </w:r>
      <w:r w:rsidR="007B606D">
        <w:t>4</w:t>
      </w:r>
      <w:r w:rsidR="008525C5">
        <w:fldChar w:fldCharType="end"/>
      </w:r>
      <w:r w:rsidR="008525C5">
        <w:t xml:space="preserve"> en hoofdstuk </w:t>
      </w:r>
      <w:r w:rsidR="004C6C5C">
        <w:fldChar w:fldCharType="begin"/>
      </w:r>
      <w:r w:rsidR="004C6C5C">
        <w:instrText xml:space="preserve"> REF _Ref120291280 \r \h </w:instrText>
      </w:r>
      <w:r w:rsidR="004C6C5C">
        <w:fldChar w:fldCharType="separate"/>
      </w:r>
      <w:r w:rsidR="007B606D">
        <w:t>7</w:t>
      </w:r>
      <w:r w:rsidR="004C6C5C">
        <w:fldChar w:fldCharType="end"/>
      </w:r>
      <w:r w:rsidR="004C6C5C">
        <w:t xml:space="preserve"> </w:t>
      </w:r>
      <w:r w:rsidR="008525C5">
        <w:t xml:space="preserve">zijn </w:t>
      </w:r>
      <w:r w:rsidR="008525C5" w:rsidRPr="008525C5">
        <w:t>de specifieke eisen en wensen voor de aanbesteding CDR2023|VMDL</w:t>
      </w:r>
      <w:r w:rsidR="008525C5">
        <w:t xml:space="preserve"> uitgewerkt</w:t>
      </w:r>
      <w:r w:rsidR="008525C5" w:rsidRPr="008525C5">
        <w:t>.</w:t>
      </w:r>
    </w:p>
    <w:p w14:paraId="1648C4E5" w14:textId="0857F418" w:rsidR="00B255E0" w:rsidRDefault="00B44795" w:rsidP="003E3B85">
      <w:pPr>
        <w:pStyle w:val="Kop20"/>
      </w:pPr>
      <w:bookmarkStart w:id="61" w:name="_Toc118898108"/>
      <w:bookmarkStart w:id="62" w:name="_Toc120198245"/>
      <w:bookmarkStart w:id="63" w:name="_Toc120516830"/>
      <w:r>
        <w:t>Randvoorwaarden</w:t>
      </w:r>
      <w:bookmarkEnd w:id="61"/>
      <w:bookmarkEnd w:id="62"/>
      <w:bookmarkEnd w:id="63"/>
    </w:p>
    <w:p w14:paraId="71C5D1F7" w14:textId="0744FB21" w:rsidR="00B04E4A" w:rsidRDefault="00B255E0" w:rsidP="00324117">
      <w:pPr>
        <w:pStyle w:val="voetnoot"/>
      </w:pPr>
      <w:r w:rsidRPr="00B255E0">
        <w:t>De randvoorwaarden beschrij</w:t>
      </w:r>
      <w:r>
        <w:t xml:space="preserve">ven de </w:t>
      </w:r>
      <w:r w:rsidR="00324117">
        <w:t>kaders</w:t>
      </w:r>
      <w:r>
        <w:t xml:space="preserve"> </w:t>
      </w:r>
      <w:r w:rsidRPr="00B255E0">
        <w:t xml:space="preserve">waaraan de </w:t>
      </w:r>
      <w:r w:rsidR="00D1472B">
        <w:t xml:space="preserve">Inschrijver </w:t>
      </w:r>
      <w:r w:rsidR="00324117">
        <w:t xml:space="preserve">onvoorwaardelijke </w:t>
      </w:r>
      <w:r w:rsidRPr="00B255E0">
        <w:t xml:space="preserve">dient te voldoen om de </w:t>
      </w:r>
      <w:r w:rsidR="00407DD6">
        <w:t>Dienstverlening</w:t>
      </w:r>
      <w:r w:rsidR="00B32A7C">
        <w:t xml:space="preserve"> binnen CDR2023|VMD</w:t>
      </w:r>
      <w:r w:rsidR="00A07741">
        <w:t>L</w:t>
      </w:r>
      <w:r w:rsidR="00407DD6">
        <w:t xml:space="preserve"> </w:t>
      </w:r>
      <w:r w:rsidR="00A07741">
        <w:t xml:space="preserve">te </w:t>
      </w:r>
      <w:r w:rsidRPr="00B255E0">
        <w:t>leveren.</w:t>
      </w:r>
    </w:p>
    <w:p w14:paraId="34BDD724" w14:textId="77777777" w:rsidR="00B255E0" w:rsidRDefault="00B255E0" w:rsidP="00751326">
      <w:pPr>
        <w:pStyle w:val="BestekEis"/>
      </w:pPr>
    </w:p>
    <w:p w14:paraId="044A7566" w14:textId="1DAEC670" w:rsidR="00AE306D" w:rsidRDefault="00581133" w:rsidP="00F6071B">
      <w:pPr>
        <w:pStyle w:val="BestekEis"/>
      </w:pPr>
      <w:bookmarkStart w:id="64" w:name="_Ref64876191"/>
      <w:r w:rsidRPr="0086156D">
        <w:t>[</w:t>
      </w:r>
      <w:r>
        <w:t>C-E</w:t>
      </w:r>
      <w:r w:rsidRPr="00C93A1C">
        <w:t xml:space="preserve"> </w:t>
      </w:r>
      <w:fldSimple w:instr=" SEQ [EIS# \* ARABIC ">
        <w:r w:rsidR="007B606D">
          <w:rPr>
            <w:noProof/>
          </w:rPr>
          <w:t>5</w:t>
        </w:r>
      </w:fldSimple>
      <w:r w:rsidRPr="00C93A1C">
        <w:t>]</w:t>
      </w:r>
      <w:r w:rsidR="00AE306D">
        <w:tab/>
      </w:r>
      <w:r w:rsidR="00D1472B">
        <w:t xml:space="preserve">Inschrijver </w:t>
      </w:r>
      <w:r w:rsidR="00AE306D" w:rsidRPr="001F4948">
        <w:t xml:space="preserve">zal de Opdracht uitvoeren binnen de randvoorwaarden zoals in paragraaf </w:t>
      </w:r>
      <w:r w:rsidR="00AD0BDF" w:rsidRPr="001F4948">
        <w:fldChar w:fldCharType="begin"/>
      </w:r>
      <w:r w:rsidR="00AD0BDF" w:rsidRPr="001F4948">
        <w:instrText xml:space="preserve"> REF _Ref86336443 \r \h </w:instrText>
      </w:r>
      <w:r w:rsidR="00AD0BDF" w:rsidRPr="001F4948">
        <w:fldChar w:fldCharType="separate"/>
      </w:r>
      <w:r w:rsidR="007B606D">
        <w:t>2.2.1</w:t>
      </w:r>
      <w:r w:rsidR="00AD0BDF" w:rsidRPr="001F4948">
        <w:fldChar w:fldCharType="end"/>
      </w:r>
      <w:r w:rsidR="00AE306D" w:rsidRPr="001F4948">
        <w:t xml:space="preserve"> tot en met </w:t>
      </w:r>
      <w:r w:rsidR="00FC2FF8" w:rsidRPr="001F4948">
        <w:fldChar w:fldCharType="begin"/>
      </w:r>
      <w:r w:rsidR="00FC2FF8" w:rsidRPr="001F4948">
        <w:instrText xml:space="preserve"> REF _Ref114834396 \r \h </w:instrText>
      </w:r>
      <w:r w:rsidR="00FC2FF8" w:rsidRPr="001F4948">
        <w:fldChar w:fldCharType="separate"/>
      </w:r>
      <w:r w:rsidR="007B606D">
        <w:t>2.2.2</w:t>
      </w:r>
      <w:r w:rsidR="00FC2FF8" w:rsidRPr="001F4948">
        <w:fldChar w:fldCharType="end"/>
      </w:r>
      <w:r w:rsidR="00FC2FF8" w:rsidRPr="001F4948">
        <w:t xml:space="preserve"> </w:t>
      </w:r>
      <w:r w:rsidR="00AE306D" w:rsidRPr="001F4948">
        <w:t>van dit PvE beschreven.</w:t>
      </w:r>
    </w:p>
    <w:p w14:paraId="3123C426" w14:textId="170838CF" w:rsidR="002652A5" w:rsidRDefault="002652A5" w:rsidP="002652A5">
      <w:pPr>
        <w:pStyle w:val="Kop30"/>
      </w:pPr>
      <w:bookmarkStart w:id="65" w:name="_Toc66718737"/>
      <w:bookmarkStart w:id="66" w:name="_Ref67638726"/>
      <w:bookmarkStart w:id="67" w:name="_Toc67933091"/>
      <w:bookmarkStart w:id="68" w:name="_Toc68620527"/>
      <w:bookmarkStart w:id="69" w:name="_Toc77775477"/>
      <w:bookmarkStart w:id="70" w:name="_Toc69226519"/>
      <w:bookmarkStart w:id="71" w:name="_Toc82107409"/>
      <w:bookmarkStart w:id="72" w:name="_Ref86336443"/>
      <w:bookmarkStart w:id="73" w:name="_Toc118898109"/>
      <w:bookmarkStart w:id="74" w:name="_Toc120198246"/>
      <w:bookmarkStart w:id="75" w:name="_Toc120516831"/>
      <w:r>
        <w:t>Wetgeving</w:t>
      </w:r>
      <w:bookmarkEnd w:id="64"/>
      <w:bookmarkEnd w:id="65"/>
      <w:bookmarkEnd w:id="66"/>
      <w:bookmarkEnd w:id="67"/>
      <w:bookmarkEnd w:id="68"/>
      <w:bookmarkEnd w:id="69"/>
      <w:bookmarkEnd w:id="70"/>
      <w:bookmarkEnd w:id="71"/>
      <w:bookmarkEnd w:id="72"/>
      <w:bookmarkEnd w:id="73"/>
      <w:bookmarkEnd w:id="74"/>
      <w:bookmarkEnd w:id="75"/>
    </w:p>
    <w:p w14:paraId="0E8BE88A" w14:textId="77777777" w:rsidR="005C6D34" w:rsidRDefault="005C6D34" w:rsidP="005C6D34">
      <w:pPr>
        <w:pStyle w:val="voetnoot"/>
      </w:pPr>
    </w:p>
    <w:p w14:paraId="64E0CF97" w14:textId="2EEE45F1" w:rsidR="002C7AC9" w:rsidRDefault="002652A5" w:rsidP="0065564D">
      <w:r w:rsidRPr="002652A5">
        <w:t xml:space="preserve">De </w:t>
      </w:r>
      <w:r w:rsidR="00D1472B">
        <w:t xml:space="preserve">Inschrijver </w:t>
      </w:r>
      <w:r w:rsidRPr="002652A5">
        <w:t xml:space="preserve">dient zich te houden aan de Nederlandse wetgeving en in het bijzonder aan alle wetten die specifiek relevant zijn voor </w:t>
      </w:r>
      <w:r w:rsidRPr="005C6D34">
        <w:t>de</w:t>
      </w:r>
      <w:r w:rsidR="003A27B4">
        <w:t xml:space="preserve"> </w:t>
      </w:r>
      <w:r w:rsidR="00876389">
        <w:t>CDR2023</w:t>
      </w:r>
      <w:r w:rsidR="00B32A7C">
        <w:t>|VMDL</w:t>
      </w:r>
      <w:r w:rsidRPr="002652A5">
        <w:t>.</w:t>
      </w:r>
      <w:r w:rsidR="005C6D34">
        <w:t xml:space="preserve"> </w:t>
      </w:r>
      <w:r w:rsidRPr="005C6D34">
        <w:t>D</w:t>
      </w:r>
      <w:r w:rsidRPr="002652A5">
        <w:t xml:space="preserve">e juridische grondslag voor </w:t>
      </w:r>
      <w:r w:rsidR="0065564D">
        <w:t>i</w:t>
      </w:r>
      <w:r w:rsidRPr="002652A5">
        <w:t>nformatiebeveiliging is terug te vinden in wet- en regelgeving, zoals onder meer de Algemene verordening gegevensbescherming (AVG</w:t>
      </w:r>
      <w:r w:rsidRPr="00F56AC5">
        <w:t xml:space="preserve">). </w:t>
      </w:r>
    </w:p>
    <w:p w14:paraId="53096E9E" w14:textId="14BF077A" w:rsidR="005C6D34" w:rsidRDefault="005C6D34" w:rsidP="005C6D34"/>
    <w:p w14:paraId="5F44962B" w14:textId="77D3C774" w:rsidR="00962C05" w:rsidRDefault="00962C05" w:rsidP="00962C05">
      <w:r w:rsidRPr="0059330C">
        <w:t xml:space="preserve">De privacywet Algemene Verordening Gegevensbescherming (AVG) geldt sinds 25 mei 2018 voor de hele Europese Unie. Internationaal heet de wet General Data Protection Regulation (GDPR). </w:t>
      </w:r>
      <w:r w:rsidRPr="00114D13">
        <w:t xml:space="preserve">De </w:t>
      </w:r>
      <w:r>
        <w:t>GDPR</w:t>
      </w:r>
      <w:r w:rsidRPr="00114D13">
        <w:t xml:space="preserve"> geldt voor alle bedrijven en organisaties die persoonsgegevens vastleggen van klanten, personeel of ande</w:t>
      </w:r>
      <w:r>
        <w:t xml:space="preserve">re personen uit de EU, zo ook voor </w:t>
      </w:r>
      <w:r w:rsidR="00307074">
        <w:t>de Deelnemers</w:t>
      </w:r>
      <w:r>
        <w:t>.</w:t>
      </w:r>
    </w:p>
    <w:p w14:paraId="68B52AB9" w14:textId="77777777" w:rsidR="004F7739" w:rsidRDefault="004F7739" w:rsidP="004F7739"/>
    <w:p w14:paraId="0934E1F0" w14:textId="77777777" w:rsidR="004F7739" w:rsidRDefault="004F7739" w:rsidP="004F7739">
      <w:r>
        <w:t>Besluit BVA-stelsel Rijksdienst(</w:t>
      </w:r>
      <w:r w:rsidRPr="00C70DF3">
        <w:t>2021</w:t>
      </w:r>
      <w:r>
        <w:t xml:space="preserve">) </w:t>
      </w:r>
      <w:r>
        <w:tab/>
      </w:r>
      <w:r w:rsidRPr="003F695F">
        <w:t>https://zoek.officielebekendmakingen.nl/stcrt-2020-62845.html</w:t>
      </w:r>
    </w:p>
    <w:p w14:paraId="4CCC68C9" w14:textId="77777777" w:rsidR="004F7739" w:rsidRDefault="004F7739" w:rsidP="004F7739">
      <w:r>
        <w:t>Besluit CIO-stelsel Rijksdienst(</w:t>
      </w:r>
      <w:r w:rsidRPr="003F695F">
        <w:t>2021</w:t>
      </w:r>
      <w:r>
        <w:t>)</w:t>
      </w:r>
      <w:r>
        <w:tab/>
      </w:r>
      <w:r>
        <w:tab/>
      </w:r>
      <w:r w:rsidRPr="00C70DF3">
        <w:t>https://zoek.officielebekendmakingen.nl/stcrt-2020-62488.html</w:t>
      </w:r>
    </w:p>
    <w:p w14:paraId="58DCD47D" w14:textId="67EB748E" w:rsidR="004F7739" w:rsidRDefault="004F7739" w:rsidP="003E5B3C">
      <w:r>
        <w:t>VIR(2007)</w:t>
      </w:r>
      <w:r>
        <w:tab/>
      </w:r>
      <w:r>
        <w:tab/>
      </w:r>
      <w:r>
        <w:tab/>
      </w:r>
      <w:r>
        <w:tab/>
      </w:r>
      <w:r>
        <w:tab/>
      </w:r>
      <w:r>
        <w:tab/>
      </w:r>
      <w:r>
        <w:tab/>
      </w:r>
      <w:r>
        <w:tab/>
      </w:r>
      <w:r>
        <w:tab/>
      </w:r>
      <w:r>
        <w:tab/>
      </w:r>
      <w:r>
        <w:tab/>
      </w:r>
      <w:r>
        <w:tab/>
      </w:r>
      <w:r w:rsidR="003E5B3C" w:rsidRPr="003E5B3C">
        <w:t>https://wetten.overheid.nl/BWBR0022141/2007-07-01</w:t>
      </w:r>
    </w:p>
    <w:p w14:paraId="2AD0A7B6" w14:textId="14284BF8" w:rsidR="004F7739" w:rsidRPr="007F045C" w:rsidRDefault="004F7739" w:rsidP="003E5B3C">
      <w:pPr>
        <w:rPr>
          <w:lang w:val="es-ES"/>
        </w:rPr>
      </w:pPr>
      <w:r w:rsidRPr="00324117">
        <w:rPr>
          <w:lang w:val="es-ES"/>
        </w:rPr>
        <w:t xml:space="preserve">VIR-BI(2013) </w:t>
      </w:r>
      <w:r w:rsidRPr="00324117">
        <w:rPr>
          <w:lang w:val="es-ES"/>
        </w:rPr>
        <w:tab/>
      </w:r>
      <w:r w:rsidRPr="00324117">
        <w:rPr>
          <w:lang w:val="es-ES"/>
        </w:rPr>
        <w:tab/>
      </w:r>
      <w:r w:rsidRPr="00324117">
        <w:rPr>
          <w:lang w:val="es-ES"/>
        </w:rPr>
        <w:tab/>
      </w:r>
      <w:r w:rsidRPr="00324117">
        <w:rPr>
          <w:lang w:val="es-ES"/>
        </w:rPr>
        <w:tab/>
      </w:r>
      <w:r w:rsidRPr="00324117">
        <w:rPr>
          <w:lang w:val="es-ES"/>
        </w:rPr>
        <w:tab/>
      </w:r>
      <w:r w:rsidRPr="00324117">
        <w:rPr>
          <w:lang w:val="es-ES"/>
        </w:rPr>
        <w:tab/>
      </w:r>
      <w:r w:rsidRPr="00324117">
        <w:rPr>
          <w:lang w:val="es-ES"/>
        </w:rPr>
        <w:tab/>
      </w:r>
      <w:r w:rsidRPr="00324117">
        <w:rPr>
          <w:lang w:val="es-ES"/>
        </w:rPr>
        <w:tab/>
      </w:r>
      <w:r w:rsidRPr="00324117">
        <w:rPr>
          <w:lang w:val="es-ES"/>
        </w:rPr>
        <w:tab/>
      </w:r>
      <w:r w:rsidRPr="00324117">
        <w:rPr>
          <w:lang w:val="es-ES"/>
        </w:rPr>
        <w:tab/>
      </w:r>
      <w:r w:rsidRPr="00324117">
        <w:rPr>
          <w:lang w:val="es-ES"/>
        </w:rPr>
        <w:tab/>
      </w:r>
      <w:r w:rsidR="003E5B3C" w:rsidRPr="003E5B3C">
        <w:rPr>
          <w:lang w:val="es-ES"/>
        </w:rPr>
        <w:t>https://wetten.overheid.nl/BWBR0033507/2013-06-01</w:t>
      </w:r>
    </w:p>
    <w:p w14:paraId="5FC20155" w14:textId="2082C5C9" w:rsidR="003B1669" w:rsidRDefault="004F7739" w:rsidP="004F7739">
      <w:pPr>
        <w:pStyle w:val="Kop30"/>
      </w:pPr>
      <w:bookmarkStart w:id="76" w:name="_Toc66718738"/>
      <w:bookmarkStart w:id="77" w:name="_Toc67933092"/>
      <w:bookmarkStart w:id="78" w:name="_Toc68620528"/>
      <w:bookmarkStart w:id="79" w:name="_Toc77775478"/>
      <w:bookmarkStart w:id="80" w:name="_Toc69226520"/>
      <w:bookmarkStart w:id="81" w:name="_Toc82107410"/>
      <w:bookmarkStart w:id="82" w:name="_Ref114834396"/>
      <w:bookmarkStart w:id="83" w:name="_Toc118898110"/>
      <w:bookmarkStart w:id="84" w:name="_Toc120198247"/>
      <w:bookmarkStart w:id="85" w:name="_Toc120516832"/>
      <w:r>
        <w:lastRenderedPageBreak/>
        <w:t>Kaders (Rijks)overheid</w:t>
      </w:r>
      <w:bookmarkEnd w:id="76"/>
      <w:bookmarkEnd w:id="77"/>
      <w:bookmarkEnd w:id="78"/>
      <w:bookmarkEnd w:id="79"/>
      <w:bookmarkEnd w:id="80"/>
      <w:bookmarkEnd w:id="81"/>
      <w:bookmarkEnd w:id="82"/>
      <w:bookmarkEnd w:id="83"/>
      <w:bookmarkEnd w:id="84"/>
      <w:bookmarkEnd w:id="85"/>
    </w:p>
    <w:p w14:paraId="021CFC9D" w14:textId="2D13D114" w:rsidR="003B1669" w:rsidRDefault="003B1669" w:rsidP="003B1669"/>
    <w:p w14:paraId="21AE33E2" w14:textId="77777777" w:rsidR="004F7739" w:rsidRPr="004F7739" w:rsidRDefault="004F7739" w:rsidP="004F7739">
      <w:pPr>
        <w:rPr>
          <w:i/>
          <w:iCs/>
        </w:rPr>
      </w:pPr>
      <w:r w:rsidRPr="004F7739">
        <w:rPr>
          <w:i/>
          <w:iCs/>
        </w:rPr>
        <w:t xml:space="preserve">Baseline Informatiebeveiliging Overheid (BIO) </w:t>
      </w:r>
    </w:p>
    <w:p w14:paraId="6E15B06F" w14:textId="50B12C25" w:rsidR="004F7739" w:rsidRDefault="004F7739" w:rsidP="009500CE">
      <w:r>
        <w:t>Sinds</w:t>
      </w:r>
      <w:r w:rsidRPr="0059330C">
        <w:t xml:space="preserve"> 1 januari 2019 is de Baseline Informatiebeveiliging Overheid (BIO) van kracht. De BIO </w:t>
      </w:r>
      <w:r w:rsidR="005B6E95">
        <w:t>heeft</w:t>
      </w:r>
      <w:r w:rsidRPr="0059330C">
        <w:t xml:space="preserve"> de bestaande baselines informatieveiligheid voor Rijk, Gemeenten, Waterschappen en Provincies</w:t>
      </w:r>
      <w:r w:rsidR="005B6E95">
        <w:t xml:space="preserve"> vervangen</w:t>
      </w:r>
      <w:r w:rsidRPr="0059330C">
        <w:t xml:space="preserve">. Van BIG, BIR, BIR2017, IBI en BIWA naar BIO. Hiermee </w:t>
      </w:r>
      <w:r>
        <w:t>is</w:t>
      </w:r>
      <w:r w:rsidRPr="0059330C">
        <w:t xml:space="preserve"> één gezamenlijk normenkader voor informatiebeveiliging binnen de gehele overheid</w:t>
      </w:r>
      <w:r>
        <w:t xml:space="preserve"> ontstaan</w:t>
      </w:r>
      <w:r w:rsidRPr="0059330C">
        <w:t>, gebaseerd op de internationaal erkende en actuele ISO-normatiek.</w:t>
      </w:r>
      <w:r w:rsidR="009500CE">
        <w:t xml:space="preserve"> </w:t>
      </w:r>
      <w:r>
        <w:t xml:space="preserve">De meest recente versie van de BIO is te vinden op </w:t>
      </w:r>
      <w:hyperlink r:id="rId13" w:history="1">
        <w:r>
          <w:rPr>
            <w:rStyle w:val="Hyperlink"/>
          </w:rPr>
          <w:t>https://bio-overheid.nl/</w:t>
        </w:r>
      </w:hyperlink>
      <w:r>
        <w:t>.</w:t>
      </w:r>
    </w:p>
    <w:p w14:paraId="6CF479E5" w14:textId="58F2804B" w:rsidR="003B1669" w:rsidRDefault="003B1669" w:rsidP="003B1669"/>
    <w:p w14:paraId="566D370E" w14:textId="77777777" w:rsidR="004F7739" w:rsidRPr="004F7739" w:rsidRDefault="004F7739" w:rsidP="004F7739">
      <w:pPr>
        <w:pStyle w:val="voetnoot"/>
        <w:rPr>
          <w:i/>
          <w:iCs/>
        </w:rPr>
      </w:pPr>
      <w:bookmarkStart w:id="86" w:name="_Toc57132736"/>
      <w:r w:rsidRPr="004F7739">
        <w:rPr>
          <w:i/>
          <w:iCs/>
        </w:rPr>
        <w:t>Forum Standaardisatie</w:t>
      </w:r>
      <w:bookmarkEnd w:id="86"/>
    </w:p>
    <w:p w14:paraId="468C7ABE" w14:textId="5E29D3BB" w:rsidR="003B1669" w:rsidRDefault="003B1669" w:rsidP="003B1669">
      <w:r w:rsidRPr="00114D13">
        <w:t xml:space="preserve">Voor alle organisaties binnen de publieke sector geldt een 'pas toe of leg uit'-verplichting bij inkoop van ICT-systemen en –diensten </w:t>
      </w:r>
      <w:r w:rsidR="00CB20D4">
        <w:t xml:space="preserve">met een opdrachtwaarde </w:t>
      </w:r>
      <w:r w:rsidRPr="00114D13">
        <w:t>boven € 50.000</w:t>
      </w:r>
      <w:r w:rsidR="00162BC9">
        <w:t>,-</w:t>
      </w:r>
      <w:r w:rsidRPr="00114D13">
        <w:t>. Overheidsorganisaties zijn verplicht te vragen naar de relevante open standaarden van de 'pas toe of leg uit'-lijst van het Forum.</w:t>
      </w:r>
    </w:p>
    <w:p w14:paraId="164DA5EA" w14:textId="77777777" w:rsidR="003B1669" w:rsidRDefault="003B1669" w:rsidP="003B1669"/>
    <w:p w14:paraId="3BE2C226" w14:textId="77777777" w:rsidR="003B1669" w:rsidRDefault="003B1669" w:rsidP="003B1669">
      <w:r w:rsidRPr="00114D13">
        <w:t>Welke standaarden door de overheid gebruikt moeten worden, wordt afgesproken in het Overheidsbreed Beleidsoverleg Digitale Overheid (OBDO). In het OBDO zijn alle overheidslagen vertegenwoordigd. Forum Standaardisatie adviseert aan hen, maar het OBDO stelt vast welke standaarden bij ICT-verwervingen moeten worden uitgevraagd.</w:t>
      </w:r>
    </w:p>
    <w:p w14:paraId="053EF1DE" w14:textId="77777777" w:rsidR="003B1669" w:rsidRDefault="003B1669" w:rsidP="003B1669"/>
    <w:p w14:paraId="5AD17EC1" w14:textId="37F76122" w:rsidR="003B1669" w:rsidRDefault="003B1669" w:rsidP="003B1669">
      <w:r>
        <w:t xml:space="preserve">De volledige lijst met </w:t>
      </w:r>
      <w:r w:rsidRPr="00114D13">
        <w:t>'pas toe of leg uit'</w:t>
      </w:r>
      <w:r>
        <w:t xml:space="preserve"> standaarden is te vinden op: </w:t>
      </w:r>
      <w:hyperlink r:id="rId14" w:history="1">
        <w:r>
          <w:rPr>
            <w:rStyle w:val="Hyperlink"/>
          </w:rPr>
          <w:t>https://www.forumstandaardisatie.nl/open-standaarden</w:t>
        </w:r>
      </w:hyperlink>
    </w:p>
    <w:p w14:paraId="31F8994A" w14:textId="77777777" w:rsidR="003B1669" w:rsidRDefault="003B1669" w:rsidP="003B1669"/>
    <w:p w14:paraId="291D8A4B" w14:textId="0269721B" w:rsidR="003B1669" w:rsidRDefault="003B1669" w:rsidP="003B1669">
      <w:r>
        <w:t xml:space="preserve">De lijst bestaat uit verplichte standaarden en aanbevolen standaarden. Gedurende de contractperiode kunnen er standaarden aan de </w:t>
      </w:r>
      <w:r w:rsidRPr="00114D13">
        <w:t>'pas toe of leg uit'-lijst van het Forum</w:t>
      </w:r>
      <w:r w:rsidRPr="00A02E6A">
        <w:t xml:space="preserve"> </w:t>
      </w:r>
      <w:r>
        <w:t xml:space="preserve">worden toegevoegd. </w:t>
      </w:r>
      <w:r w:rsidR="00D1472B">
        <w:t xml:space="preserve">Inschrijver </w:t>
      </w:r>
      <w:r>
        <w:t xml:space="preserve">en </w:t>
      </w:r>
      <w:r w:rsidR="00307074">
        <w:t>de Categorie</w:t>
      </w:r>
      <w:r>
        <w:t xml:space="preserve"> zullen in onderling overleg bepalen welke standaarden relevant zijn en hoe (snel) deze ingevoerd zullen worden.</w:t>
      </w:r>
    </w:p>
    <w:p w14:paraId="224B36EC" w14:textId="3A86CFA8" w:rsidR="00844AC2" w:rsidRDefault="00844AC2" w:rsidP="003B1669"/>
    <w:p w14:paraId="60D93B4B" w14:textId="3C7FE0EE" w:rsidR="00844AC2" w:rsidRDefault="00231E97" w:rsidP="00231E97">
      <w:pPr>
        <w:pStyle w:val="Bijschrift"/>
      </w:pPr>
      <w:r>
        <w:t xml:space="preserve">Tabel </w:t>
      </w:r>
      <w:fldSimple w:instr=" SEQ Tabel \* ARABIC ">
        <w:r w:rsidR="007B606D">
          <w:rPr>
            <w:noProof/>
          </w:rPr>
          <w:t>1</w:t>
        </w:r>
      </w:fldSimple>
      <w:r>
        <w:t>, Relevante standaarden Forum Standaardisatie</w:t>
      </w:r>
    </w:p>
    <w:p w14:paraId="53992EC2" w14:textId="77777777" w:rsidR="00231E97" w:rsidRPr="00231E97" w:rsidRDefault="00231E97" w:rsidP="00231E97"/>
    <w:tbl>
      <w:tblPr>
        <w:tblW w:w="9214" w:type="dxa"/>
        <w:tblInd w:w="-5" w:type="dxa"/>
        <w:tblCellMar>
          <w:left w:w="70" w:type="dxa"/>
          <w:right w:w="70" w:type="dxa"/>
        </w:tblCellMar>
        <w:tblLook w:val="04A0" w:firstRow="1" w:lastRow="0" w:firstColumn="1" w:lastColumn="0" w:noHBand="0" w:noVBand="1"/>
      </w:tblPr>
      <w:tblGrid>
        <w:gridCol w:w="2240"/>
        <w:gridCol w:w="3572"/>
        <w:gridCol w:w="2123"/>
        <w:gridCol w:w="1279"/>
      </w:tblGrid>
      <w:tr w:rsidR="00231E97" w:rsidRPr="00231E97" w14:paraId="57992235" w14:textId="77777777" w:rsidTr="00231E97">
        <w:trPr>
          <w:trHeight w:val="450"/>
        </w:trPr>
        <w:tc>
          <w:tcPr>
            <w:tcW w:w="224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2CF60BA" w14:textId="77777777" w:rsidR="00231E97" w:rsidRPr="00231E97" w:rsidRDefault="00231E97" w:rsidP="00231E97">
            <w:pPr>
              <w:rPr>
                <w:rFonts w:eastAsia="Times New Roman"/>
                <w:b/>
                <w:bCs/>
                <w:color w:val="000000"/>
                <w:szCs w:val="18"/>
              </w:rPr>
            </w:pPr>
            <w:r w:rsidRPr="00231E97">
              <w:rPr>
                <w:rFonts w:eastAsia="Times New Roman"/>
                <w:b/>
                <w:bCs/>
                <w:color w:val="000000"/>
                <w:szCs w:val="18"/>
              </w:rPr>
              <w:t>Standaard</w:t>
            </w:r>
          </w:p>
        </w:tc>
        <w:tc>
          <w:tcPr>
            <w:tcW w:w="3572" w:type="dxa"/>
            <w:tcBorders>
              <w:top w:val="single" w:sz="4" w:space="0" w:color="auto"/>
              <w:left w:val="nil"/>
              <w:bottom w:val="single" w:sz="4" w:space="0" w:color="auto"/>
              <w:right w:val="single" w:sz="4" w:space="0" w:color="auto"/>
            </w:tcBorders>
            <w:shd w:val="clear" w:color="000000" w:fill="BFBFBF"/>
            <w:vAlign w:val="center"/>
            <w:hideMark/>
          </w:tcPr>
          <w:p w14:paraId="28BE8D6C" w14:textId="77777777" w:rsidR="00231E97" w:rsidRPr="00231E97" w:rsidRDefault="00231E97" w:rsidP="00231E97">
            <w:pPr>
              <w:rPr>
                <w:rFonts w:eastAsia="Times New Roman"/>
                <w:b/>
                <w:bCs/>
                <w:color w:val="000000"/>
                <w:szCs w:val="18"/>
              </w:rPr>
            </w:pPr>
            <w:r w:rsidRPr="00231E97">
              <w:rPr>
                <w:rFonts w:eastAsia="Times New Roman"/>
                <w:b/>
                <w:bCs/>
                <w:color w:val="000000"/>
                <w:szCs w:val="18"/>
              </w:rPr>
              <w:t>Typering</w:t>
            </w:r>
          </w:p>
        </w:tc>
        <w:tc>
          <w:tcPr>
            <w:tcW w:w="2123" w:type="dxa"/>
            <w:tcBorders>
              <w:top w:val="single" w:sz="4" w:space="0" w:color="auto"/>
              <w:left w:val="nil"/>
              <w:bottom w:val="single" w:sz="4" w:space="0" w:color="auto"/>
              <w:right w:val="single" w:sz="4" w:space="0" w:color="auto"/>
            </w:tcBorders>
            <w:shd w:val="clear" w:color="000000" w:fill="BFBFBF"/>
            <w:vAlign w:val="center"/>
            <w:hideMark/>
          </w:tcPr>
          <w:p w14:paraId="31443782" w14:textId="77777777" w:rsidR="00231E97" w:rsidRPr="00231E97" w:rsidRDefault="00231E97" w:rsidP="00231E97">
            <w:pPr>
              <w:rPr>
                <w:rFonts w:eastAsia="Times New Roman"/>
                <w:b/>
                <w:bCs/>
                <w:color w:val="000000"/>
                <w:szCs w:val="18"/>
              </w:rPr>
            </w:pPr>
            <w:r w:rsidRPr="00231E97">
              <w:rPr>
                <w:rFonts w:eastAsia="Times New Roman"/>
                <w:b/>
                <w:bCs/>
                <w:color w:val="000000"/>
                <w:szCs w:val="18"/>
              </w:rPr>
              <w:t>Versie</w:t>
            </w:r>
          </w:p>
        </w:tc>
        <w:tc>
          <w:tcPr>
            <w:tcW w:w="1279" w:type="dxa"/>
            <w:tcBorders>
              <w:top w:val="single" w:sz="4" w:space="0" w:color="auto"/>
              <w:left w:val="nil"/>
              <w:bottom w:val="single" w:sz="4" w:space="0" w:color="auto"/>
              <w:right w:val="single" w:sz="4" w:space="0" w:color="auto"/>
            </w:tcBorders>
            <w:shd w:val="clear" w:color="000000" w:fill="BFBFBF"/>
            <w:vAlign w:val="center"/>
            <w:hideMark/>
          </w:tcPr>
          <w:p w14:paraId="211256D0" w14:textId="77777777" w:rsidR="00231E97" w:rsidRPr="00231E97" w:rsidRDefault="00231E97" w:rsidP="00231E97">
            <w:pPr>
              <w:rPr>
                <w:rFonts w:eastAsia="Times New Roman"/>
                <w:b/>
                <w:bCs/>
                <w:color w:val="000000"/>
                <w:szCs w:val="18"/>
              </w:rPr>
            </w:pPr>
            <w:r w:rsidRPr="00231E97">
              <w:rPr>
                <w:rFonts w:eastAsia="Times New Roman"/>
                <w:b/>
                <w:bCs/>
                <w:color w:val="000000"/>
                <w:szCs w:val="18"/>
              </w:rPr>
              <w:t>Beheer-organisatie</w:t>
            </w:r>
          </w:p>
        </w:tc>
      </w:tr>
      <w:tr w:rsidR="00231E97" w:rsidRPr="00231E97" w14:paraId="31CB37CF" w14:textId="77777777" w:rsidTr="00231E97">
        <w:trPr>
          <w:trHeight w:val="225"/>
        </w:trPr>
        <w:tc>
          <w:tcPr>
            <w:tcW w:w="2240" w:type="dxa"/>
            <w:tcBorders>
              <w:top w:val="nil"/>
              <w:left w:val="single" w:sz="4" w:space="0" w:color="auto"/>
              <w:bottom w:val="single" w:sz="4" w:space="0" w:color="auto"/>
              <w:right w:val="single" w:sz="4" w:space="0" w:color="auto"/>
            </w:tcBorders>
            <w:shd w:val="clear" w:color="auto" w:fill="auto"/>
            <w:noWrap/>
            <w:hideMark/>
          </w:tcPr>
          <w:p w14:paraId="28C23162" w14:textId="77777777" w:rsidR="00231E97" w:rsidRPr="00231E97" w:rsidRDefault="00231E97" w:rsidP="00231E97">
            <w:pPr>
              <w:rPr>
                <w:rFonts w:eastAsia="Times New Roman"/>
                <w:color w:val="000000"/>
                <w:sz w:val="16"/>
                <w:szCs w:val="16"/>
              </w:rPr>
            </w:pPr>
            <w:r w:rsidRPr="00231E97">
              <w:rPr>
                <w:rFonts w:eastAsia="Times New Roman"/>
                <w:color w:val="000000"/>
                <w:sz w:val="16"/>
                <w:szCs w:val="16"/>
              </w:rPr>
              <w:t>DKIM</w:t>
            </w:r>
          </w:p>
        </w:tc>
        <w:tc>
          <w:tcPr>
            <w:tcW w:w="3572" w:type="dxa"/>
            <w:tcBorders>
              <w:top w:val="nil"/>
              <w:left w:val="nil"/>
              <w:bottom w:val="single" w:sz="4" w:space="0" w:color="auto"/>
              <w:right w:val="single" w:sz="4" w:space="0" w:color="auto"/>
            </w:tcBorders>
            <w:shd w:val="clear" w:color="auto" w:fill="auto"/>
            <w:hideMark/>
          </w:tcPr>
          <w:p w14:paraId="3CED462F"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Bescherming tegen e-mailphishing</w:t>
            </w:r>
          </w:p>
        </w:tc>
        <w:tc>
          <w:tcPr>
            <w:tcW w:w="2123" w:type="dxa"/>
            <w:tcBorders>
              <w:top w:val="nil"/>
              <w:left w:val="nil"/>
              <w:bottom w:val="single" w:sz="4" w:space="0" w:color="auto"/>
              <w:right w:val="single" w:sz="4" w:space="0" w:color="auto"/>
            </w:tcBorders>
            <w:shd w:val="clear" w:color="auto" w:fill="auto"/>
            <w:hideMark/>
          </w:tcPr>
          <w:p w14:paraId="75AA3AC9"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RFC 6376</w:t>
            </w:r>
          </w:p>
        </w:tc>
        <w:tc>
          <w:tcPr>
            <w:tcW w:w="1279" w:type="dxa"/>
            <w:tcBorders>
              <w:top w:val="nil"/>
              <w:left w:val="nil"/>
              <w:bottom w:val="single" w:sz="4" w:space="0" w:color="auto"/>
              <w:right w:val="single" w:sz="4" w:space="0" w:color="auto"/>
            </w:tcBorders>
            <w:shd w:val="clear" w:color="auto" w:fill="auto"/>
            <w:hideMark/>
          </w:tcPr>
          <w:p w14:paraId="1E9E1653"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IETF</w:t>
            </w:r>
          </w:p>
        </w:tc>
      </w:tr>
      <w:tr w:rsidR="00231E97" w:rsidRPr="00231E97" w14:paraId="15C7AF5D" w14:textId="77777777" w:rsidTr="00231E97">
        <w:trPr>
          <w:trHeight w:val="225"/>
        </w:trPr>
        <w:tc>
          <w:tcPr>
            <w:tcW w:w="2240" w:type="dxa"/>
            <w:tcBorders>
              <w:top w:val="nil"/>
              <w:left w:val="single" w:sz="4" w:space="0" w:color="auto"/>
              <w:bottom w:val="single" w:sz="4" w:space="0" w:color="auto"/>
              <w:right w:val="single" w:sz="4" w:space="0" w:color="auto"/>
            </w:tcBorders>
            <w:shd w:val="clear" w:color="auto" w:fill="auto"/>
            <w:noWrap/>
            <w:hideMark/>
          </w:tcPr>
          <w:p w14:paraId="5C28C8E1" w14:textId="77777777" w:rsidR="00231E97" w:rsidRPr="00231E97" w:rsidRDefault="00231E97" w:rsidP="00231E97">
            <w:pPr>
              <w:rPr>
                <w:rFonts w:eastAsia="Times New Roman"/>
                <w:color w:val="000000"/>
                <w:sz w:val="16"/>
                <w:szCs w:val="16"/>
              </w:rPr>
            </w:pPr>
            <w:r w:rsidRPr="00231E97">
              <w:rPr>
                <w:rFonts w:eastAsia="Times New Roman"/>
                <w:color w:val="000000"/>
                <w:sz w:val="16"/>
                <w:szCs w:val="16"/>
              </w:rPr>
              <w:t>DMARC</w:t>
            </w:r>
          </w:p>
        </w:tc>
        <w:tc>
          <w:tcPr>
            <w:tcW w:w="3572" w:type="dxa"/>
            <w:tcBorders>
              <w:top w:val="nil"/>
              <w:left w:val="nil"/>
              <w:bottom w:val="single" w:sz="4" w:space="0" w:color="auto"/>
              <w:right w:val="single" w:sz="4" w:space="0" w:color="auto"/>
            </w:tcBorders>
            <w:shd w:val="clear" w:color="auto" w:fill="auto"/>
            <w:hideMark/>
          </w:tcPr>
          <w:p w14:paraId="23AF40EC"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Bescherming tegen e-mailphishing</w:t>
            </w:r>
          </w:p>
        </w:tc>
        <w:tc>
          <w:tcPr>
            <w:tcW w:w="2123" w:type="dxa"/>
            <w:tcBorders>
              <w:top w:val="nil"/>
              <w:left w:val="nil"/>
              <w:bottom w:val="single" w:sz="4" w:space="0" w:color="auto"/>
              <w:right w:val="single" w:sz="4" w:space="0" w:color="auto"/>
            </w:tcBorders>
            <w:shd w:val="clear" w:color="auto" w:fill="auto"/>
            <w:hideMark/>
          </w:tcPr>
          <w:p w14:paraId="155A67C4"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RFC 7489</w:t>
            </w:r>
          </w:p>
        </w:tc>
        <w:tc>
          <w:tcPr>
            <w:tcW w:w="1279" w:type="dxa"/>
            <w:tcBorders>
              <w:top w:val="nil"/>
              <w:left w:val="nil"/>
              <w:bottom w:val="single" w:sz="4" w:space="0" w:color="auto"/>
              <w:right w:val="single" w:sz="4" w:space="0" w:color="auto"/>
            </w:tcBorders>
            <w:shd w:val="clear" w:color="auto" w:fill="auto"/>
            <w:hideMark/>
          </w:tcPr>
          <w:p w14:paraId="484B8F5D"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IETF</w:t>
            </w:r>
          </w:p>
        </w:tc>
      </w:tr>
      <w:tr w:rsidR="00231E97" w:rsidRPr="00231E97" w14:paraId="7BD6E9C4" w14:textId="77777777" w:rsidTr="00231E97">
        <w:trPr>
          <w:trHeight w:val="225"/>
        </w:trPr>
        <w:tc>
          <w:tcPr>
            <w:tcW w:w="2240" w:type="dxa"/>
            <w:tcBorders>
              <w:top w:val="nil"/>
              <w:left w:val="single" w:sz="4" w:space="0" w:color="auto"/>
              <w:bottom w:val="single" w:sz="4" w:space="0" w:color="auto"/>
              <w:right w:val="single" w:sz="4" w:space="0" w:color="auto"/>
            </w:tcBorders>
            <w:shd w:val="clear" w:color="auto" w:fill="auto"/>
            <w:noWrap/>
            <w:hideMark/>
          </w:tcPr>
          <w:p w14:paraId="289F4EB0" w14:textId="77777777" w:rsidR="00231E97" w:rsidRPr="00231E97" w:rsidRDefault="00231E97" w:rsidP="00231E97">
            <w:pPr>
              <w:rPr>
                <w:rFonts w:eastAsia="Times New Roman"/>
                <w:color w:val="000000"/>
                <w:sz w:val="16"/>
                <w:szCs w:val="16"/>
              </w:rPr>
            </w:pPr>
            <w:r w:rsidRPr="00231E97">
              <w:rPr>
                <w:rFonts w:eastAsia="Times New Roman"/>
                <w:color w:val="000000"/>
                <w:sz w:val="16"/>
                <w:szCs w:val="16"/>
              </w:rPr>
              <w:t>DNSSEC</w:t>
            </w:r>
          </w:p>
        </w:tc>
        <w:tc>
          <w:tcPr>
            <w:tcW w:w="3572" w:type="dxa"/>
            <w:tcBorders>
              <w:top w:val="nil"/>
              <w:left w:val="nil"/>
              <w:bottom w:val="single" w:sz="4" w:space="0" w:color="auto"/>
              <w:right w:val="single" w:sz="4" w:space="0" w:color="auto"/>
            </w:tcBorders>
            <w:shd w:val="clear" w:color="auto" w:fill="auto"/>
            <w:hideMark/>
          </w:tcPr>
          <w:p w14:paraId="029A8FDB"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Domeinnaambeveiliging</w:t>
            </w:r>
          </w:p>
        </w:tc>
        <w:tc>
          <w:tcPr>
            <w:tcW w:w="2123" w:type="dxa"/>
            <w:tcBorders>
              <w:top w:val="nil"/>
              <w:left w:val="nil"/>
              <w:bottom w:val="single" w:sz="4" w:space="0" w:color="auto"/>
              <w:right w:val="single" w:sz="4" w:space="0" w:color="auto"/>
            </w:tcBorders>
            <w:shd w:val="clear" w:color="auto" w:fill="auto"/>
            <w:hideMark/>
          </w:tcPr>
          <w:p w14:paraId="7E8D76D5"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RFC 4033, RFC4034, RFC4035</w:t>
            </w:r>
          </w:p>
        </w:tc>
        <w:tc>
          <w:tcPr>
            <w:tcW w:w="1279" w:type="dxa"/>
            <w:tcBorders>
              <w:top w:val="nil"/>
              <w:left w:val="nil"/>
              <w:bottom w:val="single" w:sz="4" w:space="0" w:color="auto"/>
              <w:right w:val="single" w:sz="4" w:space="0" w:color="auto"/>
            </w:tcBorders>
            <w:shd w:val="clear" w:color="auto" w:fill="auto"/>
            <w:hideMark/>
          </w:tcPr>
          <w:p w14:paraId="1414C504"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IETF</w:t>
            </w:r>
          </w:p>
        </w:tc>
      </w:tr>
      <w:tr w:rsidR="00231E97" w:rsidRPr="00231E97" w14:paraId="316CC752" w14:textId="77777777" w:rsidTr="00231E97">
        <w:trPr>
          <w:trHeight w:val="225"/>
        </w:trPr>
        <w:tc>
          <w:tcPr>
            <w:tcW w:w="2240" w:type="dxa"/>
            <w:tcBorders>
              <w:top w:val="nil"/>
              <w:left w:val="single" w:sz="4" w:space="0" w:color="auto"/>
              <w:bottom w:val="single" w:sz="4" w:space="0" w:color="auto"/>
              <w:right w:val="single" w:sz="4" w:space="0" w:color="auto"/>
            </w:tcBorders>
            <w:shd w:val="clear" w:color="auto" w:fill="auto"/>
            <w:noWrap/>
            <w:hideMark/>
          </w:tcPr>
          <w:p w14:paraId="7ED2F0B2" w14:textId="77777777" w:rsidR="00231E97" w:rsidRPr="00231E97" w:rsidRDefault="00231E97" w:rsidP="00231E97">
            <w:pPr>
              <w:rPr>
                <w:rFonts w:eastAsia="Times New Roman"/>
                <w:color w:val="000000"/>
                <w:sz w:val="16"/>
                <w:szCs w:val="16"/>
              </w:rPr>
            </w:pPr>
            <w:r w:rsidRPr="00231E97">
              <w:rPr>
                <w:rFonts w:eastAsia="Times New Roman"/>
                <w:color w:val="000000"/>
                <w:sz w:val="16"/>
                <w:szCs w:val="16"/>
              </w:rPr>
              <w:t>HTTPS en HSTS</w:t>
            </w:r>
          </w:p>
        </w:tc>
        <w:tc>
          <w:tcPr>
            <w:tcW w:w="3572" w:type="dxa"/>
            <w:tcBorders>
              <w:top w:val="nil"/>
              <w:left w:val="nil"/>
              <w:bottom w:val="single" w:sz="4" w:space="0" w:color="auto"/>
              <w:right w:val="single" w:sz="4" w:space="0" w:color="auto"/>
            </w:tcBorders>
            <w:shd w:val="clear" w:color="auto" w:fill="auto"/>
            <w:hideMark/>
          </w:tcPr>
          <w:p w14:paraId="7D68DD76"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Beveiligde websiteverbinding</w:t>
            </w:r>
          </w:p>
        </w:tc>
        <w:tc>
          <w:tcPr>
            <w:tcW w:w="2123" w:type="dxa"/>
            <w:tcBorders>
              <w:top w:val="nil"/>
              <w:left w:val="nil"/>
              <w:bottom w:val="single" w:sz="4" w:space="0" w:color="auto"/>
              <w:right w:val="single" w:sz="4" w:space="0" w:color="auto"/>
            </w:tcBorders>
            <w:shd w:val="clear" w:color="auto" w:fill="auto"/>
            <w:hideMark/>
          </w:tcPr>
          <w:p w14:paraId="3B05015C"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1.2</w:t>
            </w:r>
          </w:p>
        </w:tc>
        <w:tc>
          <w:tcPr>
            <w:tcW w:w="1279" w:type="dxa"/>
            <w:tcBorders>
              <w:top w:val="nil"/>
              <w:left w:val="nil"/>
              <w:bottom w:val="single" w:sz="4" w:space="0" w:color="auto"/>
              <w:right w:val="single" w:sz="4" w:space="0" w:color="auto"/>
            </w:tcBorders>
            <w:shd w:val="clear" w:color="auto" w:fill="auto"/>
            <w:hideMark/>
          </w:tcPr>
          <w:p w14:paraId="4A120C40"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IETF</w:t>
            </w:r>
          </w:p>
        </w:tc>
      </w:tr>
      <w:tr w:rsidR="00231E97" w:rsidRPr="00231E97" w14:paraId="7B9297A6" w14:textId="77777777" w:rsidTr="00231E97">
        <w:trPr>
          <w:trHeight w:val="225"/>
        </w:trPr>
        <w:tc>
          <w:tcPr>
            <w:tcW w:w="2240" w:type="dxa"/>
            <w:tcBorders>
              <w:top w:val="nil"/>
              <w:left w:val="single" w:sz="4" w:space="0" w:color="auto"/>
              <w:bottom w:val="single" w:sz="4" w:space="0" w:color="auto"/>
              <w:right w:val="single" w:sz="4" w:space="0" w:color="auto"/>
            </w:tcBorders>
            <w:shd w:val="clear" w:color="auto" w:fill="auto"/>
            <w:noWrap/>
            <w:hideMark/>
          </w:tcPr>
          <w:p w14:paraId="352766FD" w14:textId="77777777" w:rsidR="00231E97" w:rsidRPr="00231E97" w:rsidRDefault="00231E97" w:rsidP="00231E97">
            <w:pPr>
              <w:rPr>
                <w:rFonts w:eastAsia="Times New Roman"/>
                <w:color w:val="000000"/>
                <w:sz w:val="16"/>
                <w:szCs w:val="16"/>
              </w:rPr>
            </w:pPr>
            <w:r w:rsidRPr="00231E97">
              <w:rPr>
                <w:rFonts w:eastAsia="Times New Roman"/>
                <w:color w:val="000000"/>
                <w:sz w:val="16"/>
                <w:szCs w:val="16"/>
              </w:rPr>
              <w:t>IPv6 en IPv4</w:t>
            </w:r>
          </w:p>
        </w:tc>
        <w:tc>
          <w:tcPr>
            <w:tcW w:w="3572" w:type="dxa"/>
            <w:tcBorders>
              <w:top w:val="nil"/>
              <w:left w:val="nil"/>
              <w:bottom w:val="single" w:sz="4" w:space="0" w:color="auto"/>
              <w:right w:val="single" w:sz="4" w:space="0" w:color="auto"/>
            </w:tcBorders>
            <w:shd w:val="clear" w:color="auto" w:fill="auto"/>
            <w:hideMark/>
          </w:tcPr>
          <w:p w14:paraId="43A6B55A"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Adressering van ICT-systemen binnen een netwerk</w:t>
            </w:r>
          </w:p>
        </w:tc>
        <w:tc>
          <w:tcPr>
            <w:tcW w:w="2123" w:type="dxa"/>
            <w:tcBorders>
              <w:top w:val="nil"/>
              <w:left w:val="nil"/>
              <w:bottom w:val="single" w:sz="4" w:space="0" w:color="auto"/>
              <w:right w:val="single" w:sz="4" w:space="0" w:color="auto"/>
            </w:tcBorders>
            <w:shd w:val="clear" w:color="auto" w:fill="auto"/>
            <w:hideMark/>
          </w:tcPr>
          <w:p w14:paraId="6D88156F"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4 en 6</w:t>
            </w:r>
          </w:p>
        </w:tc>
        <w:tc>
          <w:tcPr>
            <w:tcW w:w="1279" w:type="dxa"/>
            <w:tcBorders>
              <w:top w:val="nil"/>
              <w:left w:val="nil"/>
              <w:bottom w:val="single" w:sz="4" w:space="0" w:color="auto"/>
              <w:right w:val="single" w:sz="4" w:space="0" w:color="auto"/>
            </w:tcBorders>
            <w:shd w:val="clear" w:color="auto" w:fill="auto"/>
            <w:hideMark/>
          </w:tcPr>
          <w:p w14:paraId="18AB3811"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IETF</w:t>
            </w:r>
          </w:p>
        </w:tc>
      </w:tr>
      <w:tr w:rsidR="00231E97" w:rsidRPr="00231E97" w14:paraId="6C915EC1" w14:textId="77777777" w:rsidTr="00231E97">
        <w:trPr>
          <w:trHeight w:val="225"/>
        </w:trPr>
        <w:tc>
          <w:tcPr>
            <w:tcW w:w="2240" w:type="dxa"/>
            <w:tcBorders>
              <w:top w:val="nil"/>
              <w:left w:val="single" w:sz="4" w:space="0" w:color="auto"/>
              <w:bottom w:val="single" w:sz="4" w:space="0" w:color="auto"/>
              <w:right w:val="single" w:sz="4" w:space="0" w:color="auto"/>
            </w:tcBorders>
            <w:shd w:val="clear" w:color="auto" w:fill="auto"/>
            <w:noWrap/>
            <w:hideMark/>
          </w:tcPr>
          <w:p w14:paraId="41D0B357" w14:textId="77777777" w:rsidR="00231E97" w:rsidRPr="00231E97" w:rsidRDefault="00231E97" w:rsidP="00231E97">
            <w:pPr>
              <w:rPr>
                <w:rFonts w:eastAsia="Times New Roman"/>
                <w:color w:val="000000"/>
                <w:sz w:val="16"/>
                <w:szCs w:val="16"/>
              </w:rPr>
            </w:pPr>
            <w:r w:rsidRPr="00231E97">
              <w:rPr>
                <w:rFonts w:eastAsia="Times New Roman"/>
                <w:color w:val="000000"/>
                <w:sz w:val="16"/>
                <w:szCs w:val="16"/>
              </w:rPr>
              <w:t>NEN-ISO/IEC 27001</w:t>
            </w:r>
          </w:p>
        </w:tc>
        <w:tc>
          <w:tcPr>
            <w:tcW w:w="3572" w:type="dxa"/>
            <w:tcBorders>
              <w:top w:val="nil"/>
              <w:left w:val="nil"/>
              <w:bottom w:val="single" w:sz="4" w:space="0" w:color="auto"/>
              <w:right w:val="single" w:sz="4" w:space="0" w:color="auto"/>
            </w:tcBorders>
            <w:shd w:val="clear" w:color="auto" w:fill="auto"/>
            <w:hideMark/>
          </w:tcPr>
          <w:p w14:paraId="7E7CEA24"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Managementsysteem voor informatiebeveiliging</w:t>
            </w:r>
          </w:p>
        </w:tc>
        <w:tc>
          <w:tcPr>
            <w:tcW w:w="2123" w:type="dxa"/>
            <w:tcBorders>
              <w:top w:val="nil"/>
              <w:left w:val="nil"/>
              <w:bottom w:val="single" w:sz="4" w:space="0" w:color="auto"/>
              <w:right w:val="single" w:sz="4" w:space="0" w:color="auto"/>
            </w:tcBorders>
            <w:shd w:val="clear" w:color="auto" w:fill="auto"/>
            <w:hideMark/>
          </w:tcPr>
          <w:p w14:paraId="192F699B"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NEN-ISO/IEC 27001:2013</w:t>
            </w:r>
          </w:p>
        </w:tc>
        <w:tc>
          <w:tcPr>
            <w:tcW w:w="1279" w:type="dxa"/>
            <w:tcBorders>
              <w:top w:val="nil"/>
              <w:left w:val="nil"/>
              <w:bottom w:val="single" w:sz="4" w:space="0" w:color="auto"/>
              <w:right w:val="single" w:sz="4" w:space="0" w:color="auto"/>
            </w:tcBorders>
            <w:shd w:val="clear" w:color="auto" w:fill="auto"/>
            <w:hideMark/>
          </w:tcPr>
          <w:p w14:paraId="4AF322F8"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NEN</w:t>
            </w:r>
          </w:p>
        </w:tc>
      </w:tr>
      <w:tr w:rsidR="00231E97" w:rsidRPr="00231E97" w14:paraId="480E9F71" w14:textId="77777777" w:rsidTr="00231E97">
        <w:trPr>
          <w:trHeight w:val="225"/>
        </w:trPr>
        <w:tc>
          <w:tcPr>
            <w:tcW w:w="2240" w:type="dxa"/>
            <w:tcBorders>
              <w:top w:val="nil"/>
              <w:left w:val="single" w:sz="4" w:space="0" w:color="auto"/>
              <w:bottom w:val="single" w:sz="4" w:space="0" w:color="auto"/>
              <w:right w:val="single" w:sz="4" w:space="0" w:color="auto"/>
            </w:tcBorders>
            <w:shd w:val="clear" w:color="auto" w:fill="auto"/>
            <w:noWrap/>
            <w:hideMark/>
          </w:tcPr>
          <w:p w14:paraId="1FED0A13" w14:textId="77777777" w:rsidR="00231E97" w:rsidRPr="00231E97" w:rsidRDefault="00231E97" w:rsidP="00231E97">
            <w:pPr>
              <w:rPr>
                <w:rFonts w:eastAsia="Times New Roman"/>
                <w:color w:val="000000"/>
                <w:sz w:val="16"/>
                <w:szCs w:val="16"/>
              </w:rPr>
            </w:pPr>
            <w:r w:rsidRPr="00231E97">
              <w:rPr>
                <w:rFonts w:eastAsia="Times New Roman"/>
                <w:color w:val="000000"/>
                <w:sz w:val="16"/>
                <w:szCs w:val="16"/>
              </w:rPr>
              <w:t>NEN-ISO/IEC 27002</w:t>
            </w:r>
          </w:p>
        </w:tc>
        <w:tc>
          <w:tcPr>
            <w:tcW w:w="3572" w:type="dxa"/>
            <w:tcBorders>
              <w:top w:val="nil"/>
              <w:left w:val="nil"/>
              <w:bottom w:val="single" w:sz="4" w:space="0" w:color="auto"/>
              <w:right w:val="single" w:sz="4" w:space="0" w:color="auto"/>
            </w:tcBorders>
            <w:shd w:val="clear" w:color="auto" w:fill="auto"/>
            <w:hideMark/>
          </w:tcPr>
          <w:p w14:paraId="63A84D66"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Richtlijnen en principes voor informatiebeveiliging</w:t>
            </w:r>
          </w:p>
        </w:tc>
        <w:tc>
          <w:tcPr>
            <w:tcW w:w="2123" w:type="dxa"/>
            <w:tcBorders>
              <w:top w:val="nil"/>
              <w:left w:val="nil"/>
              <w:bottom w:val="single" w:sz="4" w:space="0" w:color="auto"/>
              <w:right w:val="single" w:sz="4" w:space="0" w:color="auto"/>
            </w:tcBorders>
            <w:shd w:val="clear" w:color="auto" w:fill="auto"/>
            <w:hideMark/>
          </w:tcPr>
          <w:p w14:paraId="4AAE1B5E"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NEN-ISO/IEC 27002:2013</w:t>
            </w:r>
          </w:p>
        </w:tc>
        <w:tc>
          <w:tcPr>
            <w:tcW w:w="1279" w:type="dxa"/>
            <w:tcBorders>
              <w:top w:val="nil"/>
              <w:left w:val="nil"/>
              <w:bottom w:val="single" w:sz="4" w:space="0" w:color="auto"/>
              <w:right w:val="single" w:sz="4" w:space="0" w:color="auto"/>
            </w:tcBorders>
            <w:shd w:val="clear" w:color="auto" w:fill="auto"/>
            <w:hideMark/>
          </w:tcPr>
          <w:p w14:paraId="145CD2C6"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NEN</w:t>
            </w:r>
          </w:p>
        </w:tc>
      </w:tr>
      <w:tr w:rsidR="00231E97" w:rsidRPr="00231E97" w14:paraId="46E667E1" w14:textId="77777777" w:rsidTr="00231E97">
        <w:trPr>
          <w:trHeight w:val="225"/>
        </w:trPr>
        <w:tc>
          <w:tcPr>
            <w:tcW w:w="2240" w:type="dxa"/>
            <w:tcBorders>
              <w:top w:val="nil"/>
              <w:left w:val="single" w:sz="4" w:space="0" w:color="auto"/>
              <w:bottom w:val="single" w:sz="4" w:space="0" w:color="auto"/>
              <w:right w:val="single" w:sz="4" w:space="0" w:color="auto"/>
            </w:tcBorders>
            <w:shd w:val="clear" w:color="auto" w:fill="auto"/>
            <w:noWrap/>
            <w:hideMark/>
          </w:tcPr>
          <w:p w14:paraId="74077DA7" w14:textId="77777777" w:rsidR="00231E97" w:rsidRPr="00231E97" w:rsidRDefault="00231E97" w:rsidP="00231E97">
            <w:pPr>
              <w:rPr>
                <w:rFonts w:eastAsia="Times New Roman"/>
                <w:color w:val="000000"/>
                <w:sz w:val="16"/>
                <w:szCs w:val="16"/>
              </w:rPr>
            </w:pPr>
            <w:r w:rsidRPr="00231E97">
              <w:rPr>
                <w:rFonts w:eastAsia="Times New Roman"/>
                <w:color w:val="000000"/>
                <w:sz w:val="16"/>
                <w:szCs w:val="16"/>
              </w:rPr>
              <w:t>NLCIUS</w:t>
            </w:r>
          </w:p>
        </w:tc>
        <w:tc>
          <w:tcPr>
            <w:tcW w:w="3572" w:type="dxa"/>
            <w:tcBorders>
              <w:top w:val="nil"/>
              <w:left w:val="nil"/>
              <w:bottom w:val="single" w:sz="4" w:space="0" w:color="auto"/>
              <w:right w:val="single" w:sz="4" w:space="0" w:color="auto"/>
            </w:tcBorders>
            <w:shd w:val="clear" w:color="auto" w:fill="auto"/>
            <w:hideMark/>
          </w:tcPr>
          <w:p w14:paraId="5E6C5412"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Electronische factureren </w:t>
            </w:r>
          </w:p>
        </w:tc>
        <w:tc>
          <w:tcPr>
            <w:tcW w:w="2123" w:type="dxa"/>
            <w:tcBorders>
              <w:top w:val="nil"/>
              <w:left w:val="nil"/>
              <w:bottom w:val="single" w:sz="4" w:space="0" w:color="auto"/>
              <w:right w:val="single" w:sz="4" w:space="0" w:color="auto"/>
            </w:tcBorders>
            <w:shd w:val="clear" w:color="auto" w:fill="auto"/>
            <w:hideMark/>
          </w:tcPr>
          <w:p w14:paraId="7CE21FA9"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1.03</w:t>
            </w:r>
          </w:p>
        </w:tc>
        <w:tc>
          <w:tcPr>
            <w:tcW w:w="1279" w:type="dxa"/>
            <w:tcBorders>
              <w:top w:val="nil"/>
              <w:left w:val="nil"/>
              <w:bottom w:val="single" w:sz="4" w:space="0" w:color="auto"/>
              <w:right w:val="single" w:sz="4" w:space="0" w:color="auto"/>
            </w:tcBorders>
            <w:shd w:val="clear" w:color="auto" w:fill="auto"/>
            <w:hideMark/>
          </w:tcPr>
          <w:p w14:paraId="09E59088"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STPE</w:t>
            </w:r>
          </w:p>
        </w:tc>
      </w:tr>
      <w:tr w:rsidR="00231E97" w:rsidRPr="00231E97" w14:paraId="7653DD7D" w14:textId="77777777" w:rsidTr="00231E97">
        <w:trPr>
          <w:trHeight w:val="225"/>
        </w:trPr>
        <w:tc>
          <w:tcPr>
            <w:tcW w:w="2240" w:type="dxa"/>
            <w:tcBorders>
              <w:top w:val="nil"/>
              <w:left w:val="single" w:sz="4" w:space="0" w:color="auto"/>
              <w:bottom w:val="single" w:sz="4" w:space="0" w:color="auto"/>
              <w:right w:val="single" w:sz="4" w:space="0" w:color="auto"/>
            </w:tcBorders>
            <w:shd w:val="clear" w:color="auto" w:fill="auto"/>
            <w:noWrap/>
            <w:hideMark/>
          </w:tcPr>
          <w:p w14:paraId="102BFE9B" w14:textId="77777777" w:rsidR="00231E97" w:rsidRPr="00231E97" w:rsidRDefault="00231E97" w:rsidP="00231E97">
            <w:pPr>
              <w:rPr>
                <w:rFonts w:eastAsia="Times New Roman"/>
                <w:color w:val="000000"/>
                <w:sz w:val="16"/>
                <w:szCs w:val="16"/>
              </w:rPr>
            </w:pPr>
            <w:r w:rsidRPr="00231E97">
              <w:rPr>
                <w:rFonts w:eastAsia="Times New Roman"/>
                <w:color w:val="000000"/>
                <w:sz w:val="16"/>
                <w:szCs w:val="16"/>
              </w:rPr>
              <w:t>RPKI</w:t>
            </w:r>
          </w:p>
        </w:tc>
        <w:tc>
          <w:tcPr>
            <w:tcW w:w="3572" w:type="dxa"/>
            <w:tcBorders>
              <w:top w:val="nil"/>
              <w:left w:val="nil"/>
              <w:bottom w:val="single" w:sz="4" w:space="0" w:color="auto"/>
              <w:right w:val="single" w:sz="4" w:space="0" w:color="auto"/>
            </w:tcBorders>
            <w:shd w:val="clear" w:color="auto" w:fill="auto"/>
            <w:hideMark/>
          </w:tcPr>
          <w:p w14:paraId="02D327F3"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Beveiligen van de routing infrastructuur</w:t>
            </w:r>
          </w:p>
        </w:tc>
        <w:tc>
          <w:tcPr>
            <w:tcW w:w="2123" w:type="dxa"/>
            <w:tcBorders>
              <w:top w:val="nil"/>
              <w:left w:val="nil"/>
              <w:bottom w:val="single" w:sz="4" w:space="0" w:color="auto"/>
              <w:right w:val="single" w:sz="4" w:space="0" w:color="auto"/>
            </w:tcBorders>
            <w:shd w:val="clear" w:color="auto" w:fill="auto"/>
            <w:hideMark/>
          </w:tcPr>
          <w:p w14:paraId="79B04C1F" w14:textId="77777777" w:rsidR="00231E97" w:rsidRPr="00231E97" w:rsidRDefault="00231E97" w:rsidP="00231E97">
            <w:pPr>
              <w:rPr>
                <w:rFonts w:ascii="Times New Roman" w:eastAsia="Times New Roman" w:hAnsi="Times New Roman"/>
                <w:color w:val="000000"/>
                <w:sz w:val="16"/>
                <w:szCs w:val="16"/>
              </w:rPr>
            </w:pPr>
            <w:r w:rsidRPr="00231E97">
              <w:rPr>
                <w:rFonts w:ascii="Times New Roman" w:eastAsia="Times New Roman" w:hAnsi="Times New Roman"/>
                <w:color w:val="000000"/>
                <w:sz w:val="16"/>
                <w:szCs w:val="16"/>
              </w:rPr>
              <w:t> </w:t>
            </w:r>
          </w:p>
        </w:tc>
        <w:tc>
          <w:tcPr>
            <w:tcW w:w="1279" w:type="dxa"/>
            <w:tcBorders>
              <w:top w:val="nil"/>
              <w:left w:val="nil"/>
              <w:bottom w:val="single" w:sz="4" w:space="0" w:color="auto"/>
              <w:right w:val="single" w:sz="4" w:space="0" w:color="auto"/>
            </w:tcBorders>
            <w:shd w:val="clear" w:color="auto" w:fill="auto"/>
            <w:hideMark/>
          </w:tcPr>
          <w:p w14:paraId="7B653FF7"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IETF</w:t>
            </w:r>
          </w:p>
        </w:tc>
      </w:tr>
      <w:tr w:rsidR="00231E97" w:rsidRPr="00231E97" w14:paraId="13AA7DA1" w14:textId="77777777" w:rsidTr="00231E97">
        <w:trPr>
          <w:trHeight w:val="225"/>
        </w:trPr>
        <w:tc>
          <w:tcPr>
            <w:tcW w:w="2240" w:type="dxa"/>
            <w:tcBorders>
              <w:top w:val="nil"/>
              <w:left w:val="single" w:sz="4" w:space="0" w:color="auto"/>
              <w:bottom w:val="single" w:sz="4" w:space="0" w:color="auto"/>
              <w:right w:val="single" w:sz="4" w:space="0" w:color="auto"/>
            </w:tcBorders>
            <w:shd w:val="clear" w:color="auto" w:fill="auto"/>
            <w:noWrap/>
            <w:hideMark/>
          </w:tcPr>
          <w:p w14:paraId="0A6500DF" w14:textId="77777777" w:rsidR="00231E97" w:rsidRPr="00231E97" w:rsidRDefault="00231E97" w:rsidP="00231E97">
            <w:pPr>
              <w:rPr>
                <w:rFonts w:eastAsia="Times New Roman"/>
                <w:color w:val="000000"/>
                <w:sz w:val="16"/>
                <w:szCs w:val="16"/>
              </w:rPr>
            </w:pPr>
            <w:r w:rsidRPr="00231E97">
              <w:rPr>
                <w:rFonts w:eastAsia="Times New Roman"/>
                <w:color w:val="000000"/>
                <w:sz w:val="16"/>
                <w:szCs w:val="16"/>
              </w:rPr>
              <w:t>SAML</w:t>
            </w:r>
          </w:p>
        </w:tc>
        <w:tc>
          <w:tcPr>
            <w:tcW w:w="3572" w:type="dxa"/>
            <w:tcBorders>
              <w:top w:val="nil"/>
              <w:left w:val="nil"/>
              <w:bottom w:val="single" w:sz="4" w:space="0" w:color="auto"/>
              <w:right w:val="single" w:sz="4" w:space="0" w:color="auto"/>
            </w:tcBorders>
            <w:shd w:val="clear" w:color="auto" w:fill="auto"/>
            <w:hideMark/>
          </w:tcPr>
          <w:p w14:paraId="5FDF133F"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Authenticatie en autorisatie</w:t>
            </w:r>
          </w:p>
        </w:tc>
        <w:tc>
          <w:tcPr>
            <w:tcW w:w="2123" w:type="dxa"/>
            <w:tcBorders>
              <w:top w:val="nil"/>
              <w:left w:val="nil"/>
              <w:bottom w:val="single" w:sz="4" w:space="0" w:color="auto"/>
              <w:right w:val="single" w:sz="4" w:space="0" w:color="auto"/>
            </w:tcBorders>
            <w:shd w:val="clear" w:color="auto" w:fill="auto"/>
            <w:hideMark/>
          </w:tcPr>
          <w:p w14:paraId="0BF2467C"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2.0</w:t>
            </w:r>
          </w:p>
        </w:tc>
        <w:tc>
          <w:tcPr>
            <w:tcW w:w="1279" w:type="dxa"/>
            <w:tcBorders>
              <w:top w:val="nil"/>
              <w:left w:val="nil"/>
              <w:bottom w:val="single" w:sz="4" w:space="0" w:color="auto"/>
              <w:right w:val="single" w:sz="4" w:space="0" w:color="auto"/>
            </w:tcBorders>
            <w:shd w:val="clear" w:color="auto" w:fill="auto"/>
            <w:hideMark/>
          </w:tcPr>
          <w:p w14:paraId="6886BA6B"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OASIS</w:t>
            </w:r>
          </w:p>
        </w:tc>
      </w:tr>
      <w:tr w:rsidR="00231E97" w:rsidRPr="00231E97" w14:paraId="711CC35C" w14:textId="77777777" w:rsidTr="00231E97">
        <w:trPr>
          <w:trHeight w:val="225"/>
        </w:trPr>
        <w:tc>
          <w:tcPr>
            <w:tcW w:w="2240" w:type="dxa"/>
            <w:tcBorders>
              <w:top w:val="nil"/>
              <w:left w:val="single" w:sz="4" w:space="0" w:color="auto"/>
              <w:bottom w:val="single" w:sz="4" w:space="0" w:color="auto"/>
              <w:right w:val="single" w:sz="4" w:space="0" w:color="auto"/>
            </w:tcBorders>
            <w:shd w:val="clear" w:color="auto" w:fill="auto"/>
            <w:noWrap/>
            <w:hideMark/>
          </w:tcPr>
          <w:p w14:paraId="0EA24C67" w14:textId="77777777" w:rsidR="00231E97" w:rsidRPr="00231E97" w:rsidRDefault="00231E97" w:rsidP="00231E97">
            <w:pPr>
              <w:rPr>
                <w:rFonts w:eastAsia="Times New Roman"/>
                <w:color w:val="000000"/>
                <w:sz w:val="16"/>
                <w:szCs w:val="16"/>
              </w:rPr>
            </w:pPr>
            <w:r w:rsidRPr="00231E97">
              <w:rPr>
                <w:rFonts w:eastAsia="Times New Roman"/>
                <w:color w:val="000000"/>
                <w:sz w:val="16"/>
                <w:szCs w:val="16"/>
              </w:rPr>
              <w:t>SPF</w:t>
            </w:r>
          </w:p>
        </w:tc>
        <w:tc>
          <w:tcPr>
            <w:tcW w:w="3572" w:type="dxa"/>
            <w:tcBorders>
              <w:top w:val="nil"/>
              <w:left w:val="nil"/>
              <w:bottom w:val="single" w:sz="4" w:space="0" w:color="auto"/>
              <w:right w:val="single" w:sz="4" w:space="0" w:color="auto"/>
            </w:tcBorders>
            <w:shd w:val="clear" w:color="auto" w:fill="auto"/>
            <w:hideMark/>
          </w:tcPr>
          <w:p w14:paraId="0359C6C4"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Bescherming tegen e-mailphishing</w:t>
            </w:r>
          </w:p>
        </w:tc>
        <w:tc>
          <w:tcPr>
            <w:tcW w:w="2123" w:type="dxa"/>
            <w:tcBorders>
              <w:top w:val="nil"/>
              <w:left w:val="nil"/>
              <w:bottom w:val="single" w:sz="4" w:space="0" w:color="auto"/>
              <w:right w:val="single" w:sz="4" w:space="0" w:color="auto"/>
            </w:tcBorders>
            <w:shd w:val="clear" w:color="auto" w:fill="auto"/>
            <w:hideMark/>
          </w:tcPr>
          <w:p w14:paraId="262AFB49"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1</w:t>
            </w:r>
          </w:p>
        </w:tc>
        <w:tc>
          <w:tcPr>
            <w:tcW w:w="1279" w:type="dxa"/>
            <w:tcBorders>
              <w:top w:val="nil"/>
              <w:left w:val="nil"/>
              <w:bottom w:val="single" w:sz="4" w:space="0" w:color="auto"/>
              <w:right w:val="single" w:sz="4" w:space="0" w:color="auto"/>
            </w:tcBorders>
            <w:shd w:val="clear" w:color="auto" w:fill="auto"/>
            <w:hideMark/>
          </w:tcPr>
          <w:p w14:paraId="59F6EE31"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IETF</w:t>
            </w:r>
          </w:p>
        </w:tc>
      </w:tr>
      <w:tr w:rsidR="00231E97" w:rsidRPr="00231E97" w14:paraId="478D94FA" w14:textId="77777777" w:rsidTr="00231E97">
        <w:trPr>
          <w:trHeight w:val="225"/>
        </w:trPr>
        <w:tc>
          <w:tcPr>
            <w:tcW w:w="2240" w:type="dxa"/>
            <w:tcBorders>
              <w:top w:val="nil"/>
              <w:left w:val="single" w:sz="4" w:space="0" w:color="auto"/>
              <w:bottom w:val="single" w:sz="4" w:space="0" w:color="auto"/>
              <w:right w:val="single" w:sz="4" w:space="0" w:color="auto"/>
            </w:tcBorders>
            <w:shd w:val="clear" w:color="auto" w:fill="auto"/>
            <w:noWrap/>
            <w:hideMark/>
          </w:tcPr>
          <w:p w14:paraId="777FA065" w14:textId="77777777" w:rsidR="00231E97" w:rsidRPr="00231E97" w:rsidRDefault="00231E97" w:rsidP="00231E97">
            <w:pPr>
              <w:rPr>
                <w:rFonts w:eastAsia="Times New Roman"/>
                <w:color w:val="000000"/>
                <w:sz w:val="16"/>
                <w:szCs w:val="16"/>
              </w:rPr>
            </w:pPr>
            <w:r w:rsidRPr="00231E97">
              <w:rPr>
                <w:rFonts w:eastAsia="Times New Roman"/>
                <w:color w:val="000000"/>
                <w:sz w:val="16"/>
                <w:szCs w:val="16"/>
              </w:rPr>
              <w:t>TLS</w:t>
            </w:r>
          </w:p>
        </w:tc>
        <w:tc>
          <w:tcPr>
            <w:tcW w:w="3572" w:type="dxa"/>
            <w:tcBorders>
              <w:top w:val="nil"/>
              <w:left w:val="nil"/>
              <w:bottom w:val="single" w:sz="4" w:space="0" w:color="auto"/>
              <w:right w:val="single" w:sz="4" w:space="0" w:color="auto"/>
            </w:tcBorders>
            <w:shd w:val="clear" w:color="auto" w:fill="auto"/>
            <w:hideMark/>
          </w:tcPr>
          <w:p w14:paraId="76394C2F"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Beveiligde internetverbinding</w:t>
            </w:r>
          </w:p>
        </w:tc>
        <w:tc>
          <w:tcPr>
            <w:tcW w:w="2123" w:type="dxa"/>
            <w:tcBorders>
              <w:top w:val="nil"/>
              <w:left w:val="nil"/>
              <w:bottom w:val="single" w:sz="4" w:space="0" w:color="auto"/>
              <w:right w:val="single" w:sz="4" w:space="0" w:color="auto"/>
            </w:tcBorders>
            <w:shd w:val="clear" w:color="auto" w:fill="auto"/>
            <w:hideMark/>
          </w:tcPr>
          <w:p w14:paraId="0F2C8CE8"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1.3 en 1.2</w:t>
            </w:r>
          </w:p>
        </w:tc>
        <w:tc>
          <w:tcPr>
            <w:tcW w:w="1279" w:type="dxa"/>
            <w:tcBorders>
              <w:top w:val="nil"/>
              <w:left w:val="nil"/>
              <w:bottom w:val="single" w:sz="4" w:space="0" w:color="auto"/>
              <w:right w:val="single" w:sz="4" w:space="0" w:color="auto"/>
            </w:tcBorders>
            <w:shd w:val="clear" w:color="auto" w:fill="auto"/>
            <w:hideMark/>
          </w:tcPr>
          <w:p w14:paraId="3B264E10" w14:textId="77777777" w:rsidR="00231E97" w:rsidRPr="00231E97" w:rsidRDefault="00231E97" w:rsidP="00231E97">
            <w:pPr>
              <w:rPr>
                <w:rFonts w:ascii="Calibri" w:eastAsia="Times New Roman" w:hAnsi="Calibri" w:cs="Calibri"/>
                <w:color w:val="000000"/>
                <w:sz w:val="16"/>
                <w:szCs w:val="16"/>
              </w:rPr>
            </w:pPr>
            <w:r w:rsidRPr="00231E97">
              <w:rPr>
                <w:rFonts w:ascii="Calibri" w:eastAsia="Times New Roman" w:hAnsi="Calibri" w:cs="Calibri"/>
                <w:color w:val="000000"/>
                <w:sz w:val="16"/>
                <w:szCs w:val="16"/>
              </w:rPr>
              <w:t>IETF</w:t>
            </w:r>
          </w:p>
        </w:tc>
      </w:tr>
    </w:tbl>
    <w:p w14:paraId="26A84702" w14:textId="4781A72C" w:rsidR="000F21E0" w:rsidRDefault="000F21E0" w:rsidP="000F21E0"/>
    <w:p w14:paraId="75374B84" w14:textId="71B5022B" w:rsidR="00C506D5" w:rsidRDefault="00C506D5" w:rsidP="00F70A3B">
      <w:pPr>
        <w:pStyle w:val="Kop10"/>
      </w:pPr>
      <w:bookmarkStart w:id="87" w:name="_Toc118898111"/>
      <w:bookmarkStart w:id="88" w:name="_Toc120198248"/>
      <w:bookmarkStart w:id="89" w:name="_Ref64903424"/>
      <w:bookmarkStart w:id="90" w:name="_Toc66718750"/>
      <w:bookmarkStart w:id="91" w:name="_Toc67933104"/>
      <w:bookmarkStart w:id="92" w:name="_Toc68620540"/>
      <w:bookmarkStart w:id="93" w:name="_Toc77775490"/>
      <w:bookmarkStart w:id="94" w:name="_Toc69226532"/>
      <w:bookmarkStart w:id="95" w:name="_Toc82107422"/>
      <w:bookmarkStart w:id="96" w:name="_Toc120516833"/>
      <w:r>
        <w:lastRenderedPageBreak/>
        <w:t>Gewenste Dienstverlening</w:t>
      </w:r>
      <w:bookmarkEnd w:id="87"/>
      <w:bookmarkEnd w:id="88"/>
      <w:bookmarkEnd w:id="96"/>
    </w:p>
    <w:p w14:paraId="4BBFDD9B" w14:textId="635F4A3C" w:rsidR="00CB5FC3" w:rsidRDefault="00CB5FC3" w:rsidP="00CB5FC3">
      <w:r w:rsidRPr="00CB5FC3">
        <w:t xml:space="preserve">In dit hoofdstuk </w:t>
      </w:r>
      <w:r>
        <w:t xml:space="preserve">wordt een overzicht gegeven van </w:t>
      </w:r>
      <w:r w:rsidRPr="00CB5FC3">
        <w:t xml:space="preserve">de gewenste dienstverlening </w:t>
      </w:r>
      <w:r>
        <w:t xml:space="preserve">voor </w:t>
      </w:r>
      <w:r w:rsidR="00201DEA" w:rsidRPr="00786AAC">
        <w:t>CDR2023</w:t>
      </w:r>
      <w:r w:rsidR="00201DEA">
        <w:t>|VMDL</w:t>
      </w:r>
      <w:r>
        <w:t xml:space="preserve">. De </w:t>
      </w:r>
      <w:r w:rsidR="00086259">
        <w:t xml:space="preserve">globale </w:t>
      </w:r>
      <w:r>
        <w:t>scope van de dienstverlening wordt beschreven aan de hand van een servicemodel</w:t>
      </w:r>
      <w:r w:rsidR="00086259">
        <w:t xml:space="preserve"> en enkele diagrammen.</w:t>
      </w:r>
      <w:r>
        <w:t xml:space="preserve"> Er wordt voor de dienstverlening </w:t>
      </w:r>
      <w:r w:rsidRPr="00CB5FC3">
        <w:t>onderscheid g</w:t>
      </w:r>
      <w:r>
        <w:t xml:space="preserve">emaakt tussen basis-, optionele- </w:t>
      </w:r>
      <w:r w:rsidRPr="00CB5FC3">
        <w:t>en maatwerkdiensten.</w:t>
      </w:r>
      <w:r>
        <w:t xml:space="preserve"> Als laatste </w:t>
      </w:r>
      <w:r w:rsidR="00086259">
        <w:t xml:space="preserve">worden </w:t>
      </w:r>
      <w:r w:rsidR="00DC58AF">
        <w:t xml:space="preserve">in dit hoofdstuk </w:t>
      </w:r>
      <w:r w:rsidR="00086259">
        <w:t xml:space="preserve">enkele elementen beschreven die buiten de scope van deze CDR2023 aanbesteding vallen. </w:t>
      </w:r>
    </w:p>
    <w:p w14:paraId="3C09BCDF" w14:textId="22E4DEF6" w:rsidR="00082B8F" w:rsidRDefault="0052163E" w:rsidP="00C506D5">
      <w:pPr>
        <w:pStyle w:val="Kop20"/>
      </w:pPr>
      <w:bookmarkStart w:id="97" w:name="_Toc118898112"/>
      <w:bookmarkStart w:id="98" w:name="_Toc120198249"/>
      <w:bookmarkStart w:id="99" w:name="_Toc120516834"/>
      <w:r>
        <w:t xml:space="preserve">Scope </w:t>
      </w:r>
      <w:bookmarkEnd w:id="42"/>
      <w:bookmarkEnd w:id="89"/>
      <w:bookmarkEnd w:id="90"/>
      <w:bookmarkEnd w:id="91"/>
      <w:bookmarkEnd w:id="92"/>
      <w:bookmarkEnd w:id="93"/>
      <w:bookmarkEnd w:id="94"/>
      <w:bookmarkEnd w:id="95"/>
      <w:r w:rsidR="000C6765">
        <w:t>van de dienstverlening</w:t>
      </w:r>
      <w:bookmarkEnd w:id="97"/>
      <w:bookmarkEnd w:id="98"/>
      <w:bookmarkEnd w:id="99"/>
    </w:p>
    <w:p w14:paraId="1A8D39B5" w14:textId="306F5717" w:rsidR="000C7BB9" w:rsidRDefault="000C7BB9" w:rsidP="000C7BB9"/>
    <w:p w14:paraId="2FB96E7A" w14:textId="1DC2D347" w:rsidR="00773CC3" w:rsidRDefault="00773CC3" w:rsidP="00773CC3">
      <w:bookmarkStart w:id="100" w:name="_Toc66718751"/>
      <w:bookmarkStart w:id="101" w:name="_Toc67933105"/>
      <w:bookmarkStart w:id="102" w:name="_Toc68620541"/>
      <w:bookmarkStart w:id="103" w:name="_Toc77775491"/>
      <w:bookmarkStart w:id="104" w:name="_Toc69226533"/>
      <w:bookmarkStart w:id="105" w:name="_Toc82107423"/>
      <w:r>
        <w:t xml:space="preserve">De scope van de aanbesteding </w:t>
      </w:r>
      <w:r w:rsidR="00201DEA" w:rsidRPr="00786AAC">
        <w:t>CDR2023</w:t>
      </w:r>
      <w:r w:rsidR="00201DEA">
        <w:t xml:space="preserve">|VMDL </w:t>
      </w:r>
      <w:r>
        <w:t>wordt grotendeels bepaald door (een deel van) de scope van de  aflopende overeenkomsten ON2013 en IWR2017|Mobiele Communicatie Diensten (M</w:t>
      </w:r>
      <w:r w:rsidRPr="00FD0400">
        <w:t>CD). Vanuit de overeenkomst IWR2017|Mobiele Communicatie Diensten (MCD) zullen alleen de M2M diensten migreren naar CDR2023</w:t>
      </w:r>
      <w:r w:rsidR="00B32A7C" w:rsidRPr="00FD0400">
        <w:t>|VMDL</w:t>
      </w:r>
      <w:r w:rsidRPr="00FD0400">
        <w:t xml:space="preserve">. </w:t>
      </w:r>
    </w:p>
    <w:p w14:paraId="77D0165C" w14:textId="77777777" w:rsidR="00773CC3" w:rsidRDefault="00773CC3" w:rsidP="00773CC3"/>
    <w:p w14:paraId="04F6B1AD" w14:textId="36C59B21" w:rsidR="00773CC3" w:rsidRDefault="00773CC3" w:rsidP="00773CC3">
      <w:r>
        <w:t xml:space="preserve">Vanuit ON2013 zullen alleen de laag capacitaire verbindingen van perceel 1 migreren naar </w:t>
      </w:r>
      <w:r w:rsidR="00201DEA" w:rsidRPr="00786AAC">
        <w:t>CDR2023</w:t>
      </w:r>
      <w:r w:rsidR="00201DEA">
        <w:t>|VMDL</w:t>
      </w:r>
      <w:r>
        <w:t xml:space="preserve">. Het betreft voornamelijk de huidige 2Mb/s en 10Mb/s verbindingen die over het algemeen geleverd worden over koperlijnen. </w:t>
      </w:r>
    </w:p>
    <w:p w14:paraId="3EA0A19A" w14:textId="547B9BDE" w:rsidR="00786AAC" w:rsidRDefault="00786AAC" w:rsidP="00773CC3"/>
    <w:p w14:paraId="251770A3" w14:textId="163C1FEC" w:rsidR="00786AAC" w:rsidRDefault="00786AAC" w:rsidP="00773CC3">
      <w:r>
        <w:t>Tevens is het mogelijk om laag capacitaire (koper)verbindingen, buiten bovengenoemde contracten, onder te brengen in CDR2023|VMDL. Hiermee wordt er een rijksbrede landingsplaats gecreëerd voor behoefte aan de laag capacitaire (koper)verbindingen.</w:t>
      </w:r>
    </w:p>
    <w:p w14:paraId="070ADCD8" w14:textId="77777777" w:rsidR="00773CC3" w:rsidRDefault="00773CC3" w:rsidP="00773CC3"/>
    <w:p w14:paraId="46C6F747" w14:textId="55239029" w:rsidR="00773CC3" w:rsidRDefault="00773CC3" w:rsidP="00773CC3">
      <w:r>
        <w:t xml:space="preserve">Kenmerkend voor de (nog) middels koper ontsloten objecten en locaties is de veelal afgelegen ligging en de beperkte bandbreedtebehoefte. Verglazing van deze objecten en locaties is vanuit economisch perspectief veelal </w:t>
      </w:r>
      <w:r w:rsidR="007100C3">
        <w:t xml:space="preserve">(nog) </w:t>
      </w:r>
      <w:r>
        <w:t>niet aantrekkelijk. Verbindingen op basis van 4G/5G kunnen een alternatief zijn voor deze koperverbindingen.</w:t>
      </w:r>
    </w:p>
    <w:p w14:paraId="5A092A18" w14:textId="77777777" w:rsidR="00773CC3" w:rsidRPr="000C7BB9" w:rsidRDefault="00773CC3" w:rsidP="00773CC3"/>
    <w:p w14:paraId="2CA0C99D" w14:textId="77777777" w:rsidR="00773CC3" w:rsidRDefault="00773CC3" w:rsidP="00773CC3">
      <w:pPr>
        <w:pStyle w:val="voetnoot"/>
      </w:pPr>
      <w:r>
        <w:t>In het kort kan de</w:t>
      </w:r>
      <w:r w:rsidRPr="00C756FC">
        <w:t xml:space="preserve"> sco</w:t>
      </w:r>
      <w:r>
        <w:t>pe van de Opdracht beschreven worden als:</w:t>
      </w:r>
    </w:p>
    <w:p w14:paraId="2F635F48" w14:textId="77777777" w:rsidR="00773CC3" w:rsidRDefault="00773CC3" w:rsidP="00773CC3">
      <w:pPr>
        <w:pStyle w:val="voetnoot"/>
      </w:pPr>
    </w:p>
    <w:p w14:paraId="124B1F6E" w14:textId="6ABCA798" w:rsidR="00773CC3" w:rsidRPr="000C7BB9" w:rsidRDefault="00773CC3" w:rsidP="00773CC3">
      <w:pPr>
        <w:pStyle w:val="voetnoot"/>
        <w:ind w:left="454"/>
        <w:jc w:val="center"/>
        <w:rPr>
          <w:i/>
        </w:rPr>
      </w:pPr>
      <w:r w:rsidRPr="000C7BB9">
        <w:rPr>
          <w:i/>
        </w:rPr>
        <w:t>“</w:t>
      </w:r>
      <w:r w:rsidR="00EA497B" w:rsidRPr="00EA497B">
        <w:rPr>
          <w:i/>
        </w:rPr>
        <w:t>Het leveren van laag capacitaire vaste en mobiele data</w:t>
      </w:r>
      <w:r w:rsidR="007C3FE2" w:rsidRPr="00EA497B">
        <w:rPr>
          <w:i/>
        </w:rPr>
        <w:t xml:space="preserve"> </w:t>
      </w:r>
      <w:r w:rsidR="00EA497B" w:rsidRPr="00EA497B">
        <w:rPr>
          <w:i/>
        </w:rPr>
        <w:t>verbindingen binnen Nederland (inclusief het Nederlandse deel van de Noordzee), exclusief overzeese gebiedsdelen.”</w:t>
      </w:r>
    </w:p>
    <w:p w14:paraId="1D7E5D13" w14:textId="30A634C3" w:rsidR="00ED4CA9" w:rsidRDefault="00ED4CA9" w:rsidP="00773CC3">
      <w:pPr>
        <w:pStyle w:val="voetnoot"/>
      </w:pPr>
    </w:p>
    <w:p w14:paraId="3D2B1577" w14:textId="22B0B1B1" w:rsidR="007100C3" w:rsidRDefault="007100C3" w:rsidP="007100C3">
      <w:pPr>
        <w:pStyle w:val="voetnoot"/>
      </w:pPr>
      <w:r>
        <w:t xml:space="preserve">Gezien de duur van de Overeenkomst en de snel veranderende markt en technologie is Innovatie van de dienstverlening een belangrijk onderdeel van de scope. </w:t>
      </w:r>
      <w:r w:rsidR="001E7BB9">
        <w:t xml:space="preserve">Eén van de relevante ontwikkelingen is hier de verglazing en het op termijn uitfaseren van koperverbindingen. CDR kan (en is </w:t>
      </w:r>
      <w:r w:rsidR="001E7BB9" w:rsidRPr="001E7BB9">
        <w:t>gerechtigd om</w:t>
      </w:r>
      <w:r w:rsidR="001E7BB9">
        <w:t>)</w:t>
      </w:r>
      <w:r w:rsidR="001E7BB9" w:rsidRPr="001E7BB9">
        <w:t xml:space="preserve"> na de ingangsdatum van de Overeenkomst te besluiten tot de transitie naar nieuwe technologie</w:t>
      </w:r>
      <w:r w:rsidR="001E7BB9">
        <w:t>en</w:t>
      </w:r>
      <w:r w:rsidR="001E7BB9" w:rsidRPr="001E7BB9">
        <w:t xml:space="preserve"> die in de markt w</w:t>
      </w:r>
      <w:r w:rsidR="001E7BB9">
        <w:t>ordt aangeboden als vernieuwende alternatieven</w:t>
      </w:r>
      <w:r w:rsidR="001E7BB9" w:rsidRPr="001E7BB9">
        <w:t xml:space="preserve"> of logische opvolger</w:t>
      </w:r>
      <w:r w:rsidR="001E7BB9">
        <w:t>s</w:t>
      </w:r>
      <w:r w:rsidR="001E7BB9" w:rsidRPr="001E7BB9">
        <w:t xml:space="preserve"> van </w:t>
      </w:r>
      <w:r w:rsidR="001E7BB9">
        <w:t xml:space="preserve">de </w:t>
      </w:r>
      <w:r w:rsidR="001E7BB9" w:rsidRPr="001E7BB9">
        <w:t>uitgevraagde dienst</w:t>
      </w:r>
      <w:r w:rsidR="001E7BB9">
        <w:t>en.</w:t>
      </w:r>
    </w:p>
    <w:p w14:paraId="6F3C5B67" w14:textId="77777777" w:rsidR="007100C3" w:rsidRDefault="007100C3" w:rsidP="00773CC3">
      <w:pPr>
        <w:pStyle w:val="voetnoot"/>
      </w:pPr>
    </w:p>
    <w:p w14:paraId="4019A722" w14:textId="1FBC67A2" w:rsidR="00773CC3" w:rsidRDefault="00773CC3" w:rsidP="00773CC3">
      <w:pPr>
        <w:pStyle w:val="voetnoot"/>
      </w:pPr>
      <w:r>
        <w:t xml:space="preserve">In de onderstaande paragrafen wordt de scope verder </w:t>
      </w:r>
      <w:r w:rsidR="00ED4CA9">
        <w:t xml:space="preserve">ingevuld en in de hoofdstukken </w:t>
      </w:r>
      <w:r w:rsidR="00ED4CA9">
        <w:fldChar w:fldCharType="begin"/>
      </w:r>
      <w:r w:rsidR="00ED4CA9">
        <w:instrText xml:space="preserve"> REF _Ref117856269 \r \h </w:instrText>
      </w:r>
      <w:r w:rsidR="00ED4CA9">
        <w:fldChar w:fldCharType="separate"/>
      </w:r>
      <w:r w:rsidR="007B606D">
        <w:t>4</w:t>
      </w:r>
      <w:r w:rsidR="00ED4CA9">
        <w:fldChar w:fldCharType="end"/>
      </w:r>
      <w:r w:rsidR="00ED4CA9">
        <w:t xml:space="preserve"> tot en met </w:t>
      </w:r>
      <w:r w:rsidR="00BB12B8">
        <w:fldChar w:fldCharType="begin"/>
      </w:r>
      <w:r w:rsidR="00BB12B8">
        <w:instrText xml:space="preserve"> REF _Ref119932449 \r \h </w:instrText>
      </w:r>
      <w:r w:rsidR="00BB12B8">
        <w:fldChar w:fldCharType="separate"/>
      </w:r>
      <w:r w:rsidR="007B606D">
        <w:t>9</w:t>
      </w:r>
      <w:r w:rsidR="00BB12B8">
        <w:fldChar w:fldCharType="end"/>
      </w:r>
      <w:r w:rsidR="00BB12B8">
        <w:t xml:space="preserve"> </w:t>
      </w:r>
      <w:r w:rsidR="00440D65">
        <w:t>wor</w:t>
      </w:r>
      <w:r w:rsidR="00BB12B8">
        <w:t>d</w:t>
      </w:r>
      <w:r w:rsidR="00440D65">
        <w:t>t de scope verder in</w:t>
      </w:r>
      <w:r w:rsidR="00ED4CA9">
        <w:t xml:space="preserve"> eisen, wensen en vragen vastgelegd</w:t>
      </w:r>
      <w:r>
        <w:t xml:space="preserve">. </w:t>
      </w:r>
    </w:p>
    <w:p w14:paraId="5B2F0E66" w14:textId="36A55469" w:rsidR="000C6765" w:rsidRDefault="000C6765" w:rsidP="00086259">
      <w:pPr>
        <w:pStyle w:val="Kop30"/>
      </w:pPr>
      <w:bookmarkStart w:id="106" w:name="_Toc118898113"/>
      <w:bookmarkStart w:id="107" w:name="_Toc120198250"/>
      <w:bookmarkStart w:id="108" w:name="_Toc120516835"/>
      <w:r>
        <w:t>Servicemodel</w:t>
      </w:r>
      <w:bookmarkEnd w:id="106"/>
      <w:bookmarkEnd w:id="107"/>
      <w:bookmarkEnd w:id="108"/>
    </w:p>
    <w:p w14:paraId="7FA41B67" w14:textId="45F0826B" w:rsidR="000C6765" w:rsidRDefault="000C6765" w:rsidP="000C6765"/>
    <w:bookmarkEnd w:id="100"/>
    <w:bookmarkEnd w:id="101"/>
    <w:bookmarkEnd w:id="102"/>
    <w:bookmarkEnd w:id="103"/>
    <w:bookmarkEnd w:id="104"/>
    <w:bookmarkEnd w:id="105"/>
    <w:p w14:paraId="66C776CA" w14:textId="77777777" w:rsidR="004769B0" w:rsidRDefault="004769B0" w:rsidP="004769B0">
      <w:pPr>
        <w:pStyle w:val="Broodtekst"/>
      </w:pPr>
      <w:r>
        <w:t>Het servicemodel geeft een visueel overzicht van de scope van dienstverlening die uitgevraagd wordt. In deze CDR2023 aanbesteding wordt onderscheidt gemaakt in basis-, optionele- en speciale diensten.</w:t>
      </w:r>
    </w:p>
    <w:p w14:paraId="0D24FF53" w14:textId="77777777" w:rsidR="004769B0" w:rsidRDefault="004769B0" w:rsidP="004769B0">
      <w:pPr>
        <w:pStyle w:val="Broodtekst"/>
      </w:pPr>
    </w:p>
    <w:p w14:paraId="337D9028" w14:textId="55825E8B" w:rsidR="004769B0" w:rsidRDefault="004769B0" w:rsidP="004769B0">
      <w:pPr>
        <w:pStyle w:val="voetnoot"/>
      </w:pPr>
      <w:r>
        <w:t xml:space="preserve">De </w:t>
      </w:r>
      <w:r>
        <w:rPr>
          <w:b/>
          <w:bCs/>
          <w:u w:val="single"/>
        </w:rPr>
        <w:t>Basisdienst</w:t>
      </w:r>
      <w:r w:rsidRPr="00CF28ED">
        <w:t xml:space="preserve"> </w:t>
      </w:r>
      <w:r>
        <w:t xml:space="preserve">is de dienst </w:t>
      </w:r>
      <w:r w:rsidRPr="00CF28ED">
        <w:t xml:space="preserve">die door de </w:t>
      </w:r>
      <w:r>
        <w:t xml:space="preserve">Inschrijver </w:t>
      </w:r>
      <w:r w:rsidRPr="00CF28ED">
        <w:t xml:space="preserve">geboden </w:t>
      </w:r>
      <w:r>
        <w:t>dient</w:t>
      </w:r>
      <w:r w:rsidRPr="00CF28ED">
        <w:t xml:space="preserve"> te worden</w:t>
      </w:r>
      <w:r>
        <w:t xml:space="preserve"> en die door elke</w:t>
      </w:r>
      <w:r w:rsidRPr="00CF28ED">
        <w:t xml:space="preserve"> Deelnemer </w:t>
      </w:r>
      <w:r>
        <w:t>afgenomen zal worden</w:t>
      </w:r>
      <w:r w:rsidRPr="00CF28ED">
        <w:t>.</w:t>
      </w:r>
      <w:r>
        <w:t xml:space="preserve"> Diensten die </w:t>
      </w:r>
      <w:r w:rsidRPr="00CF28ED">
        <w:t>door de</w:t>
      </w:r>
      <w:r>
        <w:t xml:space="preserve"> Inschrijver geboden dienen te worden, </w:t>
      </w:r>
      <w:r w:rsidRPr="00CF28ED">
        <w:t xml:space="preserve">maar waarvan een Deelnemer het recht heeft deze </w:t>
      </w:r>
      <w:r>
        <w:t>dienst</w:t>
      </w:r>
      <w:r w:rsidRPr="00CF28ED">
        <w:t xml:space="preserve"> al dan niet af te nemen</w:t>
      </w:r>
      <w:r>
        <w:t xml:space="preserve"> zijn </w:t>
      </w:r>
      <w:r w:rsidRPr="00D457A0">
        <w:rPr>
          <w:b/>
          <w:u w:val="single"/>
        </w:rPr>
        <w:t>O</w:t>
      </w:r>
      <w:r w:rsidRPr="00D457A0">
        <w:rPr>
          <w:b/>
          <w:bCs/>
          <w:u w:val="single"/>
        </w:rPr>
        <w:t>ptionele</w:t>
      </w:r>
      <w:r w:rsidRPr="00CF28ED">
        <w:rPr>
          <w:b/>
          <w:bCs/>
          <w:u w:val="single"/>
        </w:rPr>
        <w:t xml:space="preserve"> diensten</w:t>
      </w:r>
      <w:r w:rsidRPr="00CF28ED">
        <w:t>.</w:t>
      </w:r>
      <w:r w:rsidR="000A3927">
        <w:t xml:space="preserve"> </w:t>
      </w:r>
      <w:r>
        <w:t>De tarieven voor de Basis- en Optionele diensten worden opgenomen in de Producten- en Diensten Catalogus (PDC).</w:t>
      </w:r>
    </w:p>
    <w:p w14:paraId="73101722" w14:textId="77777777" w:rsidR="004769B0" w:rsidRDefault="004769B0" w:rsidP="004769B0">
      <w:pPr>
        <w:pStyle w:val="voetnoot"/>
      </w:pPr>
    </w:p>
    <w:p w14:paraId="4B5473EE" w14:textId="77777777" w:rsidR="004769B0" w:rsidRDefault="004769B0" w:rsidP="004769B0">
      <w:pPr>
        <w:pStyle w:val="voetnoot"/>
      </w:pPr>
    </w:p>
    <w:p w14:paraId="01F03F9E" w14:textId="77777777" w:rsidR="004769B0" w:rsidRDefault="004769B0" w:rsidP="004769B0">
      <w:pPr>
        <w:pStyle w:val="Broodtekst"/>
      </w:pPr>
    </w:p>
    <w:p w14:paraId="78C52ED1" w14:textId="3156F355" w:rsidR="004769B0" w:rsidRDefault="004769B0" w:rsidP="004769B0">
      <w:pPr>
        <w:pStyle w:val="Broodtekst"/>
        <w:jc w:val="center"/>
      </w:pPr>
      <w:r w:rsidRPr="00B07B0E">
        <w:lastRenderedPageBreak/>
        <w:t xml:space="preserve"> </w:t>
      </w:r>
      <w:r w:rsidR="00BB12B8" w:rsidRPr="00BB12B8">
        <w:rPr>
          <w:noProof/>
        </w:rPr>
        <w:drawing>
          <wp:inline distT="0" distB="0" distL="0" distR="0" wp14:anchorId="727E7FDC" wp14:editId="3A5D1ED5">
            <wp:extent cx="3921669" cy="3133390"/>
            <wp:effectExtent l="0" t="0" r="317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27203" cy="3137811"/>
                    </a:xfrm>
                    <a:prstGeom prst="rect">
                      <a:avLst/>
                    </a:prstGeom>
                    <a:noFill/>
                    <a:ln>
                      <a:noFill/>
                    </a:ln>
                  </pic:spPr>
                </pic:pic>
              </a:graphicData>
            </a:graphic>
          </wp:inline>
        </w:drawing>
      </w:r>
    </w:p>
    <w:p w14:paraId="44A9137A" w14:textId="4FB9D97C" w:rsidR="004769B0" w:rsidRDefault="004769B0" w:rsidP="00201DEA">
      <w:pPr>
        <w:pStyle w:val="Bijschrift"/>
        <w:jc w:val="center"/>
      </w:pPr>
      <w:r>
        <w:t xml:space="preserve">Figuur </w:t>
      </w:r>
      <w:fldSimple w:instr=" SEQ Figuur \* ARABIC ">
        <w:r w:rsidR="007B606D">
          <w:rPr>
            <w:noProof/>
          </w:rPr>
          <w:t>3</w:t>
        </w:r>
      </w:fldSimple>
      <w:r>
        <w:t xml:space="preserve">, Servicemodel </w:t>
      </w:r>
      <w:r w:rsidR="00201DEA" w:rsidRPr="00201DEA">
        <w:t>CDR2023|VMDL</w:t>
      </w:r>
    </w:p>
    <w:p w14:paraId="25B1A2B4" w14:textId="77777777" w:rsidR="00201DEA" w:rsidRPr="00201DEA" w:rsidRDefault="00201DEA" w:rsidP="00201DEA"/>
    <w:p w14:paraId="255CFE4C" w14:textId="7A0AFC41" w:rsidR="004769B0" w:rsidRDefault="004769B0" w:rsidP="004769B0">
      <w:pPr>
        <w:pStyle w:val="voetnoot"/>
      </w:pPr>
      <w:r>
        <w:t xml:space="preserve">Daarnaast </w:t>
      </w:r>
      <w:r w:rsidRPr="00086259">
        <w:t xml:space="preserve">kan sprake zijn van </w:t>
      </w:r>
      <w:r w:rsidRPr="00EA4078">
        <w:rPr>
          <w:b/>
          <w:u w:val="single"/>
        </w:rPr>
        <w:t>S</w:t>
      </w:r>
      <w:r w:rsidRPr="00EA4078">
        <w:rPr>
          <w:b/>
          <w:bCs/>
          <w:u w:val="single"/>
        </w:rPr>
        <w:t>peciale</w:t>
      </w:r>
      <w:r w:rsidRPr="00CF28ED">
        <w:rPr>
          <w:b/>
          <w:bCs/>
          <w:u w:val="single"/>
        </w:rPr>
        <w:t xml:space="preserve"> diensten</w:t>
      </w:r>
      <w:r w:rsidR="003C6BC1">
        <w:rPr>
          <w:b/>
          <w:bCs/>
          <w:u w:val="single"/>
        </w:rPr>
        <w:t xml:space="preserve"> en/of Innovatie</w:t>
      </w:r>
      <w:r w:rsidRPr="00CF28ED">
        <w:t xml:space="preserve"> </w:t>
      </w:r>
      <w:r>
        <w:t xml:space="preserve">dit betreft diensten die (nog) niet </w:t>
      </w:r>
      <w:r w:rsidRPr="00086259">
        <w:t xml:space="preserve">in </w:t>
      </w:r>
      <w:r>
        <w:t>de</w:t>
      </w:r>
      <w:r w:rsidRPr="00086259">
        <w:t xml:space="preserve"> </w:t>
      </w:r>
      <w:r>
        <w:t xml:space="preserve">PDC </w:t>
      </w:r>
      <w:r w:rsidRPr="00086259">
        <w:t>opgenomen</w:t>
      </w:r>
      <w:r w:rsidRPr="00EA4078">
        <w:t xml:space="preserve"> </w:t>
      </w:r>
      <w:r>
        <w:t>zijn</w:t>
      </w:r>
      <w:r w:rsidRPr="00086259">
        <w:t xml:space="preserve">. In dit geval wordt een aanvraag tot </w:t>
      </w:r>
      <w:r w:rsidR="006561C1">
        <w:t xml:space="preserve">Innovatie of </w:t>
      </w:r>
      <w:r w:rsidRPr="00086259">
        <w:t>maatwerklevering gedaan</w:t>
      </w:r>
      <w:r>
        <w:t>.</w:t>
      </w:r>
      <w:r w:rsidRPr="00EA4078">
        <w:t xml:space="preserve"> </w:t>
      </w:r>
      <w:r>
        <w:t>Deze</w:t>
      </w:r>
      <w:r w:rsidR="006561C1">
        <w:t xml:space="preserve"> Innovaties en Speciale diensten kunnen </w:t>
      </w:r>
      <w:r>
        <w:t xml:space="preserve">betrekking hebben op de eigenschappen van de diensten, maar </w:t>
      </w:r>
      <w:r w:rsidR="006561C1">
        <w:t xml:space="preserve">ook </w:t>
      </w:r>
      <w:r>
        <w:t xml:space="preserve">op maatwerk beheer, consultancy of andere werkzaamheden. </w:t>
      </w:r>
    </w:p>
    <w:p w14:paraId="5AB80400" w14:textId="377C0BF5" w:rsidR="004769B0" w:rsidRDefault="004769B0" w:rsidP="004769B0">
      <w:pPr>
        <w:pStyle w:val="voetnoot"/>
      </w:pPr>
    </w:p>
    <w:p w14:paraId="607E4BAA" w14:textId="2383862C" w:rsidR="004769B0" w:rsidRDefault="004769B0" w:rsidP="004769B0">
      <w:pPr>
        <w:pStyle w:val="Broodtekst"/>
      </w:pPr>
      <w:r>
        <w:t>Zowel de Basis-, Optionele-, als Speciale diensten dienen door Inschrijver in beheer genomen te worden waarbij de Deelnemer de mogelijkheid heeft een drietal beheerniveaus (beheer profielen) af te nemen. Inschrijver zal een Online Service Management</w:t>
      </w:r>
      <w:r w:rsidR="00B029DB">
        <w:t>(OSM)</w:t>
      </w:r>
      <w:r>
        <w:t xml:space="preserve"> </w:t>
      </w:r>
      <w:r w:rsidR="00B029DB">
        <w:t>portaal</w:t>
      </w:r>
      <w:r>
        <w:t xml:space="preserve"> leveren om de beheer processen </w:t>
      </w:r>
      <w:r w:rsidR="00A12167">
        <w:t xml:space="preserve">(waaronder SIM beheer) </w:t>
      </w:r>
      <w:r>
        <w:t xml:space="preserve">te ondersteunen. </w:t>
      </w:r>
      <w:r w:rsidRPr="00177A1E">
        <w:t xml:space="preserve">Beheer en </w:t>
      </w:r>
      <w:r w:rsidR="00FF64F7" w:rsidRPr="00177A1E">
        <w:t xml:space="preserve">OSM-portaal </w:t>
      </w:r>
      <w:r w:rsidRPr="00177A1E">
        <w:t>worden in resp. paragraaf x en paragraaf x verder beschreven. Rapportage omvat beheer rapportage en technische rapportage, beiden worden in paragraaf x beschreven.</w:t>
      </w:r>
    </w:p>
    <w:p w14:paraId="6829A687" w14:textId="77777777" w:rsidR="004769B0" w:rsidRDefault="004769B0" w:rsidP="004769B0">
      <w:pPr>
        <w:pStyle w:val="Kop30"/>
      </w:pPr>
      <w:bookmarkStart w:id="109" w:name="_Toc115429403"/>
      <w:bookmarkStart w:id="110" w:name="_Toc115439657"/>
      <w:bookmarkStart w:id="111" w:name="_Toc115440276"/>
      <w:bookmarkStart w:id="112" w:name="_Toc115441293"/>
      <w:bookmarkStart w:id="113" w:name="_Toc118898114"/>
      <w:bookmarkStart w:id="114" w:name="_Toc120198251"/>
      <w:bookmarkStart w:id="115" w:name="_Toc120516836"/>
      <w:r>
        <w:t>Basis diensten</w:t>
      </w:r>
      <w:bookmarkEnd w:id="109"/>
      <w:bookmarkEnd w:id="110"/>
      <w:bookmarkEnd w:id="111"/>
      <w:bookmarkEnd w:id="112"/>
      <w:bookmarkEnd w:id="113"/>
      <w:bookmarkEnd w:id="114"/>
      <w:bookmarkEnd w:id="115"/>
    </w:p>
    <w:p w14:paraId="20E666DB" w14:textId="77777777" w:rsidR="004769B0" w:rsidRDefault="004769B0" w:rsidP="004769B0">
      <w:pPr>
        <w:pStyle w:val="voetnoot"/>
      </w:pPr>
      <w:r>
        <w:t xml:space="preserve">De </w:t>
      </w:r>
      <w:r>
        <w:rPr>
          <w:b/>
          <w:bCs/>
          <w:u w:val="single"/>
        </w:rPr>
        <w:t xml:space="preserve">basis </w:t>
      </w:r>
      <w:r w:rsidRPr="00CF28ED">
        <w:rPr>
          <w:b/>
          <w:bCs/>
          <w:u w:val="single"/>
        </w:rPr>
        <w:t>diensten</w:t>
      </w:r>
      <w:r w:rsidRPr="00CF28ED">
        <w:t xml:space="preserve"> </w:t>
      </w:r>
      <w:r>
        <w:t xml:space="preserve">zijn diensten </w:t>
      </w:r>
      <w:r w:rsidRPr="00CF28ED">
        <w:t xml:space="preserve">die door de </w:t>
      </w:r>
      <w:r>
        <w:t xml:space="preserve">Inschrijver </w:t>
      </w:r>
      <w:r w:rsidRPr="00CF28ED">
        <w:t>geboden dienen te worden</w:t>
      </w:r>
      <w:r>
        <w:t xml:space="preserve"> en door elke</w:t>
      </w:r>
      <w:r w:rsidRPr="00CF28ED">
        <w:t xml:space="preserve"> Deelnemer </w:t>
      </w:r>
      <w:r>
        <w:t>afgenomen zullen worden</w:t>
      </w:r>
      <w:r w:rsidRPr="00CF28ED">
        <w:t>.</w:t>
      </w:r>
      <w:r>
        <w:t xml:space="preserve"> De basisdienst omvat levering van connectiviteit op basis van IP VPN of Ethernet, hierna beschreven als IP VPN dienst of Ethernet dienst.</w:t>
      </w:r>
    </w:p>
    <w:p w14:paraId="4204A2EB" w14:textId="77777777" w:rsidR="004769B0" w:rsidRDefault="004769B0" w:rsidP="004769B0">
      <w:pPr>
        <w:pStyle w:val="voetnoot"/>
      </w:pPr>
    </w:p>
    <w:p w14:paraId="1D7D9FAE" w14:textId="1E6683F2" w:rsidR="004A4680" w:rsidRDefault="004769B0" w:rsidP="004A4680">
      <w:pPr>
        <w:pStyle w:val="voetnoot"/>
      </w:pPr>
      <w:r>
        <w:t>De IP VPN dienst koppelt locaties van een Deelnemer in een afgesloten (intern) IP netwerk, een Deelnemer moet meer dan één IP VPN kunnen afnemen. Elk IP VPN behoort tot een bepaalde beveiligingszone, waarbij een viertal beveiligingszones onderscheiden worden: een vertrouwde,een semi-vertrouwde, een onvertrouwde of een publiekszone.</w:t>
      </w:r>
      <w:r w:rsidR="008E429E">
        <w:t xml:space="preserve"> </w:t>
      </w:r>
    </w:p>
    <w:p w14:paraId="3F0054C3" w14:textId="77777777" w:rsidR="004769B0" w:rsidRDefault="004769B0" w:rsidP="004769B0">
      <w:pPr>
        <w:pStyle w:val="voetnoot"/>
      </w:pPr>
    </w:p>
    <w:p w14:paraId="0AC08DC4" w14:textId="6B0757AF" w:rsidR="004769B0" w:rsidRDefault="004769B0" w:rsidP="004769B0">
      <w:pPr>
        <w:pStyle w:val="voetnoot"/>
      </w:pPr>
      <w:r>
        <w:t xml:space="preserve">Deelnemers hebben veelal eigen IP VPN’s </w:t>
      </w:r>
      <w:r w:rsidR="004750BF">
        <w:t>en daarnaast is het mogelijk</w:t>
      </w:r>
      <w:r>
        <w:t xml:space="preserve"> dat, voor specifieke toepassingen of doelgroepen, gezamenlijk</w:t>
      </w:r>
      <w:r w:rsidR="004750BF">
        <w:t>e</w:t>
      </w:r>
      <w:r>
        <w:t xml:space="preserve"> IP VPN’s gerealiseerd worden. Dat wil zeggen een IP VPN waarop verschillende Deelnemers locaties aan kunnen sluiten.</w:t>
      </w:r>
    </w:p>
    <w:p w14:paraId="180B5246" w14:textId="77777777" w:rsidR="004769B0" w:rsidRDefault="004769B0" w:rsidP="004769B0">
      <w:pPr>
        <w:pStyle w:val="voetnoot"/>
      </w:pPr>
    </w:p>
    <w:p w14:paraId="05601882" w14:textId="53508E75" w:rsidR="004769B0" w:rsidRPr="008C4C3D" w:rsidRDefault="004769B0" w:rsidP="004769B0">
      <w:pPr>
        <w:pStyle w:val="voetnoot"/>
      </w:pPr>
      <w:r>
        <w:t xml:space="preserve">Naast de IP VPN dienst is er behoefte aan een Ethernet dienst. De Ethernet dienst koppelt locaties </w:t>
      </w:r>
      <w:r w:rsidR="00BB4C2A">
        <w:t xml:space="preserve">van een Deelnemer </w:t>
      </w:r>
      <w:r>
        <w:t xml:space="preserve">en maakt transparante ethernet verkeer mogelijk tussen </w:t>
      </w:r>
      <w:r w:rsidR="00BB4C2A">
        <w:t>de</w:t>
      </w:r>
      <w:r>
        <w:t xml:space="preserve"> locaties</w:t>
      </w:r>
      <w:r w:rsidR="00BB4C2A">
        <w:t xml:space="preserve"> van de betreffende Deelnemer</w:t>
      </w:r>
      <w:r>
        <w:t xml:space="preserve">. </w:t>
      </w:r>
      <w:r w:rsidRPr="008C4C3D">
        <w:t>In deze dienst worden drie varianten ondersc</w:t>
      </w:r>
      <w:r w:rsidRPr="00FF4D43">
        <w:t>heiden: point-to-point (E-Line), rooted-multipoint (E-Tree) en multipoint-to-multipoint (E-LAN).</w:t>
      </w:r>
    </w:p>
    <w:p w14:paraId="5298D4DE" w14:textId="77777777" w:rsidR="004769B0" w:rsidRPr="008C4C3D" w:rsidRDefault="004769B0" w:rsidP="004769B0">
      <w:pPr>
        <w:pStyle w:val="voetnoot"/>
      </w:pPr>
    </w:p>
    <w:p w14:paraId="4C2B37D7" w14:textId="63CE0452" w:rsidR="004769B0" w:rsidRDefault="004769B0" w:rsidP="004769B0">
      <w:pPr>
        <w:pStyle w:val="voetnoot"/>
      </w:pPr>
      <w:r>
        <w:t xml:space="preserve">De IPVPN </w:t>
      </w:r>
      <w:r w:rsidR="00770613">
        <w:t>kunnen</w:t>
      </w:r>
      <w:r>
        <w:t xml:space="preserve"> geleverd worden over koper</w:t>
      </w:r>
      <w:r w:rsidR="00770613">
        <w:t>/coax</w:t>
      </w:r>
      <w:r>
        <w:t>, glas, radio-verbindingen en op basis van 4G/5G verbindingen</w:t>
      </w:r>
      <w:r w:rsidR="00770613">
        <w:t>, Ethernet verbindingen alleen over koper/coax, glas en radio-verbindingen.</w:t>
      </w:r>
    </w:p>
    <w:p w14:paraId="310A223A" w14:textId="77777777" w:rsidR="004769B0" w:rsidRDefault="004769B0" w:rsidP="004769B0">
      <w:pPr>
        <w:pStyle w:val="voetnoot"/>
      </w:pPr>
    </w:p>
    <w:p w14:paraId="6CCFCCDB" w14:textId="4025B120" w:rsidR="004769B0" w:rsidRDefault="004769B0" w:rsidP="004769B0">
      <w:pPr>
        <w:pStyle w:val="voetnoot"/>
      </w:pPr>
      <w:r>
        <w:t xml:space="preserve">Het programma CDR2023 streeft naar een afgeslankte PDC om kostenbesparend op te treden en de beheersbaarheid van de nieuwe overeenkomst voor Deelnemers te vergroten. Het voorstel is daarom om voor de (laag capacitaire) vaste verbindingen </w:t>
      </w:r>
      <w:r w:rsidR="00770613">
        <w:t xml:space="preserve">in principe </w:t>
      </w:r>
      <w:r>
        <w:t>20Mb/s uit te vragen</w:t>
      </w:r>
      <w:r w:rsidR="00770613">
        <w:t xml:space="preserve"> en indien dat op bepaalde locaties en adressen niet haalbaar is de maximaal haalbare bandbreedte</w:t>
      </w:r>
      <w:r>
        <w:t xml:space="preserve">. </w:t>
      </w:r>
      <w:r>
        <w:lastRenderedPageBreak/>
        <w:t>De laag capacitaire verbindingen zullen over het algemeen geaggregeerd op datacenter locaties afgelev</w:t>
      </w:r>
      <w:r w:rsidR="00770613">
        <w:t xml:space="preserve">erd moeten worden, voor deze </w:t>
      </w:r>
      <w:r>
        <w:t>hub locaties zal 1Gb/s worden uitgevraagd.</w:t>
      </w:r>
    </w:p>
    <w:p w14:paraId="7AF2D9D4" w14:textId="77777777" w:rsidR="004769B0" w:rsidRDefault="004769B0" w:rsidP="004769B0">
      <w:pPr>
        <w:pStyle w:val="Kop30"/>
      </w:pPr>
      <w:bookmarkStart w:id="116" w:name="_Toc115429404"/>
      <w:bookmarkStart w:id="117" w:name="_Toc115439658"/>
      <w:bookmarkStart w:id="118" w:name="_Toc115440277"/>
      <w:bookmarkStart w:id="119" w:name="_Toc115441294"/>
      <w:bookmarkStart w:id="120" w:name="_Ref116644160"/>
      <w:bookmarkStart w:id="121" w:name="_Toc118898115"/>
      <w:bookmarkStart w:id="122" w:name="_Toc120198252"/>
      <w:bookmarkStart w:id="123" w:name="_Toc120516837"/>
      <w:r>
        <w:t>Optionele diensten</w:t>
      </w:r>
      <w:bookmarkEnd w:id="116"/>
      <w:bookmarkEnd w:id="117"/>
      <w:bookmarkEnd w:id="118"/>
      <w:bookmarkEnd w:id="119"/>
      <w:bookmarkEnd w:id="120"/>
      <w:bookmarkEnd w:id="121"/>
      <w:bookmarkEnd w:id="122"/>
      <w:bookmarkEnd w:id="123"/>
    </w:p>
    <w:p w14:paraId="519B85FD" w14:textId="77777777" w:rsidR="004769B0" w:rsidRDefault="004769B0" w:rsidP="004769B0"/>
    <w:p w14:paraId="56700B02" w14:textId="77777777" w:rsidR="004769B0" w:rsidRDefault="004769B0" w:rsidP="004769B0">
      <w:pPr>
        <w:pStyle w:val="voetnoot"/>
      </w:pPr>
      <w:r>
        <w:t xml:space="preserve">Onderdeel van CDR2023 zijn enkele </w:t>
      </w:r>
      <w:r>
        <w:rPr>
          <w:b/>
          <w:bCs/>
          <w:u w:val="single"/>
        </w:rPr>
        <w:t>O</w:t>
      </w:r>
      <w:r w:rsidRPr="00CF28ED">
        <w:rPr>
          <w:b/>
          <w:bCs/>
          <w:u w:val="single"/>
        </w:rPr>
        <w:t>ptionele diensten</w:t>
      </w:r>
      <w:r w:rsidRPr="00CF28ED">
        <w:t xml:space="preserve"> die door de </w:t>
      </w:r>
      <w:r>
        <w:t xml:space="preserve">Inschrijver </w:t>
      </w:r>
      <w:r w:rsidRPr="00CF28ED">
        <w:t xml:space="preserve">geboden dienen te worden, maar waarvan een Deelnemer het recht heeft deze </w:t>
      </w:r>
      <w:r>
        <w:t>dienst</w:t>
      </w:r>
      <w:r w:rsidRPr="00CF28ED">
        <w:t xml:space="preserve"> al dan niet af te nemen.</w:t>
      </w:r>
      <w:r>
        <w:t xml:space="preserve"> Het betreft de volgende diensten:</w:t>
      </w:r>
    </w:p>
    <w:p w14:paraId="23632C3C" w14:textId="77777777" w:rsidR="004769B0" w:rsidRDefault="004769B0" w:rsidP="004769B0">
      <w:pPr>
        <w:pStyle w:val="voetnoot"/>
      </w:pPr>
    </w:p>
    <w:p w14:paraId="2EA4D1D7" w14:textId="42F18C50" w:rsidR="004769B0" w:rsidRDefault="00CB4FC1" w:rsidP="00B96742">
      <w:pPr>
        <w:pStyle w:val="voetnoot"/>
        <w:numPr>
          <w:ilvl w:val="0"/>
          <w:numId w:val="13"/>
        </w:numPr>
      </w:pPr>
      <w:r>
        <w:t>Mobiele Dataverbindingen</w:t>
      </w:r>
      <w:r w:rsidR="004769B0">
        <w:t xml:space="preserve"> op basis van 4G/5G netwerk; </w:t>
      </w:r>
    </w:p>
    <w:p w14:paraId="11D7F566" w14:textId="008CD54A" w:rsidR="007E7FEE" w:rsidRPr="007E7FEE" w:rsidRDefault="007E7FEE" w:rsidP="00B96742">
      <w:pPr>
        <w:pStyle w:val="voetnoot"/>
        <w:numPr>
          <w:ilvl w:val="0"/>
          <w:numId w:val="13"/>
        </w:numPr>
        <w:rPr>
          <w:highlight w:val="yellow"/>
        </w:rPr>
      </w:pPr>
      <w:r w:rsidRPr="007E7FEE">
        <w:rPr>
          <w:highlight w:val="yellow"/>
        </w:rPr>
        <w:t>&lt;PSTN lijnen voor a</w:t>
      </w:r>
      <w:r w:rsidR="00DB4080">
        <w:rPr>
          <w:highlight w:val="yellow"/>
        </w:rPr>
        <w:t>larm, fax, telebankieren etc.&gt;;</w:t>
      </w:r>
    </w:p>
    <w:p w14:paraId="6481217A" w14:textId="77777777" w:rsidR="004769B0" w:rsidRDefault="004769B0" w:rsidP="00B96742">
      <w:pPr>
        <w:pStyle w:val="voetnoot"/>
        <w:numPr>
          <w:ilvl w:val="0"/>
          <w:numId w:val="13"/>
        </w:numPr>
      </w:pPr>
      <w:r>
        <w:t>Aan de dienstverlening gerelateerde advies-, consultancy- en andere werkzaamheden.</w:t>
      </w:r>
    </w:p>
    <w:p w14:paraId="48EE30EB" w14:textId="77777777" w:rsidR="004769B0" w:rsidRDefault="004769B0" w:rsidP="004769B0">
      <w:pPr>
        <w:pStyle w:val="voetnoot"/>
      </w:pPr>
    </w:p>
    <w:p w14:paraId="09935128" w14:textId="50F61861" w:rsidR="004769B0" w:rsidRDefault="00CB4FC1" w:rsidP="004769B0">
      <w:pPr>
        <w:pStyle w:val="voetnoot"/>
      </w:pPr>
      <w:r>
        <w:t>Het toepassingsgebied voor Mobiele Dataverbindingen is breed en de ontwikkelingen rond IoT verbreden d</w:t>
      </w:r>
      <w:r w:rsidR="004E02DC">
        <w:t>i</w:t>
      </w:r>
      <w:r>
        <w:t xml:space="preserve">e toepassingen verder. CDR2023|VMDL </w:t>
      </w:r>
      <w:r w:rsidR="004769B0">
        <w:t xml:space="preserve">beperkt </w:t>
      </w:r>
      <w:r>
        <w:t xml:space="preserve">zich in </w:t>
      </w:r>
      <w:r w:rsidR="004769B0">
        <w:t xml:space="preserve">scope zich tot </w:t>
      </w:r>
      <w:r>
        <w:t>Mobiele Dataverbindingen</w:t>
      </w:r>
      <w:r w:rsidR="004E02DC">
        <w:t xml:space="preserve">, welke mogelijk voor </w:t>
      </w:r>
      <w:r>
        <w:t xml:space="preserve">IoT </w:t>
      </w:r>
      <w:r w:rsidR="004E02DC">
        <w:t>toepassingen ingezet kunnen worden</w:t>
      </w:r>
      <w:r w:rsidR="004769B0">
        <w:t xml:space="preserve">. Voor wat betreft technology worden </w:t>
      </w:r>
      <w:r w:rsidR="004E02DC">
        <w:t xml:space="preserve">daarom </w:t>
      </w:r>
      <w:r w:rsidR="004769B0">
        <w:t>4G/5G protocollen</w:t>
      </w:r>
      <w:r w:rsidR="004E02DC">
        <w:t xml:space="preserve"> zoals </w:t>
      </w:r>
      <w:r w:rsidR="004769B0">
        <w:t>LTE-M, NB-IoT</w:t>
      </w:r>
      <w:r w:rsidR="000D1917">
        <w:t>, mMTC</w:t>
      </w:r>
      <w:r w:rsidR="004E02DC">
        <w:t xml:space="preserve"> tot de scope van de aanbesteding gerekend</w:t>
      </w:r>
      <w:r w:rsidR="004769B0">
        <w:t xml:space="preserve">. </w:t>
      </w:r>
    </w:p>
    <w:p w14:paraId="2855EA0D" w14:textId="77777777" w:rsidR="00CB4FC1" w:rsidRDefault="00CB4FC1" w:rsidP="004769B0">
      <w:pPr>
        <w:pStyle w:val="voetnoot"/>
      </w:pPr>
    </w:p>
    <w:p w14:paraId="739D1F9B" w14:textId="3BE38A26" w:rsidR="004769B0" w:rsidRDefault="004769B0" w:rsidP="004769B0">
      <w:pPr>
        <w:pStyle w:val="voetnoot"/>
      </w:pPr>
      <w:r>
        <w:t xml:space="preserve">Voor </w:t>
      </w:r>
      <w:r w:rsidR="00CB4FC1">
        <w:t xml:space="preserve">Mobiele Dataverbindingen </w:t>
      </w:r>
      <w:r>
        <w:t>op basis van een 4G/5G netwerk zal de Opdrach</w:t>
      </w:r>
      <w:r w:rsidR="005F32F5">
        <w:t>t</w:t>
      </w:r>
      <w:r>
        <w:t xml:space="preserve">nemer verschillende </w:t>
      </w:r>
      <w:r w:rsidR="00CB4FC1">
        <w:t xml:space="preserve">private </w:t>
      </w:r>
      <w:r>
        <w:t>APN</w:t>
      </w:r>
      <w:r w:rsidR="00CB4FC1">
        <w:t>’</w:t>
      </w:r>
      <w:r>
        <w:t xml:space="preserve">s </w:t>
      </w:r>
      <w:r w:rsidR="00CB4FC1">
        <w:t xml:space="preserve">dienen te </w:t>
      </w:r>
      <w:r>
        <w:t xml:space="preserve">leveren. Het APN koppelt abonnementen van een Deelnemer in een afgesloten (intern) IP netwerk, een Deelnemer moet meer dan één APN’s kunnen afnemen, daarnaast moet het mogelijk zijn om voor specifieke toepassingen of doelgroepen een gezamenlijk APN </w:t>
      </w:r>
      <w:r w:rsidR="00BB4C2A">
        <w:t xml:space="preserve">voor enkele of alle Deelnemers </w:t>
      </w:r>
      <w:r>
        <w:t xml:space="preserve">te realiseren. Dat wil zeggen een APN waarop Deelnemers abonnementen </w:t>
      </w:r>
      <w:r w:rsidR="00BB4C2A">
        <w:t xml:space="preserve">van één aanbieder </w:t>
      </w:r>
      <w:r>
        <w:t>kunnen koppelen. APN’s moeten geintegreerd kunnen worden in een VPN van de IP VPN dienst</w:t>
      </w:r>
      <w:r w:rsidR="00BB4C2A">
        <w:t xml:space="preserve"> van dezelfde aanbieder</w:t>
      </w:r>
      <w:r>
        <w:t xml:space="preserve">. </w:t>
      </w:r>
    </w:p>
    <w:p w14:paraId="6DD2605D" w14:textId="77777777" w:rsidR="004769B0" w:rsidRDefault="004769B0" w:rsidP="004769B0">
      <w:pPr>
        <w:pStyle w:val="voetnoot"/>
      </w:pPr>
    </w:p>
    <w:p w14:paraId="3AC7AEB8" w14:textId="6DC15E35" w:rsidR="004769B0" w:rsidRDefault="004769B0" w:rsidP="004769B0">
      <w:pPr>
        <w:pStyle w:val="voetnoot"/>
      </w:pPr>
      <w:r>
        <w:t xml:space="preserve">Er is een groot verschil in bandbreedte behoefte voor </w:t>
      </w:r>
      <w:r w:rsidR="004E02DC">
        <w:t>Mobiele Dataverbindingen</w:t>
      </w:r>
      <w:r>
        <w:t>. Bijvoorbeeld verbindingen die gebruikt worden als (vervanging van) een vaste</w:t>
      </w:r>
      <w:r w:rsidR="00D307DD">
        <w:t xml:space="preserve"> verbinding (hoog datagebruik) en </w:t>
      </w:r>
      <w:r>
        <w:t xml:space="preserve">verbindingen </w:t>
      </w:r>
      <w:r w:rsidR="004E02DC">
        <w:t xml:space="preserve">met typisch </w:t>
      </w:r>
      <w:r>
        <w:t>laag datagebruik</w:t>
      </w:r>
      <w:r w:rsidR="004E02DC">
        <w:t xml:space="preserve"> (bijv. M2M en/of IoT)</w:t>
      </w:r>
      <w:r>
        <w:t>. In de Dienstverlening zal hier rekening mee gehouden moeten worden door naast unlimited bundels ook beperkte databundels op te nemen.</w:t>
      </w:r>
    </w:p>
    <w:p w14:paraId="2D56FD30" w14:textId="67F97735" w:rsidR="0093089F" w:rsidRDefault="0093089F" w:rsidP="004769B0">
      <w:pPr>
        <w:pStyle w:val="voetnoot"/>
      </w:pPr>
    </w:p>
    <w:p w14:paraId="685F1B38" w14:textId="3A6E886A" w:rsidR="0093089F" w:rsidRDefault="0093089F" w:rsidP="004769B0">
      <w:pPr>
        <w:pStyle w:val="voetnoot"/>
      </w:pPr>
      <w:r>
        <w:t>Met betrekking tot dekking zijn gelden er (voor een deel) speciale eisen, dit in verband met locaties en gebruik in grens</w:t>
      </w:r>
      <w:r w:rsidRPr="0093089F">
        <w:t>gebied</w:t>
      </w:r>
      <w:r>
        <w:t xml:space="preserve">en en andere afgelegen gebieden. De ervaring is dat hier binnen Nederland Global Roaming SIM’s nodig zijn om de benodigde connectiviteit te realiseren. Deze SIMs dienen het mogelijk te maken </w:t>
      </w:r>
      <w:r w:rsidRPr="0093089F">
        <w:t>om te roamen op alle beschikbare mobiele radionetw</w:t>
      </w:r>
      <w:r>
        <w:t xml:space="preserve">erken (landelijk en wereldwijd).  </w:t>
      </w:r>
      <w:r w:rsidRPr="0093089F">
        <w:t xml:space="preserve"> </w:t>
      </w:r>
    </w:p>
    <w:p w14:paraId="1986A815" w14:textId="2F05F339" w:rsidR="004769B0" w:rsidRDefault="004769B0" w:rsidP="004769B0">
      <w:pPr>
        <w:pStyle w:val="voetnoot"/>
      </w:pPr>
    </w:p>
    <w:p w14:paraId="7ED3AF40" w14:textId="447E8D56" w:rsidR="007E7FEE" w:rsidRDefault="007E7FEE" w:rsidP="007E7FEE">
      <w:pPr>
        <w:pStyle w:val="voetnoot"/>
      </w:pPr>
      <w:r w:rsidRPr="000A3927">
        <w:rPr>
          <w:highlight w:val="yellow"/>
        </w:rPr>
        <w:t>&lt;</w:t>
      </w:r>
      <w:r>
        <w:rPr>
          <w:highlight w:val="yellow"/>
        </w:rPr>
        <w:t xml:space="preserve">Paragraaf over </w:t>
      </w:r>
      <w:r w:rsidRPr="007E7FEE">
        <w:rPr>
          <w:highlight w:val="yellow"/>
        </w:rPr>
        <w:t>PSTN lijnen voor alarm, fax, telebankieren etc</w:t>
      </w:r>
      <w:r w:rsidRPr="000A3927">
        <w:rPr>
          <w:highlight w:val="yellow"/>
        </w:rPr>
        <w:t xml:space="preserve"> &gt;</w:t>
      </w:r>
    </w:p>
    <w:p w14:paraId="4D265BD1" w14:textId="2F8B59AF" w:rsidR="000A3927" w:rsidRDefault="000A3927" w:rsidP="004769B0">
      <w:pPr>
        <w:pStyle w:val="voetnoot"/>
      </w:pPr>
    </w:p>
    <w:p w14:paraId="631DEF08" w14:textId="61BCC531" w:rsidR="008E429E" w:rsidRDefault="004769B0" w:rsidP="008E429E">
      <w:pPr>
        <w:pStyle w:val="voetnoot"/>
      </w:pPr>
      <w:r>
        <w:t>De aan de dienstverlening gerelateerde werkzaamheden kunnen divers zijn, zoals bijvoorbeeld het opstellen van functioneel- en technische ontwerpdocumenten, ondersteuning bij het opstellen van migratie-, re-transitie- of exitplannen en het ondersteunen bij migraties. Advies en consultancy werkzaamheden kunnen betrekking hebben op bijvoorbeeld advies bij implementaties van nieuwe netwerken of diensten, advies met betrekking tot de innovatie van de dienstverlening</w:t>
      </w:r>
      <w:r w:rsidR="004E02DC">
        <w:t xml:space="preserve"> (waaronder IoT).</w:t>
      </w:r>
    </w:p>
    <w:p w14:paraId="16044368" w14:textId="3F753697" w:rsidR="004769B0" w:rsidRDefault="003C6BC1" w:rsidP="004769B0">
      <w:pPr>
        <w:pStyle w:val="Kop30"/>
      </w:pPr>
      <w:bookmarkStart w:id="124" w:name="_Toc115429405"/>
      <w:bookmarkStart w:id="125" w:name="_Toc115439659"/>
      <w:bookmarkStart w:id="126" w:name="_Toc115440278"/>
      <w:bookmarkStart w:id="127" w:name="_Toc115441295"/>
      <w:bookmarkStart w:id="128" w:name="_Toc118898116"/>
      <w:bookmarkStart w:id="129" w:name="_Toc120198253"/>
      <w:bookmarkStart w:id="130" w:name="_Toc120516838"/>
      <w:r>
        <w:t>Innovatie</w:t>
      </w:r>
      <w:r w:rsidR="006E5A52">
        <w:t xml:space="preserve"> en </w:t>
      </w:r>
      <w:r w:rsidR="004769B0">
        <w:t>Speciale diensten</w:t>
      </w:r>
      <w:bookmarkEnd w:id="124"/>
      <w:bookmarkEnd w:id="125"/>
      <w:bookmarkEnd w:id="126"/>
      <w:bookmarkEnd w:id="127"/>
      <w:bookmarkEnd w:id="128"/>
      <w:bookmarkEnd w:id="129"/>
      <w:bookmarkEnd w:id="130"/>
    </w:p>
    <w:p w14:paraId="3C9AAF9E" w14:textId="77777777" w:rsidR="004769B0" w:rsidRDefault="004769B0" w:rsidP="004769B0">
      <w:pPr>
        <w:pStyle w:val="voetnoot"/>
      </w:pPr>
    </w:p>
    <w:p w14:paraId="4A10702E" w14:textId="61830421" w:rsidR="00F84873" w:rsidRDefault="00F84873" w:rsidP="00F84873">
      <w:pPr>
        <w:pStyle w:val="voetnoot"/>
      </w:pPr>
      <w:r>
        <w:t xml:space="preserve">Het streven van de Categorie en Deelnemers is om zoveel mogelijk gebruik te maken van standaard dienstverlening. </w:t>
      </w:r>
      <w:r w:rsidRPr="00086259">
        <w:t xml:space="preserve">Er kan </w:t>
      </w:r>
      <w:r>
        <w:t xml:space="preserve">echter </w:t>
      </w:r>
      <w:r w:rsidRPr="00086259">
        <w:t xml:space="preserve">sprake zijn van </w:t>
      </w:r>
      <w:r>
        <w:rPr>
          <w:b/>
          <w:bCs/>
          <w:u w:val="single"/>
        </w:rPr>
        <w:t>Innovatie</w:t>
      </w:r>
      <w:r w:rsidR="006E5A52">
        <w:rPr>
          <w:b/>
          <w:bCs/>
          <w:u w:val="single"/>
        </w:rPr>
        <w:t xml:space="preserve"> en </w:t>
      </w:r>
      <w:r w:rsidRPr="00EA4078">
        <w:rPr>
          <w:b/>
          <w:u w:val="single"/>
        </w:rPr>
        <w:t>S</w:t>
      </w:r>
      <w:r w:rsidRPr="00EA4078">
        <w:rPr>
          <w:b/>
          <w:bCs/>
          <w:u w:val="single"/>
        </w:rPr>
        <w:t>peciale</w:t>
      </w:r>
      <w:r w:rsidRPr="00CF28ED">
        <w:rPr>
          <w:b/>
          <w:bCs/>
          <w:u w:val="single"/>
        </w:rPr>
        <w:t xml:space="preserve"> </w:t>
      </w:r>
      <w:r w:rsidR="006E5A52">
        <w:rPr>
          <w:b/>
          <w:bCs/>
          <w:u w:val="single"/>
        </w:rPr>
        <w:t>Diensten</w:t>
      </w:r>
      <w:r w:rsidRPr="00CF28ED">
        <w:t xml:space="preserve"> </w:t>
      </w:r>
      <w:r>
        <w:t xml:space="preserve">dit betreft </w:t>
      </w:r>
      <w:r w:rsidRPr="00086259">
        <w:t xml:space="preserve">diensten die niet standaard in </w:t>
      </w:r>
      <w:r>
        <w:t>de</w:t>
      </w:r>
      <w:r w:rsidRPr="00086259">
        <w:t xml:space="preserve"> product</w:t>
      </w:r>
      <w:r>
        <w:t xml:space="preserve">- en diensten </w:t>
      </w:r>
      <w:r w:rsidRPr="00086259">
        <w:t>catalogus</w:t>
      </w:r>
      <w:r>
        <w:t xml:space="preserve"> (PDC)</w:t>
      </w:r>
      <w:r w:rsidRPr="00086259">
        <w:t xml:space="preserve"> </w:t>
      </w:r>
      <w:r>
        <w:t>zijn</w:t>
      </w:r>
      <w:r w:rsidRPr="00086259">
        <w:t xml:space="preserve"> opgenomen</w:t>
      </w:r>
      <w:r>
        <w:t xml:space="preserve"> maar qua karakter wel in scope van de dienstverlening van deze aanbesteding passen</w:t>
      </w:r>
      <w:r w:rsidRPr="00086259">
        <w:t>.</w:t>
      </w:r>
    </w:p>
    <w:p w14:paraId="3E86BF57" w14:textId="203FCE85" w:rsidR="00F84873" w:rsidRDefault="00F84873" w:rsidP="00F84873">
      <w:pPr>
        <w:pStyle w:val="voetnoot"/>
      </w:pPr>
    </w:p>
    <w:p w14:paraId="044132E8" w14:textId="22F667F5" w:rsidR="00F84873" w:rsidRDefault="00F84873" w:rsidP="00F84873">
      <w:pPr>
        <w:pStyle w:val="voetnoot"/>
      </w:pPr>
      <w:r w:rsidRPr="00086259">
        <w:t xml:space="preserve">In </w:t>
      </w:r>
      <w:r>
        <w:t>het</w:t>
      </w:r>
      <w:r w:rsidRPr="00086259">
        <w:t xml:space="preserve"> geval </w:t>
      </w:r>
      <w:r>
        <w:t xml:space="preserve">van een Speciale dienst wordt een aanvraag tot </w:t>
      </w:r>
      <w:r w:rsidRPr="00086259">
        <w:t>maatwerklevering gedaan</w:t>
      </w:r>
      <w:r>
        <w:t xml:space="preserve">. </w:t>
      </w:r>
      <w:r w:rsidRPr="00F84873">
        <w:t>Deze speciale dienst of dit maatwerk kan betrekking hebben op de</w:t>
      </w:r>
      <w:r>
        <w:t xml:space="preserve"> eigenschappen van de diensten en</w:t>
      </w:r>
      <w:r w:rsidRPr="00F84873">
        <w:t xml:space="preserve"> op maatwerk beheer, cons</w:t>
      </w:r>
      <w:r>
        <w:t>ultancy of andere werkzaamheden</w:t>
      </w:r>
      <w:r w:rsidRPr="00F84873">
        <w:t>.</w:t>
      </w:r>
      <w:r>
        <w:t xml:space="preserve"> Indien een S</w:t>
      </w:r>
      <w:r w:rsidRPr="00B26557">
        <w:t>peciale dienst door meer Deelnemer</w:t>
      </w:r>
      <w:r>
        <w:t>s wordt gewenst en ook als</w:t>
      </w:r>
      <w:r w:rsidRPr="00B26557">
        <w:t xml:space="preserve"> behoefte ontstaat aan nieuwe diensten </w:t>
      </w:r>
      <w:r>
        <w:t xml:space="preserve">(Innovatie) kan dit door middel van een wijzigingsprocedure opgenomen worden in de </w:t>
      </w:r>
      <w:r w:rsidRPr="00B26557">
        <w:t>PDC.</w:t>
      </w:r>
      <w:r>
        <w:t xml:space="preserve"> Van de </w:t>
      </w:r>
      <w:r w:rsidRPr="00F421B9">
        <w:t>Inschrijver wordt verwacht dat pro-actief aandacht besteed wordt aan</w:t>
      </w:r>
      <w:r>
        <w:t xml:space="preserve"> zowel</w:t>
      </w:r>
      <w:r w:rsidRPr="00F421B9">
        <w:t xml:space="preserve"> het </w:t>
      </w:r>
      <w:r>
        <w:t xml:space="preserve">innoveren van de dienstverlening als het </w:t>
      </w:r>
      <w:r w:rsidRPr="00F421B9">
        <w:t xml:space="preserve">doorontwikkelen van de </w:t>
      </w:r>
      <w:r>
        <w:t>S</w:t>
      </w:r>
      <w:r w:rsidRPr="00F421B9">
        <w:t>peciale dienstverlening naar standaard dienstverlening.</w:t>
      </w:r>
    </w:p>
    <w:p w14:paraId="3D2DE648" w14:textId="620FBAF7" w:rsidR="004769B0" w:rsidRDefault="004769B0" w:rsidP="004769B0">
      <w:pPr>
        <w:pStyle w:val="Kop30"/>
      </w:pPr>
      <w:bookmarkStart w:id="131" w:name="_Toc115429406"/>
      <w:bookmarkStart w:id="132" w:name="_Toc115439660"/>
      <w:bookmarkStart w:id="133" w:name="_Toc115440279"/>
      <w:bookmarkStart w:id="134" w:name="_Toc115441296"/>
      <w:bookmarkStart w:id="135" w:name="_Toc118898117"/>
      <w:bookmarkStart w:id="136" w:name="_Toc120198254"/>
      <w:bookmarkStart w:id="137" w:name="_Toc120516839"/>
      <w:r w:rsidRPr="00FF09DB">
        <w:lastRenderedPageBreak/>
        <w:t>Verantwoordelijkheidsdomein en dienstcomponenten</w:t>
      </w:r>
      <w:bookmarkEnd w:id="131"/>
      <w:bookmarkEnd w:id="132"/>
      <w:bookmarkEnd w:id="133"/>
      <w:bookmarkEnd w:id="134"/>
      <w:bookmarkEnd w:id="135"/>
      <w:bookmarkEnd w:id="136"/>
      <w:bookmarkEnd w:id="137"/>
    </w:p>
    <w:p w14:paraId="24E82675" w14:textId="77777777" w:rsidR="004769B0" w:rsidRDefault="004769B0" w:rsidP="004769B0"/>
    <w:p w14:paraId="79182939" w14:textId="77777777" w:rsidR="004769B0" w:rsidRDefault="004769B0" w:rsidP="004769B0">
      <w:r>
        <w:t>Voor het specificeren van de eisen aan de dienstverlening is het noodzakelijk om de verantwoordelijkheids-domeinen, koppelvlakken en te hanteren naamgeving te definiëren.</w:t>
      </w:r>
    </w:p>
    <w:p w14:paraId="2EF25DEE" w14:textId="77777777" w:rsidR="004769B0" w:rsidRDefault="004769B0" w:rsidP="004769B0"/>
    <w:p w14:paraId="230A2E6E" w14:textId="77777777" w:rsidR="004769B0" w:rsidRPr="000630D0" w:rsidRDefault="004769B0" w:rsidP="004769B0">
      <w:pPr>
        <w:rPr>
          <w:i/>
        </w:rPr>
      </w:pPr>
      <w:r>
        <w:rPr>
          <w:i/>
        </w:rPr>
        <w:t>Vaste dataverbindingen</w:t>
      </w:r>
    </w:p>
    <w:p w14:paraId="58A409ED" w14:textId="4E3BFADB" w:rsidR="004769B0" w:rsidRDefault="004769B0" w:rsidP="004769B0">
      <w:r>
        <w:t>Het verantwoordelijkheidsdomein van de Inschrijver voor vaste dataverbindingen omvat alle apparatuur en verbindingen om de locaties van de Deelnemers te verbinden. Het fysieke koppelvlak tussen de Deelnemer en de Inschrijver is de (ethernet) interface tussen de LAN apparatuur van de Deelnemer en de CPE van Inschrijver. De CPE apparatuur wordt geplaatst op de locatie van de Deelnemer</w:t>
      </w:r>
      <w:r w:rsidRPr="005425C5">
        <w:t xml:space="preserve">. </w:t>
      </w:r>
      <w:r>
        <w:t xml:space="preserve">De verbinding tussen de CPE  op locatie van de Deelnemer en de Backbone van de Inschrijver wordt Local Access genoemd. De Backbone zorgt voor de verbinding tussen de locaties. In </w:t>
      </w:r>
      <w:r>
        <w:fldChar w:fldCharType="begin"/>
      </w:r>
      <w:r>
        <w:instrText xml:space="preserve"> REF _Ref114235260 \h </w:instrText>
      </w:r>
      <w:r>
        <w:fldChar w:fldCharType="separate"/>
      </w:r>
      <w:r w:rsidR="007B606D">
        <w:t xml:space="preserve">Figuur </w:t>
      </w:r>
      <w:r w:rsidR="007B606D">
        <w:rPr>
          <w:noProof/>
        </w:rPr>
        <w:t>4</w:t>
      </w:r>
      <w:r>
        <w:fldChar w:fldCharType="end"/>
      </w:r>
      <w:r>
        <w:t xml:space="preserve"> dit </w:t>
      </w:r>
      <w:r w:rsidR="00F5040E">
        <w:t>schematisch</w:t>
      </w:r>
      <w:r>
        <w:t xml:space="preserve"> weergegeven.</w:t>
      </w:r>
    </w:p>
    <w:p w14:paraId="281DAC61" w14:textId="77777777" w:rsidR="004769B0" w:rsidRDefault="004769B0" w:rsidP="004769B0"/>
    <w:p w14:paraId="156AD291" w14:textId="2C5EE6EC" w:rsidR="004769B0" w:rsidRDefault="004769B0" w:rsidP="004769B0">
      <w:r>
        <w:t xml:space="preserve">De Aansluitwaarde is de capaciteit of bandbreedte die de Deelnemer over de verbinding wenst te gebruiken. </w:t>
      </w:r>
    </w:p>
    <w:p w14:paraId="3E1CC989" w14:textId="77777777" w:rsidR="004769B0" w:rsidRDefault="004769B0" w:rsidP="004769B0"/>
    <w:p w14:paraId="716C63D5" w14:textId="70A21388" w:rsidR="004769B0" w:rsidRDefault="004F6E8E" w:rsidP="004769B0">
      <w:r w:rsidRPr="004F6E8E">
        <w:rPr>
          <w:noProof/>
        </w:rPr>
        <w:drawing>
          <wp:inline distT="0" distB="0" distL="0" distR="0" wp14:anchorId="5E18A9E5" wp14:editId="2AF447B3">
            <wp:extent cx="6203950" cy="2331396"/>
            <wp:effectExtent l="0" t="0" r="635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30966" cy="2341548"/>
                    </a:xfrm>
                    <a:prstGeom prst="rect">
                      <a:avLst/>
                    </a:prstGeom>
                    <a:noFill/>
                    <a:ln>
                      <a:noFill/>
                    </a:ln>
                  </pic:spPr>
                </pic:pic>
              </a:graphicData>
            </a:graphic>
          </wp:inline>
        </w:drawing>
      </w:r>
      <w:r w:rsidRPr="004F6E8E">
        <w:t xml:space="preserve"> </w:t>
      </w:r>
    </w:p>
    <w:p w14:paraId="663EE520" w14:textId="77777777" w:rsidR="004769B0" w:rsidRDefault="004769B0" w:rsidP="004769B0"/>
    <w:p w14:paraId="15E8FB7B" w14:textId="07983812" w:rsidR="004769B0" w:rsidRDefault="004769B0" w:rsidP="004769B0">
      <w:pPr>
        <w:pStyle w:val="Bijschrift"/>
        <w:jc w:val="center"/>
      </w:pPr>
      <w:bookmarkStart w:id="138" w:name="_Ref114235260"/>
      <w:r>
        <w:t xml:space="preserve">Figuur </w:t>
      </w:r>
      <w:fldSimple w:instr=" SEQ Figuur \* ARABIC ">
        <w:r w:rsidR="007B606D">
          <w:rPr>
            <w:noProof/>
          </w:rPr>
          <w:t>4</w:t>
        </w:r>
      </w:fldSimple>
      <w:bookmarkEnd w:id="138"/>
      <w:r>
        <w:t>, Verantwoordelijkheidsdomein vaste verbindingen.</w:t>
      </w:r>
    </w:p>
    <w:p w14:paraId="26046504" w14:textId="77777777" w:rsidR="004769B0" w:rsidRDefault="004769B0" w:rsidP="004769B0"/>
    <w:p w14:paraId="11A4214C" w14:textId="2545D76E" w:rsidR="004769B0" w:rsidRDefault="004769B0" w:rsidP="004769B0">
      <w:pPr>
        <w:pStyle w:val="voetnoot"/>
      </w:pPr>
      <w:r>
        <w:t>Fysiek kan de Local Access bestaan uit een koper</w:t>
      </w:r>
      <w:r w:rsidR="00A1135F">
        <w:t>/coax</w:t>
      </w:r>
      <w:r>
        <w:t xml:space="preserve">, glas-, radio of 4G/5G verbinding vanaf de Deelnemer locatie tot aan het eerste (actieve of passieve) opstappunt van de Backbone van Inschrijver. Naast het zelf aanleggen van de Local Access hebben </w:t>
      </w:r>
      <w:r w:rsidR="00D630B2">
        <w:t>Inschrijver</w:t>
      </w:r>
      <w:r>
        <w:t xml:space="preserve">s de mogelijkheid gebruik te maken van (wholesale) diensten van andere Netwerk Service Providers. Indien Inschrijver </w:t>
      </w:r>
      <w:r>
        <w:rPr>
          <w:b/>
        </w:rPr>
        <w:t>d</w:t>
      </w:r>
      <w:r w:rsidRPr="00171A2E">
        <w:rPr>
          <w:b/>
        </w:rPr>
        <w:t xml:space="preserve">iensten van andere Netwerk Service Providers </w:t>
      </w:r>
      <w:r w:rsidRPr="00171A2E">
        <w:t>gebruikt</w:t>
      </w:r>
      <w:r>
        <w:rPr>
          <w:b/>
        </w:rPr>
        <w:t xml:space="preserve"> </w:t>
      </w:r>
      <w:r w:rsidRPr="00171A2E">
        <w:rPr>
          <w:b/>
        </w:rPr>
        <w:t>vallen</w:t>
      </w:r>
      <w:r>
        <w:rPr>
          <w:b/>
        </w:rPr>
        <w:t xml:space="preserve"> deze </w:t>
      </w:r>
      <w:r w:rsidRPr="000630D0">
        <w:rPr>
          <w:b/>
        </w:rPr>
        <w:t xml:space="preserve">volledig onder verantwoordelijkheid van de </w:t>
      </w:r>
      <w:r w:rsidR="00D630B2">
        <w:rPr>
          <w:b/>
        </w:rPr>
        <w:t>Inschrijver</w:t>
      </w:r>
      <w:r>
        <w:t>. De dienstverlening mag niet beïnvloed worden door het gebruik van andere Netwerk Service Providers.</w:t>
      </w:r>
    </w:p>
    <w:p w14:paraId="609E2817" w14:textId="77777777" w:rsidR="004769B0" w:rsidRDefault="004769B0" w:rsidP="004769B0">
      <w:pPr>
        <w:pStyle w:val="voetnoot"/>
      </w:pPr>
    </w:p>
    <w:p w14:paraId="2E74DF23" w14:textId="60BBF891" w:rsidR="004769B0" w:rsidRDefault="004769B0" w:rsidP="004769B0">
      <w:pPr>
        <w:rPr>
          <w:i/>
        </w:rPr>
      </w:pPr>
      <w:r>
        <w:rPr>
          <w:i/>
        </w:rPr>
        <w:t xml:space="preserve">Mobiele </w:t>
      </w:r>
      <w:r w:rsidR="008876D9">
        <w:rPr>
          <w:i/>
        </w:rPr>
        <w:t>data</w:t>
      </w:r>
      <w:r>
        <w:rPr>
          <w:i/>
        </w:rPr>
        <w:t>verbindingen</w:t>
      </w:r>
    </w:p>
    <w:p w14:paraId="54A100F4" w14:textId="13C864E5" w:rsidR="004769B0" w:rsidRDefault="004769B0" w:rsidP="004769B0">
      <w:pPr>
        <w:pStyle w:val="Broodtekst"/>
      </w:pPr>
      <w:r>
        <w:t>Het verantwoordelijkheidsdomein van de Inschrijver voor</w:t>
      </w:r>
      <w:r w:rsidRPr="004504F2">
        <w:t xml:space="preserve"> Mobiele </w:t>
      </w:r>
      <w:r w:rsidR="008876D9">
        <w:t>Data</w:t>
      </w:r>
      <w:r w:rsidRPr="004504F2">
        <w:t>verbindingen</w:t>
      </w:r>
      <w:r>
        <w:t xml:space="preserve"> omvat de Backbone en de landelijke dekking van het Radionetwerk van </w:t>
      </w:r>
      <w:r w:rsidR="00D630B2">
        <w:t>Inschrijver</w:t>
      </w:r>
      <w:r>
        <w:t xml:space="preserve">. Voor </w:t>
      </w:r>
      <w:r w:rsidRPr="00171A2E">
        <w:rPr>
          <w:b/>
        </w:rPr>
        <w:t xml:space="preserve">4G/5G </w:t>
      </w:r>
      <w:r>
        <w:t>is de interface tussen apparatuur van de Deelnemer en het netwerk gebaseerd van toepassing zijnde 4/5G standaarden</w:t>
      </w:r>
      <w:r w:rsidR="00E87897">
        <w:t xml:space="preserve"> (waaronder </w:t>
      </w:r>
      <w:r w:rsidR="00E87897" w:rsidRPr="00104804">
        <w:t>4G LTE-M en/of 4G NB-IoT en/of 5G mMTC en/of "gewoon" 4G/5G</w:t>
      </w:r>
      <w:r w:rsidR="00E87897">
        <w:t>)</w:t>
      </w:r>
      <w:r>
        <w:t xml:space="preserve">. De Inschrijver zal Deelnemers </w:t>
      </w:r>
      <w:r w:rsidR="00F5040E" w:rsidRPr="00F5040E">
        <w:t>op basis van</w:t>
      </w:r>
      <w:r w:rsidR="00F5040E" w:rsidRPr="00C25B7F">
        <w:rPr>
          <w:b/>
        </w:rPr>
        <w:t xml:space="preserve"> </w:t>
      </w:r>
      <w:r w:rsidR="00F5040E" w:rsidRPr="00F5040E">
        <w:rPr>
          <w:b/>
        </w:rPr>
        <w:t xml:space="preserve">traditionele SIM’s en </w:t>
      </w:r>
      <w:r w:rsidR="00185462">
        <w:t xml:space="preserve">(bij voorkeur) </w:t>
      </w:r>
      <w:r w:rsidRPr="00F5040E">
        <w:rPr>
          <w:b/>
        </w:rPr>
        <w:t>e-SIM</w:t>
      </w:r>
      <w:r w:rsidR="00F5040E" w:rsidRPr="00F5040E">
        <w:rPr>
          <w:b/>
        </w:rPr>
        <w:t>’s</w:t>
      </w:r>
      <w:r>
        <w:t xml:space="preserve"> </w:t>
      </w:r>
      <w:r w:rsidR="00F5040E">
        <w:t>toegang geven tot het netwerk</w:t>
      </w:r>
      <w:r w:rsidRPr="00171A2E">
        <w:t xml:space="preserve">. </w:t>
      </w:r>
      <w:r w:rsidRPr="008602AD">
        <w:t xml:space="preserve">In </w:t>
      </w:r>
      <w:r w:rsidRPr="008602AD">
        <w:fldChar w:fldCharType="begin"/>
      </w:r>
      <w:r w:rsidRPr="008602AD">
        <w:instrText xml:space="preserve"> REF _Ref114236504 \h </w:instrText>
      </w:r>
      <w:r>
        <w:instrText xml:space="preserve"> \* MERGEFORMAT </w:instrText>
      </w:r>
      <w:r w:rsidRPr="008602AD">
        <w:fldChar w:fldCharType="separate"/>
      </w:r>
      <w:r w:rsidR="007B606D">
        <w:t xml:space="preserve">Figuur </w:t>
      </w:r>
      <w:r w:rsidR="007B606D">
        <w:rPr>
          <w:noProof/>
        </w:rPr>
        <w:t>5</w:t>
      </w:r>
      <w:r w:rsidRPr="008602AD">
        <w:fldChar w:fldCharType="end"/>
      </w:r>
      <w:r w:rsidRPr="008602AD">
        <w:t xml:space="preserve"> is dit model weergegeven.</w:t>
      </w:r>
    </w:p>
    <w:p w14:paraId="3FAE762B" w14:textId="77777777" w:rsidR="004769B0" w:rsidRDefault="004769B0" w:rsidP="004769B0">
      <w:pPr>
        <w:pStyle w:val="Broodtekst"/>
      </w:pPr>
    </w:p>
    <w:p w14:paraId="22F82E2F" w14:textId="3349EB18" w:rsidR="004769B0" w:rsidRDefault="008876D9" w:rsidP="008876D9">
      <w:pPr>
        <w:jc w:val="center"/>
        <w:rPr>
          <w:i/>
        </w:rPr>
      </w:pPr>
      <w:r w:rsidRPr="008876D9">
        <w:rPr>
          <w:noProof/>
        </w:rPr>
        <w:lastRenderedPageBreak/>
        <w:drawing>
          <wp:inline distT="0" distB="0" distL="0" distR="0" wp14:anchorId="05131A89" wp14:editId="02B85E16">
            <wp:extent cx="4897369" cy="1848322"/>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04219" cy="1850907"/>
                    </a:xfrm>
                    <a:prstGeom prst="rect">
                      <a:avLst/>
                    </a:prstGeom>
                    <a:noFill/>
                    <a:ln>
                      <a:noFill/>
                    </a:ln>
                  </pic:spPr>
                </pic:pic>
              </a:graphicData>
            </a:graphic>
          </wp:inline>
        </w:drawing>
      </w:r>
    </w:p>
    <w:p w14:paraId="26107D65" w14:textId="28C5A347" w:rsidR="004769B0" w:rsidRPr="005C4CA5" w:rsidRDefault="004769B0" w:rsidP="004769B0">
      <w:pPr>
        <w:pStyle w:val="Bijschrift"/>
        <w:jc w:val="center"/>
        <w:rPr>
          <w:i w:val="0"/>
        </w:rPr>
      </w:pPr>
      <w:bookmarkStart w:id="139" w:name="_Ref114236504"/>
      <w:r>
        <w:t xml:space="preserve">Figuur </w:t>
      </w:r>
      <w:fldSimple w:instr=" SEQ Figuur \* ARABIC ">
        <w:r w:rsidR="007B606D">
          <w:rPr>
            <w:noProof/>
          </w:rPr>
          <w:t>5</w:t>
        </w:r>
      </w:fldSimple>
      <w:bookmarkEnd w:id="139"/>
      <w:r>
        <w:t xml:space="preserve">, Verantwoordelijkheidsdomein </w:t>
      </w:r>
      <w:r w:rsidR="008876D9">
        <w:t>m</w:t>
      </w:r>
      <w:r w:rsidRPr="000D4DB3">
        <w:t xml:space="preserve">obiele </w:t>
      </w:r>
      <w:r w:rsidR="008876D9">
        <w:t>data</w:t>
      </w:r>
      <w:r w:rsidRPr="000D4DB3">
        <w:t>verbindingen</w:t>
      </w:r>
      <w:r>
        <w:t>.</w:t>
      </w:r>
    </w:p>
    <w:p w14:paraId="61A747A2" w14:textId="77777777" w:rsidR="004769B0" w:rsidRDefault="004769B0" w:rsidP="004769B0">
      <w:pPr>
        <w:pStyle w:val="Kop20"/>
      </w:pPr>
      <w:bookmarkStart w:id="140" w:name="_Toc115429407"/>
      <w:bookmarkStart w:id="141" w:name="_Toc115439661"/>
      <w:bookmarkStart w:id="142" w:name="_Toc115440280"/>
      <w:bookmarkStart w:id="143" w:name="_Toc115441297"/>
      <w:bookmarkStart w:id="144" w:name="_Toc118898118"/>
      <w:bookmarkStart w:id="145" w:name="_Toc120198255"/>
      <w:bookmarkStart w:id="146" w:name="_Ref80872150"/>
      <w:bookmarkStart w:id="147" w:name="_Toc82107424"/>
      <w:bookmarkStart w:id="148" w:name="_Toc67933106"/>
      <w:bookmarkStart w:id="149" w:name="_Toc68620542"/>
      <w:bookmarkStart w:id="150" w:name="_Toc77775492"/>
      <w:bookmarkStart w:id="151" w:name="_Toc57132742"/>
      <w:bookmarkStart w:id="152" w:name="_Toc66718752"/>
      <w:bookmarkStart w:id="153" w:name="_Toc120516840"/>
      <w:r>
        <w:t>Buiten scope</w:t>
      </w:r>
      <w:bookmarkEnd w:id="140"/>
      <w:bookmarkEnd w:id="141"/>
      <w:bookmarkEnd w:id="142"/>
      <w:bookmarkEnd w:id="143"/>
      <w:bookmarkEnd w:id="144"/>
      <w:bookmarkEnd w:id="145"/>
      <w:bookmarkEnd w:id="153"/>
      <w:r>
        <w:t xml:space="preserve"> </w:t>
      </w:r>
    </w:p>
    <w:p w14:paraId="6973F7AD" w14:textId="77777777" w:rsidR="004769B0" w:rsidRPr="0067173A" w:rsidRDefault="004769B0" w:rsidP="004769B0"/>
    <w:p w14:paraId="20F1A248" w14:textId="77777777" w:rsidR="004769B0" w:rsidRDefault="004769B0" w:rsidP="004769B0">
      <w:r>
        <w:t>Buiten de scope van deze aanbesteding vallen de volgende zaken:</w:t>
      </w:r>
    </w:p>
    <w:p w14:paraId="70EB765A" w14:textId="77777777" w:rsidR="004769B0" w:rsidRDefault="004769B0" w:rsidP="004769B0">
      <w:pPr>
        <w:pStyle w:val="Lijstalinea"/>
        <w:numPr>
          <w:ilvl w:val="0"/>
          <w:numId w:val="11"/>
        </w:numPr>
      </w:pPr>
      <w:r>
        <w:t>De scope die uitgevraagd zal gaan worden in de andere twee CDR2023 aanbesteding:</w:t>
      </w:r>
    </w:p>
    <w:p w14:paraId="14283E81" w14:textId="77777777" w:rsidR="004769B0" w:rsidRDefault="004769B0" w:rsidP="004769B0">
      <w:pPr>
        <w:pStyle w:val="Lijstalinea"/>
        <w:numPr>
          <w:ilvl w:val="1"/>
          <w:numId w:val="11"/>
        </w:numPr>
      </w:pPr>
      <w:r>
        <w:t>CDR2023 Vaste dataverbindingen en internet: hoog capacitaire verbindingen (100Mb/s en hoger), internetverbindingen en anti-DDoS voorzieningen;</w:t>
      </w:r>
    </w:p>
    <w:p w14:paraId="66F28C3D" w14:textId="77777777" w:rsidR="004769B0" w:rsidRDefault="004769B0" w:rsidP="004769B0">
      <w:pPr>
        <w:pStyle w:val="Lijstalinea"/>
        <w:numPr>
          <w:ilvl w:val="1"/>
          <w:numId w:val="11"/>
        </w:numPr>
      </w:pPr>
      <w:r>
        <w:t>CDR2023 Mobiele spraak- en datacommunicatie: Abonnementen voor mobiele spraak en -data in end-user apparatuur van medewerkers en voorzieningen voor het verbeteren en/of realiseren van indoor-dekking;</w:t>
      </w:r>
    </w:p>
    <w:p w14:paraId="01FAF4E7" w14:textId="77777777" w:rsidR="004769B0" w:rsidRDefault="004769B0" w:rsidP="004769B0">
      <w:pPr>
        <w:pStyle w:val="Lijstalinea"/>
        <w:numPr>
          <w:ilvl w:val="0"/>
          <w:numId w:val="11"/>
        </w:numPr>
        <w:spacing w:line="240" w:lineRule="atLeast"/>
      </w:pPr>
      <w:r>
        <w:t>Vaste-, mobiele- of IoT dataverbindingen die integraal onderdeel uitmaken van andersoortige dienstverlening. Bijvoorbeeld een meetoplossing waarin sensoren, devices, IoT connectiviteit, dataplatform en applicatie als integrale dienst wordt afgenomen;</w:t>
      </w:r>
    </w:p>
    <w:p w14:paraId="1391F53F" w14:textId="12CBB44E" w:rsidR="004769B0" w:rsidRDefault="004769B0" w:rsidP="004769B0">
      <w:pPr>
        <w:pStyle w:val="Lijstalinea"/>
        <w:numPr>
          <w:ilvl w:val="0"/>
          <w:numId w:val="11"/>
        </w:numPr>
        <w:spacing w:line="240" w:lineRule="atLeast"/>
      </w:pPr>
      <w:r>
        <w:t xml:space="preserve">Dataverbindingen van Deelnemers </w:t>
      </w:r>
      <w:r w:rsidR="00BE0CB6">
        <w:t xml:space="preserve">die </w:t>
      </w:r>
      <w:r>
        <w:t>onderdeel zijn van andere overeenkomsten (waaronder JustitieNet4 en Haagse Ring/NAFIN</w:t>
      </w:r>
      <w:r w:rsidR="004B7085">
        <w:t>)</w:t>
      </w:r>
      <w:r>
        <w:t>;</w:t>
      </w:r>
    </w:p>
    <w:p w14:paraId="617A359F" w14:textId="0AFDB0E6" w:rsidR="004769B0" w:rsidRDefault="004769B0" w:rsidP="004769B0">
      <w:pPr>
        <w:pStyle w:val="Lijstalinea"/>
        <w:numPr>
          <w:ilvl w:val="0"/>
          <w:numId w:val="11"/>
        </w:numPr>
        <w:spacing w:line="240" w:lineRule="atLeast"/>
      </w:pPr>
      <w:r>
        <w:t>Dataverbindingen en diensten die expliciet zijn uitgesloten bij de aanmelding van de Deelnemers.Zie daarvoor Bijlage 12</w:t>
      </w:r>
      <w:r w:rsidR="00BE0CB6">
        <w:t>,</w:t>
      </w:r>
      <w:r>
        <w:t xml:space="preserve"> Deelnemers.</w:t>
      </w:r>
    </w:p>
    <w:p w14:paraId="3AD6C677" w14:textId="77777777" w:rsidR="004769B0" w:rsidRDefault="004769B0" w:rsidP="004769B0">
      <w:pPr>
        <w:pStyle w:val="Kop20"/>
        <w:tabs>
          <w:tab w:val="clear" w:pos="0"/>
          <w:tab w:val="num" w:pos="709"/>
        </w:tabs>
        <w:ind w:left="0" w:firstLine="0"/>
      </w:pPr>
      <w:bookmarkStart w:id="154" w:name="_Toc69226534"/>
      <w:bookmarkStart w:id="155" w:name="_Toc82107425"/>
      <w:bookmarkStart w:id="156" w:name="_Toc115429408"/>
      <w:bookmarkStart w:id="157" w:name="_Toc115439662"/>
      <w:bookmarkStart w:id="158" w:name="_Toc115440281"/>
      <w:bookmarkStart w:id="159" w:name="_Toc115441298"/>
      <w:bookmarkStart w:id="160" w:name="_Toc118898119"/>
      <w:bookmarkStart w:id="161" w:name="_Toc120198256"/>
      <w:bookmarkStart w:id="162" w:name="_Toc120516841"/>
      <w:bookmarkEnd w:id="146"/>
      <w:bookmarkEnd w:id="147"/>
      <w:r>
        <w:t>Dimensionering</w:t>
      </w:r>
      <w:bookmarkEnd w:id="148"/>
      <w:bookmarkEnd w:id="149"/>
      <w:bookmarkEnd w:id="150"/>
      <w:bookmarkEnd w:id="154"/>
      <w:bookmarkEnd w:id="155"/>
      <w:bookmarkEnd w:id="156"/>
      <w:bookmarkEnd w:id="157"/>
      <w:bookmarkEnd w:id="158"/>
      <w:bookmarkEnd w:id="159"/>
      <w:bookmarkEnd w:id="160"/>
      <w:bookmarkEnd w:id="161"/>
      <w:bookmarkEnd w:id="162"/>
      <w:r>
        <w:t xml:space="preserve"> </w:t>
      </w:r>
      <w:bookmarkEnd w:id="151"/>
      <w:bookmarkEnd w:id="152"/>
      <w:r>
        <w:t xml:space="preserve"> </w:t>
      </w:r>
    </w:p>
    <w:p w14:paraId="5C8896D9" w14:textId="77777777" w:rsidR="004769B0" w:rsidRPr="009574AA" w:rsidRDefault="004769B0" w:rsidP="004769B0"/>
    <w:p w14:paraId="7F0FF7F1" w14:textId="1174D087" w:rsidR="004769B0" w:rsidRPr="0057612A" w:rsidRDefault="004769B0" w:rsidP="004769B0">
      <w:pPr>
        <w:pStyle w:val="voetnoot"/>
        <w:rPr>
          <w:sz w:val="20"/>
          <w:szCs w:val="20"/>
        </w:rPr>
      </w:pPr>
      <w:r w:rsidRPr="00E10785">
        <w:t xml:space="preserve">De </w:t>
      </w:r>
      <w:r w:rsidR="000C5B48">
        <w:t xml:space="preserve">omvang van </w:t>
      </w:r>
      <w:r w:rsidRPr="00E10785">
        <w:t xml:space="preserve">scope van deze aanbesteding zijn gegeven in </w:t>
      </w:r>
      <w:r w:rsidRPr="00E10785">
        <w:fldChar w:fldCharType="begin"/>
      </w:r>
      <w:r w:rsidRPr="00E10785">
        <w:instrText xml:space="preserve"> REF _Ref114573770 \h </w:instrText>
      </w:r>
      <w:r>
        <w:instrText xml:space="preserve"> \* MERGEFORMAT </w:instrText>
      </w:r>
      <w:r w:rsidRPr="00E10785">
        <w:fldChar w:fldCharType="separate"/>
      </w:r>
      <w:r w:rsidR="007B606D">
        <w:t xml:space="preserve">Tabel </w:t>
      </w:r>
      <w:r w:rsidR="007B606D">
        <w:rPr>
          <w:noProof/>
        </w:rPr>
        <w:t>2</w:t>
      </w:r>
      <w:r w:rsidRPr="00E10785">
        <w:fldChar w:fldCharType="end"/>
      </w:r>
      <w:r w:rsidRPr="00E10785">
        <w:t xml:space="preserve"> en </w:t>
      </w:r>
      <w:r w:rsidRPr="00E10785">
        <w:fldChar w:fldCharType="begin"/>
      </w:r>
      <w:r w:rsidRPr="00E10785">
        <w:instrText xml:space="preserve"> REF _Ref114573779 \h  \* MERGEFORMAT </w:instrText>
      </w:r>
      <w:r w:rsidRPr="00E10785">
        <w:fldChar w:fldCharType="separate"/>
      </w:r>
      <w:r w:rsidR="007B606D">
        <w:t xml:space="preserve">Tabel </w:t>
      </w:r>
      <w:r w:rsidR="007B606D">
        <w:rPr>
          <w:noProof/>
        </w:rPr>
        <w:t>3</w:t>
      </w:r>
      <w:r w:rsidRPr="00E10785">
        <w:fldChar w:fldCharType="end"/>
      </w:r>
      <w:r w:rsidRPr="00E10785">
        <w:t>.</w:t>
      </w:r>
      <w:r w:rsidRPr="00E10785">
        <w:rPr>
          <w:sz w:val="20"/>
          <w:szCs w:val="20"/>
        </w:rPr>
        <w:tab/>
      </w:r>
      <w:r w:rsidRPr="00E10785">
        <w:rPr>
          <w:sz w:val="20"/>
          <w:szCs w:val="20"/>
        </w:rPr>
        <w:tab/>
      </w:r>
      <w:r w:rsidRPr="00E10785">
        <w:rPr>
          <w:sz w:val="20"/>
          <w:szCs w:val="20"/>
        </w:rPr>
        <w:tab/>
      </w:r>
      <w:bookmarkStart w:id="163" w:name="_Ref50821540"/>
    </w:p>
    <w:bookmarkEnd w:id="163"/>
    <w:p w14:paraId="22A7D515" w14:textId="77777777" w:rsidR="004769B0" w:rsidRDefault="004769B0" w:rsidP="004769B0">
      <w:pPr>
        <w:pStyle w:val="voetnoot"/>
      </w:pPr>
    </w:p>
    <w:p w14:paraId="1BA65C46" w14:textId="77777777" w:rsidR="004769B0" w:rsidRDefault="004769B0" w:rsidP="004769B0">
      <w:pPr>
        <w:pStyle w:val="voetnoot"/>
      </w:pPr>
    </w:p>
    <w:p w14:paraId="582EB482" w14:textId="5F1FE8E0" w:rsidR="004769B0" w:rsidRDefault="004769B0" w:rsidP="004769B0">
      <w:pPr>
        <w:pStyle w:val="Bijschrift"/>
      </w:pPr>
      <w:bookmarkStart w:id="164" w:name="_Ref114573770"/>
      <w:bookmarkStart w:id="165" w:name="_Ref114573760"/>
      <w:r>
        <w:t xml:space="preserve">Tabel </w:t>
      </w:r>
      <w:fldSimple w:instr=" SEQ Tabel \* ARABIC ">
        <w:r w:rsidR="007B606D">
          <w:rPr>
            <w:noProof/>
          </w:rPr>
          <w:t>2</w:t>
        </w:r>
      </w:fldSimple>
      <w:bookmarkEnd w:id="164"/>
      <w:r>
        <w:t>, Vaste dataverbindingen.</w:t>
      </w:r>
      <w:bookmarkEnd w:id="165"/>
    </w:p>
    <w:p w14:paraId="12CFB938" w14:textId="77777777" w:rsidR="004769B0" w:rsidRDefault="004769B0" w:rsidP="004769B0">
      <w:pPr>
        <w:pStyle w:val="voetnoot"/>
      </w:pPr>
    </w:p>
    <w:p w14:paraId="46015297" w14:textId="77777777" w:rsidR="004769B0" w:rsidRDefault="004769B0" w:rsidP="004769B0">
      <w:pPr>
        <w:pStyle w:val="voetnoot"/>
      </w:pPr>
      <w:r w:rsidRPr="00E10785">
        <w:rPr>
          <w:highlight w:val="yellow"/>
        </w:rPr>
        <w:t>&lt;Tabel wordt in de definitive versie toegevoegd.&gt;</w:t>
      </w:r>
    </w:p>
    <w:p w14:paraId="3BCA3C01" w14:textId="77777777" w:rsidR="004769B0" w:rsidRPr="00E10785" w:rsidRDefault="004769B0" w:rsidP="004769B0"/>
    <w:p w14:paraId="586CC156" w14:textId="77777777" w:rsidR="004769B0" w:rsidRDefault="004769B0" w:rsidP="004769B0"/>
    <w:p w14:paraId="5F41EB50" w14:textId="7E9A9B55" w:rsidR="004769B0" w:rsidRPr="00E10785" w:rsidRDefault="004769B0" w:rsidP="004769B0">
      <w:pPr>
        <w:pStyle w:val="Bijschrift"/>
      </w:pPr>
      <w:bookmarkStart w:id="166" w:name="_Ref114573779"/>
      <w:r>
        <w:t xml:space="preserve">Tabel </w:t>
      </w:r>
      <w:fldSimple w:instr=" SEQ Tabel \* ARABIC ">
        <w:r w:rsidR="007B606D">
          <w:rPr>
            <w:noProof/>
          </w:rPr>
          <w:t>3</w:t>
        </w:r>
      </w:fldSimple>
      <w:bookmarkEnd w:id="166"/>
      <w:r>
        <w:t xml:space="preserve">, </w:t>
      </w:r>
      <w:r w:rsidR="000C5B48">
        <w:t>M</w:t>
      </w:r>
      <w:r>
        <w:t>obiele dataverbindingen en APN’s</w:t>
      </w:r>
    </w:p>
    <w:p w14:paraId="7EED4B8D" w14:textId="77777777" w:rsidR="004769B0" w:rsidRPr="00256B0A" w:rsidRDefault="004769B0" w:rsidP="004769B0">
      <w:pPr>
        <w:pStyle w:val="Lijstalinea"/>
        <w:contextualSpacing w:val="0"/>
        <w:rPr>
          <w:rFonts w:cs="Arial"/>
          <w:szCs w:val="18"/>
        </w:rPr>
      </w:pPr>
      <w:bookmarkStart w:id="167" w:name="_Toc57215819"/>
      <w:bookmarkStart w:id="168" w:name="_Ref65787450"/>
      <w:bookmarkStart w:id="169" w:name="_Toc66718818"/>
      <w:bookmarkStart w:id="170" w:name="_Toc66722601"/>
      <w:bookmarkStart w:id="171" w:name="_Toc66384076"/>
      <w:bookmarkStart w:id="172" w:name="_Toc67933166"/>
      <w:bookmarkStart w:id="173" w:name="_Toc68620602"/>
      <w:bookmarkStart w:id="174" w:name="_Toc77775553"/>
    </w:p>
    <w:p w14:paraId="70786B36" w14:textId="77777777" w:rsidR="004769B0" w:rsidRDefault="004769B0" w:rsidP="004769B0">
      <w:pPr>
        <w:pStyle w:val="voetnoot"/>
      </w:pPr>
      <w:r w:rsidRPr="00E10785">
        <w:rPr>
          <w:highlight w:val="yellow"/>
        </w:rPr>
        <w:t>&lt;Tabel wordt in de definitive versie toegevoegd.&gt;</w:t>
      </w:r>
    </w:p>
    <w:p w14:paraId="56B5F4B8" w14:textId="77777777" w:rsidR="004769B0" w:rsidRDefault="004769B0" w:rsidP="004769B0">
      <w:pPr>
        <w:pStyle w:val="voetnoot"/>
      </w:pPr>
    </w:p>
    <w:p w14:paraId="1D7A2BA9" w14:textId="77777777" w:rsidR="004769B0" w:rsidRPr="00CD48F5" w:rsidRDefault="004769B0" w:rsidP="004769B0"/>
    <w:p w14:paraId="5B9F9442" w14:textId="77777777" w:rsidR="0047608F" w:rsidRDefault="0047608F" w:rsidP="0047608F">
      <w:pPr>
        <w:pStyle w:val="Kop10"/>
      </w:pPr>
      <w:bookmarkStart w:id="175" w:name="_Ref118728492"/>
      <w:bookmarkStart w:id="176" w:name="_Toc118898120"/>
      <w:bookmarkStart w:id="177" w:name="_Toc120198257"/>
      <w:bookmarkStart w:id="178" w:name="_Toc115429409"/>
      <w:bookmarkStart w:id="179" w:name="_Toc115439663"/>
      <w:bookmarkStart w:id="180" w:name="_Toc115440282"/>
      <w:bookmarkStart w:id="181" w:name="_Toc115441299"/>
      <w:bookmarkStart w:id="182" w:name="_Ref117851998"/>
      <w:bookmarkStart w:id="183" w:name="_Ref117856269"/>
      <w:bookmarkStart w:id="184" w:name="_Toc57215835"/>
      <w:bookmarkStart w:id="185" w:name="_Toc66718856"/>
      <w:bookmarkStart w:id="186" w:name="_Toc67933203"/>
      <w:bookmarkStart w:id="187" w:name="_Toc68620644"/>
      <w:bookmarkStart w:id="188" w:name="_Toc77775719"/>
      <w:bookmarkStart w:id="189" w:name="_Toc81591474"/>
      <w:bookmarkStart w:id="190" w:name="_Toc69226637"/>
      <w:bookmarkStart w:id="191" w:name="_Toc82107532"/>
      <w:bookmarkStart w:id="192" w:name="_Toc57215836"/>
      <w:bookmarkStart w:id="193" w:name="_Toc66718859"/>
      <w:bookmarkStart w:id="194" w:name="_Toc67933206"/>
      <w:bookmarkStart w:id="195" w:name="_Toc68620647"/>
      <w:bookmarkStart w:id="196" w:name="_Toc77775722"/>
      <w:bookmarkStart w:id="197" w:name="_Toc57215825"/>
      <w:bookmarkStart w:id="198" w:name="_Ref66040603"/>
      <w:bookmarkStart w:id="199" w:name="_Toc66718825"/>
      <w:bookmarkStart w:id="200" w:name="_Ref66972151"/>
      <w:bookmarkStart w:id="201" w:name="_Ref67384957"/>
      <w:bookmarkStart w:id="202" w:name="_Ref67648878"/>
      <w:bookmarkStart w:id="203" w:name="_Toc67933174"/>
      <w:bookmarkStart w:id="204" w:name="_Toc68620615"/>
      <w:bookmarkStart w:id="205" w:name="_Ref69225585"/>
      <w:bookmarkStart w:id="206" w:name="_Toc77775566"/>
      <w:bookmarkStart w:id="207" w:name="_Toc69226608"/>
      <w:bookmarkStart w:id="208" w:name="_Toc82107502"/>
      <w:bookmarkStart w:id="209" w:name="_Ref86343716"/>
      <w:bookmarkStart w:id="210" w:name="_Toc120516842"/>
      <w:bookmarkEnd w:id="167"/>
      <w:bookmarkEnd w:id="168"/>
      <w:bookmarkEnd w:id="169"/>
      <w:bookmarkEnd w:id="170"/>
      <w:bookmarkEnd w:id="171"/>
      <w:bookmarkEnd w:id="172"/>
      <w:bookmarkEnd w:id="173"/>
      <w:bookmarkEnd w:id="174"/>
      <w:r>
        <w:lastRenderedPageBreak/>
        <w:t>Governance</w:t>
      </w:r>
      <w:bookmarkEnd w:id="175"/>
      <w:bookmarkEnd w:id="176"/>
      <w:bookmarkEnd w:id="177"/>
      <w:bookmarkEnd w:id="210"/>
    </w:p>
    <w:p w14:paraId="14078ABC" w14:textId="77777777" w:rsidR="0047608F" w:rsidRDefault="0047608F" w:rsidP="00C372B4">
      <w:pPr>
        <w:pStyle w:val="Kop20"/>
        <w:numPr>
          <w:ilvl w:val="1"/>
          <w:numId w:val="25"/>
        </w:numPr>
      </w:pPr>
      <w:bookmarkStart w:id="211" w:name="_Toc118898121"/>
      <w:bookmarkStart w:id="212" w:name="_Toc120198258"/>
      <w:bookmarkStart w:id="213" w:name="_Toc115429433"/>
      <w:bookmarkStart w:id="214" w:name="_Toc115439687"/>
      <w:bookmarkStart w:id="215" w:name="_Toc115440306"/>
      <w:bookmarkStart w:id="216" w:name="_Toc115441323"/>
      <w:bookmarkStart w:id="217" w:name="_Toc120516843"/>
      <w:r>
        <w:t>Actoren en Rollen</w:t>
      </w:r>
      <w:bookmarkEnd w:id="211"/>
      <w:bookmarkEnd w:id="212"/>
      <w:bookmarkEnd w:id="217"/>
    </w:p>
    <w:p w14:paraId="00621136" w14:textId="77777777" w:rsidR="0047608F" w:rsidRDefault="0047608F" w:rsidP="0047608F"/>
    <w:p w14:paraId="4D3AFFF6" w14:textId="77777777" w:rsidR="0047608F" w:rsidRDefault="0047608F" w:rsidP="0047608F">
      <w:r>
        <w:t xml:space="preserve">Binnen de Rijksoverheid wordt gewerkt met Categoriemanagement. Een categorie richt zich namens de afnemers op de </w:t>
      </w:r>
      <w:r w:rsidRPr="00F22A5F">
        <w:t>gehele inkoopcyclus vanaf behoefteformulering, analyseren van marktontwikkelingen en mogelijkheden, ontwikkeling en uitvoering van rijksbrede strategieën, uitvoeren aanbestedingen, sluiten (raam)overeenkomsten tot en met het strategisch contract- en leveranciersmanagement en evaluatie.</w:t>
      </w:r>
      <w:r>
        <w:t xml:space="preserve"> </w:t>
      </w:r>
    </w:p>
    <w:p w14:paraId="6B7A54CF" w14:textId="77777777" w:rsidR="0047608F" w:rsidRDefault="0047608F" w:rsidP="0047608F"/>
    <w:p w14:paraId="4F148C9F" w14:textId="77777777" w:rsidR="0047608F" w:rsidRDefault="0047608F" w:rsidP="0047608F">
      <w:pPr>
        <w:rPr>
          <w:rFonts w:eastAsia="Verdana" w:cs="Verdana"/>
          <w:lang w:eastAsia="en-US"/>
        </w:rPr>
      </w:pPr>
      <w:r>
        <w:rPr>
          <w:rFonts w:eastAsia="Verdana" w:cs="Verdana"/>
          <w:lang w:eastAsia="en-US"/>
        </w:rPr>
        <w:t>Een K</w:t>
      </w:r>
      <w:r w:rsidRPr="007C27C4">
        <w:rPr>
          <w:rFonts w:eastAsia="Verdana" w:cs="Verdana"/>
          <w:lang w:eastAsia="en-US"/>
        </w:rPr>
        <w:t>lantenraad</w:t>
      </w:r>
      <w:r>
        <w:rPr>
          <w:rFonts w:eastAsia="Verdana" w:cs="Verdana"/>
          <w:lang w:eastAsia="en-US"/>
        </w:rPr>
        <w:t xml:space="preserve"> </w:t>
      </w:r>
      <w:r w:rsidRPr="007C27C4">
        <w:rPr>
          <w:rFonts w:eastAsia="Verdana" w:cs="Verdana"/>
          <w:lang w:eastAsia="en-US"/>
        </w:rPr>
        <w:t>vertege</w:t>
      </w:r>
      <w:r>
        <w:rPr>
          <w:rFonts w:eastAsia="Verdana" w:cs="Verdana"/>
          <w:lang w:eastAsia="en-US"/>
        </w:rPr>
        <w:t xml:space="preserve">nwoordigt het collectief van afnemers en is </w:t>
      </w:r>
      <w:r w:rsidRPr="007C27C4">
        <w:rPr>
          <w:rFonts w:eastAsia="Verdana" w:cs="Verdana"/>
          <w:lang w:eastAsia="en-US"/>
        </w:rPr>
        <w:t>opdrachtgever</w:t>
      </w:r>
      <w:r>
        <w:rPr>
          <w:rFonts w:eastAsia="Verdana" w:cs="Verdana"/>
          <w:lang w:eastAsia="en-US"/>
        </w:rPr>
        <w:t xml:space="preserve"> voor de Categorie. De klantenraad zorgt voor</w:t>
      </w:r>
      <w:r w:rsidRPr="007C27C4">
        <w:rPr>
          <w:rFonts w:eastAsia="Verdana" w:cs="Verdana"/>
          <w:lang w:eastAsia="en-US"/>
        </w:rPr>
        <w:t xml:space="preserve"> focus op de gewenste (strategische) doorontwikkeling, afgestemd op de behoeftes van de diverse </w:t>
      </w:r>
      <w:r>
        <w:rPr>
          <w:rFonts w:eastAsia="Verdana" w:cs="Verdana"/>
          <w:lang w:eastAsia="en-US"/>
        </w:rPr>
        <w:t>Deelnemers</w:t>
      </w:r>
      <w:r w:rsidRPr="007C27C4">
        <w:rPr>
          <w:rFonts w:eastAsia="Verdana" w:cs="Verdana"/>
          <w:lang w:eastAsia="en-US"/>
        </w:rPr>
        <w:t xml:space="preserve"> en de voor deze categorie relevante beleidsdoelstellingen van het kabinet. </w:t>
      </w:r>
    </w:p>
    <w:p w14:paraId="6263A0AD" w14:textId="77777777" w:rsidR="0047608F" w:rsidRDefault="0047608F" w:rsidP="0047608F">
      <w:pPr>
        <w:rPr>
          <w:rFonts w:eastAsia="Verdana" w:cs="Verdana"/>
          <w:lang w:eastAsia="en-US"/>
        </w:rPr>
      </w:pPr>
    </w:p>
    <w:p w14:paraId="231802C9" w14:textId="77777777" w:rsidR="0047608F" w:rsidRDefault="0047608F" w:rsidP="0047608F">
      <w:r>
        <w:t>De CDR2023 aanbestedingen worden door de Categorie Connectiviteit (verder de Categorie) uitgevoerd. De Categorie zal namens de Deelnemers</w:t>
      </w:r>
      <w:r>
        <w:rPr>
          <w:rFonts w:eastAsia="Verdana" w:cs="Verdana"/>
          <w:lang w:eastAsia="en-US"/>
        </w:rPr>
        <w:t xml:space="preserve"> </w:t>
      </w:r>
      <w:r w:rsidRPr="00175088">
        <w:t xml:space="preserve">de </w:t>
      </w:r>
      <w:r>
        <w:t>Raamo</w:t>
      </w:r>
      <w:r w:rsidRPr="00175088">
        <w:t>vereenkomst</w:t>
      </w:r>
      <w:r>
        <w:t>(en)</w:t>
      </w:r>
      <w:r w:rsidRPr="00175088">
        <w:t xml:space="preserve"> </w:t>
      </w:r>
      <w:r>
        <w:t>aanbesteden</w:t>
      </w:r>
      <w:r w:rsidRPr="00175088">
        <w:t xml:space="preserve"> en </w:t>
      </w:r>
      <w:r>
        <w:t xml:space="preserve">vervolgens kunnen Deelnemers </w:t>
      </w:r>
      <w:r w:rsidRPr="00175088">
        <w:t>op basis van Nadere Overeenkomsten</w:t>
      </w:r>
      <w:r>
        <w:t xml:space="preserve"> </w:t>
      </w:r>
      <w:r w:rsidRPr="00175088">
        <w:t xml:space="preserve">Producten en Diensten </w:t>
      </w:r>
      <w:r>
        <w:t xml:space="preserve">afnemen. Deelnemers zijn </w:t>
      </w:r>
      <w:r w:rsidRPr="00177A1E">
        <w:t>rijksoverheidsorganisaties, ZBO’s en Hoge Colleges van Staat die aan deze CDR2023 aanbesteding meedoen, zie bijlage xx voor de lijst van Deelnemers.</w:t>
      </w:r>
      <w:r>
        <w:t xml:space="preserve"> </w:t>
      </w:r>
    </w:p>
    <w:p w14:paraId="6B2FAF1C" w14:textId="77777777" w:rsidR="0047608F" w:rsidRDefault="0047608F" w:rsidP="0047608F">
      <w:pPr>
        <w:jc w:val="center"/>
      </w:pPr>
      <w:r w:rsidRPr="00225D6A">
        <w:rPr>
          <w:noProof/>
        </w:rPr>
        <w:drawing>
          <wp:inline distT="0" distB="0" distL="0" distR="0" wp14:anchorId="0374C57D" wp14:editId="31C8F672">
            <wp:extent cx="3781303" cy="314325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86537" cy="3147601"/>
                    </a:xfrm>
                    <a:prstGeom prst="rect">
                      <a:avLst/>
                    </a:prstGeom>
                    <a:noFill/>
                    <a:ln>
                      <a:noFill/>
                    </a:ln>
                  </pic:spPr>
                </pic:pic>
              </a:graphicData>
            </a:graphic>
          </wp:inline>
        </w:drawing>
      </w:r>
    </w:p>
    <w:p w14:paraId="1F5DBA10" w14:textId="161FA0A4" w:rsidR="0047608F" w:rsidRDefault="0047608F" w:rsidP="0047608F">
      <w:pPr>
        <w:pStyle w:val="Bijschrift"/>
        <w:jc w:val="center"/>
      </w:pPr>
      <w:r>
        <w:t xml:space="preserve">Figuur </w:t>
      </w:r>
      <w:fldSimple w:instr=" SEQ Figuur \* ARABIC ">
        <w:r w:rsidR="007B606D">
          <w:rPr>
            <w:noProof/>
          </w:rPr>
          <w:t>6</w:t>
        </w:r>
      </w:fldSimple>
      <w:r>
        <w:t>, Belangrijke actoren voor CDR2023|VDML en hun positionering.</w:t>
      </w:r>
    </w:p>
    <w:p w14:paraId="69B7B913" w14:textId="77777777" w:rsidR="0047608F" w:rsidRDefault="0047608F" w:rsidP="0047608F"/>
    <w:p w14:paraId="4843EFC2" w14:textId="77777777" w:rsidR="0047608F" w:rsidRDefault="0047608F" w:rsidP="0047608F">
      <w:r>
        <w:t xml:space="preserve">Deelnemers kunnen een deel van operationele beheer activiteiten (en soms ook een deel van tactische) hebben belegd bij een ICT shared service center of een externe ICT-aanbieder. In kader van deze aanbesteding worden deze organisaties als System Integrators aangeduidt. Het is mogelijk dat een System Integrator meer Deelnemers bedient. </w:t>
      </w:r>
    </w:p>
    <w:p w14:paraId="7151C7DB" w14:textId="77777777" w:rsidR="0047608F" w:rsidRDefault="0047608F" w:rsidP="0047608F"/>
    <w:p w14:paraId="696D095A" w14:textId="77777777" w:rsidR="0047608F" w:rsidRDefault="0047608F" w:rsidP="0047608F">
      <w:r>
        <w:t xml:space="preserve">De Inschrijver dient derhalve rekening te houden met contacten op zowel operationeel, tactisch als strategisch niveau en contacten met zowel de Categorie (strategisch, tactisch), als verschillende Deelnemers (tactisch, operationeel) en verschillende Service Integrators (operationeel, incidenteel tactisch) die namens één of meer Deelnemers handelen. </w:t>
      </w:r>
      <w:r w:rsidRPr="00FE60F7">
        <w:t>Het is mogelijk dat gedurende de looptijd van de Raamovereenkomst en Nad</w:t>
      </w:r>
      <w:r>
        <w:t>ere overeenkomsten verschuivingen in actoren en rollen plaatsvinden</w:t>
      </w:r>
      <w:r w:rsidRPr="00FE60F7">
        <w:t>.</w:t>
      </w:r>
    </w:p>
    <w:p w14:paraId="170CB803" w14:textId="77777777" w:rsidR="0047608F" w:rsidRDefault="0047608F" w:rsidP="0047608F"/>
    <w:p w14:paraId="5DFBF74C" w14:textId="254E48D4" w:rsidR="0047608F" w:rsidRDefault="0047608F" w:rsidP="00751326">
      <w:pPr>
        <w:pStyle w:val="BestekEis"/>
      </w:pPr>
      <w:r w:rsidRPr="0086156D">
        <w:t>[</w:t>
      </w:r>
      <w:r>
        <w:t>B-E</w:t>
      </w:r>
      <w:r w:rsidRPr="00C93A1C">
        <w:t xml:space="preserve"> </w:t>
      </w:r>
      <w:fldSimple w:instr=" SEQ [EIS# \* ARABIC ">
        <w:r w:rsidR="007B606D">
          <w:rPr>
            <w:noProof/>
          </w:rPr>
          <w:t>6</w:t>
        </w:r>
      </w:fldSimple>
      <w:r w:rsidRPr="00C93A1C">
        <w:t>]</w:t>
      </w:r>
      <w:r>
        <w:tab/>
        <w:t xml:space="preserve">Een door de Deelnemer aangewezen private of publieke partij (ook niet-Deelnemers) kan optreden namens de Deelnemer. De Inschrijver beschouwt deze private of publieke partij als handelend namens de Deelnemer.  </w:t>
      </w:r>
    </w:p>
    <w:p w14:paraId="264AFEE5" w14:textId="77777777" w:rsidR="0047608F" w:rsidRDefault="0047608F" w:rsidP="0047608F"/>
    <w:p w14:paraId="26215A54" w14:textId="71ADBDA2" w:rsidR="0047608F" w:rsidRDefault="0047608F" w:rsidP="00C372B4">
      <w:pPr>
        <w:pStyle w:val="Kop20"/>
        <w:numPr>
          <w:ilvl w:val="1"/>
          <w:numId w:val="25"/>
        </w:numPr>
      </w:pPr>
      <w:bookmarkStart w:id="218" w:name="_Toc118898122"/>
      <w:bookmarkStart w:id="219" w:name="_Toc120198259"/>
      <w:bookmarkStart w:id="220" w:name="_Toc120516844"/>
      <w:r>
        <w:t>Centraal en Decentraal Contractmanagement</w:t>
      </w:r>
      <w:bookmarkEnd w:id="218"/>
      <w:bookmarkEnd w:id="219"/>
      <w:bookmarkEnd w:id="220"/>
    </w:p>
    <w:p w14:paraId="689318C3" w14:textId="77777777" w:rsidR="0047608F" w:rsidRDefault="0047608F" w:rsidP="0047608F"/>
    <w:p w14:paraId="6E29DF48" w14:textId="77777777" w:rsidR="0047608F" w:rsidRDefault="0047608F" w:rsidP="0047608F">
      <w:r>
        <w:t>Hoofdopdrachtgever voor de Raamovereenkomst is de Staat der Nederlanden, vertegenwoordigt door de minister van Infrastructuur en Waterstaat (I&amp;W). Dit is de rechtspersoon en de formele wederpartij van Inschrijver. De Chief Financial Officer (CFO) van Rijkswaterstaat (RWS) is als eigenaar van de categorie Connectiviteit bevoegd de CDR2023 Raamovereenkomst(en) te tekenen. De categoriemanager van de categorie Connectiviteit is (gedelegeerd) opdrachtgever voor de CDR2023 Raamovereenkomsten.</w:t>
      </w:r>
    </w:p>
    <w:p w14:paraId="5767C351" w14:textId="77777777" w:rsidR="0047608F" w:rsidRDefault="0047608F" w:rsidP="0047608F"/>
    <w:p w14:paraId="42BCE580" w14:textId="77777777" w:rsidR="0047608F" w:rsidRDefault="0047608F" w:rsidP="0047608F">
      <w:r>
        <w:t>Om het opdrachtgeverschap te organiseren - waarbij recht wordt gedaan aan de diversiteit van de Deelnemers - wordt aan de opdrachtgeverzijde onderscheid gemaakt tussen Centraal Contract Management (CCM) en Decentraal Contractmanagement (DCM). De categoriemanager is verantwoordelijk voor de uitvoering het CCM, de Deelnemer voor de uitvoering van het DCM.</w:t>
      </w:r>
    </w:p>
    <w:p w14:paraId="63BD28A1" w14:textId="77777777" w:rsidR="0047608F" w:rsidRDefault="0047608F" w:rsidP="0047608F"/>
    <w:p w14:paraId="6ACC8D1D" w14:textId="37DA9261" w:rsidR="0047608F" w:rsidRDefault="0047608F" w:rsidP="0047608F">
      <w:r w:rsidRPr="002B6FF7">
        <w:t xml:space="preserve">Op </w:t>
      </w:r>
      <w:r>
        <w:t xml:space="preserve">het </w:t>
      </w:r>
      <w:r w:rsidRPr="002B6FF7">
        <w:t xml:space="preserve">niveau </w:t>
      </w:r>
      <w:r>
        <w:t xml:space="preserve">van CCM </w:t>
      </w:r>
      <w:r w:rsidRPr="002B6FF7">
        <w:t>v</w:t>
      </w:r>
      <w:r>
        <w:t xml:space="preserve">indt de sturing vanuit de Raamovereenkomsten (ROKs) plaats, </w:t>
      </w:r>
      <w:r w:rsidRPr="002B6FF7">
        <w:t>worden nadere afspraken gemaakt ov</w:t>
      </w:r>
      <w:r>
        <w:t xml:space="preserve">er de Diensten </w:t>
      </w:r>
      <w:r w:rsidRPr="002B6FF7">
        <w:t>en wordt eventuele vraagstelling buiten de kaders van de ICT-visie afgestemd.</w:t>
      </w:r>
      <w:r>
        <w:t xml:space="preserve"> </w:t>
      </w:r>
      <w:r w:rsidR="00911727">
        <w:t>Op dit niveau worden een Centrale DAP, de PDC en centrale KPI’s vastgesteld.</w:t>
      </w:r>
      <w:r w:rsidR="0006083D">
        <w:t xml:space="preserve"> </w:t>
      </w:r>
      <w:r w:rsidR="00B51DC9">
        <w:t xml:space="preserve">Ook wordt op dit niveau besloten over </w:t>
      </w:r>
      <w:r w:rsidR="00594E0E">
        <w:t xml:space="preserve">Dienstverbetervoorstellen </w:t>
      </w:r>
      <w:r w:rsidR="00B51DC9">
        <w:t xml:space="preserve">(DVV’s) waarmee goedkeuring gegeven wordt voor Service innovatie en Speciale </w:t>
      </w:r>
      <w:r w:rsidR="00B51DC9" w:rsidRPr="00B51DC9">
        <w:t>Diensten.</w:t>
      </w:r>
    </w:p>
    <w:p w14:paraId="444E8F91" w14:textId="77777777" w:rsidR="0047608F" w:rsidRDefault="0047608F" w:rsidP="0047608F"/>
    <w:p w14:paraId="14E6753C" w14:textId="77777777" w:rsidR="0047608F" w:rsidRDefault="0047608F" w:rsidP="0047608F"/>
    <w:p w14:paraId="682C442E" w14:textId="77777777" w:rsidR="0047608F" w:rsidRDefault="0047608F" w:rsidP="0047608F">
      <w:pPr>
        <w:jc w:val="center"/>
      </w:pPr>
      <w:r w:rsidRPr="009B2F12">
        <w:rPr>
          <w:noProof/>
        </w:rPr>
        <w:drawing>
          <wp:inline distT="0" distB="0" distL="0" distR="0" wp14:anchorId="05A34970" wp14:editId="6444EEE1">
            <wp:extent cx="4381500" cy="3049478"/>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95141" cy="3058972"/>
                    </a:xfrm>
                    <a:prstGeom prst="rect">
                      <a:avLst/>
                    </a:prstGeom>
                    <a:noFill/>
                    <a:ln>
                      <a:noFill/>
                    </a:ln>
                  </pic:spPr>
                </pic:pic>
              </a:graphicData>
            </a:graphic>
          </wp:inline>
        </w:drawing>
      </w:r>
    </w:p>
    <w:p w14:paraId="05407A32" w14:textId="77777777" w:rsidR="0047608F" w:rsidRDefault="0047608F" w:rsidP="0047608F">
      <w:pPr>
        <w:jc w:val="center"/>
      </w:pPr>
    </w:p>
    <w:p w14:paraId="159C8FB5" w14:textId="1AA669B7" w:rsidR="0047608F" w:rsidRPr="00B953C6" w:rsidRDefault="0047608F" w:rsidP="0047608F">
      <w:pPr>
        <w:pStyle w:val="Bijschrift"/>
        <w:jc w:val="center"/>
      </w:pPr>
      <w:r>
        <w:t xml:space="preserve">Figuur </w:t>
      </w:r>
      <w:fldSimple w:instr=" SEQ Figuur \* ARABIC ">
        <w:r w:rsidR="007B606D">
          <w:rPr>
            <w:noProof/>
          </w:rPr>
          <w:t>7</w:t>
        </w:r>
      </w:fldSimple>
      <w:r>
        <w:t>, Contractmanagement structuur CDR2023</w:t>
      </w:r>
    </w:p>
    <w:p w14:paraId="3241C76E" w14:textId="77777777" w:rsidR="0047608F" w:rsidRDefault="0047608F" w:rsidP="0047608F"/>
    <w:p w14:paraId="69089BFB" w14:textId="56BB0759" w:rsidR="00911727" w:rsidRDefault="0047608F" w:rsidP="00911727">
      <w:r>
        <w:t xml:space="preserve">DCM is verantwoordelijk voor de Nadere Overeenkomsten (NOKs) zoals deze tussen de Deelnemer en Inschrijver worden aangegaan. Op het DCM-niveau vinden de operationele Diensten plaats, de functionele vraagstelling binnen de contractvoorwaarden en bewaking van de leveringen. DCM </w:t>
      </w:r>
      <w:r w:rsidRPr="007842AC">
        <w:t xml:space="preserve">kan ondersteund worden </w:t>
      </w:r>
      <w:r>
        <w:t>door servicemanagement en/</w:t>
      </w:r>
      <w:r w:rsidRPr="007842AC">
        <w:t>of leveranciersmanagement van de Deelnemer</w:t>
      </w:r>
      <w:r>
        <w:t xml:space="preserve"> of System Integrator.</w:t>
      </w:r>
      <w:r w:rsidR="00911727" w:rsidRPr="00911727">
        <w:t xml:space="preserve"> </w:t>
      </w:r>
      <w:r w:rsidR="00911727">
        <w:t>Op dit niveau wordt op basis van de Centrale DAP een Deelnemer specifieke DAP vastgesteld en kunnen ook Deelnemer specifieke KPI’s worden vastgesteld.</w:t>
      </w:r>
    </w:p>
    <w:p w14:paraId="75B657C4" w14:textId="77777777" w:rsidR="0047608F" w:rsidRDefault="0047608F" w:rsidP="0047608F">
      <w:pPr>
        <w:pStyle w:val="Kop20"/>
      </w:pPr>
      <w:bookmarkStart w:id="221" w:name="_Toc118898123"/>
      <w:bookmarkStart w:id="222" w:name="_Toc120198260"/>
      <w:bookmarkStart w:id="223" w:name="_Toc120516845"/>
      <w:r>
        <w:t>Communicatie en overleg</w:t>
      </w:r>
      <w:bookmarkEnd w:id="221"/>
      <w:bookmarkEnd w:id="222"/>
      <w:bookmarkEnd w:id="223"/>
    </w:p>
    <w:p w14:paraId="6F51FC20" w14:textId="77777777" w:rsidR="0047608F" w:rsidRDefault="0047608F" w:rsidP="0047608F"/>
    <w:p w14:paraId="374256A1" w14:textId="77777777" w:rsidR="0047608F" w:rsidRDefault="0047608F" w:rsidP="0047608F">
      <w:r>
        <w:t>Communicatie en overleggen vinden zowel op centraal als decentraal niveau plaats. Op decentraal niveau zijn de overleggen per individuele Deelnemer. Centrale overleggen worden vanuit CCM geïnitieerd en georganiseerd, DCM van de betreffende Deelnemer zal de decentrale overleggen initieren en organiseren.</w:t>
      </w:r>
    </w:p>
    <w:p w14:paraId="070233D6" w14:textId="77777777" w:rsidR="0047608F" w:rsidRDefault="0047608F" w:rsidP="0047608F"/>
    <w:p w14:paraId="7A8B47F2" w14:textId="4D734ABA" w:rsidR="0047608F" w:rsidRDefault="0047608F" w:rsidP="0047608F">
      <w:pPr>
        <w:pStyle w:val="Bijschrift"/>
      </w:pPr>
      <w:bookmarkStart w:id="224" w:name="_Ref118216697"/>
      <w:r>
        <w:t xml:space="preserve">Tabel </w:t>
      </w:r>
      <w:fldSimple w:instr=" SEQ Tabel \* ARABIC ">
        <w:r w:rsidR="007B606D">
          <w:rPr>
            <w:noProof/>
          </w:rPr>
          <w:t>4</w:t>
        </w:r>
      </w:fldSimple>
      <w:bookmarkEnd w:id="224"/>
      <w:r>
        <w:t xml:space="preserve">, Centrale en decentrale overlegstructuur </w:t>
      </w:r>
    </w:p>
    <w:p w14:paraId="4C53F963" w14:textId="77777777" w:rsidR="0047608F" w:rsidRDefault="0047608F" w:rsidP="0047608F"/>
    <w:tbl>
      <w:tblPr>
        <w:tblW w:w="9214" w:type="dxa"/>
        <w:tblInd w:w="-10" w:type="dxa"/>
        <w:tblCellMar>
          <w:left w:w="70" w:type="dxa"/>
          <w:right w:w="70" w:type="dxa"/>
        </w:tblCellMar>
        <w:tblLook w:val="04A0" w:firstRow="1" w:lastRow="0" w:firstColumn="1" w:lastColumn="0" w:noHBand="0" w:noVBand="1"/>
      </w:tblPr>
      <w:tblGrid>
        <w:gridCol w:w="1409"/>
        <w:gridCol w:w="3269"/>
        <w:gridCol w:w="3260"/>
        <w:gridCol w:w="1276"/>
      </w:tblGrid>
      <w:tr w:rsidR="0047608F" w:rsidRPr="00261FB3" w14:paraId="29750848" w14:textId="77777777" w:rsidTr="00380979">
        <w:trPr>
          <w:trHeight w:val="240"/>
        </w:trPr>
        <w:tc>
          <w:tcPr>
            <w:tcW w:w="1409" w:type="dxa"/>
            <w:tcBorders>
              <w:top w:val="single" w:sz="8" w:space="0" w:color="auto"/>
              <w:left w:val="single" w:sz="8" w:space="0" w:color="auto"/>
              <w:bottom w:val="nil"/>
              <w:right w:val="single" w:sz="8" w:space="0" w:color="auto"/>
            </w:tcBorders>
            <w:shd w:val="clear" w:color="000000" w:fill="C0C0C0"/>
            <w:vAlign w:val="center"/>
            <w:hideMark/>
          </w:tcPr>
          <w:p w14:paraId="4C932926" w14:textId="77777777" w:rsidR="0047608F" w:rsidRPr="00261FB3" w:rsidRDefault="0047608F" w:rsidP="00380979">
            <w:pPr>
              <w:rPr>
                <w:rFonts w:eastAsia="Times New Roman"/>
                <w:b/>
                <w:bCs/>
                <w:szCs w:val="18"/>
              </w:rPr>
            </w:pPr>
            <w:r w:rsidRPr="00261FB3">
              <w:rPr>
                <w:rFonts w:eastAsia="Times New Roman"/>
                <w:b/>
                <w:bCs/>
                <w:szCs w:val="18"/>
              </w:rPr>
              <w:t>Niveau</w:t>
            </w:r>
          </w:p>
        </w:tc>
        <w:tc>
          <w:tcPr>
            <w:tcW w:w="3269" w:type="dxa"/>
            <w:tcBorders>
              <w:top w:val="single" w:sz="8" w:space="0" w:color="auto"/>
              <w:left w:val="nil"/>
              <w:bottom w:val="nil"/>
              <w:right w:val="single" w:sz="8" w:space="0" w:color="auto"/>
            </w:tcBorders>
            <w:shd w:val="clear" w:color="000000" w:fill="C0C0C0"/>
            <w:vAlign w:val="center"/>
            <w:hideMark/>
          </w:tcPr>
          <w:p w14:paraId="449E7D02" w14:textId="77777777" w:rsidR="0047608F" w:rsidRPr="00261FB3" w:rsidRDefault="0047608F" w:rsidP="00380979">
            <w:pPr>
              <w:jc w:val="center"/>
              <w:rPr>
                <w:rFonts w:eastAsia="Times New Roman"/>
                <w:b/>
                <w:bCs/>
                <w:szCs w:val="18"/>
              </w:rPr>
            </w:pPr>
            <w:r w:rsidRPr="00261FB3">
              <w:rPr>
                <w:rFonts w:eastAsia="Times New Roman"/>
                <w:b/>
                <w:bCs/>
                <w:szCs w:val="18"/>
              </w:rPr>
              <w:t>Onderwerpen</w:t>
            </w:r>
          </w:p>
        </w:tc>
        <w:tc>
          <w:tcPr>
            <w:tcW w:w="3260" w:type="dxa"/>
            <w:tcBorders>
              <w:top w:val="single" w:sz="8" w:space="0" w:color="auto"/>
              <w:left w:val="nil"/>
              <w:bottom w:val="nil"/>
              <w:right w:val="single" w:sz="8" w:space="0" w:color="auto"/>
            </w:tcBorders>
            <w:shd w:val="clear" w:color="000000" w:fill="C0C0C0"/>
            <w:vAlign w:val="center"/>
            <w:hideMark/>
          </w:tcPr>
          <w:p w14:paraId="0F2E8647" w14:textId="77777777" w:rsidR="0047608F" w:rsidRPr="00261FB3" w:rsidRDefault="0047608F" w:rsidP="00380979">
            <w:pPr>
              <w:rPr>
                <w:rFonts w:eastAsia="Times New Roman"/>
                <w:b/>
                <w:bCs/>
                <w:szCs w:val="18"/>
              </w:rPr>
            </w:pPr>
            <w:r w:rsidRPr="00261FB3">
              <w:rPr>
                <w:rFonts w:eastAsia="Times New Roman"/>
                <w:b/>
                <w:bCs/>
                <w:szCs w:val="18"/>
              </w:rPr>
              <w:t xml:space="preserve">Deelnemers </w:t>
            </w:r>
          </w:p>
        </w:tc>
        <w:tc>
          <w:tcPr>
            <w:tcW w:w="1276" w:type="dxa"/>
            <w:tcBorders>
              <w:top w:val="single" w:sz="8" w:space="0" w:color="auto"/>
              <w:left w:val="nil"/>
              <w:bottom w:val="nil"/>
              <w:right w:val="single" w:sz="8" w:space="0" w:color="auto"/>
            </w:tcBorders>
            <w:shd w:val="clear" w:color="000000" w:fill="C0C0C0"/>
            <w:vAlign w:val="center"/>
            <w:hideMark/>
          </w:tcPr>
          <w:p w14:paraId="06E20F63" w14:textId="77777777" w:rsidR="0047608F" w:rsidRPr="00261FB3" w:rsidRDefault="0047608F" w:rsidP="00380979">
            <w:pPr>
              <w:rPr>
                <w:rFonts w:eastAsia="Times New Roman"/>
                <w:b/>
                <w:bCs/>
                <w:szCs w:val="18"/>
              </w:rPr>
            </w:pPr>
            <w:r w:rsidRPr="00261FB3">
              <w:rPr>
                <w:rFonts w:eastAsia="Times New Roman"/>
                <w:b/>
                <w:bCs/>
                <w:szCs w:val="18"/>
              </w:rPr>
              <w:t>Frequentie</w:t>
            </w:r>
          </w:p>
        </w:tc>
      </w:tr>
      <w:tr w:rsidR="0047608F" w:rsidRPr="00261FB3" w14:paraId="36AFEAFF" w14:textId="77777777" w:rsidTr="00380979">
        <w:trPr>
          <w:trHeight w:val="1605"/>
        </w:trPr>
        <w:tc>
          <w:tcPr>
            <w:tcW w:w="1409" w:type="dxa"/>
            <w:tcBorders>
              <w:top w:val="single" w:sz="12" w:space="0" w:color="auto"/>
              <w:left w:val="single" w:sz="12" w:space="0" w:color="auto"/>
              <w:bottom w:val="single" w:sz="12" w:space="0" w:color="auto"/>
              <w:right w:val="single" w:sz="12" w:space="0" w:color="auto"/>
            </w:tcBorders>
            <w:shd w:val="clear" w:color="auto" w:fill="auto"/>
            <w:hideMark/>
          </w:tcPr>
          <w:p w14:paraId="09CB784B" w14:textId="77777777" w:rsidR="0047608F" w:rsidRPr="00261FB3" w:rsidRDefault="0047608F" w:rsidP="00380979">
            <w:pPr>
              <w:rPr>
                <w:rFonts w:eastAsia="Times New Roman"/>
                <w:color w:val="000000"/>
                <w:szCs w:val="18"/>
              </w:rPr>
            </w:pPr>
            <w:r w:rsidRPr="00261FB3">
              <w:rPr>
                <w:rFonts w:eastAsia="Times New Roman"/>
                <w:color w:val="000000"/>
                <w:szCs w:val="18"/>
              </w:rPr>
              <w:t>Centraal Strategisch</w:t>
            </w:r>
          </w:p>
        </w:tc>
        <w:tc>
          <w:tcPr>
            <w:tcW w:w="3269" w:type="dxa"/>
            <w:tcBorders>
              <w:top w:val="single" w:sz="12" w:space="0" w:color="auto"/>
              <w:left w:val="nil"/>
              <w:bottom w:val="single" w:sz="12" w:space="0" w:color="auto"/>
              <w:right w:val="single" w:sz="12" w:space="0" w:color="auto"/>
            </w:tcBorders>
            <w:shd w:val="clear" w:color="auto" w:fill="auto"/>
            <w:hideMark/>
          </w:tcPr>
          <w:p w14:paraId="5DD28952" w14:textId="77777777" w:rsidR="0047608F" w:rsidRDefault="0047608F" w:rsidP="00380979">
            <w:pPr>
              <w:pStyle w:val="Broodtekst"/>
            </w:pPr>
            <w:r>
              <w:t>- Strategie</w:t>
            </w:r>
          </w:p>
          <w:p w14:paraId="70EAF1D7" w14:textId="77777777" w:rsidR="0047608F" w:rsidRDefault="0047608F" w:rsidP="00380979">
            <w:pPr>
              <w:pStyle w:val="Broodtekst"/>
            </w:pPr>
            <w:r>
              <w:t xml:space="preserve">- </w:t>
            </w:r>
            <w:r w:rsidRPr="00D96CC6">
              <w:t>Doelstellingen</w:t>
            </w:r>
          </w:p>
          <w:p w14:paraId="004CCA42" w14:textId="77777777" w:rsidR="0047608F" w:rsidRDefault="0047608F" w:rsidP="00380979">
            <w:pPr>
              <w:rPr>
                <w:rFonts w:eastAsia="Times New Roman"/>
                <w:color w:val="000000"/>
                <w:szCs w:val="18"/>
              </w:rPr>
            </w:pPr>
            <w:r w:rsidRPr="00261FB3">
              <w:rPr>
                <w:rFonts w:eastAsia="Times New Roman"/>
                <w:color w:val="000000"/>
                <w:szCs w:val="18"/>
              </w:rPr>
              <w:t>- Innovaties en nieuwe diensten</w:t>
            </w:r>
          </w:p>
          <w:p w14:paraId="1CF7F0EA" w14:textId="77777777" w:rsidR="0047608F" w:rsidRPr="00261FB3" w:rsidRDefault="0047608F" w:rsidP="00380979">
            <w:pPr>
              <w:pStyle w:val="Broodtekst"/>
            </w:pPr>
            <w:r>
              <w:rPr>
                <w:rFonts w:eastAsia="Times New Roman"/>
                <w:color w:val="000000"/>
              </w:rPr>
              <w:t>- Uitfasering van diensten</w:t>
            </w:r>
          </w:p>
        </w:tc>
        <w:tc>
          <w:tcPr>
            <w:tcW w:w="3260" w:type="dxa"/>
            <w:tcBorders>
              <w:top w:val="single" w:sz="12" w:space="0" w:color="auto"/>
              <w:left w:val="nil"/>
              <w:bottom w:val="single" w:sz="12" w:space="0" w:color="auto"/>
              <w:right w:val="single" w:sz="12" w:space="0" w:color="auto"/>
            </w:tcBorders>
            <w:shd w:val="clear" w:color="auto" w:fill="auto"/>
            <w:hideMark/>
          </w:tcPr>
          <w:p w14:paraId="6EE1F78E" w14:textId="77777777" w:rsidR="0047608F" w:rsidRPr="00261FB3" w:rsidRDefault="0047608F" w:rsidP="00380979">
            <w:pPr>
              <w:rPr>
                <w:rFonts w:eastAsia="Times New Roman"/>
                <w:color w:val="000000"/>
                <w:szCs w:val="18"/>
              </w:rPr>
            </w:pPr>
            <w:r w:rsidRPr="00261FB3">
              <w:rPr>
                <w:rFonts w:eastAsia="Times New Roman"/>
                <w:color w:val="000000"/>
                <w:szCs w:val="18"/>
              </w:rPr>
              <w:t>Categorie:</w:t>
            </w:r>
            <w:r w:rsidRPr="00261FB3">
              <w:rPr>
                <w:rFonts w:eastAsia="Times New Roman"/>
                <w:color w:val="000000"/>
                <w:szCs w:val="18"/>
              </w:rPr>
              <w:br/>
              <w:t>- Categoriemanager (vz.)</w:t>
            </w:r>
            <w:r w:rsidRPr="00261FB3">
              <w:rPr>
                <w:rFonts w:eastAsia="Times New Roman"/>
                <w:color w:val="000000"/>
                <w:szCs w:val="18"/>
              </w:rPr>
              <w:br/>
              <w:t>- Contractmanager</w:t>
            </w:r>
            <w:r w:rsidRPr="00261FB3">
              <w:rPr>
                <w:rFonts w:eastAsia="Times New Roman"/>
                <w:color w:val="000000"/>
                <w:szCs w:val="18"/>
              </w:rPr>
              <w:br/>
            </w:r>
            <w:r w:rsidRPr="00261FB3">
              <w:rPr>
                <w:rFonts w:eastAsia="Times New Roman"/>
                <w:color w:val="000000"/>
                <w:szCs w:val="18"/>
              </w:rPr>
              <w:br/>
              <w:t xml:space="preserve">Inschrijver: </w:t>
            </w:r>
            <w:r w:rsidRPr="00261FB3">
              <w:rPr>
                <w:rFonts w:eastAsia="Times New Roman"/>
                <w:color w:val="000000"/>
                <w:szCs w:val="18"/>
              </w:rPr>
              <w:br/>
              <w:t>- CTO/CIO</w:t>
            </w:r>
            <w:r w:rsidRPr="00261FB3">
              <w:rPr>
                <w:rFonts w:eastAsia="Times New Roman"/>
                <w:color w:val="000000"/>
                <w:szCs w:val="18"/>
              </w:rPr>
              <w:br/>
              <w:t>- Accountdirector</w:t>
            </w:r>
          </w:p>
        </w:tc>
        <w:tc>
          <w:tcPr>
            <w:tcW w:w="1276" w:type="dxa"/>
            <w:tcBorders>
              <w:top w:val="single" w:sz="12" w:space="0" w:color="auto"/>
              <w:left w:val="nil"/>
              <w:bottom w:val="single" w:sz="12" w:space="0" w:color="auto"/>
              <w:right w:val="single" w:sz="12" w:space="0" w:color="auto"/>
            </w:tcBorders>
            <w:shd w:val="clear" w:color="auto" w:fill="auto"/>
            <w:hideMark/>
          </w:tcPr>
          <w:p w14:paraId="6DE2F3CD" w14:textId="77777777" w:rsidR="0047608F" w:rsidRPr="00261FB3" w:rsidRDefault="0047608F" w:rsidP="00380979">
            <w:pPr>
              <w:rPr>
                <w:rFonts w:eastAsia="Times New Roman"/>
                <w:color w:val="000000"/>
                <w:szCs w:val="18"/>
              </w:rPr>
            </w:pPr>
            <w:r>
              <w:rPr>
                <w:rFonts w:eastAsia="Times New Roman"/>
                <w:color w:val="000000"/>
                <w:szCs w:val="18"/>
              </w:rPr>
              <w:t>Jaarlijks</w:t>
            </w:r>
          </w:p>
        </w:tc>
      </w:tr>
      <w:tr w:rsidR="0047608F" w:rsidRPr="00261FB3" w14:paraId="36252C30" w14:textId="77777777" w:rsidTr="00380979">
        <w:trPr>
          <w:trHeight w:val="2280"/>
        </w:trPr>
        <w:tc>
          <w:tcPr>
            <w:tcW w:w="1409" w:type="dxa"/>
            <w:tcBorders>
              <w:top w:val="nil"/>
              <w:left w:val="single" w:sz="12" w:space="0" w:color="auto"/>
              <w:bottom w:val="single" w:sz="12" w:space="0" w:color="auto"/>
              <w:right w:val="single" w:sz="12" w:space="0" w:color="auto"/>
            </w:tcBorders>
            <w:shd w:val="clear" w:color="auto" w:fill="auto"/>
            <w:hideMark/>
          </w:tcPr>
          <w:p w14:paraId="15D7054B" w14:textId="77777777" w:rsidR="0047608F" w:rsidRPr="00261FB3" w:rsidRDefault="0047608F" w:rsidP="00380979">
            <w:pPr>
              <w:rPr>
                <w:rFonts w:eastAsia="Times New Roman"/>
                <w:color w:val="000000"/>
                <w:szCs w:val="18"/>
              </w:rPr>
            </w:pPr>
            <w:r w:rsidRPr="00261FB3">
              <w:rPr>
                <w:rFonts w:eastAsia="Times New Roman"/>
                <w:color w:val="000000"/>
                <w:szCs w:val="18"/>
              </w:rPr>
              <w:t>Centraal Tactisch</w:t>
            </w:r>
          </w:p>
        </w:tc>
        <w:tc>
          <w:tcPr>
            <w:tcW w:w="3269" w:type="dxa"/>
            <w:tcBorders>
              <w:top w:val="nil"/>
              <w:left w:val="nil"/>
              <w:bottom w:val="single" w:sz="12" w:space="0" w:color="auto"/>
              <w:right w:val="single" w:sz="12" w:space="0" w:color="auto"/>
            </w:tcBorders>
            <w:shd w:val="clear" w:color="auto" w:fill="auto"/>
            <w:hideMark/>
          </w:tcPr>
          <w:p w14:paraId="74F2BAC0" w14:textId="77777777" w:rsidR="0047608F" w:rsidRDefault="0047608F" w:rsidP="00380979">
            <w:pPr>
              <w:rPr>
                <w:rFonts w:eastAsia="Times New Roman"/>
                <w:color w:val="000000"/>
                <w:szCs w:val="18"/>
              </w:rPr>
            </w:pPr>
            <w:r w:rsidRPr="00261FB3">
              <w:rPr>
                <w:rFonts w:eastAsia="Times New Roman"/>
                <w:color w:val="000000"/>
                <w:szCs w:val="18"/>
              </w:rPr>
              <w:t>Raamovereenkomst:</w:t>
            </w:r>
            <w:r w:rsidRPr="00261FB3">
              <w:rPr>
                <w:rFonts w:eastAsia="Times New Roman"/>
                <w:color w:val="000000"/>
                <w:szCs w:val="18"/>
              </w:rPr>
              <w:br/>
              <w:t>- Performance, SLA, KPI's</w:t>
            </w:r>
            <w:r w:rsidRPr="00261FB3">
              <w:rPr>
                <w:rFonts w:eastAsia="Times New Roman"/>
                <w:color w:val="000000"/>
                <w:szCs w:val="18"/>
              </w:rPr>
              <w:br/>
              <w:t>- Financien en marktconformiteit</w:t>
            </w:r>
            <w:r w:rsidRPr="00261FB3">
              <w:rPr>
                <w:rFonts w:eastAsia="Times New Roman"/>
                <w:color w:val="000000"/>
                <w:szCs w:val="18"/>
              </w:rPr>
              <w:br/>
              <w:t>- Audits en resultaten</w:t>
            </w:r>
            <w:r w:rsidRPr="00261FB3">
              <w:rPr>
                <w:rFonts w:eastAsia="Times New Roman"/>
                <w:color w:val="000000"/>
                <w:szCs w:val="18"/>
              </w:rPr>
              <w:br/>
              <w:t>- Tevredenheid Deelnemers</w:t>
            </w:r>
            <w:r w:rsidRPr="00261FB3">
              <w:rPr>
                <w:rFonts w:eastAsia="Times New Roman"/>
                <w:color w:val="000000"/>
                <w:szCs w:val="18"/>
              </w:rPr>
              <w:br/>
              <w:t>- Innovaties en nieuwe diensten</w:t>
            </w:r>
          </w:p>
          <w:p w14:paraId="1EF353E9" w14:textId="77777777" w:rsidR="0047608F" w:rsidRDefault="0047608F" w:rsidP="00380979">
            <w:pPr>
              <w:rPr>
                <w:rFonts w:eastAsia="Times New Roman"/>
                <w:color w:val="000000"/>
                <w:szCs w:val="18"/>
              </w:rPr>
            </w:pPr>
            <w:r>
              <w:rPr>
                <w:rFonts w:eastAsia="Times New Roman"/>
                <w:color w:val="000000"/>
                <w:szCs w:val="18"/>
              </w:rPr>
              <w:t>- Uitfasering van diensten</w:t>
            </w:r>
          </w:p>
          <w:p w14:paraId="77E6C45E" w14:textId="77777777" w:rsidR="0047608F" w:rsidRDefault="0047608F" w:rsidP="00380979">
            <w:pPr>
              <w:rPr>
                <w:rFonts w:eastAsia="Times New Roman"/>
                <w:color w:val="000000"/>
                <w:szCs w:val="18"/>
              </w:rPr>
            </w:pPr>
            <w:r>
              <w:rPr>
                <w:rFonts w:eastAsia="Times New Roman"/>
                <w:color w:val="000000"/>
                <w:szCs w:val="18"/>
              </w:rPr>
              <w:t>- Wijzigingen PDC</w:t>
            </w:r>
          </w:p>
          <w:p w14:paraId="6B084939" w14:textId="77777777" w:rsidR="0047608F" w:rsidRPr="00261FB3" w:rsidRDefault="0047608F" w:rsidP="00380979">
            <w:pPr>
              <w:rPr>
                <w:rFonts w:eastAsia="Times New Roman"/>
                <w:color w:val="000000"/>
                <w:szCs w:val="18"/>
              </w:rPr>
            </w:pPr>
            <w:r>
              <w:rPr>
                <w:rFonts w:eastAsia="Times New Roman"/>
                <w:color w:val="000000"/>
                <w:szCs w:val="18"/>
              </w:rPr>
              <w:t>- Wijzigingen centrale DAP en SLA</w:t>
            </w:r>
            <w:r w:rsidRPr="00261FB3">
              <w:rPr>
                <w:rFonts w:eastAsia="Times New Roman"/>
                <w:color w:val="000000"/>
                <w:szCs w:val="18"/>
              </w:rPr>
              <w:br/>
              <w:t>- Escalaties</w:t>
            </w:r>
          </w:p>
        </w:tc>
        <w:tc>
          <w:tcPr>
            <w:tcW w:w="3260" w:type="dxa"/>
            <w:tcBorders>
              <w:top w:val="nil"/>
              <w:left w:val="nil"/>
              <w:bottom w:val="single" w:sz="12" w:space="0" w:color="auto"/>
              <w:right w:val="single" w:sz="12" w:space="0" w:color="auto"/>
            </w:tcBorders>
            <w:shd w:val="clear" w:color="auto" w:fill="auto"/>
            <w:hideMark/>
          </w:tcPr>
          <w:p w14:paraId="37EE124F" w14:textId="77777777" w:rsidR="0047608F" w:rsidRPr="00261FB3" w:rsidRDefault="0047608F" w:rsidP="00380979">
            <w:pPr>
              <w:rPr>
                <w:rFonts w:eastAsia="Times New Roman"/>
                <w:color w:val="000000"/>
                <w:szCs w:val="18"/>
              </w:rPr>
            </w:pPr>
            <w:r w:rsidRPr="00261FB3">
              <w:rPr>
                <w:rFonts w:eastAsia="Times New Roman"/>
                <w:color w:val="000000"/>
                <w:szCs w:val="18"/>
              </w:rPr>
              <w:t>Categorie:</w:t>
            </w:r>
            <w:r w:rsidRPr="00261FB3">
              <w:rPr>
                <w:rFonts w:eastAsia="Times New Roman"/>
                <w:color w:val="000000"/>
                <w:szCs w:val="18"/>
              </w:rPr>
              <w:br/>
              <w:t>- Contractmanager (vz.)</w:t>
            </w:r>
            <w:r w:rsidRPr="00261FB3">
              <w:rPr>
                <w:rFonts w:eastAsia="Times New Roman"/>
                <w:color w:val="000000"/>
                <w:szCs w:val="18"/>
              </w:rPr>
              <w:br/>
            </w:r>
            <w:r w:rsidRPr="00261FB3">
              <w:rPr>
                <w:rFonts w:eastAsia="Times New Roman"/>
                <w:color w:val="000000"/>
                <w:szCs w:val="18"/>
              </w:rPr>
              <w:br/>
              <w:t xml:space="preserve">Inschrijver: </w:t>
            </w:r>
            <w:r w:rsidRPr="00261FB3">
              <w:rPr>
                <w:rFonts w:eastAsia="Times New Roman"/>
                <w:color w:val="000000"/>
                <w:szCs w:val="18"/>
              </w:rPr>
              <w:br/>
              <w:t>- Accountdirector</w:t>
            </w:r>
            <w:r w:rsidRPr="00261FB3">
              <w:rPr>
                <w:rFonts w:eastAsia="Times New Roman"/>
                <w:color w:val="000000"/>
                <w:szCs w:val="18"/>
              </w:rPr>
              <w:br/>
              <w:t>- Service en/of Deliverymanager</w:t>
            </w:r>
            <w:r w:rsidRPr="00261FB3">
              <w:rPr>
                <w:rFonts w:eastAsia="Times New Roman"/>
                <w:color w:val="000000"/>
                <w:szCs w:val="18"/>
              </w:rPr>
              <w:br/>
              <w:t>- Billing specialist (optioneel)</w:t>
            </w:r>
            <w:r w:rsidRPr="00261FB3">
              <w:rPr>
                <w:rFonts w:eastAsia="Times New Roman"/>
                <w:color w:val="000000"/>
                <w:szCs w:val="18"/>
              </w:rPr>
              <w:br/>
              <w:t>- Technisch specialist (optioneel)</w:t>
            </w:r>
            <w:r w:rsidRPr="00261FB3">
              <w:rPr>
                <w:rFonts w:eastAsia="Times New Roman"/>
                <w:color w:val="000000"/>
                <w:szCs w:val="18"/>
              </w:rPr>
              <w:br/>
              <w:t>- Projectmanager (optioneel)</w:t>
            </w:r>
          </w:p>
        </w:tc>
        <w:tc>
          <w:tcPr>
            <w:tcW w:w="1276" w:type="dxa"/>
            <w:tcBorders>
              <w:top w:val="nil"/>
              <w:left w:val="nil"/>
              <w:bottom w:val="single" w:sz="12" w:space="0" w:color="auto"/>
              <w:right w:val="single" w:sz="12" w:space="0" w:color="auto"/>
            </w:tcBorders>
            <w:shd w:val="clear" w:color="auto" w:fill="auto"/>
            <w:hideMark/>
          </w:tcPr>
          <w:p w14:paraId="43412B41" w14:textId="77777777" w:rsidR="0047608F" w:rsidRPr="00261FB3" w:rsidRDefault="0047608F" w:rsidP="00380979">
            <w:pPr>
              <w:rPr>
                <w:rFonts w:eastAsia="Times New Roman"/>
                <w:color w:val="000000"/>
                <w:szCs w:val="18"/>
              </w:rPr>
            </w:pPr>
            <w:r>
              <w:rPr>
                <w:rFonts w:eastAsia="Times New Roman"/>
                <w:color w:val="000000"/>
                <w:szCs w:val="18"/>
              </w:rPr>
              <w:t>Elk kwartaal</w:t>
            </w:r>
          </w:p>
        </w:tc>
      </w:tr>
      <w:tr w:rsidR="0047608F" w:rsidRPr="00261FB3" w14:paraId="0DDCC46B" w14:textId="77777777" w:rsidTr="00380979">
        <w:trPr>
          <w:trHeight w:val="1830"/>
        </w:trPr>
        <w:tc>
          <w:tcPr>
            <w:tcW w:w="1409" w:type="dxa"/>
            <w:tcBorders>
              <w:top w:val="nil"/>
              <w:left w:val="single" w:sz="12" w:space="0" w:color="auto"/>
              <w:bottom w:val="single" w:sz="12" w:space="0" w:color="auto"/>
              <w:right w:val="single" w:sz="12" w:space="0" w:color="auto"/>
            </w:tcBorders>
            <w:shd w:val="clear" w:color="auto" w:fill="auto"/>
            <w:hideMark/>
          </w:tcPr>
          <w:p w14:paraId="4B1D0388" w14:textId="77777777" w:rsidR="0047608F" w:rsidRPr="00261FB3" w:rsidRDefault="0047608F" w:rsidP="00380979">
            <w:pPr>
              <w:rPr>
                <w:rFonts w:eastAsia="Times New Roman"/>
                <w:color w:val="000000"/>
                <w:szCs w:val="18"/>
              </w:rPr>
            </w:pPr>
            <w:r>
              <w:rPr>
                <w:rFonts w:eastAsia="Times New Roman"/>
                <w:color w:val="000000"/>
                <w:szCs w:val="18"/>
              </w:rPr>
              <w:t>Centraal Operationeel (o</w:t>
            </w:r>
            <w:r w:rsidRPr="00261FB3">
              <w:rPr>
                <w:rFonts w:eastAsia="Times New Roman"/>
                <w:color w:val="000000"/>
                <w:szCs w:val="18"/>
              </w:rPr>
              <w:t>ptioneel)</w:t>
            </w:r>
          </w:p>
        </w:tc>
        <w:tc>
          <w:tcPr>
            <w:tcW w:w="3269" w:type="dxa"/>
            <w:tcBorders>
              <w:top w:val="nil"/>
              <w:left w:val="nil"/>
              <w:bottom w:val="single" w:sz="12" w:space="0" w:color="auto"/>
              <w:right w:val="single" w:sz="12" w:space="0" w:color="auto"/>
            </w:tcBorders>
            <w:shd w:val="clear" w:color="auto" w:fill="auto"/>
            <w:hideMark/>
          </w:tcPr>
          <w:p w14:paraId="331D46EF" w14:textId="77777777" w:rsidR="0047608F" w:rsidRDefault="0047608F" w:rsidP="00380979">
            <w:pPr>
              <w:rPr>
                <w:rFonts w:eastAsia="Times New Roman"/>
                <w:color w:val="000000"/>
                <w:szCs w:val="18"/>
              </w:rPr>
            </w:pPr>
            <w:r w:rsidRPr="00261FB3">
              <w:rPr>
                <w:rFonts w:eastAsia="Times New Roman"/>
                <w:color w:val="000000"/>
                <w:szCs w:val="18"/>
              </w:rPr>
              <w:t>Deelnemer overstijgende:</w:t>
            </w:r>
            <w:r w:rsidRPr="00261FB3">
              <w:rPr>
                <w:rFonts w:eastAsia="Times New Roman"/>
                <w:color w:val="000000"/>
                <w:szCs w:val="18"/>
              </w:rPr>
              <w:br/>
              <w:t>- Problemen</w:t>
            </w:r>
            <w:r w:rsidRPr="00261FB3">
              <w:rPr>
                <w:rFonts w:eastAsia="Times New Roman"/>
                <w:color w:val="000000"/>
                <w:szCs w:val="18"/>
              </w:rPr>
              <w:br/>
              <w:t>- Wijzigingen</w:t>
            </w:r>
            <w:r w:rsidRPr="00261FB3">
              <w:rPr>
                <w:rFonts w:eastAsia="Times New Roman"/>
                <w:color w:val="000000"/>
                <w:szCs w:val="18"/>
              </w:rPr>
              <w:br/>
              <w:t>- Escalaties</w:t>
            </w:r>
          </w:p>
          <w:p w14:paraId="05370017" w14:textId="77777777" w:rsidR="0047608F" w:rsidRPr="00261FB3" w:rsidRDefault="0047608F" w:rsidP="00380979">
            <w:pPr>
              <w:rPr>
                <w:rFonts w:eastAsia="Times New Roman"/>
                <w:color w:val="000000"/>
                <w:szCs w:val="18"/>
              </w:rPr>
            </w:pPr>
            <w:r>
              <w:rPr>
                <w:rFonts w:eastAsia="Times New Roman"/>
                <w:color w:val="000000"/>
                <w:szCs w:val="18"/>
              </w:rPr>
              <w:t>- Planning oplossing en/of implementatie</w:t>
            </w:r>
          </w:p>
        </w:tc>
        <w:tc>
          <w:tcPr>
            <w:tcW w:w="3260" w:type="dxa"/>
            <w:tcBorders>
              <w:top w:val="nil"/>
              <w:left w:val="nil"/>
              <w:bottom w:val="single" w:sz="12" w:space="0" w:color="auto"/>
              <w:right w:val="single" w:sz="12" w:space="0" w:color="auto"/>
            </w:tcBorders>
            <w:shd w:val="clear" w:color="auto" w:fill="auto"/>
            <w:hideMark/>
          </w:tcPr>
          <w:p w14:paraId="2A0B2DDA" w14:textId="77777777" w:rsidR="0047608F" w:rsidRPr="00261FB3" w:rsidRDefault="0047608F" w:rsidP="00380979">
            <w:pPr>
              <w:rPr>
                <w:rFonts w:eastAsia="Times New Roman"/>
                <w:color w:val="000000"/>
                <w:szCs w:val="18"/>
              </w:rPr>
            </w:pPr>
            <w:r w:rsidRPr="00261FB3">
              <w:rPr>
                <w:rFonts w:eastAsia="Times New Roman"/>
                <w:color w:val="000000"/>
                <w:szCs w:val="18"/>
              </w:rPr>
              <w:t>Categorie:</w:t>
            </w:r>
            <w:r w:rsidRPr="00261FB3">
              <w:rPr>
                <w:rFonts w:eastAsia="Times New Roman"/>
                <w:color w:val="000000"/>
                <w:szCs w:val="18"/>
              </w:rPr>
              <w:br/>
              <w:t>- Contractmanager (vz.)</w:t>
            </w:r>
            <w:r w:rsidRPr="00261FB3">
              <w:rPr>
                <w:rFonts w:eastAsia="Times New Roman"/>
                <w:color w:val="000000"/>
                <w:szCs w:val="18"/>
              </w:rPr>
              <w:br/>
            </w:r>
            <w:r w:rsidRPr="00261FB3">
              <w:rPr>
                <w:rFonts w:eastAsia="Times New Roman"/>
                <w:color w:val="000000"/>
                <w:szCs w:val="18"/>
              </w:rPr>
              <w:br/>
              <w:t xml:space="preserve">Inschrijver: </w:t>
            </w:r>
            <w:r w:rsidRPr="00261FB3">
              <w:rPr>
                <w:rFonts w:eastAsia="Times New Roman"/>
                <w:color w:val="000000"/>
                <w:szCs w:val="18"/>
              </w:rPr>
              <w:br/>
              <w:t>- Service en/of Deliverymanager</w:t>
            </w:r>
            <w:r w:rsidRPr="00261FB3">
              <w:rPr>
                <w:rFonts w:eastAsia="Times New Roman"/>
                <w:color w:val="000000"/>
                <w:szCs w:val="18"/>
              </w:rPr>
              <w:br/>
              <w:t>- Technisch Specialist (optioneel)</w:t>
            </w:r>
            <w:r w:rsidRPr="00261FB3">
              <w:rPr>
                <w:rFonts w:eastAsia="Times New Roman"/>
                <w:color w:val="000000"/>
                <w:szCs w:val="18"/>
              </w:rPr>
              <w:br/>
              <w:t>- Projectmanager (optioneel)</w:t>
            </w:r>
          </w:p>
        </w:tc>
        <w:tc>
          <w:tcPr>
            <w:tcW w:w="1276" w:type="dxa"/>
            <w:tcBorders>
              <w:top w:val="nil"/>
              <w:left w:val="nil"/>
              <w:bottom w:val="single" w:sz="12" w:space="0" w:color="auto"/>
              <w:right w:val="single" w:sz="12" w:space="0" w:color="auto"/>
            </w:tcBorders>
            <w:shd w:val="clear" w:color="auto" w:fill="auto"/>
            <w:hideMark/>
          </w:tcPr>
          <w:p w14:paraId="09EAC037" w14:textId="77777777" w:rsidR="0047608F" w:rsidRPr="00261FB3" w:rsidRDefault="0047608F" w:rsidP="00380979">
            <w:pPr>
              <w:rPr>
                <w:rFonts w:eastAsia="Times New Roman"/>
                <w:color w:val="000000"/>
                <w:szCs w:val="18"/>
              </w:rPr>
            </w:pPr>
            <w:r w:rsidRPr="00261FB3">
              <w:rPr>
                <w:rFonts w:eastAsia="Times New Roman"/>
                <w:color w:val="000000"/>
                <w:szCs w:val="18"/>
              </w:rPr>
              <w:t>Naar behoefte</w:t>
            </w:r>
          </w:p>
        </w:tc>
      </w:tr>
      <w:tr w:rsidR="0047608F" w:rsidRPr="00261FB3" w14:paraId="67DA53BF" w14:textId="77777777" w:rsidTr="00380979">
        <w:trPr>
          <w:trHeight w:val="2280"/>
        </w:trPr>
        <w:tc>
          <w:tcPr>
            <w:tcW w:w="1409" w:type="dxa"/>
            <w:tcBorders>
              <w:top w:val="nil"/>
              <w:left w:val="single" w:sz="12" w:space="0" w:color="auto"/>
              <w:bottom w:val="single" w:sz="12" w:space="0" w:color="auto"/>
              <w:right w:val="single" w:sz="12" w:space="0" w:color="auto"/>
            </w:tcBorders>
            <w:shd w:val="clear" w:color="auto" w:fill="auto"/>
            <w:hideMark/>
          </w:tcPr>
          <w:p w14:paraId="6967E674" w14:textId="77777777" w:rsidR="0047608F" w:rsidRPr="00261FB3" w:rsidRDefault="0047608F" w:rsidP="00380979">
            <w:pPr>
              <w:rPr>
                <w:rFonts w:eastAsia="Times New Roman"/>
                <w:color w:val="000000"/>
                <w:szCs w:val="18"/>
              </w:rPr>
            </w:pPr>
            <w:r w:rsidRPr="00261FB3">
              <w:rPr>
                <w:rFonts w:eastAsia="Times New Roman"/>
                <w:color w:val="000000"/>
                <w:szCs w:val="18"/>
              </w:rPr>
              <w:t>Decentraal Tactisch</w:t>
            </w:r>
          </w:p>
        </w:tc>
        <w:tc>
          <w:tcPr>
            <w:tcW w:w="3269" w:type="dxa"/>
            <w:tcBorders>
              <w:top w:val="nil"/>
              <w:left w:val="nil"/>
              <w:bottom w:val="single" w:sz="12" w:space="0" w:color="auto"/>
              <w:right w:val="single" w:sz="12" w:space="0" w:color="auto"/>
            </w:tcBorders>
            <w:shd w:val="clear" w:color="auto" w:fill="auto"/>
            <w:hideMark/>
          </w:tcPr>
          <w:p w14:paraId="5200E913" w14:textId="77777777" w:rsidR="0047608F" w:rsidRDefault="0047608F" w:rsidP="00380979">
            <w:pPr>
              <w:rPr>
                <w:rFonts w:eastAsia="Times New Roman"/>
                <w:color w:val="000000"/>
                <w:szCs w:val="18"/>
              </w:rPr>
            </w:pPr>
            <w:r w:rsidRPr="00261FB3">
              <w:rPr>
                <w:rFonts w:eastAsia="Times New Roman"/>
                <w:color w:val="000000"/>
                <w:szCs w:val="18"/>
              </w:rPr>
              <w:t>Nadere Overeenkomst(en)</w:t>
            </w:r>
            <w:r w:rsidRPr="00261FB3">
              <w:rPr>
                <w:rFonts w:eastAsia="Times New Roman"/>
                <w:color w:val="000000"/>
                <w:szCs w:val="18"/>
              </w:rPr>
              <w:br/>
              <w:t>- Performance, SLA, KPI's</w:t>
            </w:r>
            <w:r w:rsidRPr="00261FB3">
              <w:rPr>
                <w:rFonts w:eastAsia="Times New Roman"/>
                <w:color w:val="000000"/>
                <w:szCs w:val="18"/>
              </w:rPr>
              <w:br/>
              <w:t>- Financien</w:t>
            </w:r>
            <w:r w:rsidRPr="00261FB3">
              <w:rPr>
                <w:rFonts w:eastAsia="Times New Roman"/>
                <w:color w:val="000000"/>
                <w:szCs w:val="18"/>
              </w:rPr>
              <w:br/>
              <w:t>- Tevredenheid</w:t>
            </w:r>
            <w:r w:rsidRPr="00261FB3">
              <w:rPr>
                <w:rFonts w:eastAsia="Times New Roman"/>
                <w:color w:val="000000"/>
                <w:szCs w:val="18"/>
              </w:rPr>
              <w:br/>
              <w:t>- Escalaties</w:t>
            </w:r>
          </w:p>
          <w:p w14:paraId="07FA5E30" w14:textId="77777777" w:rsidR="0047608F" w:rsidRPr="00261FB3" w:rsidRDefault="0047608F" w:rsidP="00380979">
            <w:pPr>
              <w:rPr>
                <w:rFonts w:eastAsia="Times New Roman"/>
                <w:color w:val="000000"/>
                <w:szCs w:val="18"/>
              </w:rPr>
            </w:pPr>
            <w:r>
              <w:rPr>
                <w:rFonts w:eastAsia="Times New Roman"/>
                <w:color w:val="000000"/>
                <w:szCs w:val="18"/>
              </w:rPr>
              <w:t>- Wijzigingen decentrale DAP en SLA</w:t>
            </w:r>
          </w:p>
        </w:tc>
        <w:tc>
          <w:tcPr>
            <w:tcW w:w="3260" w:type="dxa"/>
            <w:tcBorders>
              <w:top w:val="nil"/>
              <w:left w:val="nil"/>
              <w:bottom w:val="single" w:sz="12" w:space="0" w:color="auto"/>
              <w:right w:val="single" w:sz="12" w:space="0" w:color="auto"/>
            </w:tcBorders>
            <w:shd w:val="clear" w:color="auto" w:fill="auto"/>
            <w:hideMark/>
          </w:tcPr>
          <w:p w14:paraId="2AFC1A93" w14:textId="77777777" w:rsidR="0047608F" w:rsidRPr="00261FB3" w:rsidRDefault="0047608F" w:rsidP="00380979">
            <w:pPr>
              <w:rPr>
                <w:rFonts w:eastAsia="Times New Roman"/>
                <w:color w:val="000000"/>
                <w:szCs w:val="18"/>
              </w:rPr>
            </w:pPr>
            <w:r w:rsidRPr="00103990">
              <w:rPr>
                <w:rFonts w:eastAsia="Times New Roman"/>
                <w:color w:val="000000"/>
                <w:szCs w:val="18"/>
                <w:lang w:val="en-US"/>
              </w:rPr>
              <w:t>Deelnemer*</w:t>
            </w:r>
            <w:r w:rsidRPr="00103990">
              <w:rPr>
                <w:rFonts w:eastAsia="Times New Roman"/>
                <w:color w:val="000000"/>
                <w:szCs w:val="18"/>
                <w:lang w:val="en-US"/>
              </w:rPr>
              <w:br/>
              <w:t>- Contract of service manager (vz.)</w:t>
            </w:r>
            <w:r w:rsidRPr="00103990">
              <w:rPr>
                <w:rFonts w:eastAsia="Times New Roman"/>
                <w:color w:val="000000"/>
                <w:szCs w:val="18"/>
                <w:lang w:val="en-US"/>
              </w:rPr>
              <w:br/>
            </w:r>
            <w:r w:rsidRPr="00103990">
              <w:rPr>
                <w:rFonts w:eastAsia="Times New Roman"/>
                <w:color w:val="000000"/>
                <w:szCs w:val="18"/>
                <w:lang w:val="en-US"/>
              </w:rPr>
              <w:br/>
            </w:r>
            <w:r w:rsidRPr="00261FB3">
              <w:rPr>
                <w:rFonts w:eastAsia="Times New Roman"/>
                <w:color w:val="000000"/>
                <w:szCs w:val="18"/>
              </w:rPr>
              <w:t xml:space="preserve">Inschrijver: </w:t>
            </w:r>
            <w:r w:rsidRPr="00261FB3">
              <w:rPr>
                <w:rFonts w:eastAsia="Times New Roman"/>
                <w:color w:val="000000"/>
                <w:szCs w:val="18"/>
              </w:rPr>
              <w:br/>
              <w:t>- Accountmanager</w:t>
            </w:r>
            <w:r w:rsidRPr="00261FB3">
              <w:rPr>
                <w:rFonts w:eastAsia="Times New Roman"/>
                <w:color w:val="000000"/>
                <w:szCs w:val="18"/>
              </w:rPr>
              <w:br/>
              <w:t>- Service en/of Deliverymanager</w:t>
            </w:r>
            <w:r w:rsidRPr="00261FB3">
              <w:rPr>
                <w:rFonts w:eastAsia="Times New Roman"/>
                <w:color w:val="000000"/>
                <w:szCs w:val="18"/>
              </w:rPr>
              <w:br/>
              <w:t>- Billing specialist (optioneel)</w:t>
            </w:r>
            <w:r w:rsidRPr="00261FB3">
              <w:rPr>
                <w:rFonts w:eastAsia="Times New Roman"/>
                <w:color w:val="000000"/>
                <w:szCs w:val="18"/>
              </w:rPr>
              <w:br/>
              <w:t>- Technisch specialist (optioneel)</w:t>
            </w:r>
            <w:r w:rsidRPr="00261FB3">
              <w:rPr>
                <w:rFonts w:eastAsia="Times New Roman"/>
                <w:color w:val="000000"/>
                <w:szCs w:val="18"/>
              </w:rPr>
              <w:br/>
              <w:t>- Projectmanager (optioneel)</w:t>
            </w:r>
          </w:p>
        </w:tc>
        <w:tc>
          <w:tcPr>
            <w:tcW w:w="1276" w:type="dxa"/>
            <w:tcBorders>
              <w:top w:val="nil"/>
              <w:left w:val="nil"/>
              <w:bottom w:val="single" w:sz="12" w:space="0" w:color="auto"/>
              <w:right w:val="single" w:sz="12" w:space="0" w:color="auto"/>
            </w:tcBorders>
            <w:shd w:val="clear" w:color="auto" w:fill="auto"/>
            <w:hideMark/>
          </w:tcPr>
          <w:p w14:paraId="249449A7" w14:textId="77777777" w:rsidR="0047608F" w:rsidRPr="00261FB3" w:rsidRDefault="0047608F" w:rsidP="00380979">
            <w:pPr>
              <w:rPr>
                <w:rFonts w:eastAsia="Times New Roman"/>
                <w:color w:val="000000"/>
                <w:szCs w:val="18"/>
              </w:rPr>
            </w:pPr>
            <w:r>
              <w:rPr>
                <w:rFonts w:eastAsia="Times New Roman"/>
                <w:color w:val="000000"/>
                <w:szCs w:val="18"/>
              </w:rPr>
              <w:t>Elk kwartaal</w:t>
            </w:r>
          </w:p>
        </w:tc>
      </w:tr>
      <w:tr w:rsidR="0047608F" w:rsidRPr="00261FB3" w14:paraId="5EC77587" w14:textId="77777777" w:rsidTr="00380979">
        <w:trPr>
          <w:trHeight w:val="2055"/>
        </w:trPr>
        <w:tc>
          <w:tcPr>
            <w:tcW w:w="1409" w:type="dxa"/>
            <w:tcBorders>
              <w:top w:val="nil"/>
              <w:left w:val="single" w:sz="12" w:space="0" w:color="auto"/>
              <w:bottom w:val="single" w:sz="12" w:space="0" w:color="auto"/>
              <w:right w:val="single" w:sz="12" w:space="0" w:color="auto"/>
            </w:tcBorders>
            <w:shd w:val="clear" w:color="auto" w:fill="auto"/>
            <w:hideMark/>
          </w:tcPr>
          <w:p w14:paraId="3DCBBC8D" w14:textId="77777777" w:rsidR="0047608F" w:rsidRPr="00261FB3" w:rsidRDefault="0047608F" w:rsidP="00380979">
            <w:pPr>
              <w:rPr>
                <w:rFonts w:eastAsia="Times New Roman"/>
                <w:color w:val="000000"/>
                <w:szCs w:val="18"/>
              </w:rPr>
            </w:pPr>
            <w:r w:rsidRPr="00261FB3">
              <w:rPr>
                <w:rFonts w:eastAsia="Times New Roman"/>
                <w:color w:val="000000"/>
                <w:szCs w:val="18"/>
              </w:rPr>
              <w:t xml:space="preserve">Decentraal Operationeel </w:t>
            </w:r>
          </w:p>
        </w:tc>
        <w:tc>
          <w:tcPr>
            <w:tcW w:w="3269" w:type="dxa"/>
            <w:tcBorders>
              <w:top w:val="nil"/>
              <w:left w:val="nil"/>
              <w:bottom w:val="single" w:sz="12" w:space="0" w:color="auto"/>
              <w:right w:val="single" w:sz="12" w:space="0" w:color="auto"/>
            </w:tcBorders>
            <w:shd w:val="clear" w:color="auto" w:fill="auto"/>
            <w:hideMark/>
          </w:tcPr>
          <w:p w14:paraId="4C0D31DB" w14:textId="77777777" w:rsidR="0047608F" w:rsidRPr="00261FB3" w:rsidRDefault="0047608F" w:rsidP="00380979">
            <w:pPr>
              <w:rPr>
                <w:rFonts w:eastAsia="Times New Roman"/>
                <w:color w:val="000000"/>
                <w:szCs w:val="18"/>
              </w:rPr>
            </w:pPr>
            <w:r w:rsidRPr="00261FB3">
              <w:rPr>
                <w:rFonts w:eastAsia="Times New Roman"/>
                <w:color w:val="000000"/>
                <w:szCs w:val="18"/>
              </w:rPr>
              <w:t xml:space="preserve">- Bestellingen/Leveringen </w:t>
            </w:r>
            <w:r w:rsidRPr="00261FB3">
              <w:rPr>
                <w:rFonts w:eastAsia="Times New Roman"/>
                <w:color w:val="000000"/>
                <w:szCs w:val="18"/>
              </w:rPr>
              <w:br/>
              <w:t>- Wijzigingen</w:t>
            </w:r>
            <w:r w:rsidRPr="00261FB3">
              <w:rPr>
                <w:rFonts w:eastAsia="Times New Roman"/>
                <w:color w:val="000000"/>
                <w:szCs w:val="18"/>
              </w:rPr>
              <w:br/>
              <w:t>- Facturatie</w:t>
            </w:r>
          </w:p>
        </w:tc>
        <w:tc>
          <w:tcPr>
            <w:tcW w:w="3260" w:type="dxa"/>
            <w:tcBorders>
              <w:top w:val="nil"/>
              <w:left w:val="nil"/>
              <w:bottom w:val="single" w:sz="12" w:space="0" w:color="auto"/>
              <w:right w:val="single" w:sz="12" w:space="0" w:color="auto"/>
            </w:tcBorders>
            <w:shd w:val="clear" w:color="auto" w:fill="auto"/>
            <w:hideMark/>
          </w:tcPr>
          <w:p w14:paraId="313E8716" w14:textId="77777777" w:rsidR="0047608F" w:rsidRPr="00261FB3" w:rsidRDefault="0047608F" w:rsidP="00380979">
            <w:pPr>
              <w:rPr>
                <w:rFonts w:eastAsia="Times New Roman"/>
                <w:color w:val="000000"/>
                <w:szCs w:val="18"/>
              </w:rPr>
            </w:pPr>
            <w:r w:rsidRPr="00261FB3">
              <w:rPr>
                <w:rFonts w:eastAsia="Times New Roman"/>
                <w:color w:val="000000"/>
                <w:szCs w:val="18"/>
                <w:lang w:val="en-US"/>
              </w:rPr>
              <w:t>Deelnemer</w:t>
            </w:r>
            <w:r>
              <w:rPr>
                <w:rFonts w:eastAsia="Times New Roman"/>
                <w:color w:val="000000"/>
                <w:szCs w:val="18"/>
                <w:lang w:val="en-US"/>
              </w:rPr>
              <w:t>*</w:t>
            </w:r>
            <w:r w:rsidRPr="00261FB3">
              <w:rPr>
                <w:rFonts w:eastAsia="Times New Roman"/>
                <w:color w:val="000000"/>
                <w:szCs w:val="18"/>
                <w:lang w:val="en-US"/>
              </w:rPr>
              <w:br/>
              <w:t>- Contract of service manager (vz.)</w:t>
            </w:r>
            <w:r w:rsidRPr="00261FB3">
              <w:rPr>
                <w:rFonts w:eastAsia="Times New Roman"/>
                <w:color w:val="000000"/>
                <w:szCs w:val="18"/>
                <w:lang w:val="en-US"/>
              </w:rPr>
              <w:br/>
            </w:r>
            <w:r w:rsidRPr="00261FB3">
              <w:rPr>
                <w:rFonts w:eastAsia="Times New Roman"/>
                <w:color w:val="000000"/>
                <w:szCs w:val="18"/>
                <w:lang w:val="en-US"/>
              </w:rPr>
              <w:br/>
            </w:r>
            <w:r w:rsidRPr="00261FB3">
              <w:rPr>
                <w:rFonts w:eastAsia="Times New Roman"/>
                <w:color w:val="000000"/>
                <w:szCs w:val="18"/>
              </w:rPr>
              <w:t xml:space="preserve">Inschrijver: </w:t>
            </w:r>
            <w:r w:rsidRPr="00261FB3">
              <w:rPr>
                <w:rFonts w:eastAsia="Times New Roman"/>
                <w:color w:val="000000"/>
                <w:szCs w:val="18"/>
              </w:rPr>
              <w:br/>
              <w:t>- Service en/of Deliverymanager</w:t>
            </w:r>
            <w:r w:rsidRPr="00261FB3">
              <w:rPr>
                <w:rFonts w:eastAsia="Times New Roman"/>
                <w:color w:val="000000"/>
                <w:szCs w:val="18"/>
              </w:rPr>
              <w:br/>
              <w:t>- Billing specialist (optioneel)</w:t>
            </w:r>
            <w:r w:rsidRPr="00261FB3">
              <w:rPr>
                <w:rFonts w:eastAsia="Times New Roman"/>
                <w:color w:val="000000"/>
                <w:szCs w:val="18"/>
              </w:rPr>
              <w:br/>
              <w:t>- Technisch specialist (optioneel)</w:t>
            </w:r>
            <w:r w:rsidRPr="00261FB3">
              <w:rPr>
                <w:rFonts w:eastAsia="Times New Roman"/>
                <w:color w:val="000000"/>
                <w:szCs w:val="18"/>
              </w:rPr>
              <w:br/>
              <w:t>- Projectmanager (optioneel)</w:t>
            </w:r>
          </w:p>
        </w:tc>
        <w:tc>
          <w:tcPr>
            <w:tcW w:w="1276" w:type="dxa"/>
            <w:tcBorders>
              <w:top w:val="nil"/>
              <w:left w:val="nil"/>
              <w:bottom w:val="single" w:sz="12" w:space="0" w:color="auto"/>
              <w:right w:val="single" w:sz="12" w:space="0" w:color="auto"/>
            </w:tcBorders>
            <w:shd w:val="clear" w:color="auto" w:fill="auto"/>
            <w:hideMark/>
          </w:tcPr>
          <w:p w14:paraId="46D11961" w14:textId="77777777" w:rsidR="0047608F" w:rsidRPr="00261FB3" w:rsidRDefault="0047608F" w:rsidP="00380979">
            <w:pPr>
              <w:rPr>
                <w:rFonts w:eastAsia="Times New Roman"/>
                <w:color w:val="000000"/>
                <w:szCs w:val="18"/>
              </w:rPr>
            </w:pPr>
            <w:r w:rsidRPr="00261FB3">
              <w:rPr>
                <w:rFonts w:eastAsia="Times New Roman"/>
                <w:color w:val="000000"/>
                <w:szCs w:val="18"/>
              </w:rPr>
              <w:t>Naar behoefte</w:t>
            </w:r>
          </w:p>
        </w:tc>
      </w:tr>
    </w:tbl>
    <w:p w14:paraId="24F4AD56" w14:textId="77777777" w:rsidR="0047608F" w:rsidRDefault="0047608F" w:rsidP="0047608F">
      <w:r>
        <w:t>*De System Integrator kan samen met of namens de Deelnemer aan het overleg deelnemen.</w:t>
      </w:r>
    </w:p>
    <w:p w14:paraId="59AA884B" w14:textId="77777777" w:rsidR="0047608F" w:rsidRDefault="0047608F" w:rsidP="0047608F"/>
    <w:p w14:paraId="7E3B8D18" w14:textId="5BFDECDE" w:rsidR="0047608F" w:rsidRDefault="0047608F" w:rsidP="00751326">
      <w:pPr>
        <w:pStyle w:val="BestekEis"/>
      </w:pPr>
      <w:r w:rsidRPr="0086156D">
        <w:t>[</w:t>
      </w:r>
      <w:r>
        <w:t>B-E</w:t>
      </w:r>
      <w:r w:rsidRPr="00C93A1C">
        <w:t xml:space="preserve"> </w:t>
      </w:r>
      <w:fldSimple w:instr=" SEQ [EIS# \* ARABIC ">
        <w:r w:rsidR="007B606D">
          <w:rPr>
            <w:noProof/>
          </w:rPr>
          <w:t>7</w:t>
        </w:r>
      </w:fldSimple>
      <w:r w:rsidRPr="00C93A1C">
        <w:t>]</w:t>
      </w:r>
      <w:r>
        <w:tab/>
        <w:t xml:space="preserve">Inschrijver </w:t>
      </w:r>
      <w:r w:rsidRPr="00440B0F">
        <w:t xml:space="preserve">gaat akkoord met </w:t>
      </w:r>
      <w:r>
        <w:t>de overlegstructuur</w:t>
      </w:r>
      <w:r w:rsidRPr="00440B0F">
        <w:t xml:space="preserve"> </w:t>
      </w:r>
      <w:r>
        <w:t xml:space="preserve">zoals opgenomen in </w:t>
      </w:r>
      <w:r>
        <w:fldChar w:fldCharType="begin"/>
      </w:r>
      <w:r>
        <w:instrText xml:space="preserve"> REF _Ref118216697 \h </w:instrText>
      </w:r>
      <w:r>
        <w:fldChar w:fldCharType="separate"/>
      </w:r>
      <w:r w:rsidR="007B606D">
        <w:t xml:space="preserve">Tabel </w:t>
      </w:r>
      <w:r w:rsidR="007B606D">
        <w:rPr>
          <w:noProof/>
        </w:rPr>
        <w:t>4</w:t>
      </w:r>
      <w:r>
        <w:fldChar w:fldCharType="end"/>
      </w:r>
      <w:r>
        <w:t xml:space="preserve"> </w:t>
      </w:r>
      <w:r w:rsidRPr="00440B0F">
        <w:t>en garandeert haar betrokkenheid en aanwezigheid bij bovenstaande overlegvormen.</w:t>
      </w:r>
    </w:p>
    <w:p w14:paraId="4DA0C87B" w14:textId="77777777" w:rsidR="0047608F" w:rsidRDefault="0047608F" w:rsidP="0047608F">
      <w:pPr>
        <w:pStyle w:val="Broodtekst"/>
      </w:pPr>
    </w:p>
    <w:p w14:paraId="2C37ECC7" w14:textId="534EAA7E" w:rsidR="0047608F" w:rsidRDefault="0047608F" w:rsidP="00751326">
      <w:pPr>
        <w:pStyle w:val="BestekEis"/>
      </w:pPr>
      <w:r w:rsidRPr="0086156D">
        <w:t>[</w:t>
      </w:r>
      <w:r>
        <w:t>B-E</w:t>
      </w:r>
      <w:r w:rsidRPr="00C93A1C">
        <w:t xml:space="preserve"> </w:t>
      </w:r>
      <w:fldSimple w:instr=" SEQ [EIS# \* ARABIC ">
        <w:r w:rsidR="007B606D">
          <w:rPr>
            <w:noProof/>
          </w:rPr>
          <w:t>8</w:t>
        </w:r>
      </w:fldSimple>
      <w:r w:rsidRPr="00C93A1C">
        <w:t>]</w:t>
      </w:r>
      <w:r>
        <w:tab/>
        <w:t xml:space="preserve">Inschrijver dient een accountteam toe te wijzen aan de Categorie en Deelnemers. Dit team bestaat minimaal uit accountmanager(s), service accountmanager(s), een billing specialist(en), technisch  specialist(en) en projectmanager(s).  </w:t>
      </w:r>
    </w:p>
    <w:p w14:paraId="78835CD1" w14:textId="77777777" w:rsidR="0047608F" w:rsidRDefault="0047608F" w:rsidP="0047608F">
      <w:pPr>
        <w:pStyle w:val="Broodtekst"/>
      </w:pPr>
      <w:r>
        <w:t>Als daar aanleiding toe is kan op verzoek van Inschrijver, Categorie of Deelnemer de frequentie van overleggen (tijdelijk) aangepast of andere overleggen geinitieerd worden.</w:t>
      </w:r>
    </w:p>
    <w:p w14:paraId="628CA58D" w14:textId="77777777" w:rsidR="0047608F" w:rsidRDefault="0047608F" w:rsidP="00751326">
      <w:pPr>
        <w:pStyle w:val="BestekEis"/>
      </w:pPr>
    </w:p>
    <w:p w14:paraId="2D2961A1" w14:textId="680524A9" w:rsidR="0047608F" w:rsidRDefault="0047608F" w:rsidP="00A00B4D">
      <w:pPr>
        <w:pStyle w:val="BestekEis"/>
      </w:pPr>
      <w:r w:rsidRPr="0086156D">
        <w:t>[</w:t>
      </w:r>
      <w:r>
        <w:t>B-E</w:t>
      </w:r>
      <w:r w:rsidRPr="00C93A1C">
        <w:t xml:space="preserve"> </w:t>
      </w:r>
      <w:fldSimple w:instr=" SEQ [EIS# \* ARABIC ">
        <w:r w:rsidR="007B606D">
          <w:rPr>
            <w:noProof/>
          </w:rPr>
          <w:t>9</w:t>
        </w:r>
      </w:fldSimple>
      <w:r w:rsidRPr="00C93A1C">
        <w:t>]</w:t>
      </w:r>
      <w:r>
        <w:tab/>
        <w:t xml:space="preserve">Inschrijver gaat akkoord, </w:t>
      </w:r>
      <w:r w:rsidRPr="00440B0F">
        <w:t xml:space="preserve">garandeert haar betrokkenheid en aanwezigheid bij </w:t>
      </w:r>
      <w:r>
        <w:t>andere overlegvormen</w:t>
      </w:r>
      <w:r w:rsidRPr="00440B0F">
        <w:t>.</w:t>
      </w:r>
    </w:p>
    <w:p w14:paraId="27932DD0" w14:textId="1D9A864A" w:rsidR="0047608F" w:rsidRDefault="0047608F" w:rsidP="00751326">
      <w:pPr>
        <w:pStyle w:val="BestekEis"/>
      </w:pPr>
      <w:r w:rsidRPr="0086156D">
        <w:lastRenderedPageBreak/>
        <w:t>[</w:t>
      </w:r>
      <w:r>
        <w:t>B-E</w:t>
      </w:r>
      <w:r w:rsidRPr="00C93A1C">
        <w:t xml:space="preserve"> </w:t>
      </w:r>
      <w:fldSimple w:instr=" SEQ [EIS# \* ARABIC ">
        <w:r w:rsidR="007B606D">
          <w:rPr>
            <w:noProof/>
          </w:rPr>
          <w:t>10</w:t>
        </w:r>
      </w:fldSimple>
      <w:r w:rsidRPr="00C93A1C">
        <w:t>]</w:t>
      </w:r>
      <w:r>
        <w:tab/>
        <w:t>De Inschrijver dient direct na het sluiten van de Raamovereenkomst een centrale DAP op te leveren</w:t>
      </w:r>
      <w:r w:rsidRPr="00440B0F">
        <w:t>.</w:t>
      </w:r>
      <w:r>
        <w:t xml:space="preserve"> Deze DAP dienst zal tevens dienen als template voor decentrale DAP’s, waarin Deelnemer specifieke afspraken worden vastgelegd.</w:t>
      </w:r>
    </w:p>
    <w:p w14:paraId="152099BA" w14:textId="4C7EFE69" w:rsidR="0047608F" w:rsidRDefault="0047608F" w:rsidP="00F6071B">
      <w:pPr>
        <w:pStyle w:val="BestekEis"/>
      </w:pPr>
      <w:r w:rsidRPr="0086156D">
        <w:t>[</w:t>
      </w:r>
      <w:r>
        <w:t>B-E</w:t>
      </w:r>
      <w:r w:rsidRPr="00C93A1C">
        <w:t xml:space="preserve"> </w:t>
      </w:r>
      <w:fldSimple w:instr=" SEQ [EIS# \* ARABIC ">
        <w:r w:rsidR="007B606D">
          <w:rPr>
            <w:noProof/>
          </w:rPr>
          <w:t>11</w:t>
        </w:r>
      </w:fldSimple>
      <w:r w:rsidRPr="00C93A1C">
        <w:t>]</w:t>
      </w:r>
      <w:r>
        <w:tab/>
        <w:t xml:space="preserve">Alle informatie-uitwisseling met de Inschrijver, zowel schriftelijk als mondeling, vindt plaats in de Nederlandse taal, tenzij het CCM toestemming verleent om specifieke informatie- uitwisseling in een andere taal te laten plaatsvinden.  </w:t>
      </w:r>
    </w:p>
    <w:p w14:paraId="5907009B" w14:textId="2175FA32" w:rsidR="0006083D" w:rsidRDefault="0006083D">
      <w:pPr>
        <w:pStyle w:val="BestekEis"/>
      </w:pPr>
      <w:r w:rsidRPr="0086156D">
        <w:t>[</w:t>
      </w:r>
      <w:r>
        <w:t>B-E</w:t>
      </w:r>
      <w:r w:rsidRPr="00C93A1C">
        <w:t xml:space="preserve"> </w:t>
      </w:r>
      <w:fldSimple w:instr=" SEQ [EIS# \* ARABIC ">
        <w:r w:rsidR="007B606D">
          <w:rPr>
            <w:noProof/>
          </w:rPr>
          <w:t>12</w:t>
        </w:r>
      </w:fldSimple>
      <w:r w:rsidRPr="00C93A1C">
        <w:t>]</w:t>
      </w:r>
      <w:r>
        <w:tab/>
        <w:t>Inschrijver dient de Categorie toegang te geven tot alle informatie met betrekking tot de Raamovereenkomst, als ook de informatie van de Nader</w:t>
      </w:r>
      <w:r w:rsidRPr="00C4583D">
        <w:t xml:space="preserve"> </w:t>
      </w:r>
      <w:r>
        <w:t xml:space="preserve">overeenkomsten tussen Deelnemer en Inschrijver.   </w:t>
      </w:r>
    </w:p>
    <w:p w14:paraId="4F0179B6" w14:textId="1DF9D3F7" w:rsidR="0047608F" w:rsidRPr="00287433" w:rsidRDefault="0047608F">
      <w:pPr>
        <w:pStyle w:val="BestekEis"/>
      </w:pPr>
      <w:r w:rsidRPr="0086156D">
        <w:t>[</w:t>
      </w:r>
      <w:r>
        <w:t>B-E</w:t>
      </w:r>
      <w:r w:rsidRPr="00C93A1C">
        <w:t xml:space="preserve"> </w:t>
      </w:r>
      <w:fldSimple w:instr=" SEQ [EIS# \* ARABIC ">
        <w:r w:rsidR="007B606D">
          <w:rPr>
            <w:noProof/>
          </w:rPr>
          <w:t>13</w:t>
        </w:r>
      </w:fldSimple>
      <w:r w:rsidRPr="00C93A1C">
        <w:t>]</w:t>
      </w:r>
      <w:r>
        <w:tab/>
        <w:t xml:space="preserve">De Inschrijver accepteert de in hoofstuk </w:t>
      </w:r>
      <w:r>
        <w:fldChar w:fldCharType="begin"/>
      </w:r>
      <w:r>
        <w:instrText xml:space="preserve"> REF _Ref118728492 \r \h </w:instrText>
      </w:r>
      <w:r>
        <w:fldChar w:fldCharType="separate"/>
      </w:r>
      <w:r w:rsidR="007B606D">
        <w:t>4</w:t>
      </w:r>
      <w:r>
        <w:fldChar w:fldCharType="end"/>
      </w:r>
      <w:r>
        <w:t xml:space="preserve"> beschreven governance als formeel communicatie proces. </w:t>
      </w:r>
    </w:p>
    <w:p w14:paraId="06A7267E" w14:textId="77777777" w:rsidR="0047608F" w:rsidRDefault="0047608F" w:rsidP="0047608F">
      <w:pPr>
        <w:pStyle w:val="Kop20"/>
      </w:pPr>
      <w:bookmarkStart w:id="225" w:name="_Ref118815632"/>
      <w:bookmarkStart w:id="226" w:name="_Toc118898124"/>
      <w:bookmarkStart w:id="227" w:name="_Toc120198261"/>
      <w:bookmarkStart w:id="228" w:name="_Toc120516846"/>
      <w:r>
        <w:t>Prestatiemeting en KPI’s</w:t>
      </w:r>
      <w:bookmarkEnd w:id="225"/>
      <w:bookmarkEnd w:id="226"/>
      <w:bookmarkEnd w:id="227"/>
      <w:bookmarkEnd w:id="228"/>
    </w:p>
    <w:p w14:paraId="557C6E6A" w14:textId="77777777" w:rsidR="0047608F" w:rsidRDefault="0047608F" w:rsidP="0047608F">
      <w:r>
        <w:t xml:space="preserve"> </w:t>
      </w:r>
    </w:p>
    <w:p w14:paraId="21A4ACA8" w14:textId="527C2DC0" w:rsidR="0047608F" w:rsidRDefault="0047608F" w:rsidP="0047608F">
      <w:r>
        <w:t xml:space="preserve">De belangrijke doelstellingen die Deelnemers en Categorie met deze CDR2023|VMDL aanbesteding willen behalen zijn in hoofdstuk </w:t>
      </w:r>
      <w:r>
        <w:fldChar w:fldCharType="begin"/>
      </w:r>
      <w:r>
        <w:instrText xml:space="preserve"> REF _Ref118815836 \r \h </w:instrText>
      </w:r>
      <w:r>
        <w:fldChar w:fldCharType="separate"/>
      </w:r>
      <w:r w:rsidR="007B606D">
        <w:t>2</w:t>
      </w:r>
      <w:r>
        <w:fldChar w:fldCharType="end"/>
      </w:r>
      <w:r>
        <w:t xml:space="preserve"> toegelicht. Voor het meten van de voortgang op deze doelstellingen zijn Kern Prestatie I</w:t>
      </w:r>
      <w:r w:rsidRPr="00FE05A5">
        <w:t xml:space="preserve">ndicatoren </w:t>
      </w:r>
      <w:r>
        <w:t xml:space="preserve">(KPI’s) gedefinieerd, waarbij elke KPI bestaat </w:t>
      </w:r>
      <w:r w:rsidRPr="00FE05A5">
        <w:t>uit één of meerdere prestatie indicatoren (PI</w:t>
      </w:r>
      <w:r>
        <w:t>’s</w:t>
      </w:r>
      <w:r w:rsidRPr="00FE05A5">
        <w:t>).</w:t>
      </w:r>
      <w:r>
        <w:t xml:space="preserve"> Naast KPI’s worden op operationeel niveau Service Level Agreements (SLA) gedefinieerd (zie hoofdstuk </w:t>
      </w:r>
      <w:r>
        <w:fldChar w:fldCharType="begin"/>
      </w:r>
      <w:r>
        <w:instrText xml:space="preserve"> REF _Ref118817787 \r \h </w:instrText>
      </w:r>
      <w:r>
        <w:fldChar w:fldCharType="separate"/>
      </w:r>
      <w:r w:rsidR="007B606D">
        <w:t>8</w:t>
      </w:r>
      <w:r>
        <w:fldChar w:fldCharType="end"/>
      </w:r>
      <w:r>
        <w:t>).</w:t>
      </w:r>
    </w:p>
    <w:p w14:paraId="45805BD5" w14:textId="77777777" w:rsidR="0047608F" w:rsidRDefault="0047608F" w:rsidP="0047608F"/>
    <w:p w14:paraId="684FDA0F" w14:textId="77777777" w:rsidR="0047608F" w:rsidRDefault="0047608F" w:rsidP="0047608F">
      <w:r>
        <w:t>Voor elke KPI is beschreven uit welke PI’s deze bestaat, op welke wijze deze PI’s gemeten worden, met welke frequentie, aan welke norm de PI’s moeten voldoen en de consequenties indien de norm niet wordt gehaald.</w:t>
      </w:r>
    </w:p>
    <w:p w14:paraId="5A6D6FED" w14:textId="77777777" w:rsidR="0047608F" w:rsidRDefault="0047608F" w:rsidP="0047608F"/>
    <w:p w14:paraId="336BC851" w14:textId="77777777" w:rsidR="0047608F" w:rsidRPr="00177A1E" w:rsidRDefault="0047608F" w:rsidP="0047608F">
      <w:r w:rsidRPr="00177A1E">
        <w:t>Verder worden statische en dynamische KPI’s onderscheiden. Een statische KPI staat voor de looptijd van de Overeenkomst vast en zal niet veranderen. Een dynamische KPI kan jaarlijks door de Categorie aangepast worden.</w:t>
      </w:r>
    </w:p>
    <w:p w14:paraId="48F09082" w14:textId="77777777" w:rsidR="0047608F" w:rsidRPr="00177A1E" w:rsidRDefault="0047608F" w:rsidP="0047608F"/>
    <w:p w14:paraId="4FE4B733" w14:textId="77777777" w:rsidR="0047608F" w:rsidRPr="00177A1E" w:rsidRDefault="0047608F" w:rsidP="0047608F">
      <w:r w:rsidRPr="00177A1E">
        <w:t>De volgende KPI’s zijn gedefinieerd en in bijlage 10 in detail uitgewerkt:</w:t>
      </w:r>
    </w:p>
    <w:p w14:paraId="1454EF8E" w14:textId="77777777" w:rsidR="0047608F" w:rsidRPr="00177A1E" w:rsidRDefault="0047608F" w:rsidP="00C372B4">
      <w:pPr>
        <w:pStyle w:val="Lijstalinea"/>
        <w:numPr>
          <w:ilvl w:val="0"/>
          <w:numId w:val="45"/>
        </w:numPr>
      </w:pPr>
      <w:r w:rsidRPr="00177A1E">
        <w:t>Duurzaamheid: ISV (dynamisch)</w:t>
      </w:r>
    </w:p>
    <w:p w14:paraId="1976CDC4" w14:textId="77777777" w:rsidR="0047608F" w:rsidRPr="00177A1E" w:rsidRDefault="0047608F" w:rsidP="00C372B4">
      <w:pPr>
        <w:pStyle w:val="Lijstalinea"/>
        <w:numPr>
          <w:ilvl w:val="0"/>
          <w:numId w:val="45"/>
        </w:numPr>
      </w:pPr>
      <w:r w:rsidRPr="00177A1E">
        <w:t>Duurzaamheid: SROI (dynamisch)</w:t>
      </w:r>
    </w:p>
    <w:p w14:paraId="7DC08E00" w14:textId="77777777" w:rsidR="0047608F" w:rsidRPr="00177A1E" w:rsidRDefault="0047608F" w:rsidP="00C372B4">
      <w:pPr>
        <w:pStyle w:val="Lijstalinea"/>
        <w:numPr>
          <w:ilvl w:val="0"/>
          <w:numId w:val="45"/>
        </w:numPr>
      </w:pPr>
      <w:r w:rsidRPr="00177A1E">
        <w:t>Duurzaamheid: C0</w:t>
      </w:r>
      <w:r w:rsidRPr="00177A1E">
        <w:rPr>
          <w:vertAlign w:val="subscript"/>
        </w:rPr>
        <w:t>2</w:t>
      </w:r>
      <w:r w:rsidRPr="00177A1E">
        <w:t xml:space="preserve"> Footprint (dynamisch)</w:t>
      </w:r>
    </w:p>
    <w:p w14:paraId="5F147FDF" w14:textId="77777777" w:rsidR="0047608F" w:rsidRPr="00177A1E" w:rsidRDefault="0047608F" w:rsidP="00C372B4">
      <w:pPr>
        <w:pStyle w:val="Lijstalinea"/>
        <w:numPr>
          <w:ilvl w:val="0"/>
          <w:numId w:val="45"/>
        </w:numPr>
      </w:pPr>
      <w:r w:rsidRPr="00177A1E">
        <w:t>Leverbetrouwbaarheid (statisch)</w:t>
      </w:r>
    </w:p>
    <w:p w14:paraId="307A812E" w14:textId="77777777" w:rsidR="0047608F" w:rsidRPr="00177A1E" w:rsidRDefault="0047608F" w:rsidP="00C372B4">
      <w:pPr>
        <w:pStyle w:val="Lijstalinea"/>
        <w:numPr>
          <w:ilvl w:val="0"/>
          <w:numId w:val="45"/>
        </w:numPr>
      </w:pPr>
      <w:r w:rsidRPr="00177A1E">
        <w:t>Klanttevredenheid (statisch)</w:t>
      </w:r>
    </w:p>
    <w:p w14:paraId="66BA7C27" w14:textId="77777777" w:rsidR="0047608F" w:rsidRPr="00177A1E" w:rsidRDefault="0047608F" w:rsidP="0047608F"/>
    <w:p w14:paraId="1B39D816" w14:textId="77777777" w:rsidR="0047608F" w:rsidRPr="00177A1E" w:rsidRDefault="0047608F" w:rsidP="0047608F">
      <w:r w:rsidRPr="00177A1E">
        <w:t>Gedurende de looptijd van de Overeenkomst kan de Categorie KPI’s toevoegen.</w:t>
      </w:r>
    </w:p>
    <w:p w14:paraId="0CA82866" w14:textId="77777777" w:rsidR="0047608F" w:rsidRPr="00177A1E" w:rsidRDefault="0047608F" w:rsidP="0047608F"/>
    <w:p w14:paraId="2A228834" w14:textId="2C019A1B" w:rsidR="0047608F" w:rsidRPr="00177A1E" w:rsidRDefault="0047608F" w:rsidP="00751326">
      <w:pPr>
        <w:pStyle w:val="BestekEis"/>
      </w:pPr>
      <w:r w:rsidRPr="00177A1E">
        <w:t>[</w:t>
      </w:r>
      <w:r w:rsidR="00977B96" w:rsidRPr="00177A1E">
        <w:t>K</w:t>
      </w:r>
      <w:r w:rsidRPr="00177A1E">
        <w:t>-E 134]</w:t>
      </w:r>
      <w:r w:rsidRPr="00177A1E">
        <w:tab/>
        <w:t xml:space="preserve">Inschrijver gaat akkoord met het proces van prestatiemeting en KPI’s zoals beschreven in paragraaf </w:t>
      </w:r>
      <w:r w:rsidRPr="00177A1E">
        <w:fldChar w:fldCharType="begin"/>
      </w:r>
      <w:r w:rsidRPr="00177A1E">
        <w:instrText xml:space="preserve"> REF _Ref118815632 \r \h  \* MERGEFORMAT </w:instrText>
      </w:r>
      <w:r w:rsidRPr="00177A1E">
        <w:fldChar w:fldCharType="separate"/>
      </w:r>
      <w:r w:rsidR="007B606D" w:rsidRPr="00177A1E">
        <w:t>4.4</w:t>
      </w:r>
      <w:r w:rsidRPr="00177A1E">
        <w:fldChar w:fldCharType="end"/>
      </w:r>
      <w:r w:rsidRPr="00177A1E">
        <w:t xml:space="preserve"> en de detailuitwerking van de KPI’s in bijlage 10.</w:t>
      </w:r>
    </w:p>
    <w:p w14:paraId="09D000BF" w14:textId="256D2781" w:rsidR="0047608F" w:rsidRPr="00177A1E" w:rsidRDefault="0047608F" w:rsidP="0047608F">
      <w:pPr>
        <w:pStyle w:val="Kop20"/>
      </w:pPr>
      <w:bookmarkStart w:id="229" w:name="_Toc115429445"/>
      <w:bookmarkStart w:id="230" w:name="_Toc115439704"/>
      <w:bookmarkStart w:id="231" w:name="_Toc115440323"/>
      <w:bookmarkStart w:id="232" w:name="_Toc115441340"/>
      <w:bookmarkStart w:id="233" w:name="_Toc115429441"/>
      <w:bookmarkStart w:id="234" w:name="_Toc115439700"/>
      <w:bookmarkStart w:id="235" w:name="_Toc115440319"/>
      <w:bookmarkStart w:id="236" w:name="_Toc115441336"/>
      <w:bookmarkStart w:id="237" w:name="_Toc120198262"/>
      <w:bookmarkStart w:id="238" w:name="_Toc118898125"/>
      <w:bookmarkStart w:id="239" w:name="_Toc120516847"/>
      <w:bookmarkEnd w:id="229"/>
      <w:bookmarkEnd w:id="230"/>
      <w:bookmarkEnd w:id="231"/>
      <w:bookmarkEnd w:id="232"/>
      <w:bookmarkEnd w:id="233"/>
      <w:bookmarkEnd w:id="234"/>
      <w:bookmarkEnd w:id="235"/>
      <w:bookmarkEnd w:id="236"/>
      <w:r w:rsidRPr="00177A1E">
        <w:t>Serviceherstelmaatregelen</w:t>
      </w:r>
      <w:bookmarkEnd w:id="237"/>
      <w:bookmarkEnd w:id="239"/>
      <w:r w:rsidRPr="00177A1E">
        <w:t xml:space="preserve"> </w:t>
      </w:r>
      <w:bookmarkEnd w:id="238"/>
    </w:p>
    <w:p w14:paraId="0BB9484D" w14:textId="77777777" w:rsidR="0047608F" w:rsidRDefault="0047608F" w:rsidP="0047608F">
      <w:pPr>
        <w:autoSpaceDE w:val="0"/>
        <w:autoSpaceDN w:val="0"/>
        <w:adjustRightInd w:val="0"/>
        <w:rPr>
          <w:rFonts w:cs="Verdana"/>
          <w:color w:val="000000"/>
          <w:szCs w:val="18"/>
        </w:rPr>
      </w:pPr>
    </w:p>
    <w:p w14:paraId="5E176C31" w14:textId="1A9FCBD4" w:rsidR="0047608F" w:rsidRDefault="0047608F" w:rsidP="0047608F">
      <w:r>
        <w:t>De Inschrijver zorgt ervoor dat de Prestatie voortdurend overeenkomt met de eisen die daaraan in deze specificatie worden gesteld. Situaties waarin niet (volledig) aan de eisen wordt voldaan</w:t>
      </w:r>
      <w:r w:rsidR="006D2585">
        <w:t>,</w:t>
      </w:r>
      <w:r>
        <w:t xml:space="preserve"> dient de Inschrijver te voorkomen</w:t>
      </w:r>
      <w:r w:rsidR="00ED7BF7">
        <w:t>. A</w:t>
      </w:r>
      <w:r>
        <w:t>ls de</w:t>
      </w:r>
      <w:r w:rsidR="00ED7BF7">
        <w:t>ze</w:t>
      </w:r>
      <w:r>
        <w:t xml:space="preserve"> situatie zich toch voordoet </w:t>
      </w:r>
      <w:r w:rsidR="00ED7BF7">
        <w:t xml:space="preserve">dient Inschrijver </w:t>
      </w:r>
      <w:r>
        <w:t>dit zo spoedig mogelijk op te heffen.</w:t>
      </w:r>
    </w:p>
    <w:p w14:paraId="439E72CF" w14:textId="77777777" w:rsidR="0047608F" w:rsidRDefault="0047608F" w:rsidP="0047608F"/>
    <w:p w14:paraId="30A75554" w14:textId="77777777" w:rsidR="0047608F" w:rsidRDefault="0047608F" w:rsidP="0047608F">
      <w:r>
        <w:t>Over het algemeen zullen afwijkingen op operationeel en tactisch niveau opgelost worden. In deze Specificatie van de Prestatie zijn SLA parameters en KPI’s opgenomen waarmee dit bestuurd wordt. Op dit niveau is ook een Service Credit regime gedefinieerd als borging/incentive voor de operationele en tactische beheerprocessen.</w:t>
      </w:r>
      <w:r w:rsidRPr="00DF07E3">
        <w:t xml:space="preserve"> </w:t>
      </w:r>
    </w:p>
    <w:p w14:paraId="1E814119" w14:textId="77777777" w:rsidR="0047608F" w:rsidRDefault="0047608F" w:rsidP="0047608F"/>
    <w:p w14:paraId="5FAB1DCB" w14:textId="77777777" w:rsidR="0047608F" w:rsidRDefault="0047608F" w:rsidP="0047608F">
      <w:r>
        <w:t xml:space="preserve">Er kunnen zich ook situaties voordoen dat operationele en tactische sturing niet, of niet snel genoegd tot het gewenste resultaat leidt of situaties waarin de Prestatie, om andere dan operationele redenen, niet voldoet aan de eisen en/of de verwachtingen van Deelnemer(s) en/of de Categorie. </w:t>
      </w:r>
    </w:p>
    <w:p w14:paraId="42A2DA0D" w14:textId="77777777" w:rsidR="0047608F" w:rsidRDefault="0047608F" w:rsidP="0047608F"/>
    <w:p w14:paraId="7C93EE60" w14:textId="77777777" w:rsidR="0047608F" w:rsidRDefault="0047608F" w:rsidP="0047608F">
      <w:r>
        <w:t>De Categorie en Deelnemers willen de hiervoor benoemde problemen in dialoog met de Inschrijver oplossen. Daartoe zijn een escalatieproces en andere maatregelen die deze dialoog ondersteunen gedefineerd zoals audits, verbeterplannen en step-in rights. In onderstaande paragrafen worden deze serviceherstelmaatregelen beschreven.</w:t>
      </w:r>
    </w:p>
    <w:p w14:paraId="522CC7EB" w14:textId="77777777" w:rsidR="0047608F" w:rsidRPr="00E81CF6" w:rsidRDefault="0047608F" w:rsidP="0047608F">
      <w:pPr>
        <w:pStyle w:val="Kop30"/>
        <w:rPr>
          <w:lang w:val="en-US"/>
        </w:rPr>
      </w:pPr>
      <w:bookmarkStart w:id="240" w:name="_Toc118898126"/>
      <w:bookmarkStart w:id="241" w:name="_Toc120198263"/>
      <w:bookmarkStart w:id="242" w:name="_Ref118700703"/>
      <w:bookmarkStart w:id="243" w:name="_Toc120516848"/>
      <w:r w:rsidRPr="00E81CF6">
        <w:rPr>
          <w:lang w:val="en-US"/>
        </w:rPr>
        <w:lastRenderedPageBreak/>
        <w:t>Sancties en Service Credit regime</w:t>
      </w:r>
      <w:bookmarkEnd w:id="240"/>
      <w:bookmarkEnd w:id="241"/>
      <w:bookmarkEnd w:id="243"/>
    </w:p>
    <w:p w14:paraId="1AFE63B5" w14:textId="77777777" w:rsidR="0047608F" w:rsidRPr="00E81CF6" w:rsidRDefault="0047608F" w:rsidP="0047608F">
      <w:pPr>
        <w:rPr>
          <w:lang w:val="en-US"/>
        </w:rPr>
      </w:pPr>
    </w:p>
    <w:p w14:paraId="2C43C85C" w14:textId="7CF38A8B" w:rsidR="0047608F" w:rsidRDefault="0047608F" w:rsidP="0047608F">
      <w:r w:rsidRPr="00177A1E">
        <w:t xml:space="preserve">Het doel van het Sancties en Service Credit regime is het ondersteunen van de operationele en tactische beheerprocessen. Ten behoeve van de operationele processen, waaronder naast het Incident- en probleembeheerproces ook de processen voor Bestellen, Leveren, Accepteren en Factureren vallen, zijn SLA’s gedefinieerd. Op tactisch niveau zijn KPI’s gedefineerd (zie paragraaf </w:t>
      </w:r>
      <w:r w:rsidRPr="00177A1E">
        <w:fldChar w:fldCharType="begin"/>
      </w:r>
      <w:r w:rsidRPr="00177A1E">
        <w:instrText xml:space="preserve"> REF _Ref118815632 \r \h </w:instrText>
      </w:r>
      <w:r w:rsidR="00177A1E">
        <w:instrText xml:space="preserve"> \* MERGEFORMAT </w:instrText>
      </w:r>
      <w:r w:rsidRPr="00177A1E">
        <w:fldChar w:fldCharType="separate"/>
      </w:r>
      <w:r w:rsidR="007B606D" w:rsidRPr="00177A1E">
        <w:t>4.4</w:t>
      </w:r>
      <w:r w:rsidRPr="00177A1E">
        <w:fldChar w:fldCharType="end"/>
      </w:r>
      <w:r w:rsidRPr="00177A1E">
        <w:t>) op vlak van Duurzaamheid, Leverbetrouwbaarheid en Klanttevredenheid.</w:t>
      </w:r>
      <w:r>
        <w:t xml:space="preserve"> </w:t>
      </w:r>
    </w:p>
    <w:p w14:paraId="3F6A2E57" w14:textId="77777777" w:rsidR="0047608F" w:rsidRDefault="0047608F" w:rsidP="0047608F"/>
    <w:p w14:paraId="67808CEE" w14:textId="77777777" w:rsidR="0047608F" w:rsidRDefault="0047608F" w:rsidP="0047608F">
      <w:r>
        <w:t xml:space="preserve">Als de norm van een SLA of KPI niet gehaald wordt kan een Deelnemer of de Categorie aan Inschrijver een </w:t>
      </w:r>
      <w:r w:rsidRPr="00E81CF6">
        <w:t>S</w:t>
      </w:r>
      <w:r>
        <w:t xml:space="preserve">ancties of Service credits opleggen. De omvang en aard van de </w:t>
      </w:r>
      <w:r w:rsidRPr="00E81CF6">
        <w:t>Sancties</w:t>
      </w:r>
      <w:r>
        <w:t xml:space="preserve"> of</w:t>
      </w:r>
      <w:r w:rsidRPr="00E81CF6">
        <w:t xml:space="preserve"> </w:t>
      </w:r>
      <w:r>
        <w:t>Service credit kan afhangen van de ernst van de afwijking. Sancties en Service c</w:t>
      </w:r>
      <w:r w:rsidRPr="00B47BDF">
        <w:t>redit</w:t>
      </w:r>
      <w:r>
        <w:t xml:space="preserve">s worden alleen opgelegd </w:t>
      </w:r>
      <w:r w:rsidRPr="00B47BDF">
        <w:t>i</w:t>
      </w:r>
      <w:r>
        <w:t xml:space="preserve">ndien Inschrijver toerekenbaar tekortschiet. In geval van overmacht, </w:t>
      </w:r>
      <w:r w:rsidRPr="005C2C05">
        <w:t>conform</w:t>
      </w:r>
      <w:r>
        <w:t xml:space="preserve"> de</w:t>
      </w:r>
      <w:r w:rsidRPr="005C2C05">
        <w:t xml:space="preserve"> d</w:t>
      </w:r>
      <w:r>
        <w:t>efinitie hiervan in Burgerlijk Wetboek, worden geen Service c</w:t>
      </w:r>
      <w:r w:rsidRPr="005C2C05">
        <w:t>redit</w:t>
      </w:r>
      <w:r>
        <w:t>s</w:t>
      </w:r>
      <w:r w:rsidRPr="005C2C05">
        <w:t xml:space="preserve"> opgelegd</w:t>
      </w:r>
      <w:r>
        <w:t>.</w:t>
      </w:r>
    </w:p>
    <w:p w14:paraId="49AB71AF" w14:textId="77777777" w:rsidR="0047608F" w:rsidRDefault="0047608F" w:rsidP="0047608F"/>
    <w:p w14:paraId="51351DA4" w14:textId="2A083F45" w:rsidR="0047608F" w:rsidRDefault="0047608F" w:rsidP="00751326">
      <w:pPr>
        <w:pStyle w:val="BestekEis"/>
      </w:pPr>
      <w:r w:rsidRPr="005C2C05">
        <w:t>[</w:t>
      </w:r>
      <w:r w:rsidR="00977B96">
        <w:t>K</w:t>
      </w:r>
      <w:r w:rsidRPr="005C2C05">
        <w:t xml:space="preserve">-E </w:t>
      </w:r>
      <w:fldSimple w:instr=" SEQ [EIS# \* ARABIC ">
        <w:r w:rsidR="007B606D">
          <w:rPr>
            <w:noProof/>
          </w:rPr>
          <w:t>14</w:t>
        </w:r>
      </w:fldSimple>
      <w:r w:rsidRPr="005C2C05">
        <w:t>]</w:t>
      </w:r>
      <w:r w:rsidRPr="005C2C05">
        <w:tab/>
        <w:t xml:space="preserve">Indien </w:t>
      </w:r>
      <w:r>
        <w:t xml:space="preserve">Inschrijver tekort schiet met betrekking tot de Prestatie hebben </w:t>
      </w:r>
      <w:r w:rsidRPr="005C2C05">
        <w:t>Deelnemer</w:t>
      </w:r>
      <w:r>
        <w:t>s of</w:t>
      </w:r>
      <w:r w:rsidRPr="005C2C05">
        <w:t xml:space="preserve"> </w:t>
      </w:r>
      <w:r>
        <w:t xml:space="preserve">de Categorie </w:t>
      </w:r>
      <w:r w:rsidRPr="005C2C05">
        <w:t>het recht om</w:t>
      </w:r>
      <w:r>
        <w:t xml:space="preserve"> een</w:t>
      </w:r>
      <w:r w:rsidRPr="005C2C05">
        <w:t xml:space="preserve"> </w:t>
      </w:r>
      <w:r>
        <w:t xml:space="preserve">Sanctie of </w:t>
      </w:r>
      <w:r w:rsidRPr="005C2C05">
        <w:t xml:space="preserve">Service Credit op te leggen aan de Inschrijver. </w:t>
      </w:r>
    </w:p>
    <w:p w14:paraId="7DBEF8F6" w14:textId="18188E2D" w:rsidR="0047608F" w:rsidRDefault="0047608F" w:rsidP="00F6071B">
      <w:pPr>
        <w:pStyle w:val="BestekEis"/>
      </w:pPr>
      <w:r w:rsidRPr="0086156D">
        <w:t>[</w:t>
      </w:r>
      <w:r w:rsidR="00977B96">
        <w:t>K</w:t>
      </w:r>
      <w:r>
        <w:t>-E</w:t>
      </w:r>
      <w:r w:rsidRPr="00C93A1C">
        <w:t xml:space="preserve"> </w:t>
      </w:r>
      <w:fldSimple w:instr=" SEQ [EIS# \* ARABIC ">
        <w:r w:rsidR="007B606D">
          <w:rPr>
            <w:noProof/>
          </w:rPr>
          <w:t>15</w:t>
        </w:r>
      </w:fldSimple>
      <w:r w:rsidRPr="00C93A1C">
        <w:t>]</w:t>
      </w:r>
      <w:r>
        <w:tab/>
        <w:t xml:space="preserve">Indien een norm is overschreden, stuurt de Inschrijver binnen een maand na de mededeling </w:t>
      </w:r>
      <w:r w:rsidR="00F25372">
        <w:t>van de Deelnemer</w:t>
      </w:r>
      <w:r>
        <w:t xml:space="preserve"> omtrent toerekenbaarheid een creditfactuur met het Service Credit bedrag naar de Deelnemer.  </w:t>
      </w:r>
    </w:p>
    <w:p w14:paraId="2261F426" w14:textId="77777777" w:rsidR="0047608F" w:rsidRDefault="0047608F">
      <w:pPr>
        <w:pStyle w:val="BestekEis"/>
      </w:pPr>
    </w:p>
    <w:p w14:paraId="22E0162C" w14:textId="5A549CCA" w:rsidR="0047608F" w:rsidRDefault="0047608F" w:rsidP="0047608F">
      <w:pPr>
        <w:pStyle w:val="Bijschrift"/>
        <w:ind w:firstLine="227"/>
      </w:pPr>
      <w:bookmarkStart w:id="244" w:name="_Ref118811728"/>
      <w:r>
        <w:t xml:space="preserve">Tabel </w:t>
      </w:r>
      <w:fldSimple w:instr=" SEQ Tabel \* ARABIC ">
        <w:r w:rsidR="007B606D">
          <w:rPr>
            <w:noProof/>
          </w:rPr>
          <w:t>5</w:t>
        </w:r>
      </w:fldSimple>
      <w:bookmarkEnd w:id="244"/>
      <w:r>
        <w:t>, Sancties en Service credits</w:t>
      </w:r>
    </w:p>
    <w:tbl>
      <w:tblPr>
        <w:tblStyle w:val="Tabelraster6"/>
        <w:tblW w:w="0" w:type="auto"/>
        <w:tblInd w:w="421" w:type="dxa"/>
        <w:tblLook w:val="04A0" w:firstRow="1" w:lastRow="0" w:firstColumn="1" w:lastColumn="0" w:noHBand="0" w:noVBand="1"/>
      </w:tblPr>
      <w:tblGrid>
        <w:gridCol w:w="1096"/>
        <w:gridCol w:w="5424"/>
        <w:gridCol w:w="2119"/>
      </w:tblGrid>
      <w:tr w:rsidR="00177A1E" w:rsidRPr="00177A1E" w14:paraId="420440E9" w14:textId="77777777" w:rsidTr="00D850A8">
        <w:trPr>
          <w:trHeight w:val="410"/>
        </w:trPr>
        <w:tc>
          <w:tcPr>
            <w:tcW w:w="8639" w:type="dxa"/>
            <w:gridSpan w:val="3"/>
            <w:shd w:val="clear" w:color="auto" w:fill="EAF1DD" w:themeFill="accent3" w:themeFillTint="33"/>
            <w:vAlign w:val="center"/>
          </w:tcPr>
          <w:p w14:paraId="3D780FD5" w14:textId="77777777" w:rsidR="00177A1E" w:rsidRPr="00177A1E" w:rsidRDefault="00177A1E" w:rsidP="00177A1E">
            <w:pPr>
              <w:jc w:val="center"/>
              <w:rPr>
                <w:b/>
                <w:snapToGrid w:val="0"/>
                <w:sz w:val="16"/>
                <w:szCs w:val="16"/>
                <w:lang w:val="en-US"/>
              </w:rPr>
            </w:pPr>
            <w:r w:rsidRPr="00177A1E">
              <w:rPr>
                <w:b/>
                <w:snapToGrid w:val="0"/>
                <w:sz w:val="16"/>
                <w:szCs w:val="16"/>
                <w:lang w:val="en-US"/>
              </w:rPr>
              <w:t>Service credits (SC) &amp; Sancties (S)</w:t>
            </w:r>
          </w:p>
        </w:tc>
      </w:tr>
      <w:tr w:rsidR="00177A1E" w:rsidRPr="00177A1E" w14:paraId="1C465339" w14:textId="77777777" w:rsidTr="00D850A8">
        <w:trPr>
          <w:trHeight w:val="416"/>
        </w:trPr>
        <w:tc>
          <w:tcPr>
            <w:tcW w:w="1096" w:type="dxa"/>
            <w:shd w:val="clear" w:color="auto" w:fill="EAF1DD" w:themeFill="accent3" w:themeFillTint="33"/>
            <w:vAlign w:val="center"/>
          </w:tcPr>
          <w:p w14:paraId="383AFF04" w14:textId="77777777" w:rsidR="00177A1E" w:rsidRPr="00177A1E" w:rsidRDefault="00177A1E" w:rsidP="00177A1E">
            <w:pPr>
              <w:jc w:val="center"/>
              <w:rPr>
                <w:b/>
                <w:snapToGrid w:val="0"/>
                <w:sz w:val="16"/>
                <w:szCs w:val="16"/>
                <w:lang w:val="en-US"/>
              </w:rPr>
            </w:pPr>
            <w:r w:rsidRPr="00177A1E">
              <w:rPr>
                <w:b/>
                <w:snapToGrid w:val="0"/>
                <w:sz w:val="16"/>
                <w:szCs w:val="16"/>
                <w:lang w:val="en-US"/>
              </w:rPr>
              <w:t>Code</w:t>
            </w:r>
          </w:p>
        </w:tc>
        <w:tc>
          <w:tcPr>
            <w:tcW w:w="5424" w:type="dxa"/>
            <w:shd w:val="clear" w:color="auto" w:fill="EAF1DD" w:themeFill="accent3" w:themeFillTint="33"/>
            <w:vAlign w:val="center"/>
          </w:tcPr>
          <w:p w14:paraId="4A560429" w14:textId="77777777" w:rsidR="00177A1E" w:rsidRPr="00177A1E" w:rsidRDefault="00177A1E" w:rsidP="00177A1E">
            <w:pPr>
              <w:rPr>
                <w:b/>
                <w:snapToGrid w:val="0"/>
                <w:sz w:val="16"/>
                <w:szCs w:val="16"/>
              </w:rPr>
            </w:pPr>
            <w:r w:rsidRPr="00177A1E">
              <w:rPr>
                <w:b/>
                <w:snapToGrid w:val="0"/>
                <w:sz w:val="16"/>
                <w:szCs w:val="16"/>
              </w:rPr>
              <w:t xml:space="preserve">Omschrijving Service credit </w:t>
            </w:r>
          </w:p>
        </w:tc>
        <w:tc>
          <w:tcPr>
            <w:tcW w:w="2119" w:type="dxa"/>
            <w:shd w:val="clear" w:color="auto" w:fill="EAF1DD" w:themeFill="accent3" w:themeFillTint="33"/>
          </w:tcPr>
          <w:p w14:paraId="60EA6C37" w14:textId="77777777" w:rsidR="00177A1E" w:rsidRPr="00177A1E" w:rsidRDefault="00177A1E" w:rsidP="00177A1E">
            <w:pPr>
              <w:jc w:val="center"/>
              <w:rPr>
                <w:b/>
                <w:snapToGrid w:val="0"/>
                <w:sz w:val="16"/>
                <w:szCs w:val="16"/>
                <w:lang w:val="en-US"/>
              </w:rPr>
            </w:pPr>
            <w:r w:rsidRPr="00177A1E">
              <w:rPr>
                <w:b/>
                <w:snapToGrid w:val="0"/>
                <w:sz w:val="16"/>
                <w:szCs w:val="16"/>
                <w:lang w:val="en-US"/>
              </w:rPr>
              <w:t>‘Sanctioneerder’</w:t>
            </w:r>
          </w:p>
        </w:tc>
      </w:tr>
      <w:tr w:rsidR="00177A1E" w:rsidRPr="00177A1E" w14:paraId="266917A2" w14:textId="77777777" w:rsidTr="00D850A8">
        <w:trPr>
          <w:trHeight w:val="416"/>
        </w:trPr>
        <w:tc>
          <w:tcPr>
            <w:tcW w:w="8639" w:type="dxa"/>
            <w:gridSpan w:val="3"/>
            <w:shd w:val="clear" w:color="auto" w:fill="auto"/>
            <w:vAlign w:val="center"/>
          </w:tcPr>
          <w:p w14:paraId="50F371FF" w14:textId="77777777" w:rsidR="00177A1E" w:rsidRPr="00177A1E" w:rsidRDefault="00177A1E" w:rsidP="00177A1E">
            <w:pPr>
              <w:rPr>
                <w:b/>
                <w:snapToGrid w:val="0"/>
                <w:sz w:val="16"/>
                <w:szCs w:val="16"/>
                <w:lang w:val="en-US"/>
              </w:rPr>
            </w:pPr>
            <w:r w:rsidRPr="00177A1E">
              <w:rPr>
                <w:b/>
                <w:snapToGrid w:val="0"/>
                <w:sz w:val="16"/>
                <w:szCs w:val="16"/>
                <w:lang w:val="en-US"/>
              </w:rPr>
              <w:t>Performance/beschikbaarheid diensten</w:t>
            </w:r>
          </w:p>
        </w:tc>
      </w:tr>
      <w:tr w:rsidR="00177A1E" w:rsidRPr="00177A1E" w14:paraId="602139EB" w14:textId="77777777" w:rsidTr="00D850A8">
        <w:trPr>
          <w:trHeight w:val="1260"/>
        </w:trPr>
        <w:tc>
          <w:tcPr>
            <w:tcW w:w="1096" w:type="dxa"/>
            <w:vAlign w:val="center"/>
          </w:tcPr>
          <w:p w14:paraId="28BC6D15" w14:textId="77777777" w:rsidR="00177A1E" w:rsidRPr="00177A1E" w:rsidRDefault="00177A1E" w:rsidP="00177A1E">
            <w:pPr>
              <w:jc w:val="center"/>
              <w:rPr>
                <w:snapToGrid w:val="0"/>
                <w:sz w:val="16"/>
                <w:szCs w:val="16"/>
              </w:rPr>
            </w:pPr>
            <w:r w:rsidRPr="00177A1E">
              <w:rPr>
                <w:snapToGrid w:val="0"/>
                <w:sz w:val="16"/>
                <w:szCs w:val="16"/>
              </w:rPr>
              <w:t>SC1</w:t>
            </w:r>
          </w:p>
        </w:tc>
        <w:tc>
          <w:tcPr>
            <w:tcW w:w="5424" w:type="dxa"/>
            <w:vAlign w:val="center"/>
          </w:tcPr>
          <w:p w14:paraId="5FB18031"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 xml:space="preserve">Ingeval van een Prioriteit 1 Incident dan: </w:t>
            </w:r>
          </w:p>
          <w:p w14:paraId="378FAF2B" w14:textId="068C4515"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 xml:space="preserve">SC1a. Beheerprofiel standaard  € </w:t>
            </w:r>
            <w:r>
              <w:rPr>
                <w:rFonts w:eastAsiaTheme="minorHAnsi" w:cs="Verdana"/>
                <w:color w:val="000000"/>
                <w:sz w:val="16"/>
                <w:szCs w:val="16"/>
                <w:lang w:eastAsia="en-US"/>
              </w:rPr>
              <w:t>2500,-</w:t>
            </w:r>
            <w:r w:rsidRPr="00177A1E">
              <w:rPr>
                <w:rFonts w:eastAsiaTheme="minorHAnsi" w:cs="Verdana"/>
                <w:color w:val="000000"/>
                <w:sz w:val="16"/>
                <w:szCs w:val="16"/>
                <w:lang w:eastAsia="en-US"/>
              </w:rPr>
              <w:t xml:space="preserve"> / uur</w:t>
            </w:r>
          </w:p>
          <w:p w14:paraId="1E3FD685" w14:textId="05E9C825"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 xml:space="preserve">SC1b. Beheerprofiel hoog € </w:t>
            </w:r>
            <w:r>
              <w:rPr>
                <w:rFonts w:eastAsiaTheme="minorHAnsi" w:cs="Verdana"/>
                <w:color w:val="000000"/>
                <w:sz w:val="16"/>
                <w:szCs w:val="16"/>
                <w:lang w:eastAsia="en-US"/>
              </w:rPr>
              <w:t>5000,-</w:t>
            </w:r>
            <w:r w:rsidRPr="00177A1E">
              <w:rPr>
                <w:rFonts w:eastAsiaTheme="minorHAnsi" w:cs="Verdana"/>
                <w:color w:val="000000"/>
                <w:sz w:val="16"/>
                <w:szCs w:val="16"/>
                <w:lang w:eastAsia="en-US"/>
              </w:rPr>
              <w:t xml:space="preserve"> / uur </w:t>
            </w:r>
          </w:p>
          <w:p w14:paraId="12157440" w14:textId="66E5C405"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 xml:space="preserve">SC1c. Beheerprofiel non-stop € </w:t>
            </w:r>
            <w:r>
              <w:rPr>
                <w:rFonts w:eastAsiaTheme="minorHAnsi" w:cs="Verdana"/>
                <w:color w:val="000000"/>
                <w:sz w:val="16"/>
                <w:szCs w:val="16"/>
                <w:lang w:eastAsia="en-US"/>
              </w:rPr>
              <w:t>10.000</w:t>
            </w:r>
            <w:r w:rsidRPr="00177A1E">
              <w:rPr>
                <w:rFonts w:eastAsiaTheme="minorHAnsi" w:cs="Verdana"/>
                <w:color w:val="000000"/>
                <w:sz w:val="16"/>
                <w:szCs w:val="16"/>
                <w:lang w:eastAsia="en-US"/>
              </w:rPr>
              <w:t xml:space="preserve"> / 15min </w:t>
            </w:r>
          </w:p>
          <w:p w14:paraId="5C197D1C" w14:textId="532C348D"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 xml:space="preserve">SC1d. Beheerprofiel mobiel € </w:t>
            </w:r>
            <w:r>
              <w:rPr>
                <w:rFonts w:eastAsiaTheme="minorHAnsi" w:cs="Verdana"/>
                <w:color w:val="000000"/>
                <w:sz w:val="16"/>
                <w:szCs w:val="16"/>
                <w:lang w:eastAsia="en-US"/>
              </w:rPr>
              <w:t>ntb.</w:t>
            </w:r>
            <w:r w:rsidRPr="00177A1E">
              <w:rPr>
                <w:rFonts w:eastAsiaTheme="minorHAnsi" w:cs="Verdana"/>
                <w:color w:val="000000"/>
                <w:sz w:val="16"/>
                <w:szCs w:val="16"/>
                <w:lang w:eastAsia="en-US"/>
              </w:rPr>
              <w:t xml:space="preserve"> / uur</w:t>
            </w:r>
          </w:p>
        </w:tc>
        <w:tc>
          <w:tcPr>
            <w:tcW w:w="2119" w:type="dxa"/>
            <w:vAlign w:val="center"/>
          </w:tcPr>
          <w:p w14:paraId="58E18E69" w14:textId="77777777" w:rsidR="00177A1E" w:rsidRPr="00177A1E" w:rsidRDefault="00177A1E" w:rsidP="00177A1E">
            <w:pPr>
              <w:autoSpaceDE w:val="0"/>
              <w:autoSpaceDN w:val="0"/>
              <w:adjustRightInd w:val="0"/>
              <w:jc w:val="center"/>
              <w:rPr>
                <w:rFonts w:eastAsiaTheme="minorHAnsi" w:cs="Verdana"/>
                <w:color w:val="000000"/>
                <w:sz w:val="16"/>
                <w:szCs w:val="16"/>
                <w:lang w:eastAsia="en-US"/>
              </w:rPr>
            </w:pPr>
            <w:r w:rsidRPr="00177A1E">
              <w:rPr>
                <w:rFonts w:eastAsiaTheme="minorHAnsi" w:cs="Verdana"/>
                <w:color w:val="000000"/>
                <w:sz w:val="16"/>
                <w:szCs w:val="16"/>
                <w:lang w:eastAsia="en-US"/>
              </w:rPr>
              <w:t>Deelnemer</w:t>
            </w:r>
          </w:p>
        </w:tc>
      </w:tr>
      <w:tr w:rsidR="00177A1E" w:rsidRPr="00177A1E" w14:paraId="63400824" w14:textId="77777777" w:rsidTr="00D850A8">
        <w:trPr>
          <w:trHeight w:val="1922"/>
        </w:trPr>
        <w:tc>
          <w:tcPr>
            <w:tcW w:w="1096" w:type="dxa"/>
            <w:vAlign w:val="center"/>
          </w:tcPr>
          <w:p w14:paraId="75B7DC29" w14:textId="77777777" w:rsidR="00177A1E" w:rsidRPr="00177A1E" w:rsidRDefault="00177A1E" w:rsidP="00177A1E">
            <w:pPr>
              <w:jc w:val="center"/>
              <w:rPr>
                <w:snapToGrid w:val="0"/>
                <w:sz w:val="16"/>
                <w:szCs w:val="16"/>
              </w:rPr>
            </w:pPr>
            <w:r w:rsidRPr="00177A1E">
              <w:rPr>
                <w:snapToGrid w:val="0"/>
                <w:sz w:val="16"/>
                <w:szCs w:val="16"/>
              </w:rPr>
              <w:t>SC2</w:t>
            </w:r>
          </w:p>
        </w:tc>
        <w:tc>
          <w:tcPr>
            <w:tcW w:w="5424" w:type="dxa"/>
            <w:vAlign w:val="center"/>
          </w:tcPr>
          <w:p w14:paraId="29861166"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 xml:space="preserve">Ingeval van overschrijding levertermijn korting op de maandfactuur / </w:t>
            </w:r>
          </w:p>
          <w:p w14:paraId="17563D50"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SC2a: meer dan 80 dagen € 5.000,-</w:t>
            </w:r>
          </w:p>
          <w:p w14:paraId="627AF5EF"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SC2b: meer dan 30 dagen € 2.500,-</w:t>
            </w:r>
          </w:p>
          <w:p w14:paraId="2239C3CB"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SC2c: meer dan 10 dagen € 1.000,-</w:t>
            </w:r>
          </w:p>
        </w:tc>
        <w:tc>
          <w:tcPr>
            <w:tcW w:w="2119" w:type="dxa"/>
            <w:vAlign w:val="center"/>
          </w:tcPr>
          <w:p w14:paraId="1D1900CA" w14:textId="77777777" w:rsidR="00177A1E" w:rsidRPr="00177A1E" w:rsidRDefault="00177A1E" w:rsidP="00177A1E">
            <w:pPr>
              <w:autoSpaceDE w:val="0"/>
              <w:autoSpaceDN w:val="0"/>
              <w:adjustRightInd w:val="0"/>
              <w:jc w:val="center"/>
              <w:rPr>
                <w:rFonts w:eastAsiaTheme="minorHAnsi" w:cs="Verdana"/>
                <w:color w:val="000000"/>
                <w:sz w:val="16"/>
                <w:szCs w:val="16"/>
                <w:lang w:eastAsia="en-US"/>
              </w:rPr>
            </w:pPr>
            <w:r w:rsidRPr="00177A1E">
              <w:rPr>
                <w:rFonts w:eastAsiaTheme="minorHAnsi" w:cs="Verdana"/>
                <w:color w:val="000000"/>
                <w:sz w:val="16"/>
                <w:szCs w:val="16"/>
                <w:lang w:eastAsia="en-US"/>
              </w:rPr>
              <w:t>Deelnemer</w:t>
            </w:r>
          </w:p>
        </w:tc>
      </w:tr>
      <w:tr w:rsidR="00177A1E" w:rsidRPr="00177A1E" w14:paraId="367947D7" w14:textId="77777777" w:rsidTr="00D850A8">
        <w:trPr>
          <w:trHeight w:val="1263"/>
        </w:trPr>
        <w:tc>
          <w:tcPr>
            <w:tcW w:w="1096" w:type="dxa"/>
            <w:vAlign w:val="center"/>
          </w:tcPr>
          <w:p w14:paraId="2A854736" w14:textId="77777777" w:rsidR="00177A1E" w:rsidRPr="00177A1E" w:rsidRDefault="00177A1E" w:rsidP="00177A1E">
            <w:pPr>
              <w:jc w:val="center"/>
              <w:rPr>
                <w:snapToGrid w:val="0"/>
                <w:sz w:val="16"/>
                <w:szCs w:val="16"/>
              </w:rPr>
            </w:pPr>
            <w:r w:rsidRPr="00177A1E">
              <w:rPr>
                <w:snapToGrid w:val="0"/>
                <w:sz w:val="16"/>
                <w:szCs w:val="16"/>
              </w:rPr>
              <w:t>SC3</w:t>
            </w:r>
          </w:p>
        </w:tc>
        <w:tc>
          <w:tcPr>
            <w:tcW w:w="5424" w:type="dxa"/>
            <w:vAlign w:val="center"/>
          </w:tcPr>
          <w:p w14:paraId="5609BF4D"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Ingeval van te laat aanleveren rapportages korting op de maandfactuur / aanleg / ….</w:t>
            </w:r>
          </w:p>
          <w:p w14:paraId="4EFCE143"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SC3: 1</w:t>
            </w:r>
            <w:r w:rsidRPr="00177A1E">
              <w:rPr>
                <w:rFonts w:eastAsiaTheme="minorHAnsi" w:cs="Verdana"/>
                <w:color w:val="000000"/>
                <w:sz w:val="16"/>
                <w:szCs w:val="16"/>
                <w:vertAlign w:val="superscript"/>
                <w:lang w:eastAsia="en-US"/>
              </w:rPr>
              <w:t>e</w:t>
            </w:r>
            <w:r w:rsidRPr="00177A1E">
              <w:rPr>
                <w:rFonts w:eastAsiaTheme="minorHAnsi" w:cs="Verdana"/>
                <w:color w:val="000000"/>
                <w:sz w:val="16"/>
                <w:szCs w:val="16"/>
                <w:lang w:eastAsia="en-US"/>
              </w:rPr>
              <w:t xml:space="preserve"> keer  € 0,-</w:t>
            </w:r>
          </w:p>
          <w:p w14:paraId="565A9D95"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SC3: 2</w:t>
            </w:r>
            <w:r w:rsidRPr="00177A1E">
              <w:rPr>
                <w:rFonts w:eastAsiaTheme="minorHAnsi" w:cs="Verdana"/>
                <w:color w:val="000000"/>
                <w:sz w:val="16"/>
                <w:szCs w:val="16"/>
                <w:vertAlign w:val="superscript"/>
                <w:lang w:eastAsia="en-US"/>
              </w:rPr>
              <w:t>e</w:t>
            </w:r>
            <w:r w:rsidRPr="00177A1E">
              <w:rPr>
                <w:rFonts w:eastAsiaTheme="minorHAnsi" w:cs="Verdana"/>
                <w:color w:val="000000"/>
                <w:sz w:val="16"/>
                <w:szCs w:val="16"/>
                <w:lang w:eastAsia="en-US"/>
              </w:rPr>
              <w:t xml:space="preserve"> keer  € 100,-</w:t>
            </w:r>
          </w:p>
          <w:p w14:paraId="6D5C3997"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SC3: 3</w:t>
            </w:r>
            <w:r w:rsidRPr="00177A1E">
              <w:rPr>
                <w:rFonts w:eastAsiaTheme="minorHAnsi" w:cs="Verdana"/>
                <w:color w:val="000000"/>
                <w:sz w:val="16"/>
                <w:szCs w:val="16"/>
                <w:vertAlign w:val="superscript"/>
                <w:lang w:eastAsia="en-US"/>
              </w:rPr>
              <w:t>e</w:t>
            </w:r>
            <w:r w:rsidRPr="00177A1E">
              <w:rPr>
                <w:rFonts w:eastAsiaTheme="minorHAnsi" w:cs="Verdana"/>
                <w:color w:val="000000"/>
                <w:sz w:val="16"/>
                <w:szCs w:val="16"/>
                <w:lang w:eastAsia="en-US"/>
              </w:rPr>
              <w:t xml:space="preserve"> keer  € 250,-</w:t>
            </w:r>
          </w:p>
        </w:tc>
        <w:tc>
          <w:tcPr>
            <w:tcW w:w="2119" w:type="dxa"/>
            <w:vAlign w:val="center"/>
          </w:tcPr>
          <w:p w14:paraId="061A353E" w14:textId="77777777" w:rsidR="00177A1E" w:rsidRPr="00177A1E" w:rsidRDefault="00177A1E" w:rsidP="00177A1E">
            <w:pPr>
              <w:autoSpaceDE w:val="0"/>
              <w:autoSpaceDN w:val="0"/>
              <w:adjustRightInd w:val="0"/>
              <w:jc w:val="center"/>
              <w:rPr>
                <w:rFonts w:eastAsiaTheme="minorHAnsi" w:cs="Verdana"/>
                <w:color w:val="000000"/>
                <w:sz w:val="16"/>
                <w:szCs w:val="16"/>
                <w:lang w:eastAsia="en-US"/>
              </w:rPr>
            </w:pPr>
            <w:r w:rsidRPr="00177A1E">
              <w:rPr>
                <w:rFonts w:eastAsiaTheme="minorHAnsi" w:cs="Verdana"/>
                <w:color w:val="000000"/>
                <w:sz w:val="16"/>
                <w:szCs w:val="16"/>
                <w:lang w:eastAsia="en-US"/>
              </w:rPr>
              <w:t>Deelnemer</w:t>
            </w:r>
          </w:p>
        </w:tc>
      </w:tr>
      <w:tr w:rsidR="00177A1E" w:rsidRPr="00177A1E" w14:paraId="4FCD0363" w14:textId="77777777" w:rsidTr="00D850A8">
        <w:trPr>
          <w:trHeight w:val="974"/>
        </w:trPr>
        <w:tc>
          <w:tcPr>
            <w:tcW w:w="1096" w:type="dxa"/>
            <w:vAlign w:val="center"/>
          </w:tcPr>
          <w:p w14:paraId="65C5E569" w14:textId="77777777" w:rsidR="00177A1E" w:rsidRPr="00177A1E" w:rsidRDefault="00177A1E" w:rsidP="00177A1E">
            <w:pPr>
              <w:jc w:val="center"/>
              <w:rPr>
                <w:snapToGrid w:val="0"/>
                <w:sz w:val="16"/>
                <w:szCs w:val="16"/>
              </w:rPr>
            </w:pPr>
            <w:r w:rsidRPr="00177A1E">
              <w:rPr>
                <w:snapToGrid w:val="0"/>
                <w:sz w:val="16"/>
                <w:szCs w:val="16"/>
              </w:rPr>
              <w:t>SC99</w:t>
            </w:r>
          </w:p>
        </w:tc>
        <w:tc>
          <w:tcPr>
            <w:tcW w:w="5424" w:type="dxa"/>
            <w:vAlign w:val="center"/>
          </w:tcPr>
          <w:p w14:paraId="73FED2F8"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Staffel wanneer “overtreding” binnen een bepaalde tijd in herhaling treedt (van Incident naar regulier probleem).</w:t>
            </w:r>
          </w:p>
        </w:tc>
        <w:tc>
          <w:tcPr>
            <w:tcW w:w="2119" w:type="dxa"/>
            <w:vAlign w:val="center"/>
          </w:tcPr>
          <w:p w14:paraId="11F06E88" w14:textId="77777777" w:rsidR="00177A1E" w:rsidRPr="00177A1E" w:rsidRDefault="00177A1E" w:rsidP="00177A1E">
            <w:pPr>
              <w:autoSpaceDE w:val="0"/>
              <w:autoSpaceDN w:val="0"/>
              <w:adjustRightInd w:val="0"/>
              <w:jc w:val="center"/>
              <w:rPr>
                <w:rFonts w:eastAsiaTheme="minorHAnsi" w:cs="Verdana"/>
                <w:color w:val="000000"/>
                <w:sz w:val="16"/>
                <w:szCs w:val="16"/>
                <w:lang w:eastAsia="en-US"/>
              </w:rPr>
            </w:pPr>
            <w:r w:rsidRPr="00177A1E">
              <w:rPr>
                <w:rFonts w:eastAsiaTheme="minorHAnsi" w:cs="Verdana"/>
                <w:color w:val="000000"/>
                <w:sz w:val="16"/>
                <w:szCs w:val="16"/>
                <w:lang w:eastAsia="en-US"/>
              </w:rPr>
              <w:t>CCM</w:t>
            </w:r>
          </w:p>
        </w:tc>
      </w:tr>
      <w:tr w:rsidR="00177A1E" w:rsidRPr="00177A1E" w14:paraId="53F79540" w14:textId="77777777" w:rsidTr="00D850A8">
        <w:trPr>
          <w:trHeight w:val="578"/>
        </w:trPr>
        <w:tc>
          <w:tcPr>
            <w:tcW w:w="8639" w:type="dxa"/>
            <w:gridSpan w:val="3"/>
            <w:vAlign w:val="center"/>
          </w:tcPr>
          <w:p w14:paraId="0707DEB6" w14:textId="77777777" w:rsidR="00177A1E" w:rsidRPr="00177A1E" w:rsidRDefault="00177A1E" w:rsidP="00177A1E">
            <w:pPr>
              <w:autoSpaceDE w:val="0"/>
              <w:autoSpaceDN w:val="0"/>
              <w:adjustRightInd w:val="0"/>
              <w:rPr>
                <w:rFonts w:eastAsiaTheme="minorHAnsi" w:cs="Verdana"/>
                <w:b/>
                <w:color w:val="000000"/>
                <w:sz w:val="16"/>
                <w:szCs w:val="16"/>
                <w:lang w:eastAsia="en-US"/>
              </w:rPr>
            </w:pPr>
            <w:r w:rsidRPr="00177A1E">
              <w:rPr>
                <w:rFonts w:eastAsiaTheme="minorHAnsi" w:cs="Verdana"/>
                <w:b/>
                <w:color w:val="000000"/>
                <w:sz w:val="16"/>
                <w:szCs w:val="16"/>
                <w:lang w:eastAsia="en-US"/>
              </w:rPr>
              <w:t>MVO</w:t>
            </w:r>
          </w:p>
        </w:tc>
      </w:tr>
      <w:tr w:rsidR="00177A1E" w:rsidRPr="00177A1E" w14:paraId="3AFFA8DF" w14:textId="77777777" w:rsidTr="00D850A8">
        <w:trPr>
          <w:trHeight w:val="565"/>
        </w:trPr>
        <w:tc>
          <w:tcPr>
            <w:tcW w:w="1096" w:type="dxa"/>
            <w:vAlign w:val="center"/>
          </w:tcPr>
          <w:p w14:paraId="5C25ADBC" w14:textId="77777777" w:rsidR="00177A1E" w:rsidRPr="00177A1E" w:rsidRDefault="00177A1E" w:rsidP="00177A1E">
            <w:pPr>
              <w:jc w:val="center"/>
              <w:rPr>
                <w:snapToGrid w:val="0"/>
                <w:sz w:val="16"/>
                <w:szCs w:val="16"/>
              </w:rPr>
            </w:pPr>
            <w:r w:rsidRPr="00177A1E">
              <w:rPr>
                <w:snapToGrid w:val="0"/>
                <w:sz w:val="16"/>
                <w:szCs w:val="16"/>
              </w:rPr>
              <w:t>SC4</w:t>
            </w:r>
          </w:p>
        </w:tc>
        <w:tc>
          <w:tcPr>
            <w:tcW w:w="5424" w:type="dxa"/>
            <w:vAlign w:val="center"/>
          </w:tcPr>
          <w:p w14:paraId="2C86FE4F"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n.t.b.</w:t>
            </w:r>
          </w:p>
        </w:tc>
        <w:tc>
          <w:tcPr>
            <w:tcW w:w="2119" w:type="dxa"/>
          </w:tcPr>
          <w:p w14:paraId="51D6DD96" w14:textId="77777777" w:rsidR="00177A1E" w:rsidRPr="00177A1E" w:rsidRDefault="00177A1E" w:rsidP="00177A1E">
            <w:pPr>
              <w:autoSpaceDE w:val="0"/>
              <w:autoSpaceDN w:val="0"/>
              <w:adjustRightInd w:val="0"/>
              <w:rPr>
                <w:rFonts w:eastAsiaTheme="minorHAnsi" w:cs="Verdana"/>
                <w:color w:val="000000"/>
                <w:sz w:val="16"/>
                <w:szCs w:val="16"/>
                <w:lang w:eastAsia="en-US"/>
              </w:rPr>
            </w:pPr>
          </w:p>
        </w:tc>
      </w:tr>
      <w:tr w:rsidR="00177A1E" w:rsidRPr="00177A1E" w14:paraId="6D3562C9" w14:textId="77777777" w:rsidTr="00D850A8">
        <w:trPr>
          <w:trHeight w:val="558"/>
        </w:trPr>
        <w:tc>
          <w:tcPr>
            <w:tcW w:w="1096" w:type="dxa"/>
            <w:vAlign w:val="center"/>
          </w:tcPr>
          <w:p w14:paraId="7CFE43A2" w14:textId="77777777" w:rsidR="00177A1E" w:rsidRPr="00177A1E" w:rsidRDefault="00177A1E" w:rsidP="00177A1E">
            <w:pPr>
              <w:jc w:val="center"/>
              <w:rPr>
                <w:snapToGrid w:val="0"/>
                <w:sz w:val="16"/>
                <w:szCs w:val="16"/>
              </w:rPr>
            </w:pPr>
            <w:r w:rsidRPr="00177A1E">
              <w:rPr>
                <w:snapToGrid w:val="0"/>
                <w:sz w:val="16"/>
                <w:szCs w:val="16"/>
              </w:rPr>
              <w:t>SC5</w:t>
            </w:r>
          </w:p>
        </w:tc>
        <w:tc>
          <w:tcPr>
            <w:tcW w:w="5424" w:type="dxa"/>
            <w:vAlign w:val="center"/>
          </w:tcPr>
          <w:p w14:paraId="417588C6"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n.t.b.</w:t>
            </w:r>
          </w:p>
        </w:tc>
        <w:tc>
          <w:tcPr>
            <w:tcW w:w="2119" w:type="dxa"/>
          </w:tcPr>
          <w:p w14:paraId="550CF58F" w14:textId="77777777" w:rsidR="00177A1E" w:rsidRPr="00177A1E" w:rsidRDefault="00177A1E" w:rsidP="00177A1E">
            <w:pPr>
              <w:autoSpaceDE w:val="0"/>
              <w:autoSpaceDN w:val="0"/>
              <w:adjustRightInd w:val="0"/>
              <w:rPr>
                <w:rFonts w:eastAsiaTheme="minorHAnsi" w:cs="Verdana"/>
                <w:color w:val="000000"/>
                <w:sz w:val="16"/>
                <w:szCs w:val="16"/>
                <w:lang w:eastAsia="en-US"/>
              </w:rPr>
            </w:pPr>
          </w:p>
        </w:tc>
      </w:tr>
      <w:tr w:rsidR="00177A1E" w:rsidRPr="00177A1E" w14:paraId="258F5D9D" w14:textId="77777777" w:rsidTr="00D850A8">
        <w:trPr>
          <w:trHeight w:val="558"/>
        </w:trPr>
        <w:tc>
          <w:tcPr>
            <w:tcW w:w="8639" w:type="dxa"/>
            <w:gridSpan w:val="3"/>
            <w:vAlign w:val="center"/>
          </w:tcPr>
          <w:p w14:paraId="341BB22E" w14:textId="77777777" w:rsidR="00177A1E" w:rsidRPr="00177A1E" w:rsidRDefault="00177A1E" w:rsidP="00177A1E">
            <w:pPr>
              <w:autoSpaceDE w:val="0"/>
              <w:autoSpaceDN w:val="0"/>
              <w:adjustRightInd w:val="0"/>
              <w:rPr>
                <w:rFonts w:eastAsiaTheme="minorHAnsi" w:cs="Verdana"/>
                <w:b/>
                <w:color w:val="000000"/>
                <w:sz w:val="16"/>
                <w:szCs w:val="16"/>
                <w:lang w:eastAsia="en-US"/>
              </w:rPr>
            </w:pPr>
            <w:r w:rsidRPr="00177A1E">
              <w:rPr>
                <w:rFonts w:eastAsiaTheme="minorHAnsi" w:cs="Verdana"/>
                <w:b/>
                <w:color w:val="000000"/>
                <w:sz w:val="16"/>
                <w:szCs w:val="16"/>
                <w:lang w:eastAsia="en-US"/>
              </w:rPr>
              <w:lastRenderedPageBreak/>
              <w:t>Klant tevredenheid</w:t>
            </w:r>
          </w:p>
        </w:tc>
      </w:tr>
      <w:tr w:rsidR="00177A1E" w:rsidRPr="00177A1E" w14:paraId="45DE90F0" w14:textId="77777777" w:rsidTr="00D850A8">
        <w:trPr>
          <w:trHeight w:val="547"/>
        </w:trPr>
        <w:tc>
          <w:tcPr>
            <w:tcW w:w="1096" w:type="dxa"/>
            <w:vAlign w:val="center"/>
          </w:tcPr>
          <w:p w14:paraId="08070DC8" w14:textId="77777777" w:rsidR="00177A1E" w:rsidRPr="00177A1E" w:rsidRDefault="00177A1E" w:rsidP="00177A1E">
            <w:pPr>
              <w:jc w:val="center"/>
              <w:rPr>
                <w:snapToGrid w:val="0"/>
                <w:sz w:val="16"/>
                <w:szCs w:val="16"/>
              </w:rPr>
            </w:pPr>
            <w:r w:rsidRPr="00177A1E">
              <w:rPr>
                <w:snapToGrid w:val="0"/>
                <w:sz w:val="16"/>
                <w:szCs w:val="16"/>
              </w:rPr>
              <w:t>SC6</w:t>
            </w:r>
          </w:p>
        </w:tc>
        <w:tc>
          <w:tcPr>
            <w:tcW w:w="5424" w:type="dxa"/>
            <w:vAlign w:val="center"/>
          </w:tcPr>
          <w:p w14:paraId="11A8588C"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n.t.b.</w:t>
            </w:r>
          </w:p>
        </w:tc>
        <w:tc>
          <w:tcPr>
            <w:tcW w:w="2119" w:type="dxa"/>
          </w:tcPr>
          <w:p w14:paraId="0259B0C1" w14:textId="77777777" w:rsidR="00177A1E" w:rsidRPr="00177A1E" w:rsidRDefault="00177A1E" w:rsidP="00177A1E">
            <w:pPr>
              <w:autoSpaceDE w:val="0"/>
              <w:autoSpaceDN w:val="0"/>
              <w:adjustRightInd w:val="0"/>
              <w:rPr>
                <w:rFonts w:eastAsiaTheme="minorHAnsi" w:cs="Verdana"/>
                <w:color w:val="000000"/>
                <w:sz w:val="16"/>
                <w:szCs w:val="16"/>
                <w:lang w:eastAsia="en-US"/>
              </w:rPr>
            </w:pPr>
          </w:p>
        </w:tc>
      </w:tr>
      <w:tr w:rsidR="00177A1E" w:rsidRPr="00177A1E" w14:paraId="52ED6B0D" w14:textId="77777777" w:rsidTr="00D850A8">
        <w:trPr>
          <w:trHeight w:val="560"/>
        </w:trPr>
        <w:tc>
          <w:tcPr>
            <w:tcW w:w="1096" w:type="dxa"/>
            <w:shd w:val="clear" w:color="auto" w:fill="EAF1DD" w:themeFill="accent3" w:themeFillTint="33"/>
            <w:vAlign w:val="center"/>
          </w:tcPr>
          <w:p w14:paraId="066B2335" w14:textId="77777777" w:rsidR="00177A1E" w:rsidRPr="00177A1E" w:rsidRDefault="00177A1E" w:rsidP="00177A1E">
            <w:pPr>
              <w:jc w:val="center"/>
              <w:rPr>
                <w:b/>
                <w:snapToGrid w:val="0"/>
                <w:sz w:val="16"/>
                <w:szCs w:val="16"/>
                <w:lang w:val="en-US"/>
              </w:rPr>
            </w:pPr>
            <w:r w:rsidRPr="00177A1E">
              <w:rPr>
                <w:b/>
                <w:snapToGrid w:val="0"/>
                <w:sz w:val="16"/>
                <w:szCs w:val="16"/>
                <w:lang w:val="en-US"/>
              </w:rPr>
              <w:t>Code</w:t>
            </w:r>
          </w:p>
        </w:tc>
        <w:tc>
          <w:tcPr>
            <w:tcW w:w="5424" w:type="dxa"/>
            <w:shd w:val="clear" w:color="auto" w:fill="EAF1DD" w:themeFill="accent3" w:themeFillTint="33"/>
            <w:vAlign w:val="center"/>
          </w:tcPr>
          <w:p w14:paraId="57324E77" w14:textId="77777777" w:rsidR="00177A1E" w:rsidRPr="00177A1E" w:rsidRDefault="00177A1E" w:rsidP="00177A1E">
            <w:pPr>
              <w:autoSpaceDE w:val="0"/>
              <w:autoSpaceDN w:val="0"/>
              <w:adjustRightInd w:val="0"/>
              <w:rPr>
                <w:b/>
                <w:snapToGrid w:val="0"/>
                <w:sz w:val="16"/>
                <w:szCs w:val="16"/>
                <w:lang w:val="en-US"/>
              </w:rPr>
            </w:pPr>
            <w:r w:rsidRPr="00177A1E">
              <w:rPr>
                <w:b/>
                <w:snapToGrid w:val="0"/>
                <w:sz w:val="16"/>
                <w:szCs w:val="16"/>
                <w:lang w:val="en-US"/>
              </w:rPr>
              <w:t>Omschrijving Sanctie</w:t>
            </w:r>
          </w:p>
        </w:tc>
        <w:tc>
          <w:tcPr>
            <w:tcW w:w="2119" w:type="dxa"/>
            <w:shd w:val="clear" w:color="auto" w:fill="EAF1DD" w:themeFill="accent3" w:themeFillTint="33"/>
            <w:vAlign w:val="center"/>
          </w:tcPr>
          <w:p w14:paraId="3FF91D7F" w14:textId="77777777" w:rsidR="00177A1E" w:rsidRPr="00177A1E" w:rsidRDefault="00177A1E" w:rsidP="00177A1E">
            <w:pPr>
              <w:autoSpaceDE w:val="0"/>
              <w:autoSpaceDN w:val="0"/>
              <w:adjustRightInd w:val="0"/>
              <w:jc w:val="center"/>
              <w:rPr>
                <w:b/>
                <w:snapToGrid w:val="0"/>
                <w:sz w:val="16"/>
                <w:szCs w:val="16"/>
                <w:lang w:val="en-US"/>
              </w:rPr>
            </w:pPr>
            <w:r w:rsidRPr="00177A1E">
              <w:rPr>
                <w:b/>
                <w:snapToGrid w:val="0"/>
                <w:sz w:val="16"/>
                <w:szCs w:val="16"/>
                <w:lang w:val="en-US"/>
              </w:rPr>
              <w:t>‘Sanctioneerder’</w:t>
            </w:r>
          </w:p>
        </w:tc>
      </w:tr>
      <w:tr w:rsidR="00177A1E" w:rsidRPr="00177A1E" w14:paraId="5296AD23" w14:textId="77777777" w:rsidTr="00D850A8">
        <w:trPr>
          <w:trHeight w:val="1387"/>
        </w:trPr>
        <w:tc>
          <w:tcPr>
            <w:tcW w:w="1096" w:type="dxa"/>
            <w:vAlign w:val="center"/>
          </w:tcPr>
          <w:p w14:paraId="7930AA5C" w14:textId="77777777" w:rsidR="00177A1E" w:rsidRPr="00177A1E" w:rsidRDefault="00177A1E" w:rsidP="00177A1E">
            <w:pPr>
              <w:jc w:val="center"/>
              <w:rPr>
                <w:snapToGrid w:val="0"/>
                <w:sz w:val="16"/>
                <w:szCs w:val="16"/>
              </w:rPr>
            </w:pPr>
            <w:r w:rsidRPr="00177A1E">
              <w:rPr>
                <w:snapToGrid w:val="0"/>
                <w:sz w:val="16"/>
                <w:szCs w:val="16"/>
              </w:rPr>
              <w:t>S1</w:t>
            </w:r>
          </w:p>
        </w:tc>
        <w:tc>
          <w:tcPr>
            <w:tcW w:w="5424" w:type="dxa"/>
            <w:vAlign w:val="center"/>
          </w:tcPr>
          <w:p w14:paraId="5B04870D"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CCM behoudt zich het recht voor om deze Sanctie toe te passen:</w:t>
            </w:r>
          </w:p>
          <w:p w14:paraId="57BDF2D6"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Opdrachtnemer wordt voor een periode van 6 maanden uitgesloten van deelname aan nieuwe Nadere oproepen tot mededinging binnen de ROK.</w:t>
            </w:r>
          </w:p>
        </w:tc>
        <w:tc>
          <w:tcPr>
            <w:tcW w:w="2119" w:type="dxa"/>
            <w:vAlign w:val="center"/>
          </w:tcPr>
          <w:p w14:paraId="2D19D1E9" w14:textId="77777777" w:rsidR="00177A1E" w:rsidRPr="00177A1E" w:rsidRDefault="00177A1E" w:rsidP="00177A1E">
            <w:pPr>
              <w:autoSpaceDE w:val="0"/>
              <w:autoSpaceDN w:val="0"/>
              <w:adjustRightInd w:val="0"/>
              <w:jc w:val="center"/>
              <w:rPr>
                <w:rFonts w:eastAsiaTheme="minorHAnsi" w:cs="Verdana"/>
                <w:color w:val="000000"/>
                <w:sz w:val="16"/>
                <w:szCs w:val="16"/>
                <w:lang w:eastAsia="en-US"/>
              </w:rPr>
            </w:pPr>
            <w:r w:rsidRPr="00177A1E">
              <w:rPr>
                <w:rFonts w:eastAsiaTheme="minorHAnsi" w:cs="Verdana"/>
                <w:color w:val="000000"/>
                <w:sz w:val="16"/>
                <w:szCs w:val="16"/>
                <w:lang w:eastAsia="en-US"/>
              </w:rPr>
              <w:t>CCM</w:t>
            </w:r>
          </w:p>
        </w:tc>
      </w:tr>
      <w:tr w:rsidR="00177A1E" w:rsidRPr="00177A1E" w14:paraId="52C3E499" w14:textId="77777777" w:rsidTr="00D850A8">
        <w:trPr>
          <w:trHeight w:val="1189"/>
        </w:trPr>
        <w:tc>
          <w:tcPr>
            <w:tcW w:w="1096" w:type="dxa"/>
            <w:vAlign w:val="center"/>
          </w:tcPr>
          <w:p w14:paraId="797CFB37" w14:textId="77777777" w:rsidR="00177A1E" w:rsidRPr="00177A1E" w:rsidRDefault="00177A1E" w:rsidP="00177A1E">
            <w:pPr>
              <w:jc w:val="center"/>
              <w:rPr>
                <w:snapToGrid w:val="0"/>
                <w:sz w:val="16"/>
                <w:szCs w:val="16"/>
              </w:rPr>
            </w:pPr>
            <w:r w:rsidRPr="00177A1E">
              <w:rPr>
                <w:snapToGrid w:val="0"/>
                <w:sz w:val="16"/>
                <w:szCs w:val="16"/>
              </w:rPr>
              <w:t>S2</w:t>
            </w:r>
          </w:p>
        </w:tc>
        <w:tc>
          <w:tcPr>
            <w:tcW w:w="5424" w:type="dxa"/>
            <w:vAlign w:val="center"/>
          </w:tcPr>
          <w:p w14:paraId="4ABE7593"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CCM behoudt zich het recht voor om deze Sanctie toe te passen:</w:t>
            </w:r>
          </w:p>
          <w:p w14:paraId="07B16757"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In overleg met CCM levert Opdrachtnemer een verbetervoorstel op met duidelijke doelen en resultaat.</w:t>
            </w:r>
          </w:p>
          <w:p w14:paraId="3BD62D67"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Dit wordt besproken in elk service overleg met CCM.</w:t>
            </w:r>
          </w:p>
        </w:tc>
        <w:tc>
          <w:tcPr>
            <w:tcW w:w="2119" w:type="dxa"/>
            <w:vAlign w:val="center"/>
          </w:tcPr>
          <w:p w14:paraId="2298961F" w14:textId="77777777" w:rsidR="00177A1E" w:rsidRPr="00177A1E" w:rsidRDefault="00177A1E" w:rsidP="00177A1E">
            <w:pPr>
              <w:autoSpaceDE w:val="0"/>
              <w:autoSpaceDN w:val="0"/>
              <w:adjustRightInd w:val="0"/>
              <w:jc w:val="center"/>
              <w:rPr>
                <w:rFonts w:eastAsiaTheme="minorHAnsi" w:cs="Verdana"/>
                <w:color w:val="000000"/>
                <w:sz w:val="16"/>
                <w:szCs w:val="16"/>
                <w:lang w:eastAsia="en-US"/>
              </w:rPr>
            </w:pPr>
            <w:r w:rsidRPr="00177A1E">
              <w:rPr>
                <w:rFonts w:eastAsiaTheme="minorHAnsi" w:cs="Verdana"/>
                <w:color w:val="000000"/>
                <w:sz w:val="16"/>
                <w:szCs w:val="16"/>
                <w:lang w:eastAsia="en-US"/>
              </w:rPr>
              <w:t>CCM</w:t>
            </w:r>
          </w:p>
        </w:tc>
      </w:tr>
      <w:tr w:rsidR="00177A1E" w:rsidRPr="00177A1E" w14:paraId="11B8F54F" w14:textId="77777777" w:rsidTr="00D850A8">
        <w:trPr>
          <w:trHeight w:val="1040"/>
        </w:trPr>
        <w:tc>
          <w:tcPr>
            <w:tcW w:w="1096" w:type="dxa"/>
            <w:vAlign w:val="center"/>
          </w:tcPr>
          <w:p w14:paraId="4025AA68" w14:textId="77777777" w:rsidR="00177A1E" w:rsidRPr="00177A1E" w:rsidRDefault="00177A1E" w:rsidP="00177A1E">
            <w:pPr>
              <w:jc w:val="center"/>
              <w:rPr>
                <w:snapToGrid w:val="0"/>
                <w:sz w:val="16"/>
                <w:szCs w:val="16"/>
              </w:rPr>
            </w:pPr>
            <w:r w:rsidRPr="00177A1E">
              <w:rPr>
                <w:snapToGrid w:val="0"/>
                <w:sz w:val="16"/>
                <w:szCs w:val="16"/>
              </w:rPr>
              <w:t>S3</w:t>
            </w:r>
          </w:p>
        </w:tc>
        <w:tc>
          <w:tcPr>
            <w:tcW w:w="5424" w:type="dxa"/>
            <w:vAlign w:val="center"/>
          </w:tcPr>
          <w:p w14:paraId="0007360C"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CCM behoudt zich het recht voor deze Sanctie toe te passen:</w:t>
            </w:r>
          </w:p>
          <w:p w14:paraId="2FB10ACE"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CCM krijgt spreektijd in het directie overleg van de Opdrachtnemer.</w:t>
            </w:r>
          </w:p>
        </w:tc>
        <w:tc>
          <w:tcPr>
            <w:tcW w:w="2119" w:type="dxa"/>
            <w:vAlign w:val="center"/>
          </w:tcPr>
          <w:p w14:paraId="35F84D44" w14:textId="77777777" w:rsidR="00177A1E" w:rsidRPr="00177A1E" w:rsidRDefault="00177A1E" w:rsidP="00177A1E">
            <w:pPr>
              <w:autoSpaceDE w:val="0"/>
              <w:autoSpaceDN w:val="0"/>
              <w:adjustRightInd w:val="0"/>
              <w:jc w:val="center"/>
              <w:rPr>
                <w:rFonts w:eastAsiaTheme="minorHAnsi" w:cs="Verdana"/>
                <w:color w:val="000000"/>
                <w:sz w:val="16"/>
                <w:szCs w:val="16"/>
                <w:lang w:eastAsia="en-US"/>
              </w:rPr>
            </w:pPr>
            <w:r w:rsidRPr="00177A1E">
              <w:rPr>
                <w:rFonts w:eastAsiaTheme="minorHAnsi" w:cs="Verdana"/>
                <w:color w:val="000000"/>
                <w:sz w:val="16"/>
                <w:szCs w:val="16"/>
                <w:lang w:eastAsia="en-US"/>
              </w:rPr>
              <w:t>CCM</w:t>
            </w:r>
          </w:p>
        </w:tc>
      </w:tr>
      <w:tr w:rsidR="00177A1E" w:rsidRPr="00177A1E" w14:paraId="5C5027F0" w14:textId="77777777" w:rsidTr="00D850A8">
        <w:trPr>
          <w:trHeight w:val="835"/>
        </w:trPr>
        <w:tc>
          <w:tcPr>
            <w:tcW w:w="1096" w:type="dxa"/>
            <w:vAlign w:val="center"/>
          </w:tcPr>
          <w:p w14:paraId="7FA795BC" w14:textId="77777777" w:rsidR="00177A1E" w:rsidRPr="00177A1E" w:rsidRDefault="00177A1E" w:rsidP="00177A1E">
            <w:pPr>
              <w:jc w:val="center"/>
              <w:rPr>
                <w:snapToGrid w:val="0"/>
                <w:sz w:val="16"/>
                <w:szCs w:val="16"/>
              </w:rPr>
            </w:pPr>
            <w:r w:rsidRPr="00177A1E">
              <w:rPr>
                <w:snapToGrid w:val="0"/>
                <w:sz w:val="16"/>
                <w:szCs w:val="16"/>
              </w:rPr>
              <w:t>S4</w:t>
            </w:r>
          </w:p>
        </w:tc>
        <w:tc>
          <w:tcPr>
            <w:tcW w:w="5424" w:type="dxa"/>
            <w:vAlign w:val="center"/>
          </w:tcPr>
          <w:p w14:paraId="5B285CC9" w14:textId="77777777" w:rsidR="00177A1E" w:rsidRPr="00177A1E" w:rsidRDefault="00177A1E" w:rsidP="00177A1E">
            <w:pPr>
              <w:autoSpaceDE w:val="0"/>
              <w:autoSpaceDN w:val="0"/>
              <w:adjustRightInd w:val="0"/>
              <w:rPr>
                <w:rFonts w:eastAsiaTheme="minorHAnsi" w:cs="Verdana"/>
                <w:color w:val="000000"/>
                <w:sz w:val="16"/>
                <w:szCs w:val="16"/>
                <w:lang w:eastAsia="en-US"/>
              </w:rPr>
            </w:pPr>
            <w:r w:rsidRPr="00177A1E">
              <w:rPr>
                <w:rFonts w:eastAsiaTheme="minorHAnsi" w:cs="Verdana"/>
                <w:color w:val="000000"/>
                <w:sz w:val="16"/>
                <w:szCs w:val="16"/>
                <w:lang w:eastAsia="en-US"/>
              </w:rPr>
              <w:t>Deelnemer kan besluiten om de NOK voortijdig te beëindigen met Opdrachtnemer.</w:t>
            </w:r>
          </w:p>
        </w:tc>
        <w:tc>
          <w:tcPr>
            <w:tcW w:w="2119" w:type="dxa"/>
            <w:vAlign w:val="center"/>
          </w:tcPr>
          <w:p w14:paraId="367C5EDD" w14:textId="77777777" w:rsidR="00177A1E" w:rsidRPr="00177A1E" w:rsidRDefault="00177A1E" w:rsidP="00177A1E">
            <w:pPr>
              <w:autoSpaceDE w:val="0"/>
              <w:autoSpaceDN w:val="0"/>
              <w:adjustRightInd w:val="0"/>
              <w:jc w:val="center"/>
              <w:rPr>
                <w:rFonts w:eastAsiaTheme="minorHAnsi" w:cs="Verdana"/>
                <w:color w:val="000000"/>
                <w:sz w:val="16"/>
                <w:szCs w:val="16"/>
                <w:lang w:eastAsia="en-US"/>
              </w:rPr>
            </w:pPr>
            <w:r w:rsidRPr="00177A1E">
              <w:rPr>
                <w:rFonts w:eastAsiaTheme="minorHAnsi" w:cs="Verdana"/>
                <w:color w:val="000000"/>
                <w:sz w:val="16"/>
                <w:szCs w:val="16"/>
                <w:lang w:eastAsia="en-US"/>
              </w:rPr>
              <w:t>Deelnemer</w:t>
            </w:r>
          </w:p>
        </w:tc>
      </w:tr>
      <w:tr w:rsidR="00177A1E" w:rsidRPr="00177A1E" w14:paraId="4FBE753E" w14:textId="77777777" w:rsidTr="00D850A8">
        <w:trPr>
          <w:trHeight w:val="1266"/>
        </w:trPr>
        <w:tc>
          <w:tcPr>
            <w:tcW w:w="1096" w:type="dxa"/>
            <w:vAlign w:val="center"/>
          </w:tcPr>
          <w:p w14:paraId="0A19125C" w14:textId="77777777" w:rsidR="00177A1E" w:rsidRPr="00177A1E" w:rsidRDefault="00177A1E" w:rsidP="00177A1E">
            <w:pPr>
              <w:jc w:val="center"/>
              <w:rPr>
                <w:snapToGrid w:val="0"/>
                <w:sz w:val="16"/>
                <w:szCs w:val="16"/>
              </w:rPr>
            </w:pPr>
            <w:r w:rsidRPr="00177A1E">
              <w:rPr>
                <w:snapToGrid w:val="0"/>
                <w:sz w:val="16"/>
                <w:szCs w:val="16"/>
              </w:rPr>
              <w:t>S5</w:t>
            </w:r>
          </w:p>
        </w:tc>
        <w:tc>
          <w:tcPr>
            <w:tcW w:w="5424" w:type="dxa"/>
            <w:vAlign w:val="center"/>
          </w:tcPr>
          <w:p w14:paraId="7EE203AC" w14:textId="77777777" w:rsidR="00177A1E" w:rsidRPr="00177A1E" w:rsidRDefault="00177A1E" w:rsidP="00177A1E">
            <w:pPr>
              <w:autoSpaceDE w:val="0"/>
              <w:autoSpaceDN w:val="0"/>
              <w:adjustRightInd w:val="0"/>
              <w:rPr>
                <w:rFonts w:eastAsiaTheme="minorHAnsi" w:cs="Verdana"/>
                <w:sz w:val="16"/>
                <w:szCs w:val="16"/>
                <w:lang w:eastAsia="en-US"/>
              </w:rPr>
            </w:pPr>
            <w:r w:rsidRPr="00177A1E">
              <w:rPr>
                <w:rFonts w:eastAsiaTheme="minorHAnsi" w:cs="Verdana"/>
                <w:sz w:val="16"/>
                <w:szCs w:val="16"/>
                <w:lang w:eastAsia="en-US"/>
              </w:rPr>
              <w:t>Opdrachtnemer legt verantwoording af aan de Klantenraad ICT-Hardware.</w:t>
            </w:r>
          </w:p>
          <w:p w14:paraId="3FB3DCCA" w14:textId="77777777" w:rsidR="00177A1E" w:rsidRPr="00177A1E" w:rsidRDefault="00177A1E" w:rsidP="00177A1E">
            <w:pPr>
              <w:autoSpaceDE w:val="0"/>
              <w:autoSpaceDN w:val="0"/>
              <w:adjustRightInd w:val="0"/>
              <w:rPr>
                <w:rFonts w:eastAsiaTheme="minorHAnsi" w:cs="Verdana"/>
                <w:sz w:val="16"/>
                <w:szCs w:val="16"/>
                <w:lang w:eastAsia="en-US"/>
              </w:rPr>
            </w:pPr>
            <w:r w:rsidRPr="00177A1E">
              <w:rPr>
                <w:rFonts w:eastAsiaTheme="minorHAnsi" w:cs="Verdana"/>
                <w:sz w:val="16"/>
                <w:szCs w:val="16"/>
                <w:lang w:eastAsia="en-US"/>
              </w:rPr>
              <w:t>Afgevaardigde van Opdrachtnemer, die verantwoording komt afleggen, is een eindverantwoordelijk persoon op minimaal C-niveau.</w:t>
            </w:r>
          </w:p>
        </w:tc>
        <w:tc>
          <w:tcPr>
            <w:tcW w:w="2119" w:type="dxa"/>
            <w:vAlign w:val="center"/>
          </w:tcPr>
          <w:p w14:paraId="7229FC3C" w14:textId="77777777" w:rsidR="00177A1E" w:rsidRPr="00177A1E" w:rsidRDefault="00177A1E" w:rsidP="00177A1E">
            <w:pPr>
              <w:autoSpaceDE w:val="0"/>
              <w:autoSpaceDN w:val="0"/>
              <w:adjustRightInd w:val="0"/>
              <w:jc w:val="center"/>
              <w:rPr>
                <w:rFonts w:eastAsiaTheme="minorHAnsi" w:cs="Verdana"/>
                <w:sz w:val="16"/>
                <w:szCs w:val="16"/>
                <w:lang w:eastAsia="en-US"/>
              </w:rPr>
            </w:pPr>
            <w:r w:rsidRPr="00177A1E">
              <w:rPr>
                <w:rFonts w:eastAsiaTheme="minorHAnsi" w:cs="Verdana"/>
                <w:sz w:val="16"/>
                <w:szCs w:val="16"/>
                <w:lang w:eastAsia="en-US"/>
              </w:rPr>
              <w:t>CCM</w:t>
            </w:r>
          </w:p>
        </w:tc>
      </w:tr>
    </w:tbl>
    <w:p w14:paraId="60527218" w14:textId="56CB97A7" w:rsidR="0047608F" w:rsidRDefault="0047608F" w:rsidP="00C35189"/>
    <w:p w14:paraId="55EFF3B6" w14:textId="3027C09E" w:rsidR="0047608F" w:rsidRDefault="0047608F" w:rsidP="0047608F"/>
    <w:p w14:paraId="59AD1C5D" w14:textId="2E506B5C" w:rsidR="0047608F" w:rsidRPr="00A1350C" w:rsidRDefault="0047608F" w:rsidP="00751326">
      <w:pPr>
        <w:pStyle w:val="BestekEis"/>
      </w:pPr>
      <w:r w:rsidRPr="005C2C05">
        <w:t>[</w:t>
      </w:r>
      <w:r w:rsidR="00977B96">
        <w:t>K</w:t>
      </w:r>
      <w:r w:rsidRPr="005C2C05">
        <w:t xml:space="preserve">-E </w:t>
      </w:r>
      <w:fldSimple w:instr=" SEQ [EIS# \* ARABIC ">
        <w:r w:rsidR="007B606D">
          <w:rPr>
            <w:noProof/>
          </w:rPr>
          <w:t>16</w:t>
        </w:r>
      </w:fldSimple>
      <w:r w:rsidRPr="005C2C05">
        <w:t>]</w:t>
      </w:r>
      <w:r w:rsidRPr="005C2C05">
        <w:tab/>
      </w:r>
      <w:r>
        <w:t>Inschrijver gaat akkoord met de Service</w:t>
      </w:r>
      <w:r w:rsidR="00BC19F9">
        <w:t xml:space="preserve"> </w:t>
      </w:r>
      <w:r>
        <w:t xml:space="preserve">credits </w:t>
      </w:r>
      <w:r w:rsidR="00BC19F9">
        <w:t xml:space="preserve">en </w:t>
      </w:r>
      <w:r w:rsidR="00BC19F9">
        <w:t xml:space="preserve">Sancties </w:t>
      </w:r>
      <w:r>
        <w:t xml:space="preserve">zoals beschreven in </w:t>
      </w:r>
      <w:r w:rsidRPr="00622CC6">
        <w:fldChar w:fldCharType="begin"/>
      </w:r>
      <w:r w:rsidRPr="00622CC6">
        <w:instrText xml:space="preserve"> REF _Ref118811728 \h </w:instrText>
      </w:r>
      <w:r>
        <w:instrText xml:space="preserve"> \* MERGEFORMAT </w:instrText>
      </w:r>
      <w:r w:rsidRPr="00622CC6">
        <w:fldChar w:fldCharType="separate"/>
      </w:r>
      <w:r w:rsidR="007B606D">
        <w:t>Tabel 5</w:t>
      </w:r>
      <w:r w:rsidRPr="00622CC6">
        <w:fldChar w:fldCharType="end"/>
      </w:r>
      <w:r w:rsidRPr="00622CC6">
        <w:t xml:space="preserve">. </w:t>
      </w:r>
    </w:p>
    <w:p w14:paraId="61261132" w14:textId="77777777" w:rsidR="0047608F" w:rsidRDefault="0047608F" w:rsidP="0047608F">
      <w:pPr>
        <w:pStyle w:val="Kop30"/>
      </w:pPr>
      <w:bookmarkStart w:id="245" w:name="_Toc118898127"/>
      <w:bookmarkStart w:id="246" w:name="_Ref120017423"/>
      <w:bookmarkStart w:id="247" w:name="_Toc120198264"/>
      <w:bookmarkStart w:id="248" w:name="_Toc120516849"/>
      <w:bookmarkStart w:id="249" w:name="_Ref120534525"/>
      <w:r>
        <w:t>Escalatie proces</w:t>
      </w:r>
      <w:bookmarkEnd w:id="242"/>
      <w:bookmarkEnd w:id="245"/>
      <w:bookmarkEnd w:id="246"/>
      <w:bookmarkEnd w:id="247"/>
      <w:bookmarkEnd w:id="248"/>
      <w:bookmarkEnd w:id="249"/>
    </w:p>
    <w:p w14:paraId="0C6E9D35" w14:textId="77777777" w:rsidR="0047608F" w:rsidRDefault="0047608F" w:rsidP="0047608F"/>
    <w:p w14:paraId="0A91BF44" w14:textId="77777777" w:rsidR="0047608F" w:rsidRDefault="0047608F" w:rsidP="0047608F">
      <w:r>
        <w:t>Het doel van het escalatieproces is het inschakelen van speciale of extra resources indien dat in de operatie noodzakelijk is om afwijkingen van de afgesproken dienstenniveaus tijdig te herstellen. Daarnaast zorgt het escalatieproces ervoor dat ook andere problemen op de juiste management niveaus besproken wordt.</w:t>
      </w:r>
    </w:p>
    <w:p w14:paraId="14635259" w14:textId="77777777" w:rsidR="0047608F" w:rsidRDefault="0047608F" w:rsidP="0047608F"/>
    <w:p w14:paraId="415ACE1D" w14:textId="4DE420DE" w:rsidR="0047608F" w:rsidRDefault="0047608F" w:rsidP="0047608F">
      <w:r>
        <w:t xml:space="preserve">Escalatie met betrekking tot Incidenten, Wijzigingen en Leveringen kan slechts plaatsvinden op het moment dat de parameters, zoals gedefinieerd in de SLA, niet worden behaald of dreigen niet te worden behaald. Dit ter beoordeling van DCM of CCM, dit is het eerste escalatie niveau. Communicatie aangaande de escalatie gebeurt bij beide partijen op hetzelfde niveau (zie </w:t>
      </w:r>
      <w:r>
        <w:fldChar w:fldCharType="begin"/>
      </w:r>
      <w:r>
        <w:instrText xml:space="preserve"> REF _Ref118476215 \h </w:instrText>
      </w:r>
      <w:r>
        <w:fldChar w:fldCharType="separate"/>
      </w:r>
      <w:r w:rsidR="007B606D">
        <w:t xml:space="preserve">Figuur </w:t>
      </w:r>
      <w:r w:rsidR="007B606D">
        <w:rPr>
          <w:noProof/>
        </w:rPr>
        <w:t>8</w:t>
      </w:r>
      <w:r>
        <w:fldChar w:fldCharType="end"/>
      </w:r>
      <w:r>
        <w:t>).</w:t>
      </w:r>
    </w:p>
    <w:p w14:paraId="53A207B3" w14:textId="77777777" w:rsidR="0047608F" w:rsidRDefault="0047608F" w:rsidP="0047608F"/>
    <w:p w14:paraId="0A0E3DB7" w14:textId="77777777" w:rsidR="0047608F" w:rsidRDefault="0047608F" w:rsidP="0047608F">
      <w:pPr>
        <w:pStyle w:val="Broodtekst"/>
      </w:pPr>
      <w:r w:rsidRPr="00FA1883">
        <w:t xml:space="preserve">In geval het aanspreken van het </w:t>
      </w:r>
      <w:r>
        <w:t>1</w:t>
      </w:r>
      <w:r w:rsidRPr="00FA1883">
        <w:rPr>
          <w:vertAlign w:val="superscript"/>
        </w:rPr>
        <w:t>e</w:t>
      </w:r>
      <w:r>
        <w:t xml:space="preserve"> </w:t>
      </w:r>
      <w:r w:rsidRPr="00FA1883">
        <w:t xml:space="preserve">escalatieniveau naar het oordeel van de Deelnemer </w:t>
      </w:r>
      <w:r>
        <w:t>en/</w:t>
      </w:r>
      <w:r w:rsidRPr="00FA1883">
        <w:t>of CCM</w:t>
      </w:r>
      <w:r>
        <w:t xml:space="preserve"> </w:t>
      </w:r>
      <w:r w:rsidRPr="00FA1883">
        <w:t>t</w:t>
      </w:r>
      <w:r>
        <w:t xml:space="preserve">ot onvoldoende resultaat leidt, kan door CCM </w:t>
      </w:r>
      <w:r w:rsidRPr="00FA1883">
        <w:t xml:space="preserve">geëscaleerd </w:t>
      </w:r>
      <w:r>
        <w:t xml:space="preserve">worden </w:t>
      </w:r>
      <w:r w:rsidRPr="00FA1883">
        <w:t xml:space="preserve">naar het </w:t>
      </w:r>
      <w:r>
        <w:t>2</w:t>
      </w:r>
      <w:r w:rsidRPr="00FA1883">
        <w:rPr>
          <w:vertAlign w:val="superscript"/>
        </w:rPr>
        <w:t>e</w:t>
      </w:r>
      <w:r>
        <w:t xml:space="preserve"> escalatieniveau. </w:t>
      </w:r>
      <w:r w:rsidRPr="00FA1883">
        <w:t xml:space="preserve">In geval het aanspreken van het </w:t>
      </w:r>
      <w:r>
        <w:t>2</w:t>
      </w:r>
      <w:r w:rsidRPr="00FA1883">
        <w:rPr>
          <w:vertAlign w:val="superscript"/>
        </w:rPr>
        <w:t>e</w:t>
      </w:r>
      <w:r>
        <w:t xml:space="preserve"> </w:t>
      </w:r>
      <w:r w:rsidRPr="00FA1883">
        <w:t xml:space="preserve">escalatieniveau naar het oordeel van </w:t>
      </w:r>
      <w:r>
        <w:t xml:space="preserve">de Categorie niet </w:t>
      </w:r>
      <w:r w:rsidRPr="00FA1883">
        <w:t>t</w:t>
      </w:r>
      <w:r>
        <w:t xml:space="preserve">ot voldoende resultaat leidt, kan door de Categoriemanager </w:t>
      </w:r>
      <w:r w:rsidRPr="00FA1883">
        <w:t xml:space="preserve">geëscaleerd </w:t>
      </w:r>
      <w:r>
        <w:t xml:space="preserve">worden </w:t>
      </w:r>
      <w:r w:rsidRPr="00FA1883">
        <w:t xml:space="preserve">naar het </w:t>
      </w:r>
      <w:r>
        <w:t>3</w:t>
      </w:r>
      <w:r w:rsidRPr="00FA1883">
        <w:rPr>
          <w:vertAlign w:val="superscript"/>
        </w:rPr>
        <w:t>e</w:t>
      </w:r>
      <w:r>
        <w:t xml:space="preserve"> escalatieniveau. </w:t>
      </w:r>
    </w:p>
    <w:p w14:paraId="5F62473B" w14:textId="77777777" w:rsidR="0047608F" w:rsidRDefault="0047608F" w:rsidP="0047608F">
      <w:pPr>
        <w:pStyle w:val="Broodtekst"/>
      </w:pPr>
    </w:p>
    <w:p w14:paraId="585393A6" w14:textId="77777777" w:rsidR="0047608F" w:rsidRDefault="0047608F" w:rsidP="0047608F">
      <w:r w:rsidRPr="009B2F12">
        <w:rPr>
          <w:noProof/>
        </w:rPr>
        <w:lastRenderedPageBreak/>
        <w:drawing>
          <wp:inline distT="0" distB="0" distL="0" distR="0" wp14:anchorId="438D197C" wp14:editId="17178B88">
            <wp:extent cx="5767070" cy="3625015"/>
            <wp:effectExtent l="0" t="0" r="508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7070" cy="3625015"/>
                    </a:xfrm>
                    <a:prstGeom prst="rect">
                      <a:avLst/>
                    </a:prstGeom>
                    <a:noFill/>
                    <a:ln>
                      <a:noFill/>
                    </a:ln>
                  </pic:spPr>
                </pic:pic>
              </a:graphicData>
            </a:graphic>
          </wp:inline>
        </w:drawing>
      </w:r>
    </w:p>
    <w:p w14:paraId="195432C1" w14:textId="29B73D2A" w:rsidR="0047608F" w:rsidRPr="00175088" w:rsidRDefault="0047608F" w:rsidP="0047608F">
      <w:pPr>
        <w:pStyle w:val="Bijschrift"/>
        <w:jc w:val="center"/>
      </w:pPr>
      <w:bookmarkStart w:id="250" w:name="_Ref118476215"/>
      <w:r>
        <w:t xml:space="preserve">Figuur </w:t>
      </w:r>
      <w:fldSimple w:instr=" SEQ Figuur \* ARABIC ">
        <w:r w:rsidR="007B606D">
          <w:rPr>
            <w:noProof/>
          </w:rPr>
          <w:t>8</w:t>
        </w:r>
      </w:fldSimple>
      <w:bookmarkEnd w:id="250"/>
      <w:r>
        <w:t>, Escalatie niveaus.</w:t>
      </w:r>
    </w:p>
    <w:p w14:paraId="4E2BDBB9" w14:textId="77777777" w:rsidR="0047608F" w:rsidRDefault="0047608F" w:rsidP="0047608F">
      <w:pPr>
        <w:pStyle w:val="Broodtekst"/>
      </w:pPr>
    </w:p>
    <w:p w14:paraId="0399183C" w14:textId="77777777" w:rsidR="0047608F" w:rsidRDefault="0047608F" w:rsidP="0047608F">
      <w:pPr>
        <w:pStyle w:val="Broodtekst"/>
        <w:rPr>
          <w:rFonts w:eastAsia="MS Mincho"/>
          <w:szCs w:val="24"/>
        </w:rPr>
      </w:pPr>
      <w:r>
        <w:rPr>
          <w:rFonts w:eastAsia="MS Mincho"/>
          <w:szCs w:val="24"/>
        </w:rPr>
        <w:t>Aan de kant van Inschrijver wordt het 1</w:t>
      </w:r>
      <w:r w:rsidRPr="003C1AE6">
        <w:rPr>
          <w:rFonts w:eastAsia="MS Mincho"/>
          <w:szCs w:val="24"/>
          <w:vertAlign w:val="superscript"/>
        </w:rPr>
        <w:t>e</w:t>
      </w:r>
      <w:r>
        <w:rPr>
          <w:rFonts w:eastAsia="MS Mincho"/>
          <w:szCs w:val="24"/>
        </w:rPr>
        <w:t xml:space="preserve"> escalatie niveau vertegenwoordigt door het </w:t>
      </w:r>
      <w:r w:rsidRPr="003C1AE6">
        <w:rPr>
          <w:rFonts w:eastAsia="MS Mincho"/>
          <w:szCs w:val="24"/>
        </w:rPr>
        <w:t xml:space="preserve">accountteam. </w:t>
      </w:r>
      <w:r>
        <w:rPr>
          <w:rFonts w:eastAsia="MS Mincho"/>
          <w:szCs w:val="24"/>
        </w:rPr>
        <w:t>Het 2</w:t>
      </w:r>
      <w:r w:rsidRPr="008D3B20">
        <w:rPr>
          <w:rFonts w:eastAsia="MS Mincho"/>
          <w:szCs w:val="24"/>
          <w:vertAlign w:val="superscript"/>
        </w:rPr>
        <w:t>e</w:t>
      </w:r>
      <w:r>
        <w:rPr>
          <w:rFonts w:eastAsia="MS Mincho"/>
          <w:szCs w:val="24"/>
        </w:rPr>
        <w:t xml:space="preserve"> escalatie niveau door de manager die verantwoordlijk is voor de CDR2023 dienstverlening en </w:t>
      </w:r>
      <w:r w:rsidRPr="003C1AE6">
        <w:rPr>
          <w:rFonts w:eastAsia="MS Mincho"/>
          <w:szCs w:val="24"/>
        </w:rPr>
        <w:t xml:space="preserve">die bevoegd is om </w:t>
      </w:r>
      <w:r>
        <w:rPr>
          <w:rFonts w:eastAsia="MS Mincho"/>
          <w:szCs w:val="24"/>
        </w:rPr>
        <w:t xml:space="preserve">hiertoe </w:t>
      </w:r>
      <w:r w:rsidRPr="003C1AE6">
        <w:rPr>
          <w:rFonts w:eastAsia="MS Mincho"/>
          <w:szCs w:val="24"/>
        </w:rPr>
        <w:t>extra medewerkers en middelen toe te wijzen.</w:t>
      </w:r>
      <w:r>
        <w:rPr>
          <w:rFonts w:eastAsia="MS Mincho"/>
          <w:szCs w:val="24"/>
        </w:rPr>
        <w:t xml:space="preserve"> Het 3</w:t>
      </w:r>
      <w:r w:rsidRPr="008D3B20">
        <w:rPr>
          <w:rFonts w:eastAsia="MS Mincho"/>
          <w:szCs w:val="24"/>
          <w:vertAlign w:val="superscript"/>
        </w:rPr>
        <w:t>e</w:t>
      </w:r>
      <w:r>
        <w:rPr>
          <w:rFonts w:eastAsia="MS Mincho"/>
          <w:szCs w:val="24"/>
        </w:rPr>
        <w:t xml:space="preserve"> escalatie niveau wordt aan de kant van Inschrijver vertegenwoordig door C-level management.</w:t>
      </w:r>
    </w:p>
    <w:p w14:paraId="234368FA" w14:textId="77777777" w:rsidR="0047608F" w:rsidRDefault="0047608F" w:rsidP="0047608F">
      <w:pPr>
        <w:pStyle w:val="Broodtekst"/>
        <w:rPr>
          <w:rFonts w:eastAsia="MS Mincho"/>
          <w:szCs w:val="24"/>
        </w:rPr>
      </w:pPr>
    </w:p>
    <w:p w14:paraId="6C1EF49E" w14:textId="77777777" w:rsidR="0047608F" w:rsidRDefault="0047608F" w:rsidP="0047608F">
      <w:r>
        <w:t>Degene naar wie wordt geëscaleerd, gaat na of en hoe de voorgaande escalatieniveaus zijn doorlopen. Indien één of meerdere escalatieniveaus onvoldoende doorlopen of overgeslagen zijn, mag deze persoon de escalatie niet accepteren en wijst deze persoon op het goed doorlopen van de voorgaande escalatieniveaus.</w:t>
      </w:r>
    </w:p>
    <w:p w14:paraId="7A9B3B45" w14:textId="77777777" w:rsidR="0047608F" w:rsidRDefault="0047608F" w:rsidP="0047608F"/>
    <w:p w14:paraId="303DB93C" w14:textId="77777777" w:rsidR="0047608F" w:rsidRDefault="0047608F" w:rsidP="0047608F">
      <w:r>
        <w:t>Escalaties dienen afgesloten te worden door schriftelijke communicatie over de genomen maatregelen, daarmee bereikte resultaten en leerpunten. Inschrijver informeert in dit kader tijdig haar contactpersoon.</w:t>
      </w:r>
    </w:p>
    <w:p w14:paraId="4AF7ED51" w14:textId="77777777" w:rsidR="0047608F" w:rsidRPr="008D3B20" w:rsidRDefault="0047608F" w:rsidP="0047608F"/>
    <w:p w14:paraId="245810F2" w14:textId="09579438" w:rsidR="0047608F" w:rsidRDefault="0047608F" w:rsidP="00751326">
      <w:pPr>
        <w:pStyle w:val="BestekEis"/>
      </w:pPr>
      <w:bookmarkStart w:id="251" w:name="_Toc115429442"/>
      <w:bookmarkStart w:id="252" w:name="_Toc115439701"/>
      <w:bookmarkStart w:id="253" w:name="_Toc115440320"/>
      <w:bookmarkStart w:id="254" w:name="_Toc115441337"/>
      <w:bookmarkEnd w:id="251"/>
      <w:bookmarkEnd w:id="252"/>
      <w:bookmarkEnd w:id="253"/>
      <w:bookmarkEnd w:id="254"/>
      <w:r w:rsidRPr="0086156D">
        <w:t>[</w:t>
      </w:r>
      <w:r w:rsidR="00977B96">
        <w:t>K</w:t>
      </w:r>
      <w:r>
        <w:t>-E</w:t>
      </w:r>
      <w:r w:rsidRPr="00C93A1C">
        <w:t xml:space="preserve"> </w:t>
      </w:r>
      <w:fldSimple w:instr=" SEQ [EIS# \* ARABIC ">
        <w:r w:rsidR="007B606D">
          <w:rPr>
            <w:noProof/>
          </w:rPr>
          <w:t>17</w:t>
        </w:r>
      </w:fldSimple>
      <w:r w:rsidRPr="00C93A1C">
        <w:t>]</w:t>
      </w:r>
      <w:r>
        <w:tab/>
        <w:t xml:space="preserve">Inschrijver gaat akkoord met het escalatie proces zoals beschreven in paragraaf </w:t>
      </w:r>
      <w:r>
        <w:fldChar w:fldCharType="begin"/>
      </w:r>
      <w:r>
        <w:instrText xml:space="preserve"> REF _Ref118700703 \r \h </w:instrText>
      </w:r>
      <w:r>
        <w:fldChar w:fldCharType="separate"/>
      </w:r>
      <w:r w:rsidR="007B606D">
        <w:t>4.5.1</w:t>
      </w:r>
      <w:r>
        <w:fldChar w:fldCharType="end"/>
      </w:r>
      <w:r>
        <w:t>.</w:t>
      </w:r>
    </w:p>
    <w:p w14:paraId="09CA4043" w14:textId="01653048" w:rsidR="0047608F" w:rsidRPr="00D0465C" w:rsidRDefault="0047608F" w:rsidP="0047608F">
      <w:bookmarkStart w:id="255" w:name="_Toc115429443"/>
      <w:bookmarkStart w:id="256" w:name="_Toc115439702"/>
      <w:bookmarkStart w:id="257" w:name="_Toc115440321"/>
      <w:bookmarkStart w:id="258" w:name="_Toc115441338"/>
      <w:bookmarkStart w:id="259" w:name="_Ref118701093"/>
      <w:bookmarkEnd w:id="255"/>
      <w:bookmarkEnd w:id="256"/>
      <w:bookmarkEnd w:id="257"/>
      <w:bookmarkEnd w:id="258"/>
      <w:bookmarkEnd w:id="259"/>
      <w:r w:rsidRPr="0086156D" w:rsidDel="008D3B20">
        <w:t xml:space="preserve"> </w:t>
      </w:r>
    </w:p>
    <w:p w14:paraId="2F100DED" w14:textId="77777777" w:rsidR="0047608F" w:rsidRDefault="0047608F" w:rsidP="0047608F">
      <w:pPr>
        <w:pStyle w:val="Kop30"/>
      </w:pPr>
      <w:r>
        <w:t xml:space="preserve"> </w:t>
      </w:r>
      <w:bookmarkStart w:id="260" w:name="_Toc118898129"/>
      <w:bookmarkStart w:id="261" w:name="_Ref120187207"/>
      <w:bookmarkStart w:id="262" w:name="_Toc120198265"/>
      <w:bookmarkStart w:id="263" w:name="_Toc120516850"/>
      <w:r>
        <w:t>Verbeterplannen</w:t>
      </w:r>
      <w:bookmarkEnd w:id="260"/>
      <w:bookmarkEnd w:id="261"/>
      <w:bookmarkEnd w:id="262"/>
      <w:bookmarkEnd w:id="263"/>
    </w:p>
    <w:p w14:paraId="15F310CC" w14:textId="77777777" w:rsidR="0047608F" w:rsidRDefault="0047608F" w:rsidP="0047608F"/>
    <w:p w14:paraId="28D81177" w14:textId="77777777" w:rsidR="0047608F" w:rsidRDefault="0047608F" w:rsidP="0047608F">
      <w:r>
        <w:t xml:space="preserve">Het doel van een verbeterplan is dat Inschrijver planmatig de Prestatie gaat verbeteren indien deze niet voldoet aan deze Specificatie, of als bepaalde KPI’s achterblijven op de doelstelling, of als auditresultaten daartoe aanleiding geven of als de samenwerking tussen Inschrijver enerzijds en Deelnemers en/of Categorie anderzijds niet naar wens verloopt. </w:t>
      </w:r>
    </w:p>
    <w:p w14:paraId="0422D448" w14:textId="77777777" w:rsidR="0047608F" w:rsidRDefault="0047608F" w:rsidP="0047608F"/>
    <w:p w14:paraId="47367DA9" w14:textId="77777777" w:rsidR="0047608F" w:rsidRDefault="0047608F" w:rsidP="0047608F">
      <w:r>
        <w:t>Om in een dergelijke situatie verbetering te brengen worden drie stappen gevolgd:</w:t>
      </w:r>
    </w:p>
    <w:p w14:paraId="107F9C62" w14:textId="77777777" w:rsidR="0047608F" w:rsidRDefault="0047608F" w:rsidP="0047608F">
      <w:r w:rsidRPr="008B5FE9">
        <w:rPr>
          <w:b/>
        </w:rPr>
        <w:t>Stap 1:</w:t>
      </w:r>
      <w:r>
        <w:t xml:space="preserve"> De situatie die verbetering behoeft wordt geagendeerd in het operationeel en/of tactisch overleg tussen de Deelnemer en Inschrijver. Als naar mening van de Deelnemer hierna onvoldoende verbetering optreedt zal Deelnemer in overleg treden met de Categorie.</w:t>
      </w:r>
    </w:p>
    <w:p w14:paraId="0A9F02DE" w14:textId="77777777" w:rsidR="0047608F" w:rsidRDefault="0047608F" w:rsidP="0047608F">
      <w:r w:rsidRPr="008B5FE9">
        <w:rPr>
          <w:b/>
        </w:rPr>
        <w:t xml:space="preserve">Stap </w:t>
      </w:r>
      <w:r>
        <w:rPr>
          <w:b/>
        </w:rPr>
        <w:t>2</w:t>
      </w:r>
      <w:r w:rsidRPr="008B5FE9">
        <w:rPr>
          <w:b/>
        </w:rPr>
        <w:t>:</w:t>
      </w:r>
      <w:r>
        <w:t xml:space="preserve"> De Categorie, de Deelnemer(s) en Inschrijver treden in overleg over de situatie en hoe deze moet verbeteren.</w:t>
      </w:r>
    </w:p>
    <w:p w14:paraId="113DB905" w14:textId="2C8C51C7" w:rsidR="0047608F" w:rsidRDefault="0047608F" w:rsidP="0047608F">
      <w:r w:rsidRPr="003671E5">
        <w:rPr>
          <w:b/>
        </w:rPr>
        <w:t>Stap 3:</w:t>
      </w:r>
      <w:r>
        <w:rPr>
          <w:b/>
        </w:rPr>
        <w:t xml:space="preserve"> </w:t>
      </w:r>
      <w:r w:rsidRPr="003671E5">
        <w:t>In</w:t>
      </w:r>
      <w:r>
        <w:t xml:space="preserve">dien vervolgens niet voldoende snel (2-3 maanden) verbetering optreedt zal Inschrijver op eerste verzoek van de Categorie een verbeterplan in het Centraal Tactisch overleg presenteren met concrete en verifieerbare verbeterstappen. De Categorie kan </w:t>
      </w:r>
      <w:r w:rsidR="006A4F11">
        <w:t xml:space="preserve">in deze situatie </w:t>
      </w:r>
      <w:r>
        <w:t xml:space="preserve">tevens besluiten om een Service credit op te leggen </w:t>
      </w:r>
      <w:r w:rsidR="006A4F11">
        <w:t>die</w:t>
      </w:r>
      <w:r>
        <w:t xml:space="preserve"> voortduurt tot de situatie daadwerkelijk is verbeterd.</w:t>
      </w:r>
    </w:p>
    <w:p w14:paraId="07EFBB67" w14:textId="77777777" w:rsidR="0047608F" w:rsidRDefault="0047608F" w:rsidP="0047608F"/>
    <w:p w14:paraId="12F515F1" w14:textId="77777777" w:rsidR="0047608F" w:rsidRDefault="0047608F" w:rsidP="0047608F">
      <w:r>
        <w:t>Indien de situatie die verbetering behoeft betrekking heeft op één van de KPI’s of meer dan één Deelnemer kan de Categorie besluiten stap 1 over te slaan.</w:t>
      </w:r>
    </w:p>
    <w:p w14:paraId="5F5788E1" w14:textId="77777777" w:rsidR="0047608F" w:rsidRDefault="0047608F" w:rsidP="0047608F"/>
    <w:p w14:paraId="58C96805" w14:textId="760175B5" w:rsidR="0047608F" w:rsidRDefault="0047608F" w:rsidP="00751326">
      <w:pPr>
        <w:pStyle w:val="BestekEis"/>
      </w:pPr>
      <w:r w:rsidRPr="0086156D" w:rsidDel="0032569C">
        <w:t xml:space="preserve"> </w:t>
      </w:r>
      <w:r w:rsidRPr="0086156D">
        <w:t>[</w:t>
      </w:r>
      <w:r w:rsidR="00977B96">
        <w:t>K</w:t>
      </w:r>
      <w:r>
        <w:t>-E</w:t>
      </w:r>
      <w:r w:rsidRPr="00C93A1C">
        <w:t xml:space="preserve"> </w:t>
      </w:r>
      <w:fldSimple w:instr=" SEQ [EIS# \* ARABIC ">
        <w:r w:rsidR="007B606D">
          <w:rPr>
            <w:noProof/>
          </w:rPr>
          <w:t>18</w:t>
        </w:r>
      </w:fldSimple>
      <w:r w:rsidRPr="00C93A1C">
        <w:t>]</w:t>
      </w:r>
      <w:r>
        <w:tab/>
        <w:t xml:space="preserve">Inschrijver gaat akkoord met het proces voor verbeterplannen zoals beschreven in paragraaf </w:t>
      </w:r>
      <w:r w:rsidR="00977B96">
        <w:fldChar w:fldCharType="begin"/>
      </w:r>
      <w:r w:rsidR="00977B96">
        <w:instrText xml:space="preserve"> REF _Ref120187207 \r \h </w:instrText>
      </w:r>
      <w:r w:rsidR="00977B96">
        <w:fldChar w:fldCharType="separate"/>
      </w:r>
      <w:r w:rsidR="007B606D">
        <w:t>4.5.3</w:t>
      </w:r>
      <w:r w:rsidR="00977B96">
        <w:fldChar w:fldCharType="end"/>
      </w:r>
      <w:r w:rsidR="00977B96">
        <w:t>.</w:t>
      </w:r>
    </w:p>
    <w:p w14:paraId="41A87B95" w14:textId="77777777" w:rsidR="0047608F" w:rsidRDefault="0047608F" w:rsidP="0047608F">
      <w:pPr>
        <w:pStyle w:val="Kop30"/>
      </w:pPr>
      <w:bookmarkStart w:id="264" w:name="_Toc115429444"/>
      <w:bookmarkStart w:id="265" w:name="_Toc115439703"/>
      <w:bookmarkStart w:id="266" w:name="_Toc115440322"/>
      <w:bookmarkStart w:id="267" w:name="_Toc115441339"/>
      <w:bookmarkStart w:id="268" w:name="_Ref118700761"/>
      <w:bookmarkStart w:id="269" w:name="_Toc118898130"/>
      <w:bookmarkStart w:id="270" w:name="_Toc120198266"/>
      <w:bookmarkStart w:id="271" w:name="_Toc120516851"/>
      <w:r>
        <w:t>Step-in rights</w:t>
      </w:r>
      <w:bookmarkEnd w:id="264"/>
      <w:bookmarkEnd w:id="265"/>
      <w:bookmarkEnd w:id="266"/>
      <w:bookmarkEnd w:id="267"/>
      <w:bookmarkEnd w:id="268"/>
      <w:bookmarkEnd w:id="269"/>
      <w:bookmarkEnd w:id="270"/>
      <w:bookmarkEnd w:id="271"/>
    </w:p>
    <w:p w14:paraId="7799CEF4" w14:textId="77777777" w:rsidR="0047608F" w:rsidRDefault="0047608F" w:rsidP="0047608F"/>
    <w:p w14:paraId="62A55FF3" w14:textId="77777777" w:rsidR="0047608F" w:rsidRDefault="0047608F" w:rsidP="0047608F">
      <w:r>
        <w:t xml:space="preserve">Naast een Service Credits, het </w:t>
      </w:r>
      <w:r w:rsidRPr="0007389F">
        <w:t>Escalatieproces en Verbeterplan wil de Categorie</w:t>
      </w:r>
      <w:r>
        <w:t xml:space="preserve"> problemen die ook na herhaaldelijke escalaties niet zijn opgelost door middel van een organisatorische interventie, de zogenaamde ‘step-in rights’ oplossen.</w:t>
      </w:r>
    </w:p>
    <w:p w14:paraId="7D5ECA1C" w14:textId="77777777" w:rsidR="0047608F" w:rsidRDefault="0047608F" w:rsidP="0047608F"/>
    <w:p w14:paraId="387C9666" w14:textId="77777777" w:rsidR="0047608F" w:rsidRDefault="0047608F" w:rsidP="0047608F">
      <w:r>
        <w:t>Concreet betekent dit dat de Opdrachtnemer</w:t>
      </w:r>
      <w:r w:rsidRPr="00642A6D">
        <w:t xml:space="preserve"> </w:t>
      </w:r>
      <w:r>
        <w:t>binnen 2 weken na een verzoek door de Categorie een vergadering van het managementteam van Opdrachtnemer</w:t>
      </w:r>
      <w:r w:rsidRPr="00642A6D">
        <w:t xml:space="preserve"> </w:t>
      </w:r>
      <w:r>
        <w:t>belegt waarop, in aanwezigheid van de vertegenwoordiger(s) van de Categorie en/of de betreffende Deelnemer, wordt besproken hoe men de problemen gaat oplossen dan wel voorkomen.</w:t>
      </w:r>
    </w:p>
    <w:p w14:paraId="1EA29535" w14:textId="77777777" w:rsidR="0047608F" w:rsidRDefault="0047608F" w:rsidP="0047608F"/>
    <w:p w14:paraId="5E42D709" w14:textId="77777777" w:rsidR="0047608F" w:rsidRDefault="0047608F" w:rsidP="0047608F">
      <w:r>
        <w:t>Indien de problemen 30 kalenderdagen na dit overleg niet zijn opgelost dan wel de oplossig onvoldoende voortgang laat zien volgt er een tweede overleg met het managementteam van Opdrachtnemer.  Waarbij de Categorie bevoegd is om een dwingend advies neer te leggen ten aanzien van de inzet van maatregelen, middelen en mensen van de Opdrachtnemer voor de Dienstverlening in het kader deze Specificatie van Prestatie.</w:t>
      </w:r>
    </w:p>
    <w:p w14:paraId="45406ABB" w14:textId="77777777" w:rsidR="0047608F" w:rsidRDefault="0047608F" w:rsidP="0047608F"/>
    <w:p w14:paraId="534B6871" w14:textId="6F8541EF" w:rsidR="0047608F" w:rsidRDefault="0047608F" w:rsidP="00751326">
      <w:pPr>
        <w:pStyle w:val="BestekEis"/>
      </w:pPr>
      <w:r w:rsidRPr="0086156D">
        <w:t>[</w:t>
      </w:r>
      <w:r w:rsidR="00F56BFA">
        <w:t>K</w:t>
      </w:r>
      <w:r>
        <w:t>-E</w:t>
      </w:r>
      <w:r w:rsidRPr="00C93A1C">
        <w:t xml:space="preserve"> </w:t>
      </w:r>
      <w:fldSimple w:instr=" SEQ [EIS# \* ARABIC ">
        <w:r w:rsidR="007B606D">
          <w:rPr>
            <w:noProof/>
          </w:rPr>
          <w:t>19</w:t>
        </w:r>
      </w:fldSimple>
      <w:r w:rsidRPr="00C93A1C">
        <w:t>]</w:t>
      </w:r>
      <w:r>
        <w:tab/>
        <w:t xml:space="preserve">Inschrijver gaat akkoord met ‘step-in rights’ voor de Categorie zoals beschreven in paragraaf </w:t>
      </w:r>
      <w:r>
        <w:fldChar w:fldCharType="begin"/>
      </w:r>
      <w:r>
        <w:instrText xml:space="preserve"> REF _Ref118700761 \r \h </w:instrText>
      </w:r>
      <w:r>
        <w:fldChar w:fldCharType="separate"/>
      </w:r>
      <w:r w:rsidR="007B606D">
        <w:t>4.5.4</w:t>
      </w:r>
      <w:r>
        <w:fldChar w:fldCharType="end"/>
      </w:r>
      <w:r>
        <w:t>.</w:t>
      </w:r>
    </w:p>
    <w:p w14:paraId="5D88DDAB" w14:textId="7A5F7AC1" w:rsidR="0047608F" w:rsidRDefault="00E528B6" w:rsidP="00E82744">
      <w:pPr>
        <w:pStyle w:val="Kop20"/>
        <w:rPr>
          <w:lang w:val="en-US"/>
        </w:rPr>
      </w:pPr>
      <w:bookmarkStart w:id="272" w:name="_Toc118898131"/>
      <w:bookmarkStart w:id="273" w:name="_Toc120198267"/>
      <w:bookmarkStart w:id="274" w:name="_Toc120516852"/>
      <w:r w:rsidRPr="002D7178">
        <w:rPr>
          <w:lang w:val="en-US"/>
        </w:rPr>
        <w:t>Service i</w:t>
      </w:r>
      <w:r w:rsidR="0047608F" w:rsidRPr="002D7178">
        <w:rPr>
          <w:lang w:val="en-US"/>
        </w:rPr>
        <w:t>nnovatie</w:t>
      </w:r>
      <w:bookmarkEnd w:id="272"/>
      <w:r w:rsidR="006E5A52">
        <w:rPr>
          <w:lang w:val="en-US"/>
        </w:rPr>
        <w:t>proces</w:t>
      </w:r>
      <w:bookmarkEnd w:id="273"/>
      <w:bookmarkEnd w:id="274"/>
    </w:p>
    <w:p w14:paraId="0382A696" w14:textId="65A0B266" w:rsidR="0071253D" w:rsidRDefault="0071253D" w:rsidP="0071253D">
      <w:pPr>
        <w:rPr>
          <w:lang w:val="en-US"/>
        </w:rPr>
      </w:pPr>
    </w:p>
    <w:p w14:paraId="31232BA1" w14:textId="474323CC" w:rsidR="00776508" w:rsidRDefault="00660A94" w:rsidP="00776508">
      <w:r>
        <w:t>Met CDR2023 worden langdurige Raamovereenkomsten gesloten, waarmee de C</w:t>
      </w:r>
      <w:r w:rsidRPr="001A4CE7">
        <w:t xml:space="preserve">ategorie de continuïteit </w:t>
      </w:r>
      <w:r>
        <w:t>van</w:t>
      </w:r>
      <w:r w:rsidRPr="001A4CE7">
        <w:t xml:space="preserve"> vaste en mobiele dataverbindingen </w:t>
      </w:r>
      <w:r>
        <w:t xml:space="preserve">voor Deelnemers </w:t>
      </w:r>
      <w:r w:rsidRPr="001A4CE7">
        <w:t xml:space="preserve">voor lange termijn </w:t>
      </w:r>
      <w:r>
        <w:t>heeft geborgd. Tevens heeft een lange</w:t>
      </w:r>
      <w:r w:rsidRPr="001A4CE7">
        <w:t xml:space="preserve"> contractduur positieve effecten op de </w:t>
      </w:r>
      <w:r>
        <w:t xml:space="preserve">duurzaamheidsdoelstelling. </w:t>
      </w:r>
      <w:r w:rsidR="00776508">
        <w:t>Omdat lastig te voorspellen is hoe de datacommunicatiemarkt en de behoefte van Deelnemers zich in de komende jaren</w:t>
      </w:r>
      <w:r w:rsidR="00776508" w:rsidRPr="00776508">
        <w:t xml:space="preserve"> </w:t>
      </w:r>
      <w:r w:rsidR="00776508">
        <w:t>zullen ontwikkelen wil de de Categorie er door middel van een Service innovatie proces voor zorgen dat de onder CDR2023 af te nemen diensten</w:t>
      </w:r>
      <w:r w:rsidR="00776508" w:rsidRPr="00776508">
        <w:t xml:space="preserve"> </w:t>
      </w:r>
      <w:r w:rsidR="00776508">
        <w:t>blijvend waarde toevoegen voor de Deelnemers.</w:t>
      </w:r>
    </w:p>
    <w:p w14:paraId="24E73D90" w14:textId="4B251A5A" w:rsidR="00776508" w:rsidRDefault="00776508" w:rsidP="00776508"/>
    <w:p w14:paraId="0D22B51F" w14:textId="769324B4" w:rsidR="00776508" w:rsidRDefault="00776508" w:rsidP="00776508">
      <w:r>
        <w:t xml:space="preserve">Dit Service innovatieproces biedt de </w:t>
      </w:r>
      <w:r w:rsidR="00ED7BF7">
        <w:t>Categorie, Deelnemers</w:t>
      </w:r>
      <w:r>
        <w:t xml:space="preserve"> en </w:t>
      </w:r>
      <w:r w:rsidR="00ED7BF7">
        <w:t>Inschrijver</w:t>
      </w:r>
      <w:r>
        <w:t xml:space="preserve"> de structuur om nieuwe ideeën en ontwikkelingen te verzamelen, te beoordelen, door te ontwikkelen en uiteindelijk op te nemen in de CDR2023 Dienstverlening. Daarnaast is er aandacht voor </w:t>
      </w:r>
      <w:r w:rsidR="00147A03">
        <w:t>afbouw</w:t>
      </w:r>
      <w:r w:rsidR="00147A03" w:rsidRPr="00147A03">
        <w:t xml:space="preserve"> </w:t>
      </w:r>
      <w:r w:rsidR="00147A03">
        <w:t xml:space="preserve">indien een </w:t>
      </w:r>
      <w:r w:rsidR="00147A03" w:rsidRPr="00147A03">
        <w:t>dienst niet langer gewenst is</w:t>
      </w:r>
      <w:r w:rsidR="00147A03">
        <w:t xml:space="preserve">, bijvoorbeeld omdat </w:t>
      </w:r>
      <w:r w:rsidR="004A1070">
        <w:t>deze</w:t>
      </w:r>
      <w:r w:rsidR="00147A03">
        <w:t xml:space="preserve"> </w:t>
      </w:r>
      <w:r w:rsidR="00147A03" w:rsidRPr="00147A03">
        <w:t xml:space="preserve">overgenomen wordt door </w:t>
      </w:r>
      <w:r w:rsidR="00147A03">
        <w:t>nieuwe dienst. Hiervoor worden de concepten van een innovatiefunnel en een roadmap gebruikt.</w:t>
      </w:r>
    </w:p>
    <w:p w14:paraId="59CF9E25" w14:textId="7A2C2B80" w:rsidR="00C346EF" w:rsidRDefault="00C346EF" w:rsidP="00776508"/>
    <w:p w14:paraId="0B8DC0F8" w14:textId="7D5BB504" w:rsidR="00C346EF" w:rsidRDefault="00C346EF" w:rsidP="00C346EF">
      <w:r>
        <w:t>Daarnaast wordt dit Service innovatieproces gebruikt om Speciale Diensten overeen te komen. Het gaat dan om innovaties waaraan slechts één of enkele Deelnemers behoefte hebben</w:t>
      </w:r>
      <w:r w:rsidR="00BB5037">
        <w:t xml:space="preserve"> en daarom geen nieuwe basis of optionele dienst worden</w:t>
      </w:r>
      <w:r>
        <w:t xml:space="preserve">. </w:t>
      </w:r>
    </w:p>
    <w:p w14:paraId="359068EC" w14:textId="003B4991" w:rsidR="00C346EF" w:rsidRDefault="00C346EF" w:rsidP="00776508"/>
    <w:p w14:paraId="7D81FADE" w14:textId="48419FC4" w:rsidR="00C346EF" w:rsidRDefault="00C346EF" w:rsidP="00C346EF">
      <w:r>
        <w:t xml:space="preserve">Service innovatie kan betrekking hebben op technisch inhoudelijke aspecten van de dienstverlening, maar ook </w:t>
      </w:r>
      <w:r w:rsidR="00A41993">
        <w:t>op</w:t>
      </w:r>
      <w:r>
        <w:t xml:space="preserve"> andere aspecten van de dienstverlening, zoals bijvoorbeeld rapportage, (beheer)processen en procedures.   </w:t>
      </w:r>
    </w:p>
    <w:p w14:paraId="66821F39" w14:textId="235F8B30" w:rsidR="00A003BE" w:rsidRDefault="00A003BE" w:rsidP="00A003BE">
      <w:pPr>
        <w:pStyle w:val="Kop30"/>
      </w:pPr>
      <w:bookmarkStart w:id="275" w:name="_Toc120198268"/>
      <w:bookmarkStart w:id="276" w:name="_Toc120516853"/>
      <w:r>
        <w:t>Innovatiefunnel</w:t>
      </w:r>
      <w:bookmarkEnd w:id="275"/>
      <w:bookmarkEnd w:id="276"/>
    </w:p>
    <w:p w14:paraId="2EF77CF6" w14:textId="77777777" w:rsidR="00D7399C" w:rsidRDefault="00D7399C" w:rsidP="00A003BE"/>
    <w:p w14:paraId="156E5B8B" w14:textId="600501EC" w:rsidR="00A003BE" w:rsidRDefault="00A003BE" w:rsidP="00A003BE">
      <w:r>
        <w:t xml:space="preserve">De innovatiefunnel </w:t>
      </w:r>
      <w:r w:rsidR="004F7064">
        <w:t xml:space="preserve">(zie </w:t>
      </w:r>
      <w:r w:rsidR="004F7064">
        <w:fldChar w:fldCharType="begin"/>
      </w:r>
      <w:r w:rsidR="004F7064">
        <w:instrText xml:space="preserve"> REF _Ref119054766 \h </w:instrText>
      </w:r>
      <w:r w:rsidR="004F7064">
        <w:fldChar w:fldCharType="separate"/>
      </w:r>
      <w:r w:rsidR="007B606D">
        <w:t xml:space="preserve">Figuur </w:t>
      </w:r>
      <w:r w:rsidR="007B606D">
        <w:rPr>
          <w:noProof/>
        </w:rPr>
        <w:t>9</w:t>
      </w:r>
      <w:r w:rsidR="004F7064">
        <w:fldChar w:fldCharType="end"/>
      </w:r>
      <w:r w:rsidR="004F7064">
        <w:t xml:space="preserve">) </w:t>
      </w:r>
      <w:r>
        <w:t xml:space="preserve">maakt de stappen zichtbaar van idee tot productie. Waarbij een groot aantal ideeën door selectie, evaluatie en doorontwikkeling tot een beperkter aantal nieuwe diensten in de productie leiden. Naast vernieuwing is het belangrijk ook aandacht te besteden aan het uitfaseren van diensten die geen of weinig waarde meer toevoegen. </w:t>
      </w:r>
    </w:p>
    <w:p w14:paraId="782C64C8" w14:textId="103EEB65" w:rsidR="00A003BE" w:rsidRDefault="00A003BE" w:rsidP="00A003BE"/>
    <w:p w14:paraId="21DCE487" w14:textId="77777777" w:rsidR="00A003BE" w:rsidRPr="00A003BE" w:rsidRDefault="00A003BE" w:rsidP="00A003BE">
      <w:pPr>
        <w:rPr>
          <w:b/>
        </w:rPr>
      </w:pPr>
      <w:r w:rsidRPr="00A003BE">
        <w:rPr>
          <w:b/>
        </w:rPr>
        <w:t>Ideeënfase</w:t>
      </w:r>
    </w:p>
    <w:p w14:paraId="23DD0F92" w14:textId="6C15A346" w:rsidR="00A003BE" w:rsidRDefault="00A003BE" w:rsidP="00A003BE">
      <w:r>
        <w:t xml:space="preserve">Ideeën en innovatie-initiatieven kunnen vanuit Inschrijvers, vanuit Deelnemers of vanuit een gezamenlijk initiatief van Inschrijvers en Deelnemers gestart worden. Een idee of innovatie-initiatief start met een korte beschrijving van het idee of initiatief en de voordelen die dit zou </w:t>
      </w:r>
      <w:r>
        <w:lastRenderedPageBreak/>
        <w:t>opleveren voor Inschrijvers, Deelnemers of beide. Deze ideeën worden verzameld door de Categorie.</w:t>
      </w:r>
    </w:p>
    <w:p w14:paraId="72AB246F" w14:textId="77777777" w:rsidR="00A003BE" w:rsidRDefault="00A003BE" w:rsidP="00A003BE"/>
    <w:p w14:paraId="2AA1B2B5" w14:textId="77777777" w:rsidR="00A003BE" w:rsidRDefault="00A003BE" w:rsidP="00A003BE">
      <w:r>
        <w:t xml:space="preserve">Elk kwartaal worden de ideeën en initiatieven in een gezamenlijk overleg tussen Categorie en Deelnemers beoordeeld. In dit overleg worden kansrijke ideeën geselecteerd. Kansrijke ideeën die betrekking hebben op een (nieuwe) Dienst worden bij de Inschrijvers voorgelegd, als minimaal 2 Inschrijvers het idee ook als kansrijk beoordelen gaat het door naar de evaluatiefase. Ideeën die niet als kansrijk beoordeeld worden zullen afgevoerd worden. </w:t>
      </w:r>
    </w:p>
    <w:p w14:paraId="18519150" w14:textId="77777777" w:rsidR="00A003BE" w:rsidRDefault="00A003BE" w:rsidP="00A003BE"/>
    <w:p w14:paraId="0C406F73" w14:textId="140BEE67" w:rsidR="00A003BE" w:rsidRDefault="0072006A" w:rsidP="00751326">
      <w:pPr>
        <w:pStyle w:val="BestekEis"/>
      </w:pPr>
      <w:r w:rsidRPr="0086156D">
        <w:t>[</w:t>
      </w:r>
      <w:r>
        <w:t>B-E</w:t>
      </w:r>
      <w:r w:rsidRPr="00C93A1C">
        <w:t xml:space="preserve"> </w:t>
      </w:r>
      <w:fldSimple w:instr=" SEQ [EIS# \* ARABIC ">
        <w:r w:rsidR="007B606D">
          <w:rPr>
            <w:noProof/>
          </w:rPr>
          <w:t>20</w:t>
        </w:r>
      </w:fldSimple>
      <w:r w:rsidRPr="00C93A1C">
        <w:t>]</w:t>
      </w:r>
      <w:r w:rsidR="00A003BE">
        <w:tab/>
        <w:t xml:space="preserve">Inschrijver dient de ideeënfase te faciliteren door ideeën en initiatieven in te brengen en op verzoek van de Categorie tijdig uitspraak te doen over de kans van slagen van nieuwe Ideeën.  </w:t>
      </w:r>
    </w:p>
    <w:p w14:paraId="032A3B70" w14:textId="77777777" w:rsidR="004A1E6C" w:rsidRDefault="004A1E6C" w:rsidP="00F6071B">
      <w:pPr>
        <w:pStyle w:val="BestekEis"/>
      </w:pPr>
    </w:p>
    <w:p w14:paraId="55EAC3F5" w14:textId="77895F8F" w:rsidR="001D5B20" w:rsidRDefault="004A1E6C">
      <w:pPr>
        <w:pStyle w:val="BestekEis"/>
      </w:pPr>
      <w:r w:rsidRPr="004A1E6C">
        <w:rPr>
          <w:noProof/>
          <w:lang w:eastAsia="nl-NL"/>
        </w:rPr>
        <w:drawing>
          <wp:inline distT="0" distB="0" distL="0" distR="0" wp14:anchorId="09DA138B" wp14:editId="7482782F">
            <wp:extent cx="4011283" cy="2799417"/>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30999" cy="2813177"/>
                    </a:xfrm>
                    <a:prstGeom prst="rect">
                      <a:avLst/>
                    </a:prstGeom>
                    <a:noFill/>
                    <a:ln>
                      <a:noFill/>
                    </a:ln>
                  </pic:spPr>
                </pic:pic>
              </a:graphicData>
            </a:graphic>
          </wp:inline>
        </w:drawing>
      </w:r>
    </w:p>
    <w:p w14:paraId="1731B0B7" w14:textId="5D4453D9" w:rsidR="001D5B20" w:rsidRDefault="001D5B20" w:rsidP="001D5B20">
      <w:pPr>
        <w:pStyle w:val="Bijschrift"/>
        <w:jc w:val="center"/>
      </w:pPr>
      <w:bookmarkStart w:id="277" w:name="_Ref119054766"/>
      <w:r>
        <w:t xml:space="preserve">Figuur </w:t>
      </w:r>
      <w:fldSimple w:instr=" SEQ Figuur \* ARABIC ">
        <w:r w:rsidR="007B606D">
          <w:rPr>
            <w:noProof/>
          </w:rPr>
          <w:t>9</w:t>
        </w:r>
      </w:fldSimple>
      <w:bookmarkEnd w:id="277"/>
      <w:r>
        <w:t>, de innovatiefunnel.</w:t>
      </w:r>
    </w:p>
    <w:p w14:paraId="1F0049E6" w14:textId="2C6B8D9A" w:rsidR="00A003BE" w:rsidRDefault="00A003BE" w:rsidP="00A003BE"/>
    <w:p w14:paraId="691FBC17" w14:textId="7984B3E3" w:rsidR="00A003BE" w:rsidRPr="00A003BE" w:rsidRDefault="00A003BE" w:rsidP="00A003BE">
      <w:pPr>
        <w:rPr>
          <w:b/>
        </w:rPr>
      </w:pPr>
      <w:r w:rsidRPr="00A003BE">
        <w:rPr>
          <w:b/>
        </w:rPr>
        <w:t>Evaluatie</w:t>
      </w:r>
      <w:r>
        <w:rPr>
          <w:b/>
        </w:rPr>
        <w:t xml:space="preserve">- en ontwikkel </w:t>
      </w:r>
      <w:r w:rsidRPr="00A003BE">
        <w:rPr>
          <w:b/>
        </w:rPr>
        <w:t>fase</w:t>
      </w:r>
    </w:p>
    <w:p w14:paraId="1CEC438E" w14:textId="285335A0" w:rsidR="00A003BE" w:rsidRDefault="00A003BE" w:rsidP="00A003BE">
      <w:r>
        <w:t xml:space="preserve">Ideeën die zijn doorgegaan naar de evaluatiefase worden door Inschrijvers, waar nodig samen met </w:t>
      </w:r>
      <w:r w:rsidR="00024797">
        <w:t xml:space="preserve">de Categorie en </w:t>
      </w:r>
      <w:r>
        <w:t xml:space="preserve">Deelnemers, nader onderzocht en uitgewerkt. Deze uitwerking moet leiden tot een concreet </w:t>
      </w:r>
      <w:r w:rsidR="00374711">
        <w:t>Dienstverbetervoorstel (DVV)</w:t>
      </w:r>
      <w:r>
        <w:t xml:space="preserve"> voor het ontwikkelen van de dienst of functie. </w:t>
      </w:r>
      <w:r w:rsidR="00374711">
        <w:t>In de DVV</w:t>
      </w:r>
      <w:r>
        <w:t xml:space="preserve"> is een offerte opgenomen voor de ontwikkelfase</w:t>
      </w:r>
      <w:r w:rsidR="00024797">
        <w:t xml:space="preserve">. In deze offerte zijn </w:t>
      </w:r>
      <w:r>
        <w:t>onder meer opgenomen een businesscase</w:t>
      </w:r>
      <w:r w:rsidR="00921472">
        <w:t xml:space="preserve">, </w:t>
      </w:r>
      <w:r w:rsidR="00024797">
        <w:t xml:space="preserve">de </w:t>
      </w:r>
      <w:r w:rsidR="0003140B">
        <w:t>voorgestelde tarie</w:t>
      </w:r>
      <w:r w:rsidR="00AE6C31">
        <w:t>v</w:t>
      </w:r>
      <w:r w:rsidR="0003140B">
        <w:t>en</w:t>
      </w:r>
      <w:r>
        <w:t xml:space="preserve"> en nader uit te werken onderwerpen. In de businesscase wordt aandacht besteed aan kosten en potentiele besparingen voor zowel Inschrijvers als Deelnemers. </w:t>
      </w:r>
      <w:r w:rsidR="00374711">
        <w:t>E</w:t>
      </w:r>
      <w:r>
        <w:t xml:space="preserve">én of meer Inschrijvers </w:t>
      </w:r>
      <w:r w:rsidR="00374711">
        <w:t xml:space="preserve">kunnen een DVV indienen. </w:t>
      </w:r>
      <w:r w:rsidR="00B51DC9">
        <w:t>D</w:t>
      </w:r>
      <w:r w:rsidR="00024797">
        <w:t xml:space="preserve">e Categorie </w:t>
      </w:r>
      <w:r w:rsidR="00B51DC9">
        <w:t>beslist over de DVV’s, in samenspraak met de Deelnemers.</w:t>
      </w:r>
    </w:p>
    <w:p w14:paraId="2EE85C68" w14:textId="30791B04" w:rsidR="00A003BE" w:rsidRDefault="00A003BE" w:rsidP="00A003BE"/>
    <w:p w14:paraId="690F2F16" w14:textId="7CC56CF7" w:rsidR="000473DD" w:rsidRDefault="000473DD" w:rsidP="000473DD">
      <w:r>
        <w:t xml:space="preserve">In de ontwikkelfase zullen Inschrijvers de dienst of functie ontwikkelen conform het ontwikkelvoorstel. Deze ontwikkeling kan gezien worden als een project, waarbij de dienst of functie na een acceptatie test (en daadwerkelijke acceptatie door </w:t>
      </w:r>
      <w:r w:rsidR="00024797">
        <w:t>de Categorie</w:t>
      </w:r>
      <w:r>
        <w:t>) in productiegenomen kan worden.</w:t>
      </w:r>
    </w:p>
    <w:p w14:paraId="068E4F3D" w14:textId="77777777" w:rsidR="000473DD" w:rsidRDefault="000473DD" w:rsidP="000473DD"/>
    <w:p w14:paraId="1C828E63" w14:textId="06809F8A" w:rsidR="000473DD" w:rsidRDefault="000473DD" w:rsidP="000473DD">
      <w:r>
        <w:t xml:space="preserve">Indien er sprake is van een PoC wordt na het afronden van de PoC geëvalueerd of de ontwikkeling doorgezet zal worden. De Inschrijver levert ter voorbereiding van deze beslissing een bijgewerkte offerte voor de totale kosten van het ontwikkelen van de dienst of functie. Als de offerte wordt goedgekeurd door de </w:t>
      </w:r>
      <w:r w:rsidR="0021629F">
        <w:t>categorie</w:t>
      </w:r>
      <w:r>
        <w:t xml:space="preserve"> zal de dienst of functie verder ontwikkeld worden</w:t>
      </w:r>
      <w:r w:rsidR="00AB4721">
        <w:t xml:space="preserve"> en door het volgen van de Wijzigingsprocedure aan de PDC worden toegevoegd.</w:t>
      </w:r>
    </w:p>
    <w:p w14:paraId="579D1A6B" w14:textId="77777777" w:rsidR="000473DD" w:rsidRDefault="000473DD" w:rsidP="000473DD"/>
    <w:p w14:paraId="410B6C63" w14:textId="5899EF3B" w:rsidR="000473DD" w:rsidRDefault="000473DD" w:rsidP="000473DD">
      <w:r>
        <w:t xml:space="preserve">Indien een dienst of functie als MVP gerealiseerd is mag doorontwikkeling plaatsvinden in enkele iteratieslagen van offerte, doorontwikkeling, evaluatie en vervolgofferte. Hierbij dient elke iteratie daadwerkelijk waarde toe te voegen voor de Deelnemers. </w:t>
      </w:r>
    </w:p>
    <w:p w14:paraId="247B9D73" w14:textId="16BBA5DC" w:rsidR="00DF77AA" w:rsidRDefault="00DF77AA" w:rsidP="000473DD"/>
    <w:p w14:paraId="654CA637" w14:textId="790C03B3" w:rsidR="00DF77AA" w:rsidRDefault="00DF77AA" w:rsidP="00751326">
      <w:pPr>
        <w:pStyle w:val="BestekEis"/>
      </w:pPr>
      <w:r w:rsidRPr="0086156D">
        <w:t>[</w:t>
      </w:r>
      <w:r>
        <w:t>B-E</w:t>
      </w:r>
      <w:r w:rsidRPr="00C93A1C">
        <w:t xml:space="preserve"> </w:t>
      </w:r>
      <w:fldSimple w:instr=" SEQ [EIS# \* ARABIC ">
        <w:r w:rsidR="007B606D">
          <w:rPr>
            <w:noProof/>
          </w:rPr>
          <w:t>21</w:t>
        </w:r>
      </w:fldSimple>
      <w:r w:rsidRPr="00C93A1C">
        <w:t>]</w:t>
      </w:r>
      <w:r>
        <w:tab/>
      </w:r>
      <w:r>
        <w:tab/>
        <w:t>Inschrijver dient de evaluatiefase te faciliteren door kansrijke ideeën verder uit te werken in een concreet Dienstverbetervoorstel</w:t>
      </w:r>
      <w:r w:rsidR="0045157E">
        <w:t xml:space="preserve"> </w:t>
      </w:r>
      <w:r>
        <w:t xml:space="preserve">(DVV) met offerte en businesscase. </w:t>
      </w:r>
    </w:p>
    <w:p w14:paraId="37D6968E" w14:textId="5AAAE8F9" w:rsidR="00DF77AA" w:rsidRDefault="00DF77AA" w:rsidP="00F6071B">
      <w:pPr>
        <w:pStyle w:val="BestekEis"/>
      </w:pPr>
      <w:r w:rsidRPr="0086156D">
        <w:lastRenderedPageBreak/>
        <w:t>[</w:t>
      </w:r>
      <w:r>
        <w:t>B-E</w:t>
      </w:r>
      <w:r w:rsidRPr="00C93A1C">
        <w:t xml:space="preserve"> </w:t>
      </w:r>
      <w:fldSimple w:instr=" SEQ [EIS# \* ARABIC ">
        <w:r w:rsidR="007B606D">
          <w:rPr>
            <w:noProof/>
          </w:rPr>
          <w:t>22</w:t>
        </w:r>
      </w:fldSimple>
      <w:r w:rsidRPr="00C93A1C">
        <w:t>]</w:t>
      </w:r>
      <w:r>
        <w:tab/>
      </w:r>
      <w:r>
        <w:tab/>
        <w:t>Inschrijver dient bij het offreren van PoC’s, MVP’s en Pilots tevens een inschatting te geven van de totale kosten van het ontwikkelen van de dienst of functie.</w:t>
      </w:r>
    </w:p>
    <w:p w14:paraId="6E49F2EB" w14:textId="6767682C" w:rsidR="000473DD" w:rsidRDefault="00DF77AA">
      <w:pPr>
        <w:pStyle w:val="BestekEis"/>
      </w:pPr>
      <w:r w:rsidRPr="0086156D">
        <w:t>[</w:t>
      </w:r>
      <w:r>
        <w:t>B-E</w:t>
      </w:r>
      <w:r w:rsidRPr="00C93A1C">
        <w:t xml:space="preserve"> </w:t>
      </w:r>
      <w:fldSimple w:instr=" SEQ [EIS# \* ARABIC ">
        <w:r w:rsidR="007B606D">
          <w:rPr>
            <w:noProof/>
          </w:rPr>
          <w:t>23</w:t>
        </w:r>
      </w:fldSimple>
      <w:r w:rsidRPr="00C93A1C">
        <w:t>]</w:t>
      </w:r>
      <w:r>
        <w:tab/>
      </w:r>
      <w:r>
        <w:tab/>
      </w:r>
      <w:r w:rsidRPr="00DF77AA">
        <w:t xml:space="preserve">Opdrachtnemer dient in de ontwikkelfase de </w:t>
      </w:r>
      <w:r w:rsidR="00B51DC9">
        <w:t>door de Categorie</w:t>
      </w:r>
      <w:r w:rsidRPr="00DF77AA">
        <w:t xml:space="preserve"> goedgekeurde </w:t>
      </w:r>
      <w:r w:rsidR="0045157E">
        <w:t xml:space="preserve">Dienstverbetervoorstel (DVV) </w:t>
      </w:r>
      <w:r w:rsidRPr="00DF77AA">
        <w:t>uit te voeren en de nieuwe dienst of functie na een positief acceptatieverslag in productie te nemen</w:t>
      </w:r>
      <w:r>
        <w:t>.</w:t>
      </w:r>
    </w:p>
    <w:p w14:paraId="25F92339" w14:textId="791ABF91" w:rsidR="000473DD" w:rsidRDefault="000473DD" w:rsidP="000473DD">
      <w:r>
        <w:t xml:space="preserve">De ontwikkelfase gaat over in de </w:t>
      </w:r>
      <w:r w:rsidRPr="00C1720F">
        <w:rPr>
          <w:b/>
        </w:rPr>
        <w:t>productiefase</w:t>
      </w:r>
      <w:r>
        <w:t xml:space="preserve"> als de dienst of func</w:t>
      </w:r>
      <w:r w:rsidR="005F2578">
        <w:t>tie na een acceptatie</w:t>
      </w:r>
      <w:r>
        <w:t>test in productie genomen wordt.</w:t>
      </w:r>
    </w:p>
    <w:p w14:paraId="442C9C7A" w14:textId="1B2BD1F9" w:rsidR="00A003BE" w:rsidRDefault="00A003BE" w:rsidP="00776508"/>
    <w:p w14:paraId="7B2306E2" w14:textId="57879E0E" w:rsidR="00A003BE" w:rsidRPr="00A003BE" w:rsidRDefault="00A003BE" w:rsidP="00776508">
      <w:pPr>
        <w:rPr>
          <w:b/>
        </w:rPr>
      </w:pPr>
      <w:r w:rsidRPr="00A003BE">
        <w:rPr>
          <w:b/>
        </w:rPr>
        <w:t>Afbouwfase</w:t>
      </w:r>
    </w:p>
    <w:p w14:paraId="600BA42E" w14:textId="5D1E045C" w:rsidR="00A003BE" w:rsidRDefault="00A003BE" w:rsidP="00A003BE">
      <w:r>
        <w:t xml:space="preserve">Na de productiefase volgt een afbouwfase. Deze fase start als de dienst of functie overgenomen wordt door een andere dienst of functie, of een dienst of functie niet langer gewenst is. Het afbouwen van een dienst zal geruime tijd van tevoren bij de Categorie en Deelnemers aangekondigd moeten worden, om voldoende tijd hebben om op het alternatief over te stappen. </w:t>
      </w:r>
    </w:p>
    <w:p w14:paraId="39A663C9" w14:textId="77777777" w:rsidR="00A003BE" w:rsidRDefault="00A003BE" w:rsidP="00A003BE"/>
    <w:p w14:paraId="3F4EDF26" w14:textId="61FED61B" w:rsidR="00A003BE" w:rsidRDefault="00A003BE" w:rsidP="00751326">
      <w:pPr>
        <w:pStyle w:val="BestekEis"/>
      </w:pPr>
      <w:r w:rsidRPr="0086156D">
        <w:t>[</w:t>
      </w:r>
      <w:r>
        <w:t>B-E</w:t>
      </w:r>
      <w:r w:rsidRPr="00C93A1C">
        <w:t xml:space="preserve"> </w:t>
      </w:r>
      <w:fldSimple w:instr=" SEQ [EIS# \* ARABIC ">
        <w:r w:rsidR="007B606D">
          <w:rPr>
            <w:noProof/>
          </w:rPr>
          <w:t>24</w:t>
        </w:r>
      </w:fldSimple>
      <w:r w:rsidRPr="00C93A1C">
        <w:t>]</w:t>
      </w:r>
      <w:r>
        <w:tab/>
      </w:r>
      <w:r>
        <w:tab/>
        <w:t xml:space="preserve">Indien Inschrijver het initiatief neemt tot een afbouwfase van een dienst of functie dient deze dit minimaal 12 maanden van te voren aan te kondigen. Indien het initiatief voor een afbouwfase vanuit de Categorie komt kan Inschrijver deze direct starten. </w:t>
      </w:r>
    </w:p>
    <w:p w14:paraId="446AC530" w14:textId="306721EB" w:rsidR="00A003BE" w:rsidRPr="00933C0E" w:rsidRDefault="00A003BE" w:rsidP="00F6071B">
      <w:pPr>
        <w:pStyle w:val="BestekEis"/>
      </w:pPr>
      <w:r w:rsidRPr="0086156D">
        <w:t>[</w:t>
      </w:r>
      <w:r>
        <w:t>B-E</w:t>
      </w:r>
      <w:r w:rsidRPr="00C93A1C">
        <w:t xml:space="preserve"> </w:t>
      </w:r>
      <w:fldSimple w:instr=" SEQ [EIS# \* ARABIC ">
        <w:r w:rsidR="007B606D">
          <w:rPr>
            <w:noProof/>
          </w:rPr>
          <w:t>25</w:t>
        </w:r>
      </w:fldSimple>
      <w:r w:rsidRPr="00C93A1C">
        <w:t>]</w:t>
      </w:r>
      <w:r>
        <w:tab/>
        <w:t xml:space="preserve">Inschrijver kan alleen inititief nemen tot een afbouwfase van een dienst of functie als   Inschrijver een </w:t>
      </w:r>
      <w:r w:rsidR="005974CF">
        <w:t>l</w:t>
      </w:r>
      <w:r>
        <w:t xml:space="preserve">ogische opvolger </w:t>
      </w:r>
      <w:r w:rsidR="00B641F1">
        <w:t xml:space="preserve">kan leveren aan </w:t>
      </w:r>
      <w:r>
        <w:t>Deelnemer</w:t>
      </w:r>
      <w:r w:rsidR="00B641F1">
        <w:t>s</w:t>
      </w:r>
      <w:r>
        <w:t xml:space="preserve"> die </w:t>
      </w:r>
      <w:r w:rsidR="00793E4B">
        <w:t xml:space="preserve">minimaal </w:t>
      </w:r>
      <w:r>
        <w:t xml:space="preserve">voldoet aan </w:t>
      </w:r>
      <w:r w:rsidR="00B641F1">
        <w:t xml:space="preserve">de oorspronkelijke functionele </w:t>
      </w:r>
      <w:r>
        <w:t xml:space="preserve">specificaties. </w:t>
      </w:r>
    </w:p>
    <w:p w14:paraId="4FD3996F" w14:textId="45189348" w:rsidR="00A003BE" w:rsidRDefault="00A003BE">
      <w:pPr>
        <w:pStyle w:val="BestekEis"/>
      </w:pPr>
      <w:r w:rsidRPr="0086156D">
        <w:t>[</w:t>
      </w:r>
      <w:r>
        <w:t>B-E</w:t>
      </w:r>
      <w:r w:rsidRPr="00C93A1C">
        <w:t xml:space="preserve"> </w:t>
      </w:r>
      <w:fldSimple w:instr=" SEQ [EIS# \* ARABIC ">
        <w:r w:rsidR="007B606D">
          <w:rPr>
            <w:noProof/>
          </w:rPr>
          <w:t>26</w:t>
        </w:r>
      </w:fldSimple>
      <w:r w:rsidRPr="00C93A1C">
        <w:t>]</w:t>
      </w:r>
      <w:r>
        <w:tab/>
      </w:r>
      <w:r>
        <w:tab/>
        <w:t>Inschrijver dient de afbouwfase binnen 6 maanden af te ronden, tenzij vanuit de Categorie of Deelnemers aangegeven wordt dat er noodzaak is voor langer gebruik van de dienst.</w:t>
      </w:r>
    </w:p>
    <w:p w14:paraId="25B82B70" w14:textId="06BD07AF" w:rsidR="00A003BE" w:rsidRDefault="00A003BE" w:rsidP="00A003BE">
      <w:pPr>
        <w:pStyle w:val="Kop30"/>
      </w:pPr>
      <w:bookmarkStart w:id="278" w:name="_Toc120198269"/>
      <w:bookmarkStart w:id="279" w:name="_Toc120516854"/>
      <w:r>
        <w:t>Roadmap</w:t>
      </w:r>
      <w:bookmarkEnd w:id="278"/>
      <w:bookmarkEnd w:id="279"/>
    </w:p>
    <w:p w14:paraId="748F4E9F" w14:textId="77777777" w:rsidR="00D7399C" w:rsidRDefault="00D7399C" w:rsidP="00C1720F"/>
    <w:p w14:paraId="214467AB" w14:textId="49523CA0" w:rsidR="00C1720F" w:rsidRDefault="00C1720F" w:rsidP="00C1720F">
      <w:r>
        <w:t xml:space="preserve">De innovatie en lifecycle projecten worden door Inschrijver bijgehouden in een roadmap. Deze roadmap geeft voor het eerste jaar een planning in kwartalen, voor het tweede jaar per half jaar en voor het derde en volgende jaren, voor </w:t>
      </w:r>
      <w:r w:rsidR="00D06F9C">
        <w:t>zover van toepassing, een jaar</w:t>
      </w:r>
      <w:r>
        <w:t xml:space="preserve">. Deze roadmap wordt door Inschrijvers continue actueel gehouden. </w:t>
      </w:r>
    </w:p>
    <w:p w14:paraId="6E23F07D" w14:textId="77777777" w:rsidR="00C1720F" w:rsidRDefault="00C1720F" w:rsidP="00C1720F"/>
    <w:p w14:paraId="55401E47" w14:textId="5151CDB0" w:rsidR="00C1720F" w:rsidRDefault="00C1720F" w:rsidP="00C1720F">
      <w:r>
        <w:t>De Roadmaps van de verschillende Inschrijvers worden niet gedeeld</w:t>
      </w:r>
      <w:r w:rsidR="0098201B">
        <w:t xml:space="preserve"> met Deelnemers</w:t>
      </w:r>
      <w:r>
        <w:t>.</w:t>
      </w:r>
      <w:r w:rsidRPr="00C1720F">
        <w:t xml:space="preserve"> </w:t>
      </w:r>
      <w:r>
        <w:t xml:space="preserve">Een geheimhoudings-verklaring zal hierbij van toepassing zijn </w:t>
      </w:r>
      <w:r w:rsidR="0098201B">
        <w:t>tussen</w:t>
      </w:r>
      <w:r>
        <w:t xml:space="preserve"> Categorie en Inschrijver.</w:t>
      </w:r>
      <w:r w:rsidR="0098201B">
        <w:t xml:space="preserve"> Inschrijvers kunnen op eigen initiatie de roadmap delen met de Deelnemers.</w:t>
      </w:r>
    </w:p>
    <w:p w14:paraId="681CA7DD" w14:textId="77777777" w:rsidR="0098201B" w:rsidRDefault="0098201B" w:rsidP="0098201B"/>
    <w:p w14:paraId="251D4AEF" w14:textId="41DA99E8" w:rsidR="00C1720F" w:rsidRPr="00BC19F9" w:rsidRDefault="00C1720F" w:rsidP="00C1720F">
      <w:r w:rsidRPr="00BC19F9">
        <w:t>Elk kwartaal zal de roadmap in een gezamenlijk overleg tussen de Categorie en Inschrijver besproken worden.</w:t>
      </w:r>
    </w:p>
    <w:p w14:paraId="6FD08445" w14:textId="77777777" w:rsidR="00C1720F" w:rsidRPr="00BC19F9" w:rsidRDefault="00C1720F" w:rsidP="00C1720F"/>
    <w:p w14:paraId="4DF24CF9" w14:textId="1006E1AA" w:rsidR="00A003BE" w:rsidRPr="0047608F" w:rsidRDefault="0072006A" w:rsidP="00751326">
      <w:pPr>
        <w:pStyle w:val="BestekEis"/>
      </w:pPr>
      <w:r w:rsidRPr="00BC19F9">
        <w:t xml:space="preserve">[B-E </w:t>
      </w:r>
      <w:fldSimple w:instr=" SEQ [EIS# \* ARABIC ">
        <w:r w:rsidR="007B606D" w:rsidRPr="00BC19F9">
          <w:rPr>
            <w:noProof/>
          </w:rPr>
          <w:t>27</w:t>
        </w:r>
      </w:fldSimple>
      <w:r w:rsidRPr="00BC19F9">
        <w:t>]</w:t>
      </w:r>
      <w:r w:rsidR="00C1720F" w:rsidRPr="00BC19F9">
        <w:tab/>
      </w:r>
      <w:r w:rsidR="00D82835" w:rsidRPr="00BC19F9">
        <w:t>Inschrijver</w:t>
      </w:r>
      <w:r w:rsidR="00C1720F" w:rsidRPr="00BC19F9">
        <w:t xml:space="preserve"> dient de roadmap continu actueel te houden en </w:t>
      </w:r>
      <w:r w:rsidR="0098201B" w:rsidRPr="00BC19F9">
        <w:t>met de Categorie te delen en</w:t>
      </w:r>
      <w:r w:rsidR="00D82835" w:rsidRPr="00BC19F9">
        <w:t xml:space="preserve"> elk kwartaal met de Categorie te bespreken.</w:t>
      </w:r>
    </w:p>
    <w:p w14:paraId="540DBDD3" w14:textId="77777777" w:rsidR="009A73C3" w:rsidRDefault="009A73C3" w:rsidP="009A73C3">
      <w:pPr>
        <w:pStyle w:val="Kop20"/>
        <w:rPr>
          <w:lang w:val="en-US"/>
        </w:rPr>
      </w:pPr>
      <w:bookmarkStart w:id="280" w:name="_Toc118898132"/>
      <w:bookmarkStart w:id="281" w:name="_Ref120085037"/>
      <w:bookmarkStart w:id="282" w:name="_Toc120198270"/>
      <w:bookmarkStart w:id="283" w:name="_Toc120516855"/>
      <w:r>
        <w:rPr>
          <w:lang w:val="en-US"/>
        </w:rPr>
        <w:t>Kwaliteitsmanagement</w:t>
      </w:r>
      <w:bookmarkEnd w:id="280"/>
      <w:bookmarkEnd w:id="281"/>
      <w:bookmarkEnd w:id="282"/>
      <w:bookmarkEnd w:id="283"/>
    </w:p>
    <w:p w14:paraId="2E383952" w14:textId="149F9392" w:rsidR="009A73C3" w:rsidRDefault="009A73C3" w:rsidP="00E528B6">
      <w:pPr>
        <w:pStyle w:val="Broodtekst"/>
      </w:pPr>
    </w:p>
    <w:p w14:paraId="44E2B52A" w14:textId="6DF2ECB2" w:rsidR="00A74339" w:rsidRDefault="00E5786F" w:rsidP="009A73C3">
      <w:r>
        <w:t>De Categorie</w:t>
      </w:r>
      <w:r w:rsidR="007277E4">
        <w:t xml:space="preserve"> </w:t>
      </w:r>
      <w:r w:rsidR="009A73C3">
        <w:t>vindt het noodzakelijk dat alle Raamcontractanten naast materie inhoudelijke expertise ook voldoen aan het kwaliteitsmanagementsysteem NEN-EN-ISO 9001 of gelijkwaardig</w:t>
      </w:r>
      <w:r w:rsidR="00A74339">
        <w:t>.</w:t>
      </w:r>
    </w:p>
    <w:p w14:paraId="10399D36" w14:textId="77777777" w:rsidR="009A73C3" w:rsidRDefault="009A73C3" w:rsidP="009A73C3"/>
    <w:p w14:paraId="27F7FC70" w14:textId="77777777" w:rsidR="009A73C3" w:rsidRDefault="009A73C3" w:rsidP="009A73C3">
      <w:r>
        <w:t>De Inschrijver dient de Diensten binnen CDR2023|VMDL te verrichten op basis van kwaliteitsmanagement. Kwaliteitsmanagement is geen apart proces. Het is een werkwijze die wordt toegepast op alle processen. Kwaliteitsmanagement draagt er zorg voor dat de processen geschikt, passend en doeltreffend zijn en blijven en dat ze leiden tot het gewenste resultaat en een tevreden klant.</w:t>
      </w:r>
    </w:p>
    <w:p w14:paraId="6F9C1AE5" w14:textId="77777777" w:rsidR="009A73C3" w:rsidRDefault="009A73C3" w:rsidP="009A73C3"/>
    <w:p w14:paraId="52C0A499" w14:textId="36AB8B2F" w:rsidR="009A73C3" w:rsidRDefault="009A73C3" w:rsidP="009A73C3">
      <w:r>
        <w:t>Het principe van kwaliteitsmanagement komt onder andere tot uiting in de Plan-Do-Check-Act cyclus. D</w:t>
      </w:r>
      <w:r w:rsidR="00950B1E">
        <w:t xml:space="preserve">e Inschrijver dient dit </w:t>
      </w:r>
      <w:r>
        <w:t xml:space="preserve">op </w:t>
      </w:r>
      <w:r w:rsidR="00EA339F">
        <w:t>alle</w:t>
      </w:r>
      <w:r w:rsidR="00950B1E">
        <w:t xml:space="preserve"> processen</w:t>
      </w:r>
      <w:r w:rsidR="00EA339F">
        <w:t xml:space="preserve"> in de</w:t>
      </w:r>
      <w:r w:rsidR="00950B1E">
        <w:t xml:space="preserve"> implementatiefase, migratiefase, operationele-fase</w:t>
      </w:r>
      <w:r w:rsidR="00E5786F">
        <w:t xml:space="preserve"> en exit-fase)</w:t>
      </w:r>
      <w:r>
        <w:t xml:space="preserve"> </w:t>
      </w:r>
      <w:r w:rsidR="00950B1E">
        <w:t>toe te passen</w:t>
      </w:r>
      <w:r>
        <w:t xml:space="preserve">. </w:t>
      </w:r>
    </w:p>
    <w:p w14:paraId="43776084" w14:textId="77777777" w:rsidR="009A73C3" w:rsidRDefault="009A73C3" w:rsidP="009A73C3"/>
    <w:p w14:paraId="55BE871C" w14:textId="21A10106" w:rsidR="009A73C3" w:rsidRDefault="009A73C3" w:rsidP="009A73C3">
      <w:r>
        <w:t xml:space="preserve">Het beschrijven van de processen is de eerste stap van de Plan-Do-Check-Act cyclus. Het uitgangspunt daarbij is dat de Inschrijver de </w:t>
      </w:r>
      <w:r w:rsidR="00950B1E">
        <w:t xml:space="preserve">te leveren dienstverlening in procesvorm beschrijft en vastlegt </w:t>
      </w:r>
      <w:r>
        <w:t xml:space="preserve">in Documenten (plannen), waarbij de Inschrijver met deze procesbeschrijvingen aantoont dat aan de gestelde eisen wordt voldaan en deze tevens het vermogen in zich hebben het beoogde resultaat te bereiken. </w:t>
      </w:r>
      <w:r w:rsidR="003D5982">
        <w:t xml:space="preserve">Er worden geen concrete Documenten voorgeschreven. </w:t>
      </w:r>
      <w:r>
        <w:t xml:space="preserve">Het is aan de </w:t>
      </w:r>
      <w:r>
        <w:lastRenderedPageBreak/>
        <w:t xml:space="preserve">Inschrijver om tot een indeling in Documenten te komen ((deel)projectplannen, procesbeschrijvingen, werkinstructies).  </w:t>
      </w:r>
    </w:p>
    <w:p w14:paraId="0952313D" w14:textId="77777777" w:rsidR="009A73C3" w:rsidRDefault="009A73C3" w:rsidP="009A73C3"/>
    <w:p w14:paraId="3137B280" w14:textId="63C0CA6B" w:rsidR="009A73C3" w:rsidRDefault="009A73C3" w:rsidP="009A73C3">
      <w:r>
        <w:t>Het projectmanagementplan is een Document dat wel concreet wordt geëist door de Opdrachtgever. In het projectmanagementplan wordt onder andere beschreven op welke wijze kwaliteitsmanagement wordt toegepast</w:t>
      </w:r>
      <w:r w:rsidR="002E796A">
        <w:t xml:space="preserve"> gedurende de dienstverlening, van ondertekening Raamovereenkomst tot en met de afronding van de exit-fase van de Nadere Overeenkomst(en)</w:t>
      </w:r>
      <w:r>
        <w:t xml:space="preserve"> en hoe daarbij wordt aangesloten op het gecertificeerde kwaliteitsmanagementsysteem</w:t>
      </w:r>
      <w:r w:rsidR="003D5982">
        <w:t xml:space="preserve"> (ISO 9001 of gelijkwaardig)</w:t>
      </w:r>
      <w:r>
        <w:t xml:space="preserve"> van de Inschrijver. Het projectmanagementplan vormt de basis voor </w:t>
      </w:r>
      <w:r w:rsidR="003D5982">
        <w:t xml:space="preserve">het toepassen van kwaliteitsmanagement </w:t>
      </w:r>
      <w:r w:rsidR="002E796A">
        <w:t>door</w:t>
      </w:r>
      <w:r>
        <w:t xml:space="preserve"> de Inschrijver. Het kan worden aangevuld met onderliggende plannen. Voor het beschrijven van processen kan de Inschrijver gebruik maken van zijn standaard procesbeschrijvingen conform zijn gecertificeerde kwaliteitsmanagementsystemen. </w:t>
      </w:r>
    </w:p>
    <w:p w14:paraId="40C79AF6" w14:textId="21CD3F16" w:rsidR="009A73C3" w:rsidRDefault="00E528B6" w:rsidP="009A73C3">
      <w:pPr>
        <w:pStyle w:val="Kop30"/>
      </w:pPr>
      <w:bookmarkStart w:id="284" w:name="_Toc115429467"/>
      <w:bookmarkStart w:id="285" w:name="_Toc115439726"/>
      <w:bookmarkStart w:id="286" w:name="_Toc115440345"/>
      <w:bookmarkStart w:id="287" w:name="_Toc115441362"/>
      <w:bookmarkStart w:id="288" w:name="_Toc118898134"/>
      <w:bookmarkStart w:id="289" w:name="_Toc120198271"/>
      <w:bookmarkStart w:id="290" w:name="_Toc120516856"/>
      <w:r>
        <w:t>P</w:t>
      </w:r>
      <w:r w:rsidR="009A73C3">
        <w:t>rojectmanagementplan</w:t>
      </w:r>
      <w:bookmarkEnd w:id="284"/>
      <w:bookmarkEnd w:id="285"/>
      <w:bookmarkEnd w:id="286"/>
      <w:bookmarkEnd w:id="287"/>
      <w:bookmarkEnd w:id="288"/>
      <w:bookmarkEnd w:id="289"/>
      <w:bookmarkEnd w:id="290"/>
    </w:p>
    <w:p w14:paraId="4490ADA1" w14:textId="77777777" w:rsidR="009A73C3" w:rsidRPr="00241466" w:rsidRDefault="009A73C3" w:rsidP="009A73C3"/>
    <w:p w14:paraId="2A1AF00A" w14:textId="19CCCC74" w:rsidR="009A73C3" w:rsidRDefault="009A73C3" w:rsidP="00751326">
      <w:pPr>
        <w:pStyle w:val="BestekEis"/>
      </w:pPr>
      <w:r w:rsidRPr="0086156D">
        <w:t>[</w:t>
      </w:r>
      <w:r>
        <w:t>B-E</w:t>
      </w:r>
      <w:r w:rsidRPr="00C93A1C">
        <w:t xml:space="preserve"> </w:t>
      </w:r>
      <w:fldSimple w:instr=" SEQ [EIS# \* ARABIC ">
        <w:r w:rsidR="007B606D">
          <w:rPr>
            <w:noProof/>
          </w:rPr>
          <w:t>28</w:t>
        </w:r>
      </w:fldSimple>
      <w:r w:rsidRPr="00C93A1C">
        <w:t>]</w:t>
      </w:r>
      <w:r w:rsidRPr="0038618F">
        <w:tab/>
      </w:r>
      <w:r>
        <w:tab/>
      </w:r>
      <w:r w:rsidRPr="00A62EA1">
        <w:t xml:space="preserve">De </w:t>
      </w:r>
      <w:r>
        <w:t xml:space="preserve">Inschrijver </w:t>
      </w:r>
      <w:r w:rsidRPr="00A62EA1">
        <w:t xml:space="preserve">dient de beschrijving van zijn projectmanagementsysteem in een projectmanagementplan, waarmee de </w:t>
      </w:r>
      <w:r>
        <w:t xml:space="preserve">Inschrijver </w:t>
      </w:r>
      <w:r w:rsidRPr="00A62EA1">
        <w:t xml:space="preserve">bewerkstelligt dat de </w:t>
      </w:r>
      <w:r>
        <w:t>Dienstlevering</w:t>
      </w:r>
      <w:r w:rsidRPr="00A62EA1">
        <w:t xml:space="preserve"> worden gemanaged, ter kennis te brengen van de Opdrachtgever.</w:t>
      </w:r>
    </w:p>
    <w:p w14:paraId="0EB468BE" w14:textId="7FB5F30E" w:rsidR="009A73C3" w:rsidRDefault="009A73C3" w:rsidP="00F6071B">
      <w:pPr>
        <w:pStyle w:val="BestekEis"/>
      </w:pPr>
      <w:r w:rsidRPr="0086156D">
        <w:t>[</w:t>
      </w:r>
      <w:r>
        <w:t>B-E</w:t>
      </w:r>
      <w:r w:rsidRPr="00C93A1C">
        <w:t xml:space="preserve"> </w:t>
      </w:r>
      <w:fldSimple w:instr=" SEQ [EIS# \* ARABIC ">
        <w:r w:rsidR="007B606D">
          <w:rPr>
            <w:noProof/>
          </w:rPr>
          <w:t>29</w:t>
        </w:r>
      </w:fldSimple>
      <w:r w:rsidRPr="00C93A1C">
        <w:t>]</w:t>
      </w:r>
      <w:r w:rsidRPr="0038618F">
        <w:tab/>
      </w:r>
      <w:r>
        <w:tab/>
      </w:r>
      <w:r w:rsidRPr="00A62EA1">
        <w:t xml:space="preserve">De </w:t>
      </w:r>
      <w:r>
        <w:t xml:space="preserve">Inschrijver </w:t>
      </w:r>
      <w:r w:rsidRPr="00A62EA1">
        <w:t>mag het projectmanagementplan opdelen in onderliggende plannen (procesbeschrijvingen).</w:t>
      </w:r>
    </w:p>
    <w:p w14:paraId="3A22F28D" w14:textId="4E411E91" w:rsidR="009A73C3" w:rsidRPr="00A62EA1" w:rsidRDefault="009A73C3">
      <w:pPr>
        <w:pStyle w:val="BestekEis"/>
      </w:pPr>
      <w:r w:rsidRPr="0086156D">
        <w:t>[</w:t>
      </w:r>
      <w:r>
        <w:t>B-E</w:t>
      </w:r>
      <w:r w:rsidRPr="00C93A1C">
        <w:t xml:space="preserve"> </w:t>
      </w:r>
      <w:fldSimple w:instr=" SEQ [EIS# \* ARABIC ">
        <w:r w:rsidR="007B606D">
          <w:rPr>
            <w:noProof/>
          </w:rPr>
          <w:t>30</w:t>
        </w:r>
      </w:fldSimple>
      <w:r w:rsidRPr="00C93A1C">
        <w:t>]</w:t>
      </w:r>
      <w:r w:rsidRPr="0038618F">
        <w:tab/>
      </w:r>
      <w:r>
        <w:tab/>
      </w:r>
      <w:r w:rsidRPr="00A62EA1">
        <w:t xml:space="preserve">De </w:t>
      </w:r>
      <w:r>
        <w:t xml:space="preserve">Inschrijver </w:t>
      </w:r>
      <w:r w:rsidRPr="00A62EA1">
        <w:t>dient in zijn projectmanagementplan ten minste de volgende onderwerpen specifiek voor de opdracht te beschrijven</w:t>
      </w:r>
      <w:r w:rsidR="002E796A">
        <w:t>, zowel op Raamovereenkomst als op Nadere Overeenkomst niveau</w:t>
      </w:r>
      <w:r w:rsidRPr="00A62EA1">
        <w:t>:</w:t>
      </w:r>
    </w:p>
    <w:p w14:paraId="69BFE788" w14:textId="77777777" w:rsidR="009A73C3" w:rsidRPr="009E66E5" w:rsidRDefault="009A73C3" w:rsidP="00C372B4">
      <w:pPr>
        <w:pStyle w:val="Lijstalinea"/>
        <w:numPr>
          <w:ilvl w:val="0"/>
          <w:numId w:val="46"/>
        </w:numPr>
        <w:tabs>
          <w:tab w:val="left" w:pos="357"/>
        </w:tabs>
        <w:spacing w:line="240" w:lineRule="atLeast"/>
        <w:rPr>
          <w:rFonts w:eastAsia="Times New Roman"/>
        </w:rPr>
      </w:pPr>
      <w:r w:rsidRPr="009E66E5">
        <w:rPr>
          <w:rFonts w:eastAsia="Times New Roman"/>
        </w:rPr>
        <w:t>de projectdoelstelling(en);</w:t>
      </w:r>
    </w:p>
    <w:p w14:paraId="02224438" w14:textId="77777777" w:rsidR="009A73C3" w:rsidRPr="009E66E5" w:rsidRDefault="009A73C3" w:rsidP="00C372B4">
      <w:pPr>
        <w:pStyle w:val="Lijstalinea"/>
        <w:numPr>
          <w:ilvl w:val="0"/>
          <w:numId w:val="46"/>
        </w:numPr>
        <w:tabs>
          <w:tab w:val="left" w:pos="357"/>
        </w:tabs>
        <w:spacing w:line="240" w:lineRule="atLeast"/>
        <w:rPr>
          <w:rFonts w:eastAsia="Times New Roman"/>
        </w:rPr>
      </w:pPr>
      <w:r w:rsidRPr="009E66E5">
        <w:rPr>
          <w:rFonts w:eastAsia="Times New Roman"/>
        </w:rPr>
        <w:t>de projectmanagementsturing;</w:t>
      </w:r>
    </w:p>
    <w:p w14:paraId="779FDCD3" w14:textId="77777777" w:rsidR="009A73C3" w:rsidRPr="009E66E5" w:rsidRDefault="009A73C3" w:rsidP="00C372B4">
      <w:pPr>
        <w:pStyle w:val="Lijstalinea"/>
        <w:numPr>
          <w:ilvl w:val="0"/>
          <w:numId w:val="46"/>
        </w:numPr>
        <w:tabs>
          <w:tab w:val="left" w:pos="357"/>
        </w:tabs>
        <w:spacing w:line="240" w:lineRule="atLeast"/>
        <w:rPr>
          <w:rFonts w:eastAsia="Times New Roman"/>
        </w:rPr>
      </w:pPr>
      <w:r w:rsidRPr="009E66E5">
        <w:rPr>
          <w:rFonts w:eastAsia="Times New Roman"/>
        </w:rPr>
        <w:t>de samenwerkingsafspraken;</w:t>
      </w:r>
    </w:p>
    <w:p w14:paraId="4AE78B9B" w14:textId="77777777" w:rsidR="009A73C3" w:rsidRPr="009E66E5" w:rsidRDefault="009A73C3" w:rsidP="00C372B4">
      <w:pPr>
        <w:pStyle w:val="Lijstalinea"/>
        <w:numPr>
          <w:ilvl w:val="0"/>
          <w:numId w:val="46"/>
        </w:numPr>
        <w:tabs>
          <w:tab w:val="left" w:pos="357"/>
        </w:tabs>
        <w:spacing w:line="240" w:lineRule="atLeast"/>
        <w:rPr>
          <w:rFonts w:eastAsia="Times New Roman"/>
        </w:rPr>
      </w:pPr>
      <w:r w:rsidRPr="009E66E5">
        <w:rPr>
          <w:rFonts w:eastAsia="Times New Roman"/>
        </w:rPr>
        <w:t>de structuur van het toe te passen projectmanagementsysteem met de onderlinge samenhang van de processen;</w:t>
      </w:r>
    </w:p>
    <w:p w14:paraId="2FE39AF1" w14:textId="77777777" w:rsidR="009A73C3" w:rsidRPr="009E66E5" w:rsidRDefault="009A73C3" w:rsidP="00C372B4">
      <w:pPr>
        <w:pStyle w:val="Lijstalinea"/>
        <w:numPr>
          <w:ilvl w:val="0"/>
          <w:numId w:val="46"/>
        </w:numPr>
        <w:tabs>
          <w:tab w:val="left" w:pos="357"/>
        </w:tabs>
        <w:spacing w:line="240" w:lineRule="atLeast"/>
        <w:rPr>
          <w:rFonts w:eastAsia="Times New Roman"/>
        </w:rPr>
      </w:pPr>
      <w:r w:rsidRPr="009E66E5">
        <w:rPr>
          <w:rFonts w:eastAsia="Times New Roman"/>
        </w:rPr>
        <w:t>de processen, gebruikmakende van procesbeschrijvingen conform het(de) gecertificeerde kwaliteitsmanagementsysteem(en), waarbij ten minste invulling wordt gegeven aan de in de Overeenkomst gestelde proceseisen en waarmee wordt aangetoond dat deze processen het vermogen hebben om het beoogde resultaat te bereiken;</w:t>
      </w:r>
    </w:p>
    <w:p w14:paraId="49BBDD07" w14:textId="77777777" w:rsidR="009A73C3" w:rsidRPr="009E66E5" w:rsidRDefault="009A73C3" w:rsidP="00C372B4">
      <w:pPr>
        <w:pStyle w:val="Lijstalinea"/>
        <w:numPr>
          <w:ilvl w:val="0"/>
          <w:numId w:val="46"/>
        </w:numPr>
        <w:tabs>
          <w:tab w:val="left" w:pos="357"/>
        </w:tabs>
        <w:spacing w:line="240" w:lineRule="atLeast"/>
        <w:rPr>
          <w:rFonts w:eastAsia="Times New Roman"/>
        </w:rPr>
      </w:pPr>
      <w:r w:rsidRPr="009E66E5">
        <w:rPr>
          <w:rFonts w:eastAsia="Times New Roman"/>
        </w:rPr>
        <w:t>de uit te werken (onderliggende) plannen;</w:t>
      </w:r>
    </w:p>
    <w:p w14:paraId="471B2857" w14:textId="77777777" w:rsidR="009A73C3" w:rsidRPr="009E66E5" w:rsidRDefault="009A73C3" w:rsidP="00C372B4">
      <w:pPr>
        <w:pStyle w:val="Lijstalinea"/>
        <w:numPr>
          <w:ilvl w:val="0"/>
          <w:numId w:val="46"/>
        </w:numPr>
        <w:tabs>
          <w:tab w:val="left" w:pos="357"/>
        </w:tabs>
        <w:spacing w:line="240" w:lineRule="atLeast"/>
        <w:rPr>
          <w:rFonts w:eastAsia="Times New Roman"/>
        </w:rPr>
      </w:pPr>
      <w:r w:rsidRPr="009E66E5">
        <w:rPr>
          <w:rFonts w:eastAsia="Times New Roman"/>
        </w:rPr>
        <w:t>de projectorganisatie waarin ten minste de leidinggevende functies en sleutelfuncties zijn weergegeven met hun taken, verantwoordelijkheden en bevoegdheden.</w:t>
      </w:r>
    </w:p>
    <w:p w14:paraId="026B391A" w14:textId="26EE478A" w:rsidR="009A73C3" w:rsidRDefault="00675BB6" w:rsidP="009A73C3">
      <w:pPr>
        <w:pStyle w:val="Kop30"/>
      </w:pPr>
      <w:bookmarkStart w:id="291" w:name="_Toc115429468"/>
      <w:bookmarkStart w:id="292" w:name="_Toc115439727"/>
      <w:bookmarkStart w:id="293" w:name="_Toc115440346"/>
      <w:bookmarkStart w:id="294" w:name="_Toc115441363"/>
      <w:bookmarkStart w:id="295" w:name="_Toc118898135"/>
      <w:bookmarkStart w:id="296" w:name="_Toc120198272"/>
      <w:bookmarkStart w:id="297" w:name="_Toc120516857"/>
      <w:r>
        <w:t>Het t</w:t>
      </w:r>
      <w:r w:rsidR="009A73C3">
        <w:t>oepassen</w:t>
      </w:r>
      <w:r>
        <w:t xml:space="preserve"> van</w:t>
      </w:r>
      <w:r w:rsidR="009A73C3">
        <w:t xml:space="preserve"> kwaliteitsmanagement</w:t>
      </w:r>
      <w:bookmarkEnd w:id="291"/>
      <w:bookmarkEnd w:id="292"/>
      <w:bookmarkEnd w:id="293"/>
      <w:bookmarkEnd w:id="294"/>
      <w:bookmarkEnd w:id="295"/>
      <w:bookmarkEnd w:id="296"/>
      <w:bookmarkEnd w:id="297"/>
    </w:p>
    <w:p w14:paraId="667A4587" w14:textId="77777777" w:rsidR="009A73C3" w:rsidRDefault="009A73C3" w:rsidP="009A73C3"/>
    <w:p w14:paraId="17A8BA6C" w14:textId="046D53B0" w:rsidR="009A73C3" w:rsidRPr="007061DE" w:rsidRDefault="009A73C3" w:rsidP="00751326">
      <w:pPr>
        <w:pStyle w:val="BestekEis"/>
      </w:pPr>
      <w:r w:rsidRPr="0086156D">
        <w:t>[</w:t>
      </w:r>
      <w:r>
        <w:t>B-E</w:t>
      </w:r>
      <w:r w:rsidRPr="00C93A1C">
        <w:t xml:space="preserve"> </w:t>
      </w:r>
      <w:fldSimple w:instr=" SEQ [EIS# \* ARABIC ">
        <w:r w:rsidR="007B606D">
          <w:rPr>
            <w:noProof/>
          </w:rPr>
          <w:t>31</w:t>
        </w:r>
      </w:fldSimple>
      <w:r w:rsidRPr="00C93A1C">
        <w:t>]</w:t>
      </w:r>
      <w:r w:rsidRPr="0038618F">
        <w:tab/>
      </w:r>
      <w:r>
        <w:tab/>
      </w:r>
      <w:r w:rsidRPr="00794008">
        <w:t>De Inschrijver dient klanttevredenheid te waarborgen door te voldoen aan de verpli</w:t>
      </w:r>
      <w:r>
        <w:t xml:space="preserve">chtingen voortvloeiende uit de </w:t>
      </w:r>
      <w:r w:rsidRPr="00794008">
        <w:t>Overeenkomst en te streven naar het invullen van de met de Opdrachtgever afgestemde verwachtingen.</w:t>
      </w:r>
    </w:p>
    <w:p w14:paraId="2B1AA37A" w14:textId="1805FC51" w:rsidR="009A73C3" w:rsidRPr="007061DE" w:rsidRDefault="009A73C3" w:rsidP="00F6071B">
      <w:pPr>
        <w:pStyle w:val="BestekEis"/>
      </w:pPr>
      <w:r w:rsidRPr="0086156D">
        <w:t>[</w:t>
      </w:r>
      <w:r>
        <w:t>B-E</w:t>
      </w:r>
      <w:r w:rsidRPr="00C93A1C">
        <w:t xml:space="preserve"> </w:t>
      </w:r>
      <w:fldSimple w:instr=" SEQ [EIS# \* ARABIC ">
        <w:r w:rsidR="007B606D">
          <w:rPr>
            <w:noProof/>
          </w:rPr>
          <w:t>32</w:t>
        </w:r>
      </w:fldSimple>
      <w:r w:rsidRPr="00C93A1C">
        <w:t>]</w:t>
      </w:r>
      <w:r w:rsidRPr="0038618F">
        <w:tab/>
      </w:r>
      <w:r>
        <w:tab/>
      </w:r>
      <w:r w:rsidRPr="00794008">
        <w:t>Het projectmanagementsysteem, inclusief zijn onderliggende processen, dient gebaseerd te zijn op he</w:t>
      </w:r>
      <w:r>
        <w:t>t kwaliteitsmanagement-systeem</w:t>
      </w:r>
      <w:r w:rsidRPr="00794008">
        <w:t>, dat is (die zijn) gecertificeerd door een daartoe geaccrediteerde certificatie-instelling op basis van de vigerende versie van de norm NEN-EN-ISO 9001</w:t>
      </w:r>
      <w:r>
        <w:t xml:space="preserve"> of gelijkwaardig</w:t>
      </w:r>
      <w:r w:rsidRPr="00794008">
        <w:t>.</w:t>
      </w:r>
    </w:p>
    <w:p w14:paraId="327E9947" w14:textId="6149FB5D" w:rsidR="009A73C3" w:rsidRDefault="009A73C3" w:rsidP="00F6071B">
      <w:pPr>
        <w:pStyle w:val="BestekEis"/>
        <w:rPr>
          <w:rFonts w:eastAsia="Times New Roman"/>
        </w:rPr>
      </w:pPr>
      <w:r w:rsidRPr="0086156D">
        <w:t>[</w:t>
      </w:r>
      <w:r>
        <w:t>B-E</w:t>
      </w:r>
      <w:r w:rsidRPr="00C93A1C">
        <w:t xml:space="preserve"> </w:t>
      </w:r>
      <w:fldSimple w:instr=" SEQ [EIS# \* ARABIC ">
        <w:r w:rsidR="007B606D">
          <w:rPr>
            <w:noProof/>
          </w:rPr>
          <w:t>33</w:t>
        </w:r>
      </w:fldSimple>
      <w:r w:rsidRPr="00C93A1C">
        <w:t>]</w:t>
      </w:r>
      <w:r>
        <w:tab/>
      </w:r>
      <w:r>
        <w:tab/>
      </w:r>
      <w:r w:rsidRPr="00794008">
        <w:t>De Inschrijver dient het projectmanagementsysteem met geplande tussenpozen te beoordelen, om te bewerkstelligen dat dit bij voortduring geschikt, passend en doeltreffend is.</w:t>
      </w:r>
    </w:p>
    <w:p w14:paraId="2EFECBE9" w14:textId="2A16C6E9" w:rsidR="009A73C3" w:rsidRPr="007061DE" w:rsidRDefault="009A73C3">
      <w:pPr>
        <w:pStyle w:val="BestekEis"/>
      </w:pPr>
      <w:r w:rsidRPr="0086156D">
        <w:t>[</w:t>
      </w:r>
      <w:r>
        <w:t>B-E</w:t>
      </w:r>
      <w:r w:rsidRPr="00C93A1C">
        <w:t xml:space="preserve"> </w:t>
      </w:r>
      <w:fldSimple w:instr=" SEQ [EIS# \* ARABIC ">
        <w:r w:rsidR="007B606D">
          <w:rPr>
            <w:noProof/>
          </w:rPr>
          <w:t>34</w:t>
        </w:r>
      </w:fldSimple>
      <w:r w:rsidRPr="00C93A1C">
        <w:t>]</w:t>
      </w:r>
      <w:r>
        <w:tab/>
      </w:r>
      <w:r>
        <w:tab/>
      </w:r>
      <w:r w:rsidRPr="00794008">
        <w:t xml:space="preserve">De Inschrijver dient te meten, te analyseren en te verbeteren zodanig dat het </w:t>
      </w:r>
      <w:r w:rsidRPr="009E66E5">
        <w:rPr>
          <w:rStyle w:val="BestekEisChar"/>
        </w:rPr>
        <w:t>projectmanagementsys</w:t>
      </w:r>
      <w:r w:rsidR="007061DE">
        <w:rPr>
          <w:rStyle w:val="BestekEisChar"/>
        </w:rPr>
        <w:t>teem doeltreffend functioneert.</w:t>
      </w:r>
    </w:p>
    <w:p w14:paraId="05D4E7E2" w14:textId="34260FEA" w:rsidR="009A73C3" w:rsidRDefault="009A73C3">
      <w:pPr>
        <w:pStyle w:val="BestekEis"/>
        <w:rPr>
          <w:rFonts w:eastAsia="Times New Roman"/>
        </w:rPr>
      </w:pPr>
      <w:r w:rsidRPr="0086156D">
        <w:t>[</w:t>
      </w:r>
      <w:r>
        <w:t>B-E</w:t>
      </w:r>
      <w:r w:rsidRPr="00C93A1C">
        <w:t xml:space="preserve"> </w:t>
      </w:r>
      <w:fldSimple w:instr=" SEQ [EIS# \* ARABIC ">
        <w:r w:rsidR="007B606D">
          <w:rPr>
            <w:noProof/>
          </w:rPr>
          <w:t>35</w:t>
        </w:r>
      </w:fldSimple>
      <w:r w:rsidRPr="00C93A1C">
        <w:t>]</w:t>
      </w:r>
      <w:r>
        <w:tab/>
      </w:r>
      <w:r w:rsidRPr="0038618F">
        <w:tab/>
      </w:r>
      <w:r>
        <w:t>De Inschrijver dient Negatieve bevindingen en T</w:t>
      </w:r>
      <w:r w:rsidRPr="00794008">
        <w:t xml:space="preserve">ekortkomingen die door de Opdrachtgever zijn geconstateerd en gemeld aan de </w:t>
      </w:r>
      <w:r>
        <w:t>Inschrijver</w:t>
      </w:r>
      <w:r w:rsidRPr="00794008">
        <w:t>, af te handelen op gelijke wijze als afwijkingen die door de Inschrijver zijn geconstateerd.</w:t>
      </w:r>
    </w:p>
    <w:p w14:paraId="53D07CE0" w14:textId="5ACC9F48" w:rsidR="009A73C3" w:rsidRDefault="009A73C3" w:rsidP="005B507D">
      <w:pPr>
        <w:pStyle w:val="BestekEis"/>
      </w:pPr>
      <w:r w:rsidRPr="0086156D">
        <w:t>[</w:t>
      </w:r>
      <w:r>
        <w:t>B-E</w:t>
      </w:r>
      <w:r w:rsidRPr="00C93A1C">
        <w:t xml:space="preserve"> </w:t>
      </w:r>
      <w:fldSimple w:instr=" SEQ [EIS# \* ARABIC ">
        <w:r w:rsidR="007B606D">
          <w:rPr>
            <w:noProof/>
          </w:rPr>
          <w:t>36</w:t>
        </w:r>
      </w:fldSimple>
      <w:r w:rsidRPr="00C93A1C">
        <w:t>]</w:t>
      </w:r>
      <w:r>
        <w:tab/>
      </w:r>
      <w:r>
        <w:tab/>
      </w:r>
      <w:r w:rsidRPr="00CB712D">
        <w:t xml:space="preserve">De Inschrijver dient de Opdrachtgever te allen tijde medewerking te verlenen om een audit, systeem-, proces- of producttoets te (laten) verrichten en de hiervoor </w:t>
      </w:r>
      <w:r w:rsidRPr="00CB712D">
        <w:lastRenderedPageBreak/>
        <w:t xml:space="preserve">benodigde Documenten en informatie te leveren. Hierbij heeft de Opdrachtgever de bevoegdheid </w:t>
      </w:r>
      <w:r>
        <w:t xml:space="preserve">om te allen tijde alle </w:t>
      </w:r>
      <w:r w:rsidRPr="00CB712D">
        <w:t xml:space="preserve">werkterreinen, materieel, fabrieken, werkplaatsen en loodsen van de </w:t>
      </w:r>
      <w:r>
        <w:t>Inschrijver</w:t>
      </w:r>
      <w:r w:rsidRPr="00CB712D">
        <w:t>, zelfstandige hulppersonen en leveranciers, te betreden waar Werkzaamheden ten behoeve van de Overeenkomst worden verricht en zich daarbij te doen vergezellen door derden of deskundigen.</w:t>
      </w:r>
      <w:r w:rsidR="007D2998">
        <w:t xml:space="preserve"> De kosten voor deze audits zijn voor rekening van de Categorie. Indien uit een audit blijkt dat de twijfel van de Categorie terecht was, komen de kosten van de audit</w:t>
      </w:r>
      <w:r w:rsidR="005B507D">
        <w:t xml:space="preserve"> voor rekening van Inschrijver.</w:t>
      </w:r>
    </w:p>
    <w:p w14:paraId="00538AED" w14:textId="4EEF0BA1" w:rsidR="009A73C3" w:rsidRDefault="00E528B6" w:rsidP="009A73C3">
      <w:pPr>
        <w:pStyle w:val="Kop30"/>
      </w:pPr>
      <w:bookmarkStart w:id="298" w:name="_Toc115429469"/>
      <w:bookmarkStart w:id="299" w:name="_Toc115439728"/>
      <w:bookmarkStart w:id="300" w:name="_Toc115440347"/>
      <w:bookmarkStart w:id="301" w:name="_Toc115441364"/>
      <w:bookmarkStart w:id="302" w:name="_Toc118898136"/>
      <w:bookmarkStart w:id="303" w:name="_Toc120198273"/>
      <w:bookmarkStart w:id="304" w:name="_Toc120516858"/>
      <w:r>
        <w:t>R</w:t>
      </w:r>
      <w:r w:rsidR="009A73C3">
        <w:t>isicomanagement</w:t>
      </w:r>
      <w:bookmarkEnd w:id="298"/>
      <w:bookmarkEnd w:id="299"/>
      <w:bookmarkEnd w:id="300"/>
      <w:bookmarkEnd w:id="301"/>
      <w:bookmarkEnd w:id="302"/>
      <w:bookmarkEnd w:id="304"/>
      <w:r w:rsidR="009A73C3">
        <w:t xml:space="preserve"> </w:t>
      </w:r>
      <w:bookmarkEnd w:id="303"/>
    </w:p>
    <w:p w14:paraId="200548A4" w14:textId="77777777" w:rsidR="009A73C3" w:rsidRDefault="009A73C3" w:rsidP="009A73C3"/>
    <w:p w14:paraId="05C08B4F" w14:textId="49A81E53" w:rsidR="009A73C3" w:rsidRPr="00BC19F9" w:rsidRDefault="009A73C3" w:rsidP="00751326">
      <w:pPr>
        <w:pStyle w:val="BestekEis"/>
        <w:rPr>
          <w:rFonts w:eastAsia="Times New Roman"/>
        </w:rPr>
      </w:pPr>
      <w:r w:rsidRPr="009E66E5">
        <w:rPr>
          <w:rStyle w:val="BestekEisChar"/>
        </w:rPr>
        <w:t xml:space="preserve">[B-E </w:t>
      </w:r>
      <w:r w:rsidR="00665C79" w:rsidRPr="009E66E5">
        <w:rPr>
          <w:rStyle w:val="BestekEisChar"/>
        </w:rPr>
        <w:fldChar w:fldCharType="begin"/>
      </w:r>
      <w:r w:rsidR="00665C79" w:rsidRPr="009E66E5">
        <w:rPr>
          <w:rStyle w:val="BestekEisChar"/>
        </w:rPr>
        <w:instrText xml:space="preserve"> SEQ [EIS# \* ARABIC </w:instrText>
      </w:r>
      <w:r w:rsidR="00665C79" w:rsidRPr="009E66E5">
        <w:rPr>
          <w:rStyle w:val="BestekEisChar"/>
        </w:rPr>
        <w:fldChar w:fldCharType="separate"/>
      </w:r>
      <w:r w:rsidR="007B606D">
        <w:rPr>
          <w:rStyle w:val="BestekEisChar"/>
          <w:noProof/>
        </w:rPr>
        <w:t>37</w:t>
      </w:r>
      <w:r w:rsidR="00665C79" w:rsidRPr="009E66E5">
        <w:rPr>
          <w:rStyle w:val="BestekEisChar"/>
        </w:rPr>
        <w:fldChar w:fldCharType="end"/>
      </w:r>
      <w:r w:rsidRPr="009E66E5">
        <w:rPr>
          <w:rStyle w:val="BestekEisChar"/>
        </w:rPr>
        <w:t>]</w:t>
      </w:r>
      <w:r w:rsidRPr="009E66E5">
        <w:rPr>
          <w:rStyle w:val="BestekEisChar"/>
        </w:rPr>
        <w:tab/>
      </w:r>
      <w:r w:rsidRPr="009E66E5">
        <w:rPr>
          <w:rStyle w:val="BestekEisChar"/>
        </w:rPr>
        <w:tab/>
        <w:t>De Inschrijver dient risicomanagement te verrichten</w:t>
      </w:r>
      <w:r w:rsidR="001C1363" w:rsidRPr="001C1363">
        <w:rPr>
          <w:rStyle w:val="BestekEisChar"/>
        </w:rPr>
        <w:t xml:space="preserve"> </w:t>
      </w:r>
      <w:r w:rsidR="001C1363" w:rsidRPr="009E66E5">
        <w:rPr>
          <w:rStyle w:val="BestekEisChar"/>
        </w:rPr>
        <w:t>met betrekking tot de Dienstverlening</w:t>
      </w:r>
      <w:r w:rsidRPr="009E66E5">
        <w:rPr>
          <w:rStyle w:val="BestekEisChar"/>
        </w:rPr>
        <w:t xml:space="preserve">, zodanig dat de kans van optreden dan wel het gevolg van ongewenste </w:t>
      </w:r>
      <w:r w:rsidRPr="00954B45">
        <w:t xml:space="preserve">gebeurtenissen voor </w:t>
      </w:r>
      <w:r w:rsidRPr="00BC19F9">
        <w:t>de Inschrijver en de Opdrachtgever wordt geminimaliseerd.</w:t>
      </w:r>
      <w:r w:rsidR="001C1363" w:rsidRPr="00BC19F9">
        <w:t xml:space="preserve"> Inschrijver dient hiertoe tenminste:</w:t>
      </w:r>
    </w:p>
    <w:p w14:paraId="22D1FB6A" w14:textId="43A47005" w:rsidR="009A73C3" w:rsidRPr="00BC19F9" w:rsidRDefault="009A73C3" w:rsidP="00C372B4">
      <w:pPr>
        <w:pStyle w:val="Lijstalinea"/>
        <w:numPr>
          <w:ilvl w:val="0"/>
          <w:numId w:val="47"/>
        </w:numPr>
        <w:tabs>
          <w:tab w:val="left" w:pos="227"/>
          <w:tab w:val="left" w:pos="454"/>
          <w:tab w:val="left" w:pos="680"/>
        </w:tabs>
        <w:autoSpaceDE w:val="0"/>
        <w:autoSpaceDN w:val="0"/>
        <w:adjustRightInd w:val="0"/>
        <w:spacing w:line="240" w:lineRule="atLeast"/>
      </w:pPr>
      <w:r w:rsidRPr="00BC19F9" w:rsidDel="001C1363">
        <w:t xml:space="preserve">een </w:t>
      </w:r>
      <w:r w:rsidR="001C1363" w:rsidRPr="00BC19F9">
        <w:t>r</w:t>
      </w:r>
      <w:r w:rsidRPr="00BC19F9">
        <w:t>isicodossier</w:t>
      </w:r>
      <w:r w:rsidR="001C1363" w:rsidRPr="00BC19F9">
        <w:t xml:space="preserve"> op te stellen en actueel te houden;</w:t>
      </w:r>
    </w:p>
    <w:p w14:paraId="6CA6D2C5" w14:textId="77777777" w:rsidR="009A73C3" w:rsidRDefault="009A73C3" w:rsidP="00C372B4">
      <w:pPr>
        <w:pStyle w:val="Lijstalinea"/>
        <w:numPr>
          <w:ilvl w:val="0"/>
          <w:numId w:val="47"/>
        </w:numPr>
        <w:tabs>
          <w:tab w:val="left" w:pos="227"/>
          <w:tab w:val="left" w:pos="454"/>
          <w:tab w:val="left" w:pos="680"/>
        </w:tabs>
        <w:autoSpaceDE w:val="0"/>
        <w:autoSpaceDN w:val="0"/>
        <w:adjustRightInd w:val="0"/>
        <w:spacing w:line="240" w:lineRule="atLeast"/>
      </w:pPr>
      <w:r w:rsidRPr="00BC19F9">
        <w:t>risico’s te inventariseren en te analyseren</w:t>
      </w:r>
      <w:r>
        <w:t>;</w:t>
      </w:r>
    </w:p>
    <w:p w14:paraId="56F0B16C" w14:textId="77777777" w:rsidR="009A73C3" w:rsidRDefault="009A73C3" w:rsidP="00C372B4">
      <w:pPr>
        <w:pStyle w:val="Lijstalinea"/>
        <w:numPr>
          <w:ilvl w:val="0"/>
          <w:numId w:val="47"/>
        </w:numPr>
        <w:tabs>
          <w:tab w:val="left" w:pos="227"/>
          <w:tab w:val="left" w:pos="454"/>
          <w:tab w:val="left" w:pos="680"/>
        </w:tabs>
        <w:autoSpaceDE w:val="0"/>
        <w:autoSpaceDN w:val="0"/>
        <w:adjustRightInd w:val="0"/>
        <w:spacing w:line="240" w:lineRule="atLeast"/>
      </w:pPr>
      <w:r>
        <w:t>risico’s te koppelen aan werkpakketten en risico-eigenaren;</w:t>
      </w:r>
    </w:p>
    <w:p w14:paraId="6AD35EC3" w14:textId="77777777" w:rsidR="009A73C3" w:rsidRDefault="009A73C3" w:rsidP="00C372B4">
      <w:pPr>
        <w:pStyle w:val="Lijstalinea"/>
        <w:numPr>
          <w:ilvl w:val="0"/>
          <w:numId w:val="47"/>
        </w:numPr>
        <w:tabs>
          <w:tab w:val="left" w:pos="227"/>
          <w:tab w:val="left" w:pos="454"/>
          <w:tab w:val="left" w:pos="680"/>
        </w:tabs>
        <w:autoSpaceDE w:val="0"/>
        <w:autoSpaceDN w:val="0"/>
        <w:adjustRightInd w:val="0"/>
        <w:spacing w:line="240" w:lineRule="atLeast"/>
      </w:pPr>
      <w:r>
        <w:t>risico’s te kwantificeren;</w:t>
      </w:r>
    </w:p>
    <w:p w14:paraId="49E75992" w14:textId="77777777" w:rsidR="009A73C3" w:rsidRDefault="009A73C3" w:rsidP="00C372B4">
      <w:pPr>
        <w:pStyle w:val="Lijstalinea"/>
        <w:numPr>
          <w:ilvl w:val="0"/>
          <w:numId w:val="47"/>
        </w:numPr>
        <w:tabs>
          <w:tab w:val="left" w:pos="227"/>
          <w:tab w:val="left" w:pos="454"/>
          <w:tab w:val="left" w:pos="680"/>
        </w:tabs>
        <w:autoSpaceDE w:val="0"/>
        <w:autoSpaceDN w:val="0"/>
        <w:adjustRightInd w:val="0"/>
        <w:spacing w:line="240" w:lineRule="atLeast"/>
      </w:pPr>
      <w:r>
        <w:t>beheersmaatregelen vast te stellen en te treffen;</w:t>
      </w:r>
    </w:p>
    <w:p w14:paraId="4B642442" w14:textId="77777777" w:rsidR="009A73C3" w:rsidRPr="00954B45" w:rsidRDefault="009A73C3" w:rsidP="00C372B4">
      <w:pPr>
        <w:pStyle w:val="Lijstalinea"/>
        <w:numPr>
          <w:ilvl w:val="0"/>
          <w:numId w:val="47"/>
        </w:numPr>
        <w:tabs>
          <w:tab w:val="left" w:pos="227"/>
          <w:tab w:val="left" w:pos="454"/>
          <w:tab w:val="left" w:pos="680"/>
        </w:tabs>
        <w:autoSpaceDE w:val="0"/>
        <w:autoSpaceDN w:val="0"/>
        <w:adjustRightInd w:val="0"/>
        <w:spacing w:line="240" w:lineRule="atLeast"/>
        <w:rPr>
          <w:rFonts w:eastAsia="Times New Roman"/>
          <w:szCs w:val="18"/>
        </w:rPr>
      </w:pPr>
      <w:r>
        <w:t>de beheersmaatregelen na uitvoering te evalueren.</w:t>
      </w:r>
    </w:p>
    <w:p w14:paraId="5BCFD93B" w14:textId="77777777" w:rsidR="009A73C3" w:rsidRDefault="009A73C3" w:rsidP="00751326">
      <w:pPr>
        <w:pStyle w:val="BestekEis"/>
      </w:pPr>
    </w:p>
    <w:p w14:paraId="4FCDA3CB" w14:textId="43035F94" w:rsidR="009A73C3" w:rsidRDefault="009A73C3" w:rsidP="00F6071B">
      <w:pPr>
        <w:pStyle w:val="BestekEis"/>
        <w:rPr>
          <w:rFonts w:eastAsia="Times New Roman"/>
        </w:rPr>
      </w:pPr>
      <w:r w:rsidRPr="0086156D">
        <w:t>[</w:t>
      </w:r>
      <w:r>
        <w:t>B-E</w:t>
      </w:r>
      <w:r w:rsidRPr="00C93A1C">
        <w:t xml:space="preserve"> </w:t>
      </w:r>
      <w:fldSimple w:instr=" SEQ [EIS# \* ARABIC ">
        <w:r w:rsidR="007B606D">
          <w:rPr>
            <w:noProof/>
          </w:rPr>
          <w:t>38</w:t>
        </w:r>
      </w:fldSimple>
      <w:r w:rsidRPr="00C93A1C">
        <w:t>]</w:t>
      </w:r>
      <w:r>
        <w:tab/>
      </w:r>
      <w:r>
        <w:tab/>
      </w:r>
      <w:r w:rsidRPr="007E5AD9">
        <w:t>De Inschrijver en de Opdrachtgever stemmen samen, op daartoe geëigende momenten, risico’s en beheersmaatregelen af, met daarbij aandacht voor het treffen van beheersmaatregelen in relatie tot elkaars risico’s.</w:t>
      </w:r>
    </w:p>
    <w:p w14:paraId="1F118A26" w14:textId="77777777" w:rsidR="009A73C3" w:rsidRPr="001B59A6" w:rsidRDefault="009A73C3" w:rsidP="009A73C3"/>
    <w:p w14:paraId="0EF28F18" w14:textId="002B9461" w:rsidR="0047608F" w:rsidRPr="00660A94" w:rsidRDefault="0047608F" w:rsidP="0047608F">
      <w:pPr>
        <w:pStyle w:val="Kop20"/>
      </w:pPr>
      <w:bookmarkStart w:id="305" w:name="_Toc120198274"/>
      <w:bookmarkStart w:id="306" w:name="_Toc118898137"/>
      <w:bookmarkStart w:id="307" w:name="_Toc120516859"/>
      <w:r w:rsidRPr="00840B7E">
        <w:t>Gunning</w:t>
      </w:r>
      <w:r w:rsidR="00290602" w:rsidRPr="00660A94">
        <w:t>sproces</w:t>
      </w:r>
      <w:r w:rsidR="003C2025" w:rsidRPr="00660A94">
        <w:t xml:space="preserve"> nadere oproep tot mededin</w:t>
      </w:r>
      <w:r w:rsidR="00310419">
        <w:t>g</w:t>
      </w:r>
      <w:r w:rsidR="003C2025" w:rsidRPr="00660A94">
        <w:t>ing</w:t>
      </w:r>
      <w:bookmarkEnd w:id="305"/>
      <w:bookmarkEnd w:id="307"/>
      <w:r w:rsidRPr="00660A94">
        <w:t xml:space="preserve"> </w:t>
      </w:r>
      <w:bookmarkEnd w:id="306"/>
    </w:p>
    <w:bookmarkEnd w:id="213"/>
    <w:bookmarkEnd w:id="214"/>
    <w:bookmarkEnd w:id="215"/>
    <w:bookmarkEnd w:id="216"/>
    <w:p w14:paraId="0A684F9B" w14:textId="77777777" w:rsidR="0047608F" w:rsidRPr="00A003BE" w:rsidRDefault="0047608F" w:rsidP="0047608F"/>
    <w:p w14:paraId="6144D6F1" w14:textId="3736AF7D" w:rsidR="00665C79" w:rsidRPr="00A82B62" w:rsidRDefault="00665C79" w:rsidP="00665C79">
      <w:pPr>
        <w:rPr>
          <w:szCs w:val="18"/>
        </w:rPr>
      </w:pPr>
      <w:r w:rsidRPr="00A82B62">
        <w:rPr>
          <w:szCs w:val="18"/>
        </w:rPr>
        <w:t>Na gunning van de Raamovereenkomst</w:t>
      </w:r>
      <w:r>
        <w:rPr>
          <w:szCs w:val="18"/>
        </w:rPr>
        <w:t>,</w:t>
      </w:r>
      <w:r w:rsidRPr="00A82B62">
        <w:rPr>
          <w:szCs w:val="18"/>
        </w:rPr>
        <w:t xml:space="preserve"> </w:t>
      </w:r>
      <w:r>
        <w:rPr>
          <w:szCs w:val="18"/>
        </w:rPr>
        <w:t>vinden</w:t>
      </w:r>
      <w:r w:rsidRPr="00A82B62">
        <w:rPr>
          <w:szCs w:val="18"/>
        </w:rPr>
        <w:t xml:space="preserve"> gunningen van de Nadere Overeenkomsten plaats</w:t>
      </w:r>
      <w:r>
        <w:rPr>
          <w:szCs w:val="18"/>
        </w:rPr>
        <w:t>.</w:t>
      </w:r>
      <w:r w:rsidRPr="00A82B62">
        <w:rPr>
          <w:szCs w:val="18"/>
        </w:rPr>
        <w:t xml:space="preserve"> </w:t>
      </w:r>
      <w:r w:rsidRPr="00BC19F9">
        <w:rPr>
          <w:szCs w:val="18"/>
        </w:rPr>
        <w:t>In deze Nadere Overeenkomsten wordt gespecificeerd welke Diensten (Basis diensten en/of Optionele Diensten en/of Speciale Diensten) de Deelnemer (of Deelnemers als Deelnemers gezamenlijk een Nadere Overeenkomst sluiten) af gaat nemen. Het gunnen van een Nadere overeenkomst geschiedt op basis van de in Bijlage x beschreven kaders.</w:t>
      </w:r>
    </w:p>
    <w:p w14:paraId="3C1423FC" w14:textId="77777777" w:rsidR="0047608F" w:rsidRDefault="0047608F" w:rsidP="0047608F">
      <w:pPr>
        <w:pStyle w:val="Broodtekst"/>
      </w:pPr>
    </w:p>
    <w:p w14:paraId="23C14AAD" w14:textId="77777777" w:rsidR="0047608F" w:rsidRDefault="0047608F" w:rsidP="0047608F">
      <w:pPr>
        <w:pStyle w:val="Broodtekst"/>
      </w:pPr>
    </w:p>
    <w:p w14:paraId="6337AF84" w14:textId="77777777" w:rsidR="0047608F" w:rsidRDefault="0047608F" w:rsidP="00751326">
      <w:pPr>
        <w:pStyle w:val="BestekEis"/>
      </w:pPr>
    </w:p>
    <w:p w14:paraId="6A553F94" w14:textId="77777777" w:rsidR="0047608F" w:rsidRDefault="0047608F" w:rsidP="00F6071B">
      <w:pPr>
        <w:pStyle w:val="BestekEis"/>
      </w:pPr>
    </w:p>
    <w:p w14:paraId="07828B78" w14:textId="77777777" w:rsidR="0047608F" w:rsidRDefault="0047608F" w:rsidP="0047608F">
      <w:pPr>
        <w:pStyle w:val="Broodtekst"/>
      </w:pPr>
    </w:p>
    <w:p w14:paraId="74D45ADE" w14:textId="77777777" w:rsidR="0047608F" w:rsidRPr="0022397B" w:rsidRDefault="0047608F" w:rsidP="0047608F"/>
    <w:p w14:paraId="078DEC1E" w14:textId="4DFB55E2" w:rsidR="0047608F" w:rsidRDefault="0047608F" w:rsidP="0047608F">
      <w:pPr>
        <w:pStyle w:val="Kop10"/>
      </w:pPr>
      <w:bookmarkStart w:id="308" w:name="_Toc118898142"/>
      <w:bookmarkStart w:id="309" w:name="_Toc120198275"/>
      <w:bookmarkStart w:id="310" w:name="_Toc120516860"/>
      <w:r>
        <w:lastRenderedPageBreak/>
        <w:t>Duurzaamheid</w:t>
      </w:r>
      <w:bookmarkEnd w:id="308"/>
      <w:bookmarkEnd w:id="309"/>
      <w:bookmarkEnd w:id="310"/>
    </w:p>
    <w:p w14:paraId="6AA7DD37" w14:textId="77777777" w:rsidR="0047608F" w:rsidRDefault="0047608F" w:rsidP="00C372B4">
      <w:pPr>
        <w:pStyle w:val="Kop20"/>
        <w:numPr>
          <w:ilvl w:val="1"/>
          <w:numId w:val="26"/>
        </w:numPr>
      </w:pPr>
      <w:bookmarkStart w:id="311" w:name="_Toc115429454"/>
      <w:bookmarkStart w:id="312" w:name="_Toc115439713"/>
      <w:bookmarkStart w:id="313" w:name="_Toc115440332"/>
      <w:bookmarkStart w:id="314" w:name="_Toc115441349"/>
      <w:bookmarkStart w:id="315" w:name="_Toc118898143"/>
      <w:bookmarkStart w:id="316" w:name="_Toc120198276"/>
      <w:bookmarkStart w:id="317" w:name="_Toc66718857"/>
      <w:bookmarkStart w:id="318" w:name="_Toc67933204"/>
      <w:bookmarkStart w:id="319" w:name="_Toc68620645"/>
      <w:bookmarkStart w:id="320" w:name="_Toc77775720"/>
      <w:bookmarkStart w:id="321" w:name="_Toc81591475"/>
      <w:bookmarkStart w:id="322" w:name="_Toc69226638"/>
      <w:bookmarkStart w:id="323" w:name="_Toc82107533"/>
      <w:bookmarkStart w:id="324" w:name="_Toc120516861"/>
      <w:r>
        <w:t>Inleiding</w:t>
      </w:r>
      <w:bookmarkEnd w:id="311"/>
      <w:bookmarkEnd w:id="312"/>
      <w:bookmarkEnd w:id="313"/>
      <w:bookmarkEnd w:id="314"/>
      <w:bookmarkEnd w:id="315"/>
      <w:bookmarkEnd w:id="316"/>
      <w:bookmarkEnd w:id="324"/>
    </w:p>
    <w:p w14:paraId="44DE682A" w14:textId="77777777" w:rsidR="0047608F" w:rsidRDefault="0047608F" w:rsidP="0047608F">
      <w:r>
        <w:t xml:space="preserve">De Rijksoverheid vraagt sectoren, bedrijven en burgers om te verduurzamen. Tegelijk is het voor </w:t>
      </w:r>
    </w:p>
    <w:p w14:paraId="234EDD4A" w14:textId="77777777" w:rsidR="0047608F" w:rsidRDefault="0047608F" w:rsidP="0047608F">
      <w:r>
        <w:t xml:space="preserve">een veilig en duurzaam Nederland essentieel dat de Rijksoverheid ook zelf duurzaam handelt: </w:t>
      </w:r>
    </w:p>
    <w:p w14:paraId="238C250B" w14:textId="77777777" w:rsidR="0047608F" w:rsidRDefault="0047608F" w:rsidP="0047608F">
      <w:r>
        <w:t xml:space="preserve">duurzame mobiliteit, circulair werken, klimaat neutrale bedrijfsvoering en infrastructuurprojecten. </w:t>
      </w:r>
    </w:p>
    <w:p w14:paraId="5275E392" w14:textId="77777777" w:rsidR="0047608F" w:rsidRDefault="0047608F" w:rsidP="0047608F">
      <w:r>
        <w:t xml:space="preserve">En net als voor andere partijen betekent dit voor het Rijk ook vaak een andere manier van </w:t>
      </w:r>
    </w:p>
    <w:p w14:paraId="0FA84A4F" w14:textId="77777777" w:rsidR="0047608F" w:rsidRDefault="0047608F" w:rsidP="0047608F">
      <w:r>
        <w:t xml:space="preserve">werken. Het Rijk wil zelf het gedrag laten zien dat zij van anderen verlangt, daarover transparant </w:t>
      </w:r>
    </w:p>
    <w:p w14:paraId="46376C40" w14:textId="77777777" w:rsidR="0047608F" w:rsidRDefault="0047608F" w:rsidP="0047608F">
      <w:r>
        <w:t>communiceren en waar het kan anderen inspireren en stimuleren duurzaam te werken.</w:t>
      </w:r>
    </w:p>
    <w:p w14:paraId="5740ABE4" w14:textId="77777777" w:rsidR="0047608F" w:rsidRDefault="0047608F" w:rsidP="0047608F"/>
    <w:p w14:paraId="670F1F18" w14:textId="77777777" w:rsidR="0047608F" w:rsidRDefault="0047608F" w:rsidP="0047608F">
      <w:r>
        <w:t>Met de door het kabinet vastgestelde inkoopstrategie ‘Inkopen met Impact’ laat het Rijk zien dat inkoop een belangrijk instrument is om verduurzaming mogelijk te maken. Deze rijksbrede</w:t>
      </w:r>
    </w:p>
    <w:p w14:paraId="4A28D0AE" w14:textId="77777777" w:rsidR="0047608F" w:rsidRDefault="0047608F" w:rsidP="0047608F">
      <w:r>
        <w:t>inkoopstrategie richt zich op het duurzaam, sociaal en innovatief inkopen door het Rijk. Om bij te dragen aan de ambities van het Rijk heeft de categorie Connectiviteit de volgende duurzaamheidthema’s opgenomen in een ambitieweb voor de CDR2023 aanbestedingen:</w:t>
      </w:r>
    </w:p>
    <w:p w14:paraId="1ADA91CF" w14:textId="77777777" w:rsidR="0047608F" w:rsidRDefault="0047608F" w:rsidP="00B96742">
      <w:pPr>
        <w:pStyle w:val="Lijstalinea"/>
        <w:numPr>
          <w:ilvl w:val="0"/>
          <w:numId w:val="24"/>
        </w:numPr>
      </w:pPr>
      <w:r>
        <w:t>Klimaat;</w:t>
      </w:r>
    </w:p>
    <w:p w14:paraId="4E186992" w14:textId="77777777" w:rsidR="0047608F" w:rsidRDefault="0047608F" w:rsidP="00B96742">
      <w:pPr>
        <w:pStyle w:val="Lijstalinea"/>
        <w:numPr>
          <w:ilvl w:val="0"/>
          <w:numId w:val="24"/>
        </w:numPr>
      </w:pPr>
      <w:r>
        <w:t>Circulariteit;</w:t>
      </w:r>
    </w:p>
    <w:p w14:paraId="1996E8CC" w14:textId="77777777" w:rsidR="0047608F" w:rsidRDefault="0047608F" w:rsidP="00B96742">
      <w:pPr>
        <w:pStyle w:val="Lijstalinea"/>
        <w:numPr>
          <w:ilvl w:val="0"/>
          <w:numId w:val="24"/>
        </w:numPr>
      </w:pPr>
      <w:r>
        <w:t>Welzijn, gezondheid, diversiteit en inclusie;</w:t>
      </w:r>
    </w:p>
    <w:p w14:paraId="4D6D9D05" w14:textId="77777777" w:rsidR="0047608F" w:rsidRDefault="0047608F" w:rsidP="00B96742">
      <w:pPr>
        <w:pStyle w:val="Lijstalinea"/>
        <w:numPr>
          <w:ilvl w:val="0"/>
          <w:numId w:val="24"/>
        </w:numPr>
      </w:pPr>
      <w:r>
        <w:t>Ketenverantwoordelijkheid;</w:t>
      </w:r>
    </w:p>
    <w:p w14:paraId="012DAA87" w14:textId="77777777" w:rsidR="0047608F" w:rsidRDefault="0047608F" w:rsidP="00B96742">
      <w:pPr>
        <w:pStyle w:val="Lijstalinea"/>
        <w:numPr>
          <w:ilvl w:val="0"/>
          <w:numId w:val="24"/>
        </w:numPr>
      </w:pPr>
      <w:r>
        <w:t>Arbeidsparticipatie (SROI).</w:t>
      </w:r>
    </w:p>
    <w:p w14:paraId="4FF3AB20" w14:textId="77777777" w:rsidR="0047608F" w:rsidRDefault="0047608F" w:rsidP="0047608F"/>
    <w:p w14:paraId="51F8B94D" w14:textId="77777777" w:rsidR="0047608F" w:rsidRDefault="0047608F" w:rsidP="0047608F">
      <w:r>
        <w:t xml:space="preserve">De duurzaamheidsthema’s die van toepassing zijn op CDR2023 aanbestedingen zijn gebaseerd op nationale en internationale beleidsstukken. Op nationaal niveau zijn de beleidstukken  ‘Inkopen met Impact’, het Nationaal plan Maatschappelijk Verantwoord Inkopen 2021-2025 en het categorieplan Connectiviteit. Deze stukken zijn leidend geweest in de totstandkoming van dit hoofdstuk. Tevens is rekening gehouden met het internationaal speelveld, zoals de Sustainable Development Goals (SDG’s), European Green deal, EU Circular Economy Package en het Klimaatverdrag van Parijs. </w:t>
      </w:r>
    </w:p>
    <w:p w14:paraId="4DE999A3" w14:textId="77777777" w:rsidR="0047608F" w:rsidRDefault="0047608F" w:rsidP="0047608F"/>
    <w:p w14:paraId="4845A4FC" w14:textId="0D9A5D12" w:rsidR="0047608F" w:rsidRDefault="0047608F" w:rsidP="0047608F">
      <w:r>
        <w:t xml:space="preserve">In paragraaf </w:t>
      </w:r>
      <w:r w:rsidR="001444AD">
        <w:t>5</w:t>
      </w:r>
      <w:r>
        <w:t xml:space="preserve">.2 t/m paragraaf </w:t>
      </w:r>
      <w:r w:rsidR="001444AD">
        <w:t>5</w:t>
      </w:r>
      <w:r>
        <w:t>.7 worden de duurzaamheidthema’s vertaald in eisen en wensen voor de aanbesteding CDR2023|VMDL.</w:t>
      </w:r>
      <w:r w:rsidR="001444AD">
        <w:t xml:space="preserve"> </w:t>
      </w:r>
    </w:p>
    <w:p w14:paraId="5F273BB8" w14:textId="7B7FBECA" w:rsidR="007A6537" w:rsidRDefault="0047608F" w:rsidP="007A6537">
      <w:pPr>
        <w:pStyle w:val="Kop20"/>
      </w:pPr>
      <w:bookmarkStart w:id="325" w:name="_Toc115429455"/>
      <w:bookmarkStart w:id="326" w:name="_Toc115439714"/>
      <w:bookmarkStart w:id="327" w:name="_Toc115440333"/>
      <w:bookmarkStart w:id="328" w:name="_Toc115441350"/>
      <w:bookmarkStart w:id="329" w:name="_Toc118898144"/>
      <w:bookmarkStart w:id="330" w:name="_Toc120198277"/>
      <w:bookmarkStart w:id="331" w:name="_Toc120516862"/>
      <w:bookmarkEnd w:id="317"/>
      <w:bookmarkEnd w:id="318"/>
      <w:bookmarkEnd w:id="319"/>
      <w:bookmarkEnd w:id="320"/>
      <w:bookmarkEnd w:id="321"/>
      <w:bookmarkEnd w:id="322"/>
      <w:bookmarkEnd w:id="323"/>
      <w:r>
        <w:t>Algemeen</w:t>
      </w:r>
      <w:bookmarkEnd w:id="325"/>
      <w:bookmarkEnd w:id="326"/>
      <w:bookmarkEnd w:id="327"/>
      <w:bookmarkEnd w:id="328"/>
      <w:bookmarkEnd w:id="329"/>
      <w:bookmarkEnd w:id="330"/>
      <w:bookmarkEnd w:id="331"/>
    </w:p>
    <w:p w14:paraId="14ED6866" w14:textId="5AF333BB" w:rsidR="007A6537" w:rsidRPr="007A6537" w:rsidRDefault="007A6537" w:rsidP="007A6537">
      <w:pPr>
        <w:pStyle w:val="Kop30"/>
      </w:pPr>
      <w:bookmarkStart w:id="332" w:name="_Toc120198278"/>
      <w:bookmarkStart w:id="333" w:name="_Toc120516863"/>
      <w:r>
        <w:t>EcoVadis</w:t>
      </w:r>
      <w:bookmarkEnd w:id="332"/>
      <w:bookmarkEnd w:id="333"/>
    </w:p>
    <w:p w14:paraId="496DF47A" w14:textId="275096C4" w:rsidR="006875A3" w:rsidRDefault="00E258F9" w:rsidP="005B4AA4">
      <w:pPr>
        <w:pStyle w:val="Broodtekst"/>
        <w:rPr>
          <w:rFonts w:eastAsia="MS Mincho"/>
          <w:szCs w:val="24"/>
        </w:rPr>
      </w:pPr>
      <w:r>
        <w:rPr>
          <w:rFonts w:eastAsia="MS Mincho"/>
          <w:szCs w:val="24"/>
        </w:rPr>
        <w:t>De Categorie</w:t>
      </w:r>
      <w:r w:rsidR="005B4AA4">
        <w:rPr>
          <w:rFonts w:eastAsia="MS Mincho"/>
          <w:szCs w:val="24"/>
        </w:rPr>
        <w:t xml:space="preserve"> heeft EcoVadis </w:t>
      </w:r>
      <w:r w:rsidR="005B4AA4" w:rsidRPr="005B4AA4">
        <w:rPr>
          <w:rFonts w:eastAsia="MS Mincho"/>
          <w:szCs w:val="24"/>
        </w:rPr>
        <w:t>geselecteerd om inzicht te geven in prestaties</w:t>
      </w:r>
      <w:r w:rsidR="005B4AA4">
        <w:rPr>
          <w:rFonts w:eastAsia="MS Mincho"/>
          <w:szCs w:val="24"/>
        </w:rPr>
        <w:t xml:space="preserve"> van Inschrijver</w:t>
      </w:r>
      <w:r w:rsidR="005B4AA4" w:rsidRPr="005B4AA4">
        <w:rPr>
          <w:rFonts w:eastAsia="MS Mincho"/>
          <w:szCs w:val="24"/>
        </w:rPr>
        <w:t xml:space="preserve"> op het gebied</w:t>
      </w:r>
      <w:r w:rsidR="005B4AA4">
        <w:rPr>
          <w:rFonts w:eastAsia="MS Mincho"/>
          <w:szCs w:val="24"/>
        </w:rPr>
        <w:t xml:space="preserve"> van duurzaamheid</w:t>
      </w:r>
      <w:r w:rsidR="00AF41E8">
        <w:rPr>
          <w:rFonts w:eastAsia="MS Mincho"/>
          <w:szCs w:val="24"/>
        </w:rPr>
        <w:t xml:space="preserve">. </w:t>
      </w:r>
      <w:r>
        <w:rPr>
          <w:rFonts w:eastAsia="MS Mincho"/>
          <w:szCs w:val="24"/>
        </w:rPr>
        <w:t>De Categorie</w:t>
      </w:r>
      <w:r w:rsidR="00AF41E8">
        <w:rPr>
          <w:rFonts w:eastAsia="MS Mincho"/>
          <w:szCs w:val="24"/>
        </w:rPr>
        <w:t xml:space="preserve"> gebruikt EcoVadis in het selecteren van een duurzame Inschrijver. Daarnaast maakt </w:t>
      </w:r>
      <w:r>
        <w:rPr>
          <w:rFonts w:eastAsia="MS Mincho"/>
          <w:szCs w:val="24"/>
        </w:rPr>
        <w:t>de Categorie</w:t>
      </w:r>
      <w:r w:rsidR="00AF41E8">
        <w:rPr>
          <w:rFonts w:eastAsia="MS Mincho"/>
          <w:szCs w:val="24"/>
        </w:rPr>
        <w:t xml:space="preserve"> gebruik van EcoVadis om de prestaties van Inschrijver op duurzaamheid te monitoren. Het staat </w:t>
      </w:r>
      <w:r>
        <w:rPr>
          <w:rFonts w:eastAsia="MS Mincho"/>
          <w:szCs w:val="24"/>
        </w:rPr>
        <w:t>de Categorie</w:t>
      </w:r>
      <w:r w:rsidR="00AF41E8">
        <w:rPr>
          <w:rFonts w:eastAsia="MS Mincho"/>
          <w:szCs w:val="24"/>
        </w:rPr>
        <w:t xml:space="preserve"> vrij om</w:t>
      </w:r>
      <w:r w:rsidR="006875A3">
        <w:rPr>
          <w:rFonts w:eastAsia="MS Mincho"/>
          <w:szCs w:val="24"/>
        </w:rPr>
        <w:t xml:space="preserve"> gedurende de looptijd van CDR2023|VMDL</w:t>
      </w:r>
      <w:r w:rsidR="00AF41E8">
        <w:rPr>
          <w:rFonts w:eastAsia="MS Mincho"/>
          <w:szCs w:val="24"/>
        </w:rPr>
        <w:t xml:space="preserve"> </w:t>
      </w:r>
      <w:r w:rsidR="006875A3">
        <w:rPr>
          <w:rFonts w:eastAsia="MS Mincho"/>
          <w:szCs w:val="24"/>
        </w:rPr>
        <w:t>een of meerdere ‘corrective action plans’ (CAP) te initieren bij Inschrijver middels het EcoVadis platform.</w:t>
      </w:r>
    </w:p>
    <w:p w14:paraId="0B388A51" w14:textId="73252DE6" w:rsidR="00E561B2" w:rsidRDefault="00E561B2" w:rsidP="0047608F">
      <w:pPr>
        <w:pStyle w:val="Broodtekst"/>
        <w:rPr>
          <w:rFonts w:eastAsia="MS Mincho"/>
          <w:szCs w:val="24"/>
        </w:rPr>
      </w:pPr>
    </w:p>
    <w:p w14:paraId="3313FF1A" w14:textId="6FE42428" w:rsidR="005937F3" w:rsidRDefault="0047608F" w:rsidP="00751326">
      <w:pPr>
        <w:pStyle w:val="BestekEis"/>
      </w:pPr>
      <w:r w:rsidRPr="00C86DE1">
        <w:t xml:space="preserve">[D-E </w:t>
      </w:r>
      <w:fldSimple w:instr=" SEQ [EIS# \* ARABIC ">
        <w:r w:rsidR="007B606D">
          <w:rPr>
            <w:noProof/>
          </w:rPr>
          <w:t>39</w:t>
        </w:r>
      </w:fldSimple>
      <w:r w:rsidRPr="00C86DE1">
        <w:t>]</w:t>
      </w:r>
      <w:r w:rsidRPr="00C86DE1">
        <w:tab/>
      </w:r>
      <w:r w:rsidRPr="009C29CE">
        <w:t>Inschrijver registreert zich binnen 2 maanden na ingang van de Raamovereenkomst bij Ecovadis en heeft de questionnaire van EcoVadis ingevuld en gedeeld met EcoVadis</w:t>
      </w:r>
      <w:r>
        <w:t>.</w:t>
      </w:r>
      <w:r w:rsidR="001444AD">
        <w:t xml:space="preserve"> </w:t>
      </w:r>
      <w:r>
        <w:t>Inschrijver</w:t>
      </w:r>
      <w:r w:rsidRPr="00817359">
        <w:t xml:space="preserve"> mag hiervoor ook gebruik maken van de Ecovadis registratie en scor</w:t>
      </w:r>
      <w:r>
        <w:t>es van haar moedermaatschappij. Inschrijver</w:t>
      </w:r>
      <w:r w:rsidRPr="00817359">
        <w:t xml:space="preserve"> </w:t>
      </w:r>
      <w:r>
        <w:t>draagt d</w:t>
      </w:r>
      <w:r w:rsidRPr="00817359">
        <w:t>e kosten voor registratie en beoor</w:t>
      </w:r>
      <w:r>
        <w:t>deling van de eigen onderneming</w:t>
      </w:r>
      <w:r w:rsidRPr="00817359">
        <w:t xml:space="preserve">. </w:t>
      </w:r>
      <w:r>
        <w:t>Zie vo</w:t>
      </w:r>
      <w:r w:rsidRPr="00817359">
        <w:t>or meer info</w:t>
      </w:r>
      <w:r>
        <w:t>:</w:t>
      </w:r>
      <w:r w:rsidRPr="00817359">
        <w:t xml:space="preserve"> EcoVadis website</w:t>
      </w:r>
      <w:r w:rsidR="007A0456">
        <w:t>.</w:t>
      </w:r>
    </w:p>
    <w:p w14:paraId="100D70FA" w14:textId="7FEC837E" w:rsidR="007A0456" w:rsidRDefault="0047608F" w:rsidP="00F6071B">
      <w:pPr>
        <w:pStyle w:val="BestekEis"/>
      </w:pPr>
      <w:r w:rsidRPr="0086156D">
        <w:t>[</w:t>
      </w:r>
      <w:r>
        <w:t>D-E</w:t>
      </w:r>
      <w:r w:rsidRPr="00C93A1C">
        <w:t xml:space="preserve"> </w:t>
      </w:r>
      <w:fldSimple w:instr=" SEQ [EIS# \* ARABIC ">
        <w:r w:rsidR="007B606D">
          <w:rPr>
            <w:noProof/>
          </w:rPr>
          <w:t>40</w:t>
        </w:r>
      </w:fldSimple>
      <w:r w:rsidRPr="00C93A1C">
        <w:t>]</w:t>
      </w:r>
      <w:r w:rsidRPr="0006041C">
        <w:t xml:space="preserve"> </w:t>
      </w:r>
      <w:r>
        <w:tab/>
        <w:t>Inschrijver verplicht zich ertoe, dat hij tijdens het eerste contractjaar een minimale overall score behaalt bij Ecovadis van 45-64 (‘’Good’</w:t>
      </w:r>
      <w:r w:rsidDel="00BF6B86">
        <w:t>)</w:t>
      </w:r>
      <w:r>
        <w:t>. Deze overall score geldt vervolgens voor de resterende looptijd van de Raamovereenkomst</w:t>
      </w:r>
      <w:r w:rsidR="001444AD">
        <w:t xml:space="preserve"> als minimum</w:t>
      </w:r>
      <w:r>
        <w:t>.</w:t>
      </w:r>
      <w:r w:rsidR="001444AD">
        <w:t xml:space="preserve"> </w:t>
      </w:r>
    </w:p>
    <w:p w14:paraId="5FAA681B" w14:textId="105D3510" w:rsidR="005F5063" w:rsidRDefault="005F5063" w:rsidP="00877CA5">
      <w:pPr>
        <w:pStyle w:val="BestekWens"/>
      </w:pPr>
      <w:r w:rsidRPr="0086156D">
        <w:t>[</w:t>
      </w:r>
      <w:r>
        <w:t>D-W</w:t>
      </w:r>
      <w:r w:rsidRPr="00C93A1C">
        <w:t xml:space="preserve"> </w:t>
      </w:r>
      <w:fldSimple w:instr=" SEQ [WENS# \* ARABIC ">
        <w:r w:rsidR="007B606D">
          <w:rPr>
            <w:noProof/>
          </w:rPr>
          <w:t>5</w:t>
        </w:r>
      </w:fldSimple>
      <w:r w:rsidRPr="00C93A1C">
        <w:t>]</w:t>
      </w:r>
      <w:r w:rsidRPr="005C70EA">
        <w:t xml:space="preserve"> </w:t>
      </w:r>
      <w:r>
        <w:tab/>
      </w:r>
      <w:r w:rsidRPr="00BB2E06">
        <w:t xml:space="preserve">Inschrijver verplicht zich ertoe binnen 2 jaar na ondertekening van de Raamovereenkomst een minimale Ecovadis overall score van </w:t>
      </w:r>
      <w:r>
        <w:t>65-84 (‘Advanced’)</w:t>
      </w:r>
      <w:r w:rsidRPr="00BB2E06">
        <w:t xml:space="preserve"> (65-84) te hebben behaald.</w:t>
      </w:r>
      <w:r>
        <w:br/>
      </w:r>
      <w:r>
        <w:br/>
      </w:r>
    </w:p>
    <w:p w14:paraId="2768B90A" w14:textId="77777777" w:rsidR="005F5063" w:rsidRDefault="005F5063">
      <w:pPr>
        <w:pStyle w:val="BestekEis"/>
      </w:pPr>
    </w:p>
    <w:p w14:paraId="2082E77E" w14:textId="764406F3" w:rsidR="00EF2775" w:rsidRDefault="005F5063" w:rsidP="00877CA5">
      <w:pPr>
        <w:pStyle w:val="BestekWens"/>
      </w:pPr>
      <w:r w:rsidRPr="0086156D">
        <w:lastRenderedPageBreak/>
        <w:t>[</w:t>
      </w:r>
      <w:r>
        <w:t>D-W</w:t>
      </w:r>
      <w:r w:rsidRPr="00C93A1C">
        <w:t xml:space="preserve"> </w:t>
      </w:r>
      <w:fldSimple w:instr=" SEQ [WENS# \* ARABIC ">
        <w:r w:rsidR="007B606D">
          <w:rPr>
            <w:noProof/>
          </w:rPr>
          <w:t>6</w:t>
        </w:r>
      </w:fldSimple>
      <w:r w:rsidRPr="00C93A1C">
        <w:t>]</w:t>
      </w:r>
      <w:r>
        <w:tab/>
        <w:t>Inschrijver</w:t>
      </w:r>
      <w:r w:rsidRPr="001164B0">
        <w:t xml:space="preserve"> verplicht zich ertoe binnen 5 jaar na ondertekening van de Raamovereenkomst een minimale Ecovadis overall score van 85-100</w:t>
      </w:r>
      <w:r>
        <w:t xml:space="preserve"> (‘Outstanding’</w:t>
      </w:r>
      <w:r w:rsidRPr="001164B0" w:rsidDel="00BF6B86">
        <w:t>)</w:t>
      </w:r>
      <w:r w:rsidRPr="001164B0">
        <w:t xml:space="preserve"> te hebben behaald.</w:t>
      </w:r>
    </w:p>
    <w:p w14:paraId="37DAC791" w14:textId="0FFFA419" w:rsidR="007A6537" w:rsidRDefault="007A6537" w:rsidP="007A6537">
      <w:pPr>
        <w:pStyle w:val="Kop30"/>
      </w:pPr>
      <w:bookmarkStart w:id="334" w:name="_Toc120198279"/>
      <w:bookmarkStart w:id="335" w:name="_Toc120516864"/>
      <w:r>
        <w:t>Milieumanagementsysteem</w:t>
      </w:r>
      <w:bookmarkEnd w:id="334"/>
      <w:bookmarkEnd w:id="335"/>
    </w:p>
    <w:p w14:paraId="45A2D08C" w14:textId="20EDB35C" w:rsidR="00EF2775" w:rsidRDefault="00E258F9" w:rsidP="00EF2775">
      <w:pPr>
        <w:pStyle w:val="Broodtekst"/>
      </w:pPr>
      <w:r w:rsidRPr="00702966">
        <w:t xml:space="preserve">De Categorie </w:t>
      </w:r>
      <w:r w:rsidR="00EF2775" w:rsidRPr="00702966">
        <w:t>hecht er waarde aan dat Inschrijver zaken doet met leveranciers die op een systematische wijze (PDCA-cyclus) milieuzorg hebben verankerd in haar bedrijfsvoering. Inschrijver kan op verzoek van de Categorie eis [</w:t>
      </w:r>
      <w:r w:rsidR="00702966">
        <w:t>D-E-41</w:t>
      </w:r>
      <w:r w:rsidR="00EF2775" w:rsidRPr="00702966">
        <w:t>] aantonen door:</w:t>
      </w:r>
    </w:p>
    <w:p w14:paraId="63398835" w14:textId="5F4E9960" w:rsidR="00EF2775" w:rsidRDefault="00EF2775" w:rsidP="002A67B8">
      <w:pPr>
        <w:pStyle w:val="Broodtekst"/>
        <w:numPr>
          <w:ilvl w:val="0"/>
          <w:numId w:val="64"/>
        </w:numPr>
      </w:pPr>
      <w:r>
        <w:t>ISO 14001-certificaat, EMAS-certificaat of een gelijkwaardig certificaat;</w:t>
      </w:r>
    </w:p>
    <w:p w14:paraId="5CFD2FB9" w14:textId="6408D652" w:rsidR="002A3295" w:rsidRDefault="00EF2775" w:rsidP="002A67B8">
      <w:pPr>
        <w:pStyle w:val="Broodtekst"/>
        <w:numPr>
          <w:ilvl w:val="0"/>
          <w:numId w:val="64"/>
        </w:numPr>
      </w:pPr>
      <w:r>
        <w:t>Verklaring, dat de milieuzorg een structureel onder</w:t>
      </w:r>
      <w:r w:rsidR="00C0048F">
        <w:t xml:space="preserve">deel uitmaakt van de dagelijkse </w:t>
      </w:r>
      <w:r>
        <w:t>bedrijfsvoering (door een onafhankelijke auditor, accountant of (geaccrediteerde) certificatie-instelling met aantoonbare kennis van zaken).</w:t>
      </w:r>
    </w:p>
    <w:p w14:paraId="1914BD59" w14:textId="77777777" w:rsidR="007A0456" w:rsidRDefault="007A0456" w:rsidP="007A0456">
      <w:pPr>
        <w:pStyle w:val="Broodtekst"/>
      </w:pPr>
    </w:p>
    <w:p w14:paraId="6DB06898" w14:textId="62419742" w:rsidR="0047608F" w:rsidRDefault="0047608F" w:rsidP="00751326">
      <w:pPr>
        <w:pStyle w:val="BestekEis"/>
      </w:pPr>
      <w:r w:rsidRPr="002B1006">
        <w:t xml:space="preserve">[D-E </w:t>
      </w:r>
      <w:fldSimple w:instr=" SEQ [EIS# \* ARABIC ">
        <w:r w:rsidR="007B606D">
          <w:rPr>
            <w:noProof/>
          </w:rPr>
          <w:t>41</w:t>
        </w:r>
      </w:fldSimple>
      <w:r w:rsidRPr="002B1006">
        <w:t>]</w:t>
      </w:r>
      <w:r>
        <w:tab/>
      </w:r>
      <w:r w:rsidRPr="002B1006">
        <w:t xml:space="preserve">De Inschrijver levert </w:t>
      </w:r>
      <w:r w:rsidR="00E8106E">
        <w:t xml:space="preserve">bij haar te leveren Diensten </w:t>
      </w:r>
      <w:r w:rsidRPr="002B1006">
        <w:t>alleen</w:t>
      </w:r>
      <w:r w:rsidR="00E8106E">
        <w:t xml:space="preserve"> CPE apparatuur</w:t>
      </w:r>
      <w:r w:rsidRPr="002B1006">
        <w:t>van fabrieken, die over een milieumanagementsysteem beschikken.</w:t>
      </w:r>
    </w:p>
    <w:p w14:paraId="4DD40106" w14:textId="25ABD508" w:rsidR="002A3295" w:rsidRDefault="007A6537" w:rsidP="007A6537">
      <w:pPr>
        <w:pStyle w:val="Kop30"/>
      </w:pPr>
      <w:bookmarkStart w:id="336" w:name="_Toc120198280"/>
      <w:bookmarkStart w:id="337" w:name="_Toc120516865"/>
      <w:r>
        <w:t>Sancties</w:t>
      </w:r>
      <w:bookmarkEnd w:id="336"/>
      <w:bookmarkEnd w:id="337"/>
    </w:p>
    <w:p w14:paraId="40A68C0B" w14:textId="3062657C" w:rsidR="007C3ACE" w:rsidRDefault="0047608F" w:rsidP="007C3ACE">
      <w:pPr>
        <w:pStyle w:val="Broodtekst"/>
      </w:pPr>
      <w:r>
        <w:t xml:space="preserve">Indien gedurende de contractfase van CDR2023|VMDL blijkt dat Inschrijver niet voldoet aan de duurzaamheidseisen uit hoofdstuk </w:t>
      </w:r>
      <w:r w:rsidR="00B214E1">
        <w:t>5</w:t>
      </w:r>
      <w:r>
        <w:t xml:space="preserve"> van deze bijlage,</w:t>
      </w:r>
      <w:r w:rsidR="007C3ACE">
        <w:t xml:space="preserve"> heeft de categorie het recht om sancties op te leggen aan Inschrijver. Het opleggen van sancties aan Inschrijver is ook mogelijk bij duurzaamheidswensen waaraan de Inschrijver zich heeft geconformeerd.  </w:t>
      </w:r>
    </w:p>
    <w:p w14:paraId="3C669E8D" w14:textId="089077F5" w:rsidR="002A67B8" w:rsidRDefault="002A67B8" w:rsidP="002A67B8">
      <w:pPr>
        <w:pStyle w:val="Broodtekst"/>
      </w:pPr>
    </w:p>
    <w:p w14:paraId="4C15D1E2" w14:textId="020261BC" w:rsidR="007C3ACE" w:rsidRDefault="002A67B8" w:rsidP="00751326">
      <w:pPr>
        <w:pStyle w:val="BestekEis"/>
      </w:pPr>
      <w:r w:rsidRPr="002B1006">
        <w:t xml:space="preserve">[D-E </w:t>
      </w:r>
      <w:fldSimple w:instr=" SEQ [EIS# \* ARABIC ">
        <w:r w:rsidR="007B606D">
          <w:rPr>
            <w:noProof/>
          </w:rPr>
          <w:t>42</w:t>
        </w:r>
      </w:fldSimple>
      <w:r w:rsidRPr="002B1006">
        <w:t>]</w:t>
      </w:r>
      <w:r>
        <w:tab/>
      </w:r>
      <w:r w:rsidRPr="002A67B8">
        <w:t>Het instrumentarium sancties, zoals staat beschreven in bijlage 10 van CDR2023|VMDL, is van toepassing op hoofdstuk 5 bijlage 2 Specificatie van de Prestatie.</w:t>
      </w:r>
    </w:p>
    <w:p w14:paraId="68E09A6C" w14:textId="325B4F83" w:rsidR="0047608F" w:rsidRPr="001164B0" w:rsidRDefault="0047608F" w:rsidP="0047608F">
      <w:pPr>
        <w:pStyle w:val="Kop20"/>
      </w:pPr>
      <w:bookmarkStart w:id="338" w:name="_Toc115429456"/>
      <w:bookmarkStart w:id="339" w:name="_Toc115439715"/>
      <w:bookmarkStart w:id="340" w:name="_Toc115440334"/>
      <w:bookmarkStart w:id="341" w:name="_Toc115441351"/>
      <w:bookmarkStart w:id="342" w:name="_Toc118898145"/>
      <w:bookmarkStart w:id="343" w:name="_Toc120198281"/>
      <w:bookmarkStart w:id="344" w:name="_Toc120516866"/>
      <w:r>
        <w:t>Klimaat</w:t>
      </w:r>
      <w:bookmarkEnd w:id="338"/>
      <w:bookmarkEnd w:id="339"/>
      <w:bookmarkEnd w:id="340"/>
      <w:bookmarkEnd w:id="341"/>
      <w:bookmarkEnd w:id="342"/>
      <w:bookmarkEnd w:id="343"/>
      <w:bookmarkEnd w:id="344"/>
    </w:p>
    <w:p w14:paraId="0B9109C3" w14:textId="1BAB5687" w:rsidR="0047608F" w:rsidRDefault="00CE4C5E" w:rsidP="005A6801">
      <w:pPr>
        <w:pStyle w:val="Kop30"/>
      </w:pPr>
      <w:bookmarkStart w:id="345" w:name="_Toc120198282"/>
      <w:bookmarkStart w:id="346" w:name="_Toc120516867"/>
      <w:r>
        <w:t>Energieverbruik</w:t>
      </w:r>
      <w:bookmarkEnd w:id="345"/>
      <w:bookmarkEnd w:id="346"/>
    </w:p>
    <w:p w14:paraId="53C15D16" w14:textId="6A7FFD54" w:rsidR="00DB0DD2" w:rsidRDefault="00DB0DD2" w:rsidP="00DB0DD2">
      <w:r>
        <w:t>Met de verdere uitrol van het 5G-netwerk</w:t>
      </w:r>
      <w:r w:rsidR="00BA60EE">
        <w:t xml:space="preserve"> in Nederland</w:t>
      </w:r>
      <w:r>
        <w:t xml:space="preserve">, vindt de Categorie het belangrijk om </w:t>
      </w:r>
      <w:r w:rsidR="00BA60EE">
        <w:t>Inschrijvers</w:t>
      </w:r>
      <w:r>
        <w:t xml:space="preserve"> te selecteren die zich inzetten om hun energieverbruik te reduceren. </w:t>
      </w:r>
      <w:r w:rsidR="00630A05">
        <w:t>Het inzetten voor energiereductie blijkt uit het committment dat Inschrijver heeft aan een MVO-initiatief dat de impact van energieverbruik op het klimaat addresseert</w:t>
      </w:r>
      <w:r w:rsidR="00E272B3">
        <w:t>.</w:t>
      </w:r>
      <w:r w:rsidR="00630A05">
        <w:t xml:space="preserve"> Inschrijver mag </w:t>
      </w:r>
      <w:r w:rsidR="00E272B3">
        <w:t xml:space="preserve">leunen </w:t>
      </w:r>
      <w:r w:rsidR="00630A05">
        <w:t>op de moederorganisatie.</w:t>
      </w:r>
    </w:p>
    <w:p w14:paraId="3D0623F9" w14:textId="77777777" w:rsidR="00DB0DD2" w:rsidRPr="00DB0DD2" w:rsidRDefault="00DB0DD2" w:rsidP="00DB0DD2"/>
    <w:p w14:paraId="4022EE2F" w14:textId="366ECC01" w:rsidR="00CE4C5E" w:rsidRDefault="0047608F" w:rsidP="00751326">
      <w:pPr>
        <w:pStyle w:val="BestekEis"/>
      </w:pPr>
      <w:r w:rsidRPr="0086156D">
        <w:rPr>
          <w:szCs w:val="24"/>
        </w:rPr>
        <w:t>[</w:t>
      </w:r>
      <w:r>
        <w:rPr>
          <w:szCs w:val="24"/>
        </w:rPr>
        <w:t>D</w:t>
      </w:r>
      <w:r>
        <w:t>-E</w:t>
      </w:r>
      <w:r w:rsidRPr="00C93A1C">
        <w:t xml:space="preserve"> </w:t>
      </w:r>
      <w:fldSimple w:instr=" SEQ [EIS# \* ARABIC ">
        <w:r w:rsidR="007B606D">
          <w:rPr>
            <w:noProof/>
          </w:rPr>
          <w:t>43</w:t>
        </w:r>
      </w:fldSimple>
      <w:r w:rsidRPr="00C93A1C">
        <w:t>]</w:t>
      </w:r>
      <w:r>
        <w:tab/>
        <w:t>Inschrijver</w:t>
      </w:r>
      <w:r w:rsidRPr="001164B0">
        <w:t xml:space="preserve"> participeert in minimaal één MVO-initiatief, dat de impact van energieverbruik</w:t>
      </w:r>
      <w:r>
        <w:t xml:space="preserve"> </w:t>
      </w:r>
      <w:r w:rsidRPr="001164B0">
        <w:t>op het</w:t>
      </w:r>
      <w:r>
        <w:t xml:space="preserve"> </w:t>
      </w:r>
      <w:r w:rsidRPr="001164B0">
        <w:t>klimaat adresseert.</w:t>
      </w:r>
    </w:p>
    <w:p w14:paraId="7ED84D14" w14:textId="797B1E12" w:rsidR="00CE4C5E" w:rsidRDefault="00CE4C5E" w:rsidP="00F6071B">
      <w:pPr>
        <w:pStyle w:val="BestekEis"/>
      </w:pPr>
      <w:r w:rsidRPr="0086156D">
        <w:rPr>
          <w:szCs w:val="24"/>
        </w:rPr>
        <w:t>[</w:t>
      </w:r>
      <w:r>
        <w:rPr>
          <w:szCs w:val="24"/>
        </w:rPr>
        <w:t>D</w:t>
      </w:r>
      <w:r>
        <w:t>-E</w:t>
      </w:r>
      <w:r w:rsidRPr="00C93A1C">
        <w:t xml:space="preserve"> </w:t>
      </w:r>
      <w:fldSimple w:instr=" SEQ [EIS# \* ARABIC ">
        <w:r w:rsidR="007B606D">
          <w:rPr>
            <w:noProof/>
          </w:rPr>
          <w:t>44</w:t>
        </w:r>
      </w:fldSimple>
      <w:r w:rsidRPr="00C93A1C">
        <w:t>]</w:t>
      </w:r>
      <w:r>
        <w:tab/>
        <w:t>Inschrijver</w:t>
      </w:r>
      <w:r w:rsidRPr="001164B0">
        <w:t xml:space="preserve"> </w:t>
      </w:r>
      <w:r>
        <w:t>gebruikt voor het uitvoeren van de dienstverlening onder de Raamovereenkomst elektriciteit dat voor 100% afkomstig is uit h</w:t>
      </w:r>
      <w:r w:rsidR="00E272B3">
        <w:t>e</w:t>
      </w:r>
      <w:r>
        <w:t>rnie</w:t>
      </w:r>
      <w:r w:rsidR="00E272B3">
        <w:t>u</w:t>
      </w:r>
      <w:r>
        <w:t>wbare energiebronnen.</w:t>
      </w:r>
    </w:p>
    <w:p w14:paraId="5F450662" w14:textId="0AF57DA9" w:rsidR="007F0B68" w:rsidRDefault="00F5454D" w:rsidP="00630A05">
      <w:pPr>
        <w:pStyle w:val="Kop30"/>
      </w:pPr>
      <w:bookmarkStart w:id="347" w:name="_Toc120198283"/>
      <w:bookmarkStart w:id="348" w:name="_Toc120516868"/>
      <w:r>
        <w:t>Transport</w:t>
      </w:r>
      <w:bookmarkEnd w:id="347"/>
      <w:bookmarkEnd w:id="348"/>
    </w:p>
    <w:p w14:paraId="0A95FCA8" w14:textId="1D5ADA66" w:rsidR="00F5454D" w:rsidRPr="004D4B87" w:rsidRDefault="004D4B87" w:rsidP="004D4B87">
      <w:r>
        <w:t>Om de doelstellingen uit het klimaatakkoord van Parijs te hal</w:t>
      </w:r>
      <w:r w:rsidR="00CE4C5E">
        <w:t xml:space="preserve">en, is het van belang duurzaam transport te stimuleren. Om duurzaam transport te stimuleren </w:t>
      </w:r>
      <w:r w:rsidR="000D38D6">
        <w:t xml:space="preserve">legt de Categorie Inschrijver </w:t>
      </w:r>
      <w:r w:rsidR="00E272B3">
        <w:t xml:space="preserve">de volgende </w:t>
      </w:r>
      <w:r w:rsidR="000D38D6">
        <w:t>eisen op.</w:t>
      </w:r>
    </w:p>
    <w:p w14:paraId="194E6566" w14:textId="77777777" w:rsidR="00630A05" w:rsidRPr="00630A05" w:rsidRDefault="00630A05" w:rsidP="00630A05"/>
    <w:p w14:paraId="4A3C3AD3" w14:textId="55F6EA90" w:rsidR="000D38D6" w:rsidRDefault="0047608F" w:rsidP="00751326">
      <w:pPr>
        <w:pStyle w:val="BestekEis"/>
      </w:pPr>
      <w:r w:rsidRPr="0086156D">
        <w:t>[</w:t>
      </w:r>
      <w:r>
        <w:t>D-E</w:t>
      </w:r>
      <w:r w:rsidRPr="00C93A1C">
        <w:t xml:space="preserve"> </w:t>
      </w:r>
      <w:fldSimple w:instr=" SEQ [EIS# \* ARABIC ">
        <w:r w:rsidR="007B606D">
          <w:rPr>
            <w:noProof/>
          </w:rPr>
          <w:t>45</w:t>
        </w:r>
      </w:fldSimple>
      <w:r w:rsidRPr="00C93A1C">
        <w:t>]</w:t>
      </w:r>
      <w:r>
        <w:tab/>
        <w:t>Inschrijver gebruikt voor het uitvoeren van de dienstverle</w:t>
      </w:r>
      <w:r w:rsidR="000D38D6">
        <w:t>ning onder de Raamovereenkomst k</w:t>
      </w:r>
      <w:r>
        <w:t xml:space="preserve">limaatneutraal vervoer dan wel het gebruik van ten </w:t>
      </w:r>
      <w:r w:rsidR="007C3ACE">
        <w:t>minste hybride vervoermiddelen.</w:t>
      </w:r>
    </w:p>
    <w:p w14:paraId="1488443C" w14:textId="18F75FC8" w:rsidR="005A6801" w:rsidRDefault="000D38D6" w:rsidP="00F6071B">
      <w:pPr>
        <w:pStyle w:val="BestekEis"/>
      </w:pPr>
      <w:r w:rsidRPr="0086156D">
        <w:t>[</w:t>
      </w:r>
      <w:r>
        <w:t>D-E</w:t>
      </w:r>
      <w:r w:rsidRPr="00C93A1C">
        <w:t xml:space="preserve"> </w:t>
      </w:r>
      <w:fldSimple w:instr=" SEQ [EIS# \* ARABIC ">
        <w:r w:rsidR="007B606D">
          <w:rPr>
            <w:noProof/>
          </w:rPr>
          <w:t>46</w:t>
        </w:r>
      </w:fldSimple>
      <w:r w:rsidRPr="00C93A1C">
        <w:t>]</w:t>
      </w:r>
      <w:r>
        <w:tab/>
      </w:r>
      <w:r w:rsidRPr="00702966">
        <w:t xml:space="preserve">Inschrijver gebruikt voor het uitvoeren van de dienstverlening onder de Raamovereenkomst </w:t>
      </w:r>
      <w:r w:rsidR="00702966" w:rsidRPr="00702966">
        <w:t>klimaatneutr</w:t>
      </w:r>
      <w:r w:rsidRPr="00702966">
        <w:t xml:space="preserve">ale graafmachines </w:t>
      </w:r>
      <w:r w:rsidR="00702966" w:rsidRPr="00702966">
        <w:t>voor</w:t>
      </w:r>
      <w:r w:rsidR="0047608F" w:rsidRPr="00702966">
        <w:t xml:space="preserve"> graafwerkzaamheden</w:t>
      </w:r>
      <w:r w:rsidR="00702966">
        <w:t>.</w:t>
      </w:r>
    </w:p>
    <w:p w14:paraId="57AC60FD" w14:textId="4733DA7C" w:rsidR="005A6801" w:rsidRDefault="005A6801" w:rsidP="00F6071B">
      <w:pPr>
        <w:pStyle w:val="BestekEis"/>
      </w:pPr>
      <w:r>
        <w:t>D-E</w:t>
      </w:r>
      <w:r w:rsidRPr="00C93A1C">
        <w:t xml:space="preserve"> </w:t>
      </w:r>
      <w:fldSimple w:instr=" SEQ [EIS# \* ARABIC ">
        <w:r w:rsidR="007B606D">
          <w:rPr>
            <w:noProof/>
          </w:rPr>
          <w:t>47</w:t>
        </w:r>
      </w:fldSimple>
      <w:r w:rsidRPr="00C93A1C">
        <w:t>]</w:t>
      </w:r>
      <w:r>
        <w:tab/>
        <w:t>In de toeleveringsketen van de Producten van fabricage tot aflevering bij de Deelnemer dient het transport altijd op de meest duurzame wijze plaats te vinden. Inschrijver dient zelf de meest CO2 efficiënte mix van transportmogelijkheden in te zetten tenzij de Deelnemer dit uitdrukkelijk anders wenst. Inschrijver moet kunnen aantonen – op verzoek van CCM – dat de meest CO2 efficiente mix van transportmogelijkheden is ingezet.</w:t>
      </w:r>
    </w:p>
    <w:p w14:paraId="11D244D3" w14:textId="6558DC72" w:rsidR="005A6801" w:rsidRDefault="005A6801" w:rsidP="000D38D6">
      <w:pPr>
        <w:pStyle w:val="Broodtekst"/>
        <w:ind w:left="1532"/>
      </w:pPr>
      <w:r w:rsidRPr="001164B0">
        <w:rPr>
          <w:u w:val="single"/>
        </w:rPr>
        <w:t>Toelichting</w:t>
      </w:r>
      <w:r>
        <w:t>:</w:t>
      </w:r>
      <w:r>
        <w:br/>
        <w:t xml:space="preserve">Verschillende wijze van transport (door de lucht, over water, over de weg of over </w:t>
      </w:r>
      <w:r>
        <w:lastRenderedPageBreak/>
        <w:t>het spoor) hebben een andere CO2 footprint. Inschrijver realiseert zich dat de wijze van transport impact kan hebben op de levertijden.</w:t>
      </w:r>
    </w:p>
    <w:p w14:paraId="732B9341" w14:textId="0422679D" w:rsidR="0047608F" w:rsidRDefault="00470BD7" w:rsidP="00470BD7">
      <w:pPr>
        <w:pStyle w:val="Kop30"/>
      </w:pPr>
      <w:bookmarkStart w:id="349" w:name="_Toc120198284"/>
      <w:bookmarkStart w:id="350" w:name="_Toc120516869"/>
      <w:r>
        <w:t>Science Based Targets</w:t>
      </w:r>
      <w:bookmarkEnd w:id="349"/>
      <w:bookmarkEnd w:id="350"/>
    </w:p>
    <w:p w14:paraId="50133B02" w14:textId="1BCF21DA" w:rsidR="008F43B6" w:rsidRDefault="0097204E" w:rsidP="0097204E">
      <w:r>
        <w:t xml:space="preserve">Doelstelling uit het Klimaatakkoord van Parijs is om de </w:t>
      </w:r>
      <w:r w:rsidR="008F43B6">
        <w:t xml:space="preserve">stijging van de </w:t>
      </w:r>
      <w:r>
        <w:t xml:space="preserve">gemiddelde wereldtemperatuur te beperken tot onder de 2 graden Celcisus </w:t>
      </w:r>
      <w:r w:rsidR="008F43B6">
        <w:t xml:space="preserve">in 2050. Om daar te komen is het belangrijk dat bedrijven Science Based Targets (SBT) </w:t>
      </w:r>
      <w:r w:rsidR="00BF48BE">
        <w:t>opstellen</w:t>
      </w:r>
      <w:r w:rsidR="008F43B6">
        <w:t xml:space="preserve"> op duurzaamheid. Sc</w:t>
      </w:r>
      <w:r w:rsidR="00D324DE">
        <w:t>i</w:t>
      </w:r>
      <w:r w:rsidR="008F43B6">
        <w:t xml:space="preserve">ence Based Targets (SBT) zijn </w:t>
      </w:r>
      <w:r w:rsidR="00BF48BE">
        <w:t>doelstellingen die gebaseerd zijn op wetenschap</w:t>
      </w:r>
      <w:r w:rsidR="008F43B6">
        <w:t>.</w:t>
      </w:r>
      <w:r w:rsidR="00BF48BE">
        <w:t xml:space="preserve"> </w:t>
      </w:r>
    </w:p>
    <w:p w14:paraId="2E079131" w14:textId="1F037A84" w:rsidR="003C427D" w:rsidRDefault="003C427D" w:rsidP="003C427D">
      <w:pPr>
        <w:pStyle w:val="Broodtekst"/>
        <w:rPr>
          <w:rStyle w:val="BestekEisChar"/>
        </w:rPr>
      </w:pPr>
    </w:p>
    <w:p w14:paraId="22A30BA7" w14:textId="247DCF80" w:rsidR="003C427D" w:rsidRDefault="003C427D" w:rsidP="00751326">
      <w:pPr>
        <w:pStyle w:val="BestekEis"/>
        <w:rPr>
          <w:rStyle w:val="BestekEisChar"/>
        </w:rPr>
      </w:pPr>
      <w:r w:rsidRPr="0072006A">
        <w:rPr>
          <w:rStyle w:val="BestekEisChar"/>
        </w:rPr>
        <w:t xml:space="preserve">[D-E </w:t>
      </w:r>
      <w:r w:rsidRPr="0072006A">
        <w:rPr>
          <w:rStyle w:val="BestekEisChar"/>
        </w:rPr>
        <w:fldChar w:fldCharType="begin"/>
      </w:r>
      <w:r w:rsidRPr="0072006A">
        <w:rPr>
          <w:rStyle w:val="BestekEisChar"/>
        </w:rPr>
        <w:instrText xml:space="preserve"> SEQ [EIS# \* ARABIC </w:instrText>
      </w:r>
      <w:r w:rsidRPr="0072006A">
        <w:rPr>
          <w:rStyle w:val="BestekEisChar"/>
        </w:rPr>
        <w:fldChar w:fldCharType="separate"/>
      </w:r>
      <w:r w:rsidR="007B606D">
        <w:rPr>
          <w:rStyle w:val="BestekEisChar"/>
          <w:noProof/>
        </w:rPr>
        <w:t>48</w:t>
      </w:r>
      <w:r w:rsidRPr="0072006A">
        <w:rPr>
          <w:rStyle w:val="BestekEisChar"/>
        </w:rPr>
        <w:fldChar w:fldCharType="end"/>
      </w:r>
      <w:r w:rsidRPr="0072006A">
        <w:rPr>
          <w:rStyle w:val="BestekEisChar"/>
        </w:rPr>
        <w:t>]</w:t>
      </w:r>
      <w:r w:rsidRPr="0072006A">
        <w:rPr>
          <w:rStyle w:val="BestekEisChar"/>
        </w:rPr>
        <w:tab/>
      </w:r>
      <w:r>
        <w:rPr>
          <w:rStyle w:val="BestekEisChar"/>
        </w:rPr>
        <w:t xml:space="preserve">De </w:t>
      </w:r>
      <w:r w:rsidR="00ED1798">
        <w:rPr>
          <w:rStyle w:val="BestekEisChar"/>
        </w:rPr>
        <w:t>C</w:t>
      </w:r>
      <w:r>
        <w:rPr>
          <w:rStyle w:val="BestekEisChar"/>
        </w:rPr>
        <w:t>ategorie eist dat Inschrijver Science Based Targets heeft opgesteld.</w:t>
      </w:r>
    </w:p>
    <w:p w14:paraId="78C42DC8" w14:textId="6DAC0188" w:rsidR="003C427D" w:rsidRDefault="003C427D" w:rsidP="00F6071B">
      <w:pPr>
        <w:pStyle w:val="BestekEis"/>
        <w:rPr>
          <w:rStyle w:val="BestekEisChar"/>
        </w:rPr>
      </w:pPr>
      <w:r w:rsidRPr="0072006A">
        <w:rPr>
          <w:rStyle w:val="BestekEisChar"/>
        </w:rPr>
        <w:t xml:space="preserve">[D-E </w:t>
      </w:r>
      <w:r w:rsidRPr="0072006A">
        <w:rPr>
          <w:rStyle w:val="BestekEisChar"/>
        </w:rPr>
        <w:fldChar w:fldCharType="begin"/>
      </w:r>
      <w:r w:rsidRPr="0072006A">
        <w:rPr>
          <w:rStyle w:val="BestekEisChar"/>
        </w:rPr>
        <w:instrText xml:space="preserve"> SEQ [EIS# \* ARABIC </w:instrText>
      </w:r>
      <w:r w:rsidRPr="0072006A">
        <w:rPr>
          <w:rStyle w:val="BestekEisChar"/>
        </w:rPr>
        <w:fldChar w:fldCharType="separate"/>
      </w:r>
      <w:r w:rsidR="007B606D">
        <w:rPr>
          <w:rStyle w:val="BestekEisChar"/>
          <w:noProof/>
        </w:rPr>
        <w:t>49</w:t>
      </w:r>
      <w:r w:rsidRPr="0072006A">
        <w:rPr>
          <w:rStyle w:val="BestekEisChar"/>
        </w:rPr>
        <w:fldChar w:fldCharType="end"/>
      </w:r>
      <w:r w:rsidRPr="0072006A">
        <w:rPr>
          <w:rStyle w:val="BestekEisChar"/>
        </w:rPr>
        <w:t>]</w:t>
      </w:r>
      <w:r w:rsidRPr="0072006A">
        <w:rPr>
          <w:rStyle w:val="BestekEisChar"/>
        </w:rPr>
        <w:tab/>
      </w:r>
      <w:r>
        <w:t xml:space="preserve">De </w:t>
      </w:r>
      <w:r w:rsidR="00ED1798">
        <w:t>C</w:t>
      </w:r>
      <w:r>
        <w:t>ategorie eist dat Inschrijver haar Science Based Targets heeft gevalideerd bij het Science Based Targets Intitiative (SBTi) of een gelijkwaardige externe partij.</w:t>
      </w:r>
    </w:p>
    <w:p w14:paraId="43DD10FF" w14:textId="5B9F0474" w:rsidR="003C427D" w:rsidRDefault="003C427D">
      <w:pPr>
        <w:pStyle w:val="BestekEis"/>
        <w:rPr>
          <w:rStyle w:val="BestekEisChar"/>
        </w:rPr>
      </w:pPr>
      <w:r w:rsidRPr="0072006A">
        <w:rPr>
          <w:rStyle w:val="BestekEisChar"/>
        </w:rPr>
        <w:t xml:space="preserve">[D-E </w:t>
      </w:r>
      <w:r w:rsidRPr="0072006A">
        <w:rPr>
          <w:rStyle w:val="BestekEisChar"/>
        </w:rPr>
        <w:fldChar w:fldCharType="begin"/>
      </w:r>
      <w:r w:rsidRPr="0072006A">
        <w:rPr>
          <w:rStyle w:val="BestekEisChar"/>
        </w:rPr>
        <w:instrText xml:space="preserve"> SEQ [EIS# \* ARABIC </w:instrText>
      </w:r>
      <w:r w:rsidRPr="0072006A">
        <w:rPr>
          <w:rStyle w:val="BestekEisChar"/>
        </w:rPr>
        <w:fldChar w:fldCharType="separate"/>
      </w:r>
      <w:r w:rsidR="007B606D">
        <w:rPr>
          <w:rStyle w:val="BestekEisChar"/>
          <w:noProof/>
        </w:rPr>
        <w:t>50</w:t>
      </w:r>
      <w:r w:rsidRPr="0072006A">
        <w:rPr>
          <w:rStyle w:val="BestekEisChar"/>
        </w:rPr>
        <w:fldChar w:fldCharType="end"/>
      </w:r>
      <w:r w:rsidRPr="0072006A">
        <w:rPr>
          <w:rStyle w:val="BestekEisChar"/>
        </w:rPr>
        <w:t>]</w:t>
      </w:r>
      <w:r w:rsidRPr="0072006A">
        <w:rPr>
          <w:rStyle w:val="BestekEisChar"/>
        </w:rPr>
        <w:tab/>
      </w:r>
      <w:r w:rsidRPr="00FA29E0">
        <w:t xml:space="preserve">De SBT-doelstelling </w:t>
      </w:r>
      <w:r w:rsidR="00ED1798">
        <w:t>op</w:t>
      </w:r>
      <w:r w:rsidR="00ED1798" w:rsidRPr="00FA29E0">
        <w:t xml:space="preserve"> </w:t>
      </w:r>
      <w:r w:rsidRPr="00FA29E0">
        <w:t xml:space="preserve"> C02 reductie van de Inschrijver </w:t>
      </w:r>
      <w:r w:rsidR="00ED1798">
        <w:t>is</w:t>
      </w:r>
      <w:r w:rsidR="00ED1798" w:rsidRPr="00FA29E0">
        <w:t xml:space="preserve"> </w:t>
      </w:r>
      <w:r w:rsidRPr="00FA29E0">
        <w:t xml:space="preserve">integraal van toepassing op deze aanbesteding. Halfjaarlijks vindt overleg plaats tussen CCM en Inschrijver waarin Inschrijver rapporteert op haar CO2 doelstelling. </w:t>
      </w:r>
      <w:r w:rsidR="00FB385A">
        <w:t xml:space="preserve">De rapportage bevat de behaalde resultaten en nog te behalen resultaten. </w:t>
      </w:r>
    </w:p>
    <w:p w14:paraId="50BA4B75" w14:textId="5975811B" w:rsidR="0047608F" w:rsidRPr="00521BE8" w:rsidRDefault="0047608F" w:rsidP="00877CA5">
      <w:pPr>
        <w:pStyle w:val="BestekWens"/>
      </w:pPr>
      <w:r>
        <w:t>[D-W</w:t>
      </w:r>
      <w:r w:rsidRPr="00C93A1C">
        <w:t xml:space="preserve"> </w:t>
      </w:r>
      <w:fldSimple w:instr=" SEQ [WENS# \* ARABIC ">
        <w:r w:rsidR="007B606D">
          <w:rPr>
            <w:noProof/>
          </w:rPr>
          <w:t>7</w:t>
        </w:r>
      </w:fldSimple>
      <w:r w:rsidRPr="00C93A1C">
        <w:t>]</w:t>
      </w:r>
      <w:r>
        <w:tab/>
        <w:t>Inschrijver verplicht zich tot het opstellen van een net-zero doelstelling, die wetenschappelijk is gevalideerd. De doelstelling moet binnen één jaar na ingangsdatum van de Raamovereenkomst wetenschappelijk gevalideerd zijn</w:t>
      </w:r>
      <w:r w:rsidR="00BF48BE">
        <w:t xml:space="preserve"> bij het SBTi</w:t>
      </w:r>
      <w:r>
        <w:t>.</w:t>
      </w:r>
      <w:r w:rsidR="00AC015B">
        <w:t xml:space="preserve">  </w:t>
      </w:r>
      <w:r w:rsidR="00BE6617" w:rsidRPr="00FA29E0">
        <w:t xml:space="preserve">Halfjaarlijks vindt overleg plaats tussen CCM en Inschrijver waarin Inschrijver rapporteert op </w:t>
      </w:r>
      <w:r w:rsidR="00BE6617">
        <w:t>de net-zero doelstelling</w:t>
      </w:r>
      <w:r w:rsidR="00BE6617" w:rsidRPr="00FA29E0">
        <w:t xml:space="preserve">. </w:t>
      </w:r>
      <w:r w:rsidR="00BE6617">
        <w:t xml:space="preserve">De rapportage bevat de behaalde resultaten en nog te behalen resultaten. </w:t>
      </w:r>
    </w:p>
    <w:p w14:paraId="7E357432" w14:textId="6D908802" w:rsidR="007705FF" w:rsidRDefault="0047608F" w:rsidP="00DC2A3D">
      <w:pPr>
        <w:pStyle w:val="Kop20"/>
      </w:pPr>
      <w:bookmarkStart w:id="351" w:name="_Toc115429457"/>
      <w:bookmarkStart w:id="352" w:name="_Toc115439716"/>
      <w:bookmarkStart w:id="353" w:name="_Toc115440335"/>
      <w:bookmarkStart w:id="354" w:name="_Toc115441352"/>
      <w:bookmarkStart w:id="355" w:name="_Toc118898146"/>
      <w:bookmarkStart w:id="356" w:name="_Toc120198285"/>
      <w:bookmarkStart w:id="357" w:name="_Toc66718858"/>
      <w:bookmarkStart w:id="358" w:name="_Toc67933205"/>
      <w:bookmarkStart w:id="359" w:name="_Toc68620646"/>
      <w:bookmarkStart w:id="360" w:name="_Toc77775721"/>
      <w:bookmarkStart w:id="361" w:name="_Toc81591476"/>
      <w:bookmarkStart w:id="362" w:name="_Toc69226639"/>
      <w:bookmarkStart w:id="363" w:name="_Toc82107534"/>
      <w:bookmarkStart w:id="364" w:name="_Toc120516870"/>
      <w:r>
        <w:t>Circulariteit</w:t>
      </w:r>
      <w:bookmarkEnd w:id="351"/>
      <w:bookmarkEnd w:id="352"/>
      <w:bookmarkEnd w:id="353"/>
      <w:bookmarkEnd w:id="354"/>
      <w:bookmarkEnd w:id="355"/>
      <w:bookmarkEnd w:id="356"/>
      <w:bookmarkEnd w:id="364"/>
    </w:p>
    <w:p w14:paraId="37108A3A" w14:textId="505DEA06" w:rsidR="007705FF" w:rsidRDefault="007705FF" w:rsidP="007705FF">
      <w:pPr>
        <w:pStyle w:val="Kop30"/>
      </w:pPr>
      <w:bookmarkStart w:id="365" w:name="_Toc120198286"/>
      <w:bookmarkStart w:id="366" w:name="_Toc120516871"/>
      <w:r>
        <w:t>(E)-SIM</w:t>
      </w:r>
      <w:bookmarkEnd w:id="365"/>
      <w:bookmarkEnd w:id="366"/>
    </w:p>
    <w:p w14:paraId="3DE7C9BD" w14:textId="51BAB8F4" w:rsidR="007C3ACE" w:rsidRPr="007C3ACE" w:rsidRDefault="00D62A7D" w:rsidP="007C3ACE">
      <w:r>
        <w:t xml:space="preserve">Om het circulaire karakter vorm te geven </w:t>
      </w:r>
      <w:r w:rsidR="00E01506">
        <w:t xml:space="preserve">stelt de Categorie </w:t>
      </w:r>
      <w:r>
        <w:t xml:space="preserve">eisen en wensen aan de SIM-kaarten die Inschrijver levert onder CDR2023|VMDL. </w:t>
      </w:r>
    </w:p>
    <w:p w14:paraId="5ACBE230" w14:textId="1B145BC5" w:rsidR="0047608F" w:rsidRPr="008E1E6D" w:rsidRDefault="0047608F" w:rsidP="0047608F"/>
    <w:p w14:paraId="4E85EBDC" w14:textId="15BFB0C6" w:rsidR="009053EB" w:rsidRDefault="0047608F" w:rsidP="009053EB">
      <w:pPr>
        <w:pStyle w:val="BestekEis"/>
      </w:pPr>
      <w:r>
        <w:t>[D-E</w:t>
      </w:r>
      <w:r w:rsidRPr="00C93A1C">
        <w:t xml:space="preserve"> </w:t>
      </w:r>
      <w:fldSimple w:instr=" SEQ [EIS# \* ARABIC ">
        <w:r w:rsidR="007B606D">
          <w:rPr>
            <w:noProof/>
          </w:rPr>
          <w:t>51</w:t>
        </w:r>
      </w:fldSimple>
      <w:r w:rsidRPr="00C93A1C">
        <w:t>]</w:t>
      </w:r>
      <w:r>
        <w:tab/>
        <w:t xml:space="preserve">Inschrijver is verplicht om primair te werken met e-SIM. </w:t>
      </w:r>
    </w:p>
    <w:p w14:paraId="290D837E" w14:textId="0C2913F4" w:rsidR="00D62A7D" w:rsidRDefault="009053EB" w:rsidP="009053EB">
      <w:pPr>
        <w:pStyle w:val="BestekEis"/>
      </w:pPr>
      <w:r>
        <w:t>[D-E</w:t>
      </w:r>
      <w:r w:rsidRPr="00C93A1C">
        <w:t xml:space="preserve"> </w:t>
      </w:r>
      <w:fldSimple w:instr=" SEQ [EIS# \* ARABIC ">
        <w:r w:rsidR="007B606D">
          <w:rPr>
            <w:noProof/>
          </w:rPr>
          <w:t>52</w:t>
        </w:r>
      </w:fldSimple>
      <w:r w:rsidRPr="00C93A1C">
        <w:t>]</w:t>
      </w:r>
      <w:r>
        <w:tab/>
        <w:t>Inschrijver verplicht zich om een eco</w:t>
      </w:r>
      <w:r w:rsidR="007D30C2">
        <w:t>-</w:t>
      </w:r>
      <w:r>
        <w:t xml:space="preserve">SIM te leveren indien </w:t>
      </w:r>
      <w:r w:rsidR="0047608F">
        <w:t>een Deelnemer geen gebruik maakt van een e-SIM of indien een toepassing ongeschikt is voor e-SIM</w:t>
      </w:r>
      <w:r w:rsidR="007D30C2">
        <w:t>.</w:t>
      </w:r>
      <w:r w:rsidR="0047608F">
        <w:t xml:space="preserve"> De eco</w:t>
      </w:r>
      <w:r w:rsidR="007D30C2">
        <w:t xml:space="preserve">-SIM </w:t>
      </w:r>
      <w:r w:rsidR="0047608F">
        <w:t xml:space="preserve">is een fysieke </w:t>
      </w:r>
      <w:r w:rsidR="007D30C2">
        <w:t xml:space="preserve">SIMkaart </w:t>
      </w:r>
      <w:r w:rsidR="0047608F">
        <w:t xml:space="preserve">en bestaat uit 100% gerecycled materiaal. </w:t>
      </w:r>
    </w:p>
    <w:p w14:paraId="58E89749" w14:textId="3C428330" w:rsidR="00DF4AD8" w:rsidRDefault="00D62A7D" w:rsidP="00877CA5">
      <w:pPr>
        <w:pStyle w:val="BestekWens"/>
      </w:pPr>
      <w:r>
        <w:t>[D-W</w:t>
      </w:r>
      <w:r w:rsidRPr="00C93A1C">
        <w:t xml:space="preserve"> </w:t>
      </w:r>
      <w:fldSimple w:instr=" SEQ [WENS# \* ARABIC ">
        <w:r w:rsidR="007B606D">
          <w:rPr>
            <w:noProof/>
          </w:rPr>
          <w:t>8</w:t>
        </w:r>
      </w:fldSimple>
      <w:r w:rsidRPr="00C93A1C">
        <w:t>]</w:t>
      </w:r>
      <w:r>
        <w:tab/>
        <w:t xml:space="preserve">De Inschrijver </w:t>
      </w:r>
      <w:r w:rsidR="007D30C2">
        <w:t>verplicht zich</w:t>
      </w:r>
      <w:r>
        <w:t xml:space="preserve"> om gedurende de contractperiode het primaire verpakkingsmateriaal bij </w:t>
      </w:r>
      <w:r w:rsidR="007D30C2">
        <w:t>eco-</w:t>
      </w:r>
      <w:r>
        <w:t xml:space="preserve">SIMkaarten, die geleverd worden </w:t>
      </w:r>
      <w:r w:rsidR="007B529E">
        <w:t>onder</w:t>
      </w:r>
      <w:r>
        <w:t xml:space="preserve"> de Raamovereenkomst, met minimaal 50% te verminderen.</w:t>
      </w:r>
      <w:r w:rsidR="00CD2294">
        <w:t xml:space="preserve"> De 50% vermindering impliceert uitdrukkelijk een vermindering van 50% in productie van primair verpakkingsmateriaal.</w:t>
      </w:r>
      <w:r w:rsidR="00BD738A">
        <w:t xml:space="preserve"> </w:t>
      </w:r>
      <w:r>
        <w:t>Benchmark is het jaar 2023.</w:t>
      </w:r>
      <w:r w:rsidR="00193DA2">
        <w:t xml:space="preserve"> </w:t>
      </w:r>
      <w:r w:rsidR="00DF4AD8">
        <w:t xml:space="preserve">De 50% </w:t>
      </w:r>
      <w:r w:rsidR="00CD2294">
        <w:t>vermindering</w:t>
      </w:r>
      <w:r w:rsidR="00DF4AD8">
        <w:t xml:space="preserve"> van het primaire verpakkingsmateriaal moet worden aangetoond middels een LCA of productgrondstoffenpaspoort. </w:t>
      </w:r>
    </w:p>
    <w:p w14:paraId="7F288C08" w14:textId="0EDCF8DF" w:rsidR="00DF4AD8" w:rsidRDefault="00D62A7D" w:rsidP="00877CA5">
      <w:pPr>
        <w:pStyle w:val="BestekWens"/>
      </w:pPr>
      <w:r>
        <w:t>[D-W</w:t>
      </w:r>
      <w:r w:rsidRPr="00C93A1C">
        <w:t xml:space="preserve"> </w:t>
      </w:r>
      <w:fldSimple w:instr=" SEQ [WENS# \* ARABIC ">
        <w:r w:rsidR="007B606D">
          <w:rPr>
            <w:noProof/>
          </w:rPr>
          <w:t>9</w:t>
        </w:r>
      </w:fldSimple>
      <w:r w:rsidRPr="00C93A1C">
        <w:t>]</w:t>
      </w:r>
      <w:r>
        <w:tab/>
        <w:t>De Inschrijver is verplicht om gedurende de contractperiode het secundaire verpakkingsmateriaal bij SIM-kaarten die geleverd worden via de Raamovereenkomst, met minimaal 50% te verminderen.</w:t>
      </w:r>
      <w:r w:rsidR="00CD2294" w:rsidRPr="00CD2294">
        <w:t xml:space="preserve"> </w:t>
      </w:r>
      <w:r w:rsidR="00CD2294">
        <w:t xml:space="preserve">De 50% vermindering impliceert uitdrukkelijk een vermindering van 50% in productie van secundaire verpakkingsmateriaal. </w:t>
      </w:r>
      <w:r w:rsidR="00997B44">
        <w:t xml:space="preserve"> Benchmark is het jaar 2023. De 50% vermindering van het primaire verpakkingsmateriaal moet worden aangetoond middels een LCA of productgrondstoffenpaspoort. </w:t>
      </w:r>
      <w:r>
        <w:t xml:space="preserve">  </w:t>
      </w:r>
    </w:p>
    <w:p w14:paraId="4C428D68" w14:textId="38F5A075" w:rsidR="00D62A7D" w:rsidRDefault="00DF4AD8" w:rsidP="00FF56F6">
      <w:pPr>
        <w:pStyle w:val="BestekEis"/>
      </w:pPr>
      <w:r>
        <w:t>[D-E</w:t>
      </w:r>
      <w:r w:rsidRPr="00C93A1C">
        <w:t xml:space="preserve"> </w:t>
      </w:r>
      <w:fldSimple w:instr=" SEQ [EIS# \* ARABIC ">
        <w:r w:rsidR="007B606D">
          <w:rPr>
            <w:noProof/>
          </w:rPr>
          <w:t>53</w:t>
        </w:r>
      </w:fldSimple>
      <w:r w:rsidRPr="00C93A1C">
        <w:t>]</w:t>
      </w:r>
      <w:r>
        <w:tab/>
        <w:t xml:space="preserve">Indien geconformeerd </w:t>
      </w:r>
      <w:r w:rsidRPr="00702966">
        <w:t>aan [D-W</w:t>
      </w:r>
      <w:r w:rsidR="00702966" w:rsidRPr="00702966">
        <w:t>8/9</w:t>
      </w:r>
      <w:r w:rsidRPr="00702966">
        <w:t>] rapporteert</w:t>
      </w:r>
      <w:r>
        <w:t xml:space="preserve"> Inschrijver jaarlijks – als onderdeel van Bijlage 09 – Standaardrapportages – aan CCM over de status van de primaire en secundaire verpakkingsreductie.</w:t>
      </w:r>
    </w:p>
    <w:p w14:paraId="01652234" w14:textId="51D208DF" w:rsidR="00366252" w:rsidRDefault="002900F6" w:rsidP="002900F6">
      <w:pPr>
        <w:pStyle w:val="Kop30"/>
      </w:pPr>
      <w:bookmarkStart w:id="367" w:name="_Toc120198287"/>
      <w:bookmarkStart w:id="368" w:name="_Toc120516872"/>
      <w:r>
        <w:t>Levenscyclusanalyses</w:t>
      </w:r>
      <w:bookmarkEnd w:id="367"/>
      <w:bookmarkEnd w:id="368"/>
    </w:p>
    <w:p w14:paraId="6F11623D" w14:textId="13A0025B" w:rsidR="00982DC8" w:rsidRDefault="00366252" w:rsidP="00E43975">
      <w:r>
        <w:t>D</w:t>
      </w:r>
      <w:r w:rsidR="00ED3EE7">
        <w:t>e C</w:t>
      </w:r>
      <w:r>
        <w:t xml:space="preserve">ategorie wenst voor </w:t>
      </w:r>
      <w:r w:rsidR="00D54C58">
        <w:t>de te gebruiken CPE en glasvezel</w:t>
      </w:r>
      <w:r>
        <w:t xml:space="preserve"> een LCA te ontvangen. </w:t>
      </w:r>
      <w:r w:rsidRPr="00366252">
        <w:t>De LCA-resultaten omvatten ten minste de klimaatimpact, ofwel carbon footprint, uitgedrukt in CO2-equivalenten, berekend volgens de richtlijnen van het Greenhouse Gas Protocol: 'Product Life Cycle Accounting and Reporting Standard' of soortgelijke richtlijnen die de scope duidelijk afbakenen.</w:t>
      </w:r>
    </w:p>
    <w:p w14:paraId="7C871E51" w14:textId="77777777" w:rsidR="00E43975" w:rsidRDefault="00E43975" w:rsidP="00E43975"/>
    <w:p w14:paraId="27AC887A" w14:textId="2A6B64F8" w:rsidR="006849B5" w:rsidRDefault="007705FF" w:rsidP="00877CA5">
      <w:pPr>
        <w:pStyle w:val="BestekWens"/>
      </w:pPr>
      <w:r>
        <w:t>[D-W</w:t>
      </w:r>
      <w:r w:rsidRPr="00C93A1C">
        <w:t xml:space="preserve"> </w:t>
      </w:r>
      <w:fldSimple w:instr=" SEQ [WENS# \* ARABIC ">
        <w:r w:rsidR="007B606D">
          <w:rPr>
            <w:noProof/>
          </w:rPr>
          <w:t>10</w:t>
        </w:r>
      </w:fldSimple>
      <w:r w:rsidRPr="00C93A1C">
        <w:t>]</w:t>
      </w:r>
      <w:r>
        <w:tab/>
        <w:t xml:space="preserve">De Inschrijver levert binnen 6 maanden na ingangsdatum van de Raamovereenkomst een levenscyclusanalyse (LCA) op aan </w:t>
      </w:r>
      <w:r w:rsidR="00ED3EE7">
        <w:t>de Categorie</w:t>
      </w:r>
      <w:r>
        <w:t xml:space="preserve"> van </w:t>
      </w:r>
      <w:r w:rsidR="00D54C58">
        <w:t>de</w:t>
      </w:r>
      <w:r>
        <w:t xml:space="preserve"> </w:t>
      </w:r>
      <w:r w:rsidR="00D54C58">
        <w:t>te gebruiken CPE</w:t>
      </w:r>
      <w:r>
        <w:t xml:space="preserve"> </w:t>
      </w:r>
      <w:r w:rsidR="006C0DC3">
        <w:t>en glasvezel</w:t>
      </w:r>
    </w:p>
    <w:p w14:paraId="218F6C0C" w14:textId="1E2318F5" w:rsidR="006849B5" w:rsidRDefault="006849B5" w:rsidP="006849B5">
      <w:r>
        <w:lastRenderedPageBreak/>
        <w:t xml:space="preserve">Bij het conformeren aan [D-W </w:t>
      </w:r>
      <w:r w:rsidR="00702966">
        <w:t>10</w:t>
      </w:r>
      <w:r>
        <w:t>] gelden de volgende voorwaarden aan de LCA:</w:t>
      </w:r>
    </w:p>
    <w:p w14:paraId="71C3C055" w14:textId="77777777" w:rsidR="006849B5" w:rsidRDefault="006849B5" w:rsidP="006849B5">
      <w:pPr>
        <w:pStyle w:val="Lijstalinea"/>
        <w:numPr>
          <w:ilvl w:val="0"/>
          <w:numId w:val="66"/>
        </w:numPr>
      </w:pPr>
      <w:r>
        <w:t>Indien Fabrikanten een LCA aanbieden op basis van Product Attributes to Impact Algorithm (PAIA), dient gebruik te worden gemaakt van deze PAIA-standaard. Indien afgeweken wordt van de PAIA-standaard is het aan Inschrijver om aan te geven hoe de LCA tot stand is gekomen.</w:t>
      </w:r>
    </w:p>
    <w:p w14:paraId="620AB7EB" w14:textId="77777777" w:rsidR="006849B5" w:rsidRDefault="006849B5" w:rsidP="006849B5">
      <w:pPr>
        <w:pStyle w:val="Lijstalinea"/>
        <w:numPr>
          <w:ilvl w:val="0"/>
          <w:numId w:val="66"/>
        </w:numPr>
      </w:pPr>
      <w:r>
        <w:t>Indien LCA’s een bandbreedte bevatten in de berekening van de CO2 footprint geldt de mediaan van deze berekening als resultaat. In de berekening geldt een gebruiksfase (lifetime of product) van 5 jaar.</w:t>
      </w:r>
    </w:p>
    <w:p w14:paraId="11560163" w14:textId="2972389D" w:rsidR="007705FF" w:rsidRDefault="006849B5" w:rsidP="00192DB5">
      <w:pPr>
        <w:pStyle w:val="Lijstalinea"/>
        <w:numPr>
          <w:ilvl w:val="0"/>
          <w:numId w:val="66"/>
        </w:numPr>
      </w:pPr>
      <w:r>
        <w:t xml:space="preserve">De LCA </w:t>
      </w:r>
      <w:r w:rsidRPr="00366252">
        <w:t>is ten minste uitgesplitst in de levenscyclusfasen grondstofwinning, productie, (downstream) transport en gebruik. End-of-life is optioneel; indien end-of-life wel is gekwantificeerd in de LCA dienen de resultaten van end-of-life los te worden getoond. Daarmee geeft de Inschrijver inzicht in de milieukundige hotspots.</w:t>
      </w:r>
    </w:p>
    <w:p w14:paraId="1DF2A3E6" w14:textId="77777777" w:rsidR="00192DB5" w:rsidRDefault="00192DB5" w:rsidP="00192DB5"/>
    <w:p w14:paraId="02CEB18E" w14:textId="7C722063" w:rsidR="007705FF" w:rsidRDefault="007705FF" w:rsidP="00877CA5">
      <w:pPr>
        <w:pStyle w:val="BestekWens"/>
      </w:pPr>
      <w:r>
        <w:t>[D-W</w:t>
      </w:r>
      <w:r w:rsidRPr="00C93A1C">
        <w:t xml:space="preserve"> </w:t>
      </w:r>
      <w:fldSimple w:instr=" SEQ [WENS# \* ARABIC ">
        <w:r w:rsidR="007B606D">
          <w:rPr>
            <w:noProof/>
          </w:rPr>
          <w:t>11</w:t>
        </w:r>
      </w:fldSimple>
      <w:r w:rsidRPr="00C93A1C">
        <w:t>]</w:t>
      </w:r>
      <w:r>
        <w:tab/>
        <w:t>De Inschrijver vermeld in de omzetrapporta</w:t>
      </w:r>
      <w:r w:rsidR="00DA5692">
        <w:t>ge, als onderdeel van Bijlage 09</w:t>
      </w:r>
      <w:r>
        <w:t xml:space="preserve"> - Standaard Rapportages, de CO2 footprint van</w:t>
      </w:r>
      <w:r w:rsidR="007D6E99">
        <w:t xml:space="preserve"> de</w:t>
      </w:r>
      <w:r>
        <w:t xml:space="preserve"> </w:t>
      </w:r>
      <w:r w:rsidR="001668E2">
        <w:t>CPE</w:t>
      </w:r>
      <w:r w:rsidR="007D6E99" w:rsidRPr="006C0DC3">
        <w:t xml:space="preserve"> en</w:t>
      </w:r>
      <w:r w:rsidR="00E85389" w:rsidRPr="006C0DC3">
        <w:t xml:space="preserve"> </w:t>
      </w:r>
      <w:r w:rsidR="007D6E99" w:rsidRPr="006C0DC3">
        <w:t xml:space="preserve">de aangelegde </w:t>
      </w:r>
      <w:r w:rsidR="00DA5692" w:rsidRPr="006C0DC3">
        <w:t>glasvezel</w:t>
      </w:r>
      <w:r w:rsidR="007D6E99" w:rsidRPr="006C0DC3">
        <w:t>verbinding</w:t>
      </w:r>
      <w:r w:rsidR="00971D06" w:rsidRPr="006C0DC3">
        <w:t>(</w:t>
      </w:r>
      <w:r w:rsidR="007D6E99" w:rsidRPr="006C0DC3">
        <w:t>en</w:t>
      </w:r>
      <w:r w:rsidR="00971D06" w:rsidRPr="006C0DC3">
        <w:t>)</w:t>
      </w:r>
      <w:r w:rsidR="007D6E99" w:rsidRPr="006C0DC3">
        <w:t xml:space="preserve"> bij Deelnemers</w:t>
      </w:r>
      <w:r w:rsidRPr="006C0DC3">
        <w:t xml:space="preserve"> op basis van</w:t>
      </w:r>
      <w:r>
        <w:t xml:space="preserve"> een levenscyclusanalyse (LCA). Een LCA beschikbaar gesteld door de fabrikant </w:t>
      </w:r>
      <w:r w:rsidR="001A1A92">
        <w:t xml:space="preserve">van de </w:t>
      </w:r>
      <w:r w:rsidR="001668E2">
        <w:t>CPE</w:t>
      </w:r>
      <w:r w:rsidR="00971D06">
        <w:t xml:space="preserve"> en glasvezel </w:t>
      </w:r>
      <w:r w:rsidR="001A1A92">
        <w:t>volst</w:t>
      </w:r>
      <w:r w:rsidR="00BF4B2F">
        <w:t>aat</w:t>
      </w:r>
      <w:r w:rsidR="00971D06">
        <w:t>.</w:t>
      </w:r>
      <w:r w:rsidR="00C43717" w:rsidRPr="00C43717">
        <w:t xml:space="preserve"> </w:t>
      </w:r>
      <w:r w:rsidR="00C43717">
        <w:t>De rapportage bevat de behaalde resultaten en nog te behalen resultaten.</w:t>
      </w:r>
    </w:p>
    <w:p w14:paraId="5F5D07D2" w14:textId="2F265F44" w:rsidR="007705FF" w:rsidRDefault="007705FF" w:rsidP="007705FF">
      <w:pPr>
        <w:pStyle w:val="Kop30"/>
      </w:pPr>
      <w:bookmarkStart w:id="369" w:name="_Toc120198288"/>
      <w:bookmarkStart w:id="370" w:name="_Toc120516873"/>
      <w:r>
        <w:t>Critical raw materials</w:t>
      </w:r>
      <w:bookmarkEnd w:id="369"/>
      <w:bookmarkEnd w:id="370"/>
    </w:p>
    <w:p w14:paraId="36EC6662" w14:textId="77777777" w:rsidR="003771F9" w:rsidRDefault="00DE3C10" w:rsidP="00E35682">
      <w:r>
        <w:t xml:space="preserve">In 2020 heeft de Europese Commissie de lijst Critical Raw Materials geupdated. Op deze lijst staan grondstoffen die </w:t>
      </w:r>
      <w:r w:rsidR="003D1934">
        <w:t>van significant belang zijn</w:t>
      </w:r>
      <w:r w:rsidR="00157822">
        <w:t xml:space="preserve"> voor vele</w:t>
      </w:r>
      <w:r w:rsidR="003D1934">
        <w:t xml:space="preserve"> productieketens</w:t>
      </w:r>
      <w:r w:rsidR="00157822">
        <w:t xml:space="preserve">, zo ook de productieketen </w:t>
      </w:r>
      <w:r w:rsidR="00BC6D8B">
        <w:t>die</w:t>
      </w:r>
      <w:r w:rsidR="00157822">
        <w:t xml:space="preserve"> </w:t>
      </w:r>
      <w:r w:rsidR="00166BBA">
        <w:t>nieuwe schone energie</w:t>
      </w:r>
      <w:r w:rsidR="00BC6D8B">
        <w:t xml:space="preserve"> verzorgt</w:t>
      </w:r>
      <w:r w:rsidR="00166BBA">
        <w:t>.</w:t>
      </w:r>
      <w:r w:rsidR="00BC6D8B">
        <w:t xml:space="preserve"> </w:t>
      </w:r>
      <w:r w:rsidR="00157822">
        <w:t xml:space="preserve">Om de afhankelijkheid van deze critical raw materials te verminderen </w:t>
      </w:r>
      <w:r w:rsidR="00166BBA">
        <w:t>en de transitie te kunnen maken naar een klimaatneutrale</w:t>
      </w:r>
      <w:r w:rsidR="00BC6D8B">
        <w:t>, circulaire</w:t>
      </w:r>
      <w:r w:rsidR="00166BBA">
        <w:t xml:space="preserve"> economie, </w:t>
      </w:r>
      <w:r w:rsidR="00BC6D8B">
        <w:t>is het van belang om efficient (circulair) om te gaan met critical raw materials.</w:t>
      </w:r>
      <w:r w:rsidR="003771F9" w:rsidRPr="003771F9">
        <w:t xml:space="preserve"> </w:t>
      </w:r>
    </w:p>
    <w:p w14:paraId="7FCFC0C9" w14:textId="77777777" w:rsidR="003771F9" w:rsidRDefault="003771F9" w:rsidP="00E35682"/>
    <w:p w14:paraId="6E217E7B" w14:textId="6800BFEC" w:rsidR="00E35682" w:rsidRDefault="003771F9" w:rsidP="00E35682">
      <w:r>
        <w:t>Als defintie van ‘critical raw materials’ wordt de lijst van de Europese Commissie gebruikt. Gedurende de contractperiode is het aannemelijk dat de lijst van de Europese Commissie wordt herzien. De meest actuele lijst is gedurende de contractperiode leidend.</w:t>
      </w:r>
    </w:p>
    <w:p w14:paraId="16F0BF50" w14:textId="77777777" w:rsidR="00E35682" w:rsidRPr="00E35682" w:rsidRDefault="00E35682" w:rsidP="00E35682"/>
    <w:p w14:paraId="60A33210" w14:textId="69358103" w:rsidR="00606FA1" w:rsidRDefault="0047608F" w:rsidP="00FF56F6">
      <w:pPr>
        <w:pStyle w:val="BestekEis"/>
      </w:pPr>
      <w:r>
        <w:t>[D-E</w:t>
      </w:r>
      <w:r w:rsidRPr="00C93A1C">
        <w:t xml:space="preserve"> </w:t>
      </w:r>
      <w:fldSimple w:instr=" SEQ [EIS# \* ARABIC ">
        <w:r w:rsidR="007B606D">
          <w:rPr>
            <w:noProof/>
          </w:rPr>
          <w:t>54</w:t>
        </w:r>
      </w:fldSimple>
      <w:r w:rsidRPr="00C93A1C">
        <w:t>]</w:t>
      </w:r>
      <w:r>
        <w:tab/>
        <w:t>Inschrijver is verplicht om transparant te maken waar ‘critical raw materials’ geconcentreerd zijn in haar toeleveringsketen.</w:t>
      </w:r>
      <w:r w:rsidR="006A54A2">
        <w:t xml:space="preserve"> Een jaar na</w:t>
      </w:r>
      <w:r w:rsidR="006A54A2" w:rsidRPr="006A54A2">
        <w:t xml:space="preserve"> ingang van de Raamovereenkomst</w:t>
      </w:r>
      <w:r w:rsidR="006A54A2">
        <w:t xml:space="preserve"> </w:t>
      </w:r>
      <w:r>
        <w:t>rapporteert Inschrijver</w:t>
      </w:r>
      <w:r w:rsidR="006A54A2">
        <w:t xml:space="preserve"> jaarlijks</w:t>
      </w:r>
      <w:r>
        <w:t xml:space="preserve"> hierover aan </w:t>
      </w:r>
      <w:r w:rsidR="006A54A2">
        <w:t>de Categorie</w:t>
      </w:r>
      <w:r>
        <w:t xml:space="preserve"> op basis van de meest actuele li</w:t>
      </w:r>
      <w:r w:rsidR="006A54A2">
        <w:t>jst van de Europese Commissie. In de rapportage staat per critical raw material minimaal het volgende:</w:t>
      </w:r>
      <w:r w:rsidR="006A54A2">
        <w:br/>
        <w:t xml:space="preserve">- Welke weg heeft de grondstof </w:t>
      </w:r>
      <w:r w:rsidR="00600E95">
        <w:t>afgelegd</w:t>
      </w:r>
      <w:r w:rsidR="006A54A2">
        <w:t xml:space="preserve"> (van delven tot aan gebruikersfase);</w:t>
      </w:r>
      <w:r w:rsidR="006A54A2">
        <w:br/>
        <w:t xml:space="preserve">- Hoe de grondstof circulair wordt ingezet. </w:t>
      </w:r>
    </w:p>
    <w:p w14:paraId="4B1628FD" w14:textId="0CEECD2A" w:rsidR="007705FF" w:rsidRDefault="00606FA1" w:rsidP="007705FF">
      <w:pPr>
        <w:pStyle w:val="Kop30"/>
      </w:pPr>
      <w:bookmarkStart w:id="371" w:name="_Toc120198289"/>
      <w:bookmarkStart w:id="372" w:name="_Toc120516874"/>
      <w:r>
        <w:t>Grondstoffenmanagement en afval</w:t>
      </w:r>
      <w:bookmarkEnd w:id="371"/>
      <w:bookmarkEnd w:id="372"/>
    </w:p>
    <w:p w14:paraId="2623BA18" w14:textId="13D0BE52" w:rsidR="002C2480" w:rsidRDefault="004270BB" w:rsidP="004270BB">
      <w:r>
        <w:t>Om</w:t>
      </w:r>
      <w:r w:rsidR="00703C84">
        <w:t xml:space="preserve"> als maatschappij</w:t>
      </w:r>
      <w:r>
        <w:t xml:space="preserve"> een circulaire economie te realiseren is </w:t>
      </w:r>
      <w:r w:rsidR="00703C84">
        <w:t>het van belang dat bedrijven hun</w:t>
      </w:r>
      <w:r w:rsidR="00606FA1">
        <w:t xml:space="preserve"> </w:t>
      </w:r>
      <w:r>
        <w:t>gebruik van grondstoffen optimaliseren</w:t>
      </w:r>
      <w:r w:rsidR="00606FA1">
        <w:t>.</w:t>
      </w:r>
      <w:r w:rsidR="00145EF9">
        <w:t xml:space="preserve"> </w:t>
      </w:r>
      <w:r w:rsidR="002C2480">
        <w:t>Het optimaliseren van grondstoffen vergt een andere denkwijze me</w:t>
      </w:r>
      <w:r w:rsidR="00145EF9">
        <w:t>t betrekking tot afval. Het is</w:t>
      </w:r>
      <w:r w:rsidR="002C2480">
        <w:t xml:space="preserve"> </w:t>
      </w:r>
      <w:r w:rsidR="00145EF9">
        <w:t>in een circulaire economie noodzakelijk om afval te zien als grondstof</w:t>
      </w:r>
      <w:r w:rsidR="002C2480">
        <w:t xml:space="preserve">. </w:t>
      </w:r>
    </w:p>
    <w:p w14:paraId="2C6E29D9" w14:textId="77777777" w:rsidR="002C2480" w:rsidRDefault="002C2480" w:rsidP="004270BB"/>
    <w:p w14:paraId="1A11393D" w14:textId="277CAD6B" w:rsidR="004270BB" w:rsidRPr="004270BB" w:rsidRDefault="002C2480" w:rsidP="00145EF9">
      <w:r>
        <w:t>Gezien het feit dat e-waste een van de snelst groeiende afvalstromen is, is het voor de Categorie belangrijk om Insc</w:t>
      </w:r>
      <w:r w:rsidR="00145EF9">
        <w:t xml:space="preserve">hrijvers aan zich te binden die afval beschouwen als grondstof. </w:t>
      </w:r>
      <w:r w:rsidR="00606FA1">
        <w:t xml:space="preserve"> </w:t>
      </w:r>
    </w:p>
    <w:p w14:paraId="0AE41241" w14:textId="77777777" w:rsidR="00D84242" w:rsidRPr="00D84242" w:rsidRDefault="00D84242" w:rsidP="00D84242"/>
    <w:p w14:paraId="7F87B533" w14:textId="34E9CA3F" w:rsidR="0047608F" w:rsidRDefault="0047608F" w:rsidP="00751326">
      <w:pPr>
        <w:pStyle w:val="BestekEis"/>
      </w:pPr>
      <w:r>
        <w:t>[D-E</w:t>
      </w:r>
      <w:r w:rsidRPr="00C93A1C">
        <w:t xml:space="preserve"> </w:t>
      </w:r>
      <w:fldSimple w:instr=" SEQ [EIS# \* ARABIC ">
        <w:r w:rsidR="007B606D">
          <w:rPr>
            <w:noProof/>
          </w:rPr>
          <w:t>55</w:t>
        </w:r>
      </w:fldSimple>
      <w:r w:rsidRPr="00C93A1C">
        <w:t>]</w:t>
      </w:r>
      <w:r>
        <w:tab/>
        <w:t>Inschrijver dient te allen tijde te voorkomen dat bij Producten additionele componenten worden geleverd, waar de Deelnemer geen behoefte aan heeft. Mocht dit onverhoeds plaatsvinden dan dient Inschrijver deze additionele componenten retour te nemen en gereed te maken voor hergebruik (al dan niet via refurbishment), tenzij dit technisch niet meer mogelijk is. Indien hergebruik niet mogelijk is, dienen de producten te worden gerecycled, conform de vigerende richtlijn Waste of Electrical and Electron</w:t>
      </w:r>
      <w:r w:rsidR="00025725">
        <w:t>ic Equipment (WEEE-richtlijn).</w:t>
      </w:r>
    </w:p>
    <w:p w14:paraId="1FC6F728" w14:textId="0931EF54" w:rsidR="000072AB" w:rsidRDefault="0047608F" w:rsidP="00F6071B">
      <w:pPr>
        <w:pStyle w:val="BestekEis"/>
      </w:pPr>
      <w:r>
        <w:t>[D-E</w:t>
      </w:r>
      <w:r w:rsidRPr="00C93A1C">
        <w:t xml:space="preserve"> </w:t>
      </w:r>
      <w:fldSimple w:instr=" SEQ [EIS# \* ARABIC ">
        <w:r w:rsidR="007B606D">
          <w:rPr>
            <w:noProof/>
          </w:rPr>
          <w:t>56</w:t>
        </w:r>
      </w:fldSimple>
      <w:r w:rsidRPr="00C93A1C">
        <w:t>]</w:t>
      </w:r>
      <w:r>
        <w:tab/>
        <w:t>Inschrijver</w:t>
      </w:r>
      <w:r w:rsidRPr="002355D1">
        <w:t xml:space="preserve"> neemt na werkzaamheden op locatie (bijv. installatie, onderhoudswerkzaamheden of het verhelpen van storingen, etc.) al het gerel</w:t>
      </w:r>
      <w:r w:rsidR="00702966">
        <w:t>ateerde afval kosteloos retour.</w:t>
      </w:r>
    </w:p>
    <w:p w14:paraId="677E8606" w14:textId="2FCDD91F" w:rsidR="00552735" w:rsidRDefault="0047608F" w:rsidP="00877CA5">
      <w:pPr>
        <w:pStyle w:val="BestekWens"/>
      </w:pPr>
      <w:r>
        <w:t>[D-W</w:t>
      </w:r>
      <w:r w:rsidRPr="00C93A1C">
        <w:t xml:space="preserve"> </w:t>
      </w:r>
      <w:fldSimple w:instr=" SEQ [WENS# \* ARABIC ">
        <w:r w:rsidR="007B606D">
          <w:rPr>
            <w:noProof/>
          </w:rPr>
          <w:t>12</w:t>
        </w:r>
      </w:fldSimple>
      <w:r w:rsidRPr="00C93A1C">
        <w:t>]</w:t>
      </w:r>
      <w:r>
        <w:tab/>
        <w:t xml:space="preserve">De gebruikte verpakkingen door Inschrijver ten behoeve van de opdracht zijn </w:t>
      </w:r>
      <w:r w:rsidR="00D84242">
        <w:t xml:space="preserve">volledig </w:t>
      </w:r>
      <w:r w:rsidR="00A40886">
        <w:t xml:space="preserve">geschikt voor hergebruik. </w:t>
      </w:r>
      <w:r>
        <w:t>Definitie hergebruikte producten of onderdelen; producten of onderdelen die al in gebruik zijn geweest in dezelfde, oorspronkelijke vorm. Gerecyclede grondstoffen vallen niet onder deze definitie, aangezien deze via een omvormproces zijn verkregen</w:t>
      </w:r>
    </w:p>
    <w:p w14:paraId="047B056D" w14:textId="17F55AF8" w:rsidR="0047608F" w:rsidRPr="00521BE8" w:rsidRDefault="00552735" w:rsidP="00877CA5">
      <w:pPr>
        <w:pStyle w:val="BestekWens"/>
      </w:pPr>
      <w:r>
        <w:lastRenderedPageBreak/>
        <w:t>[D-W</w:t>
      </w:r>
      <w:r w:rsidRPr="00C93A1C">
        <w:t xml:space="preserve"> </w:t>
      </w:r>
      <w:fldSimple w:instr=" SEQ [WENS# \* ARABIC ">
        <w:r w:rsidR="007B606D">
          <w:rPr>
            <w:noProof/>
          </w:rPr>
          <w:t>13</w:t>
        </w:r>
      </w:fldSimple>
      <w:r w:rsidRPr="00C93A1C">
        <w:t>]</w:t>
      </w:r>
      <w:r>
        <w:tab/>
        <w:t>De Categorie wenst een Inschrijver die grip heeft op haar eigen e-waste. Inschrijver toont aan grip te hebben op haar eigen e-waste door een circulaire doelstelling te hebben op de afvalstroom e-waste. De e-waste doelstelling van Inschrijver wordt gemonitord middels een PDCA-cyclus.</w:t>
      </w:r>
      <w:r w:rsidR="00A40886">
        <w:t xml:space="preserve"> Uit de PDCA blijkt waar de e-waste afvalstroom van Inschrijver is verwerkt. Jaarlijks rapporteert Inschrijver haar PDCA-cyclus op e-waste aan de Categorie.</w:t>
      </w:r>
    </w:p>
    <w:p w14:paraId="7E8BCCBC" w14:textId="77777777" w:rsidR="0047608F" w:rsidRDefault="0047608F" w:rsidP="0047608F">
      <w:pPr>
        <w:pStyle w:val="Kop20"/>
      </w:pPr>
      <w:bookmarkStart w:id="373" w:name="_Toc115429458"/>
      <w:bookmarkStart w:id="374" w:name="_Toc115439717"/>
      <w:bookmarkStart w:id="375" w:name="_Toc115440336"/>
      <w:bookmarkStart w:id="376" w:name="_Toc115441353"/>
      <w:bookmarkStart w:id="377" w:name="_Toc118898147"/>
      <w:bookmarkStart w:id="378" w:name="_Toc120198290"/>
      <w:bookmarkStart w:id="379" w:name="_Toc120516875"/>
      <w:r>
        <w:t>Welzijn, gezondheid, diversiteit en inclusie</w:t>
      </w:r>
      <w:bookmarkEnd w:id="373"/>
      <w:bookmarkEnd w:id="374"/>
      <w:bookmarkEnd w:id="375"/>
      <w:bookmarkEnd w:id="376"/>
      <w:bookmarkEnd w:id="377"/>
      <w:bookmarkEnd w:id="378"/>
      <w:bookmarkEnd w:id="379"/>
    </w:p>
    <w:p w14:paraId="578274DF" w14:textId="2DCCF50F" w:rsidR="00727781" w:rsidRPr="00727781" w:rsidRDefault="00727781" w:rsidP="00727781">
      <w:r w:rsidRPr="00727781">
        <w:t xml:space="preserve">De </w:t>
      </w:r>
      <w:r>
        <w:t>C</w:t>
      </w:r>
      <w:r w:rsidRPr="00727781">
        <w:t xml:space="preserve">ategorie wil </w:t>
      </w:r>
      <w:r>
        <w:t xml:space="preserve">een Inschrijver selecteren die oog heeft voor de </w:t>
      </w:r>
      <w:r w:rsidRPr="00727781">
        <w:t xml:space="preserve"> ‘sociale’ kant </w:t>
      </w:r>
    </w:p>
    <w:p w14:paraId="05EE4DF8" w14:textId="5324609B" w:rsidR="00727781" w:rsidRPr="00727781" w:rsidRDefault="00727781" w:rsidP="00727781">
      <w:r w:rsidRPr="00727781">
        <w:t xml:space="preserve">van duurzaamheid. Met het thema welzijn, gezondheid, diversiteit en inclusie </w:t>
      </w:r>
      <w:r>
        <w:t>wil</w:t>
      </w:r>
      <w:r w:rsidRPr="00727781">
        <w:t xml:space="preserve"> de categorie </w:t>
      </w:r>
      <w:r>
        <w:t xml:space="preserve"> onder andere i</w:t>
      </w:r>
      <w:r w:rsidRPr="00727781">
        <w:t xml:space="preserve">nvulling </w:t>
      </w:r>
      <w:r>
        <w:t>geven aan</w:t>
      </w:r>
      <w:r w:rsidRPr="00727781">
        <w:t xml:space="preserve"> de doelstelling uit het nationaal plan MVI 2021-2025, </w:t>
      </w:r>
    </w:p>
    <w:p w14:paraId="2231D9CB" w14:textId="77777777" w:rsidR="00727781" w:rsidRPr="00727781" w:rsidRDefault="00727781" w:rsidP="00727781">
      <w:r w:rsidRPr="00727781">
        <w:t xml:space="preserve">namelijk “een diverse en inclusieve samenleving en bedrijfsleven waarin iedereen </w:t>
      </w:r>
    </w:p>
    <w:p w14:paraId="6D7D0B26" w14:textId="77777777" w:rsidR="00727781" w:rsidRPr="00727781" w:rsidRDefault="00727781" w:rsidP="00727781">
      <w:r w:rsidRPr="00727781">
        <w:t xml:space="preserve">wordt behandeld en beoordeeld op wat ze kunnen en niet op wie ze zijn, van wie ze </w:t>
      </w:r>
    </w:p>
    <w:p w14:paraId="1905D1D7" w14:textId="78793F9B" w:rsidR="00727781" w:rsidRPr="00727781" w:rsidRDefault="00727781" w:rsidP="00727781">
      <w:r w:rsidRPr="00727781">
        <w:t>houden, waar ze vandaan komen of wat ze geloven”.</w:t>
      </w:r>
      <w:r w:rsidRPr="00727781" w:rsidDel="00727781">
        <w:t xml:space="preserve"> </w:t>
      </w:r>
    </w:p>
    <w:p w14:paraId="57DA2C41" w14:textId="77777777" w:rsidR="0047608F" w:rsidRPr="00B20B27" w:rsidRDefault="0047608F" w:rsidP="00751326">
      <w:pPr>
        <w:pStyle w:val="BestekEis"/>
      </w:pPr>
    </w:p>
    <w:p w14:paraId="76D41E97" w14:textId="6444C2C2" w:rsidR="00751326" w:rsidRPr="00B20B27" w:rsidRDefault="0047608F" w:rsidP="00025725">
      <w:pPr>
        <w:pStyle w:val="BestekEis"/>
      </w:pPr>
      <w:r w:rsidRPr="00B20B27">
        <w:t xml:space="preserve">[D-E </w:t>
      </w:r>
      <w:r>
        <w:fldChar w:fldCharType="begin"/>
      </w:r>
      <w:r w:rsidRPr="00B20B27">
        <w:instrText xml:space="preserve"> SEQ [EIS# \* ARABIC </w:instrText>
      </w:r>
      <w:r>
        <w:fldChar w:fldCharType="separate"/>
      </w:r>
      <w:r w:rsidR="007B606D">
        <w:rPr>
          <w:noProof/>
        </w:rPr>
        <w:t>57</w:t>
      </w:r>
      <w:r>
        <w:rPr>
          <w:noProof/>
        </w:rPr>
        <w:fldChar w:fldCharType="end"/>
      </w:r>
      <w:r w:rsidRPr="00B20B27">
        <w:t>]</w:t>
      </w:r>
      <w:r w:rsidRPr="00B20B27">
        <w:tab/>
      </w:r>
      <w:r w:rsidRPr="00025725">
        <w:t>Inschrijver is</w:t>
      </w:r>
      <w:r w:rsidR="00751326" w:rsidRPr="00025725">
        <w:t xml:space="preserve"> verplicht om een managementsysteemnorm te hebben voor</w:t>
      </w:r>
      <w:r w:rsidR="00751326">
        <w:t xml:space="preserve"> het waarborgen van een</w:t>
      </w:r>
      <w:r w:rsidR="00751326" w:rsidRPr="00025725">
        <w:t xml:space="preserve"> gez</w:t>
      </w:r>
      <w:r w:rsidR="00751326">
        <w:t xml:space="preserve">onde en veilige werkomgeving voor de werknemer. Inschrijver kan dit aantonen met een ISO45001 certificering (of soortgelijk). </w:t>
      </w:r>
    </w:p>
    <w:p w14:paraId="041C289D" w14:textId="559FB7EB" w:rsidR="0047608F" w:rsidRDefault="0047608F" w:rsidP="00F6071B">
      <w:pPr>
        <w:pStyle w:val="BestekEis"/>
      </w:pPr>
      <w:r>
        <w:t>[</w:t>
      </w:r>
      <w:r w:rsidRPr="0038618F">
        <w:t xml:space="preserve">D-E </w:t>
      </w:r>
      <w:r>
        <w:fldChar w:fldCharType="begin"/>
      </w:r>
      <w:r w:rsidRPr="0038618F">
        <w:instrText xml:space="preserve"> SEQ [EIS# \* ARABIC </w:instrText>
      </w:r>
      <w:r>
        <w:fldChar w:fldCharType="separate"/>
      </w:r>
      <w:r w:rsidR="007B606D">
        <w:rPr>
          <w:noProof/>
        </w:rPr>
        <w:t>58</w:t>
      </w:r>
      <w:r>
        <w:rPr>
          <w:noProof/>
        </w:rPr>
        <w:fldChar w:fldCharType="end"/>
      </w:r>
      <w:r w:rsidRPr="0038618F">
        <w:t>]</w:t>
      </w:r>
      <w:r w:rsidRPr="0038618F">
        <w:tab/>
      </w:r>
      <w:r>
        <w:t>Inschrijver</w:t>
      </w:r>
      <w:r w:rsidRPr="0038618F">
        <w:t xml:space="preserve"> heeft zich gecommitteerd aan een (of meerdere) MVO-initiatieven die arbeids- en mensenrechten adresseert.</w:t>
      </w:r>
      <w:r>
        <w:t xml:space="preserve"> </w:t>
      </w:r>
      <w:r w:rsidRPr="004C0E53">
        <w:t>Halfjaarlijks vindt er overleg plaats tussen CCM en Inschrijver waarin Inschrijver rapporteert</w:t>
      </w:r>
      <w:r>
        <w:t xml:space="preserve"> op de doelstelling(en) uit het betreffende MVO-initiatief </w:t>
      </w:r>
      <w:r w:rsidRPr="004C0E53">
        <w:t>.</w:t>
      </w:r>
    </w:p>
    <w:p w14:paraId="31050A3B" w14:textId="10806DDB" w:rsidR="0047608F" w:rsidRDefault="0047608F">
      <w:pPr>
        <w:pStyle w:val="BestekEis"/>
      </w:pPr>
      <w:r>
        <w:t>[</w:t>
      </w:r>
      <w:r w:rsidRPr="0038618F">
        <w:t xml:space="preserve">D-E </w:t>
      </w:r>
      <w:r>
        <w:fldChar w:fldCharType="begin"/>
      </w:r>
      <w:r w:rsidRPr="0038618F">
        <w:instrText xml:space="preserve"> SEQ [EIS# \* ARABIC </w:instrText>
      </w:r>
      <w:r>
        <w:fldChar w:fldCharType="separate"/>
      </w:r>
      <w:r w:rsidR="007B606D">
        <w:rPr>
          <w:noProof/>
        </w:rPr>
        <w:t>59</w:t>
      </w:r>
      <w:r>
        <w:rPr>
          <w:noProof/>
        </w:rPr>
        <w:fldChar w:fldCharType="end"/>
      </w:r>
      <w:r w:rsidRPr="0038618F">
        <w:t>]</w:t>
      </w:r>
      <w:r w:rsidRPr="0038618F">
        <w:tab/>
      </w:r>
      <w:r>
        <w:t>Inschrijver</w:t>
      </w:r>
      <w:r w:rsidRPr="0038618F">
        <w:t xml:space="preserve"> heeft mensenrechten – conform definitie van International Labour Organization (ILO) – onderdeel gemaakt van haar Supplier Code of Conduct.</w:t>
      </w:r>
    </w:p>
    <w:p w14:paraId="55E032BD" w14:textId="4B8C4185" w:rsidR="0047608F" w:rsidRPr="0038618F" w:rsidRDefault="0047608F">
      <w:pPr>
        <w:pStyle w:val="BestekEis"/>
      </w:pPr>
      <w:r>
        <w:t>[</w:t>
      </w:r>
      <w:r w:rsidRPr="0038618F">
        <w:t xml:space="preserve">D-E </w:t>
      </w:r>
      <w:r>
        <w:fldChar w:fldCharType="begin"/>
      </w:r>
      <w:r w:rsidRPr="0038618F">
        <w:instrText xml:space="preserve"> SEQ [EIS# \* ARABIC </w:instrText>
      </w:r>
      <w:r>
        <w:fldChar w:fldCharType="separate"/>
      </w:r>
      <w:r w:rsidR="007B606D">
        <w:rPr>
          <w:noProof/>
        </w:rPr>
        <w:t>60</w:t>
      </w:r>
      <w:r>
        <w:rPr>
          <w:noProof/>
        </w:rPr>
        <w:fldChar w:fldCharType="end"/>
      </w:r>
      <w:r w:rsidRPr="0038618F">
        <w:t>]</w:t>
      </w:r>
      <w:r w:rsidRPr="0038618F">
        <w:tab/>
        <w:t xml:space="preserve">Externen werkende op locatie van de </w:t>
      </w:r>
      <w:r>
        <w:t>Inschrijver</w:t>
      </w:r>
      <w:r w:rsidRPr="0038618F">
        <w:t xml:space="preserve"> vallen onder hetzelfde health</w:t>
      </w:r>
      <w:r>
        <w:t>,</w:t>
      </w:r>
      <w:r w:rsidRPr="0038618F">
        <w:t xml:space="preserve"> safety</w:t>
      </w:r>
      <w:r>
        <w:t>, en environment (HSE)</w:t>
      </w:r>
      <w:r w:rsidRPr="0038618F">
        <w:t xml:space="preserve">-beleid als de eigen werknemers van de </w:t>
      </w:r>
      <w:r>
        <w:t>Inschrijver</w:t>
      </w:r>
      <w:r w:rsidRPr="0038618F">
        <w:t>.</w:t>
      </w:r>
    </w:p>
    <w:p w14:paraId="56ADB13D" w14:textId="2FF6D013" w:rsidR="0047608F" w:rsidRPr="0038618F" w:rsidRDefault="0047608F">
      <w:pPr>
        <w:pStyle w:val="BestekEis"/>
      </w:pPr>
      <w:r>
        <w:t>[</w:t>
      </w:r>
      <w:r w:rsidRPr="0038618F">
        <w:t xml:space="preserve">D-E </w:t>
      </w:r>
      <w:r>
        <w:fldChar w:fldCharType="begin"/>
      </w:r>
      <w:r w:rsidRPr="0038618F">
        <w:instrText xml:space="preserve"> SEQ [EIS# \* ARABIC </w:instrText>
      </w:r>
      <w:r>
        <w:fldChar w:fldCharType="separate"/>
      </w:r>
      <w:r w:rsidR="007B606D">
        <w:rPr>
          <w:noProof/>
        </w:rPr>
        <w:t>61</w:t>
      </w:r>
      <w:r>
        <w:rPr>
          <w:noProof/>
        </w:rPr>
        <w:fldChar w:fldCharType="end"/>
      </w:r>
      <w:r w:rsidRPr="0038618F">
        <w:t>]</w:t>
      </w:r>
      <w:r w:rsidRPr="0038618F">
        <w:tab/>
      </w:r>
      <w:r>
        <w:t>Inschrijver</w:t>
      </w:r>
      <w:r w:rsidRPr="0038618F">
        <w:t xml:space="preserve"> verklaart zich te committeren aan een (of meerdere) MVO-initiatieven die corruptie adresseert – bijvoorbeeld OECD Anti-Bribery Convention.</w:t>
      </w:r>
    </w:p>
    <w:p w14:paraId="10354061" w14:textId="2D2D87D6" w:rsidR="0047608F" w:rsidRDefault="0047608F">
      <w:pPr>
        <w:pStyle w:val="BestekEis"/>
      </w:pPr>
      <w:r>
        <w:t>[</w:t>
      </w:r>
      <w:r w:rsidRPr="0038618F">
        <w:t xml:space="preserve">D-E </w:t>
      </w:r>
      <w:r>
        <w:fldChar w:fldCharType="begin"/>
      </w:r>
      <w:r w:rsidRPr="0038618F">
        <w:instrText xml:space="preserve"> SEQ [EIS# \* ARABIC </w:instrText>
      </w:r>
      <w:r>
        <w:fldChar w:fldCharType="separate"/>
      </w:r>
      <w:r w:rsidR="007B606D">
        <w:rPr>
          <w:noProof/>
        </w:rPr>
        <w:t>62</w:t>
      </w:r>
      <w:r>
        <w:rPr>
          <w:noProof/>
        </w:rPr>
        <w:fldChar w:fldCharType="end"/>
      </w:r>
      <w:r w:rsidRPr="0038618F">
        <w:t>]</w:t>
      </w:r>
      <w:r w:rsidRPr="0038618F">
        <w:tab/>
      </w:r>
      <w:r>
        <w:t>Inschrijver verklaart</w:t>
      </w:r>
      <w:r w:rsidRPr="0038618F">
        <w:t xml:space="preserve"> een klokkenluidersprocedure in haar organisatie te hebben.</w:t>
      </w:r>
    </w:p>
    <w:p w14:paraId="4B9F2C26" w14:textId="662A77D4" w:rsidR="0047608F" w:rsidRDefault="0047608F">
      <w:pPr>
        <w:pStyle w:val="BestekEis"/>
        <w:rPr>
          <w:highlight w:val="cyan"/>
        </w:rPr>
      </w:pPr>
      <w:r>
        <w:t>[</w:t>
      </w:r>
      <w:r w:rsidRPr="0038618F">
        <w:t xml:space="preserve">D-E </w:t>
      </w:r>
      <w:r>
        <w:fldChar w:fldCharType="begin"/>
      </w:r>
      <w:r w:rsidRPr="0038618F">
        <w:instrText xml:space="preserve"> SEQ [EIS# \* ARABIC </w:instrText>
      </w:r>
      <w:r>
        <w:fldChar w:fldCharType="separate"/>
      </w:r>
      <w:r w:rsidR="007B606D">
        <w:rPr>
          <w:noProof/>
        </w:rPr>
        <w:t>63</w:t>
      </w:r>
      <w:r>
        <w:rPr>
          <w:noProof/>
        </w:rPr>
        <w:fldChar w:fldCharType="end"/>
      </w:r>
      <w:r w:rsidRPr="0038618F">
        <w:t>]</w:t>
      </w:r>
      <w:r w:rsidRPr="0038618F">
        <w:tab/>
        <w:t>Inschrijver verklaart een gedragscode te hebben voor haar personeel. Inschrijver is verplicht om op verzoek van Opdrachtgever inzage te geven in haar gedragscode.</w:t>
      </w:r>
      <w:r w:rsidR="0088244D">
        <w:t xml:space="preserve"> </w:t>
      </w:r>
      <w:r w:rsidRPr="00F867B0">
        <w:t xml:space="preserve">In een gedragscode legt Inschrijver vast wat zij verwacht van haar medewerkers in de omgang met collega’s, klanten en haar eigendommen. </w:t>
      </w:r>
    </w:p>
    <w:p w14:paraId="346D8A31" w14:textId="12F808EC" w:rsidR="0047608F" w:rsidRPr="00521BE8" w:rsidRDefault="0047608F">
      <w:pPr>
        <w:pStyle w:val="BestekEis"/>
      </w:pPr>
      <w:r>
        <w:t>[D-</w:t>
      </w:r>
      <w:r w:rsidRPr="0038618F">
        <w:t>E</w:t>
      </w:r>
      <w:r w:rsidRPr="00C93A1C">
        <w:t xml:space="preserve"> </w:t>
      </w:r>
      <w:r>
        <w:fldChar w:fldCharType="begin"/>
      </w:r>
      <w:r w:rsidRPr="0038618F">
        <w:instrText xml:space="preserve"> SEQ [EIS# \* ARABIC </w:instrText>
      </w:r>
      <w:r>
        <w:fldChar w:fldCharType="separate"/>
      </w:r>
      <w:r w:rsidR="007B606D">
        <w:rPr>
          <w:noProof/>
        </w:rPr>
        <w:t>64</w:t>
      </w:r>
      <w:r>
        <w:rPr>
          <w:noProof/>
        </w:rPr>
        <w:fldChar w:fldCharType="end"/>
      </w:r>
      <w:r w:rsidRPr="0038618F">
        <w:t>]</w:t>
      </w:r>
      <w:r w:rsidRPr="0038618F">
        <w:tab/>
      </w:r>
      <w:r>
        <w:tab/>
        <w:t xml:space="preserve">Inschrijver verklaart zich te committeren (binnen 6 maanden na ingangsdatum van de Raamovereenkomst) aan het Charter ‘Diversiteit’ van Diversiteit in </w:t>
      </w:r>
      <w:hyperlink r:id="rId22" w:history="1">
        <w:r w:rsidRPr="00642811">
          <w:rPr>
            <w:rStyle w:val="Hyperlink"/>
          </w:rPr>
          <w:t>Bedrijf</w:t>
        </w:r>
      </w:hyperlink>
      <w:r>
        <w:t xml:space="preserve"> of zet een vergelijkbaar instrument in waarmee Inschrijver zich committeert aan zelf opgestelde doelen om Diversiteit en Inclusie op de werkvloer te bevorderen.</w:t>
      </w:r>
    </w:p>
    <w:p w14:paraId="695B5237" w14:textId="77777777" w:rsidR="0047608F" w:rsidRDefault="0047608F" w:rsidP="0047608F">
      <w:pPr>
        <w:pStyle w:val="Kop20"/>
      </w:pPr>
      <w:bookmarkStart w:id="380" w:name="_Toc115429459"/>
      <w:bookmarkStart w:id="381" w:name="_Toc115439718"/>
      <w:bookmarkStart w:id="382" w:name="_Toc115440337"/>
      <w:bookmarkStart w:id="383" w:name="_Toc115441354"/>
      <w:bookmarkStart w:id="384" w:name="_Toc118898148"/>
      <w:bookmarkStart w:id="385" w:name="_Toc120198291"/>
      <w:bookmarkStart w:id="386" w:name="_Toc120516876"/>
      <w:r>
        <w:t>Ketenverantwoordelijkheid</w:t>
      </w:r>
      <w:bookmarkEnd w:id="380"/>
      <w:bookmarkEnd w:id="381"/>
      <w:bookmarkEnd w:id="382"/>
      <w:bookmarkEnd w:id="383"/>
      <w:bookmarkEnd w:id="384"/>
      <w:bookmarkEnd w:id="385"/>
      <w:bookmarkEnd w:id="386"/>
      <w:r>
        <w:t xml:space="preserve"> </w:t>
      </w:r>
    </w:p>
    <w:p w14:paraId="777962C9" w14:textId="77777777" w:rsidR="00F25A99" w:rsidRDefault="00F25A99" w:rsidP="00F25A99">
      <w:r w:rsidRPr="00675C04">
        <w:t xml:space="preserve">In inkopen met Impact is verankerd dat de Rijksoverheid duurzame internationale productieketens nastreeft. Met de toepassing </w:t>
      </w:r>
      <w:r w:rsidRPr="00A551F4">
        <w:t>van internationale sociale voorwaarden (ISV)</w:t>
      </w:r>
      <w:r w:rsidRPr="00675C04">
        <w:t xml:space="preserve"> moet de Rijksinkoop minder misstanden en betere arbeidsomstandigheden in de ketens van leveranciers teweegbrengen.</w:t>
      </w:r>
      <w:r>
        <w:t xml:space="preserve"> </w:t>
      </w:r>
      <w:r w:rsidRPr="00675C04">
        <w:t>Aan de hand van ‘due diligence’ wil de Rijksoverheid leveranciers stimuleren actie te ondernemen om risico’s voor de arbeidsnormen en mensenrechten in de keten te reduceren.</w:t>
      </w:r>
    </w:p>
    <w:p w14:paraId="06CFBB66" w14:textId="77777777" w:rsidR="00F25A99" w:rsidRDefault="00F25A99" w:rsidP="00F25A99"/>
    <w:p w14:paraId="31F5D0BC" w14:textId="15794C32" w:rsidR="0047608F" w:rsidRPr="00770CCA" w:rsidRDefault="00F25A99" w:rsidP="0047608F">
      <w:r w:rsidRPr="00675C04">
        <w:t xml:space="preserve">Binnen </w:t>
      </w:r>
      <w:r>
        <w:t>de Rijksoverheid</w:t>
      </w:r>
      <w:r w:rsidRPr="00675C04">
        <w:t xml:space="preserve"> zijn </w:t>
      </w:r>
      <w:r>
        <w:t>8</w:t>
      </w:r>
      <w:r w:rsidRPr="00675C04">
        <w:t xml:space="preserve"> risicocategorieën vastgesteld – de inkoop van </w:t>
      </w:r>
      <w:r>
        <w:t>connectiviteit</w:t>
      </w:r>
      <w:r w:rsidRPr="00675C04">
        <w:t xml:space="preserve"> is een van deze </w:t>
      </w:r>
      <w:r>
        <w:t>risico</w:t>
      </w:r>
      <w:r w:rsidRPr="00675C04">
        <w:t xml:space="preserve">categorieën. </w:t>
      </w:r>
      <w:r>
        <w:t>D</w:t>
      </w:r>
      <w:r w:rsidRPr="00675C04">
        <w:t xml:space="preserve">e scope van </w:t>
      </w:r>
      <w:r>
        <w:t>deze aa</w:t>
      </w:r>
      <w:r w:rsidRPr="00675C04">
        <w:t xml:space="preserve">nbesteding valt in een risicocategorie, </w:t>
      </w:r>
      <w:r>
        <w:t>waarmee ISV van toepassing is op de aanbesteding</w:t>
      </w:r>
      <w:r w:rsidRPr="00A551F4">
        <w:t>.</w:t>
      </w:r>
      <w:r w:rsidR="00770CCA">
        <w:t xml:space="preserve"> </w:t>
      </w:r>
    </w:p>
    <w:p w14:paraId="70F83637" w14:textId="46799CF3" w:rsidR="0047608F" w:rsidRDefault="00881E0C" w:rsidP="00881E0C">
      <w:pPr>
        <w:pStyle w:val="Kop30"/>
      </w:pPr>
      <w:bookmarkStart w:id="387" w:name="_Toc120198292"/>
      <w:bookmarkStart w:id="388" w:name="_Toc120516877"/>
      <w:r>
        <w:t>OECD due diligence framework</w:t>
      </w:r>
      <w:bookmarkEnd w:id="387"/>
      <w:bookmarkEnd w:id="388"/>
    </w:p>
    <w:p w14:paraId="24202C37" w14:textId="2D021C6E" w:rsidR="00881E0C" w:rsidRDefault="00881E0C" w:rsidP="00881E0C">
      <w:r>
        <w:t>In deze aanbesteding wordt gebruik gemaakt van het due diligence framework Responsible Business Conduct van de OECD. De Categorie wilt Inschrijvers selecteren die conform het due diligence proces van de OECD streven naar het voorkomen ofwel mitigeren van misstanden, op zowel sociale-als milieuaspecten, in haar keten. Samenvattend ziet het due diligence proces er in 6-stappen als volgt uit:</w:t>
      </w:r>
    </w:p>
    <w:p w14:paraId="45097CA1" w14:textId="77777777" w:rsidR="0074032E" w:rsidRPr="008E4BB0" w:rsidRDefault="0074032E" w:rsidP="00881E0C"/>
    <w:p w14:paraId="4286F416" w14:textId="1D2BC7BC" w:rsidR="00881E0C" w:rsidRDefault="00881E0C" w:rsidP="00881E0C">
      <w:r w:rsidRPr="00437350">
        <w:rPr>
          <w:noProof/>
        </w:rPr>
        <w:lastRenderedPageBreak/>
        <w:drawing>
          <wp:inline distT="0" distB="0" distL="0" distR="0" wp14:anchorId="339A2B4C" wp14:editId="3C7BDEB2">
            <wp:extent cx="3670328" cy="2809875"/>
            <wp:effectExtent l="0" t="0" r="6350" b="0"/>
            <wp:docPr id="2" name="Afbeelding 2" descr="6 Stappen Due Di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Stappen Due Dilig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01286" cy="2833576"/>
                    </a:xfrm>
                    <a:prstGeom prst="rect">
                      <a:avLst/>
                    </a:prstGeom>
                    <a:noFill/>
                    <a:ln>
                      <a:noFill/>
                    </a:ln>
                  </pic:spPr>
                </pic:pic>
              </a:graphicData>
            </a:graphic>
          </wp:inline>
        </w:drawing>
      </w:r>
    </w:p>
    <w:p w14:paraId="4087599E" w14:textId="776CACE1" w:rsidR="00881E0C" w:rsidRDefault="00881E0C" w:rsidP="00881E0C"/>
    <w:p w14:paraId="275FD56B" w14:textId="7FA64ACC" w:rsidR="00746F8E" w:rsidRDefault="00746F8E" w:rsidP="00746F8E">
      <w:r>
        <w:t>Om invulling te geven aan de ambities van de Categorie op het thema Ketenverantwoordelijkheid, is samen met Stiching Multinationale Onderneming (SOMO) een gunningsmodel samengesteld. Het gunningsmodel is gebaseerd op de 6-stappen uit het due diligence framework van de OECD. Aan iedere stap zijn wens(en) toegekend, beschreven in paragraaf 5.6.1.1 t/m 5.6.1.6.</w:t>
      </w:r>
    </w:p>
    <w:p w14:paraId="228B3C5F" w14:textId="77777777" w:rsidR="00746F8E" w:rsidRDefault="00746F8E" w:rsidP="00746F8E">
      <w:pPr>
        <w:pStyle w:val="Kop4"/>
        <w:rPr>
          <w:lang w:val="en-US"/>
        </w:rPr>
      </w:pPr>
      <w:r w:rsidRPr="009D6B7F">
        <w:rPr>
          <w:lang w:val="en-US"/>
        </w:rPr>
        <w:t>Embed RBC and value chain due diligence into policies and management</w:t>
      </w:r>
      <w:r>
        <w:rPr>
          <w:lang w:val="en-US"/>
        </w:rPr>
        <w:t xml:space="preserve"> | Indicator 1</w:t>
      </w:r>
    </w:p>
    <w:p w14:paraId="5297BB76" w14:textId="77777777" w:rsidR="00746F8E" w:rsidRDefault="00746F8E" w:rsidP="00746F8E">
      <w:pPr>
        <w:rPr>
          <w:lang w:val="en-US"/>
        </w:rPr>
      </w:pPr>
      <w:r w:rsidRPr="003E7681">
        <w:rPr>
          <w:lang w:val="en-US"/>
        </w:rPr>
        <w:t>Under the OECD Guidelines, companies are expected to have a policy commitment to respect human rights and the environment, including in their value chains, and to establish policies and systems to enable them to conduct due diligence to identify and address adverse social and environmental impacts in their own operations as well as their value chains. In order to truly embed RBC in the company’s management systems, the OECD recommends assigning board level responsibilities for RBC.  The Ecovadis Sustainability Assessment  method is already used by most companies in the sector and provides a comprehensive and comparable way to measure a company’s performance on incorporating social and environmental policy areas that are also included in the OECD Guidelines. Under the OECD Guidelines, companies are expected to meaningfully engage stakeholders in developing RBC and due diligence policies and processes.</w:t>
      </w:r>
    </w:p>
    <w:p w14:paraId="21FF8B7D" w14:textId="77777777" w:rsidR="00746F8E" w:rsidRDefault="00746F8E" w:rsidP="00746F8E">
      <w:pPr>
        <w:rPr>
          <w:lang w:val="en-US"/>
        </w:rPr>
      </w:pPr>
    </w:p>
    <w:p w14:paraId="63970A48" w14:textId="4153DF80" w:rsidR="00746F8E" w:rsidRPr="00702966" w:rsidRDefault="00746F8E" w:rsidP="004E08FF">
      <w:pPr>
        <w:pStyle w:val="BestekWens"/>
        <w:rPr>
          <w:lang w:val="en-US"/>
        </w:rPr>
      </w:pPr>
      <w:r w:rsidRPr="00702966">
        <w:rPr>
          <w:lang w:val="en-US"/>
        </w:rPr>
        <w:t xml:space="preserve">[D-W </w:t>
      </w:r>
      <w:r w:rsidRPr="00702966">
        <w:fldChar w:fldCharType="begin"/>
      </w:r>
      <w:r w:rsidRPr="00702966">
        <w:rPr>
          <w:lang w:val="en-US"/>
        </w:rPr>
        <w:instrText xml:space="preserve"> SEQ [WENS# \* ARABIC </w:instrText>
      </w:r>
      <w:r w:rsidRPr="00702966">
        <w:fldChar w:fldCharType="separate"/>
      </w:r>
      <w:r w:rsidR="007B606D" w:rsidRPr="00702966">
        <w:rPr>
          <w:noProof/>
          <w:lang w:val="en-US"/>
        </w:rPr>
        <w:t>14</w:t>
      </w:r>
      <w:r w:rsidRPr="00702966">
        <w:fldChar w:fldCharType="end"/>
      </w:r>
      <w:r w:rsidRPr="00702966">
        <w:rPr>
          <w:lang w:val="en-US"/>
        </w:rPr>
        <w:t>]</w:t>
      </w:r>
      <w:r w:rsidRPr="00702966">
        <w:rPr>
          <w:lang w:val="en-US"/>
        </w:rPr>
        <w:tab/>
        <w:t>Tenderer has made a public commitment to conduct due diligence as understood by the OECD Guidelines.</w:t>
      </w:r>
    </w:p>
    <w:p w14:paraId="34725E20" w14:textId="550825C1" w:rsidR="00746F8E" w:rsidRPr="00702966" w:rsidRDefault="00746F8E" w:rsidP="004E08FF">
      <w:pPr>
        <w:pStyle w:val="BestekWens"/>
        <w:rPr>
          <w:lang w:val="en-US"/>
        </w:rPr>
      </w:pPr>
      <w:r w:rsidRPr="00702966">
        <w:rPr>
          <w:lang w:val="en-US"/>
        </w:rPr>
        <w:t xml:space="preserve">[D-W </w:t>
      </w:r>
      <w:r w:rsidRPr="00702966">
        <w:fldChar w:fldCharType="begin"/>
      </w:r>
      <w:r w:rsidRPr="00702966">
        <w:rPr>
          <w:lang w:val="en-US"/>
        </w:rPr>
        <w:instrText xml:space="preserve"> SEQ [WENS# \* ARABIC </w:instrText>
      </w:r>
      <w:r w:rsidRPr="00702966">
        <w:fldChar w:fldCharType="separate"/>
      </w:r>
      <w:r w:rsidR="007B606D" w:rsidRPr="00702966">
        <w:rPr>
          <w:noProof/>
          <w:lang w:val="en-US"/>
        </w:rPr>
        <w:t>15</w:t>
      </w:r>
      <w:r w:rsidRPr="00702966">
        <w:fldChar w:fldCharType="end"/>
      </w:r>
      <w:r w:rsidRPr="00702966">
        <w:rPr>
          <w:lang w:val="en-US"/>
        </w:rPr>
        <w:t>]</w:t>
      </w:r>
      <w:r w:rsidRPr="00702966">
        <w:rPr>
          <w:lang w:val="en-US"/>
        </w:rPr>
        <w:tab/>
        <w:t xml:space="preserve">Tenderer has assigned board level responsibilities for RBC. </w:t>
      </w:r>
    </w:p>
    <w:p w14:paraId="2291AFAB" w14:textId="77777777" w:rsidR="00746F8E" w:rsidRPr="00702966" w:rsidRDefault="00746F8E" w:rsidP="00746F8E">
      <w:pPr>
        <w:pStyle w:val="Kop4"/>
        <w:rPr>
          <w:lang w:val="en-US"/>
        </w:rPr>
      </w:pPr>
      <w:r w:rsidRPr="00702966">
        <w:rPr>
          <w:lang w:val="en-US"/>
        </w:rPr>
        <w:t>Identify and assess salient risks in the value chain of fibre optic cables | Indicator 2</w:t>
      </w:r>
    </w:p>
    <w:p w14:paraId="4A0CF5E2" w14:textId="77777777" w:rsidR="00746F8E" w:rsidRPr="00702966" w:rsidRDefault="00746F8E" w:rsidP="00746F8E">
      <w:pPr>
        <w:rPr>
          <w:lang w:val="en-US"/>
        </w:rPr>
      </w:pPr>
      <w:r w:rsidRPr="00702966">
        <w:rPr>
          <w:lang w:val="en-US"/>
        </w:rPr>
        <w:t>Under the OECD Guidelines, companies are expected to identify and assess salient social and environmental risks (defined as the most severe and most likely risks) associated with their products and services. Given the company’s use of fibre optic cables as core products required in providing connectivity services, companies are expected to have identified specific social and environmental risks associated with the value chains of this product. Different methodologies can be used to identify risks such as a life-cycle analysis (LCA), audits conducted unilaterally or through a sectoral auditing system such as the Joint Audit Cooperation (JAC).  Under the OECD Guidelines, companies are expected to meaningfully engage stakeholders in identifying and assessing risks</w:t>
      </w:r>
    </w:p>
    <w:p w14:paraId="6E41B2DE" w14:textId="77777777" w:rsidR="00746F8E" w:rsidRPr="00702966" w:rsidRDefault="00746F8E" w:rsidP="00746F8E">
      <w:pPr>
        <w:rPr>
          <w:lang w:val="en-US"/>
        </w:rPr>
      </w:pPr>
    </w:p>
    <w:p w14:paraId="6977F1B2" w14:textId="155E906F" w:rsidR="00746F8E" w:rsidRPr="00702966" w:rsidRDefault="00746F8E" w:rsidP="004E08FF">
      <w:pPr>
        <w:pStyle w:val="BestekWens"/>
        <w:rPr>
          <w:lang w:val="en-US"/>
        </w:rPr>
      </w:pPr>
      <w:r w:rsidRPr="00702966">
        <w:rPr>
          <w:lang w:val="en-US"/>
        </w:rPr>
        <w:t xml:space="preserve">[D-W </w:t>
      </w:r>
      <w:r w:rsidRPr="00702966">
        <w:fldChar w:fldCharType="begin"/>
      </w:r>
      <w:r w:rsidRPr="00702966">
        <w:rPr>
          <w:lang w:val="en-US"/>
        </w:rPr>
        <w:instrText xml:space="preserve"> SEQ [WENS# \* ARABIC </w:instrText>
      </w:r>
      <w:r w:rsidRPr="00702966">
        <w:fldChar w:fldCharType="separate"/>
      </w:r>
      <w:r w:rsidR="007B606D" w:rsidRPr="00702966">
        <w:rPr>
          <w:noProof/>
          <w:lang w:val="en-US"/>
        </w:rPr>
        <w:t>16</w:t>
      </w:r>
      <w:r w:rsidRPr="00702966">
        <w:fldChar w:fldCharType="end"/>
      </w:r>
      <w:r w:rsidRPr="00702966">
        <w:rPr>
          <w:lang w:val="en-US"/>
        </w:rPr>
        <w:t>]</w:t>
      </w:r>
      <w:r w:rsidRPr="00702966">
        <w:rPr>
          <w:lang w:val="en-US"/>
        </w:rPr>
        <w:tab/>
        <w:t xml:space="preserve">Tenderer can demonstrate that it has explicitly identified fibre optic cables as a product for which salient social and environmental risks exist in the value chain </w:t>
      </w:r>
    </w:p>
    <w:p w14:paraId="39802E07" w14:textId="7F147680" w:rsidR="00746F8E" w:rsidRPr="00702966" w:rsidRDefault="00746F8E" w:rsidP="004E08FF">
      <w:pPr>
        <w:pStyle w:val="BestekWens"/>
        <w:rPr>
          <w:lang w:val="en-US"/>
        </w:rPr>
      </w:pPr>
      <w:r w:rsidRPr="00702966">
        <w:rPr>
          <w:lang w:val="en-US"/>
        </w:rPr>
        <w:t xml:space="preserve">[D-W </w:t>
      </w:r>
      <w:r w:rsidRPr="00702966">
        <w:fldChar w:fldCharType="begin"/>
      </w:r>
      <w:r w:rsidRPr="00702966">
        <w:rPr>
          <w:lang w:val="en-US"/>
        </w:rPr>
        <w:instrText xml:space="preserve"> SEQ [WENS# \* ARABIC </w:instrText>
      </w:r>
      <w:r w:rsidRPr="00702966">
        <w:fldChar w:fldCharType="separate"/>
      </w:r>
      <w:r w:rsidR="007B606D" w:rsidRPr="00702966">
        <w:rPr>
          <w:noProof/>
          <w:lang w:val="en-US"/>
        </w:rPr>
        <w:t>17</w:t>
      </w:r>
      <w:r w:rsidRPr="00702966">
        <w:fldChar w:fldCharType="end"/>
      </w:r>
      <w:r w:rsidRPr="00702966">
        <w:rPr>
          <w:lang w:val="en-US"/>
        </w:rPr>
        <w:t>]</w:t>
      </w:r>
      <w:r w:rsidRPr="00702966">
        <w:rPr>
          <w:lang w:val="en-US"/>
        </w:rPr>
        <w:tab/>
        <w:t xml:space="preserve">Tenderer can demonstrate (e.g. through an LCA or other full lifecycle/value chain analysis) that it has identified and assessed specific salient social and environmental risks associated with fibre optic cables </w:t>
      </w:r>
    </w:p>
    <w:p w14:paraId="05729FC2" w14:textId="3F2E67CF" w:rsidR="00746F8E" w:rsidRPr="00702966" w:rsidRDefault="00746F8E" w:rsidP="004E08FF">
      <w:pPr>
        <w:pStyle w:val="BestekWens"/>
        <w:rPr>
          <w:lang w:val="en-US"/>
        </w:rPr>
      </w:pPr>
      <w:r w:rsidRPr="00702966">
        <w:rPr>
          <w:lang w:val="en-US"/>
        </w:rPr>
        <w:t xml:space="preserve">[D-W </w:t>
      </w:r>
      <w:r w:rsidRPr="00702966">
        <w:fldChar w:fldCharType="begin"/>
      </w:r>
      <w:r w:rsidRPr="00702966">
        <w:rPr>
          <w:lang w:val="en-US"/>
        </w:rPr>
        <w:instrText xml:space="preserve"> SEQ [WENS# \* ARABIC </w:instrText>
      </w:r>
      <w:r w:rsidRPr="00702966">
        <w:fldChar w:fldCharType="separate"/>
      </w:r>
      <w:r w:rsidR="007B606D" w:rsidRPr="00702966">
        <w:rPr>
          <w:noProof/>
          <w:lang w:val="en-US"/>
        </w:rPr>
        <w:t>18</w:t>
      </w:r>
      <w:r w:rsidRPr="00702966">
        <w:fldChar w:fldCharType="end"/>
      </w:r>
      <w:r w:rsidRPr="00702966">
        <w:rPr>
          <w:lang w:val="en-US"/>
        </w:rPr>
        <w:t>]</w:t>
      </w:r>
      <w:r w:rsidRPr="00702966">
        <w:rPr>
          <w:lang w:val="en-US"/>
        </w:rPr>
        <w:tab/>
        <w:t>Tenderer can demonstrate that it has meaningfully engaged stakeholders in identifying and assessing risks</w:t>
      </w:r>
    </w:p>
    <w:p w14:paraId="19678775" w14:textId="77777777" w:rsidR="00746F8E" w:rsidRPr="00702966" w:rsidRDefault="00746F8E" w:rsidP="00746F8E">
      <w:pPr>
        <w:pStyle w:val="Kop4"/>
        <w:rPr>
          <w:lang w:val="en-US"/>
        </w:rPr>
      </w:pPr>
      <w:r w:rsidRPr="00702966">
        <w:rPr>
          <w:lang w:val="en-US"/>
        </w:rPr>
        <w:lastRenderedPageBreak/>
        <w:t>Address salient risks in the value chains of fibre optic cables | Indicator 3</w:t>
      </w:r>
    </w:p>
    <w:p w14:paraId="33C44CE6" w14:textId="77777777" w:rsidR="00746F8E" w:rsidRPr="00702966" w:rsidRDefault="00746F8E" w:rsidP="00746F8E">
      <w:pPr>
        <w:rPr>
          <w:lang w:val="en-US"/>
        </w:rPr>
      </w:pPr>
      <w:r w:rsidRPr="00702966">
        <w:rPr>
          <w:lang w:val="en-US"/>
        </w:rPr>
        <w:t>Under the OECD Guidelines, companies are expected to take steps to address salient social and environmental risks that they have identified as being associated with their products and services. Addressing risks can take many forms and is largely up to the company and its stakeholders to determine the best way to address specific risks. Given the fact that there are salient risks associated with fibre optic cables, particularly in the mining, refining, and manufacturing stages, companies are expected to have developed and implemented concrete steps to address specific identified risks associated with the value chains of these two products. Under the OECD Guidelines, companies are expected to meaningfully engage stakeholders in addressing risks.</w:t>
      </w:r>
    </w:p>
    <w:p w14:paraId="0CC6F2A4" w14:textId="77777777" w:rsidR="00746F8E" w:rsidRPr="00702966" w:rsidRDefault="00746F8E" w:rsidP="00746F8E">
      <w:pPr>
        <w:rPr>
          <w:lang w:val="en-US"/>
        </w:rPr>
      </w:pPr>
    </w:p>
    <w:p w14:paraId="4757444F" w14:textId="2AFB8F9A" w:rsidR="00746F8E" w:rsidRPr="00702966" w:rsidRDefault="00746F8E" w:rsidP="004E08FF">
      <w:pPr>
        <w:pStyle w:val="BestekWens"/>
        <w:rPr>
          <w:lang w:val="en-US"/>
        </w:rPr>
      </w:pPr>
      <w:r w:rsidRPr="00702966">
        <w:rPr>
          <w:lang w:val="en-US"/>
        </w:rPr>
        <w:t xml:space="preserve">[D-W </w:t>
      </w:r>
      <w:r w:rsidRPr="00702966">
        <w:fldChar w:fldCharType="begin"/>
      </w:r>
      <w:r w:rsidRPr="00702966">
        <w:rPr>
          <w:lang w:val="en-US"/>
        </w:rPr>
        <w:instrText xml:space="preserve"> SEQ [WENS# \* ARABIC </w:instrText>
      </w:r>
      <w:r w:rsidRPr="00702966">
        <w:fldChar w:fldCharType="separate"/>
      </w:r>
      <w:r w:rsidR="007B606D" w:rsidRPr="00702966">
        <w:rPr>
          <w:noProof/>
          <w:lang w:val="en-US"/>
        </w:rPr>
        <w:t>19</w:t>
      </w:r>
      <w:r w:rsidRPr="00702966">
        <w:fldChar w:fldCharType="end"/>
      </w:r>
      <w:r w:rsidRPr="00702966">
        <w:rPr>
          <w:lang w:val="en-US"/>
        </w:rPr>
        <w:t>]</w:t>
      </w:r>
      <w:r w:rsidRPr="00702966">
        <w:rPr>
          <w:lang w:val="en-US"/>
        </w:rPr>
        <w:tab/>
        <w:t xml:space="preserve">Tenderer can demonstrate that it has developed a plan of action (e.g. either through the JAC corrective action / improvement roadmaps or other method) to address  at least one specific social or environmental risk associated with fibre optic cables </w:t>
      </w:r>
    </w:p>
    <w:p w14:paraId="79E47685" w14:textId="692B0DAF" w:rsidR="00746F8E" w:rsidRPr="00702966" w:rsidRDefault="00746F8E" w:rsidP="004E08FF">
      <w:pPr>
        <w:pStyle w:val="BestekWens"/>
        <w:rPr>
          <w:lang w:val="en-US"/>
        </w:rPr>
      </w:pPr>
      <w:r w:rsidRPr="00702966">
        <w:rPr>
          <w:lang w:val="en-US"/>
        </w:rPr>
        <w:t xml:space="preserve"> [D-W </w:t>
      </w:r>
      <w:r w:rsidRPr="00702966">
        <w:fldChar w:fldCharType="begin"/>
      </w:r>
      <w:r w:rsidRPr="00702966">
        <w:rPr>
          <w:lang w:val="en-US"/>
        </w:rPr>
        <w:instrText xml:space="preserve"> SEQ [WENS# \* ARABIC </w:instrText>
      </w:r>
      <w:r w:rsidRPr="00702966">
        <w:fldChar w:fldCharType="separate"/>
      </w:r>
      <w:r w:rsidR="007B606D" w:rsidRPr="00702966">
        <w:rPr>
          <w:noProof/>
          <w:lang w:val="en-US"/>
        </w:rPr>
        <w:t>20</w:t>
      </w:r>
      <w:r w:rsidRPr="00702966">
        <w:fldChar w:fldCharType="end"/>
      </w:r>
      <w:r w:rsidRPr="00702966">
        <w:rPr>
          <w:lang w:val="en-US"/>
        </w:rPr>
        <w:t>]</w:t>
      </w:r>
      <w:r w:rsidRPr="00702966">
        <w:rPr>
          <w:lang w:val="en-US"/>
        </w:rPr>
        <w:tab/>
        <w:t>Tenderer can demonstrate that it has effectively addressed  at least one specific social or environmental risk associated with fibre optic cables</w:t>
      </w:r>
    </w:p>
    <w:p w14:paraId="4CA3B4C4" w14:textId="1217BFF6" w:rsidR="00746F8E" w:rsidRPr="00702966" w:rsidRDefault="00746F8E" w:rsidP="004E08FF">
      <w:pPr>
        <w:pStyle w:val="BestekWens"/>
        <w:rPr>
          <w:lang w:val="en-US"/>
        </w:rPr>
      </w:pPr>
      <w:r w:rsidRPr="00702966">
        <w:rPr>
          <w:lang w:val="en-US"/>
        </w:rPr>
        <w:t xml:space="preserve"> [D-W </w:t>
      </w:r>
      <w:r w:rsidRPr="00702966">
        <w:fldChar w:fldCharType="begin"/>
      </w:r>
      <w:r w:rsidRPr="00702966">
        <w:rPr>
          <w:lang w:val="en-US"/>
        </w:rPr>
        <w:instrText xml:space="preserve"> SEQ [WENS# \* ARABIC </w:instrText>
      </w:r>
      <w:r w:rsidRPr="00702966">
        <w:fldChar w:fldCharType="separate"/>
      </w:r>
      <w:r w:rsidR="007B606D" w:rsidRPr="00702966">
        <w:rPr>
          <w:noProof/>
          <w:lang w:val="en-US"/>
        </w:rPr>
        <w:t>21</w:t>
      </w:r>
      <w:r w:rsidRPr="00702966">
        <w:fldChar w:fldCharType="end"/>
      </w:r>
      <w:r w:rsidRPr="00702966">
        <w:rPr>
          <w:lang w:val="en-US"/>
        </w:rPr>
        <w:t>]</w:t>
      </w:r>
      <w:r w:rsidRPr="00702966">
        <w:rPr>
          <w:lang w:val="en-US"/>
        </w:rPr>
        <w:tab/>
        <w:t xml:space="preserve">Tenderer can demonstrate that it has meaningfully engaged stakeholders in addressing risks </w:t>
      </w:r>
    </w:p>
    <w:p w14:paraId="3F5AA523" w14:textId="77777777" w:rsidR="00746F8E" w:rsidRPr="00702966" w:rsidRDefault="00746F8E" w:rsidP="00746F8E">
      <w:pPr>
        <w:pStyle w:val="Kop4"/>
        <w:rPr>
          <w:lang w:val="en-US"/>
        </w:rPr>
      </w:pPr>
      <w:r w:rsidRPr="00702966">
        <w:rPr>
          <w:lang w:val="en-US"/>
        </w:rPr>
        <w:t>Track actions to address salient risks in the value chains fibre optic cables | Indicator 4</w:t>
      </w:r>
    </w:p>
    <w:p w14:paraId="137DF2B4" w14:textId="77777777" w:rsidR="00746F8E" w:rsidRPr="00702966" w:rsidRDefault="00746F8E" w:rsidP="00746F8E">
      <w:pPr>
        <w:rPr>
          <w:lang w:val="en-US"/>
        </w:rPr>
      </w:pPr>
      <w:r w:rsidRPr="00702966">
        <w:rPr>
          <w:lang w:val="en-US"/>
        </w:rPr>
        <w:t>Under the OECD Guidelines, companies are expected to measure and track the impact of the actions they take to address salient social and environmental risks. For each risk identified, a SMART objective should be established, and progress in achieving the objective should be measured and tracked. Under the OECD Guidelines, companies are expected to meaningfully engage stakeholders in tracking the results of their due diligence actions.</w:t>
      </w:r>
    </w:p>
    <w:p w14:paraId="61D4A5B3" w14:textId="77777777" w:rsidR="00746F8E" w:rsidRPr="00702966" w:rsidRDefault="00746F8E" w:rsidP="004E08FF">
      <w:pPr>
        <w:pStyle w:val="BestekWens"/>
        <w:rPr>
          <w:lang w:val="en-US"/>
        </w:rPr>
      </w:pPr>
    </w:p>
    <w:p w14:paraId="35E5BAB7" w14:textId="651398B7" w:rsidR="00746F8E" w:rsidRPr="00702966" w:rsidRDefault="00746F8E" w:rsidP="004E08FF">
      <w:pPr>
        <w:pStyle w:val="BestekWens"/>
        <w:rPr>
          <w:lang w:val="en-US"/>
        </w:rPr>
      </w:pPr>
      <w:r w:rsidRPr="00702966">
        <w:rPr>
          <w:lang w:val="en-US"/>
        </w:rPr>
        <w:t xml:space="preserve">[D-W </w:t>
      </w:r>
      <w:r w:rsidRPr="00702966">
        <w:fldChar w:fldCharType="begin"/>
      </w:r>
      <w:r w:rsidRPr="00702966">
        <w:rPr>
          <w:lang w:val="en-US"/>
        </w:rPr>
        <w:instrText xml:space="preserve"> SEQ [WENS# \* ARABIC </w:instrText>
      </w:r>
      <w:r w:rsidRPr="00702966">
        <w:fldChar w:fldCharType="separate"/>
      </w:r>
      <w:r w:rsidR="007B606D" w:rsidRPr="00702966">
        <w:rPr>
          <w:noProof/>
          <w:lang w:val="en-US"/>
        </w:rPr>
        <w:t>22</w:t>
      </w:r>
      <w:r w:rsidRPr="00702966">
        <w:fldChar w:fldCharType="end"/>
      </w:r>
      <w:r w:rsidRPr="00702966">
        <w:rPr>
          <w:lang w:val="en-US"/>
        </w:rPr>
        <w:t>]</w:t>
      </w:r>
      <w:r w:rsidRPr="00702966">
        <w:rPr>
          <w:lang w:val="en-US"/>
        </w:rPr>
        <w:tab/>
        <w:t>Tenderer can demonstrate with verifiable evidence that it has tracked the progress of its efforts to address at least one specific social or environmental risk associated with fibre optic cables</w:t>
      </w:r>
    </w:p>
    <w:p w14:paraId="4938CD88" w14:textId="77777777" w:rsidR="00746F8E" w:rsidRPr="00702966" w:rsidRDefault="00746F8E" w:rsidP="00746F8E">
      <w:pPr>
        <w:pStyle w:val="Kop4"/>
        <w:rPr>
          <w:lang w:val="en-US"/>
        </w:rPr>
      </w:pPr>
      <w:r w:rsidRPr="00702966">
        <w:rPr>
          <w:lang w:val="en-US"/>
        </w:rPr>
        <w:t>Communicate about actions to identify and address salient risks in the value chain of fibre optic cables | Indicator 5</w:t>
      </w:r>
    </w:p>
    <w:p w14:paraId="2331A616" w14:textId="77777777" w:rsidR="00746F8E" w:rsidRPr="00702966" w:rsidRDefault="00746F8E" w:rsidP="00746F8E">
      <w:pPr>
        <w:rPr>
          <w:lang w:val="en-US"/>
        </w:rPr>
      </w:pPr>
      <w:r w:rsidRPr="00702966">
        <w:rPr>
          <w:lang w:val="en-US"/>
        </w:rPr>
        <w:t>Under the OECD Guidelines, companies are expected to communicate publicly about their due diligence and the steps they take to identify and address risks of adverse impacts, including in the value chain. In relation to their actions to address specific adverse impacts, companies are expected to provide stakeholders with information that is “sufficient to demonstrate the adequacy of an enterprise’s response to impacts”.  This places a high bar in relation to both the quality and nature of the information that should be disclosed. The OECD has stated that communication and transparency about due diligence efforts at key “bottleneck” leverage points in the value chains (such as smelters and refiners) are particularly important.</w:t>
      </w:r>
    </w:p>
    <w:p w14:paraId="42BD5F00" w14:textId="77777777" w:rsidR="00746F8E" w:rsidRPr="00702966" w:rsidRDefault="00746F8E" w:rsidP="00746F8E">
      <w:pPr>
        <w:rPr>
          <w:lang w:val="en-US"/>
        </w:rPr>
      </w:pPr>
    </w:p>
    <w:p w14:paraId="75F26800" w14:textId="436A85B6" w:rsidR="00746F8E" w:rsidRPr="00702966" w:rsidRDefault="00746F8E" w:rsidP="004E08FF">
      <w:pPr>
        <w:pStyle w:val="BestekWens"/>
        <w:rPr>
          <w:lang w:val="en-US"/>
        </w:rPr>
      </w:pPr>
      <w:r w:rsidRPr="00702966">
        <w:rPr>
          <w:lang w:val="en-US"/>
        </w:rPr>
        <w:t xml:space="preserve">[D-W </w:t>
      </w:r>
      <w:r w:rsidRPr="00702966">
        <w:fldChar w:fldCharType="begin"/>
      </w:r>
      <w:r w:rsidRPr="00702966">
        <w:rPr>
          <w:lang w:val="en-US"/>
        </w:rPr>
        <w:instrText xml:space="preserve"> SEQ [WENS# \* ARABIC </w:instrText>
      </w:r>
      <w:r w:rsidRPr="00702966">
        <w:fldChar w:fldCharType="separate"/>
      </w:r>
      <w:r w:rsidR="007B606D" w:rsidRPr="00702966">
        <w:rPr>
          <w:noProof/>
          <w:lang w:val="en-US"/>
        </w:rPr>
        <w:t>23</w:t>
      </w:r>
      <w:r w:rsidRPr="00702966">
        <w:fldChar w:fldCharType="end"/>
      </w:r>
      <w:r w:rsidRPr="00702966">
        <w:rPr>
          <w:lang w:val="en-US"/>
        </w:rPr>
        <w:t>]</w:t>
      </w:r>
      <w:r w:rsidRPr="00702966">
        <w:rPr>
          <w:lang w:val="en-US"/>
        </w:rPr>
        <w:tab/>
        <w:t>Tenderer has communicated publicly about actions to identify and address salient risks in the value chain of fibre optic cables</w:t>
      </w:r>
    </w:p>
    <w:p w14:paraId="6F8CC281" w14:textId="6A9966E8" w:rsidR="00746F8E" w:rsidRPr="00702966" w:rsidRDefault="00746F8E" w:rsidP="004E08FF">
      <w:pPr>
        <w:pStyle w:val="BestekWens"/>
        <w:rPr>
          <w:lang w:val="en-US"/>
        </w:rPr>
      </w:pPr>
      <w:r w:rsidRPr="00702966">
        <w:rPr>
          <w:lang w:val="en-US"/>
        </w:rPr>
        <w:t xml:space="preserve">[D-W </w:t>
      </w:r>
      <w:r w:rsidRPr="00702966">
        <w:fldChar w:fldCharType="begin"/>
      </w:r>
      <w:r w:rsidRPr="00702966">
        <w:rPr>
          <w:lang w:val="en-US"/>
        </w:rPr>
        <w:instrText xml:space="preserve"> SEQ [WENS# \* ARABIC </w:instrText>
      </w:r>
      <w:r w:rsidRPr="00702966">
        <w:fldChar w:fldCharType="separate"/>
      </w:r>
      <w:r w:rsidR="007B606D" w:rsidRPr="00702966">
        <w:rPr>
          <w:noProof/>
          <w:lang w:val="en-US"/>
        </w:rPr>
        <w:t>24</w:t>
      </w:r>
      <w:r w:rsidRPr="00702966">
        <w:fldChar w:fldCharType="end"/>
      </w:r>
      <w:r w:rsidRPr="00702966">
        <w:rPr>
          <w:lang w:val="en-US"/>
        </w:rPr>
        <w:t>]</w:t>
      </w:r>
      <w:r w:rsidRPr="00702966">
        <w:rPr>
          <w:lang w:val="en-US"/>
        </w:rPr>
        <w:tab/>
        <w:t>Tenderer provides supply chain and due diligence information to stakeholders (such as Category Connectivity) that request it specifically related to business partners and due diligence efforts at key bottleneck leverage points such as smelters and refiners</w:t>
      </w:r>
    </w:p>
    <w:p w14:paraId="060ECE78" w14:textId="77777777" w:rsidR="00746F8E" w:rsidRPr="00702966" w:rsidRDefault="00746F8E" w:rsidP="00746F8E">
      <w:pPr>
        <w:pStyle w:val="Kop4"/>
        <w:rPr>
          <w:bCs/>
          <w:sz w:val="18"/>
          <w:szCs w:val="18"/>
          <w:lang w:val="en-US"/>
        </w:rPr>
      </w:pPr>
      <w:r w:rsidRPr="00702966">
        <w:rPr>
          <w:rFonts w:ascii="Arial" w:hAnsi="Arial"/>
          <w:bCs/>
          <w:sz w:val="18"/>
          <w:szCs w:val="18"/>
          <w:lang w:val="en-GB"/>
        </w:rPr>
        <w:t xml:space="preserve">Enable remediation of adverse impacts in the value </w:t>
      </w:r>
      <w:r w:rsidRPr="00702966">
        <w:rPr>
          <w:bCs/>
          <w:sz w:val="18"/>
          <w:szCs w:val="18"/>
          <w:lang w:val="en-US"/>
        </w:rPr>
        <w:t>chain of fibre optic cables | Indicator 6</w:t>
      </w:r>
    </w:p>
    <w:p w14:paraId="011391F6" w14:textId="77777777" w:rsidR="00746F8E" w:rsidRPr="00702966" w:rsidRDefault="00746F8E" w:rsidP="00746F8E">
      <w:pPr>
        <w:rPr>
          <w:lang w:val="en-US"/>
        </w:rPr>
      </w:pPr>
      <w:r w:rsidRPr="00702966">
        <w:rPr>
          <w:lang w:val="en-US"/>
        </w:rPr>
        <w:t>Under the OECD Guidelines, companies are expected to contribute to the remediation of impacts to which they have contributed, and use their leverage to encourage and facilitate the remediation of impacts to which they are directly linked through a (series of) business relation(s) (e.g. in their value chains). In the context of adverse social and environmental impacts in value chains, companies are expected to use their leverage and apply efforts to persuade the actor that caused or contributed to the impact to remediate the impact. In order to provide and facilitate access to remedy, companies are expected to establish or collaborate in a grievance mechanism that is accessible by stakeholders and impacted rightsholders throughout the value chain.</w:t>
      </w:r>
    </w:p>
    <w:p w14:paraId="66D33EF7" w14:textId="77777777" w:rsidR="00746F8E" w:rsidRPr="00702966" w:rsidRDefault="00746F8E" w:rsidP="00746F8E">
      <w:pPr>
        <w:rPr>
          <w:lang w:val="en-US"/>
        </w:rPr>
      </w:pPr>
    </w:p>
    <w:p w14:paraId="51237733" w14:textId="25DC3B45" w:rsidR="00746F8E" w:rsidRPr="00702966" w:rsidRDefault="00746F8E" w:rsidP="004E08FF">
      <w:pPr>
        <w:pStyle w:val="BestekWens"/>
        <w:rPr>
          <w:lang w:val="en-US"/>
        </w:rPr>
      </w:pPr>
      <w:r w:rsidRPr="00702966">
        <w:rPr>
          <w:lang w:val="en-US"/>
        </w:rPr>
        <w:t xml:space="preserve">[D-W </w:t>
      </w:r>
      <w:r w:rsidRPr="00702966">
        <w:fldChar w:fldCharType="begin"/>
      </w:r>
      <w:r w:rsidRPr="00702966">
        <w:rPr>
          <w:lang w:val="en-US"/>
        </w:rPr>
        <w:instrText xml:space="preserve"> SEQ [WENS# \* ARABIC </w:instrText>
      </w:r>
      <w:r w:rsidRPr="00702966">
        <w:fldChar w:fldCharType="separate"/>
      </w:r>
      <w:r w:rsidR="007B606D" w:rsidRPr="00702966">
        <w:rPr>
          <w:noProof/>
          <w:lang w:val="en-US"/>
        </w:rPr>
        <w:t>25</w:t>
      </w:r>
      <w:r w:rsidRPr="00702966">
        <w:fldChar w:fldCharType="end"/>
      </w:r>
      <w:r w:rsidRPr="00702966">
        <w:rPr>
          <w:lang w:val="en-US"/>
        </w:rPr>
        <w:t>]</w:t>
      </w:r>
      <w:r w:rsidRPr="00702966">
        <w:rPr>
          <w:lang w:val="en-US"/>
        </w:rPr>
        <w:tab/>
        <w:t>Tenderer has made a public commitment to promoting and facilitating access to remedy in its value chains, including those of fibre optic cables</w:t>
      </w:r>
    </w:p>
    <w:p w14:paraId="58A0D34A" w14:textId="0C01845A" w:rsidR="00746F8E" w:rsidRPr="00702966" w:rsidRDefault="00746F8E" w:rsidP="004E08FF">
      <w:pPr>
        <w:pStyle w:val="BestekWens"/>
        <w:rPr>
          <w:lang w:val="en-US"/>
        </w:rPr>
      </w:pPr>
      <w:r w:rsidRPr="00702966">
        <w:rPr>
          <w:lang w:val="en-US"/>
        </w:rPr>
        <w:t xml:space="preserve">[D-W </w:t>
      </w:r>
      <w:r w:rsidRPr="00702966">
        <w:fldChar w:fldCharType="begin"/>
      </w:r>
      <w:r w:rsidRPr="00702966">
        <w:rPr>
          <w:lang w:val="en-US"/>
        </w:rPr>
        <w:instrText xml:space="preserve"> SEQ [WENS# \* ARABIC </w:instrText>
      </w:r>
      <w:r w:rsidRPr="00702966">
        <w:fldChar w:fldCharType="separate"/>
      </w:r>
      <w:r w:rsidR="007B606D" w:rsidRPr="00702966">
        <w:rPr>
          <w:noProof/>
          <w:lang w:val="en-US"/>
        </w:rPr>
        <w:t>26</w:t>
      </w:r>
      <w:r w:rsidRPr="00702966">
        <w:fldChar w:fldCharType="end"/>
      </w:r>
      <w:r w:rsidRPr="00702966">
        <w:rPr>
          <w:lang w:val="en-US"/>
        </w:rPr>
        <w:t>]</w:t>
      </w:r>
      <w:r w:rsidRPr="00702966">
        <w:rPr>
          <w:lang w:val="en-US"/>
        </w:rPr>
        <w:tab/>
        <w:t>Tenderer can demonstrate that it has used its leverage to persuade at least one actor in the value chain of fibre optic cables to remediate an adverse impact</w:t>
      </w:r>
    </w:p>
    <w:p w14:paraId="2CD6B013" w14:textId="7D02C858" w:rsidR="00746F8E" w:rsidRPr="000F5C09" w:rsidRDefault="00746F8E" w:rsidP="004E08FF">
      <w:pPr>
        <w:pStyle w:val="BestekWens"/>
        <w:rPr>
          <w:lang w:val="en-US"/>
        </w:rPr>
      </w:pPr>
      <w:r w:rsidRPr="00702966">
        <w:rPr>
          <w:lang w:val="en-US"/>
        </w:rPr>
        <w:lastRenderedPageBreak/>
        <w:t xml:space="preserve">[D-W </w:t>
      </w:r>
      <w:r w:rsidRPr="00702966">
        <w:fldChar w:fldCharType="begin"/>
      </w:r>
      <w:r w:rsidRPr="00702966">
        <w:rPr>
          <w:lang w:val="en-US"/>
        </w:rPr>
        <w:instrText xml:space="preserve"> SEQ [WENS# \* ARABIC </w:instrText>
      </w:r>
      <w:r w:rsidRPr="00702966">
        <w:fldChar w:fldCharType="separate"/>
      </w:r>
      <w:r w:rsidR="007B606D" w:rsidRPr="00702966">
        <w:rPr>
          <w:noProof/>
          <w:lang w:val="en-US"/>
        </w:rPr>
        <w:t>27</w:t>
      </w:r>
      <w:r w:rsidRPr="00702966">
        <w:fldChar w:fldCharType="end"/>
      </w:r>
      <w:r w:rsidRPr="00702966">
        <w:rPr>
          <w:lang w:val="en-US"/>
        </w:rPr>
        <w:t>]</w:t>
      </w:r>
      <w:r w:rsidRPr="00702966">
        <w:rPr>
          <w:lang w:val="en-US"/>
        </w:rPr>
        <w:tab/>
        <w:t>Tenderer has established a non-judicial company or operational-level grievance mechanism  that can be accessed by those adversely impacted by business relationships in its value chains, fibre optic cables</w:t>
      </w:r>
    </w:p>
    <w:p w14:paraId="432D9BD9" w14:textId="404331DF" w:rsidR="00746F8E" w:rsidRDefault="00746F8E" w:rsidP="00746F8E">
      <w:pPr>
        <w:pStyle w:val="Kop30"/>
      </w:pPr>
      <w:bookmarkStart w:id="389" w:name="_Toc120198293"/>
      <w:bookmarkStart w:id="390" w:name="_Toc120516878"/>
      <w:r>
        <w:t>Ketenverantwoordelijkheid</w:t>
      </w:r>
      <w:r w:rsidRPr="00544CE9">
        <w:t xml:space="preserve"> </w:t>
      </w:r>
      <w:r>
        <w:t>voor</w:t>
      </w:r>
      <w:r w:rsidRPr="00544CE9">
        <w:t xml:space="preserve"> glasvezel en CPE-apparatuur</w:t>
      </w:r>
      <w:bookmarkEnd w:id="389"/>
      <w:bookmarkEnd w:id="390"/>
    </w:p>
    <w:p w14:paraId="6CDD0A82" w14:textId="77777777" w:rsidR="00F1266A" w:rsidRPr="00F1266A" w:rsidRDefault="00F1266A" w:rsidP="00F1266A"/>
    <w:p w14:paraId="47C0B098" w14:textId="59BFF25B" w:rsidR="00746F8E" w:rsidRDefault="00746F8E" w:rsidP="00746F8E">
      <w:r>
        <w:t xml:space="preserve">Gezien de risicoclassificatie van </w:t>
      </w:r>
      <w:r w:rsidR="00770CCA">
        <w:t>d</w:t>
      </w:r>
      <w:r>
        <w:t>e Categorie vindt zij het belangrijk dat de producten en diensten die zij inkoopt bij Inschrijver op een verantwoorde manier zijn geproduceerd ofwel ingekocht door Inschrijver. Onder CDR2023|VMDL zijn glasvezel en CPE-apparatuur belangrijke af te nemen Diensten waarvan de Categorie inzichtelijk wilt krijgen hoe Inschrijver haar verantwoordelijkheid neemt in de keten. De volgende eisen zijn van toepassing</w:t>
      </w:r>
    </w:p>
    <w:p w14:paraId="46438C1D" w14:textId="77777777" w:rsidR="00746F8E" w:rsidRPr="00544CE9" w:rsidRDefault="00746F8E" w:rsidP="00746F8E"/>
    <w:p w14:paraId="286306A9" w14:textId="361DFDDA" w:rsidR="00746F8E" w:rsidRDefault="00746F8E" w:rsidP="00746F8E">
      <w:pPr>
        <w:pStyle w:val="BestekEis"/>
      </w:pPr>
      <w:r>
        <w:t>[</w:t>
      </w:r>
      <w:r w:rsidRPr="0038618F">
        <w:t xml:space="preserve">D-E </w:t>
      </w:r>
      <w:r>
        <w:fldChar w:fldCharType="begin"/>
      </w:r>
      <w:r w:rsidRPr="0038618F">
        <w:instrText xml:space="preserve"> SEQ [EIS# \* ARABIC </w:instrText>
      </w:r>
      <w:r>
        <w:fldChar w:fldCharType="separate"/>
      </w:r>
      <w:r w:rsidR="007B606D">
        <w:rPr>
          <w:noProof/>
        </w:rPr>
        <w:t>65</w:t>
      </w:r>
      <w:r>
        <w:rPr>
          <w:noProof/>
        </w:rPr>
        <w:fldChar w:fldCharType="end"/>
      </w:r>
      <w:r w:rsidRPr="0038618F">
        <w:t>]</w:t>
      </w:r>
      <w:r w:rsidRPr="0038618F">
        <w:tab/>
      </w:r>
      <w:r w:rsidRPr="007736DE">
        <w:rPr>
          <w:b/>
        </w:rPr>
        <w:t>Risicoanalyse productieketen</w:t>
      </w:r>
      <w:r>
        <w:t xml:space="preserve"> uiterlijk 3 maanden na de eerste </w:t>
      </w:r>
      <w:r w:rsidRPr="00702966">
        <w:t>opdrachtverstrekking onder de Raamovereenkomst wordt een risicoanalyse van de glasvezel en de CPE opgeleverd door Inschrijver aan de Categorie waarin het volgende is opgenomen:</w:t>
      </w:r>
      <w:r>
        <w:br/>
      </w:r>
      <w:r>
        <w:br/>
        <w:t>1. haar eigen MVO beleid;</w:t>
      </w:r>
      <w:r>
        <w:br/>
        <w:t>2. een beschrijving van de keten (van zowel glasvezel als de CPE) van het productieproces tot en met ten minste eind assemblage (final assembly);</w:t>
      </w:r>
      <w:r>
        <w:br/>
        <w:t xml:space="preserve">3. een analyse van de risico’s op schending van arbeids - en mensenrechten en risico’s voor het milieu in de keten. </w:t>
      </w:r>
      <w:r>
        <w:br/>
      </w:r>
    </w:p>
    <w:p w14:paraId="7A0337DD" w14:textId="4A7BE014" w:rsidR="00746F8E" w:rsidRPr="00025459" w:rsidRDefault="00746F8E" w:rsidP="00746F8E">
      <w:pPr>
        <w:pStyle w:val="BestekEis"/>
      </w:pPr>
      <w:r>
        <w:t>[</w:t>
      </w:r>
      <w:r w:rsidRPr="0038618F">
        <w:t xml:space="preserve">D-E </w:t>
      </w:r>
      <w:r>
        <w:fldChar w:fldCharType="begin"/>
      </w:r>
      <w:r w:rsidRPr="0038618F">
        <w:instrText xml:space="preserve"> SEQ [EIS# \* ARABIC </w:instrText>
      </w:r>
      <w:r>
        <w:fldChar w:fldCharType="separate"/>
      </w:r>
      <w:r w:rsidR="007B606D">
        <w:rPr>
          <w:noProof/>
        </w:rPr>
        <w:t>66</w:t>
      </w:r>
      <w:r>
        <w:rPr>
          <w:noProof/>
        </w:rPr>
        <w:fldChar w:fldCharType="end"/>
      </w:r>
      <w:r w:rsidRPr="0038618F">
        <w:t>]</w:t>
      </w:r>
      <w:r w:rsidRPr="0038618F">
        <w:tab/>
      </w:r>
      <w:r w:rsidRPr="00717622">
        <w:rPr>
          <w:b/>
        </w:rPr>
        <w:t>Plan van aanpak risicomitigatie</w:t>
      </w:r>
      <w:r>
        <w:t xml:space="preserve"> Uiterlijk 6 maanden na de eerste opdrachtverstrekking onder de Raamovereenkomst wordt voor zowel glasvezel als de CPE een plan van aanpak door Inschrijver verstrekt omtrent ketenverantwoordelijkheid, in het plan van aanpak zijn opgenomen:</w:t>
      </w:r>
      <w:r>
        <w:br/>
      </w:r>
      <w:r>
        <w:br/>
        <w:t>1. een overzicht en beschrijving van de inspanningen die de Inschrijver zal leveren om de risico’s uit de risicoanalyse te mitigeren;</w:t>
      </w:r>
      <w:r>
        <w:br/>
        <w:t>2. een planning ten aanzien van de inspanningen die de Inschrijver zal leveren;</w:t>
      </w:r>
      <w:r>
        <w:br/>
        <w:t>3. een toelichting op het tot stand komen van het plan van aanpak, bijvoorbeeld informatie over de betrokkenheid van stakeholders.</w:t>
      </w:r>
    </w:p>
    <w:p w14:paraId="3AFBEAB2" w14:textId="224A48B0" w:rsidR="0047608F" w:rsidRPr="00521BE8" w:rsidRDefault="00746F8E" w:rsidP="004E08FF">
      <w:pPr>
        <w:pStyle w:val="BestekEis"/>
      </w:pPr>
      <w:r>
        <w:t>[</w:t>
      </w:r>
      <w:r w:rsidRPr="0038618F">
        <w:t xml:space="preserve">D-E </w:t>
      </w:r>
      <w:r>
        <w:fldChar w:fldCharType="begin"/>
      </w:r>
      <w:r w:rsidRPr="0038618F">
        <w:instrText xml:space="preserve"> SEQ [EIS# \* ARABIC </w:instrText>
      </w:r>
      <w:r>
        <w:fldChar w:fldCharType="separate"/>
      </w:r>
      <w:r w:rsidR="007B606D">
        <w:rPr>
          <w:noProof/>
        </w:rPr>
        <w:t>67</w:t>
      </w:r>
      <w:r>
        <w:rPr>
          <w:noProof/>
        </w:rPr>
        <w:fldChar w:fldCharType="end"/>
      </w:r>
      <w:r w:rsidRPr="0038618F">
        <w:t>]</w:t>
      </w:r>
      <w:r w:rsidRPr="0038618F">
        <w:tab/>
      </w:r>
      <w:r>
        <w:t>Inschrijver verplicht zich om onderstaande gestelde normen te implementeren, voor zover uit die normen een verantwoordelijkheid voor Inschrijver voortvloeit, door in het kader van de uitvoering van de Raamovereenkomst de navolgende werkzaamheden te verrichten.</w:t>
      </w:r>
      <w:r>
        <w:br/>
      </w:r>
      <w:r>
        <w:br/>
        <w:t xml:space="preserve">De fundamentele arbeidsnormen, zoals vastgelegd in de conventies van de International Labour Organisation (ILO), inzake afschaffing van dwangarbeid en slavernij (29, 105), afschaffing van kinderarbeid (138, 182), vrijwaring van discriminatie op het werk en in beroep (100, 111), de vrijheid van vakvereniging en recht op collectief onderhandelen (87, 98). </w:t>
      </w:r>
      <w:r>
        <w:br/>
      </w:r>
      <w:r>
        <w:br/>
        <w:t>De mensenrechten uit de Universele Verklaring van de Rechten van de Mens (UVRM) en uitwerkingen daarvan in bindende verdragen, die arbeids- en bedrijfsrelevant zijn.</w:t>
      </w:r>
    </w:p>
    <w:p w14:paraId="6D6772FF" w14:textId="77777777" w:rsidR="0047608F" w:rsidRDefault="0047608F" w:rsidP="0047608F">
      <w:pPr>
        <w:pStyle w:val="Kop20"/>
      </w:pPr>
      <w:bookmarkStart w:id="391" w:name="_Toc115429460"/>
      <w:bookmarkStart w:id="392" w:name="_Toc115439719"/>
      <w:bookmarkStart w:id="393" w:name="_Toc115440338"/>
      <w:bookmarkStart w:id="394" w:name="_Toc115441355"/>
      <w:bookmarkStart w:id="395" w:name="_Toc118898149"/>
      <w:bookmarkStart w:id="396" w:name="_Toc120198294"/>
      <w:bookmarkStart w:id="397" w:name="_Toc120516879"/>
      <w:r>
        <w:t>Arbeidsparticipatie (SROI)</w:t>
      </w:r>
      <w:bookmarkEnd w:id="391"/>
      <w:bookmarkEnd w:id="392"/>
      <w:bookmarkEnd w:id="393"/>
      <w:bookmarkEnd w:id="394"/>
      <w:bookmarkEnd w:id="395"/>
      <w:bookmarkEnd w:id="396"/>
      <w:bookmarkEnd w:id="397"/>
    </w:p>
    <w:p w14:paraId="34B393A7" w14:textId="4382D185" w:rsidR="0047608F" w:rsidRDefault="0047608F" w:rsidP="008A1807">
      <w:pPr>
        <w:pStyle w:val="Kop30"/>
      </w:pPr>
      <w:bookmarkStart w:id="398" w:name="_Toc120198295"/>
      <w:bookmarkStart w:id="399" w:name="_Toc120516880"/>
      <w:r>
        <w:t>Visie social return van de Rijksoverheid</w:t>
      </w:r>
      <w:bookmarkEnd w:id="398"/>
      <w:bookmarkEnd w:id="399"/>
      <w:r>
        <w:t xml:space="preserve"> </w:t>
      </w:r>
    </w:p>
    <w:p w14:paraId="6834409D" w14:textId="77777777" w:rsidR="0047608F" w:rsidRDefault="0047608F" w:rsidP="0047608F">
      <w:r>
        <w:t xml:space="preserve">“Iedereen heeft recht op betaald werk, ook mensen met een afstand tot de arbeidsmarkt. Door maatwerk te bieden en anders naar de mogelijkheden te kijken, kunnen we veel. Daarom werken HR en Inkoop Rijk samen met leveranciers aan ‘Maatwerk voor Mensen’. Een social return-aanpak (waarin we niet alleen moeten zorgen voor het financiële, maar ook voor het maatschappelijke rendement van de samenwerking) en de Banenafspraak (mensen uit het doelgroepenregister) worden in samenhang gezien met als doel mensen uit de doelgroep aan vast werk te helpen bij het Rijk of elders. Ieders inzet is hierbij belangrijk: samen kunnen we een groot en waardevol netwerk creëren. Een netwerk waarin we van elkaar leren door ieder onze expertise en persoonlijkheid in te brengen.” </w:t>
      </w:r>
    </w:p>
    <w:p w14:paraId="379FA3CC" w14:textId="77777777" w:rsidR="0047608F" w:rsidRDefault="0047608F" w:rsidP="0047608F"/>
    <w:p w14:paraId="025B9E02" w14:textId="77777777" w:rsidR="0047608F" w:rsidRDefault="0047608F" w:rsidP="0047608F">
      <w:r>
        <w:t>Het creëren van werk door middel van social return volgens bovenstaande visie wordt door het Rijk uitgevoerd onder de noemer Maatwerk voor Mensen (zie https://www.maatwerkvoormensen.nl).</w:t>
      </w:r>
    </w:p>
    <w:p w14:paraId="0FC95E7D" w14:textId="77777777" w:rsidR="0047608F" w:rsidRDefault="0047608F" w:rsidP="0047608F"/>
    <w:p w14:paraId="51E1ABF7" w14:textId="7313E637" w:rsidR="0047608F" w:rsidRDefault="0047608F" w:rsidP="0047608F">
      <w:r>
        <w:t>De Rijksoverheid stimuleert met Maatwerk voor Mensen om het gesprek met Inschrijvers aan te gaan en hier samen invulling aan te geven. De nieuwe werkwijze geeft voor zowel Opdrachtgever als Inschrijver ruimte voor maatwerk en/of het bedienen van bredere sociale doelstellingen. Bij aanbestedingen die onder IenW en RWS vallen, wordt</w:t>
      </w:r>
      <w:r w:rsidR="008A1807">
        <w:t xml:space="preserve"> deze werkwijze gestimuleerd.  </w:t>
      </w:r>
    </w:p>
    <w:p w14:paraId="598F0E07" w14:textId="77777777" w:rsidR="0047608F" w:rsidRDefault="0047608F" w:rsidP="008A1807">
      <w:pPr>
        <w:pStyle w:val="Kop30"/>
      </w:pPr>
      <w:bookmarkStart w:id="400" w:name="_Toc120198296"/>
      <w:bookmarkStart w:id="401" w:name="_Toc120516881"/>
      <w:r>
        <w:t>Social Return bij RWS</w:t>
      </w:r>
      <w:bookmarkEnd w:id="400"/>
      <w:bookmarkEnd w:id="401"/>
    </w:p>
    <w:p w14:paraId="601A0094" w14:textId="77777777" w:rsidR="0047608F" w:rsidRDefault="0047608F" w:rsidP="0047608F">
      <w:r>
        <w:t>De Groeituin Social Return (hierna: de Groeituin) is een innovatief concept dat is ontwikkeld door RWS voor de invulling van social return op de MVI-thema’s, zoals Banenafspraak en social return. De Groeituin is een expertisepunt die kennis, ervaring en netwerken van HR en inkoop bundelt en deze centraal toegankelijk maakt ter ondersteuning aan de inkoop en contractmanagement.</w:t>
      </w:r>
    </w:p>
    <w:p w14:paraId="60950608" w14:textId="77777777" w:rsidR="0047608F" w:rsidRDefault="0047608F" w:rsidP="0047608F"/>
    <w:p w14:paraId="501539B2" w14:textId="77777777" w:rsidR="0047608F" w:rsidRDefault="0047608F" w:rsidP="0047608F">
      <w:r>
        <w:t>In de Groeituin maken Inschrijver en Opdrachtgever maximaal gebruik van hun kennis en expertise door met een andere bril te kijken naar de mogelijkheden om te investeren in de ontwikkeling van mensen met een afstand tot de arbeidsmarkt. Het is een aanpak waarbij de doelstellingen van de Banenafspraak en social return samenkomen.</w:t>
      </w:r>
    </w:p>
    <w:p w14:paraId="595344DE" w14:textId="77777777" w:rsidR="0047608F" w:rsidRDefault="0047608F" w:rsidP="0047608F">
      <w:r>
        <w:t xml:space="preserve"> </w:t>
      </w:r>
    </w:p>
    <w:p w14:paraId="6A85E55E" w14:textId="0E92322B" w:rsidR="0047608F" w:rsidRDefault="0047608F" w:rsidP="0047608F">
      <w:r>
        <w:t xml:space="preserve">Na gunning van de </w:t>
      </w:r>
      <w:r w:rsidR="00EF5DDE">
        <w:t>Raamovereenkomst CDR2023|VMDL</w:t>
      </w:r>
      <w:r>
        <w:t xml:space="preserve"> dient Inschrijver het social return beleid Maatwerk voor Mensen conform de werkwijze van de Groeituin toe te passen, waarbij het realiseren van sociale impact centraal staat. Zie: Social Return: Groeituin | Rijkswaterstaat</w:t>
      </w:r>
      <w:r w:rsidR="00B41E5C">
        <w:t>.</w:t>
      </w:r>
    </w:p>
    <w:p w14:paraId="2DBD367E" w14:textId="77777777" w:rsidR="0047608F" w:rsidRDefault="0047608F" w:rsidP="0047608F"/>
    <w:p w14:paraId="4EE05677" w14:textId="77777777" w:rsidR="0047608F" w:rsidRDefault="0047608F" w:rsidP="0047608F">
      <w:r>
        <w:t>Zie eisen en wensen voor een volledige beschrijving van de invulling.</w:t>
      </w:r>
    </w:p>
    <w:p w14:paraId="3BB972BC" w14:textId="3A2A7235" w:rsidR="0047608F" w:rsidRDefault="0047608F" w:rsidP="0047608F"/>
    <w:p w14:paraId="6D484D60" w14:textId="6A6B468C" w:rsidR="0047608F" w:rsidRDefault="0047608F" w:rsidP="00B41E5C">
      <w:pPr>
        <w:pStyle w:val="BestekEis"/>
      </w:pPr>
      <w:r>
        <w:t>[</w:t>
      </w:r>
      <w:r w:rsidRPr="0038618F">
        <w:t xml:space="preserve">D-E </w:t>
      </w:r>
      <w:r>
        <w:fldChar w:fldCharType="begin"/>
      </w:r>
      <w:r w:rsidRPr="0038618F">
        <w:instrText xml:space="preserve"> SEQ [EIS# \* ARABIC </w:instrText>
      </w:r>
      <w:r>
        <w:fldChar w:fldCharType="separate"/>
      </w:r>
      <w:r w:rsidR="007B606D">
        <w:rPr>
          <w:noProof/>
        </w:rPr>
        <w:t>68</w:t>
      </w:r>
      <w:r>
        <w:rPr>
          <w:noProof/>
        </w:rPr>
        <w:fldChar w:fldCharType="end"/>
      </w:r>
      <w:r w:rsidRPr="0038618F">
        <w:t>]</w:t>
      </w:r>
      <w:r w:rsidRPr="0038618F">
        <w:tab/>
      </w:r>
      <w:r>
        <w:t>Inschrijver committeert zich aan een passende uitvoering van de Social Return verplichting bij de organisatie van Opdrachtgever. Inschrijver sluit aan bij de doelstelling van de Groeituin: ‘Kandidaten begeleiden naar duurzaam,</w:t>
      </w:r>
      <w:r w:rsidR="00B41E5C">
        <w:t xml:space="preserve"> goed passend en betaald werk’.</w:t>
      </w:r>
    </w:p>
    <w:p w14:paraId="2EEA2666" w14:textId="38A9EE43" w:rsidR="00B41E5C" w:rsidRDefault="0047608F" w:rsidP="0074032E">
      <w:pPr>
        <w:pStyle w:val="BestekEis"/>
      </w:pPr>
      <w:r>
        <w:t>[</w:t>
      </w:r>
      <w:r w:rsidRPr="0038618F">
        <w:t xml:space="preserve">D-E </w:t>
      </w:r>
      <w:r>
        <w:fldChar w:fldCharType="begin"/>
      </w:r>
      <w:r w:rsidRPr="0038618F">
        <w:instrText xml:space="preserve"> SEQ [EIS# \* ARABIC </w:instrText>
      </w:r>
      <w:r>
        <w:fldChar w:fldCharType="separate"/>
      </w:r>
      <w:r w:rsidR="007B606D">
        <w:rPr>
          <w:noProof/>
        </w:rPr>
        <w:t>69</w:t>
      </w:r>
      <w:r>
        <w:rPr>
          <w:noProof/>
        </w:rPr>
        <w:fldChar w:fldCharType="end"/>
      </w:r>
      <w:r w:rsidRPr="0038618F">
        <w:t>]</w:t>
      </w:r>
      <w:r w:rsidRPr="0038618F">
        <w:tab/>
      </w:r>
      <w:r>
        <w:t>De Inschrijver heeft de ruimte om eigen ambities/ideeën voor het realiseren van sociale impact te vertalen naar een concreet voorstel voor de Groeituin. Dit voorstel past binnen de Social Return waarde – conform eis [verwijzen] –  en de kaders van Opdrachtgever, die de Inschrijver de mogelijkheid biedt deze ambities te realiseren.</w:t>
      </w:r>
      <w:r>
        <w:br/>
      </w:r>
      <w:r>
        <w:br/>
        <w:t xml:space="preserve">Binnen uiterlijk zes maanden na gunning dient de Inschrijver een concept plan van aanpak in, waarin wordt aangegeven op welke wijze de Inschrijver aan zijn social returnverplichting gaat voldoen. </w:t>
      </w:r>
      <w:r>
        <w:br/>
      </w:r>
      <w:r>
        <w:br/>
        <w:t xml:space="preserve">Na definitieve gunning verzorgt de Opdrachtgever de introductie tussen de Inschrijver en de Groeituin. Tijdens deze introductie wordt het concept van de Groeituin toegelicht en worden afspraken gemaakt voor het vervolg. Binnen drie maanden na het introductiegesprek, dient de Inschrijver een concept Plan van Aanpak in bij de Opdrachtgever en de Groeituin. Binnen zes maanden na het introductiegesprek dient het Plan van Aanpak definitief te zijn. </w:t>
      </w:r>
      <w:r>
        <w:br/>
      </w:r>
      <w:r>
        <w:br/>
        <w:t>In het plan van aanpak moet in ieder geval aandacht worden besteed aan de volgende punten, al dan niet uitgedrukt in KPI’s:</w:t>
      </w:r>
      <w:r>
        <w:br/>
      </w:r>
      <w:r>
        <w:br/>
        <w:t>-De wijze waarop invulling wordt gegeven aan de verplichting uit eis SR-1, te denken valt aan: plaatsingen, begeleidingsuren, stage- en werkervaringsplekken, dienstverleningsvorm, opleidingstrajecten.</w:t>
      </w:r>
      <w:r>
        <w:br/>
        <w:t>-Een voorstel voor procesafspraken en praktische invulling van het proces ten behoeve van uitvoering, waaronder periodieke rapportage aan of monitoring door de Opdrachtgever, en tijdige melding en bijsturing in geval van onverwacht optredende (gedeeltelijke) onuitvoerbaarheid.</w:t>
      </w:r>
      <w:r>
        <w:br/>
      </w:r>
      <w:r>
        <w:br/>
        <w:t xml:space="preserve">De Groeituin beoordeelt het plan van aanpak op uitwerking van de hierboven genoemde punten, de ambitie, de concreetheid, de haalbaarheid en de realiteit van het voorstel. Het plan van aanpak wordt opgeleverd aan de Groeituin en de Hoofdopdrachtgever. Formalisering van het Plan van aanpak vindt plaats door accordering </w:t>
      </w:r>
      <w:r w:rsidR="00B41E5C">
        <w:t>van CCM op het Plan van Aanpak.</w:t>
      </w:r>
    </w:p>
    <w:p w14:paraId="30EC9B84" w14:textId="14F32317" w:rsidR="0047608F" w:rsidRPr="00702966" w:rsidRDefault="0047608F" w:rsidP="00B41E5C">
      <w:pPr>
        <w:pStyle w:val="BestekEis"/>
      </w:pPr>
      <w:r w:rsidRPr="0086156D">
        <w:t>[</w:t>
      </w:r>
      <w:r>
        <w:t>D-E</w:t>
      </w:r>
      <w:r w:rsidRPr="00C93A1C">
        <w:t xml:space="preserve"> </w:t>
      </w:r>
      <w:fldSimple w:instr=" SEQ [EIS# \* ARABIC ">
        <w:r w:rsidR="007B606D">
          <w:rPr>
            <w:noProof/>
          </w:rPr>
          <w:t>70</w:t>
        </w:r>
      </w:fldSimple>
      <w:r w:rsidRPr="00C93A1C">
        <w:t>]</w:t>
      </w:r>
      <w:r>
        <w:tab/>
        <w:t xml:space="preserve">Elk jaar worden de doelen en eventuele KPI’s in het plan van aanpak in samenwerking met de Groeituin bijgesteld. Indien tijdens de looptijd van de (Raam)Overeenkomst blijkt dat het oorspronkelijke plan van aanpak niet of niet volledig uitvoerbaar is, dan </w:t>
      </w:r>
      <w:r>
        <w:lastRenderedPageBreak/>
        <w:t xml:space="preserve">is Inschrijver verplicht dit bij constatering aan de Groeituin en Opdrachtgever te melden. </w:t>
      </w:r>
      <w:r>
        <w:br/>
      </w:r>
      <w:r>
        <w:br/>
      </w:r>
      <w:r w:rsidRPr="00702966">
        <w:t>Inschrijver geeft hierbij aan welke aanpassingen en/of interventies nodig zijn om het plan van aanpak alsnog uitvoerbaar te maken. Opdrachtgever beoordeelt de voorgestelde wijzigingen op de uitwerking van de in eis [</w:t>
      </w:r>
      <w:r w:rsidR="00B41E5C" w:rsidRPr="00702966">
        <w:t>D-E-68</w:t>
      </w:r>
      <w:r w:rsidRPr="00702966">
        <w:t>] genoemde punten, de ambitie, de concreetheid, de haalbaarheid en de realiteit.</w:t>
      </w:r>
      <w:r w:rsidRPr="00702966">
        <w:br/>
      </w:r>
      <w:r w:rsidRPr="00702966">
        <w:br/>
        <w:t>Een gewijzigd plan van aanpak is onderdeel van de ROK. Inschrijver is verplicht binnen één (1) maand daaropvolgend de aangepaste zaken uit het Plan van Aanpak uit te kunnen voeren</w:t>
      </w:r>
      <w:r w:rsidR="00B41E5C" w:rsidRPr="00702966">
        <w:t>.</w:t>
      </w:r>
    </w:p>
    <w:p w14:paraId="094EC25F" w14:textId="74452AE9" w:rsidR="0047608F" w:rsidRPr="00702966" w:rsidRDefault="0047608F" w:rsidP="00B41E5C">
      <w:pPr>
        <w:pStyle w:val="BestekEis"/>
      </w:pPr>
      <w:r w:rsidRPr="00702966">
        <w:t xml:space="preserve">[D-E </w:t>
      </w:r>
      <w:fldSimple w:instr=" SEQ [EIS# \* ARABIC ">
        <w:r w:rsidR="007B606D" w:rsidRPr="00702966">
          <w:rPr>
            <w:noProof/>
          </w:rPr>
          <w:t>71</w:t>
        </w:r>
      </w:fldSimple>
      <w:r w:rsidRPr="00702966">
        <w:t>]</w:t>
      </w:r>
      <w:r w:rsidRPr="00702966">
        <w:tab/>
        <w:t>Elk jaar worden de doelen en eventuele KPI’s in het plan van aanpak in samenwerking met de Groeituin bijgesteld. Indien tijdens de looptijd van de ROK blijkt dat het oorspronkelijke plan van aanpak niet of niet volledig uitvoerbaar is, dan is Inschrijver verplicht dit bij constatering aan de Groeituin en CCM te melden.</w:t>
      </w:r>
      <w:r w:rsidRPr="00702966">
        <w:br/>
      </w:r>
      <w:r w:rsidRPr="00702966">
        <w:br/>
        <w:t xml:space="preserve">Inschrijver geeft hierbij aan welke aanpassingen en/of interventies nodig zijn om het plan van aanpak alsnog uitvoerbaar te maken. Opdrachtgever beoordeelt de voorgestelde wijzigingen op de uitwerking van de in eis </w:t>
      </w:r>
      <w:r w:rsidR="007917B1" w:rsidRPr="00702966">
        <w:t>[D-E-68]</w:t>
      </w:r>
      <w:r w:rsidRPr="00702966">
        <w:t xml:space="preserve"> genoemde punten, de ambitie, de concreetheid, de haalbaarheid en de realiteit. </w:t>
      </w:r>
      <w:r w:rsidRPr="00702966">
        <w:br/>
      </w:r>
      <w:r w:rsidRPr="00702966">
        <w:br/>
        <w:t xml:space="preserve">Een gewijzigd plan van </w:t>
      </w:r>
      <w:r w:rsidR="00B41E5C" w:rsidRPr="00702966">
        <w:t xml:space="preserve">aanpak is onderdeel van de ROK. </w:t>
      </w:r>
      <w:r w:rsidRPr="00702966">
        <w:t>Inschrijver is verplicht binnen één (1) maand daaropvolgend de aangepaste zaken uit het Plan van Aanpak uit te kunnen voeren</w:t>
      </w:r>
    </w:p>
    <w:p w14:paraId="45142810" w14:textId="41CF2ADA" w:rsidR="0047608F" w:rsidRPr="00702966" w:rsidRDefault="0047608F" w:rsidP="00B41E5C">
      <w:pPr>
        <w:pStyle w:val="BestekEis"/>
      </w:pPr>
      <w:r w:rsidRPr="00702966">
        <w:t xml:space="preserve">[D-E </w:t>
      </w:r>
      <w:fldSimple w:instr=" SEQ [EIS# \* ARABIC ">
        <w:r w:rsidR="007B606D" w:rsidRPr="00702966">
          <w:rPr>
            <w:noProof/>
          </w:rPr>
          <w:t>72</w:t>
        </w:r>
      </w:fldSimple>
      <w:r w:rsidRPr="00702966">
        <w:t>]</w:t>
      </w:r>
      <w:r w:rsidRPr="00702966">
        <w:tab/>
        <w:t>Inschrijver dient periodiek te rapporteren over de gerealiseerde sociale impact met social return inzet. In de basis wordt voor het rapporteren gebruik gemaakt van Wizzr</w:t>
      </w:r>
      <w:r w:rsidRPr="00702966">
        <w:rPr>
          <w:vertAlign w:val="superscript"/>
        </w:rPr>
        <w:t>®</w:t>
      </w:r>
      <w:r w:rsidRPr="00702966">
        <w:t xml:space="preserve"> door zowel Opdrachtgever als Inschrijver.</w:t>
      </w:r>
    </w:p>
    <w:p w14:paraId="2FE36477" w14:textId="2D536397" w:rsidR="0047608F" w:rsidRPr="00702966" w:rsidRDefault="0047608F" w:rsidP="00B41E5C">
      <w:pPr>
        <w:pStyle w:val="BestekEis"/>
      </w:pPr>
      <w:r w:rsidRPr="00702966">
        <w:t xml:space="preserve">[D-E </w:t>
      </w:r>
      <w:fldSimple w:instr=" SEQ [EIS# \* ARABIC ">
        <w:r w:rsidR="007B606D" w:rsidRPr="00702966">
          <w:rPr>
            <w:noProof/>
          </w:rPr>
          <w:t>73</w:t>
        </w:r>
      </w:fldSimple>
      <w:r w:rsidRPr="00702966">
        <w:t>]</w:t>
      </w:r>
      <w:r w:rsidRPr="00702966">
        <w:tab/>
        <w:t>Opdrachtgever en Inschrijver werken samen om de resultaten binnen de Rijksoverheid en – waar gezamenlijk overeengekomen – buiten de Rijksoverheid te delen met als doel het creëren van impact en ter stimulering van meer en breder toepassen van de aanpak Groeituin Social Return.</w:t>
      </w:r>
    </w:p>
    <w:p w14:paraId="18984635" w14:textId="2B7E7006" w:rsidR="0047608F" w:rsidRPr="00702966" w:rsidRDefault="0047608F" w:rsidP="00B41E5C">
      <w:pPr>
        <w:pStyle w:val="BestekEis"/>
      </w:pPr>
      <w:r w:rsidRPr="00702966">
        <w:t xml:space="preserve">[D-E </w:t>
      </w:r>
      <w:fldSimple w:instr=" SEQ [EIS# \* ARABIC ">
        <w:r w:rsidR="007B606D" w:rsidRPr="00702966">
          <w:rPr>
            <w:noProof/>
          </w:rPr>
          <w:t>74</w:t>
        </w:r>
      </w:fldSimple>
      <w:r w:rsidRPr="00702966">
        <w:t>]</w:t>
      </w:r>
      <w:r w:rsidRPr="00702966">
        <w:tab/>
        <w:t>Indien de social return waarde meer is dan €100.000,- dan is het realiseren van minimaal één plaatsing Banenafspraak verplicht.</w:t>
      </w:r>
      <w:r w:rsidRPr="00702966">
        <w:br/>
      </w:r>
      <w:r w:rsidRPr="00702966">
        <w:br/>
        <w:t>Dit dient binnen de eigen organisatie/keten van de Inschrijver of ruimer gesteld binnen de keten van</w:t>
      </w:r>
      <w:r w:rsidR="00B41E5C" w:rsidRPr="00702966">
        <w:t xml:space="preserve"> de Opdracht te worden vervuld.</w:t>
      </w:r>
    </w:p>
    <w:p w14:paraId="77ECB9B7" w14:textId="389268AD" w:rsidR="0047608F" w:rsidRPr="00702966" w:rsidRDefault="0047608F" w:rsidP="00B41E5C">
      <w:pPr>
        <w:pStyle w:val="BestekEis"/>
      </w:pPr>
      <w:r w:rsidRPr="00702966">
        <w:t xml:space="preserve">[D-E </w:t>
      </w:r>
      <w:fldSimple w:instr=" SEQ [EIS# \* ARABIC ">
        <w:r w:rsidR="007B606D" w:rsidRPr="00702966">
          <w:rPr>
            <w:noProof/>
          </w:rPr>
          <w:t>75</w:t>
        </w:r>
      </w:fldSimple>
      <w:r w:rsidRPr="00702966">
        <w:t>]</w:t>
      </w:r>
      <w:r w:rsidRPr="00702966">
        <w:tab/>
        <w:t>De Inschrijver draagt er zorg voor dat tewerkstelling van kandidaten geschiedt conform de vigerende regelgeving en normering op het gebied van veilig en gezond werken, arbeidsbescherming en arbeidsvoorwaarden. Informatie over deze verplichtingen is te verkrijgen bij het Ministerie van Sociale Zaken en Werkgelegenheid (</w:t>
      </w:r>
      <w:hyperlink r:id="rId24" w:history="1">
        <w:r w:rsidRPr="00702966">
          <w:rPr>
            <w:rStyle w:val="Hyperlink"/>
          </w:rPr>
          <w:t>www.szw.nl</w:t>
        </w:r>
      </w:hyperlink>
      <w:r w:rsidRPr="00702966">
        <w:t>).</w:t>
      </w:r>
    </w:p>
    <w:p w14:paraId="6A11CDC5" w14:textId="1C2EFB45" w:rsidR="0047608F" w:rsidRPr="00702966" w:rsidRDefault="0047608F" w:rsidP="002C44BB">
      <w:pPr>
        <w:pStyle w:val="BestekEis"/>
      </w:pPr>
      <w:r w:rsidRPr="00702966">
        <w:t xml:space="preserve">[D-E </w:t>
      </w:r>
      <w:fldSimple w:instr=" SEQ [EIS# \* ARABIC ">
        <w:r w:rsidR="007B606D" w:rsidRPr="00702966">
          <w:rPr>
            <w:noProof/>
          </w:rPr>
          <w:t>76</w:t>
        </w:r>
      </w:fldSimple>
      <w:r w:rsidRPr="00702966">
        <w:t>]</w:t>
      </w:r>
      <w:r w:rsidRPr="00702966">
        <w:tab/>
        <w:t>Inschrijver dient zorg te dragen voor een geschikte werkomgeving, passende werkzaamheden en adequate begeleiding om een duurzame plaatsing van een kandidaat of kandidaten mogelijk te maken.</w:t>
      </w:r>
    </w:p>
    <w:p w14:paraId="25356534" w14:textId="773DAC29" w:rsidR="0047608F" w:rsidRPr="00702966" w:rsidRDefault="0047608F" w:rsidP="002C44BB">
      <w:pPr>
        <w:pStyle w:val="BestekEis"/>
      </w:pPr>
      <w:r w:rsidRPr="00702966">
        <w:t xml:space="preserve">[D-E </w:t>
      </w:r>
      <w:fldSimple w:instr=" SEQ [EIS# \* ARABIC ">
        <w:r w:rsidR="007B606D" w:rsidRPr="00702966">
          <w:rPr>
            <w:noProof/>
          </w:rPr>
          <w:t>77</w:t>
        </w:r>
      </w:fldSimple>
      <w:r w:rsidRPr="00702966">
        <w:t>]</w:t>
      </w:r>
      <w:r w:rsidRPr="00702966">
        <w:tab/>
        <w:t xml:space="preserve">De Inschrijver hanteert voor het aanwenden van social return 1% van het </w:t>
      </w:r>
      <w:r w:rsidR="002D0FBF" w:rsidRPr="00702966">
        <w:t>FTE-werknemersbestand</w:t>
      </w:r>
      <w:r w:rsidRPr="00702966">
        <w:t xml:space="preserve"> van Inschrijver. Het uiteindelijke percentage wordt de social return waarde genoemd.</w:t>
      </w:r>
    </w:p>
    <w:p w14:paraId="064B6441" w14:textId="69417EBD" w:rsidR="0047608F" w:rsidRPr="003C6CC6" w:rsidRDefault="0047608F" w:rsidP="00B20B27">
      <w:pPr>
        <w:pStyle w:val="BestekWens"/>
      </w:pPr>
      <w:r w:rsidRPr="00702966">
        <w:t xml:space="preserve">[D-W </w:t>
      </w:r>
      <w:fldSimple w:instr=" SEQ [WENS# \* ARABIC ">
        <w:r w:rsidR="007B606D" w:rsidRPr="00702966">
          <w:rPr>
            <w:noProof/>
          </w:rPr>
          <w:t>28</w:t>
        </w:r>
      </w:fldSimple>
      <w:r w:rsidRPr="00702966">
        <w:t>]</w:t>
      </w:r>
      <w:r w:rsidRPr="00702966">
        <w:tab/>
        <w:t>De Inschrijver hanteert voor het aanwenden van social return minimaal 1% van het werknemersbestand.</w:t>
      </w:r>
      <w:r>
        <w:t xml:space="preserve"> </w:t>
      </w:r>
      <w:bookmarkEnd w:id="357"/>
      <w:bookmarkEnd w:id="358"/>
      <w:bookmarkEnd w:id="359"/>
      <w:bookmarkEnd w:id="360"/>
      <w:bookmarkEnd w:id="361"/>
      <w:bookmarkEnd w:id="362"/>
      <w:bookmarkEnd w:id="363"/>
    </w:p>
    <w:p w14:paraId="72E9ACB0" w14:textId="531BD8B5" w:rsidR="004769B0" w:rsidRDefault="004769B0" w:rsidP="004769B0">
      <w:pPr>
        <w:pStyle w:val="Kop10"/>
      </w:pPr>
      <w:bookmarkStart w:id="402" w:name="_Toc118898150"/>
      <w:bookmarkStart w:id="403" w:name="_Toc120198297"/>
      <w:bookmarkStart w:id="404" w:name="_Toc120516882"/>
      <w:r>
        <w:lastRenderedPageBreak/>
        <w:t xml:space="preserve">Vaste </w:t>
      </w:r>
      <w:r w:rsidR="007B36C5">
        <w:t>data</w:t>
      </w:r>
      <w:r>
        <w:t>verbindingen</w:t>
      </w:r>
      <w:bookmarkEnd w:id="178"/>
      <w:bookmarkEnd w:id="179"/>
      <w:bookmarkEnd w:id="180"/>
      <w:bookmarkEnd w:id="181"/>
      <w:bookmarkEnd w:id="182"/>
      <w:bookmarkEnd w:id="183"/>
      <w:bookmarkEnd w:id="402"/>
      <w:bookmarkEnd w:id="403"/>
      <w:bookmarkEnd w:id="404"/>
    </w:p>
    <w:p w14:paraId="0992C1EB" w14:textId="3D0CD0B2" w:rsidR="004769B0" w:rsidRDefault="004769B0" w:rsidP="004769B0">
      <w:r>
        <w:t xml:space="preserve">Over de vaste </w:t>
      </w:r>
      <w:r w:rsidR="007B36C5">
        <w:t>data</w:t>
      </w:r>
      <w:r>
        <w:t xml:space="preserve">verbindingen zullen Deelnemers gebruik maken van IP VPN en Ethernet dienstverlening. De eigenschappen en dienstcomponenten van de IP VPN en Ethernet dienstverlening komen voor een groot deel met elkaar overeen. Verschillen zitten vooral in het gebruikte protocol en enkele technische eigenschappen. </w:t>
      </w:r>
    </w:p>
    <w:p w14:paraId="5E261016" w14:textId="77777777" w:rsidR="004769B0" w:rsidRDefault="004769B0" w:rsidP="004769B0"/>
    <w:p w14:paraId="75441346" w14:textId="25947684" w:rsidR="004769B0" w:rsidRDefault="004769B0" w:rsidP="004769B0">
      <w:r>
        <w:t xml:space="preserve">De Dienstcomponenten zoals de Local Access, CPE’s, Backbone, Performance parameters, Aansluitwaarde etc. verschillen voor IP VPN en voor Ethernet niet of nauwelijks en worden in deze Specificatie niet apart voor IP VPN en Ethernet beschreven. Indien er een verschil is tussen de IP VPN en/of Ethernet dienst zal dat expliciet aangegeven worden, waarbij tevens beschreven zal worden wat betrekking heeft op de IP VPN en/of op de Ethernet dienst. Als niets aangegeven is heeft een tekst, eis, </w:t>
      </w:r>
      <w:r w:rsidRPr="00900531">
        <w:t xml:space="preserve">wens of </w:t>
      </w:r>
      <w:r w:rsidR="00005672" w:rsidRPr="00900531">
        <w:t>vraag</w:t>
      </w:r>
      <w:r w:rsidRPr="00900531">
        <w:t xml:space="preserve"> betrekking</w:t>
      </w:r>
      <w:r>
        <w:t xml:space="preserve"> op beide vormen van dienstverlening.</w:t>
      </w:r>
    </w:p>
    <w:p w14:paraId="4FA46B3A" w14:textId="77777777" w:rsidR="004769B0" w:rsidRDefault="004769B0" w:rsidP="004769B0"/>
    <w:p w14:paraId="71B26137" w14:textId="01E21E7C" w:rsidR="004769B0" w:rsidRPr="00582202" w:rsidRDefault="004769B0" w:rsidP="004769B0">
      <w:r>
        <w:t>In de volgende paragrafen wordt eerst een algemeen overzicht gegeven van de ge</w:t>
      </w:r>
      <w:r w:rsidR="00005672">
        <w:t>vraag</w:t>
      </w:r>
      <w:r>
        <w:t>de IP VPN en Ethernet dienstverlening, vervolgens worden de gedeelde dienstcomponenten en de performance parameters beschreven. Als laatste worden de koppelvlakken en technische eigenschappen beschreven, eerste de gedeelde, vervolgens de specifieke eigenschappen voor IP VPN en Ethernet.</w:t>
      </w:r>
    </w:p>
    <w:p w14:paraId="63487051" w14:textId="77777777" w:rsidR="004769B0" w:rsidRDefault="004769B0" w:rsidP="00C372B4">
      <w:pPr>
        <w:pStyle w:val="Kop20"/>
        <w:numPr>
          <w:ilvl w:val="1"/>
          <w:numId w:val="28"/>
        </w:numPr>
      </w:pPr>
      <w:bookmarkStart w:id="405" w:name="_Toc115429410"/>
      <w:bookmarkStart w:id="406" w:name="_Toc115439664"/>
      <w:bookmarkStart w:id="407" w:name="_Toc115440283"/>
      <w:bookmarkStart w:id="408" w:name="_Toc115441300"/>
      <w:bookmarkStart w:id="409" w:name="_Toc118898151"/>
      <w:bookmarkStart w:id="410" w:name="_Toc120198298"/>
      <w:bookmarkStart w:id="411" w:name="_Toc120516883"/>
      <w:r>
        <w:t>IP VPN</w:t>
      </w:r>
      <w:bookmarkEnd w:id="405"/>
      <w:bookmarkEnd w:id="406"/>
      <w:bookmarkEnd w:id="407"/>
      <w:bookmarkEnd w:id="408"/>
      <w:bookmarkEnd w:id="409"/>
      <w:bookmarkEnd w:id="410"/>
      <w:bookmarkEnd w:id="411"/>
    </w:p>
    <w:p w14:paraId="6D09BEA5" w14:textId="77777777" w:rsidR="004769B0" w:rsidRDefault="004769B0" w:rsidP="004769B0"/>
    <w:p w14:paraId="29E3BD60" w14:textId="5465EC53" w:rsidR="004769B0" w:rsidRDefault="004769B0" w:rsidP="004769B0">
      <w:r>
        <w:t>De ge</w:t>
      </w:r>
      <w:r w:rsidR="00EF1664">
        <w:t>vraagd</w:t>
      </w:r>
      <w:r w:rsidR="004C46B9">
        <w:t xml:space="preserve"> </w:t>
      </w:r>
      <w:r>
        <w:t xml:space="preserve">de IP VPN dienst is een dienst voor het transport van IP-verkeer tussen de diverse locaties van een Deelnemer. De dienst biedt de Deelnemer een gesloten netwerk, uitsluitend toegankelijk voor de aangesloten locaties van de Deelnemer en maakt onder andere any-to-any IP-verkeer tussen deze locaties mogelijk. Onderdeel van de dienst is het afgeven van end-to-end-garanties voor beschikbaarheid en performance van de dienst. Ook levering en beheer van de (CPE) apparatuur op locaties van Deelnemers is onderdeel van de dienst. </w:t>
      </w:r>
      <w:r w:rsidRPr="00385254">
        <w:rPr>
          <w:u w:val="single"/>
        </w:rPr>
        <w:t xml:space="preserve">Gezien het gesloten karakter van het netwerk en de </w:t>
      </w:r>
      <w:r w:rsidR="00062A37">
        <w:rPr>
          <w:u w:val="single"/>
        </w:rPr>
        <w:t>ge</w:t>
      </w:r>
      <w:r w:rsidR="00EF1664">
        <w:rPr>
          <w:u w:val="single"/>
        </w:rPr>
        <w:t>vraag</w:t>
      </w:r>
      <w:r w:rsidR="00062A37">
        <w:rPr>
          <w:u w:val="single"/>
        </w:rPr>
        <w:t>de</w:t>
      </w:r>
      <w:r w:rsidRPr="00385254">
        <w:rPr>
          <w:u w:val="single"/>
        </w:rPr>
        <w:t xml:space="preserve"> end-to-end-garanties </w:t>
      </w:r>
      <w:r w:rsidR="00062A37">
        <w:rPr>
          <w:u w:val="single"/>
        </w:rPr>
        <w:t xml:space="preserve">is een oplossing gebaseerd op </w:t>
      </w:r>
      <w:r w:rsidRPr="00385254">
        <w:rPr>
          <w:u w:val="single"/>
        </w:rPr>
        <w:t xml:space="preserve">VPN tunnels over </w:t>
      </w:r>
      <w:r w:rsidR="00062A37">
        <w:rPr>
          <w:u w:val="single"/>
        </w:rPr>
        <w:t xml:space="preserve">de </w:t>
      </w:r>
      <w:r w:rsidRPr="00385254">
        <w:rPr>
          <w:u w:val="single"/>
        </w:rPr>
        <w:t xml:space="preserve">openbare Internet infrastructuur </w:t>
      </w:r>
      <w:r w:rsidR="00CA3C38">
        <w:rPr>
          <w:u w:val="single"/>
        </w:rPr>
        <w:t>niet toegestaan</w:t>
      </w:r>
      <w:r>
        <w:t>.</w:t>
      </w:r>
    </w:p>
    <w:p w14:paraId="20E4C20D" w14:textId="77777777" w:rsidR="004769B0" w:rsidRDefault="004769B0" w:rsidP="004769B0"/>
    <w:p w14:paraId="02F52CB7" w14:textId="61109ED6" w:rsidR="004769B0" w:rsidRDefault="0036137C" w:rsidP="00751326">
      <w:pPr>
        <w:pStyle w:val="BestekEis"/>
      </w:pPr>
      <w:r>
        <w:t xml:space="preserve">[T-E </w:t>
      </w:r>
      <w:fldSimple w:instr=" SEQ [EIS# \* ARABIC ">
        <w:r w:rsidR="007B606D">
          <w:rPr>
            <w:noProof/>
          </w:rPr>
          <w:t>78</w:t>
        </w:r>
      </w:fldSimple>
      <w:r w:rsidR="004769B0" w:rsidRPr="00241CEF">
        <w:t>]</w:t>
      </w:r>
      <w:r w:rsidR="004769B0">
        <w:tab/>
        <w:t xml:space="preserve">Inschrijver biedt een IP VPN dienst aan die </w:t>
      </w:r>
      <w:r w:rsidR="004769B0" w:rsidRPr="00241CEF">
        <w:t xml:space="preserve">vanaf Aanvang Dienstverlening </w:t>
      </w:r>
      <w:r w:rsidR="004769B0">
        <w:t>aan de volgende voorwaarden voldoet:</w:t>
      </w:r>
    </w:p>
    <w:p w14:paraId="12C1209B" w14:textId="77777777" w:rsidR="004769B0" w:rsidRDefault="004769B0" w:rsidP="00B96742">
      <w:pPr>
        <w:pStyle w:val="Lijstalinea"/>
        <w:numPr>
          <w:ilvl w:val="0"/>
          <w:numId w:val="22"/>
        </w:numPr>
      </w:pPr>
      <w:r>
        <w:t>gedraagt zich als gesloten netwerk;</w:t>
      </w:r>
    </w:p>
    <w:p w14:paraId="160C8FAA" w14:textId="77777777" w:rsidR="004769B0" w:rsidRDefault="004769B0" w:rsidP="00B96742">
      <w:pPr>
        <w:pStyle w:val="Lijstalinea"/>
        <w:numPr>
          <w:ilvl w:val="0"/>
          <w:numId w:val="22"/>
        </w:numPr>
      </w:pPr>
      <w:r>
        <w:t>maakt geen gebruik van Internet als transport medium;</w:t>
      </w:r>
    </w:p>
    <w:p w14:paraId="7AF01D75" w14:textId="77777777" w:rsidR="004769B0" w:rsidRDefault="004769B0" w:rsidP="00B96742">
      <w:pPr>
        <w:pStyle w:val="Lijstalinea"/>
        <w:numPr>
          <w:ilvl w:val="0"/>
          <w:numId w:val="22"/>
        </w:numPr>
      </w:pPr>
      <w:r>
        <w:t>maakt IP-verkeer tussen aangesloten locaties mogelijk;</w:t>
      </w:r>
    </w:p>
    <w:p w14:paraId="68A71440" w14:textId="77777777" w:rsidR="004769B0" w:rsidRDefault="004769B0" w:rsidP="00B96742">
      <w:pPr>
        <w:pStyle w:val="Lijstalinea"/>
        <w:numPr>
          <w:ilvl w:val="0"/>
          <w:numId w:val="22"/>
        </w:numPr>
      </w:pPr>
      <w:r>
        <w:t>maakt naast any-to-any</w:t>
      </w:r>
      <w:r w:rsidRPr="00385254">
        <w:t xml:space="preserve"> </w:t>
      </w:r>
      <w:r>
        <w:t>IP-verkeer, ook root-leaf verkeer en root-leaf verkeer met redundante root mogelijk;</w:t>
      </w:r>
    </w:p>
    <w:p w14:paraId="5D198337" w14:textId="41F00268" w:rsidR="00435872" w:rsidRDefault="004769B0" w:rsidP="00B96742">
      <w:pPr>
        <w:pStyle w:val="Lijstalinea"/>
        <w:numPr>
          <w:ilvl w:val="0"/>
          <w:numId w:val="22"/>
        </w:numPr>
      </w:pPr>
      <w:r>
        <w:t xml:space="preserve">biedt een Aansluitwaarde </w:t>
      </w:r>
      <w:r w:rsidR="00C45343">
        <w:t>tot en met</w:t>
      </w:r>
      <w:r>
        <w:t xml:space="preserve"> 20Mbps voor leaf-locaties en 1Gbps voor root-locaties</w:t>
      </w:r>
      <w:r w:rsidR="00435872">
        <w:t>. Dit betreft niet-overboekte bandbreedte</w:t>
      </w:r>
      <w:r>
        <w:t>;</w:t>
      </w:r>
    </w:p>
    <w:p w14:paraId="3D7C0524" w14:textId="77777777" w:rsidR="004769B0" w:rsidRDefault="004769B0" w:rsidP="00B96742">
      <w:pPr>
        <w:pStyle w:val="Lijstalinea"/>
        <w:numPr>
          <w:ilvl w:val="0"/>
          <w:numId w:val="22"/>
        </w:numPr>
      </w:pPr>
      <w:r>
        <w:t>biedt de mogelijkheid single-point-of-failures uit te sluiten, onder meer door volledig gescheiden Local Access routes;</w:t>
      </w:r>
    </w:p>
    <w:p w14:paraId="59DE0CEB" w14:textId="77777777" w:rsidR="004769B0" w:rsidRDefault="004769B0" w:rsidP="00B96742">
      <w:pPr>
        <w:pStyle w:val="Lijstalinea"/>
        <w:numPr>
          <w:ilvl w:val="0"/>
          <w:numId w:val="22"/>
        </w:numPr>
      </w:pPr>
      <w:r>
        <w:t>is transparant voor alle publieke en private IP adressen;</w:t>
      </w:r>
    </w:p>
    <w:p w14:paraId="36A28138" w14:textId="48D3C492" w:rsidR="004769B0" w:rsidRDefault="004769B0" w:rsidP="00B96742">
      <w:pPr>
        <w:pStyle w:val="Lijstalinea"/>
        <w:numPr>
          <w:ilvl w:val="0"/>
          <w:numId w:val="22"/>
        </w:numPr>
      </w:pPr>
      <w:r>
        <w:t xml:space="preserve">maakt transparante communicatie mogelijk voor </w:t>
      </w:r>
      <w:r w:rsidR="00C45343">
        <w:t xml:space="preserve">de huidige en </w:t>
      </w:r>
      <w:r>
        <w:t xml:space="preserve">toekomstige </w:t>
      </w:r>
      <w:r w:rsidR="00C45343" w:rsidRPr="006A1FEE">
        <w:t xml:space="preserve">algemeen gebruikte </w:t>
      </w:r>
      <w:r w:rsidR="00C45343">
        <w:t xml:space="preserve">IP standaarden en </w:t>
      </w:r>
      <w:r w:rsidR="00C45343" w:rsidRPr="006A1FEE">
        <w:t>protocollen</w:t>
      </w:r>
      <w:r>
        <w:t>;</w:t>
      </w:r>
    </w:p>
    <w:p w14:paraId="1343FFC3" w14:textId="77777777" w:rsidR="004769B0" w:rsidRPr="00385254" w:rsidRDefault="004769B0" w:rsidP="00B96742">
      <w:pPr>
        <w:pStyle w:val="Lijstalinea"/>
        <w:numPr>
          <w:ilvl w:val="0"/>
          <w:numId w:val="22"/>
        </w:numPr>
      </w:pPr>
      <w:r>
        <w:t>kan worden geleverd op de huidige en nieuw te realiseren locaties in Nederland.</w:t>
      </w:r>
    </w:p>
    <w:p w14:paraId="32B79B15" w14:textId="77777777" w:rsidR="004769B0" w:rsidRDefault="004769B0" w:rsidP="004769B0">
      <w:pPr>
        <w:pStyle w:val="Kop20"/>
      </w:pPr>
      <w:bookmarkStart w:id="412" w:name="_Toc115429411"/>
      <w:bookmarkStart w:id="413" w:name="_Toc115439665"/>
      <w:bookmarkStart w:id="414" w:name="_Toc115440284"/>
      <w:bookmarkStart w:id="415" w:name="_Toc115441301"/>
      <w:bookmarkStart w:id="416" w:name="_Toc118898152"/>
      <w:bookmarkStart w:id="417" w:name="_Toc120198299"/>
      <w:bookmarkStart w:id="418" w:name="_Toc120516884"/>
      <w:r>
        <w:t>Ethernet</w:t>
      </w:r>
      <w:bookmarkEnd w:id="412"/>
      <w:bookmarkEnd w:id="413"/>
      <w:bookmarkEnd w:id="414"/>
      <w:bookmarkEnd w:id="415"/>
      <w:bookmarkEnd w:id="416"/>
      <w:bookmarkEnd w:id="417"/>
      <w:bookmarkEnd w:id="418"/>
    </w:p>
    <w:p w14:paraId="48C533CB" w14:textId="77777777" w:rsidR="004769B0" w:rsidRPr="0006051E" w:rsidRDefault="004769B0" w:rsidP="004769B0"/>
    <w:p w14:paraId="5060D14E" w14:textId="77777777" w:rsidR="004769B0" w:rsidRDefault="004769B0" w:rsidP="004769B0">
      <w:r>
        <w:t xml:space="preserve">De Ethernet dienst is er op gericht LAN’s te verbinden en wordt gekenmerkt door transparantie voor ethernet verkeer. De dienst biedt de Deelnemer een verbinding in de vorm van een E-Line, E-LAN of E-Tree en biedt zo een gesloten netwerk, uitsluitend toegankelijk voor de aangesloten locaties van de Deelnemer. Onderdeel van de dienst is, evenals bij IP VPN, het afgeven van end-to-end-garanties voor beschikbaarheid en performance van de dienst. Ook levering en beheer van de (CPE) apparatuur op locaties van Deelnemers is onderdeel van de dienst. </w:t>
      </w:r>
      <w:r w:rsidRPr="00385254">
        <w:rPr>
          <w:u w:val="single"/>
        </w:rPr>
        <w:t>Gezien het gesloten karakter van het netwerk en de benodigde end-to-end-garanties maken VPN tunnels over openbare Internet infrastructuur geen onderdeel uit van de dienstverlening</w:t>
      </w:r>
      <w:r>
        <w:t>.</w:t>
      </w:r>
    </w:p>
    <w:p w14:paraId="2D4A8005" w14:textId="77777777" w:rsidR="004769B0" w:rsidRDefault="004769B0" w:rsidP="004769B0"/>
    <w:p w14:paraId="1E1DFBC3" w14:textId="363679E9" w:rsidR="004769B0" w:rsidRDefault="0036137C" w:rsidP="00751326">
      <w:pPr>
        <w:pStyle w:val="BestekEis"/>
      </w:pPr>
      <w:r>
        <w:t xml:space="preserve">[T-E </w:t>
      </w:r>
      <w:fldSimple w:instr=" SEQ [EIS# \* ARABIC ">
        <w:r w:rsidR="007B606D">
          <w:rPr>
            <w:noProof/>
          </w:rPr>
          <w:t>79</w:t>
        </w:r>
      </w:fldSimple>
      <w:r w:rsidR="004769B0" w:rsidRPr="00241CEF">
        <w:t>]</w:t>
      </w:r>
      <w:r w:rsidR="004769B0">
        <w:tab/>
        <w:t xml:space="preserve">Inschrijver biedt een Ethernet dienst aan die </w:t>
      </w:r>
      <w:r w:rsidR="004769B0" w:rsidRPr="00241CEF">
        <w:t xml:space="preserve">vanaf Aanvang Dienstverlening </w:t>
      </w:r>
      <w:r w:rsidR="004769B0">
        <w:t>aan de volgende voorwaarden voldoet:</w:t>
      </w:r>
    </w:p>
    <w:p w14:paraId="7F50274D" w14:textId="77777777" w:rsidR="004769B0" w:rsidRDefault="004769B0" w:rsidP="004769B0"/>
    <w:p w14:paraId="4100AF68" w14:textId="77777777" w:rsidR="004769B0" w:rsidRDefault="004769B0" w:rsidP="00B96742">
      <w:pPr>
        <w:pStyle w:val="Lijstalinea"/>
        <w:numPr>
          <w:ilvl w:val="0"/>
          <w:numId w:val="23"/>
        </w:numPr>
      </w:pPr>
      <w:r>
        <w:t>gedraagt zich als gesloten netwerk;</w:t>
      </w:r>
    </w:p>
    <w:p w14:paraId="5255FB20" w14:textId="77777777" w:rsidR="004769B0" w:rsidRDefault="004769B0" w:rsidP="00B96742">
      <w:pPr>
        <w:pStyle w:val="Lijstalinea"/>
        <w:numPr>
          <w:ilvl w:val="0"/>
          <w:numId w:val="23"/>
        </w:numPr>
      </w:pPr>
      <w:r>
        <w:t>maakt geen gebruik van Internet als transport medium;</w:t>
      </w:r>
    </w:p>
    <w:p w14:paraId="478FEC5E" w14:textId="77777777" w:rsidR="004769B0" w:rsidRDefault="004769B0" w:rsidP="00B96742">
      <w:pPr>
        <w:pStyle w:val="Lijstalinea"/>
        <w:numPr>
          <w:ilvl w:val="0"/>
          <w:numId w:val="23"/>
        </w:numPr>
      </w:pPr>
      <w:r>
        <w:t>maakt ethernet-verkeer tussen aangesloten locaties mogelijk;</w:t>
      </w:r>
    </w:p>
    <w:p w14:paraId="776BA1A5" w14:textId="77777777" w:rsidR="004769B0" w:rsidRPr="006310E3" w:rsidRDefault="004769B0" w:rsidP="00B96742">
      <w:pPr>
        <w:pStyle w:val="Lijstalinea"/>
        <w:numPr>
          <w:ilvl w:val="0"/>
          <w:numId w:val="23"/>
        </w:numPr>
        <w:rPr>
          <w:lang w:val="en-US"/>
        </w:rPr>
      </w:pPr>
      <w:r w:rsidRPr="006310E3">
        <w:rPr>
          <w:lang w:val="en-US"/>
        </w:rPr>
        <w:t>biedt E-Line (point-to-point), E-LAN (multipoint-to-mulitpoint) en E-Tree (rooted-multipoint)</w:t>
      </w:r>
      <w:r>
        <w:rPr>
          <w:lang w:val="en-US"/>
        </w:rPr>
        <w:t xml:space="preserve"> mogelijkheden;</w:t>
      </w:r>
    </w:p>
    <w:p w14:paraId="77252C6D" w14:textId="62E9E481" w:rsidR="004769B0" w:rsidRDefault="004769B0" w:rsidP="00B96742">
      <w:pPr>
        <w:pStyle w:val="Lijstalinea"/>
        <w:numPr>
          <w:ilvl w:val="0"/>
          <w:numId w:val="23"/>
        </w:numPr>
      </w:pPr>
      <w:r>
        <w:t xml:space="preserve">biedt een Aansluitwaarde </w:t>
      </w:r>
      <w:r w:rsidR="00F17909">
        <w:t>tot en met</w:t>
      </w:r>
      <w:r>
        <w:t xml:space="preserve"> 20Mbps voor leaf-locaties en 1Gbps voor root-locaties</w:t>
      </w:r>
      <w:r w:rsidR="00435872">
        <w:t>. Dit betreft niet-overboekte bandbreedte</w:t>
      </w:r>
      <w:r>
        <w:t>;</w:t>
      </w:r>
    </w:p>
    <w:p w14:paraId="68264A9B" w14:textId="77777777" w:rsidR="004769B0" w:rsidRDefault="004769B0" w:rsidP="00B96742">
      <w:pPr>
        <w:pStyle w:val="Lijstalinea"/>
        <w:numPr>
          <w:ilvl w:val="0"/>
          <w:numId w:val="23"/>
        </w:numPr>
      </w:pPr>
      <w:r>
        <w:t>biedt de mogelijkheid single-point-of-failures uit te sluiten, onder meer door volledig gescheiden Local Access routes;</w:t>
      </w:r>
    </w:p>
    <w:p w14:paraId="200903A3" w14:textId="4DF18244" w:rsidR="004769B0" w:rsidRDefault="00C45343" w:rsidP="00B96742">
      <w:pPr>
        <w:pStyle w:val="Lijstalinea"/>
        <w:numPr>
          <w:ilvl w:val="0"/>
          <w:numId w:val="23"/>
        </w:numPr>
      </w:pPr>
      <w:r>
        <w:t xml:space="preserve">maakt transparante communicatie mogelijk voor de huidige en toekomstige </w:t>
      </w:r>
      <w:r w:rsidRPr="006A1FEE">
        <w:t xml:space="preserve">algemeen gebruikte </w:t>
      </w:r>
      <w:r>
        <w:t xml:space="preserve">Ethernet standaarden en </w:t>
      </w:r>
      <w:r w:rsidRPr="006A1FEE">
        <w:t>protocollen</w:t>
      </w:r>
      <w:r w:rsidR="004769B0">
        <w:t>;</w:t>
      </w:r>
    </w:p>
    <w:p w14:paraId="14DD4A33" w14:textId="77777777" w:rsidR="004769B0" w:rsidRDefault="004769B0" w:rsidP="00B96742">
      <w:pPr>
        <w:pStyle w:val="Lijstalinea"/>
        <w:numPr>
          <w:ilvl w:val="0"/>
          <w:numId w:val="23"/>
        </w:numPr>
      </w:pPr>
      <w:r>
        <w:t>kan worden geleverd op de huidige en nieuw te realiseren locaties in Nederland.</w:t>
      </w:r>
    </w:p>
    <w:p w14:paraId="08745308" w14:textId="77777777" w:rsidR="004769B0" w:rsidRDefault="004769B0" w:rsidP="004769B0">
      <w:pPr>
        <w:pStyle w:val="Kop20"/>
      </w:pPr>
      <w:bookmarkStart w:id="419" w:name="_Toc115429412"/>
      <w:bookmarkStart w:id="420" w:name="_Toc115439666"/>
      <w:bookmarkStart w:id="421" w:name="_Toc115440285"/>
      <w:bookmarkStart w:id="422" w:name="_Toc115441302"/>
      <w:bookmarkStart w:id="423" w:name="_Toc118898153"/>
      <w:bookmarkStart w:id="424" w:name="_Toc120198300"/>
      <w:bookmarkStart w:id="425" w:name="_Toc120516885"/>
      <w:r>
        <w:t>Dienstcomponenten</w:t>
      </w:r>
      <w:bookmarkEnd w:id="419"/>
      <w:bookmarkEnd w:id="420"/>
      <w:bookmarkEnd w:id="421"/>
      <w:bookmarkEnd w:id="422"/>
      <w:bookmarkEnd w:id="423"/>
      <w:bookmarkEnd w:id="424"/>
      <w:bookmarkEnd w:id="425"/>
    </w:p>
    <w:p w14:paraId="71A21ED6" w14:textId="77777777" w:rsidR="004769B0" w:rsidRDefault="004769B0" w:rsidP="004769B0">
      <w:pPr>
        <w:pStyle w:val="Kop30"/>
      </w:pPr>
      <w:bookmarkStart w:id="426" w:name="_Toc115429413"/>
      <w:bookmarkStart w:id="427" w:name="_Toc115439667"/>
      <w:bookmarkStart w:id="428" w:name="_Toc115440286"/>
      <w:bookmarkStart w:id="429" w:name="_Toc115441303"/>
      <w:bookmarkStart w:id="430" w:name="_Toc118898154"/>
      <w:bookmarkStart w:id="431" w:name="_Toc120198301"/>
      <w:bookmarkStart w:id="432" w:name="_Toc120516886"/>
      <w:r>
        <w:t>Local Access</w:t>
      </w:r>
      <w:bookmarkEnd w:id="426"/>
      <w:bookmarkEnd w:id="427"/>
      <w:bookmarkEnd w:id="428"/>
      <w:bookmarkEnd w:id="429"/>
      <w:bookmarkEnd w:id="430"/>
      <w:bookmarkEnd w:id="431"/>
      <w:bookmarkEnd w:id="432"/>
      <w:r w:rsidRPr="0006051E">
        <w:t xml:space="preserve"> </w:t>
      </w:r>
    </w:p>
    <w:p w14:paraId="7385FC23" w14:textId="77777777" w:rsidR="004769B0" w:rsidRDefault="004769B0" w:rsidP="004769B0"/>
    <w:p w14:paraId="7626C96A" w14:textId="7E21A795" w:rsidR="004769B0" w:rsidRDefault="00C01AD0" w:rsidP="004769B0">
      <w:r w:rsidRPr="00786AAC">
        <w:t>CDR2023</w:t>
      </w:r>
      <w:r>
        <w:t xml:space="preserve">|VMDL </w:t>
      </w:r>
      <w:r w:rsidR="004769B0">
        <w:t xml:space="preserve">is met ca. 1000 aangesloten locaties een omvangrijk netwerkcontract. De locaties zijn verspreid over heel Nederland. De verspreiding kan per Deelnemer zeer verschillen, sommige Deelnemers hebben locaties voornamelijk in stedelijke gebieden, andere hebben locaties vooral in buiten gebieden. Hierdoor is de beschikbaarheid van de (juiste) Local Access, een belangrijk element van de totale dienstverlening. Deelnemers hebben de ervaring dat het niet altijd gemakkelijk is om locaties in de buitengebieden snel en kosteneffectief van Local Access te voorzien. Voor </w:t>
      </w:r>
      <w:r w:rsidRPr="00786AAC">
        <w:t>CDR2023</w:t>
      </w:r>
      <w:r>
        <w:t xml:space="preserve">|VMDL </w:t>
      </w:r>
      <w:r w:rsidR="004769B0">
        <w:t>kan dan ook gebruik gemaakt worden van diverse technieken en kan Local Access gebaseerd zijn op koper</w:t>
      </w:r>
      <w:r w:rsidR="000E2377">
        <w:t>/coax</w:t>
      </w:r>
      <w:r w:rsidR="004769B0">
        <w:t xml:space="preserve">, glas, radio, 4G/5G. Daarnaast kunnen verbindingen gebruikt worden die bij derden worden ingekocht. </w:t>
      </w:r>
    </w:p>
    <w:p w14:paraId="4909EDB4" w14:textId="77777777" w:rsidR="004769B0" w:rsidRDefault="004769B0" w:rsidP="004769B0"/>
    <w:p w14:paraId="1CF0F885" w14:textId="77777777" w:rsidR="004769B0" w:rsidRDefault="004769B0" w:rsidP="004769B0">
      <w:r>
        <w:t>Aandachtspunten voor Local Access zijn:</w:t>
      </w:r>
    </w:p>
    <w:p w14:paraId="637ACFE5" w14:textId="77777777" w:rsidR="004769B0" w:rsidRDefault="004769B0" w:rsidP="00B96742">
      <w:pPr>
        <w:pStyle w:val="Lijstalinea"/>
        <w:numPr>
          <w:ilvl w:val="0"/>
          <w:numId w:val="14"/>
        </w:numPr>
      </w:pPr>
      <w:r>
        <w:t>Levertijd;</w:t>
      </w:r>
    </w:p>
    <w:p w14:paraId="79866C43" w14:textId="77777777" w:rsidR="004769B0" w:rsidRDefault="004769B0" w:rsidP="00B96742">
      <w:pPr>
        <w:pStyle w:val="Lijstalinea"/>
        <w:numPr>
          <w:ilvl w:val="0"/>
          <w:numId w:val="14"/>
        </w:numPr>
      </w:pPr>
      <w:r>
        <w:t>Kosten;</w:t>
      </w:r>
    </w:p>
    <w:p w14:paraId="34F45202" w14:textId="77777777" w:rsidR="004769B0" w:rsidRDefault="004769B0" w:rsidP="00B96742">
      <w:pPr>
        <w:pStyle w:val="Lijstalinea"/>
        <w:numPr>
          <w:ilvl w:val="0"/>
          <w:numId w:val="14"/>
        </w:numPr>
      </w:pPr>
      <w:r>
        <w:t>Hergebruik van investeringen in Local Access bij een volgende aanbesteding.</w:t>
      </w:r>
    </w:p>
    <w:p w14:paraId="1BFAE062" w14:textId="77777777" w:rsidR="004769B0" w:rsidRDefault="004769B0" w:rsidP="004769B0"/>
    <w:p w14:paraId="027ED849" w14:textId="5D72FD6B" w:rsidR="004769B0" w:rsidRDefault="0036137C" w:rsidP="00751326">
      <w:pPr>
        <w:pStyle w:val="BestekEis"/>
      </w:pPr>
      <w:r>
        <w:t xml:space="preserve">[T-E </w:t>
      </w:r>
      <w:fldSimple w:instr=" SEQ [EIS# \* ARABIC ">
        <w:r w:rsidR="007B606D">
          <w:rPr>
            <w:noProof/>
          </w:rPr>
          <w:t>80</w:t>
        </w:r>
      </w:fldSimple>
      <w:r w:rsidR="004769B0" w:rsidRPr="00241CEF">
        <w:t>]</w:t>
      </w:r>
      <w:r w:rsidR="004769B0">
        <w:tab/>
        <w:t>Inschrijver dient de IP VPN en Ethernet diensten inclusief Local Access te leveren.</w:t>
      </w:r>
    </w:p>
    <w:p w14:paraId="573C2356" w14:textId="437FAA36" w:rsidR="004769B0" w:rsidRDefault="0036137C" w:rsidP="000F243C">
      <w:pPr>
        <w:pStyle w:val="BestekEis"/>
      </w:pPr>
      <w:r>
        <w:t xml:space="preserve">[T-E </w:t>
      </w:r>
      <w:fldSimple w:instr=" SEQ [EIS# \* ARABIC ">
        <w:r w:rsidR="007B606D">
          <w:rPr>
            <w:noProof/>
          </w:rPr>
          <w:t>81</w:t>
        </w:r>
      </w:fldSimple>
      <w:r w:rsidR="004769B0" w:rsidRPr="00241CEF">
        <w:t>]</w:t>
      </w:r>
      <w:r w:rsidR="004769B0">
        <w:tab/>
        <w:t>Inschrijver dient L</w:t>
      </w:r>
      <w:r w:rsidR="00C45343">
        <w:t>ocal Access gebaseerd op koper</w:t>
      </w:r>
      <w:r w:rsidR="000E2377">
        <w:t>/coax</w:t>
      </w:r>
      <w:r w:rsidR="00C45343">
        <w:t xml:space="preserve">, </w:t>
      </w:r>
      <w:r w:rsidR="004769B0">
        <w:t>glas, radio en 4G/5G technologie te kunnen leveren.</w:t>
      </w:r>
    </w:p>
    <w:p w14:paraId="39248AA3" w14:textId="1B478FCD" w:rsidR="004769B0" w:rsidRPr="00900531" w:rsidRDefault="004C46B9" w:rsidP="00B34E73">
      <w:pPr>
        <w:pStyle w:val="BestekEis"/>
      </w:pPr>
      <w:r>
        <w:rPr>
          <w:u w:val="single"/>
        </w:rPr>
        <w:t xml:space="preserve">[T-V </w:t>
      </w:r>
      <w:r w:rsidR="004769B0" w:rsidRPr="009974C7">
        <w:rPr>
          <w:u w:val="single"/>
        </w:rPr>
        <w:fldChar w:fldCharType="begin"/>
      </w:r>
      <w:r w:rsidR="004769B0" w:rsidRPr="009974C7">
        <w:rPr>
          <w:u w:val="single"/>
        </w:rPr>
        <w:instrText xml:space="preserve"> SEQ [VRAAG# \* ARABIC </w:instrText>
      </w:r>
      <w:r w:rsidR="004769B0" w:rsidRPr="009974C7">
        <w:rPr>
          <w:u w:val="single"/>
        </w:rPr>
        <w:fldChar w:fldCharType="separate"/>
      </w:r>
      <w:r w:rsidR="007B606D">
        <w:rPr>
          <w:noProof/>
          <w:u w:val="single"/>
        </w:rPr>
        <w:t>3</w:t>
      </w:r>
      <w:r w:rsidR="004769B0" w:rsidRPr="009974C7">
        <w:rPr>
          <w:u w:val="single"/>
        </w:rPr>
        <w:fldChar w:fldCharType="end"/>
      </w:r>
      <w:r>
        <w:rPr>
          <w:u w:val="single"/>
        </w:rPr>
        <w:t>]</w:t>
      </w:r>
      <w:r w:rsidR="004769B0" w:rsidRPr="009974C7">
        <w:tab/>
      </w:r>
      <w:r w:rsidR="004769B0" w:rsidRPr="00900531">
        <w:t>Inschrijver wordt ge</w:t>
      </w:r>
      <w:r w:rsidRPr="00900531">
        <w:t xml:space="preserve">vraagd </w:t>
      </w:r>
      <w:r w:rsidR="004769B0" w:rsidRPr="00900531">
        <w:t>om van elke toe te passen Local Access technologie te beschrijven welke bandbreedte hierme</w:t>
      </w:r>
      <w:r w:rsidR="00F021D1" w:rsidRPr="00900531">
        <w:t>e kan worden gerealiseerd. Inschrijver zal hierbij zowel up- als download bandbreedte specificeren</w:t>
      </w:r>
      <w:r w:rsidR="00EE1CB5" w:rsidRPr="00900531">
        <w:t>. I</w:t>
      </w:r>
      <w:r w:rsidR="00F021D1" w:rsidRPr="00900531">
        <w:t>ndien</w:t>
      </w:r>
      <w:r w:rsidR="00EE1CB5" w:rsidRPr="00900531">
        <w:t xml:space="preserve"> de</w:t>
      </w:r>
      <w:r w:rsidR="00F021D1" w:rsidRPr="00900531">
        <w:t xml:space="preserve"> </w:t>
      </w:r>
      <w:r w:rsidR="00EE1CB5" w:rsidRPr="00900531">
        <w:t>te realiseren</w:t>
      </w:r>
      <w:r w:rsidR="00F021D1" w:rsidRPr="00900531">
        <w:t xml:space="preserve"> bandbreedte </w:t>
      </w:r>
      <w:r w:rsidR="00EE1CB5" w:rsidRPr="00900531">
        <w:t xml:space="preserve">in belangrijke mate afhangt van een externe factor (bijv. lengte koper of signaalsterkte 4G) zal Inschrijver de haalbare bandbreedte bij verschillende waarden van deze externe factor opgeven. </w:t>
      </w:r>
    </w:p>
    <w:p w14:paraId="459B44EC" w14:textId="5597C7F4" w:rsidR="003F52F2" w:rsidRPr="00413D6A" w:rsidRDefault="003F52F2" w:rsidP="003F52F2">
      <w:pPr>
        <w:pStyle w:val="Broodtekst"/>
        <w:rPr>
          <w:i/>
        </w:rPr>
      </w:pPr>
      <w:r>
        <w:rPr>
          <w:i/>
        </w:rPr>
        <w:t>Combineren van Local Access</w:t>
      </w:r>
    </w:p>
    <w:p w14:paraId="14FD4C50" w14:textId="26FC94B0" w:rsidR="009B7EB5" w:rsidRDefault="009B7EB5" w:rsidP="009B7EB5">
      <w:pPr>
        <w:pStyle w:val="voetnoot"/>
      </w:pPr>
      <w:r>
        <w:t xml:space="preserve">In enkele situaties is het wenselijk om Local Access verbindingen te combineren, bijvoorbeeld om de beschikbaarheid te verhogen, </w:t>
      </w:r>
      <w:r w:rsidR="00904551">
        <w:t xml:space="preserve">om een </w:t>
      </w:r>
      <w:r>
        <w:t xml:space="preserve">hogere doorvoersnelheid </w:t>
      </w:r>
      <w:r w:rsidR="00904551">
        <w:t xml:space="preserve">te realiseren </w:t>
      </w:r>
      <w:r>
        <w:t xml:space="preserve">of een combinatie van beide. Hierbij kan gedacht worden aan het gebruik van twee </w:t>
      </w:r>
      <w:r w:rsidR="00904551">
        <w:t>vaste verbinding</w:t>
      </w:r>
      <w:r w:rsidR="00DF5A2A">
        <w:t>en</w:t>
      </w:r>
      <w:r w:rsidR="00904551">
        <w:t xml:space="preserve">, een vaste verbinding met 4G/5G als backup of twee 4G/5G </w:t>
      </w:r>
      <w:r>
        <w:t xml:space="preserve">verbindingen via verschillende mobiele netwerken. </w:t>
      </w:r>
      <w:r w:rsidR="00904551">
        <w:t>Deze laatste situatie kan bijvoorbeeld wenselijk zijn voor een verbinding naar een vaar- of voertuig. Voor de optimale performance zal continue gekeken moeten worden welke verbinding op dat moment de beste prestaties levert.</w:t>
      </w:r>
    </w:p>
    <w:p w14:paraId="6EF7F217" w14:textId="04986690" w:rsidR="00904551" w:rsidRDefault="00904551" w:rsidP="009B7EB5">
      <w:pPr>
        <w:pStyle w:val="voetnoot"/>
      </w:pPr>
    </w:p>
    <w:p w14:paraId="1C9D24EE" w14:textId="4706C100" w:rsidR="00904551" w:rsidRDefault="0036137C" w:rsidP="00751326">
      <w:pPr>
        <w:pStyle w:val="BestekEis"/>
      </w:pPr>
      <w:r>
        <w:t xml:space="preserve">[T-E </w:t>
      </w:r>
      <w:fldSimple w:instr=" SEQ [EIS# \* ARABIC ">
        <w:r w:rsidR="007B606D">
          <w:rPr>
            <w:noProof/>
          </w:rPr>
          <w:t>82</w:t>
        </w:r>
      </w:fldSimple>
      <w:r w:rsidR="00904551" w:rsidRPr="00241CEF">
        <w:t>]</w:t>
      </w:r>
      <w:r w:rsidR="0072006A">
        <w:tab/>
      </w:r>
      <w:r w:rsidR="00904551">
        <w:t>Inschrijver dient Local Access op de volgende wijze te kunnen combineren:</w:t>
      </w:r>
    </w:p>
    <w:p w14:paraId="7D07AE0E" w14:textId="05B0E718" w:rsidR="00904551" w:rsidRDefault="003F52F2" w:rsidP="000F243C">
      <w:pPr>
        <w:pStyle w:val="BestekEis"/>
        <w:numPr>
          <w:ilvl w:val="0"/>
          <w:numId w:val="40"/>
        </w:numPr>
      </w:pPr>
      <w:r>
        <w:t>Twee vaste (koper/</w:t>
      </w:r>
      <w:r w:rsidR="00904551">
        <w:t xml:space="preserve">coax, </w:t>
      </w:r>
      <w:r w:rsidR="00CD4009">
        <w:t xml:space="preserve">radio en/of </w:t>
      </w:r>
      <w:r w:rsidR="00904551">
        <w:t>glas) verbindingen;</w:t>
      </w:r>
    </w:p>
    <w:p w14:paraId="7FCA2209" w14:textId="3E5A58F0" w:rsidR="00904551" w:rsidRDefault="00904551" w:rsidP="00B34E73">
      <w:pPr>
        <w:pStyle w:val="BestekEis"/>
        <w:numPr>
          <w:ilvl w:val="0"/>
          <w:numId w:val="40"/>
        </w:numPr>
      </w:pPr>
      <w:r>
        <w:t xml:space="preserve">Vaste </w:t>
      </w:r>
      <w:r w:rsidR="003F52F2">
        <w:t>(koper/</w:t>
      </w:r>
      <w:r w:rsidR="00CD4009">
        <w:t xml:space="preserve">coax, radio en/of glas) </w:t>
      </w:r>
      <w:r>
        <w:t>verbinding met 4G/5G als backup;</w:t>
      </w:r>
    </w:p>
    <w:p w14:paraId="60EFF4DE" w14:textId="1DB7F407" w:rsidR="00904551" w:rsidRDefault="00904551" w:rsidP="00962103">
      <w:pPr>
        <w:pStyle w:val="BestekEis"/>
        <w:numPr>
          <w:ilvl w:val="0"/>
          <w:numId w:val="40"/>
        </w:numPr>
      </w:pPr>
      <w:r>
        <w:t>Twee 4G/5G verbindingen via verschillende mobiele netwerken.</w:t>
      </w:r>
    </w:p>
    <w:p w14:paraId="19A48201" w14:textId="189B1945" w:rsidR="00904551" w:rsidRDefault="0036137C">
      <w:pPr>
        <w:pStyle w:val="BestekEis"/>
      </w:pPr>
      <w:r>
        <w:t xml:space="preserve">[T-E </w:t>
      </w:r>
      <w:fldSimple w:instr=" SEQ [EIS# \* ARABIC ">
        <w:r w:rsidR="007B606D">
          <w:rPr>
            <w:noProof/>
          </w:rPr>
          <w:t>83</w:t>
        </w:r>
      </w:fldSimple>
      <w:r w:rsidR="00904551" w:rsidRPr="00241CEF">
        <w:t>]</w:t>
      </w:r>
      <w:r w:rsidR="00904551">
        <w:tab/>
        <w:t>Inschrijver dient voor gecombineerde Local Access de volgende gebruikswijze te bieden:</w:t>
      </w:r>
    </w:p>
    <w:p w14:paraId="571C3196" w14:textId="638D5362" w:rsidR="00904551" w:rsidRDefault="00904551">
      <w:pPr>
        <w:pStyle w:val="BestekEis"/>
        <w:numPr>
          <w:ilvl w:val="0"/>
          <w:numId w:val="41"/>
        </w:numPr>
      </w:pPr>
      <w:r>
        <w:t>Automatische failover naar secundaire verbinding bij uitval van primaire;</w:t>
      </w:r>
    </w:p>
    <w:p w14:paraId="6FA71D6F" w14:textId="7561A30C" w:rsidR="00904551" w:rsidRDefault="00CD4009">
      <w:pPr>
        <w:pStyle w:val="BestekEis"/>
        <w:numPr>
          <w:ilvl w:val="0"/>
          <w:numId w:val="41"/>
        </w:numPr>
      </w:pPr>
      <w:r>
        <w:lastRenderedPageBreak/>
        <w:t>Loadbalancing om de doorvoersnelheid te optimaliseren</w:t>
      </w:r>
      <w:r w:rsidR="00904551">
        <w:t>;</w:t>
      </w:r>
    </w:p>
    <w:p w14:paraId="3DB8EE0F" w14:textId="359658AC" w:rsidR="00CD4009" w:rsidRDefault="00CD4009">
      <w:pPr>
        <w:pStyle w:val="BestekEis"/>
        <w:numPr>
          <w:ilvl w:val="0"/>
          <w:numId w:val="41"/>
        </w:numPr>
      </w:pPr>
      <w:r>
        <w:t>Continue evalueren en selecteren van de optimale verbinding (de hoogste doorvoersnelheid, laagste pakketverlies etc.);</w:t>
      </w:r>
    </w:p>
    <w:p w14:paraId="23CC99B0" w14:textId="00AF9EAA" w:rsidR="009B7EB5" w:rsidRDefault="0036137C">
      <w:pPr>
        <w:pStyle w:val="BestekEis"/>
      </w:pPr>
      <w:r>
        <w:t xml:space="preserve">[T-E </w:t>
      </w:r>
      <w:fldSimple w:instr=" SEQ [EIS# \* ARABIC ">
        <w:r w:rsidR="007B606D">
          <w:rPr>
            <w:noProof/>
          </w:rPr>
          <w:t>84</w:t>
        </w:r>
      </w:fldSimple>
      <w:r w:rsidR="00CD4009" w:rsidRPr="00241CEF">
        <w:t>]</w:t>
      </w:r>
      <w:r w:rsidR="00CD4009">
        <w:tab/>
        <w:t xml:space="preserve">Inschrijver dient voor de gebruikswijze “Automatische failover” tijdens failover belangrijk (vooraf door Deelnemer te bepalen) verkeer te prioriteren </w:t>
      </w:r>
      <w:r w:rsidR="007B6DAD">
        <w:t>en/</w:t>
      </w:r>
      <w:r w:rsidR="00CD4009">
        <w:t>of</w:t>
      </w:r>
      <w:r w:rsidR="007B6DAD">
        <w:t xml:space="preserve"> ander verkeer te</w:t>
      </w:r>
      <w:r w:rsidR="00CD4009">
        <w:t xml:space="preserve"> blokkeren. </w:t>
      </w:r>
    </w:p>
    <w:p w14:paraId="3D2E2582" w14:textId="05B123EF" w:rsidR="00004BED" w:rsidRPr="00413D6A" w:rsidRDefault="00413D6A" w:rsidP="00004BED">
      <w:pPr>
        <w:pStyle w:val="Broodtekst"/>
        <w:rPr>
          <w:i/>
        </w:rPr>
      </w:pPr>
      <w:r>
        <w:rPr>
          <w:i/>
        </w:rPr>
        <w:t>Verbindingen van tijdelijke aard</w:t>
      </w:r>
    </w:p>
    <w:p w14:paraId="5ECB94E4" w14:textId="309B5A2E" w:rsidR="000E2377" w:rsidRDefault="00004BED" w:rsidP="00004BED">
      <w:pPr>
        <w:pStyle w:val="Broodtekst"/>
      </w:pPr>
      <w:r>
        <w:t xml:space="preserve">In de praktijk blijkt er regelmatig behoefte te zijn aan verbindingen </w:t>
      </w:r>
      <w:r w:rsidR="00144551">
        <w:t>van tijdelijke aar</w:t>
      </w:r>
      <w:r w:rsidR="00DF6C4C">
        <w:t>d</w:t>
      </w:r>
      <w:r w:rsidR="00144551">
        <w:t xml:space="preserve"> die </w:t>
      </w:r>
      <w:r>
        <w:t>zeer snel ingezet kunnen worden. Dit kan zijn voor het faciliteren van connectiviteit voor bijvoorbeeld een calamiteit, een evenement, tijdelijke locatie of als voorloper van een definitieve verbinding</w:t>
      </w:r>
      <w:r w:rsidR="001C141A">
        <w:t xml:space="preserve">. De gedachte is hiervoor een pool van “4G/5G units” ter beschikking te hebben. De units uit deze pool kunnen door </w:t>
      </w:r>
      <w:r w:rsidR="00413D6A">
        <w:t>de Categorie</w:t>
      </w:r>
      <w:r w:rsidR="001C141A">
        <w:t xml:space="preserve"> aange</w:t>
      </w:r>
      <w:r w:rsidR="00005672">
        <w:t>vraag</w:t>
      </w:r>
      <w:r w:rsidR="001C141A">
        <w:t>d worden en</w:t>
      </w:r>
      <w:r w:rsidR="0041562F">
        <w:t xml:space="preserve"> </w:t>
      </w:r>
      <w:r w:rsidR="00413D6A">
        <w:t>zullen</w:t>
      </w:r>
      <w:r w:rsidR="001C141A">
        <w:t xml:space="preserve"> door Inschrijver op </w:t>
      </w:r>
      <w:r w:rsidR="00413D6A">
        <w:t xml:space="preserve">de gewenste </w:t>
      </w:r>
      <w:r w:rsidR="001C141A">
        <w:t xml:space="preserve">locatie </w:t>
      </w:r>
      <w:r w:rsidR="00413D6A">
        <w:t xml:space="preserve">worden </w:t>
      </w:r>
      <w:r w:rsidR="001C141A">
        <w:t>geinstalleerd en geactiveerd. Uitgangspunt is dat deze “4G/5G units” niet langer dan 8 weken aaneengesloten</w:t>
      </w:r>
      <w:r w:rsidR="0041562F">
        <w:t xml:space="preserve"> op dezelfde locatie </w:t>
      </w:r>
      <w:r w:rsidR="00413D6A">
        <w:t>ingezet</w:t>
      </w:r>
      <w:r w:rsidR="0041562F">
        <w:t xml:space="preserve"> zullen worden.</w:t>
      </w:r>
    </w:p>
    <w:p w14:paraId="13D6B3A0" w14:textId="13F1C0EB" w:rsidR="000E2377" w:rsidRDefault="000E2377" w:rsidP="00751326">
      <w:pPr>
        <w:pStyle w:val="BestekEis"/>
      </w:pPr>
    </w:p>
    <w:p w14:paraId="7EC0147D" w14:textId="47502FF7" w:rsidR="00413D6A" w:rsidRDefault="0036137C" w:rsidP="000F243C">
      <w:pPr>
        <w:pStyle w:val="BestekEis"/>
      </w:pPr>
      <w:r>
        <w:t xml:space="preserve">[T-E </w:t>
      </w:r>
      <w:fldSimple w:instr=" SEQ [EIS# \* ARABIC ">
        <w:r w:rsidR="007B606D">
          <w:rPr>
            <w:noProof/>
          </w:rPr>
          <w:t>85</w:t>
        </w:r>
      </w:fldSimple>
      <w:r w:rsidR="00004BED" w:rsidRPr="00241CEF">
        <w:t>]</w:t>
      </w:r>
      <w:r w:rsidR="00004BED">
        <w:tab/>
        <w:t xml:space="preserve">Inschrijver dient </w:t>
      </w:r>
      <w:r w:rsidR="00413D6A">
        <w:t>een pool van “4G/5G units” ter beschikking</w:t>
      </w:r>
      <w:r w:rsidR="00681EA6">
        <w:t xml:space="preserve"> te stellen</w:t>
      </w:r>
      <w:r w:rsidR="00413D6A">
        <w:t xml:space="preserve"> voor snelle inzet van tijdelijke aard, met de volgende kenmerken:</w:t>
      </w:r>
    </w:p>
    <w:p w14:paraId="0515D11B" w14:textId="5ED6FAF3" w:rsidR="00681EA6" w:rsidRDefault="00681EA6" w:rsidP="00C372B4">
      <w:pPr>
        <w:pStyle w:val="Broodtekst"/>
        <w:numPr>
          <w:ilvl w:val="0"/>
          <w:numId w:val="42"/>
        </w:numPr>
        <w:ind w:left="1494"/>
      </w:pPr>
      <w:r>
        <w:t>Installatie en activatie door Inschrijver binnen één dag na aan</w:t>
      </w:r>
      <w:r w:rsidR="00005672">
        <w:t>vraag</w:t>
      </w:r>
      <w:r>
        <w:t xml:space="preserve"> door de Categorie;</w:t>
      </w:r>
    </w:p>
    <w:p w14:paraId="03D94126" w14:textId="77777777" w:rsidR="00681EA6" w:rsidRDefault="00681EA6" w:rsidP="00C372B4">
      <w:pPr>
        <w:pStyle w:val="Broodtekst"/>
        <w:numPr>
          <w:ilvl w:val="0"/>
          <w:numId w:val="42"/>
        </w:numPr>
        <w:ind w:left="1494"/>
      </w:pPr>
      <w:r>
        <w:t>Realiseert minimaal Internet connectiviteit en bij voorkeur connectiviteit naar een op te geven Deelnemer en IP VPN;</w:t>
      </w:r>
    </w:p>
    <w:p w14:paraId="306897DB" w14:textId="4AA0AA5A" w:rsidR="00681EA6" w:rsidRDefault="00681EA6" w:rsidP="00C372B4">
      <w:pPr>
        <w:pStyle w:val="Broodtekst"/>
        <w:numPr>
          <w:ilvl w:val="0"/>
          <w:numId w:val="42"/>
        </w:numPr>
        <w:ind w:left="1494"/>
      </w:pPr>
      <w:r>
        <w:t>De pool heeft een omvang van 10 units;</w:t>
      </w:r>
    </w:p>
    <w:p w14:paraId="39BFC94A" w14:textId="18C37D46" w:rsidR="0072006A" w:rsidRPr="00702966" w:rsidRDefault="00681EA6" w:rsidP="00C372B4">
      <w:pPr>
        <w:pStyle w:val="Lijstalinea"/>
        <w:numPr>
          <w:ilvl w:val="0"/>
          <w:numId w:val="42"/>
        </w:numPr>
        <w:ind w:left="1494"/>
        <w:rPr>
          <w:rFonts w:eastAsia="DejaVu Sans"/>
          <w:szCs w:val="18"/>
        </w:rPr>
      </w:pPr>
      <w:r>
        <w:t xml:space="preserve">Elke unit beschikt over </w:t>
      </w:r>
      <w:r>
        <w:rPr>
          <w:rFonts w:eastAsia="DejaVu Sans"/>
          <w:szCs w:val="18"/>
        </w:rPr>
        <w:t>minimaal twee</w:t>
      </w:r>
      <w:r w:rsidRPr="00681EA6">
        <w:rPr>
          <w:rFonts w:eastAsia="DejaVu Sans"/>
          <w:szCs w:val="18"/>
        </w:rPr>
        <w:t xml:space="preserve"> 4G/5G verbindingen via </w:t>
      </w:r>
      <w:r>
        <w:rPr>
          <w:rFonts w:eastAsia="DejaVu Sans"/>
          <w:szCs w:val="18"/>
        </w:rPr>
        <w:t xml:space="preserve">verschillende </w:t>
      </w:r>
      <w:r w:rsidRPr="00702966">
        <w:rPr>
          <w:rFonts w:eastAsia="DejaVu Sans"/>
          <w:szCs w:val="18"/>
        </w:rPr>
        <w:t xml:space="preserve">mobiele netwerken (Zie </w:t>
      </w:r>
      <w:r w:rsidR="0072006A" w:rsidRPr="00702966">
        <w:rPr>
          <w:rFonts w:eastAsia="DejaVu Sans"/>
          <w:szCs w:val="18"/>
        </w:rPr>
        <w:t>eis</w:t>
      </w:r>
      <w:r w:rsidRPr="00702966">
        <w:rPr>
          <w:rFonts w:eastAsia="DejaVu Sans"/>
          <w:szCs w:val="18"/>
        </w:rPr>
        <w:t xml:space="preserve"> </w:t>
      </w:r>
      <w:r w:rsidR="00702966" w:rsidRPr="00702966">
        <w:rPr>
          <w:rFonts w:eastAsia="DejaVu Sans"/>
          <w:szCs w:val="18"/>
        </w:rPr>
        <w:t>[T-E 82]</w:t>
      </w:r>
      <w:r w:rsidRPr="00702966">
        <w:rPr>
          <w:rFonts w:eastAsia="DejaVu Sans"/>
          <w:szCs w:val="18"/>
        </w:rPr>
        <w:t>);</w:t>
      </w:r>
    </w:p>
    <w:p w14:paraId="69748FED" w14:textId="516D6BD3" w:rsidR="00681EA6" w:rsidRPr="00702966" w:rsidRDefault="00681EA6" w:rsidP="00C372B4">
      <w:pPr>
        <w:pStyle w:val="Lijstalinea"/>
        <w:numPr>
          <w:ilvl w:val="0"/>
          <w:numId w:val="42"/>
        </w:numPr>
        <w:ind w:left="1494"/>
        <w:rPr>
          <w:rFonts w:eastAsia="DejaVu Sans"/>
          <w:szCs w:val="18"/>
        </w:rPr>
      </w:pPr>
      <w:r w:rsidRPr="00702966">
        <w:t xml:space="preserve">Elke unit zal de optimale verbinding gebruiken (zie </w:t>
      </w:r>
      <w:r w:rsidR="0072006A" w:rsidRPr="00702966">
        <w:t>eis</w:t>
      </w:r>
      <w:r w:rsidRPr="00702966">
        <w:t xml:space="preserve"> </w:t>
      </w:r>
      <w:r w:rsidR="00702966" w:rsidRPr="00702966">
        <w:rPr>
          <w:rFonts w:eastAsia="DejaVu Sans"/>
          <w:szCs w:val="18"/>
        </w:rPr>
        <w:t xml:space="preserve">[T-E </w:t>
      </w:r>
      <w:r w:rsidR="00702966">
        <w:rPr>
          <w:rFonts w:eastAsia="DejaVu Sans"/>
          <w:szCs w:val="18"/>
        </w:rPr>
        <w:t>83c</w:t>
      </w:r>
      <w:r w:rsidR="00702966" w:rsidRPr="00702966">
        <w:rPr>
          <w:rFonts w:eastAsia="DejaVu Sans"/>
          <w:szCs w:val="18"/>
        </w:rPr>
        <w:t>]</w:t>
      </w:r>
      <w:r w:rsidRPr="00702966">
        <w:t>);</w:t>
      </w:r>
    </w:p>
    <w:p w14:paraId="75EB4E83" w14:textId="0869AF17" w:rsidR="00681EA6" w:rsidRDefault="00681EA6" w:rsidP="00EF688C">
      <w:pPr>
        <w:pStyle w:val="voetnoot"/>
      </w:pPr>
    </w:p>
    <w:p w14:paraId="75AF5D3F" w14:textId="7D63FAC2" w:rsidR="00681EA6" w:rsidRPr="00413D6A" w:rsidRDefault="00681EA6" w:rsidP="00681EA6">
      <w:pPr>
        <w:pStyle w:val="Broodtekst"/>
        <w:rPr>
          <w:i/>
        </w:rPr>
      </w:pPr>
      <w:r>
        <w:rPr>
          <w:i/>
        </w:rPr>
        <w:t>Inzicht in glasvezelroutes</w:t>
      </w:r>
    </w:p>
    <w:p w14:paraId="5C3929A6" w14:textId="24DAB8AB" w:rsidR="00F021D1" w:rsidRDefault="00C36C06" w:rsidP="00EF688C">
      <w:pPr>
        <w:pStyle w:val="voetnoot"/>
      </w:pPr>
      <w:r>
        <w:t xml:space="preserve">Over het algemeen </w:t>
      </w:r>
      <w:r w:rsidR="00EF688C">
        <w:t>zal de verantwoordelijkheid voor een</w:t>
      </w:r>
      <w:r>
        <w:t xml:space="preserve"> </w:t>
      </w:r>
      <w:r w:rsidR="00EF688C">
        <w:t>verbinding</w:t>
      </w:r>
      <w:r>
        <w:t xml:space="preserve"> met </w:t>
      </w:r>
      <w:r w:rsidR="00EF688C">
        <w:t>hoge</w:t>
      </w:r>
      <w:r>
        <w:t xml:space="preserve"> beschikbaarheid</w:t>
      </w:r>
      <w:r w:rsidR="00EF688C">
        <w:t xml:space="preserve"> bij</w:t>
      </w:r>
      <w:r>
        <w:t xml:space="preserve">  één</w:t>
      </w:r>
      <w:r w:rsidRPr="00C36C06">
        <w:t xml:space="preserve"> partij (Inschrijver) </w:t>
      </w:r>
      <w:r w:rsidR="00EF688C">
        <w:t xml:space="preserve">belegd worden, zodat deze partij kan zorgen en borgen dat single points of failures worden voorkomen. Het is echter niet uit te sluiten dat er situaties zijn waarin het </w:t>
      </w:r>
      <w:r w:rsidR="00803BD9">
        <w:t>belangrijk</w:t>
      </w:r>
      <w:r w:rsidR="00EF688C">
        <w:t xml:space="preserve"> is inzicht te hebben in routes van glasvezels en </w:t>
      </w:r>
      <w:r w:rsidR="00803BD9">
        <w:t>eventueel</w:t>
      </w:r>
      <w:r w:rsidR="00EF688C">
        <w:t xml:space="preserve"> nieuwe </w:t>
      </w:r>
      <w:r w:rsidR="00803BD9">
        <w:t>gla</w:t>
      </w:r>
      <w:r w:rsidR="00EF688C">
        <w:t xml:space="preserve">svezel </w:t>
      </w:r>
      <w:r w:rsidR="00803BD9">
        <w:t>trace’s</w:t>
      </w:r>
      <w:r w:rsidR="00EF688C">
        <w:t xml:space="preserve"> </w:t>
      </w:r>
      <w:r w:rsidR="00803BD9">
        <w:t xml:space="preserve">(mede) </w:t>
      </w:r>
      <w:r w:rsidR="00EF688C">
        <w:t xml:space="preserve">te bepalen. Voor deze situaties zijn de volgende 3 eisen opgenomen, welke terughoudend en met in acht nemen van de vertrouwelijkheid, </w:t>
      </w:r>
      <w:r w:rsidR="00803BD9">
        <w:t xml:space="preserve">gebruikt </w:t>
      </w:r>
      <w:r w:rsidR="00EF688C">
        <w:t xml:space="preserve">zullen worden. </w:t>
      </w:r>
    </w:p>
    <w:p w14:paraId="2C487C71" w14:textId="77777777" w:rsidR="00EF688C" w:rsidRDefault="00EF688C" w:rsidP="00751326">
      <w:pPr>
        <w:pStyle w:val="BestekEis"/>
      </w:pPr>
    </w:p>
    <w:p w14:paraId="49E76B60" w14:textId="6E59AA3F" w:rsidR="004769B0" w:rsidRDefault="0036137C" w:rsidP="000F243C">
      <w:pPr>
        <w:pStyle w:val="BestekEis"/>
      </w:pPr>
      <w:r>
        <w:t xml:space="preserve">[T-E </w:t>
      </w:r>
      <w:fldSimple w:instr=" SEQ [EIS# \* ARABIC ">
        <w:r w:rsidR="007B606D">
          <w:rPr>
            <w:noProof/>
          </w:rPr>
          <w:t>86</w:t>
        </w:r>
      </w:fldSimple>
      <w:r w:rsidR="004769B0" w:rsidRPr="00241CEF">
        <w:t>]</w:t>
      </w:r>
      <w:r w:rsidR="004769B0">
        <w:tab/>
        <w:t xml:space="preserve">Inschrijver dient, indien door Deelnemers gewenst, gedetailleerde kaarten op te leveren met hierin de exacte </w:t>
      </w:r>
      <w:r w:rsidR="006E7178">
        <w:t xml:space="preserve">glasvezel </w:t>
      </w:r>
      <w:r w:rsidR="004769B0">
        <w:t>route van de Local Access tussen de locatie van de Deelnemer en de PoP van Inschrijver.</w:t>
      </w:r>
    </w:p>
    <w:p w14:paraId="4E0F2BC0" w14:textId="3EFD5434" w:rsidR="004769B0" w:rsidRDefault="0036137C" w:rsidP="00B34E73">
      <w:pPr>
        <w:pStyle w:val="BestekEis"/>
      </w:pPr>
      <w:r>
        <w:t xml:space="preserve">[T-E </w:t>
      </w:r>
      <w:fldSimple w:instr=" SEQ [EIS# \* ARABIC ">
        <w:r w:rsidR="007B606D">
          <w:rPr>
            <w:noProof/>
          </w:rPr>
          <w:t>87</w:t>
        </w:r>
      </w:fldSimple>
      <w:r w:rsidR="004769B0" w:rsidRPr="00241CEF">
        <w:t>]</w:t>
      </w:r>
      <w:r w:rsidR="004769B0">
        <w:tab/>
        <w:t xml:space="preserve">Indien voor Local Acces </w:t>
      </w:r>
      <w:r w:rsidR="00F021D1">
        <w:t xml:space="preserve">glasvezel </w:t>
      </w:r>
      <w:r w:rsidR="004769B0">
        <w:t>gegraven moet worden, dient Inschrijver de route zodanig te kiezen dat de kans op verstoring van de huidige route minimaal is.</w:t>
      </w:r>
    </w:p>
    <w:p w14:paraId="370E317A" w14:textId="07B839F7" w:rsidR="004769B0" w:rsidRDefault="0036137C" w:rsidP="00962103">
      <w:pPr>
        <w:pStyle w:val="BestekEis"/>
      </w:pPr>
      <w:r>
        <w:t xml:space="preserve">[T-E </w:t>
      </w:r>
      <w:fldSimple w:instr=" SEQ [EIS# \* ARABIC ">
        <w:r w:rsidR="007B606D">
          <w:rPr>
            <w:noProof/>
          </w:rPr>
          <w:t>88</w:t>
        </w:r>
      </w:fldSimple>
      <w:r w:rsidR="004769B0" w:rsidRPr="00241CEF">
        <w:t>]</w:t>
      </w:r>
      <w:r w:rsidR="004769B0">
        <w:tab/>
        <w:t xml:space="preserve">Voor nader te bepalen locaties dient Inschrijver </w:t>
      </w:r>
      <w:r w:rsidR="00F021D1">
        <w:t xml:space="preserve">een glasvezel </w:t>
      </w:r>
      <w:r w:rsidR="004769B0">
        <w:t>route in overleg met de Deelnemer zodanig te kiezen dat deze volledig gescheiden loopt van een evt. reeds bestaande</w:t>
      </w:r>
      <w:r w:rsidR="00F021D1">
        <w:t xml:space="preserve"> glasvezel</w:t>
      </w:r>
      <w:r w:rsidR="004769B0">
        <w:t xml:space="preserve"> route.</w:t>
      </w:r>
    </w:p>
    <w:p w14:paraId="6E34B33F" w14:textId="77777777" w:rsidR="004769B0" w:rsidRDefault="004769B0" w:rsidP="004769B0">
      <w:pPr>
        <w:pStyle w:val="Kop30"/>
      </w:pPr>
      <w:bookmarkStart w:id="433" w:name="_Toc115429414"/>
      <w:bookmarkStart w:id="434" w:name="_Toc115439668"/>
      <w:bookmarkStart w:id="435" w:name="_Toc115440287"/>
      <w:bookmarkStart w:id="436" w:name="_Toc115441304"/>
      <w:bookmarkStart w:id="437" w:name="_Toc118898155"/>
      <w:bookmarkStart w:id="438" w:name="_Toc120198302"/>
      <w:bookmarkStart w:id="439" w:name="_Toc120516887"/>
      <w:r>
        <w:t>CPE</w:t>
      </w:r>
      <w:bookmarkEnd w:id="433"/>
      <w:bookmarkEnd w:id="434"/>
      <w:bookmarkEnd w:id="435"/>
      <w:bookmarkEnd w:id="436"/>
      <w:bookmarkEnd w:id="437"/>
      <w:bookmarkEnd w:id="438"/>
      <w:bookmarkEnd w:id="439"/>
    </w:p>
    <w:p w14:paraId="76CD72C4" w14:textId="77777777" w:rsidR="004769B0" w:rsidRDefault="004769B0" w:rsidP="004769B0"/>
    <w:p w14:paraId="42B8C536" w14:textId="3C0D3D8B" w:rsidR="004769B0" w:rsidRDefault="004769B0" w:rsidP="004769B0">
      <w:r>
        <w:t>Een belangrijk deel van de functionaliteit van de dienst wordt geleverd door de apparatuur op locatie van de Deelnemer. Naast de schaalbaarheid van de Local Access is de CPE een belangrijk element dat de schaalbaarheid en flexibiliteit van een verbinding zal bepalen. Deelnemers kunnen derhalve voorkeur hebben een ander type CPE</w:t>
      </w:r>
      <w:r w:rsidR="006D4278">
        <w:t xml:space="preserve"> uit het portfolio van Inschrijver </w:t>
      </w:r>
      <w:r>
        <w:t>in te zetten, bijvoorbeeld in verband met verwachte op- of afschaling van bandbreedte.</w:t>
      </w:r>
      <w:r w:rsidR="006D4278">
        <w:t xml:space="preserve"> In hele uitzonderlijke situaties zou het kunnen gaan om een nog door Inschrijver te testen en certificeren CPE type.</w:t>
      </w:r>
    </w:p>
    <w:p w14:paraId="457273C5" w14:textId="77777777" w:rsidR="004769B0" w:rsidRDefault="004769B0" w:rsidP="004769B0"/>
    <w:p w14:paraId="52D02D86" w14:textId="08BB4CD3" w:rsidR="004769B0" w:rsidRPr="00C219DA" w:rsidRDefault="0036137C" w:rsidP="00751326">
      <w:pPr>
        <w:pStyle w:val="BestekEis"/>
      </w:pPr>
      <w:r>
        <w:t xml:space="preserve">[T-E </w:t>
      </w:r>
      <w:fldSimple w:instr=" SEQ [EIS# \* ARABIC ">
        <w:r w:rsidR="007B606D">
          <w:rPr>
            <w:noProof/>
          </w:rPr>
          <w:t>89</w:t>
        </w:r>
      </w:fldSimple>
      <w:r w:rsidR="004769B0" w:rsidRPr="00C219DA">
        <w:t>]</w:t>
      </w:r>
      <w:r w:rsidR="004769B0" w:rsidRPr="00C219DA">
        <w:tab/>
        <w:t xml:space="preserve">Inschrijver dient, indien door een Deelnemer </w:t>
      </w:r>
      <w:r w:rsidR="009974C7" w:rsidRPr="00C219DA">
        <w:t>gewenst</w:t>
      </w:r>
      <w:r w:rsidR="004769B0" w:rsidRPr="00C219DA">
        <w:t>, een ander type CPE dan gebruikelijk in te zetten.</w:t>
      </w:r>
    </w:p>
    <w:p w14:paraId="7023E5C1" w14:textId="6D5470F6" w:rsidR="003B4401" w:rsidRDefault="00996035" w:rsidP="00996035">
      <w:pPr>
        <w:pStyle w:val="voetnoot"/>
      </w:pPr>
      <w:r>
        <w:t>E</w:t>
      </w:r>
      <w:r w:rsidR="00E3051F">
        <w:t xml:space="preserve">en aantal Deelnemers </w:t>
      </w:r>
      <w:r>
        <w:t xml:space="preserve">hebben verbindingen naar locaties met minder goed geconditioneerde omgevingen, waaronder schepen, voertuigen, onverwarmde en onbemande locaties. Voor deze </w:t>
      </w:r>
      <w:r>
        <w:lastRenderedPageBreak/>
        <w:t xml:space="preserve">situaties zullen </w:t>
      </w:r>
      <w:r w:rsidRPr="00996035">
        <w:t>ruggedized versies</w:t>
      </w:r>
      <w:r>
        <w:t xml:space="preserve"> van CPE (en ander benodigde apparatuur) ingezet moeten worden.</w:t>
      </w:r>
    </w:p>
    <w:p w14:paraId="1FE1C9AA" w14:textId="77777777" w:rsidR="00700DF4" w:rsidRDefault="00700DF4" w:rsidP="00751326">
      <w:pPr>
        <w:pStyle w:val="BestekEis"/>
        <w:rPr>
          <w:highlight w:val="yellow"/>
        </w:rPr>
      </w:pPr>
    </w:p>
    <w:p w14:paraId="18009B51" w14:textId="61844D10" w:rsidR="00E3051F" w:rsidRPr="00F82B77" w:rsidRDefault="0036137C" w:rsidP="000F243C">
      <w:pPr>
        <w:pStyle w:val="BestekEis"/>
      </w:pPr>
      <w:r w:rsidRPr="00F82B77">
        <w:t xml:space="preserve">[T-E </w:t>
      </w:r>
      <w:fldSimple w:instr=" SEQ [EIS# \* ARABIC ">
        <w:r w:rsidR="007B606D">
          <w:rPr>
            <w:noProof/>
          </w:rPr>
          <w:t>90</w:t>
        </w:r>
      </w:fldSimple>
      <w:r w:rsidR="00E3051F" w:rsidRPr="00F82B77">
        <w:t>]</w:t>
      </w:r>
      <w:r w:rsidR="00E3051F" w:rsidRPr="00F82B77">
        <w:tab/>
        <w:t>Inschrijver dient, indien door een Deelnemer gewenst, ruggedized versies van CPE (en ander benodigde apparatuur) in te zetten. Deze apparatuur zal minimaal voldoen aan de volgende specificaties:</w:t>
      </w:r>
    </w:p>
    <w:p w14:paraId="498B02F0" w14:textId="3712350B" w:rsidR="00E3051F" w:rsidRPr="006659AD" w:rsidRDefault="00E3051F" w:rsidP="006659AD">
      <w:pPr>
        <w:pStyle w:val="Lijstalinea"/>
        <w:numPr>
          <w:ilvl w:val="0"/>
          <w:numId w:val="36"/>
        </w:numPr>
      </w:pPr>
      <w:r w:rsidRPr="006659AD">
        <w:t>Operatin</w:t>
      </w:r>
      <w:r w:rsidR="00996035" w:rsidRPr="006659AD">
        <w:t xml:space="preserve">g temperatuur </w:t>
      </w:r>
      <w:r w:rsidR="006659AD" w:rsidRPr="006659AD">
        <w:t>-40°C to +70°C</w:t>
      </w:r>
      <w:r w:rsidR="006659AD">
        <w:t>;</w:t>
      </w:r>
    </w:p>
    <w:p w14:paraId="0B4EE952" w14:textId="19BEC70A" w:rsidR="00700DF4" w:rsidRPr="006659AD" w:rsidRDefault="00700DF4" w:rsidP="006659AD">
      <w:pPr>
        <w:pStyle w:val="Lijstalinea"/>
        <w:numPr>
          <w:ilvl w:val="0"/>
          <w:numId w:val="36"/>
        </w:numPr>
      </w:pPr>
      <w:r w:rsidRPr="006659AD">
        <w:t>Operating luchtvochtigheid 5% t/m 95%</w:t>
      </w:r>
      <w:r w:rsidR="006659AD">
        <w:t xml:space="preserve"> </w:t>
      </w:r>
      <w:r w:rsidR="006659AD" w:rsidRPr="006659AD">
        <w:t>(non-condensing</w:t>
      </w:r>
      <w:r w:rsidR="006659AD">
        <w:t>);</w:t>
      </w:r>
    </w:p>
    <w:p w14:paraId="31856F67" w14:textId="7C3BC05A" w:rsidR="00E3051F" w:rsidRPr="00BD0EA6" w:rsidRDefault="006659AD" w:rsidP="00C372B4">
      <w:pPr>
        <w:pStyle w:val="Lijstalinea"/>
        <w:numPr>
          <w:ilvl w:val="0"/>
          <w:numId w:val="36"/>
        </w:numPr>
        <w:rPr>
          <w:lang w:val="en-US"/>
        </w:rPr>
      </w:pPr>
      <w:r w:rsidRPr="00BD0EA6">
        <w:rPr>
          <w:lang w:val="en-US"/>
        </w:rPr>
        <w:t xml:space="preserve">Montage opties: </w:t>
      </w:r>
      <w:r w:rsidR="00E3051F" w:rsidRPr="00BD0EA6">
        <w:rPr>
          <w:lang w:val="en-US"/>
        </w:rPr>
        <w:t>DIN-rail</w:t>
      </w:r>
      <w:r w:rsidRPr="00BD0EA6">
        <w:rPr>
          <w:lang w:val="en-US"/>
        </w:rPr>
        <w:t>, rack, panel;</w:t>
      </w:r>
    </w:p>
    <w:p w14:paraId="7E5ECDDC" w14:textId="70A38908" w:rsidR="00E3051F" w:rsidRPr="00BD0EA6" w:rsidRDefault="00996035" w:rsidP="00C372B4">
      <w:pPr>
        <w:pStyle w:val="Lijstalinea"/>
        <w:numPr>
          <w:ilvl w:val="0"/>
          <w:numId w:val="36"/>
        </w:numPr>
      </w:pPr>
      <w:r w:rsidRPr="00BD0EA6">
        <w:t>IP rating</w:t>
      </w:r>
      <w:r w:rsidR="00BD0EA6" w:rsidRPr="00BD0EA6">
        <w:t xml:space="preserve"> </w:t>
      </w:r>
      <w:r w:rsidR="00BD0EA6">
        <w:t>&lt;</w:t>
      </w:r>
      <w:r w:rsidR="00BD0EA6" w:rsidRPr="00BD0EA6">
        <w:t>ntb</w:t>
      </w:r>
      <w:r w:rsidR="00BD0EA6">
        <w:t>&gt;</w:t>
      </w:r>
      <w:r w:rsidR="00F82B77" w:rsidRPr="00BD0EA6">
        <w:t xml:space="preserve">; </w:t>
      </w:r>
    </w:p>
    <w:p w14:paraId="186AB4EA" w14:textId="66EF4B26" w:rsidR="00996035" w:rsidRPr="006659AD" w:rsidRDefault="00700DF4" w:rsidP="006659AD">
      <w:pPr>
        <w:pStyle w:val="Lijstalinea"/>
        <w:numPr>
          <w:ilvl w:val="0"/>
          <w:numId w:val="36"/>
        </w:numPr>
        <w:rPr>
          <w:lang w:val="en-US"/>
        </w:rPr>
      </w:pPr>
      <w:r w:rsidRPr="00BD0EA6">
        <w:rPr>
          <w:lang w:val="en-US"/>
        </w:rPr>
        <w:t>Schok/Vibratie</w:t>
      </w:r>
      <w:r w:rsidR="006659AD" w:rsidRPr="006659AD">
        <w:rPr>
          <w:lang w:val="en-US"/>
        </w:rPr>
        <w:t xml:space="preserve"> IEC 60068-2-27 (operational shock, 50G, 3ms, half sine)</w:t>
      </w:r>
      <w:r w:rsidR="006659AD">
        <w:rPr>
          <w:lang w:val="en-US"/>
        </w:rPr>
        <w:t>;</w:t>
      </w:r>
    </w:p>
    <w:p w14:paraId="7E449FDC" w14:textId="36EEA6BD" w:rsidR="00996035" w:rsidRPr="006659AD" w:rsidRDefault="006659AD" w:rsidP="00C372B4">
      <w:pPr>
        <w:pStyle w:val="Lijstalinea"/>
        <w:numPr>
          <w:ilvl w:val="0"/>
          <w:numId w:val="36"/>
        </w:numPr>
      </w:pPr>
      <w:r>
        <w:t>Passieve koeling;</w:t>
      </w:r>
    </w:p>
    <w:p w14:paraId="01B40A17" w14:textId="2FA6D7C5" w:rsidR="00700DF4" w:rsidRPr="006659AD" w:rsidRDefault="004C6549" w:rsidP="00C372B4">
      <w:pPr>
        <w:pStyle w:val="Lijstalinea"/>
        <w:numPr>
          <w:ilvl w:val="0"/>
          <w:numId w:val="36"/>
        </w:numPr>
      </w:pPr>
      <w:r>
        <w:t>V</w:t>
      </w:r>
      <w:r w:rsidR="00700DF4" w:rsidRPr="006659AD">
        <w:t xml:space="preserve">oeding </w:t>
      </w:r>
      <w:r>
        <w:t>opties: +</w:t>
      </w:r>
      <w:r w:rsidR="00700DF4" w:rsidRPr="006659AD">
        <w:t>12</w:t>
      </w:r>
      <w:r>
        <w:t>V DC, +24V DC, 230V AC Redundant</w:t>
      </w:r>
    </w:p>
    <w:p w14:paraId="176F492C" w14:textId="77777777" w:rsidR="004769B0" w:rsidRDefault="004769B0" w:rsidP="004769B0"/>
    <w:p w14:paraId="2356C825" w14:textId="01A74D51" w:rsidR="004769B0" w:rsidRPr="00900531" w:rsidRDefault="004C46B9" w:rsidP="00751326">
      <w:pPr>
        <w:pStyle w:val="BestekEis"/>
      </w:pPr>
      <w:r>
        <w:rPr>
          <w:u w:val="single"/>
        </w:rPr>
        <w:t xml:space="preserve">[T-V </w:t>
      </w:r>
      <w:r w:rsidR="004769B0" w:rsidRPr="009974C7">
        <w:rPr>
          <w:u w:val="single"/>
        </w:rPr>
        <w:fldChar w:fldCharType="begin"/>
      </w:r>
      <w:r w:rsidR="004769B0" w:rsidRPr="009974C7">
        <w:rPr>
          <w:u w:val="single"/>
        </w:rPr>
        <w:instrText xml:space="preserve"> SEQ [VRAAG# \* ARABIC </w:instrText>
      </w:r>
      <w:r w:rsidR="004769B0" w:rsidRPr="009974C7">
        <w:rPr>
          <w:u w:val="single"/>
        </w:rPr>
        <w:fldChar w:fldCharType="separate"/>
      </w:r>
      <w:r w:rsidR="007B606D">
        <w:rPr>
          <w:noProof/>
          <w:u w:val="single"/>
        </w:rPr>
        <w:t>4</w:t>
      </w:r>
      <w:r w:rsidR="004769B0" w:rsidRPr="009974C7">
        <w:rPr>
          <w:u w:val="single"/>
        </w:rPr>
        <w:fldChar w:fldCharType="end"/>
      </w:r>
      <w:r>
        <w:rPr>
          <w:u w:val="single"/>
        </w:rPr>
        <w:t>]</w:t>
      </w:r>
      <w:r w:rsidR="004769B0" w:rsidRPr="009974C7">
        <w:tab/>
      </w:r>
      <w:r w:rsidR="004769B0" w:rsidRPr="00900531">
        <w:t>Inschrijver wordt ge</w:t>
      </w:r>
      <w:r w:rsidRPr="00900531">
        <w:t>vraag</w:t>
      </w:r>
      <w:r w:rsidR="004769B0" w:rsidRPr="00900531">
        <w:t xml:space="preserve">d aan te geven welke typen CPE’s voor </w:t>
      </w:r>
      <w:r w:rsidR="00E30942" w:rsidRPr="00900531">
        <w:t>CDR2023|VMDL</w:t>
      </w:r>
      <w:r w:rsidR="004769B0" w:rsidRPr="00900531">
        <w:t xml:space="preserve"> ingezet gaan worden, tevens wordt ge</w:t>
      </w:r>
      <w:r w:rsidR="00005672" w:rsidRPr="00900531">
        <w:t>vraag</w:t>
      </w:r>
      <w:r w:rsidR="004769B0" w:rsidRPr="00900531">
        <w:t>d per gebruikte CPE aan te geven:</w:t>
      </w:r>
    </w:p>
    <w:p w14:paraId="5348FEE5" w14:textId="77777777" w:rsidR="004769B0" w:rsidRPr="0072006A" w:rsidRDefault="004769B0" w:rsidP="00B96742">
      <w:pPr>
        <w:pStyle w:val="Lijstalinea"/>
        <w:numPr>
          <w:ilvl w:val="0"/>
          <w:numId w:val="15"/>
        </w:numPr>
      </w:pPr>
      <w:r w:rsidRPr="0072006A">
        <w:t>voor welke access technologie deze CPE geschikt is;</w:t>
      </w:r>
    </w:p>
    <w:p w14:paraId="32676DA9" w14:textId="77777777" w:rsidR="004769B0" w:rsidRPr="0072006A" w:rsidRDefault="004769B0" w:rsidP="00B96742">
      <w:pPr>
        <w:pStyle w:val="Lijstalinea"/>
        <w:numPr>
          <w:ilvl w:val="0"/>
          <w:numId w:val="15"/>
        </w:numPr>
      </w:pPr>
      <w:r w:rsidRPr="0072006A">
        <w:t>tot en met welke bandbreedte deze CPE in te zetten is;</w:t>
      </w:r>
    </w:p>
    <w:p w14:paraId="44E6B766" w14:textId="77777777" w:rsidR="004769B0" w:rsidRPr="0072006A" w:rsidRDefault="004769B0" w:rsidP="00B96742">
      <w:pPr>
        <w:pStyle w:val="Lijstalinea"/>
        <w:numPr>
          <w:ilvl w:val="0"/>
          <w:numId w:val="15"/>
        </w:numPr>
      </w:pPr>
      <w:r w:rsidRPr="0072006A">
        <w:t>het standaard aantal te ondersteunen VPN’s en klantinterfaces;</w:t>
      </w:r>
    </w:p>
    <w:p w14:paraId="62169713" w14:textId="77777777" w:rsidR="004769B0" w:rsidRPr="0072006A" w:rsidRDefault="004769B0" w:rsidP="00B96742">
      <w:pPr>
        <w:pStyle w:val="Lijstalinea"/>
        <w:numPr>
          <w:ilvl w:val="0"/>
          <w:numId w:val="15"/>
        </w:numPr>
      </w:pPr>
      <w:r w:rsidRPr="0072006A">
        <w:t>het maximaal aantal te ondersteunen VPN’s en klantinterfaces.</w:t>
      </w:r>
    </w:p>
    <w:p w14:paraId="1FFBF2A0" w14:textId="3172FE5B" w:rsidR="004769B0" w:rsidRDefault="004769B0" w:rsidP="004769B0">
      <w:pPr>
        <w:pStyle w:val="Kop30"/>
      </w:pPr>
      <w:bookmarkStart w:id="440" w:name="_Toc115429415"/>
      <w:bookmarkStart w:id="441" w:name="_Toc115439669"/>
      <w:bookmarkStart w:id="442" w:name="_Toc115440288"/>
      <w:bookmarkStart w:id="443" w:name="_Toc115441305"/>
      <w:bookmarkStart w:id="444" w:name="_Toc118898156"/>
      <w:bookmarkStart w:id="445" w:name="_Toc120198303"/>
      <w:bookmarkStart w:id="446" w:name="_Toc120516888"/>
      <w:r>
        <w:t>Backbone</w:t>
      </w:r>
      <w:bookmarkEnd w:id="440"/>
      <w:bookmarkEnd w:id="441"/>
      <w:bookmarkEnd w:id="442"/>
      <w:bookmarkEnd w:id="443"/>
      <w:bookmarkEnd w:id="444"/>
      <w:bookmarkEnd w:id="445"/>
      <w:bookmarkEnd w:id="446"/>
    </w:p>
    <w:p w14:paraId="1F97B6A0" w14:textId="77777777" w:rsidR="004769B0" w:rsidRDefault="004769B0" w:rsidP="004769B0">
      <w:r w:rsidRPr="0004498F">
        <w:t xml:space="preserve">De backbone vormt de verbinding tussen de locaties </w:t>
      </w:r>
      <w:r>
        <w:t xml:space="preserve">van Deelnemers </w:t>
      </w:r>
      <w:r w:rsidRPr="0004498F">
        <w:t xml:space="preserve">en </w:t>
      </w:r>
      <w:r>
        <w:t xml:space="preserve">zorgt er tevens voor dat Deelnemers </w:t>
      </w:r>
      <w:r w:rsidRPr="0004498F">
        <w:t xml:space="preserve">verschillende </w:t>
      </w:r>
      <w:r>
        <w:t xml:space="preserve">ethernet netwerken en </w:t>
      </w:r>
      <w:r w:rsidRPr="0004498F">
        <w:t xml:space="preserve">IP VPN’s </w:t>
      </w:r>
      <w:r>
        <w:t>kunnen afnemen</w:t>
      </w:r>
      <w:r w:rsidRPr="0004498F">
        <w:t xml:space="preserve">. </w:t>
      </w:r>
    </w:p>
    <w:p w14:paraId="1A45CB14" w14:textId="77777777" w:rsidR="004769B0" w:rsidRDefault="004769B0" w:rsidP="004769B0"/>
    <w:p w14:paraId="028C8587" w14:textId="77777777" w:rsidR="004769B0" w:rsidRDefault="004769B0" w:rsidP="004769B0">
      <w:r>
        <w:t>Voor de IP VPN dienst moeten Deelnemers één</w:t>
      </w:r>
      <w:r w:rsidRPr="0004498F">
        <w:t xml:space="preserve"> </w:t>
      </w:r>
      <w:r>
        <w:t>of meer IP VPN af kunnen nemen. Voor de Ethernetdiensten kunnen Deelnemers één of meer E-lines, E-LAN’s of E-trees afnemen. Ook bestaat er de mogelijkheid dat één of meer IP VPN’s of Ethernet diensten door verschillende Deelnemers gebruikt zal worden.</w:t>
      </w:r>
    </w:p>
    <w:p w14:paraId="51725431" w14:textId="39355B4D" w:rsidR="004769B0" w:rsidRDefault="00E71CE6" w:rsidP="00E71CE6">
      <w:pPr>
        <w:pStyle w:val="Kop30"/>
      </w:pPr>
      <w:bookmarkStart w:id="447" w:name="_Toc118898157"/>
      <w:bookmarkStart w:id="448" w:name="_Toc120198304"/>
      <w:bookmarkStart w:id="449" w:name="_Toc120516889"/>
      <w:r>
        <w:t>Netwerkbeveiliging</w:t>
      </w:r>
      <w:bookmarkEnd w:id="447"/>
      <w:bookmarkEnd w:id="448"/>
      <w:bookmarkEnd w:id="449"/>
    </w:p>
    <w:p w14:paraId="2A14B0D9" w14:textId="76E23B00" w:rsidR="004769B0" w:rsidRDefault="004769B0" w:rsidP="004769B0">
      <w:r>
        <w:t>De Deelnemers kennen een grote diversiteit aan verkeersstromen. Veel verkeersstromen zijn als departementaal vertrouwelijk</w:t>
      </w:r>
      <w:r w:rsidR="00EB0BCA" w:rsidRPr="00EB0BCA">
        <w:rPr>
          <w:rStyle w:val="Voetnootmarkering"/>
          <w:vertAlign w:val="superscript"/>
        </w:rPr>
        <w:footnoteReference w:id="2"/>
      </w:r>
      <w:r>
        <w:t xml:space="preserve"> te kwalificeren, maar er z</w:t>
      </w:r>
      <w:r w:rsidR="009C6B02">
        <w:t xml:space="preserve">ijn ook andere verkeersstromen. </w:t>
      </w:r>
      <w:r>
        <w:t>Voorbeelden van andere verkeersstromen zijn Internet/WiFi voorzieningen die worden aangeboden aan andere overheidsmedewerkers (GovRoam), gasten of verkeersstromen die er zijn door het aansluiten van systemen van onderaannemers zoals bijvoorbeeld kassasystemen van kantines of systemen voor klimaatbeheersing of toegangscontrole.</w:t>
      </w:r>
    </w:p>
    <w:p w14:paraId="7A143BDB" w14:textId="19600C9B" w:rsidR="00440D65" w:rsidRDefault="00440D65" w:rsidP="004769B0"/>
    <w:p w14:paraId="51F2C5A3" w14:textId="77777777" w:rsidR="004769B0" w:rsidRDefault="004769B0" w:rsidP="004769B0">
      <w:r>
        <w:t>Om deze diversiteit aan verkeersstromen te scheiden wordt het “</w:t>
      </w:r>
      <w:r w:rsidRPr="00E05980">
        <w:t>Basismodel van zonering</w:t>
      </w:r>
      <w:r>
        <w:t>” van de NORA gehanteerd. Hierin wordt naast de vertrouwde zone, voor departementaal vertrouwelijk gerubriceerde verkeersstromen, ook een semivertrouwde-, een onvertrouwde- en een publieke-zone onderscheiden.</w:t>
      </w:r>
    </w:p>
    <w:p w14:paraId="6994DAE6" w14:textId="77777777" w:rsidR="004769B0" w:rsidRDefault="004769B0" w:rsidP="004769B0"/>
    <w:p w14:paraId="0E9E9DD9" w14:textId="0C4A526A" w:rsidR="004769B0" w:rsidRDefault="004769B0" w:rsidP="004769B0">
      <w:r>
        <w:t>De door de Inschrijver te leveren netwerken zullen tot één van bovenstaande zones behoren. Elke zone kan één of meer IP VPN’s bevatten. Eventuele koppelingen tussen beveiligingszones of tussen IP VPN’s binnen zones worden uitsluitend op door Deelnemers te bepalen beveiligingsinfrastructuren gemaakt.</w:t>
      </w:r>
    </w:p>
    <w:p w14:paraId="761A3DB5" w14:textId="240E96AE" w:rsidR="004769B0" w:rsidRDefault="004769B0" w:rsidP="004769B0">
      <w:r>
        <w:t xml:space="preserve"> </w:t>
      </w:r>
    </w:p>
    <w:p w14:paraId="67BE4B94" w14:textId="77777777" w:rsidR="004769B0" w:rsidRDefault="004769B0" w:rsidP="004769B0">
      <w:r>
        <w:t>Ten aanzien van deze architectuur voor beveiligingszonering gelden onderstaande eisen:</w:t>
      </w:r>
    </w:p>
    <w:p w14:paraId="0A664C4E" w14:textId="77777777" w:rsidR="004769B0" w:rsidRDefault="004769B0" w:rsidP="004769B0"/>
    <w:p w14:paraId="1189F028" w14:textId="6416A49B" w:rsidR="004769B0" w:rsidRDefault="0036137C" w:rsidP="00751326">
      <w:pPr>
        <w:pStyle w:val="BestekEis"/>
      </w:pPr>
      <w:r>
        <w:rPr>
          <w:rStyle w:val="BestekEisChar"/>
        </w:rPr>
        <w:t xml:space="preserve">[T-E </w:t>
      </w:r>
      <w:r w:rsidR="004769B0" w:rsidRPr="00AB1D5B">
        <w:rPr>
          <w:rStyle w:val="BestekEisChar"/>
        </w:rPr>
        <w:fldChar w:fldCharType="begin"/>
      </w:r>
      <w:r w:rsidR="004769B0" w:rsidRPr="00AB1D5B">
        <w:rPr>
          <w:rStyle w:val="BestekEisChar"/>
        </w:rPr>
        <w:instrText xml:space="preserve"> SEQ [EIS# \* ARABIC </w:instrText>
      </w:r>
      <w:r w:rsidR="004769B0" w:rsidRPr="00AB1D5B">
        <w:rPr>
          <w:rStyle w:val="BestekEisChar"/>
        </w:rPr>
        <w:fldChar w:fldCharType="separate"/>
      </w:r>
      <w:r w:rsidR="007B606D">
        <w:rPr>
          <w:rStyle w:val="BestekEisChar"/>
          <w:noProof/>
        </w:rPr>
        <w:t>91</w:t>
      </w:r>
      <w:r w:rsidR="004769B0" w:rsidRPr="00AB1D5B">
        <w:rPr>
          <w:rStyle w:val="BestekEisChar"/>
        </w:rPr>
        <w:fldChar w:fldCharType="end"/>
      </w:r>
      <w:r w:rsidR="004769B0" w:rsidRPr="00AB1D5B">
        <w:rPr>
          <w:rStyle w:val="BestekEisChar"/>
        </w:rPr>
        <w:t>]</w:t>
      </w:r>
      <w:r w:rsidR="004769B0" w:rsidRPr="00AB1D5B">
        <w:rPr>
          <w:rStyle w:val="BestekEisChar"/>
        </w:rPr>
        <w:tab/>
        <w:t>Inschrijver dient te garanderen dat verkeersstromen in de ve</w:t>
      </w:r>
      <w:r w:rsidR="00016F72">
        <w:rPr>
          <w:rStyle w:val="BestekEisChar"/>
        </w:rPr>
        <w:t xml:space="preserve">rschillende beveiligingszones, </w:t>
      </w:r>
      <w:r w:rsidR="004769B0" w:rsidRPr="00AB1D5B">
        <w:rPr>
          <w:rStyle w:val="BestekEisChar"/>
        </w:rPr>
        <w:t xml:space="preserve">de verschillende IP VPN’s en de verschillende Ethernet verbindingen in haar netwerk te allen tijde </w:t>
      </w:r>
      <w:r w:rsidR="004769B0">
        <w:rPr>
          <w:rStyle w:val="BestekEisChar"/>
        </w:rPr>
        <w:t xml:space="preserve">minimaal </w:t>
      </w:r>
      <w:r w:rsidR="004769B0" w:rsidRPr="00AB1D5B">
        <w:rPr>
          <w:rStyle w:val="BestekEisChar"/>
        </w:rPr>
        <w:t>logisch gescheiden zijn</w:t>
      </w:r>
      <w:r w:rsidR="004769B0">
        <w:t>.</w:t>
      </w:r>
    </w:p>
    <w:p w14:paraId="73CEDB43" w14:textId="07E0581C" w:rsidR="004769B0" w:rsidRDefault="0036137C" w:rsidP="000F243C">
      <w:pPr>
        <w:pStyle w:val="BestekEis"/>
      </w:pPr>
      <w:r>
        <w:t xml:space="preserve">[T-E </w:t>
      </w:r>
      <w:fldSimple w:instr=" SEQ [EIS# \* ARABIC ">
        <w:r w:rsidR="007B606D">
          <w:rPr>
            <w:noProof/>
          </w:rPr>
          <w:t>92</w:t>
        </w:r>
      </w:fldSimple>
      <w:r w:rsidR="004769B0" w:rsidRPr="00241CEF">
        <w:t>]</w:t>
      </w:r>
      <w:r w:rsidR="004769B0">
        <w:t xml:space="preserve"> </w:t>
      </w:r>
      <w:r w:rsidR="004769B0">
        <w:tab/>
        <w:t xml:space="preserve">Inschrijver dient elke </w:t>
      </w:r>
      <w:r w:rsidR="004769B0">
        <w:rPr>
          <w:rStyle w:val="BestekEisChar"/>
        </w:rPr>
        <w:t>verbinding</w:t>
      </w:r>
      <w:r w:rsidR="004769B0" w:rsidRPr="00AB1D5B">
        <w:rPr>
          <w:rStyle w:val="BestekEisChar"/>
        </w:rPr>
        <w:t xml:space="preserve"> </w:t>
      </w:r>
      <w:r w:rsidR="004769B0">
        <w:t xml:space="preserve">aan een door Deelnemers te selecteren beveiligingszone toe te wijzen.  </w:t>
      </w:r>
    </w:p>
    <w:p w14:paraId="61BE8409" w14:textId="11226C5D" w:rsidR="004769B0" w:rsidRDefault="0036137C" w:rsidP="000F243C">
      <w:pPr>
        <w:pStyle w:val="BestekEis"/>
      </w:pPr>
      <w:r>
        <w:lastRenderedPageBreak/>
        <w:t xml:space="preserve">[T-E </w:t>
      </w:r>
      <w:fldSimple w:instr=" SEQ [EIS# \* ARABIC ">
        <w:r w:rsidR="007B606D">
          <w:rPr>
            <w:noProof/>
          </w:rPr>
          <w:t>93</w:t>
        </w:r>
      </w:fldSimple>
      <w:r w:rsidR="004769B0" w:rsidRPr="00241CEF">
        <w:t>]</w:t>
      </w:r>
      <w:r w:rsidR="004769B0">
        <w:t xml:space="preserve"> </w:t>
      </w:r>
      <w:r w:rsidR="004769B0">
        <w:tab/>
        <w:t>Inschrijver dient er voor te zorgen dat in een IP VPN, E-LAN of E-Tree alleen verbindingen met dezelfde zone toewijzing opgenomen worden. Verbindingen of verkeer behorende bij andere beveiligingszones dient geblokkeerd te worden.</w:t>
      </w:r>
    </w:p>
    <w:p w14:paraId="64DC4048" w14:textId="38D4405A" w:rsidR="004769B0" w:rsidRDefault="0036137C" w:rsidP="00B34E73">
      <w:pPr>
        <w:pStyle w:val="BestekEis"/>
      </w:pPr>
      <w:r>
        <w:t xml:space="preserve">[T-E </w:t>
      </w:r>
      <w:fldSimple w:instr=" SEQ [EIS# \* ARABIC ">
        <w:r w:rsidR="007B606D">
          <w:rPr>
            <w:noProof/>
          </w:rPr>
          <w:t>94</w:t>
        </w:r>
      </w:fldSimple>
      <w:r w:rsidR="004769B0" w:rsidRPr="00241CEF">
        <w:t>]</w:t>
      </w:r>
      <w:r w:rsidR="004769B0">
        <w:t xml:space="preserve"> </w:t>
      </w:r>
      <w:r w:rsidR="004769B0">
        <w:tab/>
        <w:t>Inschrijver dient IP VPN’s van de publieke zone op een aparte CPE af te leveren, deze CPE mag op een aparte backbone aangesloten worden, of op dezelfde backbone, mits deze backbone voorzieningen heeft om de verkeersstromen van de verschillende IP VPN’s strikt gescheiden te houden.</w:t>
      </w:r>
    </w:p>
    <w:p w14:paraId="709B0363" w14:textId="5BAFBACD" w:rsidR="004769B0" w:rsidRDefault="0036137C" w:rsidP="00962103">
      <w:pPr>
        <w:pStyle w:val="BestekEis"/>
      </w:pPr>
      <w:r>
        <w:t xml:space="preserve">[T-E </w:t>
      </w:r>
      <w:fldSimple w:instr=" SEQ [EIS# \* ARABIC ">
        <w:r w:rsidR="007B606D">
          <w:rPr>
            <w:noProof/>
          </w:rPr>
          <w:t>95</w:t>
        </w:r>
      </w:fldSimple>
      <w:r w:rsidR="004769B0" w:rsidRPr="00241CEF">
        <w:t>]</w:t>
      </w:r>
      <w:r w:rsidR="004769B0">
        <w:t xml:space="preserve"> </w:t>
      </w:r>
      <w:r w:rsidR="004769B0">
        <w:tab/>
        <w:t xml:space="preserve">Inschrijver dient IP VPN’s van de beveiligingszones Vertrouwd, Semi-vertrouwd en Onvertrouwd op één gedeelde CPE aanbieden, deze apparatuur dient de verkeersstromen van de verschillende IP VPN’s strikt gescheiden te houden. </w:t>
      </w:r>
    </w:p>
    <w:p w14:paraId="3AA37144" w14:textId="11B668A7" w:rsidR="009F158B" w:rsidRDefault="0036137C" w:rsidP="00F6071B">
      <w:pPr>
        <w:pStyle w:val="BestekEis"/>
      </w:pPr>
      <w:r>
        <w:t xml:space="preserve">[T-E </w:t>
      </w:r>
      <w:fldSimple w:instr=" SEQ [EIS# \* ARABIC ">
        <w:r w:rsidR="007B606D">
          <w:rPr>
            <w:noProof/>
          </w:rPr>
          <w:t>96</w:t>
        </w:r>
      </w:fldSimple>
      <w:r w:rsidR="004769B0" w:rsidRPr="00241CEF">
        <w:t>]</w:t>
      </w:r>
      <w:r w:rsidR="004769B0">
        <w:t xml:space="preserve"> </w:t>
      </w:r>
      <w:r w:rsidR="004769B0">
        <w:tab/>
        <w:t>Inschrijver dient IP VPN’s van de onvertrouwde zone op een aparte fysieke interface af te leveren. IP VPN’s van de beveiligingszones Vertrouwd en Semi-vertrouwd mogen op één fysieke interface afgeleverd worden, mits de apparatuur voorzieningen heeft om de verkeersstromen van de verschillende IP VPN’</w:t>
      </w:r>
      <w:r w:rsidR="000F050C">
        <w:t xml:space="preserve">s strikt gescheiden te houden. </w:t>
      </w:r>
    </w:p>
    <w:p w14:paraId="33E014EE" w14:textId="77777777" w:rsidR="0028220E" w:rsidRDefault="0028220E" w:rsidP="00E71CE6"/>
    <w:p w14:paraId="36D83CDE" w14:textId="6060E2C6" w:rsidR="00E71CE6" w:rsidRDefault="00E71CE6" w:rsidP="00E71CE6">
      <w:r>
        <w:t xml:space="preserve">Ten aanzien van de dienstverlening gelden onderstaande </w:t>
      </w:r>
      <w:r w:rsidR="0028220E">
        <w:t xml:space="preserve">specifieke </w:t>
      </w:r>
      <w:r>
        <w:t>beveiligingseisen:</w:t>
      </w:r>
    </w:p>
    <w:p w14:paraId="2A827ED5" w14:textId="77777777" w:rsidR="00E71CE6" w:rsidRDefault="00E71CE6" w:rsidP="00E71CE6"/>
    <w:p w14:paraId="7B9B4484" w14:textId="1661FA74" w:rsidR="008961B8" w:rsidRPr="009F158B" w:rsidRDefault="0036137C" w:rsidP="00751326">
      <w:pPr>
        <w:pStyle w:val="BestekEis"/>
      </w:pPr>
      <w:r>
        <w:t xml:space="preserve">[T-E </w:t>
      </w:r>
      <w:fldSimple w:instr=" SEQ [EIS# \* ARABIC ">
        <w:r w:rsidR="007B606D">
          <w:rPr>
            <w:noProof/>
          </w:rPr>
          <w:t>97</w:t>
        </w:r>
      </w:fldSimple>
      <w:r w:rsidR="009F158B" w:rsidRPr="00241CEF">
        <w:t>]</w:t>
      </w:r>
      <w:r w:rsidR="009F158B">
        <w:tab/>
      </w:r>
      <w:r w:rsidR="008961B8">
        <w:t>Inschrijver dient t</w:t>
      </w:r>
      <w:r w:rsidR="008961B8" w:rsidRPr="008961B8">
        <w:t xml:space="preserve">oereikende logging en monitoring </w:t>
      </w:r>
      <w:r w:rsidR="008961B8">
        <w:t>ingericht te hebben</w:t>
      </w:r>
      <w:r w:rsidR="008961B8" w:rsidRPr="008961B8">
        <w:t>, om detectie, vastlegging en onderzoek van voor informatiebeveiliging</w:t>
      </w:r>
      <w:r w:rsidR="008961B8">
        <w:t xml:space="preserve"> </w:t>
      </w:r>
      <w:r w:rsidR="008961B8" w:rsidRPr="008961B8">
        <w:t>relevant</w:t>
      </w:r>
      <w:r w:rsidR="008961B8">
        <w:t>e</w:t>
      </w:r>
      <w:r w:rsidR="008961B8" w:rsidRPr="008961B8">
        <w:t xml:space="preserve"> g</w:t>
      </w:r>
      <w:r w:rsidR="008961B8">
        <w:t>ebeurtenissen mogelijk te maken.</w:t>
      </w:r>
    </w:p>
    <w:p w14:paraId="00A85AE6" w14:textId="3609B362" w:rsidR="008961B8" w:rsidRDefault="0036137C" w:rsidP="000F243C">
      <w:pPr>
        <w:pStyle w:val="BestekEis"/>
      </w:pPr>
      <w:r>
        <w:t xml:space="preserve">[T-E </w:t>
      </w:r>
      <w:fldSimple w:instr=" SEQ [EIS# \* ARABIC ">
        <w:r w:rsidR="007B606D">
          <w:rPr>
            <w:noProof/>
          </w:rPr>
          <w:t>98</w:t>
        </w:r>
      </w:fldSimple>
      <w:r w:rsidR="008961B8" w:rsidRPr="00241CEF">
        <w:t>]</w:t>
      </w:r>
      <w:r w:rsidR="008961B8">
        <w:tab/>
        <w:t>Inschrijver dient l</w:t>
      </w:r>
      <w:r w:rsidR="008961B8" w:rsidRPr="009F158B">
        <w:t xml:space="preserve">ogbestanden regelmatig </w:t>
      </w:r>
      <w:r w:rsidR="008961B8">
        <w:t>te beoordelen op de ernst van de risico’s en deze als IB-Incident of Ernstig IB-Incident te behandelen.</w:t>
      </w:r>
    </w:p>
    <w:p w14:paraId="5CAF1E1D" w14:textId="2178CA74" w:rsidR="00866CE2" w:rsidRDefault="0036137C" w:rsidP="00B34E73">
      <w:pPr>
        <w:pStyle w:val="BestekEis"/>
      </w:pPr>
      <w:r>
        <w:t xml:space="preserve">[T-E </w:t>
      </w:r>
      <w:fldSimple w:instr=" SEQ [EIS# \* ARABIC ">
        <w:r w:rsidR="007B606D">
          <w:rPr>
            <w:noProof/>
          </w:rPr>
          <w:t>99</w:t>
        </w:r>
      </w:fldSimple>
      <w:r w:rsidR="008961B8" w:rsidRPr="00241CEF">
        <w:t>]</w:t>
      </w:r>
      <w:r w:rsidR="008961B8">
        <w:tab/>
      </w:r>
      <w:r w:rsidR="00866CE2">
        <w:t xml:space="preserve">Inschrijver dient over een </w:t>
      </w:r>
      <w:r w:rsidR="008961B8" w:rsidRPr="008961B8">
        <w:t xml:space="preserve">beveiligingsarchitectuur </w:t>
      </w:r>
      <w:r w:rsidR="00866CE2">
        <w:t>te beschikken, die de</w:t>
      </w:r>
      <w:r w:rsidR="008961B8" w:rsidRPr="008961B8">
        <w:t xml:space="preserve"> samenhang van het netwerk </w:t>
      </w:r>
      <w:r w:rsidR="00866CE2">
        <w:t>beschrijft</w:t>
      </w:r>
      <w:r w:rsidR="008961B8" w:rsidRPr="008961B8">
        <w:t xml:space="preserve"> en structuur </w:t>
      </w:r>
      <w:r w:rsidR="00866CE2">
        <w:t>biedt aan</w:t>
      </w:r>
      <w:r w:rsidR="008961B8" w:rsidRPr="008961B8">
        <w:t xml:space="preserve"> de beveiligingsmaatregelen, gebaseerd op het vigerende bedrijfsbeleid, de leidende principes en de</w:t>
      </w:r>
      <w:r w:rsidR="00866CE2">
        <w:t xml:space="preserve"> geldende normen en standaarden.</w:t>
      </w:r>
    </w:p>
    <w:p w14:paraId="685C486C" w14:textId="5ED011FB" w:rsidR="008961B8" w:rsidRDefault="0036137C" w:rsidP="00962103">
      <w:pPr>
        <w:pStyle w:val="BestekEis"/>
      </w:pPr>
      <w:r>
        <w:t xml:space="preserve">[T-E </w:t>
      </w:r>
      <w:fldSimple w:instr=" SEQ [EIS# \* ARABIC ">
        <w:r w:rsidR="007B606D">
          <w:rPr>
            <w:noProof/>
          </w:rPr>
          <w:t>100</w:t>
        </w:r>
      </w:fldSimple>
      <w:r w:rsidR="008961B8" w:rsidRPr="00241CEF">
        <w:t>]</w:t>
      </w:r>
      <w:r w:rsidR="008961B8">
        <w:tab/>
      </w:r>
      <w:r w:rsidR="00866CE2">
        <w:t>Inschrijver dient r</w:t>
      </w:r>
      <w:r w:rsidR="00866CE2" w:rsidRPr="00866CE2">
        <w:t xml:space="preserve">ichtlijnen voor de naleving van het netwerkbeveiligingsbeleid periodiek </w:t>
      </w:r>
      <w:r w:rsidR="00866CE2">
        <w:t>te toetsen en te evalueren</w:t>
      </w:r>
      <w:r w:rsidR="00866CE2" w:rsidRPr="00866CE2">
        <w:t>.</w:t>
      </w:r>
    </w:p>
    <w:p w14:paraId="2A02A8B6" w14:textId="46BFFCA8" w:rsidR="008961B8" w:rsidRDefault="0036137C" w:rsidP="00F6071B">
      <w:pPr>
        <w:pStyle w:val="BestekEis"/>
      </w:pPr>
      <w:r>
        <w:t xml:space="preserve">[T-E </w:t>
      </w:r>
      <w:fldSimple w:instr=" SEQ [EIS# \* ARABIC ">
        <w:r w:rsidR="007B606D">
          <w:rPr>
            <w:noProof/>
          </w:rPr>
          <w:t>101</w:t>
        </w:r>
      </w:fldSimple>
      <w:r w:rsidR="008961B8" w:rsidRPr="00241CEF">
        <w:t>]</w:t>
      </w:r>
      <w:r w:rsidR="008961B8">
        <w:tab/>
      </w:r>
      <w:r w:rsidR="00866CE2">
        <w:t>Inschrijver dient d</w:t>
      </w:r>
      <w:r w:rsidR="00866CE2" w:rsidRPr="00866CE2">
        <w:t xml:space="preserve">e naleving van een, conform het beveiligingsbeleid, veilige inrichting van netwerk(diensten), periodiek </w:t>
      </w:r>
      <w:r w:rsidR="00866CE2">
        <w:t>te controleren</w:t>
      </w:r>
      <w:r w:rsidR="00866CE2" w:rsidRPr="00866CE2">
        <w:t xml:space="preserve"> en de resultaten </w:t>
      </w:r>
      <w:r w:rsidR="00866CE2">
        <w:t xml:space="preserve">te rapporteren </w:t>
      </w:r>
      <w:r w:rsidR="00866CE2" w:rsidRPr="00866CE2">
        <w:t>aan het verantwoordelijke management (compliancy-toetsen).</w:t>
      </w:r>
    </w:p>
    <w:p w14:paraId="3388A920" w14:textId="029F46B7" w:rsidR="009F158B" w:rsidRPr="00241CEF" w:rsidRDefault="0036137C">
      <w:pPr>
        <w:pStyle w:val="BestekEis"/>
      </w:pPr>
      <w:r>
        <w:t xml:space="preserve">[T-E </w:t>
      </w:r>
      <w:fldSimple w:instr=" SEQ [EIS# \* ARABIC ">
        <w:r w:rsidR="007B606D">
          <w:rPr>
            <w:noProof/>
          </w:rPr>
          <w:t>102</w:t>
        </w:r>
      </w:fldSimple>
      <w:r w:rsidR="008961B8" w:rsidRPr="00241CEF">
        <w:t>]</w:t>
      </w:r>
      <w:r w:rsidR="008961B8">
        <w:tab/>
      </w:r>
      <w:r w:rsidR="004A050F">
        <w:t>Inschrijver dient d</w:t>
      </w:r>
      <w:r w:rsidR="004A050F" w:rsidRPr="004A050F">
        <w:t xml:space="preserve">e robuustheid van de beveiligingsmaatregelen en de naleving van het netwerkbeveiligingsbeleid periodiek </w:t>
      </w:r>
      <w:r w:rsidR="004A050F">
        <w:t>te testen en aan te tonen</w:t>
      </w:r>
      <w:r w:rsidR="004A050F" w:rsidRPr="004A050F">
        <w:t>.</w:t>
      </w:r>
    </w:p>
    <w:p w14:paraId="583453F3" w14:textId="61BD5160" w:rsidR="000F050C" w:rsidRDefault="000F050C" w:rsidP="000F050C">
      <w:pPr>
        <w:pStyle w:val="Kop30"/>
      </w:pPr>
      <w:bookmarkStart w:id="450" w:name="_Toc115429416"/>
      <w:bookmarkStart w:id="451" w:name="_Toc115439670"/>
      <w:bookmarkStart w:id="452" w:name="_Toc115440289"/>
      <w:bookmarkStart w:id="453" w:name="_Toc115441306"/>
      <w:bookmarkStart w:id="454" w:name="_Toc118898158"/>
      <w:bookmarkStart w:id="455" w:name="_Toc120198305"/>
      <w:bookmarkStart w:id="456" w:name="_Toc115429417"/>
      <w:bookmarkStart w:id="457" w:name="_Toc115439671"/>
      <w:bookmarkStart w:id="458" w:name="_Toc115440290"/>
      <w:bookmarkStart w:id="459" w:name="_Toc115441307"/>
      <w:bookmarkStart w:id="460" w:name="_Toc120516890"/>
      <w:r>
        <w:t>Aansluitwaarde</w:t>
      </w:r>
      <w:bookmarkEnd w:id="450"/>
      <w:bookmarkEnd w:id="451"/>
      <w:bookmarkEnd w:id="452"/>
      <w:bookmarkEnd w:id="453"/>
      <w:r w:rsidR="00CD1471">
        <w:t xml:space="preserve"> &amp; fysiek koppelvlak</w:t>
      </w:r>
      <w:bookmarkEnd w:id="454"/>
      <w:bookmarkEnd w:id="455"/>
      <w:bookmarkEnd w:id="460"/>
    </w:p>
    <w:p w14:paraId="6A856BCA" w14:textId="77777777" w:rsidR="000F050C" w:rsidRDefault="000F050C" w:rsidP="000F050C">
      <w:pPr>
        <w:pStyle w:val="Broodtekst"/>
      </w:pPr>
    </w:p>
    <w:p w14:paraId="20A768AD" w14:textId="7C7D209A" w:rsidR="00E71CE6" w:rsidRDefault="00E71CE6" w:rsidP="00E71CE6">
      <w:r>
        <w:t xml:space="preserve">De Aansluitwaarde is de capaciteit of bandbreedte die de Deelnemer over de verbinding wenst te gebruiken. </w:t>
      </w:r>
      <w:r w:rsidRPr="000630D0">
        <w:rPr>
          <w:b/>
        </w:rPr>
        <w:t xml:space="preserve">Het betreft </w:t>
      </w:r>
      <w:r>
        <w:rPr>
          <w:b/>
        </w:rPr>
        <w:t>niet “overboekte”</w:t>
      </w:r>
      <w:r w:rsidRPr="000630D0">
        <w:rPr>
          <w:b/>
        </w:rPr>
        <w:t xml:space="preserve"> bandbreedte tenzij anders vermeld.</w:t>
      </w:r>
      <w:r>
        <w:t xml:space="preserve"> Afhankelijk van de gebruikte technologie kan de bandbreedte symmetrisch of asymmetrisch zijn. Indien bandbreedte asymmetrisch is wordt in deze Specificatie, tenzij anders vermeld, de download bandbreedte bedoeld. De bandbreedte die ter beschikking staat op het fysieke koppelvlak en/of op de Local Access zal over het algemeen hoger zijn dan de aansluitwaarde, echter deze zal nooit lager zijn dan de Aansluitwaarde.</w:t>
      </w:r>
    </w:p>
    <w:p w14:paraId="24842B52" w14:textId="77777777" w:rsidR="0050129F" w:rsidRDefault="0050129F" w:rsidP="0050129F"/>
    <w:p w14:paraId="07EF350D" w14:textId="005D4087" w:rsidR="0050129F" w:rsidRDefault="0036137C" w:rsidP="00751326">
      <w:pPr>
        <w:pStyle w:val="BestekEis"/>
      </w:pPr>
      <w:r>
        <w:t xml:space="preserve">[T-E </w:t>
      </w:r>
      <w:fldSimple w:instr=" SEQ [EIS# \* ARABIC ">
        <w:r w:rsidR="007B606D">
          <w:rPr>
            <w:noProof/>
          </w:rPr>
          <w:t>103</w:t>
        </w:r>
      </w:fldSimple>
      <w:r w:rsidR="0050129F" w:rsidRPr="00241CEF">
        <w:t>]</w:t>
      </w:r>
      <w:r w:rsidR="0050129F">
        <w:tab/>
        <w:t xml:space="preserve">Inschrijver dient de wijze van fysieke aflevering van de dienst overeen te komen met de Deelnemer. Als er geen specifieke afspraken gemaakt zijn met de Deelnemer dient Inschrijver de dienst af te leveren op een patchpaneel waarop de unieke lijnbenamingen en/of lijn ID’s eenduidig en duidelijk weergegeven zijn. </w:t>
      </w:r>
    </w:p>
    <w:p w14:paraId="6C74817B" w14:textId="1CC0E23E" w:rsidR="00E71CE6" w:rsidRDefault="0036137C" w:rsidP="000F243C">
      <w:pPr>
        <w:pStyle w:val="BestekEis"/>
      </w:pPr>
      <w:r>
        <w:t xml:space="preserve">[T-E </w:t>
      </w:r>
      <w:fldSimple w:instr=" SEQ [EIS# \* ARABIC ">
        <w:r w:rsidR="007B606D">
          <w:rPr>
            <w:noProof/>
          </w:rPr>
          <w:t>104</w:t>
        </w:r>
      </w:fldSimple>
      <w:r w:rsidR="0050129F" w:rsidRPr="00241CEF">
        <w:t>]</w:t>
      </w:r>
      <w:r w:rsidR="0050129F">
        <w:tab/>
        <w:t>Inschrijver dient de plaatsing van apparatuur overeen te komen met de Deelnemer. Als er geen specifieke afspraken gemaakt zijn met de Deelnemer dient de appartuur rackmountable te zijn en in een 19" patchkast te worden ophangen. Indien de apparatuur niet rackmountable is dient er door de Inschrijver een legbord opgehangen te worden waarop de apparatuur geplaatst kan worden.</w:t>
      </w:r>
    </w:p>
    <w:p w14:paraId="5A5E285B" w14:textId="77777777" w:rsidR="004769B0" w:rsidRDefault="004769B0" w:rsidP="004769B0">
      <w:pPr>
        <w:pStyle w:val="Kop20"/>
      </w:pPr>
      <w:bookmarkStart w:id="461" w:name="_Toc118898159"/>
      <w:bookmarkStart w:id="462" w:name="_Toc120198306"/>
      <w:bookmarkStart w:id="463" w:name="_Toc120516891"/>
      <w:r>
        <w:lastRenderedPageBreak/>
        <w:t>Netwerkperformance parameters</w:t>
      </w:r>
      <w:bookmarkEnd w:id="456"/>
      <w:bookmarkEnd w:id="457"/>
      <w:bookmarkEnd w:id="458"/>
      <w:bookmarkEnd w:id="459"/>
      <w:bookmarkEnd w:id="461"/>
      <w:bookmarkEnd w:id="462"/>
      <w:bookmarkEnd w:id="463"/>
    </w:p>
    <w:p w14:paraId="693F215E" w14:textId="77777777" w:rsidR="004769B0" w:rsidRDefault="004769B0" w:rsidP="004769B0">
      <w:pPr>
        <w:pStyle w:val="Kop30"/>
      </w:pPr>
      <w:bookmarkStart w:id="464" w:name="_Toc115429418"/>
      <w:bookmarkStart w:id="465" w:name="_Toc115439672"/>
      <w:bookmarkStart w:id="466" w:name="_Toc115440291"/>
      <w:bookmarkStart w:id="467" w:name="_Toc115441308"/>
      <w:bookmarkStart w:id="468" w:name="_Toc118898160"/>
      <w:bookmarkStart w:id="469" w:name="_Toc120198307"/>
      <w:bookmarkStart w:id="470" w:name="_Toc120516892"/>
      <w:r>
        <w:t>Definities</w:t>
      </w:r>
      <w:bookmarkEnd w:id="464"/>
      <w:bookmarkEnd w:id="465"/>
      <w:bookmarkEnd w:id="466"/>
      <w:bookmarkEnd w:id="467"/>
      <w:bookmarkEnd w:id="468"/>
      <w:bookmarkEnd w:id="469"/>
      <w:bookmarkEnd w:id="470"/>
    </w:p>
    <w:p w14:paraId="35F00C15" w14:textId="77777777" w:rsidR="004769B0" w:rsidRDefault="004769B0" w:rsidP="004769B0"/>
    <w:p w14:paraId="550C61E9" w14:textId="0539A6D9" w:rsidR="004769B0" w:rsidRDefault="004769B0" w:rsidP="004769B0">
      <w:r>
        <w:t xml:space="preserve">In deze Specificatie worden netwerkperformance parameters gehanteerd, hierbij is zoveel mogelijk uitgegaan van de aanbevelingen zoals deze in ITU Y.1540 en RFC6349 beschreven zijn. De parameters  “Performance kleine pakketten” en “effectieve doorvoer capaciteit” zijn niet door ITU beschreven. </w:t>
      </w:r>
      <w:r>
        <w:fldChar w:fldCharType="begin"/>
      </w:r>
      <w:r>
        <w:instrText xml:space="preserve"> REF _Ref114744252 \h </w:instrText>
      </w:r>
      <w:r>
        <w:fldChar w:fldCharType="separate"/>
      </w:r>
      <w:r w:rsidR="007B606D">
        <w:t xml:space="preserve">Tabel </w:t>
      </w:r>
      <w:r w:rsidR="007B606D">
        <w:rPr>
          <w:noProof/>
        </w:rPr>
        <w:t>6</w:t>
      </w:r>
      <w:r>
        <w:fldChar w:fldCharType="end"/>
      </w:r>
      <w:r>
        <w:t xml:space="preserve"> geef de definities zoals deze voor netwerkperformance worden gehanteerd. </w:t>
      </w:r>
    </w:p>
    <w:p w14:paraId="57151124" w14:textId="77777777" w:rsidR="004769B0" w:rsidRDefault="004769B0" w:rsidP="004769B0"/>
    <w:p w14:paraId="5E3F88B0" w14:textId="3D4BE0E3" w:rsidR="004769B0" w:rsidRDefault="008B67B9" w:rsidP="00751326">
      <w:pPr>
        <w:pStyle w:val="BestekEis"/>
      </w:pPr>
      <w:r>
        <w:t xml:space="preserve">[K-E </w:t>
      </w:r>
      <w:fldSimple w:instr=" SEQ [EIS# \* ARABIC ">
        <w:r w:rsidR="007B606D">
          <w:rPr>
            <w:noProof/>
          </w:rPr>
          <w:t>105</w:t>
        </w:r>
      </w:fldSimple>
      <w:r w:rsidR="004769B0" w:rsidRPr="00241CEF">
        <w:t>]</w:t>
      </w:r>
      <w:r w:rsidR="004769B0">
        <w:tab/>
        <w:t xml:space="preserve">Inschrijver dient de in </w:t>
      </w:r>
      <w:r w:rsidR="004769B0">
        <w:rPr>
          <w:highlight w:val="yellow"/>
        </w:rPr>
        <w:fldChar w:fldCharType="begin"/>
      </w:r>
      <w:r w:rsidR="004769B0">
        <w:instrText xml:space="preserve"> REF _Ref114744252 \h </w:instrText>
      </w:r>
      <w:r w:rsidR="004769B0">
        <w:rPr>
          <w:highlight w:val="yellow"/>
        </w:rPr>
      </w:r>
      <w:r w:rsidR="004769B0">
        <w:rPr>
          <w:highlight w:val="yellow"/>
        </w:rPr>
        <w:fldChar w:fldCharType="separate"/>
      </w:r>
      <w:r w:rsidR="007B606D">
        <w:t xml:space="preserve">Tabel </w:t>
      </w:r>
      <w:r w:rsidR="007B606D">
        <w:rPr>
          <w:noProof/>
        </w:rPr>
        <w:t>6</w:t>
      </w:r>
      <w:r w:rsidR="004769B0">
        <w:rPr>
          <w:highlight w:val="yellow"/>
        </w:rPr>
        <w:fldChar w:fldCharType="end"/>
      </w:r>
      <w:r w:rsidR="004769B0">
        <w:t xml:space="preserve"> gegeven definities voor netwerkperformance te hanteren.</w:t>
      </w:r>
    </w:p>
    <w:p w14:paraId="466BB662" w14:textId="77777777" w:rsidR="004769B0" w:rsidRDefault="004769B0" w:rsidP="004769B0"/>
    <w:p w14:paraId="2D409D67" w14:textId="02606028" w:rsidR="004769B0" w:rsidRDefault="004769B0" w:rsidP="004769B0">
      <w:pPr>
        <w:pStyle w:val="Bijschrift"/>
      </w:pPr>
      <w:bookmarkStart w:id="471" w:name="_Ref114744252"/>
      <w:r>
        <w:t xml:space="preserve">Tabel </w:t>
      </w:r>
      <w:fldSimple w:instr=" SEQ Tabel \* ARABIC ">
        <w:r w:rsidR="007B606D">
          <w:rPr>
            <w:noProof/>
          </w:rPr>
          <w:t>6</w:t>
        </w:r>
      </w:fldSimple>
      <w:bookmarkEnd w:id="471"/>
      <w:r>
        <w:t>, Definitie Netwerkperformance parameters</w:t>
      </w:r>
    </w:p>
    <w:p w14:paraId="22E33D0E" w14:textId="77777777" w:rsidR="004769B0" w:rsidRDefault="004769B0" w:rsidP="004769B0"/>
    <w:tbl>
      <w:tblPr>
        <w:tblW w:w="8931" w:type="dxa"/>
        <w:tblLayout w:type="fixed"/>
        <w:tblCellMar>
          <w:left w:w="70" w:type="dxa"/>
          <w:right w:w="70" w:type="dxa"/>
        </w:tblCellMar>
        <w:tblLook w:val="0000" w:firstRow="0" w:lastRow="0" w:firstColumn="0" w:lastColumn="0" w:noHBand="0" w:noVBand="0"/>
      </w:tblPr>
      <w:tblGrid>
        <w:gridCol w:w="2197"/>
        <w:gridCol w:w="6734"/>
      </w:tblGrid>
      <w:tr w:rsidR="004769B0" w:rsidRPr="00241CEF" w14:paraId="4F71CDA3" w14:textId="77777777" w:rsidTr="00576DF8">
        <w:tc>
          <w:tcPr>
            <w:tcW w:w="8931" w:type="dxa"/>
            <w:gridSpan w:val="2"/>
            <w:tcBorders>
              <w:top w:val="nil"/>
              <w:left w:val="nil"/>
              <w:bottom w:val="single" w:sz="4" w:space="0" w:color="auto"/>
              <w:right w:val="single" w:sz="4" w:space="0" w:color="auto"/>
            </w:tcBorders>
            <w:shd w:val="pct15" w:color="auto" w:fill="FFFFFF"/>
          </w:tcPr>
          <w:p w14:paraId="02AA0440" w14:textId="77777777" w:rsidR="004769B0" w:rsidRPr="00241CEF" w:rsidRDefault="004769B0" w:rsidP="00586D43">
            <w:pPr>
              <w:spacing w:before="120" w:after="120" w:line="276" w:lineRule="auto"/>
              <w:rPr>
                <w:b/>
                <w:szCs w:val="18"/>
              </w:rPr>
            </w:pPr>
            <w:r>
              <w:t xml:space="preserve">Definitie CDR2023 netwerkperformance parameters </w:t>
            </w:r>
          </w:p>
        </w:tc>
      </w:tr>
      <w:tr w:rsidR="004769B0" w:rsidRPr="00241CEF" w14:paraId="3F7A15E1" w14:textId="77777777" w:rsidTr="00576DF8">
        <w:tc>
          <w:tcPr>
            <w:tcW w:w="2197" w:type="dxa"/>
            <w:tcBorders>
              <w:top w:val="nil"/>
              <w:left w:val="nil"/>
              <w:bottom w:val="single" w:sz="4" w:space="0" w:color="auto"/>
              <w:right w:val="single" w:sz="4" w:space="0" w:color="auto"/>
            </w:tcBorders>
            <w:shd w:val="pct15" w:color="auto" w:fill="FFFFFF"/>
          </w:tcPr>
          <w:p w14:paraId="5BEABD82" w14:textId="77777777" w:rsidR="004769B0" w:rsidRPr="00241CEF" w:rsidRDefault="004769B0" w:rsidP="00586D43">
            <w:pPr>
              <w:spacing w:before="120" w:after="120" w:line="276" w:lineRule="auto"/>
              <w:rPr>
                <w:b/>
                <w:szCs w:val="18"/>
              </w:rPr>
            </w:pPr>
            <w:r w:rsidRPr="00241CEF">
              <w:rPr>
                <w:b/>
                <w:szCs w:val="18"/>
              </w:rPr>
              <w:t xml:space="preserve"> ITU Y.1540 parameters</w:t>
            </w:r>
          </w:p>
        </w:tc>
        <w:tc>
          <w:tcPr>
            <w:tcW w:w="6734" w:type="dxa"/>
            <w:tcBorders>
              <w:top w:val="nil"/>
              <w:left w:val="nil"/>
              <w:bottom w:val="single" w:sz="4" w:space="0" w:color="auto"/>
              <w:right w:val="single" w:sz="4" w:space="0" w:color="auto"/>
            </w:tcBorders>
            <w:shd w:val="pct15" w:color="auto" w:fill="FFFFFF"/>
          </w:tcPr>
          <w:p w14:paraId="57750628" w14:textId="77777777" w:rsidR="004769B0" w:rsidRPr="00241CEF" w:rsidRDefault="004769B0" w:rsidP="00586D43">
            <w:pPr>
              <w:tabs>
                <w:tab w:val="left" w:pos="940"/>
              </w:tabs>
              <w:spacing w:before="120" w:after="120" w:line="276" w:lineRule="auto"/>
              <w:rPr>
                <w:b/>
                <w:szCs w:val="18"/>
              </w:rPr>
            </w:pPr>
            <w:r w:rsidRPr="00241CEF">
              <w:rPr>
                <w:b/>
                <w:szCs w:val="18"/>
              </w:rPr>
              <w:tab/>
            </w:r>
          </w:p>
        </w:tc>
      </w:tr>
      <w:tr w:rsidR="004769B0" w:rsidRPr="00241CEF" w14:paraId="0D0D3780" w14:textId="77777777" w:rsidTr="00576DF8">
        <w:tc>
          <w:tcPr>
            <w:tcW w:w="2197" w:type="dxa"/>
            <w:tcBorders>
              <w:top w:val="nil"/>
              <w:left w:val="nil"/>
              <w:bottom w:val="nil"/>
              <w:right w:val="single" w:sz="4" w:space="0" w:color="auto"/>
            </w:tcBorders>
          </w:tcPr>
          <w:p w14:paraId="49A6416A" w14:textId="77777777" w:rsidR="004769B0" w:rsidRPr="00241CEF" w:rsidRDefault="004769B0" w:rsidP="00586D43">
            <w:pPr>
              <w:spacing w:before="20" w:after="20" w:line="276" w:lineRule="auto"/>
              <w:rPr>
                <w:szCs w:val="18"/>
                <w:lang w:val="en-US"/>
              </w:rPr>
            </w:pPr>
            <w:r w:rsidRPr="00241CEF">
              <w:rPr>
                <w:szCs w:val="18"/>
                <w:lang w:val="en-US"/>
              </w:rPr>
              <w:t>IPTD (IP Packet Transfer Delay)</w:t>
            </w:r>
          </w:p>
        </w:tc>
        <w:tc>
          <w:tcPr>
            <w:tcW w:w="6734" w:type="dxa"/>
            <w:tcBorders>
              <w:top w:val="nil"/>
              <w:left w:val="nil"/>
              <w:bottom w:val="nil"/>
              <w:right w:val="single" w:sz="4" w:space="0" w:color="auto"/>
            </w:tcBorders>
          </w:tcPr>
          <w:p w14:paraId="0A284FD6" w14:textId="77777777" w:rsidR="004769B0" w:rsidRPr="00241CEF" w:rsidRDefault="004769B0" w:rsidP="00586D43">
            <w:pPr>
              <w:autoSpaceDE w:val="0"/>
              <w:autoSpaceDN w:val="0"/>
              <w:adjustRightInd w:val="0"/>
              <w:spacing w:line="276" w:lineRule="auto"/>
              <w:rPr>
                <w:szCs w:val="18"/>
              </w:rPr>
            </w:pPr>
            <w:r w:rsidRPr="00241CEF">
              <w:rPr>
                <w:szCs w:val="18"/>
              </w:rPr>
              <w:t>De tijd tussen het verzenden van een IP pakket door het meetpunt/source en het, aan de andere kant van het netwerk, ontvangen door een meetpunt/destination, zoals beschreven in ITU Y.1540.  (Dit is dus de enkelvoudige vertraging en niet de roundtrip!)</w:t>
            </w:r>
          </w:p>
          <w:p w14:paraId="478B6D6E" w14:textId="77777777" w:rsidR="004769B0" w:rsidRPr="00241CEF" w:rsidRDefault="004769B0" w:rsidP="00586D43">
            <w:pPr>
              <w:autoSpaceDE w:val="0"/>
              <w:autoSpaceDN w:val="0"/>
              <w:adjustRightInd w:val="0"/>
              <w:spacing w:line="276" w:lineRule="auto"/>
              <w:rPr>
                <w:szCs w:val="18"/>
              </w:rPr>
            </w:pPr>
          </w:p>
          <w:p w14:paraId="4AF1E0A3" w14:textId="77777777" w:rsidR="004769B0" w:rsidRPr="00241CEF" w:rsidRDefault="004769B0" w:rsidP="00586D43">
            <w:pPr>
              <w:autoSpaceDE w:val="0"/>
              <w:autoSpaceDN w:val="0"/>
              <w:adjustRightInd w:val="0"/>
              <w:spacing w:line="276" w:lineRule="auto"/>
              <w:rPr>
                <w:szCs w:val="18"/>
              </w:rPr>
            </w:pPr>
            <w:r w:rsidRPr="00241CEF">
              <w:rPr>
                <w:szCs w:val="18"/>
              </w:rPr>
              <w:t xml:space="preserve">In overeenstemming met de aanbeveling in ITU Y.1540 wordt voor evaluatie en meten van deze parameter een IP pakket met een informatieveld van 300 bytes gebruikt. </w:t>
            </w:r>
          </w:p>
          <w:p w14:paraId="3C43B896" w14:textId="77777777" w:rsidR="004769B0" w:rsidRPr="00241CEF" w:rsidRDefault="004769B0" w:rsidP="00586D43">
            <w:pPr>
              <w:autoSpaceDE w:val="0"/>
              <w:autoSpaceDN w:val="0"/>
              <w:adjustRightInd w:val="0"/>
              <w:spacing w:line="276" w:lineRule="auto"/>
              <w:rPr>
                <w:szCs w:val="18"/>
              </w:rPr>
            </w:pPr>
          </w:p>
        </w:tc>
      </w:tr>
      <w:tr w:rsidR="004769B0" w:rsidRPr="00241CEF" w14:paraId="2FC148F3" w14:textId="77777777" w:rsidTr="00576DF8">
        <w:tc>
          <w:tcPr>
            <w:tcW w:w="2197" w:type="dxa"/>
            <w:tcBorders>
              <w:top w:val="nil"/>
              <w:left w:val="nil"/>
              <w:bottom w:val="nil"/>
              <w:right w:val="single" w:sz="4" w:space="0" w:color="auto"/>
            </w:tcBorders>
          </w:tcPr>
          <w:p w14:paraId="4F16D748" w14:textId="77777777" w:rsidR="004769B0" w:rsidRPr="00241CEF" w:rsidRDefault="004769B0" w:rsidP="00586D43">
            <w:pPr>
              <w:spacing w:before="20" w:after="20" w:line="276" w:lineRule="auto"/>
              <w:rPr>
                <w:szCs w:val="18"/>
                <w:lang w:val="sv-SE"/>
              </w:rPr>
            </w:pPr>
            <w:r w:rsidRPr="00241CEF">
              <w:rPr>
                <w:szCs w:val="18"/>
                <w:lang w:val="sv-SE"/>
              </w:rPr>
              <w:t>IPDV (IP Packet Delay Variation)</w:t>
            </w:r>
          </w:p>
        </w:tc>
        <w:tc>
          <w:tcPr>
            <w:tcW w:w="6734" w:type="dxa"/>
            <w:tcBorders>
              <w:top w:val="nil"/>
              <w:left w:val="nil"/>
              <w:bottom w:val="nil"/>
              <w:right w:val="single" w:sz="4" w:space="0" w:color="auto"/>
            </w:tcBorders>
          </w:tcPr>
          <w:p w14:paraId="3A4DBE52" w14:textId="77777777" w:rsidR="004769B0" w:rsidRPr="00241CEF" w:rsidRDefault="004769B0" w:rsidP="00586D43">
            <w:pPr>
              <w:autoSpaceDE w:val="0"/>
              <w:autoSpaceDN w:val="0"/>
              <w:adjustRightInd w:val="0"/>
              <w:spacing w:line="276" w:lineRule="auto"/>
              <w:rPr>
                <w:szCs w:val="18"/>
              </w:rPr>
            </w:pPr>
            <w:r w:rsidRPr="00241CEF">
              <w:rPr>
                <w:szCs w:val="18"/>
              </w:rPr>
              <w:t>De definitie van IP Delay Variation is:</w:t>
            </w:r>
          </w:p>
          <w:p w14:paraId="538B2F79" w14:textId="77777777" w:rsidR="004769B0" w:rsidRPr="00241CEF" w:rsidRDefault="004769B0" w:rsidP="00586D43">
            <w:pPr>
              <w:autoSpaceDE w:val="0"/>
              <w:autoSpaceDN w:val="0"/>
              <w:adjustRightInd w:val="0"/>
              <w:spacing w:line="276" w:lineRule="auto"/>
              <w:rPr>
                <w:szCs w:val="18"/>
              </w:rPr>
            </w:pPr>
            <w:r w:rsidRPr="00241CEF">
              <w:rPr>
                <w:szCs w:val="18"/>
              </w:rPr>
              <w:t>IPDV = IPTDhoogste – IPTDmin</w:t>
            </w:r>
          </w:p>
          <w:p w14:paraId="1DA90D13" w14:textId="77777777" w:rsidR="004769B0" w:rsidRPr="00241CEF" w:rsidRDefault="004769B0" w:rsidP="00586D43">
            <w:pPr>
              <w:autoSpaceDE w:val="0"/>
              <w:autoSpaceDN w:val="0"/>
              <w:adjustRightInd w:val="0"/>
              <w:spacing w:line="276" w:lineRule="auto"/>
              <w:rPr>
                <w:szCs w:val="18"/>
              </w:rPr>
            </w:pPr>
            <w:r w:rsidRPr="00241CEF">
              <w:rPr>
                <w:szCs w:val="18"/>
              </w:rPr>
              <w:t>Waarin:</w:t>
            </w:r>
          </w:p>
          <w:p w14:paraId="79675CC1" w14:textId="77777777" w:rsidR="004769B0" w:rsidRPr="00241CEF" w:rsidRDefault="004769B0" w:rsidP="00586D43">
            <w:pPr>
              <w:autoSpaceDE w:val="0"/>
              <w:autoSpaceDN w:val="0"/>
              <w:adjustRightInd w:val="0"/>
              <w:spacing w:line="276" w:lineRule="auto"/>
              <w:rPr>
                <w:szCs w:val="18"/>
              </w:rPr>
            </w:pPr>
            <w:r w:rsidRPr="00241CEF">
              <w:rPr>
                <w:szCs w:val="18"/>
              </w:rPr>
              <w:t>IPTDhoogste is het 99,9 percentiel van IPTD in een evaluatie interval en IPTDmin is de minimum IPTD in een evaluatie interval.</w:t>
            </w:r>
          </w:p>
          <w:p w14:paraId="0D5E4390" w14:textId="77777777" w:rsidR="004769B0" w:rsidRPr="00241CEF" w:rsidRDefault="004769B0" w:rsidP="00586D43">
            <w:pPr>
              <w:autoSpaceDE w:val="0"/>
              <w:autoSpaceDN w:val="0"/>
              <w:adjustRightInd w:val="0"/>
              <w:spacing w:line="276" w:lineRule="auto"/>
              <w:rPr>
                <w:szCs w:val="18"/>
              </w:rPr>
            </w:pPr>
          </w:p>
          <w:p w14:paraId="7452B111" w14:textId="77777777" w:rsidR="004769B0" w:rsidRPr="00241CEF" w:rsidRDefault="004769B0" w:rsidP="00586D43">
            <w:pPr>
              <w:autoSpaceDE w:val="0"/>
              <w:autoSpaceDN w:val="0"/>
              <w:adjustRightInd w:val="0"/>
              <w:spacing w:line="276" w:lineRule="auto"/>
              <w:rPr>
                <w:szCs w:val="18"/>
              </w:rPr>
            </w:pPr>
            <w:r w:rsidRPr="00241CEF">
              <w:rPr>
                <w:szCs w:val="18"/>
              </w:rPr>
              <w:t>In overeenstemming met de aanbeveling in ITU Y.1540 wordt voor evaluatie en meten van deze parameter een IP/UDP pakket met een informatieveld van 300 bytes gebruikt.</w:t>
            </w:r>
          </w:p>
          <w:p w14:paraId="235FDD80" w14:textId="77777777" w:rsidR="004769B0" w:rsidRPr="00241CEF" w:rsidRDefault="004769B0" w:rsidP="00586D43">
            <w:pPr>
              <w:autoSpaceDE w:val="0"/>
              <w:autoSpaceDN w:val="0"/>
              <w:adjustRightInd w:val="0"/>
              <w:spacing w:line="276" w:lineRule="auto"/>
              <w:rPr>
                <w:szCs w:val="18"/>
              </w:rPr>
            </w:pPr>
          </w:p>
        </w:tc>
      </w:tr>
      <w:tr w:rsidR="004769B0" w:rsidRPr="00241CEF" w14:paraId="79D1B396" w14:textId="77777777" w:rsidTr="00576DF8">
        <w:tc>
          <w:tcPr>
            <w:tcW w:w="2197" w:type="dxa"/>
            <w:tcBorders>
              <w:top w:val="nil"/>
              <w:left w:val="nil"/>
              <w:bottom w:val="nil"/>
              <w:right w:val="single" w:sz="4" w:space="0" w:color="auto"/>
            </w:tcBorders>
          </w:tcPr>
          <w:p w14:paraId="251856C4" w14:textId="77777777" w:rsidR="004769B0" w:rsidRPr="00241CEF" w:rsidRDefault="004769B0" w:rsidP="00586D43">
            <w:pPr>
              <w:pStyle w:val="Koptekst"/>
              <w:tabs>
                <w:tab w:val="left" w:pos="708"/>
              </w:tabs>
              <w:spacing w:before="20" w:after="20" w:line="276" w:lineRule="auto"/>
              <w:rPr>
                <w:szCs w:val="18"/>
                <w:lang w:val="en-US"/>
              </w:rPr>
            </w:pPr>
            <w:r w:rsidRPr="00241CEF">
              <w:rPr>
                <w:szCs w:val="18"/>
                <w:lang w:val="en-US"/>
              </w:rPr>
              <w:t>IPLR (IP Packet Loss Rate</w:t>
            </w:r>
          </w:p>
        </w:tc>
        <w:tc>
          <w:tcPr>
            <w:tcW w:w="6734" w:type="dxa"/>
            <w:tcBorders>
              <w:top w:val="nil"/>
              <w:left w:val="nil"/>
              <w:bottom w:val="nil"/>
              <w:right w:val="single" w:sz="4" w:space="0" w:color="auto"/>
            </w:tcBorders>
          </w:tcPr>
          <w:p w14:paraId="31C5516E" w14:textId="77777777" w:rsidR="004769B0" w:rsidRPr="00241CEF" w:rsidRDefault="004769B0" w:rsidP="00586D43">
            <w:pPr>
              <w:autoSpaceDE w:val="0"/>
              <w:autoSpaceDN w:val="0"/>
              <w:adjustRightInd w:val="0"/>
              <w:spacing w:line="276" w:lineRule="auto"/>
              <w:rPr>
                <w:szCs w:val="18"/>
              </w:rPr>
            </w:pPr>
            <w:r w:rsidRPr="00241CEF">
              <w:rPr>
                <w:szCs w:val="18"/>
              </w:rPr>
              <w:t>Verhouding tussen het aantal IP pakketten dat niet aangekomen is en het aantal IP pakketten dat verzonden is, zoals beschreven in ITU Y.1540.</w:t>
            </w:r>
          </w:p>
        </w:tc>
      </w:tr>
      <w:tr w:rsidR="004769B0" w:rsidRPr="00241CEF" w14:paraId="1ED354EB" w14:textId="77777777" w:rsidTr="00576DF8">
        <w:tc>
          <w:tcPr>
            <w:tcW w:w="2197" w:type="dxa"/>
            <w:tcBorders>
              <w:top w:val="nil"/>
              <w:left w:val="nil"/>
              <w:bottom w:val="nil"/>
              <w:right w:val="single" w:sz="4" w:space="0" w:color="auto"/>
            </w:tcBorders>
          </w:tcPr>
          <w:p w14:paraId="7CE37E65" w14:textId="77777777" w:rsidR="004769B0" w:rsidRPr="00241CEF" w:rsidRDefault="004769B0" w:rsidP="00586D43">
            <w:pPr>
              <w:spacing w:before="20" w:after="20" w:line="276" w:lineRule="auto"/>
              <w:rPr>
                <w:szCs w:val="18"/>
                <w:lang w:val="en-US"/>
              </w:rPr>
            </w:pPr>
            <w:r w:rsidRPr="00241CEF">
              <w:rPr>
                <w:szCs w:val="18"/>
                <w:lang w:val="en-US"/>
              </w:rPr>
              <w:t>IPER (IP Packet Error Rate)</w:t>
            </w:r>
          </w:p>
        </w:tc>
        <w:tc>
          <w:tcPr>
            <w:tcW w:w="6734" w:type="dxa"/>
            <w:tcBorders>
              <w:top w:val="nil"/>
              <w:left w:val="nil"/>
              <w:bottom w:val="nil"/>
              <w:right w:val="single" w:sz="4" w:space="0" w:color="auto"/>
            </w:tcBorders>
          </w:tcPr>
          <w:p w14:paraId="3E74E11A" w14:textId="77777777" w:rsidR="004769B0" w:rsidRPr="00241CEF" w:rsidRDefault="004769B0" w:rsidP="00586D43">
            <w:pPr>
              <w:autoSpaceDE w:val="0"/>
              <w:autoSpaceDN w:val="0"/>
              <w:adjustRightInd w:val="0"/>
              <w:spacing w:line="276" w:lineRule="auto"/>
              <w:rPr>
                <w:szCs w:val="18"/>
              </w:rPr>
            </w:pPr>
            <w:r w:rsidRPr="00241CEF">
              <w:rPr>
                <w:szCs w:val="18"/>
              </w:rPr>
              <w:t>Verhouding tussen het aantal IP pakketten dat met fouten ontvangen is en het aantal IP pakketten dat verzonden is, zoals beschreven in ITU Y.1540.</w:t>
            </w:r>
          </w:p>
          <w:p w14:paraId="24EC7864" w14:textId="77777777" w:rsidR="004769B0" w:rsidRPr="00241CEF" w:rsidRDefault="004769B0" w:rsidP="00586D43">
            <w:pPr>
              <w:autoSpaceDE w:val="0"/>
              <w:autoSpaceDN w:val="0"/>
              <w:adjustRightInd w:val="0"/>
              <w:spacing w:line="276" w:lineRule="auto"/>
              <w:rPr>
                <w:szCs w:val="18"/>
              </w:rPr>
            </w:pPr>
          </w:p>
        </w:tc>
      </w:tr>
      <w:tr w:rsidR="004769B0" w:rsidRPr="00241CEF" w14:paraId="185B661C" w14:textId="77777777" w:rsidTr="00576DF8">
        <w:tc>
          <w:tcPr>
            <w:tcW w:w="2197" w:type="dxa"/>
            <w:tcBorders>
              <w:top w:val="nil"/>
              <w:left w:val="nil"/>
              <w:bottom w:val="nil"/>
            </w:tcBorders>
            <w:shd w:val="clear" w:color="auto" w:fill="D9D9D9"/>
          </w:tcPr>
          <w:p w14:paraId="2C6D84E1" w14:textId="77777777" w:rsidR="004769B0" w:rsidRPr="00241CEF" w:rsidRDefault="004769B0" w:rsidP="00586D43">
            <w:pPr>
              <w:spacing w:before="120" w:after="120" w:line="276" w:lineRule="auto"/>
              <w:rPr>
                <w:b/>
                <w:szCs w:val="18"/>
                <w:lang w:val="en-GB"/>
              </w:rPr>
            </w:pPr>
            <w:r w:rsidRPr="00241CEF">
              <w:rPr>
                <w:b/>
                <w:szCs w:val="18"/>
              </w:rPr>
              <w:t xml:space="preserve"> Andere</w:t>
            </w:r>
            <w:r w:rsidRPr="00241CEF">
              <w:rPr>
                <w:b/>
                <w:szCs w:val="18"/>
                <w:lang w:val="en-GB"/>
              </w:rPr>
              <w:t xml:space="preserve"> parameters</w:t>
            </w:r>
          </w:p>
        </w:tc>
        <w:tc>
          <w:tcPr>
            <w:tcW w:w="6734" w:type="dxa"/>
            <w:tcBorders>
              <w:top w:val="nil"/>
              <w:bottom w:val="nil"/>
            </w:tcBorders>
            <w:shd w:val="clear" w:color="auto" w:fill="D9D9D9"/>
          </w:tcPr>
          <w:p w14:paraId="008F667C" w14:textId="77777777" w:rsidR="004769B0" w:rsidRPr="00241CEF" w:rsidRDefault="004769B0" w:rsidP="00586D43">
            <w:pPr>
              <w:spacing w:before="120" w:after="120" w:line="276" w:lineRule="auto"/>
              <w:rPr>
                <w:b/>
                <w:szCs w:val="18"/>
                <w:lang w:val="en-GB"/>
              </w:rPr>
            </w:pPr>
          </w:p>
        </w:tc>
      </w:tr>
      <w:tr w:rsidR="004769B0" w:rsidRPr="00241CEF" w14:paraId="78FAEE67" w14:textId="77777777" w:rsidTr="00576DF8">
        <w:tc>
          <w:tcPr>
            <w:tcW w:w="2197" w:type="dxa"/>
            <w:tcBorders>
              <w:top w:val="nil"/>
              <w:left w:val="nil"/>
              <w:bottom w:val="nil"/>
              <w:right w:val="single" w:sz="4" w:space="0" w:color="auto"/>
            </w:tcBorders>
          </w:tcPr>
          <w:p w14:paraId="05690975" w14:textId="77777777" w:rsidR="004769B0" w:rsidRPr="00241CEF" w:rsidRDefault="004769B0" w:rsidP="00586D43">
            <w:pPr>
              <w:spacing w:before="20" w:after="20" w:line="276" w:lineRule="auto"/>
              <w:rPr>
                <w:szCs w:val="18"/>
              </w:rPr>
            </w:pPr>
            <w:r w:rsidRPr="00241CEF">
              <w:rPr>
                <w:szCs w:val="18"/>
              </w:rPr>
              <w:t>Performance kleine pakketten</w:t>
            </w:r>
          </w:p>
        </w:tc>
        <w:tc>
          <w:tcPr>
            <w:tcW w:w="6734" w:type="dxa"/>
            <w:tcBorders>
              <w:top w:val="nil"/>
              <w:left w:val="nil"/>
              <w:bottom w:val="nil"/>
              <w:right w:val="single" w:sz="4" w:space="0" w:color="auto"/>
            </w:tcBorders>
          </w:tcPr>
          <w:p w14:paraId="299C7ED9" w14:textId="77777777" w:rsidR="004769B0" w:rsidRPr="00241CEF" w:rsidRDefault="004769B0" w:rsidP="00586D43">
            <w:pPr>
              <w:autoSpaceDE w:val="0"/>
              <w:autoSpaceDN w:val="0"/>
              <w:adjustRightInd w:val="0"/>
              <w:spacing w:line="276" w:lineRule="auto"/>
              <w:rPr>
                <w:szCs w:val="18"/>
              </w:rPr>
            </w:pPr>
            <w:r w:rsidRPr="00241CEF">
              <w:rPr>
                <w:szCs w:val="18"/>
              </w:rPr>
              <w:t>De verhouding tussen het theoretische maximale aantal kleine IP pakketten en het werkelijk aantal kleine IP pakketten dat gestuurd kan worden over een bepaalde aansluitwaarde of binnen een bepaalde QoS klasse.</w:t>
            </w:r>
          </w:p>
          <w:p w14:paraId="73BB028A" w14:textId="77777777" w:rsidR="004769B0" w:rsidRPr="00241CEF" w:rsidRDefault="004769B0" w:rsidP="00586D43">
            <w:pPr>
              <w:autoSpaceDE w:val="0"/>
              <w:autoSpaceDN w:val="0"/>
              <w:adjustRightInd w:val="0"/>
              <w:spacing w:line="276" w:lineRule="auto"/>
              <w:rPr>
                <w:szCs w:val="18"/>
              </w:rPr>
            </w:pPr>
          </w:p>
          <w:p w14:paraId="685D5710" w14:textId="77777777" w:rsidR="004769B0" w:rsidRPr="00241CEF" w:rsidRDefault="004769B0" w:rsidP="00586D43">
            <w:pPr>
              <w:autoSpaceDE w:val="0"/>
              <w:autoSpaceDN w:val="0"/>
              <w:adjustRightInd w:val="0"/>
              <w:spacing w:line="276" w:lineRule="auto"/>
              <w:rPr>
                <w:szCs w:val="18"/>
              </w:rPr>
            </w:pPr>
            <w:r w:rsidRPr="00241CEF">
              <w:rPr>
                <w:szCs w:val="18"/>
              </w:rPr>
              <w:t>Voor evaluatie en meting van deze parameter wordt een IP pakket met een informatieveld van 40 bytes gebruikt.</w:t>
            </w:r>
            <w:r w:rsidRPr="00241CEF">
              <w:rPr>
                <w:rStyle w:val="Paginanummer"/>
                <w:b/>
                <w:i/>
                <w:szCs w:val="18"/>
              </w:rPr>
              <w:t xml:space="preserve"> </w:t>
            </w:r>
          </w:p>
          <w:p w14:paraId="5FE1EAD6" w14:textId="77777777" w:rsidR="004769B0" w:rsidRPr="00241CEF" w:rsidRDefault="004769B0" w:rsidP="00586D43">
            <w:pPr>
              <w:autoSpaceDE w:val="0"/>
              <w:autoSpaceDN w:val="0"/>
              <w:adjustRightInd w:val="0"/>
              <w:spacing w:line="276" w:lineRule="auto"/>
              <w:rPr>
                <w:szCs w:val="18"/>
              </w:rPr>
            </w:pPr>
          </w:p>
        </w:tc>
      </w:tr>
      <w:tr w:rsidR="004769B0" w:rsidRPr="00241CEF" w14:paraId="672F870F" w14:textId="77777777" w:rsidTr="00576DF8">
        <w:tc>
          <w:tcPr>
            <w:tcW w:w="2197" w:type="dxa"/>
            <w:tcBorders>
              <w:top w:val="nil"/>
              <w:left w:val="nil"/>
              <w:bottom w:val="nil"/>
              <w:right w:val="single" w:sz="4" w:space="0" w:color="auto"/>
            </w:tcBorders>
          </w:tcPr>
          <w:p w14:paraId="4D98DD61" w14:textId="77777777" w:rsidR="004769B0" w:rsidRPr="00241CEF" w:rsidRDefault="004769B0" w:rsidP="00586D43">
            <w:pPr>
              <w:spacing w:before="20" w:after="20" w:line="276" w:lineRule="auto"/>
              <w:rPr>
                <w:szCs w:val="18"/>
              </w:rPr>
            </w:pPr>
            <w:r w:rsidRPr="00241CEF">
              <w:rPr>
                <w:szCs w:val="18"/>
              </w:rPr>
              <w:lastRenderedPageBreak/>
              <w:t>Effectieve Doorvoercapaciteit</w:t>
            </w:r>
          </w:p>
        </w:tc>
        <w:tc>
          <w:tcPr>
            <w:tcW w:w="6734" w:type="dxa"/>
            <w:tcBorders>
              <w:top w:val="nil"/>
              <w:left w:val="nil"/>
              <w:bottom w:val="nil"/>
              <w:right w:val="single" w:sz="4" w:space="0" w:color="auto"/>
            </w:tcBorders>
          </w:tcPr>
          <w:p w14:paraId="7C71A4BB" w14:textId="77777777" w:rsidR="004769B0" w:rsidRPr="00241CEF" w:rsidRDefault="004769B0" w:rsidP="00586D43">
            <w:pPr>
              <w:autoSpaceDE w:val="0"/>
              <w:autoSpaceDN w:val="0"/>
              <w:adjustRightInd w:val="0"/>
              <w:spacing w:line="276" w:lineRule="auto"/>
              <w:rPr>
                <w:szCs w:val="18"/>
              </w:rPr>
            </w:pPr>
            <w:r w:rsidRPr="00241CEF">
              <w:rPr>
                <w:szCs w:val="18"/>
              </w:rPr>
              <w:t xml:space="preserve">Verhouding tussen de aansluitwaarde (in bits per seconde) en de werkelijk haalbare effectieve doorvoer van data (in bits per seconde), uitgedrukt in een percentage. </w:t>
            </w:r>
          </w:p>
          <w:p w14:paraId="2EC9999D" w14:textId="77777777" w:rsidR="004769B0" w:rsidRPr="00241CEF" w:rsidRDefault="004769B0" w:rsidP="00586D43">
            <w:pPr>
              <w:autoSpaceDE w:val="0"/>
              <w:autoSpaceDN w:val="0"/>
              <w:adjustRightInd w:val="0"/>
              <w:spacing w:line="276" w:lineRule="auto"/>
              <w:rPr>
                <w:szCs w:val="18"/>
              </w:rPr>
            </w:pPr>
          </w:p>
          <w:p w14:paraId="0716E34C" w14:textId="77777777" w:rsidR="004769B0" w:rsidRPr="00241CEF" w:rsidRDefault="004769B0" w:rsidP="00586D43">
            <w:pPr>
              <w:autoSpaceDE w:val="0"/>
              <w:autoSpaceDN w:val="0"/>
              <w:adjustRightInd w:val="0"/>
              <w:spacing w:line="276" w:lineRule="auto"/>
              <w:rPr>
                <w:szCs w:val="18"/>
              </w:rPr>
            </w:pPr>
            <w:r w:rsidRPr="00241CEF">
              <w:rPr>
                <w:szCs w:val="18"/>
              </w:rPr>
              <w:t>Voor evaluatie en meting van deze parameter wordt een IP pakket met een informatieveld van 300 bytes gebruikt.</w:t>
            </w:r>
          </w:p>
          <w:p w14:paraId="141A841F" w14:textId="77777777" w:rsidR="004769B0" w:rsidRPr="00241CEF" w:rsidRDefault="004769B0" w:rsidP="00586D43">
            <w:pPr>
              <w:autoSpaceDE w:val="0"/>
              <w:autoSpaceDN w:val="0"/>
              <w:adjustRightInd w:val="0"/>
              <w:spacing w:line="276" w:lineRule="auto"/>
              <w:rPr>
                <w:szCs w:val="18"/>
              </w:rPr>
            </w:pPr>
          </w:p>
          <w:p w14:paraId="584B64DD" w14:textId="77777777" w:rsidR="004769B0" w:rsidRPr="00241CEF" w:rsidRDefault="004769B0" w:rsidP="00586D43">
            <w:pPr>
              <w:autoSpaceDE w:val="0"/>
              <w:autoSpaceDN w:val="0"/>
              <w:adjustRightInd w:val="0"/>
              <w:spacing w:line="276" w:lineRule="auto"/>
              <w:rPr>
                <w:szCs w:val="18"/>
              </w:rPr>
            </w:pPr>
            <w:r w:rsidRPr="00241CEF">
              <w:rPr>
                <w:szCs w:val="18"/>
              </w:rPr>
              <w:t xml:space="preserve">(300 bytes gekozen tussen zeer kleine en zeer grote pakketten in, zodat overhead niet extra klein of extra groot is) </w:t>
            </w:r>
          </w:p>
          <w:p w14:paraId="5F6956B0" w14:textId="77777777" w:rsidR="004769B0" w:rsidRPr="00241CEF" w:rsidRDefault="004769B0" w:rsidP="00586D43">
            <w:pPr>
              <w:autoSpaceDE w:val="0"/>
              <w:autoSpaceDN w:val="0"/>
              <w:adjustRightInd w:val="0"/>
              <w:spacing w:line="276" w:lineRule="auto"/>
              <w:rPr>
                <w:szCs w:val="18"/>
              </w:rPr>
            </w:pPr>
          </w:p>
        </w:tc>
      </w:tr>
      <w:tr w:rsidR="004769B0" w:rsidRPr="00241CEF" w14:paraId="1D82F3DB" w14:textId="77777777" w:rsidTr="00576DF8">
        <w:tc>
          <w:tcPr>
            <w:tcW w:w="2197" w:type="dxa"/>
            <w:tcBorders>
              <w:top w:val="nil"/>
              <w:left w:val="nil"/>
              <w:bottom w:val="nil"/>
              <w:right w:val="single" w:sz="4" w:space="0" w:color="auto"/>
            </w:tcBorders>
          </w:tcPr>
          <w:p w14:paraId="255D4496" w14:textId="77777777" w:rsidR="004769B0" w:rsidRPr="00241CEF" w:rsidRDefault="004769B0" w:rsidP="00586D43">
            <w:pPr>
              <w:spacing w:before="20" w:after="20" w:line="276" w:lineRule="auto"/>
              <w:rPr>
                <w:szCs w:val="18"/>
              </w:rPr>
            </w:pPr>
            <w:r w:rsidRPr="00241CEF">
              <w:rPr>
                <w:szCs w:val="18"/>
              </w:rPr>
              <w:t>Performance enkelvoudige TCP sessie</w:t>
            </w:r>
          </w:p>
        </w:tc>
        <w:tc>
          <w:tcPr>
            <w:tcW w:w="6734" w:type="dxa"/>
            <w:tcBorders>
              <w:top w:val="nil"/>
              <w:left w:val="nil"/>
              <w:bottom w:val="nil"/>
              <w:right w:val="single" w:sz="4" w:space="0" w:color="auto"/>
            </w:tcBorders>
          </w:tcPr>
          <w:p w14:paraId="061CE4D2" w14:textId="77777777" w:rsidR="004769B0" w:rsidRPr="00241CEF" w:rsidRDefault="004769B0" w:rsidP="00586D43">
            <w:pPr>
              <w:autoSpaceDE w:val="0"/>
              <w:autoSpaceDN w:val="0"/>
              <w:adjustRightInd w:val="0"/>
              <w:spacing w:line="276" w:lineRule="auto"/>
              <w:rPr>
                <w:szCs w:val="18"/>
              </w:rPr>
            </w:pPr>
            <w:r w:rsidRPr="00241CEF">
              <w:rPr>
                <w:szCs w:val="18"/>
              </w:rPr>
              <w:t>Verhouding tussen de theoretische maximale throughput van een enkele TCP sessie over een verbinding en de werkelijke throughput gemeten conform RFC6349.</w:t>
            </w:r>
          </w:p>
        </w:tc>
      </w:tr>
    </w:tbl>
    <w:p w14:paraId="43D1C870" w14:textId="77777777" w:rsidR="004769B0" w:rsidRDefault="004769B0" w:rsidP="004769B0"/>
    <w:p w14:paraId="62034D26" w14:textId="77777777" w:rsidR="004769B0" w:rsidRDefault="004769B0" w:rsidP="004769B0">
      <w:pPr>
        <w:pStyle w:val="Kop30"/>
      </w:pPr>
      <w:bookmarkStart w:id="472" w:name="_Toc115429419"/>
      <w:bookmarkStart w:id="473" w:name="_Toc115439673"/>
      <w:bookmarkStart w:id="474" w:name="_Toc115440292"/>
      <w:bookmarkStart w:id="475" w:name="_Toc115441309"/>
      <w:bookmarkStart w:id="476" w:name="_Toc118898161"/>
      <w:bookmarkStart w:id="477" w:name="_Toc120198308"/>
      <w:bookmarkStart w:id="478" w:name="_Toc120516893"/>
      <w:r>
        <w:t>SLA waarden</w:t>
      </w:r>
      <w:bookmarkEnd w:id="472"/>
      <w:bookmarkEnd w:id="473"/>
      <w:bookmarkEnd w:id="474"/>
      <w:bookmarkEnd w:id="475"/>
      <w:bookmarkEnd w:id="476"/>
      <w:bookmarkEnd w:id="477"/>
      <w:bookmarkEnd w:id="478"/>
    </w:p>
    <w:p w14:paraId="33B38A31" w14:textId="77777777" w:rsidR="004769B0" w:rsidRDefault="004769B0" w:rsidP="004769B0"/>
    <w:p w14:paraId="09C9360C" w14:textId="77777777" w:rsidR="004769B0" w:rsidRPr="00241CEF" w:rsidRDefault="004769B0" w:rsidP="004769B0">
      <w:pPr>
        <w:pStyle w:val="Broodtekst"/>
      </w:pPr>
      <w:r w:rsidRPr="00241CEF">
        <w:t>De performance parameters geven aan welke</w:t>
      </w:r>
      <w:r>
        <w:t xml:space="preserve"> end-to-end performance van de</w:t>
      </w:r>
      <w:r w:rsidRPr="00241CEF">
        <w:t xml:space="preserve"> dienst geëist wordt. Aan deze end-to-end waarden zal op elk moment en voor elke mogelijke route voldaan moeten worden. Indien hier (tijdelijk) niet aan voldaan wordt, zal Inschrijver maatregelen moeten nemen om hier (opnieuw) aan te voldoen. </w:t>
      </w:r>
    </w:p>
    <w:p w14:paraId="072B1F56" w14:textId="6AB37E92" w:rsidR="004769B0" w:rsidRDefault="004769B0" w:rsidP="004769B0">
      <w:pPr>
        <w:pStyle w:val="Broodtekst"/>
      </w:pPr>
    </w:p>
    <w:p w14:paraId="1C5DE9D4" w14:textId="147F9904" w:rsidR="004769B0" w:rsidRPr="000322DB" w:rsidRDefault="004769B0" w:rsidP="004769B0">
      <w:pPr>
        <w:pStyle w:val="Broodtekst"/>
      </w:pPr>
      <w:r w:rsidRPr="000322DB">
        <w:t>De genoemde ITU Y.154</w:t>
      </w:r>
      <w:r w:rsidR="008A4C56">
        <w:t xml:space="preserve">0 performance parameters gelden, als gebruik gemaakt wordt van QoS, </w:t>
      </w:r>
      <w:r w:rsidR="008A4C56" w:rsidRPr="000322DB">
        <w:t xml:space="preserve"> </w:t>
      </w:r>
      <w:r w:rsidR="008A4C56">
        <w:t xml:space="preserve">voor Class0 en </w:t>
      </w:r>
      <w:r w:rsidRPr="000322DB">
        <w:t>voor verkeer dat binnen het QOS traffic contract valt</w:t>
      </w:r>
      <w:r w:rsidR="008A4C56">
        <w:t>.</w:t>
      </w:r>
    </w:p>
    <w:p w14:paraId="7C9B5C33" w14:textId="77777777" w:rsidR="004769B0" w:rsidRPr="00093F16" w:rsidRDefault="004769B0" w:rsidP="004769B0">
      <w:pPr>
        <w:pStyle w:val="Bijschrift"/>
      </w:pPr>
    </w:p>
    <w:p w14:paraId="0AAC44D7" w14:textId="6AC83288" w:rsidR="004769B0" w:rsidRDefault="004769B0" w:rsidP="004769B0">
      <w:pPr>
        <w:pStyle w:val="Bijschrift"/>
        <w:rPr>
          <w:lang w:val="en-US"/>
        </w:rPr>
      </w:pPr>
      <w:bookmarkStart w:id="479" w:name="_Ref114746271"/>
      <w:r w:rsidRPr="00FC17C6">
        <w:rPr>
          <w:lang w:val="en-US"/>
        </w:rPr>
        <w:t xml:space="preserve">Tabel </w:t>
      </w:r>
      <w:r>
        <w:fldChar w:fldCharType="begin"/>
      </w:r>
      <w:r w:rsidRPr="00FC17C6">
        <w:rPr>
          <w:lang w:val="en-US"/>
        </w:rPr>
        <w:instrText xml:space="preserve"> SEQ Tabel \* ARABIC </w:instrText>
      </w:r>
      <w:r>
        <w:fldChar w:fldCharType="separate"/>
      </w:r>
      <w:r w:rsidR="007B606D">
        <w:rPr>
          <w:noProof/>
          <w:lang w:val="en-US"/>
        </w:rPr>
        <w:t>7</w:t>
      </w:r>
      <w:r>
        <w:fldChar w:fldCharType="end"/>
      </w:r>
      <w:bookmarkEnd w:id="479"/>
      <w:r w:rsidRPr="00FC17C6">
        <w:rPr>
          <w:lang w:val="en-US"/>
        </w:rPr>
        <w:t>, SLA waarden end-to-end netwerperformance parameters.</w:t>
      </w:r>
    </w:p>
    <w:p w14:paraId="204F7211" w14:textId="77777777" w:rsidR="008A4C56" w:rsidRPr="008A4C56" w:rsidRDefault="008A4C56" w:rsidP="008A4C56">
      <w:pPr>
        <w:rPr>
          <w:lang w:val="en-US"/>
        </w:rPr>
      </w:pPr>
    </w:p>
    <w:tbl>
      <w:tblPr>
        <w:tblW w:w="10680" w:type="dxa"/>
        <w:tblLayout w:type="fixed"/>
        <w:tblCellMar>
          <w:left w:w="70" w:type="dxa"/>
          <w:right w:w="70" w:type="dxa"/>
        </w:tblCellMar>
        <w:tblLook w:val="04A0" w:firstRow="1" w:lastRow="0" w:firstColumn="1" w:lastColumn="0" w:noHBand="0" w:noVBand="1"/>
      </w:tblPr>
      <w:tblGrid>
        <w:gridCol w:w="1680"/>
        <w:gridCol w:w="900"/>
        <w:gridCol w:w="900"/>
        <w:gridCol w:w="900"/>
        <w:gridCol w:w="900"/>
        <w:gridCol w:w="900"/>
        <w:gridCol w:w="900"/>
        <w:gridCol w:w="900"/>
        <w:gridCol w:w="941"/>
        <w:gridCol w:w="850"/>
        <w:gridCol w:w="909"/>
      </w:tblGrid>
      <w:tr w:rsidR="008A4C56" w:rsidRPr="008A4C56" w14:paraId="5AA1D22C" w14:textId="77777777" w:rsidTr="000A615F">
        <w:trPr>
          <w:trHeight w:val="270"/>
        </w:trPr>
        <w:tc>
          <w:tcPr>
            <w:tcW w:w="16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7B35873" w14:textId="77777777" w:rsidR="008A4C56" w:rsidRPr="008A4C56" w:rsidRDefault="008A4C56">
            <w:pPr>
              <w:jc w:val="center"/>
              <w:rPr>
                <w:rFonts w:eastAsia="Times New Roman"/>
                <w:b/>
                <w:bCs/>
                <w:i/>
                <w:iCs/>
                <w:szCs w:val="18"/>
              </w:rPr>
            </w:pPr>
            <w:r w:rsidRPr="008A4C56">
              <w:rPr>
                <w:rFonts w:eastAsia="Times New Roman"/>
                <w:b/>
                <w:bCs/>
                <w:i/>
                <w:iCs/>
                <w:szCs w:val="18"/>
              </w:rPr>
              <w:t>Netwerk Performance</w:t>
            </w:r>
          </w:p>
        </w:tc>
        <w:tc>
          <w:tcPr>
            <w:tcW w:w="1800" w:type="dxa"/>
            <w:gridSpan w:val="2"/>
            <w:tcBorders>
              <w:top w:val="single" w:sz="8" w:space="0" w:color="auto"/>
              <w:left w:val="nil"/>
              <w:bottom w:val="single" w:sz="8" w:space="0" w:color="auto"/>
              <w:right w:val="single" w:sz="8" w:space="0" w:color="000000"/>
            </w:tcBorders>
            <w:shd w:val="clear" w:color="000000" w:fill="D9D9D9"/>
            <w:vAlign w:val="center"/>
            <w:hideMark/>
          </w:tcPr>
          <w:p w14:paraId="465515B5" w14:textId="77777777" w:rsidR="008A4C56" w:rsidRPr="008A4C56" w:rsidRDefault="008A4C56" w:rsidP="008A4C56">
            <w:pPr>
              <w:jc w:val="center"/>
              <w:rPr>
                <w:rFonts w:eastAsia="Times New Roman"/>
                <w:b/>
                <w:bCs/>
                <w:sz w:val="20"/>
                <w:szCs w:val="20"/>
              </w:rPr>
            </w:pPr>
            <w:r w:rsidRPr="008A4C56">
              <w:rPr>
                <w:rFonts w:eastAsia="Times New Roman"/>
                <w:b/>
                <w:bCs/>
                <w:sz w:val="20"/>
                <w:szCs w:val="20"/>
              </w:rPr>
              <w:t>koper/coax</w:t>
            </w:r>
          </w:p>
        </w:tc>
        <w:tc>
          <w:tcPr>
            <w:tcW w:w="1800" w:type="dxa"/>
            <w:gridSpan w:val="2"/>
            <w:tcBorders>
              <w:top w:val="single" w:sz="8" w:space="0" w:color="auto"/>
              <w:left w:val="nil"/>
              <w:bottom w:val="single" w:sz="8" w:space="0" w:color="auto"/>
              <w:right w:val="single" w:sz="8" w:space="0" w:color="000000"/>
            </w:tcBorders>
            <w:shd w:val="clear" w:color="000000" w:fill="D9D9D9"/>
            <w:vAlign w:val="center"/>
            <w:hideMark/>
          </w:tcPr>
          <w:p w14:paraId="492EAA1A" w14:textId="77777777" w:rsidR="008A4C56" w:rsidRPr="008A4C56" w:rsidRDefault="008A4C56" w:rsidP="008A4C56">
            <w:pPr>
              <w:jc w:val="center"/>
              <w:rPr>
                <w:rFonts w:eastAsia="Times New Roman"/>
                <w:b/>
                <w:bCs/>
                <w:sz w:val="20"/>
                <w:szCs w:val="20"/>
              </w:rPr>
            </w:pPr>
            <w:r w:rsidRPr="008A4C56">
              <w:rPr>
                <w:rFonts w:eastAsia="Times New Roman"/>
                <w:b/>
                <w:bCs/>
                <w:sz w:val="20"/>
                <w:szCs w:val="20"/>
              </w:rPr>
              <w:t>radio</w:t>
            </w:r>
          </w:p>
        </w:tc>
        <w:tc>
          <w:tcPr>
            <w:tcW w:w="1800" w:type="dxa"/>
            <w:gridSpan w:val="2"/>
            <w:tcBorders>
              <w:top w:val="single" w:sz="8" w:space="0" w:color="auto"/>
              <w:left w:val="nil"/>
              <w:bottom w:val="single" w:sz="8" w:space="0" w:color="auto"/>
              <w:right w:val="single" w:sz="8" w:space="0" w:color="000000"/>
            </w:tcBorders>
            <w:shd w:val="clear" w:color="000000" w:fill="D9D9D9"/>
            <w:vAlign w:val="center"/>
            <w:hideMark/>
          </w:tcPr>
          <w:p w14:paraId="1E40901F" w14:textId="77777777" w:rsidR="008A4C56" w:rsidRPr="008A4C56" w:rsidRDefault="008A4C56" w:rsidP="008A4C56">
            <w:pPr>
              <w:jc w:val="center"/>
              <w:rPr>
                <w:rFonts w:eastAsia="Times New Roman"/>
                <w:b/>
                <w:bCs/>
                <w:sz w:val="20"/>
                <w:szCs w:val="20"/>
              </w:rPr>
            </w:pPr>
            <w:r w:rsidRPr="008A4C56">
              <w:rPr>
                <w:rFonts w:eastAsia="Times New Roman"/>
                <w:b/>
                <w:bCs/>
                <w:sz w:val="20"/>
                <w:szCs w:val="20"/>
              </w:rPr>
              <w:t>glas</w:t>
            </w:r>
          </w:p>
        </w:tc>
        <w:tc>
          <w:tcPr>
            <w:tcW w:w="1841" w:type="dxa"/>
            <w:gridSpan w:val="2"/>
            <w:tcBorders>
              <w:top w:val="single" w:sz="8" w:space="0" w:color="auto"/>
              <w:left w:val="nil"/>
              <w:bottom w:val="single" w:sz="8" w:space="0" w:color="auto"/>
              <w:right w:val="single" w:sz="8" w:space="0" w:color="000000"/>
            </w:tcBorders>
            <w:shd w:val="clear" w:color="000000" w:fill="D9D9D9"/>
            <w:vAlign w:val="center"/>
            <w:hideMark/>
          </w:tcPr>
          <w:p w14:paraId="2DE5C596" w14:textId="77777777" w:rsidR="008A4C56" w:rsidRPr="008A4C56" w:rsidRDefault="008A4C56" w:rsidP="008A4C56">
            <w:pPr>
              <w:jc w:val="center"/>
              <w:rPr>
                <w:rFonts w:eastAsia="Times New Roman"/>
                <w:b/>
                <w:bCs/>
                <w:sz w:val="20"/>
                <w:szCs w:val="20"/>
              </w:rPr>
            </w:pPr>
            <w:r w:rsidRPr="008A4C56">
              <w:rPr>
                <w:rFonts w:eastAsia="Times New Roman"/>
                <w:b/>
                <w:bCs/>
                <w:sz w:val="20"/>
                <w:szCs w:val="20"/>
              </w:rPr>
              <w:t>4G</w:t>
            </w:r>
          </w:p>
        </w:tc>
        <w:tc>
          <w:tcPr>
            <w:tcW w:w="1759" w:type="dxa"/>
            <w:gridSpan w:val="2"/>
            <w:tcBorders>
              <w:top w:val="single" w:sz="8" w:space="0" w:color="auto"/>
              <w:left w:val="nil"/>
              <w:bottom w:val="single" w:sz="8" w:space="0" w:color="auto"/>
              <w:right w:val="single" w:sz="8" w:space="0" w:color="000000"/>
            </w:tcBorders>
            <w:shd w:val="clear" w:color="000000" w:fill="D9D9D9"/>
            <w:vAlign w:val="center"/>
            <w:hideMark/>
          </w:tcPr>
          <w:p w14:paraId="62D9DA8A" w14:textId="77777777" w:rsidR="008A4C56" w:rsidRPr="008A4C56" w:rsidRDefault="008A4C56" w:rsidP="008A4C56">
            <w:pPr>
              <w:jc w:val="center"/>
              <w:rPr>
                <w:rFonts w:eastAsia="Times New Roman"/>
                <w:b/>
                <w:bCs/>
                <w:sz w:val="20"/>
                <w:szCs w:val="20"/>
              </w:rPr>
            </w:pPr>
            <w:r w:rsidRPr="008A4C56">
              <w:rPr>
                <w:rFonts w:eastAsia="Times New Roman"/>
                <w:b/>
                <w:bCs/>
                <w:sz w:val="20"/>
                <w:szCs w:val="20"/>
              </w:rPr>
              <w:t>5G</w:t>
            </w:r>
          </w:p>
        </w:tc>
      </w:tr>
      <w:tr w:rsidR="008A4C56" w:rsidRPr="008A4C56" w14:paraId="20C00E2C" w14:textId="77777777" w:rsidTr="000A615F">
        <w:trPr>
          <w:trHeight w:val="375"/>
        </w:trPr>
        <w:tc>
          <w:tcPr>
            <w:tcW w:w="1680" w:type="dxa"/>
            <w:vMerge/>
            <w:tcBorders>
              <w:top w:val="single" w:sz="8" w:space="0" w:color="auto"/>
              <w:left w:val="single" w:sz="8" w:space="0" w:color="auto"/>
              <w:bottom w:val="single" w:sz="8" w:space="0" w:color="000000"/>
              <w:right w:val="single" w:sz="8" w:space="0" w:color="auto"/>
            </w:tcBorders>
            <w:vAlign w:val="center"/>
            <w:hideMark/>
          </w:tcPr>
          <w:p w14:paraId="0D08CD5C" w14:textId="77777777" w:rsidR="008A4C56" w:rsidRPr="008A4C56" w:rsidRDefault="008A4C56" w:rsidP="008A4C56">
            <w:pPr>
              <w:rPr>
                <w:rFonts w:eastAsia="Times New Roman"/>
                <w:b/>
                <w:bCs/>
                <w:i/>
                <w:iCs/>
                <w:szCs w:val="18"/>
              </w:rPr>
            </w:pPr>
          </w:p>
        </w:tc>
        <w:tc>
          <w:tcPr>
            <w:tcW w:w="5400" w:type="dxa"/>
            <w:gridSpan w:val="6"/>
            <w:tcBorders>
              <w:top w:val="nil"/>
              <w:left w:val="nil"/>
              <w:bottom w:val="single" w:sz="8" w:space="0" w:color="auto"/>
              <w:right w:val="single" w:sz="8" w:space="0" w:color="000000"/>
            </w:tcBorders>
            <w:shd w:val="clear" w:color="000000" w:fill="D9D9D9"/>
            <w:vAlign w:val="center"/>
            <w:hideMark/>
          </w:tcPr>
          <w:p w14:paraId="25BB0110" w14:textId="77777777" w:rsidR="008A4C56" w:rsidRPr="008A4C56" w:rsidRDefault="008A4C56" w:rsidP="008A4C56">
            <w:pPr>
              <w:jc w:val="center"/>
              <w:rPr>
                <w:rFonts w:eastAsia="Times New Roman"/>
                <w:b/>
                <w:bCs/>
                <w:i/>
                <w:iCs/>
                <w:szCs w:val="18"/>
              </w:rPr>
            </w:pPr>
            <w:r w:rsidRPr="008A4C56">
              <w:rPr>
                <w:rFonts w:eastAsia="Times New Roman"/>
                <w:b/>
                <w:bCs/>
                <w:i/>
                <w:iCs/>
                <w:szCs w:val="18"/>
              </w:rPr>
              <w:t>IP-VPN &amp; Ethernet</w:t>
            </w:r>
          </w:p>
        </w:tc>
        <w:tc>
          <w:tcPr>
            <w:tcW w:w="3600" w:type="dxa"/>
            <w:gridSpan w:val="4"/>
            <w:tcBorders>
              <w:top w:val="nil"/>
              <w:left w:val="nil"/>
              <w:bottom w:val="nil"/>
              <w:right w:val="single" w:sz="8" w:space="0" w:color="000000"/>
            </w:tcBorders>
            <w:shd w:val="clear" w:color="000000" w:fill="D9D9D9"/>
            <w:vAlign w:val="center"/>
            <w:hideMark/>
          </w:tcPr>
          <w:p w14:paraId="122496F6" w14:textId="77777777" w:rsidR="008A4C56" w:rsidRPr="008A4C56" w:rsidRDefault="008A4C56" w:rsidP="008A4C56">
            <w:pPr>
              <w:jc w:val="center"/>
              <w:rPr>
                <w:rFonts w:eastAsia="Times New Roman"/>
                <w:b/>
                <w:bCs/>
                <w:i/>
                <w:iCs/>
                <w:szCs w:val="18"/>
              </w:rPr>
            </w:pPr>
            <w:r w:rsidRPr="008A4C56">
              <w:rPr>
                <w:rFonts w:eastAsia="Times New Roman"/>
                <w:b/>
                <w:bCs/>
                <w:i/>
                <w:iCs/>
                <w:szCs w:val="18"/>
              </w:rPr>
              <w:t>Alleen IP VPN</w:t>
            </w:r>
          </w:p>
        </w:tc>
      </w:tr>
      <w:tr w:rsidR="00F90BF6" w:rsidRPr="008A4C56" w14:paraId="7BBF2615" w14:textId="77777777" w:rsidTr="000A615F">
        <w:trPr>
          <w:trHeight w:val="435"/>
        </w:trPr>
        <w:tc>
          <w:tcPr>
            <w:tcW w:w="1680" w:type="dxa"/>
            <w:vMerge/>
            <w:tcBorders>
              <w:top w:val="single" w:sz="8" w:space="0" w:color="auto"/>
              <w:left w:val="single" w:sz="8" w:space="0" w:color="auto"/>
              <w:bottom w:val="single" w:sz="8" w:space="0" w:color="000000"/>
              <w:right w:val="single" w:sz="8" w:space="0" w:color="auto"/>
            </w:tcBorders>
            <w:vAlign w:val="center"/>
            <w:hideMark/>
          </w:tcPr>
          <w:p w14:paraId="02EC674F" w14:textId="77777777" w:rsidR="008A4C56" w:rsidRPr="008A4C56" w:rsidRDefault="008A4C56" w:rsidP="008A4C56">
            <w:pPr>
              <w:rPr>
                <w:rFonts w:eastAsia="Times New Roman"/>
                <w:b/>
                <w:bCs/>
                <w:i/>
                <w:iCs/>
                <w:szCs w:val="18"/>
              </w:rPr>
            </w:pPr>
          </w:p>
        </w:tc>
        <w:tc>
          <w:tcPr>
            <w:tcW w:w="900" w:type="dxa"/>
            <w:tcBorders>
              <w:top w:val="nil"/>
              <w:left w:val="nil"/>
              <w:bottom w:val="single" w:sz="8" w:space="0" w:color="auto"/>
              <w:right w:val="single" w:sz="4" w:space="0" w:color="auto"/>
            </w:tcBorders>
            <w:shd w:val="clear" w:color="000000" w:fill="D9D9D9"/>
            <w:vAlign w:val="center"/>
            <w:hideMark/>
          </w:tcPr>
          <w:p w14:paraId="4243F374" w14:textId="374AC301" w:rsidR="008A4C56" w:rsidRPr="008A4C56" w:rsidRDefault="008A4C56" w:rsidP="008A4C56">
            <w:pPr>
              <w:jc w:val="center"/>
              <w:rPr>
                <w:rFonts w:eastAsia="Times New Roman"/>
                <w:b/>
                <w:bCs/>
                <w:sz w:val="16"/>
                <w:szCs w:val="16"/>
              </w:rPr>
            </w:pPr>
            <w:r w:rsidRPr="008A4C56">
              <w:rPr>
                <w:rFonts w:eastAsia="Times New Roman"/>
                <w:b/>
                <w:bCs/>
                <w:sz w:val="16"/>
                <w:szCs w:val="16"/>
              </w:rPr>
              <w:t>Doel waarde</w:t>
            </w:r>
          </w:p>
        </w:tc>
        <w:tc>
          <w:tcPr>
            <w:tcW w:w="900" w:type="dxa"/>
            <w:tcBorders>
              <w:top w:val="nil"/>
              <w:left w:val="nil"/>
              <w:bottom w:val="single" w:sz="8" w:space="0" w:color="auto"/>
              <w:right w:val="single" w:sz="8" w:space="0" w:color="auto"/>
            </w:tcBorders>
            <w:shd w:val="clear" w:color="000000" w:fill="D9D9D9"/>
            <w:vAlign w:val="center"/>
            <w:hideMark/>
          </w:tcPr>
          <w:p w14:paraId="43DF73FF" w14:textId="7F2F1CDD" w:rsidR="008A4C56" w:rsidRPr="008A4C56" w:rsidRDefault="008A4C56" w:rsidP="008A4C56">
            <w:pPr>
              <w:jc w:val="center"/>
              <w:rPr>
                <w:rFonts w:eastAsia="Times New Roman"/>
                <w:b/>
                <w:bCs/>
                <w:sz w:val="16"/>
                <w:szCs w:val="16"/>
              </w:rPr>
            </w:pPr>
            <w:r w:rsidRPr="008A4C56">
              <w:rPr>
                <w:rFonts w:eastAsia="Times New Roman"/>
                <w:b/>
                <w:bCs/>
                <w:sz w:val="16"/>
                <w:szCs w:val="16"/>
              </w:rPr>
              <w:t>Prio 1 incident</w:t>
            </w:r>
          </w:p>
        </w:tc>
        <w:tc>
          <w:tcPr>
            <w:tcW w:w="900" w:type="dxa"/>
            <w:tcBorders>
              <w:top w:val="nil"/>
              <w:left w:val="nil"/>
              <w:bottom w:val="single" w:sz="8" w:space="0" w:color="auto"/>
              <w:right w:val="single" w:sz="4" w:space="0" w:color="auto"/>
            </w:tcBorders>
            <w:shd w:val="clear" w:color="000000" w:fill="D9D9D9"/>
            <w:vAlign w:val="center"/>
            <w:hideMark/>
          </w:tcPr>
          <w:p w14:paraId="6E71D9B9" w14:textId="54044838" w:rsidR="008A4C56" w:rsidRPr="008A4C56" w:rsidRDefault="008A4C56" w:rsidP="008A4C56">
            <w:pPr>
              <w:jc w:val="center"/>
              <w:rPr>
                <w:rFonts w:eastAsia="Times New Roman"/>
                <w:b/>
                <w:bCs/>
                <w:sz w:val="16"/>
                <w:szCs w:val="16"/>
              </w:rPr>
            </w:pPr>
            <w:r w:rsidRPr="008A4C56">
              <w:rPr>
                <w:rFonts w:eastAsia="Times New Roman"/>
                <w:b/>
                <w:bCs/>
                <w:sz w:val="16"/>
                <w:szCs w:val="16"/>
              </w:rPr>
              <w:t>Doel waarde</w:t>
            </w:r>
          </w:p>
        </w:tc>
        <w:tc>
          <w:tcPr>
            <w:tcW w:w="900" w:type="dxa"/>
            <w:tcBorders>
              <w:top w:val="nil"/>
              <w:left w:val="nil"/>
              <w:bottom w:val="single" w:sz="8" w:space="0" w:color="auto"/>
              <w:right w:val="single" w:sz="8" w:space="0" w:color="auto"/>
            </w:tcBorders>
            <w:shd w:val="clear" w:color="000000" w:fill="D9D9D9"/>
            <w:vAlign w:val="center"/>
            <w:hideMark/>
          </w:tcPr>
          <w:p w14:paraId="20BA711D" w14:textId="723622BA" w:rsidR="008A4C56" w:rsidRPr="008A4C56" w:rsidRDefault="008A4C56" w:rsidP="008A4C56">
            <w:pPr>
              <w:jc w:val="center"/>
              <w:rPr>
                <w:rFonts w:eastAsia="Times New Roman"/>
                <w:b/>
                <w:bCs/>
                <w:sz w:val="16"/>
                <w:szCs w:val="16"/>
              </w:rPr>
            </w:pPr>
            <w:r w:rsidRPr="008A4C56">
              <w:rPr>
                <w:rFonts w:eastAsia="Times New Roman"/>
                <w:b/>
                <w:bCs/>
                <w:sz w:val="16"/>
                <w:szCs w:val="16"/>
              </w:rPr>
              <w:t>Prio 1 incident</w:t>
            </w:r>
          </w:p>
        </w:tc>
        <w:tc>
          <w:tcPr>
            <w:tcW w:w="900" w:type="dxa"/>
            <w:tcBorders>
              <w:top w:val="nil"/>
              <w:left w:val="nil"/>
              <w:bottom w:val="single" w:sz="8" w:space="0" w:color="auto"/>
              <w:right w:val="single" w:sz="4" w:space="0" w:color="auto"/>
            </w:tcBorders>
            <w:shd w:val="clear" w:color="000000" w:fill="D9D9D9"/>
            <w:vAlign w:val="center"/>
            <w:hideMark/>
          </w:tcPr>
          <w:p w14:paraId="2B923662" w14:textId="5F6235A1" w:rsidR="008A4C56" w:rsidRPr="008A4C56" w:rsidRDefault="008A4C56" w:rsidP="008A4C56">
            <w:pPr>
              <w:jc w:val="center"/>
              <w:rPr>
                <w:rFonts w:eastAsia="Times New Roman"/>
                <w:b/>
                <w:bCs/>
                <w:sz w:val="16"/>
                <w:szCs w:val="16"/>
              </w:rPr>
            </w:pPr>
            <w:r w:rsidRPr="008A4C56">
              <w:rPr>
                <w:rFonts w:eastAsia="Times New Roman"/>
                <w:b/>
                <w:bCs/>
                <w:sz w:val="16"/>
                <w:szCs w:val="16"/>
              </w:rPr>
              <w:t>Doel waarde</w:t>
            </w:r>
          </w:p>
        </w:tc>
        <w:tc>
          <w:tcPr>
            <w:tcW w:w="900" w:type="dxa"/>
            <w:tcBorders>
              <w:top w:val="nil"/>
              <w:left w:val="nil"/>
              <w:bottom w:val="single" w:sz="8" w:space="0" w:color="auto"/>
              <w:right w:val="single" w:sz="8" w:space="0" w:color="auto"/>
            </w:tcBorders>
            <w:shd w:val="clear" w:color="000000" w:fill="D9D9D9"/>
            <w:vAlign w:val="center"/>
            <w:hideMark/>
          </w:tcPr>
          <w:p w14:paraId="233D2711" w14:textId="655F517F" w:rsidR="008A4C56" w:rsidRPr="008A4C56" w:rsidRDefault="008A4C56" w:rsidP="008A4C56">
            <w:pPr>
              <w:jc w:val="center"/>
              <w:rPr>
                <w:rFonts w:eastAsia="Times New Roman"/>
                <w:b/>
                <w:bCs/>
                <w:sz w:val="16"/>
                <w:szCs w:val="16"/>
              </w:rPr>
            </w:pPr>
            <w:r w:rsidRPr="008A4C56">
              <w:rPr>
                <w:rFonts w:eastAsia="Times New Roman"/>
                <w:b/>
                <w:bCs/>
                <w:sz w:val="16"/>
                <w:szCs w:val="16"/>
              </w:rPr>
              <w:t>Prio 1 incident</w:t>
            </w:r>
          </w:p>
        </w:tc>
        <w:tc>
          <w:tcPr>
            <w:tcW w:w="900" w:type="dxa"/>
            <w:tcBorders>
              <w:top w:val="single" w:sz="8" w:space="0" w:color="auto"/>
              <w:left w:val="nil"/>
              <w:bottom w:val="single" w:sz="8" w:space="0" w:color="auto"/>
              <w:right w:val="single" w:sz="4" w:space="0" w:color="auto"/>
            </w:tcBorders>
            <w:shd w:val="clear" w:color="000000" w:fill="D9D9D9"/>
            <w:vAlign w:val="center"/>
            <w:hideMark/>
          </w:tcPr>
          <w:p w14:paraId="7C108C5E" w14:textId="345909A7" w:rsidR="008A4C56" w:rsidRPr="008A4C56" w:rsidRDefault="008A4C56" w:rsidP="008A4C56">
            <w:pPr>
              <w:jc w:val="center"/>
              <w:rPr>
                <w:rFonts w:eastAsia="Times New Roman"/>
                <w:b/>
                <w:bCs/>
                <w:sz w:val="16"/>
                <w:szCs w:val="16"/>
              </w:rPr>
            </w:pPr>
            <w:r w:rsidRPr="008A4C56">
              <w:rPr>
                <w:rFonts w:eastAsia="Times New Roman"/>
                <w:b/>
                <w:bCs/>
                <w:sz w:val="16"/>
                <w:szCs w:val="16"/>
              </w:rPr>
              <w:t>Doel waarde</w:t>
            </w:r>
          </w:p>
        </w:tc>
        <w:tc>
          <w:tcPr>
            <w:tcW w:w="941" w:type="dxa"/>
            <w:tcBorders>
              <w:top w:val="single" w:sz="8" w:space="0" w:color="auto"/>
              <w:left w:val="nil"/>
              <w:bottom w:val="single" w:sz="8" w:space="0" w:color="auto"/>
              <w:right w:val="single" w:sz="8" w:space="0" w:color="auto"/>
            </w:tcBorders>
            <w:shd w:val="clear" w:color="000000" w:fill="D9D9D9"/>
            <w:vAlign w:val="center"/>
            <w:hideMark/>
          </w:tcPr>
          <w:p w14:paraId="21E5E025" w14:textId="228D6AF6" w:rsidR="008A4C56" w:rsidRPr="008A4C56" w:rsidRDefault="008A4C56" w:rsidP="008A4C56">
            <w:pPr>
              <w:jc w:val="center"/>
              <w:rPr>
                <w:rFonts w:eastAsia="Times New Roman"/>
                <w:b/>
                <w:bCs/>
                <w:sz w:val="16"/>
                <w:szCs w:val="16"/>
              </w:rPr>
            </w:pPr>
            <w:r w:rsidRPr="008A4C56">
              <w:rPr>
                <w:rFonts w:eastAsia="Times New Roman"/>
                <w:b/>
                <w:bCs/>
                <w:sz w:val="16"/>
                <w:szCs w:val="16"/>
              </w:rPr>
              <w:t>Prio 1 incident</w:t>
            </w:r>
          </w:p>
        </w:tc>
        <w:tc>
          <w:tcPr>
            <w:tcW w:w="850" w:type="dxa"/>
            <w:tcBorders>
              <w:top w:val="single" w:sz="8" w:space="0" w:color="auto"/>
              <w:left w:val="nil"/>
              <w:bottom w:val="single" w:sz="8" w:space="0" w:color="auto"/>
              <w:right w:val="single" w:sz="4" w:space="0" w:color="auto"/>
            </w:tcBorders>
            <w:shd w:val="clear" w:color="000000" w:fill="D9D9D9"/>
            <w:vAlign w:val="center"/>
            <w:hideMark/>
          </w:tcPr>
          <w:p w14:paraId="0AD4B7CC" w14:textId="5CD63CAC" w:rsidR="008A4C56" w:rsidRPr="008A4C56" w:rsidRDefault="008A4C56" w:rsidP="008A4C56">
            <w:pPr>
              <w:jc w:val="center"/>
              <w:rPr>
                <w:rFonts w:eastAsia="Times New Roman"/>
                <w:b/>
                <w:bCs/>
                <w:sz w:val="16"/>
                <w:szCs w:val="16"/>
              </w:rPr>
            </w:pPr>
            <w:r w:rsidRPr="008A4C56">
              <w:rPr>
                <w:rFonts w:eastAsia="Times New Roman"/>
                <w:b/>
                <w:bCs/>
                <w:sz w:val="16"/>
                <w:szCs w:val="16"/>
              </w:rPr>
              <w:t>Doel waarde</w:t>
            </w:r>
          </w:p>
        </w:tc>
        <w:tc>
          <w:tcPr>
            <w:tcW w:w="909" w:type="dxa"/>
            <w:tcBorders>
              <w:top w:val="single" w:sz="8" w:space="0" w:color="auto"/>
              <w:left w:val="nil"/>
              <w:bottom w:val="single" w:sz="8" w:space="0" w:color="auto"/>
              <w:right w:val="single" w:sz="8" w:space="0" w:color="auto"/>
            </w:tcBorders>
            <w:shd w:val="clear" w:color="000000" w:fill="D9D9D9"/>
            <w:vAlign w:val="center"/>
            <w:hideMark/>
          </w:tcPr>
          <w:p w14:paraId="1D9BC41C" w14:textId="2063FF6D" w:rsidR="008A4C56" w:rsidRPr="008A4C56" w:rsidRDefault="008A4C56" w:rsidP="008A4C56">
            <w:pPr>
              <w:jc w:val="center"/>
              <w:rPr>
                <w:rFonts w:eastAsia="Times New Roman"/>
                <w:b/>
                <w:bCs/>
                <w:sz w:val="16"/>
                <w:szCs w:val="16"/>
              </w:rPr>
            </w:pPr>
            <w:r w:rsidRPr="008A4C56">
              <w:rPr>
                <w:rFonts w:eastAsia="Times New Roman"/>
                <w:b/>
                <w:bCs/>
                <w:sz w:val="16"/>
                <w:szCs w:val="16"/>
              </w:rPr>
              <w:t>Prio 1 incident</w:t>
            </w:r>
          </w:p>
        </w:tc>
      </w:tr>
      <w:tr w:rsidR="008A4C56" w:rsidRPr="008A4C56" w14:paraId="5A5529E2" w14:textId="77777777" w:rsidTr="000A615F">
        <w:trPr>
          <w:trHeight w:val="225"/>
        </w:trPr>
        <w:tc>
          <w:tcPr>
            <w:tcW w:w="1680" w:type="dxa"/>
            <w:tcBorders>
              <w:top w:val="nil"/>
              <w:left w:val="single" w:sz="8" w:space="0" w:color="auto"/>
              <w:bottom w:val="single" w:sz="4" w:space="0" w:color="auto"/>
              <w:right w:val="single" w:sz="8" w:space="0" w:color="auto"/>
            </w:tcBorders>
            <w:shd w:val="clear" w:color="auto" w:fill="auto"/>
            <w:vAlign w:val="center"/>
            <w:hideMark/>
          </w:tcPr>
          <w:p w14:paraId="6F24F182" w14:textId="6A3B6653" w:rsidR="008A4C56" w:rsidRPr="008A4C56" w:rsidRDefault="008A4C56" w:rsidP="008A4C56">
            <w:pPr>
              <w:rPr>
                <w:rFonts w:eastAsia="Times New Roman"/>
                <w:sz w:val="16"/>
                <w:szCs w:val="16"/>
              </w:rPr>
            </w:pPr>
            <w:r w:rsidRPr="008A4C56">
              <w:rPr>
                <w:rFonts w:eastAsia="Times New Roman"/>
                <w:sz w:val="16"/>
                <w:szCs w:val="16"/>
              </w:rPr>
              <w:t>IPTD</w:t>
            </w:r>
            <w:r w:rsidR="00A204F3">
              <w:rPr>
                <w:rFonts w:eastAsia="Times New Roman"/>
                <w:sz w:val="16"/>
                <w:szCs w:val="16"/>
              </w:rPr>
              <w:t xml:space="preserve"> </w:t>
            </w:r>
          </w:p>
        </w:tc>
        <w:tc>
          <w:tcPr>
            <w:tcW w:w="900" w:type="dxa"/>
            <w:tcBorders>
              <w:top w:val="nil"/>
              <w:left w:val="nil"/>
              <w:bottom w:val="single" w:sz="4" w:space="0" w:color="auto"/>
              <w:right w:val="single" w:sz="4" w:space="0" w:color="auto"/>
            </w:tcBorders>
            <w:shd w:val="clear" w:color="auto" w:fill="auto"/>
            <w:vAlign w:val="center"/>
            <w:hideMark/>
          </w:tcPr>
          <w:p w14:paraId="7751E80F" w14:textId="6803087B" w:rsidR="008A4C56" w:rsidRPr="008A4C56" w:rsidRDefault="00C43573" w:rsidP="008A4C56">
            <w:pPr>
              <w:jc w:val="center"/>
              <w:rPr>
                <w:rFonts w:eastAsia="Times New Roman"/>
                <w:sz w:val="16"/>
                <w:szCs w:val="16"/>
              </w:rPr>
            </w:pPr>
            <w:r>
              <w:rPr>
                <w:rFonts w:eastAsia="Times New Roman"/>
                <w:sz w:val="16"/>
                <w:szCs w:val="16"/>
              </w:rPr>
              <w:t>25ms</w:t>
            </w:r>
            <w:r w:rsidRPr="008A4C56">
              <w:rPr>
                <w:rFonts w:eastAsia="Times New Roman"/>
                <w:sz w:val="16"/>
                <w:szCs w:val="16"/>
              </w:rPr>
              <w:t> </w:t>
            </w:r>
          </w:p>
        </w:tc>
        <w:tc>
          <w:tcPr>
            <w:tcW w:w="900" w:type="dxa"/>
            <w:tcBorders>
              <w:top w:val="nil"/>
              <w:left w:val="nil"/>
              <w:bottom w:val="single" w:sz="4" w:space="0" w:color="auto"/>
              <w:right w:val="single" w:sz="8" w:space="0" w:color="auto"/>
            </w:tcBorders>
            <w:shd w:val="clear" w:color="auto" w:fill="auto"/>
            <w:vAlign w:val="center"/>
            <w:hideMark/>
          </w:tcPr>
          <w:p w14:paraId="1C406D94" w14:textId="003A28B3" w:rsidR="008A4C56" w:rsidRPr="008A4C56" w:rsidRDefault="00C43573" w:rsidP="008A4C56">
            <w:pPr>
              <w:jc w:val="center"/>
              <w:rPr>
                <w:rFonts w:eastAsia="Times New Roman"/>
                <w:sz w:val="16"/>
                <w:szCs w:val="16"/>
              </w:rPr>
            </w:pPr>
            <w:r>
              <w:rPr>
                <w:rFonts w:eastAsia="Times New Roman"/>
                <w:sz w:val="16"/>
                <w:szCs w:val="16"/>
              </w:rPr>
              <w:t>50ms</w:t>
            </w:r>
            <w:r w:rsidRPr="008A4C56">
              <w:rPr>
                <w:rFonts w:eastAsia="Times New Roman"/>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14:paraId="6EB8906B" w14:textId="7A29EEBD" w:rsidR="008A4C56" w:rsidRPr="008A4C56" w:rsidRDefault="00C43573" w:rsidP="008A4C56">
            <w:pPr>
              <w:jc w:val="center"/>
              <w:rPr>
                <w:rFonts w:eastAsia="Times New Roman"/>
                <w:sz w:val="16"/>
                <w:szCs w:val="16"/>
              </w:rPr>
            </w:pPr>
            <w:r>
              <w:rPr>
                <w:rFonts w:eastAsia="Times New Roman"/>
                <w:sz w:val="16"/>
                <w:szCs w:val="16"/>
              </w:rPr>
              <w:t>25ms</w:t>
            </w:r>
            <w:r w:rsidRPr="008A4C56">
              <w:rPr>
                <w:rFonts w:eastAsia="Times New Roman"/>
                <w:sz w:val="16"/>
                <w:szCs w:val="16"/>
              </w:rPr>
              <w:t> </w:t>
            </w:r>
          </w:p>
        </w:tc>
        <w:tc>
          <w:tcPr>
            <w:tcW w:w="900" w:type="dxa"/>
            <w:tcBorders>
              <w:top w:val="nil"/>
              <w:left w:val="nil"/>
              <w:bottom w:val="single" w:sz="4" w:space="0" w:color="auto"/>
              <w:right w:val="single" w:sz="8" w:space="0" w:color="auto"/>
            </w:tcBorders>
            <w:shd w:val="clear" w:color="auto" w:fill="auto"/>
            <w:vAlign w:val="center"/>
            <w:hideMark/>
          </w:tcPr>
          <w:p w14:paraId="398947EA" w14:textId="208FB345" w:rsidR="008A4C56" w:rsidRPr="008A4C56" w:rsidRDefault="00C43573" w:rsidP="008A4C56">
            <w:pPr>
              <w:jc w:val="center"/>
              <w:rPr>
                <w:rFonts w:eastAsia="Times New Roman"/>
                <w:sz w:val="16"/>
                <w:szCs w:val="16"/>
              </w:rPr>
            </w:pPr>
            <w:r>
              <w:rPr>
                <w:rFonts w:eastAsia="Times New Roman"/>
                <w:sz w:val="16"/>
                <w:szCs w:val="16"/>
              </w:rPr>
              <w:t>50ms</w:t>
            </w:r>
            <w:r w:rsidRPr="008A4C56">
              <w:rPr>
                <w:rFonts w:eastAsia="Times New Roman"/>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14:paraId="6298BD56" w14:textId="0EB11847" w:rsidR="008A4C56" w:rsidRPr="008A4C56" w:rsidRDefault="00C43573" w:rsidP="008A4C56">
            <w:pPr>
              <w:jc w:val="center"/>
              <w:rPr>
                <w:rFonts w:eastAsia="Times New Roman"/>
                <w:sz w:val="16"/>
                <w:szCs w:val="16"/>
              </w:rPr>
            </w:pPr>
            <w:r>
              <w:rPr>
                <w:rFonts w:eastAsia="Times New Roman"/>
                <w:sz w:val="16"/>
                <w:szCs w:val="16"/>
              </w:rPr>
              <w:t>10ms</w:t>
            </w:r>
            <w:r w:rsidRPr="008A4C56">
              <w:rPr>
                <w:rFonts w:eastAsia="Times New Roman"/>
                <w:sz w:val="16"/>
                <w:szCs w:val="16"/>
              </w:rPr>
              <w:t> </w:t>
            </w:r>
          </w:p>
        </w:tc>
        <w:tc>
          <w:tcPr>
            <w:tcW w:w="900" w:type="dxa"/>
            <w:tcBorders>
              <w:top w:val="nil"/>
              <w:left w:val="nil"/>
              <w:bottom w:val="single" w:sz="4" w:space="0" w:color="auto"/>
              <w:right w:val="single" w:sz="8" w:space="0" w:color="auto"/>
            </w:tcBorders>
            <w:shd w:val="clear" w:color="auto" w:fill="auto"/>
            <w:vAlign w:val="center"/>
            <w:hideMark/>
          </w:tcPr>
          <w:p w14:paraId="18A48A93" w14:textId="31F6A604" w:rsidR="008A4C56" w:rsidRPr="008A4C56" w:rsidRDefault="00C43573" w:rsidP="008A4C56">
            <w:pPr>
              <w:jc w:val="center"/>
              <w:rPr>
                <w:rFonts w:eastAsia="Times New Roman"/>
                <w:sz w:val="16"/>
                <w:szCs w:val="16"/>
              </w:rPr>
            </w:pPr>
            <w:r>
              <w:rPr>
                <w:rFonts w:eastAsia="Times New Roman"/>
                <w:sz w:val="16"/>
                <w:szCs w:val="16"/>
              </w:rPr>
              <w:t>20ms</w:t>
            </w:r>
            <w:r w:rsidRPr="008A4C56">
              <w:rPr>
                <w:rFonts w:eastAsia="Times New Roman"/>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14:paraId="7B64E651" w14:textId="78F151E9" w:rsidR="008A4C56" w:rsidRPr="008A4C56" w:rsidRDefault="00C43573" w:rsidP="008A4C56">
            <w:pPr>
              <w:jc w:val="center"/>
              <w:rPr>
                <w:rFonts w:eastAsia="Times New Roman"/>
                <w:sz w:val="16"/>
                <w:szCs w:val="16"/>
              </w:rPr>
            </w:pPr>
            <w:r>
              <w:rPr>
                <w:rFonts w:eastAsia="Times New Roman"/>
                <w:sz w:val="16"/>
                <w:szCs w:val="16"/>
              </w:rPr>
              <w:t>30ms</w:t>
            </w:r>
            <w:r w:rsidRPr="008A4C56">
              <w:rPr>
                <w:rFonts w:eastAsia="Times New Roman"/>
                <w:sz w:val="16"/>
                <w:szCs w:val="16"/>
              </w:rPr>
              <w:t> </w:t>
            </w:r>
          </w:p>
        </w:tc>
        <w:tc>
          <w:tcPr>
            <w:tcW w:w="941" w:type="dxa"/>
            <w:tcBorders>
              <w:top w:val="nil"/>
              <w:left w:val="nil"/>
              <w:bottom w:val="single" w:sz="4" w:space="0" w:color="auto"/>
              <w:right w:val="single" w:sz="8" w:space="0" w:color="auto"/>
            </w:tcBorders>
            <w:shd w:val="clear" w:color="auto" w:fill="auto"/>
            <w:vAlign w:val="center"/>
            <w:hideMark/>
          </w:tcPr>
          <w:p w14:paraId="68E4A51D" w14:textId="58456980" w:rsidR="008A4C56" w:rsidRPr="008A4C56" w:rsidRDefault="008A4C56" w:rsidP="008A4C56">
            <w:pPr>
              <w:jc w:val="center"/>
              <w:rPr>
                <w:rFonts w:eastAsia="Times New Roman"/>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14:paraId="269F34C2" w14:textId="6E36CB1E" w:rsidR="008A4C56" w:rsidRPr="008A4C56" w:rsidRDefault="00C43573" w:rsidP="008A4C56">
            <w:pPr>
              <w:jc w:val="center"/>
              <w:rPr>
                <w:rFonts w:eastAsia="Times New Roman"/>
                <w:sz w:val="16"/>
                <w:szCs w:val="16"/>
              </w:rPr>
            </w:pPr>
            <w:r>
              <w:rPr>
                <w:rFonts w:eastAsia="Times New Roman"/>
                <w:sz w:val="16"/>
                <w:szCs w:val="16"/>
              </w:rPr>
              <w:t>30ms</w:t>
            </w:r>
            <w:r w:rsidRPr="008A4C56">
              <w:rPr>
                <w:rFonts w:eastAsia="Times New Roman"/>
                <w:sz w:val="16"/>
                <w:szCs w:val="16"/>
              </w:rPr>
              <w:t> </w:t>
            </w:r>
          </w:p>
        </w:tc>
        <w:tc>
          <w:tcPr>
            <w:tcW w:w="909" w:type="dxa"/>
            <w:tcBorders>
              <w:top w:val="nil"/>
              <w:left w:val="nil"/>
              <w:bottom w:val="single" w:sz="4" w:space="0" w:color="auto"/>
              <w:right w:val="single" w:sz="8" w:space="0" w:color="auto"/>
            </w:tcBorders>
            <w:shd w:val="clear" w:color="auto" w:fill="auto"/>
            <w:vAlign w:val="center"/>
            <w:hideMark/>
          </w:tcPr>
          <w:p w14:paraId="44B7CD8B" w14:textId="7CF8BFAC" w:rsidR="008A4C56" w:rsidRPr="008A4C56" w:rsidRDefault="008A4C56" w:rsidP="008A4C56">
            <w:pPr>
              <w:rPr>
                <w:rFonts w:eastAsia="Times New Roman"/>
                <w:sz w:val="16"/>
                <w:szCs w:val="16"/>
              </w:rPr>
            </w:pPr>
          </w:p>
        </w:tc>
      </w:tr>
      <w:tr w:rsidR="008A4C56" w:rsidRPr="008A4C56" w14:paraId="46A04AD6" w14:textId="77777777" w:rsidTr="000A615F">
        <w:trPr>
          <w:trHeight w:val="225"/>
        </w:trPr>
        <w:tc>
          <w:tcPr>
            <w:tcW w:w="1680" w:type="dxa"/>
            <w:tcBorders>
              <w:top w:val="nil"/>
              <w:left w:val="single" w:sz="8" w:space="0" w:color="auto"/>
              <w:bottom w:val="single" w:sz="4" w:space="0" w:color="auto"/>
              <w:right w:val="single" w:sz="8" w:space="0" w:color="auto"/>
            </w:tcBorders>
            <w:shd w:val="clear" w:color="auto" w:fill="auto"/>
            <w:vAlign w:val="center"/>
            <w:hideMark/>
          </w:tcPr>
          <w:p w14:paraId="10349B85" w14:textId="09544148" w:rsidR="008A4C56" w:rsidRPr="008A4C56" w:rsidRDefault="008A4C56" w:rsidP="008A4C56">
            <w:pPr>
              <w:rPr>
                <w:rFonts w:eastAsia="Times New Roman"/>
                <w:sz w:val="16"/>
                <w:szCs w:val="16"/>
              </w:rPr>
            </w:pPr>
            <w:r w:rsidRPr="008A4C56">
              <w:rPr>
                <w:rFonts w:eastAsia="Times New Roman"/>
                <w:sz w:val="16"/>
                <w:szCs w:val="16"/>
              </w:rPr>
              <w:t>IPDV</w:t>
            </w:r>
          </w:p>
        </w:tc>
        <w:tc>
          <w:tcPr>
            <w:tcW w:w="900" w:type="dxa"/>
            <w:tcBorders>
              <w:top w:val="nil"/>
              <w:left w:val="nil"/>
              <w:bottom w:val="single" w:sz="4" w:space="0" w:color="auto"/>
              <w:right w:val="single" w:sz="4" w:space="0" w:color="auto"/>
            </w:tcBorders>
            <w:shd w:val="clear" w:color="auto" w:fill="auto"/>
            <w:vAlign w:val="center"/>
            <w:hideMark/>
          </w:tcPr>
          <w:p w14:paraId="4D3EFDAE" w14:textId="1A84AEDE" w:rsidR="008A4C56" w:rsidRPr="008A4C56" w:rsidRDefault="00C43573" w:rsidP="008A4C56">
            <w:pPr>
              <w:jc w:val="center"/>
              <w:rPr>
                <w:rFonts w:eastAsia="Times New Roman"/>
                <w:sz w:val="16"/>
                <w:szCs w:val="16"/>
              </w:rPr>
            </w:pPr>
            <w:r w:rsidRPr="008A4C56">
              <w:rPr>
                <w:rFonts w:eastAsia="Times New Roman"/>
                <w:sz w:val="16"/>
                <w:szCs w:val="16"/>
              </w:rPr>
              <w:t> </w:t>
            </w:r>
            <w:r>
              <w:rPr>
                <w:rFonts w:eastAsia="Times New Roman"/>
                <w:sz w:val="16"/>
                <w:szCs w:val="16"/>
              </w:rPr>
              <w:t>10ms</w:t>
            </w:r>
          </w:p>
        </w:tc>
        <w:tc>
          <w:tcPr>
            <w:tcW w:w="900" w:type="dxa"/>
            <w:tcBorders>
              <w:top w:val="nil"/>
              <w:left w:val="nil"/>
              <w:bottom w:val="single" w:sz="4" w:space="0" w:color="auto"/>
              <w:right w:val="single" w:sz="8" w:space="0" w:color="auto"/>
            </w:tcBorders>
            <w:shd w:val="clear" w:color="auto" w:fill="auto"/>
            <w:vAlign w:val="center"/>
            <w:hideMark/>
          </w:tcPr>
          <w:p w14:paraId="0496D72E" w14:textId="31234BE6" w:rsidR="008A4C56" w:rsidRPr="008A4C56" w:rsidRDefault="00C43573" w:rsidP="008A4C56">
            <w:pPr>
              <w:jc w:val="center"/>
              <w:rPr>
                <w:rFonts w:eastAsia="Times New Roman"/>
                <w:sz w:val="16"/>
                <w:szCs w:val="16"/>
              </w:rPr>
            </w:pPr>
            <w:r>
              <w:rPr>
                <w:rFonts w:eastAsia="Times New Roman"/>
                <w:sz w:val="16"/>
                <w:szCs w:val="16"/>
              </w:rPr>
              <w:t>20ms</w:t>
            </w:r>
          </w:p>
        </w:tc>
        <w:tc>
          <w:tcPr>
            <w:tcW w:w="900" w:type="dxa"/>
            <w:tcBorders>
              <w:top w:val="nil"/>
              <w:left w:val="nil"/>
              <w:bottom w:val="single" w:sz="4" w:space="0" w:color="auto"/>
              <w:right w:val="single" w:sz="4" w:space="0" w:color="auto"/>
            </w:tcBorders>
            <w:shd w:val="clear" w:color="auto" w:fill="auto"/>
            <w:vAlign w:val="center"/>
            <w:hideMark/>
          </w:tcPr>
          <w:p w14:paraId="29C9A075" w14:textId="08303975" w:rsidR="008A4C56" w:rsidRPr="008A4C56" w:rsidRDefault="00C43573" w:rsidP="008A4C56">
            <w:pPr>
              <w:jc w:val="center"/>
              <w:rPr>
                <w:rFonts w:eastAsia="Times New Roman"/>
                <w:sz w:val="16"/>
                <w:szCs w:val="16"/>
              </w:rPr>
            </w:pPr>
            <w:r w:rsidRPr="008A4C56">
              <w:rPr>
                <w:rFonts w:eastAsia="Times New Roman"/>
                <w:sz w:val="16"/>
                <w:szCs w:val="16"/>
              </w:rPr>
              <w:t> </w:t>
            </w:r>
            <w:r>
              <w:rPr>
                <w:rFonts w:eastAsia="Times New Roman"/>
                <w:sz w:val="16"/>
                <w:szCs w:val="16"/>
              </w:rPr>
              <w:t>10ms</w:t>
            </w:r>
          </w:p>
        </w:tc>
        <w:tc>
          <w:tcPr>
            <w:tcW w:w="900" w:type="dxa"/>
            <w:tcBorders>
              <w:top w:val="nil"/>
              <w:left w:val="nil"/>
              <w:bottom w:val="single" w:sz="4" w:space="0" w:color="auto"/>
              <w:right w:val="single" w:sz="8" w:space="0" w:color="auto"/>
            </w:tcBorders>
            <w:shd w:val="clear" w:color="auto" w:fill="auto"/>
            <w:vAlign w:val="center"/>
            <w:hideMark/>
          </w:tcPr>
          <w:p w14:paraId="371D6A71" w14:textId="18986499" w:rsidR="008A4C56" w:rsidRPr="008A4C56" w:rsidRDefault="00C43573" w:rsidP="008A4C56">
            <w:pPr>
              <w:jc w:val="center"/>
              <w:rPr>
                <w:rFonts w:eastAsia="Times New Roman"/>
                <w:sz w:val="16"/>
                <w:szCs w:val="16"/>
              </w:rPr>
            </w:pPr>
            <w:r>
              <w:rPr>
                <w:rFonts w:eastAsia="Times New Roman"/>
                <w:sz w:val="16"/>
                <w:szCs w:val="16"/>
              </w:rPr>
              <w:t>20ms</w:t>
            </w:r>
          </w:p>
        </w:tc>
        <w:tc>
          <w:tcPr>
            <w:tcW w:w="900" w:type="dxa"/>
            <w:tcBorders>
              <w:top w:val="nil"/>
              <w:left w:val="nil"/>
              <w:bottom w:val="single" w:sz="4" w:space="0" w:color="auto"/>
              <w:right w:val="single" w:sz="4" w:space="0" w:color="auto"/>
            </w:tcBorders>
            <w:shd w:val="clear" w:color="auto" w:fill="auto"/>
            <w:vAlign w:val="center"/>
            <w:hideMark/>
          </w:tcPr>
          <w:p w14:paraId="7E8944E4" w14:textId="50471B00" w:rsidR="008A4C56" w:rsidRPr="008A4C56" w:rsidRDefault="008A4C56" w:rsidP="008A4C56">
            <w:pPr>
              <w:jc w:val="center"/>
              <w:rPr>
                <w:rFonts w:eastAsia="Times New Roman"/>
                <w:sz w:val="16"/>
                <w:szCs w:val="16"/>
              </w:rPr>
            </w:pPr>
            <w:r w:rsidRPr="008A4C56">
              <w:rPr>
                <w:rFonts w:eastAsia="Times New Roman"/>
                <w:sz w:val="16"/>
                <w:szCs w:val="16"/>
              </w:rPr>
              <w:t> </w:t>
            </w:r>
            <w:r w:rsidR="00C43573">
              <w:rPr>
                <w:rFonts w:eastAsia="Times New Roman"/>
                <w:sz w:val="16"/>
                <w:szCs w:val="16"/>
              </w:rPr>
              <w:t>5ms</w:t>
            </w:r>
          </w:p>
        </w:tc>
        <w:tc>
          <w:tcPr>
            <w:tcW w:w="900" w:type="dxa"/>
            <w:tcBorders>
              <w:top w:val="nil"/>
              <w:left w:val="nil"/>
              <w:bottom w:val="single" w:sz="4" w:space="0" w:color="auto"/>
              <w:right w:val="single" w:sz="8" w:space="0" w:color="auto"/>
            </w:tcBorders>
            <w:shd w:val="clear" w:color="auto" w:fill="auto"/>
            <w:vAlign w:val="center"/>
            <w:hideMark/>
          </w:tcPr>
          <w:p w14:paraId="7324E8D8" w14:textId="3CF8BE98" w:rsidR="008A4C56" w:rsidRPr="008A4C56" w:rsidRDefault="00C43573" w:rsidP="008A4C56">
            <w:pPr>
              <w:jc w:val="center"/>
              <w:rPr>
                <w:rFonts w:eastAsia="Times New Roman"/>
                <w:sz w:val="16"/>
                <w:szCs w:val="16"/>
              </w:rPr>
            </w:pPr>
            <w:r>
              <w:rPr>
                <w:rFonts w:eastAsia="Times New Roman"/>
                <w:sz w:val="16"/>
                <w:szCs w:val="16"/>
              </w:rPr>
              <w:t>10ms</w:t>
            </w:r>
            <w:r w:rsidRPr="008A4C56">
              <w:rPr>
                <w:rFonts w:eastAsia="Times New Roman"/>
                <w:sz w:val="16"/>
                <w:szCs w:val="16"/>
              </w:rPr>
              <w:t> </w:t>
            </w:r>
          </w:p>
        </w:tc>
        <w:tc>
          <w:tcPr>
            <w:tcW w:w="900" w:type="dxa"/>
            <w:tcBorders>
              <w:top w:val="nil"/>
              <w:left w:val="nil"/>
              <w:bottom w:val="single" w:sz="4" w:space="0" w:color="auto"/>
              <w:right w:val="single" w:sz="4" w:space="0" w:color="auto"/>
            </w:tcBorders>
            <w:shd w:val="clear" w:color="auto" w:fill="auto"/>
            <w:vAlign w:val="center"/>
          </w:tcPr>
          <w:p w14:paraId="6A0596C9" w14:textId="00972531" w:rsidR="008A4C56" w:rsidRPr="008A4C56" w:rsidRDefault="008A4C56" w:rsidP="008A4C56">
            <w:pPr>
              <w:jc w:val="center"/>
              <w:rPr>
                <w:rFonts w:eastAsia="Times New Roman"/>
                <w:sz w:val="16"/>
                <w:szCs w:val="16"/>
              </w:rPr>
            </w:pPr>
          </w:p>
        </w:tc>
        <w:tc>
          <w:tcPr>
            <w:tcW w:w="941" w:type="dxa"/>
            <w:tcBorders>
              <w:top w:val="nil"/>
              <w:left w:val="nil"/>
              <w:bottom w:val="single" w:sz="4" w:space="0" w:color="auto"/>
              <w:right w:val="single" w:sz="8" w:space="0" w:color="auto"/>
            </w:tcBorders>
            <w:shd w:val="clear" w:color="auto" w:fill="auto"/>
            <w:vAlign w:val="center"/>
          </w:tcPr>
          <w:p w14:paraId="737681A5" w14:textId="2A224AAA" w:rsidR="008A4C56" w:rsidRPr="008A4C56" w:rsidRDefault="008A4C56" w:rsidP="008A4C56">
            <w:pPr>
              <w:jc w:val="center"/>
              <w:rPr>
                <w:rFonts w:eastAsia="Times New Roman"/>
                <w:sz w:val="16"/>
                <w:szCs w:val="16"/>
              </w:rPr>
            </w:pPr>
          </w:p>
        </w:tc>
        <w:tc>
          <w:tcPr>
            <w:tcW w:w="850" w:type="dxa"/>
            <w:tcBorders>
              <w:top w:val="nil"/>
              <w:left w:val="nil"/>
              <w:bottom w:val="single" w:sz="4" w:space="0" w:color="auto"/>
              <w:right w:val="single" w:sz="4" w:space="0" w:color="auto"/>
            </w:tcBorders>
            <w:shd w:val="clear" w:color="auto" w:fill="auto"/>
            <w:vAlign w:val="center"/>
          </w:tcPr>
          <w:p w14:paraId="245894F9" w14:textId="68589A3F" w:rsidR="008A4C56" w:rsidRPr="008A4C56" w:rsidRDefault="008A4C56" w:rsidP="008A4C56">
            <w:pPr>
              <w:jc w:val="center"/>
              <w:rPr>
                <w:rFonts w:eastAsia="Times New Roman"/>
                <w:sz w:val="16"/>
                <w:szCs w:val="16"/>
              </w:rPr>
            </w:pPr>
          </w:p>
        </w:tc>
        <w:tc>
          <w:tcPr>
            <w:tcW w:w="909" w:type="dxa"/>
            <w:tcBorders>
              <w:top w:val="nil"/>
              <w:left w:val="nil"/>
              <w:bottom w:val="single" w:sz="4" w:space="0" w:color="auto"/>
              <w:right w:val="single" w:sz="8" w:space="0" w:color="auto"/>
            </w:tcBorders>
            <w:shd w:val="clear" w:color="auto" w:fill="auto"/>
            <w:vAlign w:val="center"/>
          </w:tcPr>
          <w:p w14:paraId="7557DC03" w14:textId="37558EEB" w:rsidR="008A4C56" w:rsidRPr="008A4C56" w:rsidRDefault="008A4C56" w:rsidP="008A4C56">
            <w:pPr>
              <w:rPr>
                <w:rFonts w:eastAsia="Times New Roman"/>
                <w:sz w:val="16"/>
                <w:szCs w:val="16"/>
              </w:rPr>
            </w:pPr>
          </w:p>
        </w:tc>
      </w:tr>
      <w:tr w:rsidR="008A4C56" w:rsidRPr="008A4C56" w14:paraId="4F8E2940" w14:textId="77777777" w:rsidTr="000A615F">
        <w:trPr>
          <w:trHeight w:val="225"/>
        </w:trPr>
        <w:tc>
          <w:tcPr>
            <w:tcW w:w="1680" w:type="dxa"/>
            <w:tcBorders>
              <w:top w:val="nil"/>
              <w:left w:val="single" w:sz="8" w:space="0" w:color="auto"/>
              <w:bottom w:val="single" w:sz="4" w:space="0" w:color="auto"/>
              <w:right w:val="single" w:sz="8" w:space="0" w:color="auto"/>
            </w:tcBorders>
            <w:shd w:val="clear" w:color="auto" w:fill="auto"/>
            <w:vAlign w:val="center"/>
            <w:hideMark/>
          </w:tcPr>
          <w:p w14:paraId="0E63D561" w14:textId="2B8AA664" w:rsidR="008A4C56" w:rsidRPr="008A4C56" w:rsidRDefault="008A4C56" w:rsidP="008A4C56">
            <w:pPr>
              <w:rPr>
                <w:rFonts w:eastAsia="Times New Roman"/>
                <w:sz w:val="16"/>
                <w:szCs w:val="16"/>
              </w:rPr>
            </w:pPr>
            <w:r w:rsidRPr="008A4C56">
              <w:rPr>
                <w:rFonts w:eastAsia="Times New Roman"/>
                <w:sz w:val="16"/>
                <w:szCs w:val="16"/>
              </w:rPr>
              <w:t>IPLR</w:t>
            </w:r>
          </w:p>
        </w:tc>
        <w:tc>
          <w:tcPr>
            <w:tcW w:w="900" w:type="dxa"/>
            <w:tcBorders>
              <w:top w:val="nil"/>
              <w:left w:val="nil"/>
              <w:bottom w:val="single" w:sz="4" w:space="0" w:color="auto"/>
              <w:right w:val="single" w:sz="4" w:space="0" w:color="auto"/>
            </w:tcBorders>
            <w:shd w:val="clear" w:color="auto" w:fill="auto"/>
            <w:vAlign w:val="center"/>
          </w:tcPr>
          <w:p w14:paraId="26FD915A" w14:textId="1F5092C4" w:rsidR="008A4C56" w:rsidRPr="00C43573" w:rsidRDefault="00EA4C60" w:rsidP="00EA4C60">
            <w:pPr>
              <w:spacing w:line="360" w:lineRule="auto"/>
              <w:rPr>
                <w:szCs w:val="18"/>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-6</w:t>
            </w:r>
          </w:p>
        </w:tc>
        <w:tc>
          <w:tcPr>
            <w:tcW w:w="900" w:type="dxa"/>
            <w:tcBorders>
              <w:top w:val="nil"/>
              <w:left w:val="nil"/>
              <w:bottom w:val="single" w:sz="4" w:space="0" w:color="auto"/>
              <w:right w:val="single" w:sz="8" w:space="0" w:color="auto"/>
            </w:tcBorders>
            <w:shd w:val="clear" w:color="auto" w:fill="auto"/>
            <w:vAlign w:val="center"/>
          </w:tcPr>
          <w:p w14:paraId="68BDFC7D" w14:textId="711B1F39" w:rsidR="008A4C56" w:rsidRPr="00C43573" w:rsidRDefault="00EA4C60" w:rsidP="00EA4C60">
            <w:pPr>
              <w:spacing w:line="360" w:lineRule="auto"/>
              <w:rPr>
                <w:szCs w:val="18"/>
              </w:rPr>
            </w:pPr>
            <w:r>
              <w:rPr>
                <w:rFonts w:eastAsia="Times New Roman"/>
                <w:sz w:val="16"/>
                <w:szCs w:val="16"/>
              </w:rPr>
              <w:t>1x10</w:t>
            </w:r>
            <w:r>
              <w:rPr>
                <w:rFonts w:eastAsia="Times New Roman"/>
                <w:sz w:val="16"/>
                <w:szCs w:val="16"/>
                <w:vertAlign w:val="superscript"/>
              </w:rPr>
              <w:t>-5</w:t>
            </w:r>
            <w:r w:rsidRPr="008A4C56">
              <w:rPr>
                <w:rFonts w:eastAsia="Times New Roman"/>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14:paraId="5B8C3C99" w14:textId="2C7940C7" w:rsidR="008A4C56" w:rsidRPr="008A4C56" w:rsidRDefault="00EA4C60" w:rsidP="008A4C56">
            <w:pPr>
              <w:jc w:val="center"/>
              <w:rPr>
                <w:rFonts w:eastAsia="Times New Roman"/>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-6</w:t>
            </w:r>
          </w:p>
        </w:tc>
        <w:tc>
          <w:tcPr>
            <w:tcW w:w="900" w:type="dxa"/>
            <w:tcBorders>
              <w:top w:val="nil"/>
              <w:left w:val="nil"/>
              <w:bottom w:val="single" w:sz="4" w:space="0" w:color="auto"/>
              <w:right w:val="single" w:sz="8" w:space="0" w:color="auto"/>
            </w:tcBorders>
            <w:shd w:val="clear" w:color="auto" w:fill="auto"/>
            <w:vAlign w:val="center"/>
            <w:hideMark/>
          </w:tcPr>
          <w:p w14:paraId="2DFD96B8" w14:textId="5461D85A" w:rsidR="008A4C56" w:rsidRPr="008A4C56" w:rsidRDefault="00EA4C60" w:rsidP="008A4C56">
            <w:pPr>
              <w:jc w:val="center"/>
              <w:rPr>
                <w:rFonts w:eastAsia="Times New Roman"/>
                <w:sz w:val="16"/>
                <w:szCs w:val="16"/>
              </w:rPr>
            </w:pPr>
            <w:r>
              <w:rPr>
                <w:rFonts w:eastAsia="Times New Roman"/>
                <w:sz w:val="16"/>
                <w:szCs w:val="16"/>
              </w:rPr>
              <w:t>1x10</w:t>
            </w:r>
            <w:r>
              <w:rPr>
                <w:rFonts w:eastAsia="Times New Roman"/>
                <w:sz w:val="16"/>
                <w:szCs w:val="16"/>
                <w:vertAlign w:val="superscript"/>
              </w:rPr>
              <w:t>-5</w:t>
            </w:r>
            <w:r w:rsidRPr="008A4C56">
              <w:rPr>
                <w:rFonts w:eastAsia="Times New Roman"/>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14:paraId="748BE237" w14:textId="7C3040DD" w:rsidR="008A4C56" w:rsidRPr="008A4C56" w:rsidRDefault="00EA4C60" w:rsidP="008A4C56">
            <w:pPr>
              <w:jc w:val="center"/>
              <w:rPr>
                <w:rFonts w:eastAsia="Times New Roman"/>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-6</w:t>
            </w:r>
          </w:p>
        </w:tc>
        <w:tc>
          <w:tcPr>
            <w:tcW w:w="900" w:type="dxa"/>
            <w:tcBorders>
              <w:top w:val="nil"/>
              <w:left w:val="nil"/>
              <w:bottom w:val="single" w:sz="4" w:space="0" w:color="auto"/>
              <w:right w:val="single" w:sz="8" w:space="0" w:color="auto"/>
            </w:tcBorders>
            <w:shd w:val="clear" w:color="auto" w:fill="auto"/>
            <w:vAlign w:val="center"/>
            <w:hideMark/>
          </w:tcPr>
          <w:p w14:paraId="35723BDC" w14:textId="00CFFF92" w:rsidR="008A4C56" w:rsidRPr="008A4C56" w:rsidRDefault="00EA4C60" w:rsidP="008A4C56">
            <w:pPr>
              <w:jc w:val="center"/>
              <w:rPr>
                <w:rFonts w:eastAsia="Times New Roman"/>
                <w:sz w:val="16"/>
                <w:szCs w:val="16"/>
              </w:rPr>
            </w:pPr>
            <w:r>
              <w:rPr>
                <w:rFonts w:eastAsia="Times New Roman"/>
                <w:sz w:val="16"/>
                <w:szCs w:val="16"/>
              </w:rPr>
              <w:t>1x10</w:t>
            </w:r>
            <w:r>
              <w:rPr>
                <w:rFonts w:eastAsia="Times New Roman"/>
                <w:sz w:val="16"/>
                <w:szCs w:val="16"/>
                <w:vertAlign w:val="superscript"/>
              </w:rPr>
              <w:t>-5</w:t>
            </w:r>
            <w:r w:rsidRPr="008A4C56">
              <w:rPr>
                <w:rFonts w:eastAsia="Times New Roman"/>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14:paraId="7A6F45B4" w14:textId="37B63CA7" w:rsidR="008A4C56" w:rsidRPr="008A4C56" w:rsidRDefault="008A4C56" w:rsidP="008A4C56">
            <w:pPr>
              <w:jc w:val="center"/>
              <w:rPr>
                <w:rFonts w:eastAsia="Times New Roman"/>
                <w:sz w:val="16"/>
                <w:szCs w:val="16"/>
              </w:rPr>
            </w:pPr>
          </w:p>
        </w:tc>
        <w:tc>
          <w:tcPr>
            <w:tcW w:w="941" w:type="dxa"/>
            <w:tcBorders>
              <w:top w:val="nil"/>
              <w:left w:val="nil"/>
              <w:bottom w:val="single" w:sz="4" w:space="0" w:color="auto"/>
              <w:right w:val="single" w:sz="8" w:space="0" w:color="auto"/>
            </w:tcBorders>
            <w:shd w:val="clear" w:color="auto" w:fill="auto"/>
            <w:vAlign w:val="center"/>
            <w:hideMark/>
          </w:tcPr>
          <w:p w14:paraId="19D201FB" w14:textId="77777777" w:rsidR="008A4C56" w:rsidRPr="008A4C56" w:rsidRDefault="008A4C56" w:rsidP="008A4C56">
            <w:pPr>
              <w:jc w:val="center"/>
              <w:rPr>
                <w:rFonts w:eastAsia="Times New Roman"/>
                <w:sz w:val="16"/>
                <w:szCs w:val="16"/>
              </w:rPr>
            </w:pPr>
            <w:r w:rsidRPr="008A4C56">
              <w:rPr>
                <w:rFonts w:eastAsia="Times New Roman"/>
                <w:sz w:val="16"/>
                <w:szCs w:val="16"/>
              </w:rPr>
              <w:t> </w:t>
            </w:r>
          </w:p>
        </w:tc>
        <w:tc>
          <w:tcPr>
            <w:tcW w:w="850" w:type="dxa"/>
            <w:tcBorders>
              <w:top w:val="nil"/>
              <w:left w:val="nil"/>
              <w:bottom w:val="single" w:sz="4" w:space="0" w:color="auto"/>
              <w:right w:val="single" w:sz="4" w:space="0" w:color="auto"/>
            </w:tcBorders>
            <w:shd w:val="clear" w:color="auto" w:fill="auto"/>
            <w:vAlign w:val="center"/>
            <w:hideMark/>
          </w:tcPr>
          <w:p w14:paraId="28A2A9C4" w14:textId="77777777" w:rsidR="008A4C56" w:rsidRPr="008A4C56" w:rsidRDefault="008A4C56" w:rsidP="008A4C56">
            <w:pPr>
              <w:jc w:val="center"/>
              <w:rPr>
                <w:rFonts w:eastAsia="Times New Roman"/>
                <w:sz w:val="16"/>
                <w:szCs w:val="16"/>
              </w:rPr>
            </w:pPr>
            <w:r w:rsidRPr="008A4C56">
              <w:rPr>
                <w:rFonts w:eastAsia="Times New Roman"/>
                <w:sz w:val="16"/>
                <w:szCs w:val="16"/>
              </w:rPr>
              <w:t> </w:t>
            </w:r>
          </w:p>
        </w:tc>
        <w:tc>
          <w:tcPr>
            <w:tcW w:w="909" w:type="dxa"/>
            <w:tcBorders>
              <w:top w:val="nil"/>
              <w:left w:val="nil"/>
              <w:bottom w:val="single" w:sz="4" w:space="0" w:color="auto"/>
              <w:right w:val="single" w:sz="8" w:space="0" w:color="auto"/>
            </w:tcBorders>
            <w:shd w:val="clear" w:color="auto" w:fill="auto"/>
            <w:vAlign w:val="center"/>
            <w:hideMark/>
          </w:tcPr>
          <w:p w14:paraId="035784CC" w14:textId="2FBAC7AB" w:rsidR="008A4C56" w:rsidRPr="008A4C56" w:rsidRDefault="008A4C56" w:rsidP="008A4C56">
            <w:pPr>
              <w:rPr>
                <w:rFonts w:eastAsia="Times New Roman"/>
                <w:sz w:val="16"/>
                <w:szCs w:val="16"/>
              </w:rPr>
            </w:pPr>
            <w:r w:rsidRPr="008A4C56">
              <w:rPr>
                <w:rFonts w:eastAsia="Times New Roman"/>
                <w:sz w:val="16"/>
                <w:szCs w:val="16"/>
              </w:rPr>
              <w:t> </w:t>
            </w:r>
          </w:p>
        </w:tc>
      </w:tr>
      <w:tr w:rsidR="008A4C56" w:rsidRPr="008A4C56" w14:paraId="2EB37952" w14:textId="77777777" w:rsidTr="000A615F">
        <w:trPr>
          <w:trHeight w:val="225"/>
        </w:trPr>
        <w:tc>
          <w:tcPr>
            <w:tcW w:w="1680" w:type="dxa"/>
            <w:tcBorders>
              <w:top w:val="nil"/>
              <w:left w:val="single" w:sz="8" w:space="0" w:color="auto"/>
              <w:bottom w:val="single" w:sz="4" w:space="0" w:color="auto"/>
              <w:right w:val="single" w:sz="8" w:space="0" w:color="auto"/>
            </w:tcBorders>
            <w:shd w:val="clear" w:color="auto" w:fill="auto"/>
            <w:vAlign w:val="center"/>
            <w:hideMark/>
          </w:tcPr>
          <w:p w14:paraId="1BD15D5C" w14:textId="221C38C6" w:rsidR="008A4C56" w:rsidRPr="008A4C56" w:rsidRDefault="008A4C56" w:rsidP="008A4C56">
            <w:pPr>
              <w:rPr>
                <w:rFonts w:eastAsia="Times New Roman"/>
                <w:sz w:val="16"/>
                <w:szCs w:val="16"/>
              </w:rPr>
            </w:pPr>
            <w:r w:rsidRPr="008A4C56">
              <w:rPr>
                <w:rFonts w:eastAsia="Times New Roman"/>
                <w:sz w:val="16"/>
                <w:szCs w:val="16"/>
              </w:rPr>
              <w:t>IPER</w:t>
            </w:r>
          </w:p>
        </w:tc>
        <w:tc>
          <w:tcPr>
            <w:tcW w:w="900" w:type="dxa"/>
            <w:tcBorders>
              <w:top w:val="nil"/>
              <w:left w:val="nil"/>
              <w:bottom w:val="single" w:sz="4" w:space="0" w:color="auto"/>
              <w:right w:val="single" w:sz="4" w:space="0" w:color="auto"/>
            </w:tcBorders>
            <w:shd w:val="clear" w:color="auto" w:fill="auto"/>
            <w:vAlign w:val="center"/>
          </w:tcPr>
          <w:p w14:paraId="49F7557B" w14:textId="3889CC7D" w:rsidR="008A4C56" w:rsidRPr="008A4C56" w:rsidRDefault="00EA4C60" w:rsidP="00EA4C60">
            <w:pPr>
              <w:rPr>
                <w:rFonts w:eastAsia="Times New Roman"/>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-6</w:t>
            </w:r>
          </w:p>
        </w:tc>
        <w:tc>
          <w:tcPr>
            <w:tcW w:w="900" w:type="dxa"/>
            <w:tcBorders>
              <w:top w:val="nil"/>
              <w:left w:val="nil"/>
              <w:bottom w:val="single" w:sz="4" w:space="0" w:color="auto"/>
              <w:right w:val="single" w:sz="8" w:space="0" w:color="auto"/>
            </w:tcBorders>
            <w:shd w:val="clear" w:color="auto" w:fill="auto"/>
            <w:vAlign w:val="center"/>
          </w:tcPr>
          <w:p w14:paraId="30973F54" w14:textId="197697C7" w:rsidR="008A4C56" w:rsidRPr="00C43573" w:rsidRDefault="00EA4C60" w:rsidP="00EA4C60">
            <w:pPr>
              <w:spacing w:line="360" w:lineRule="auto"/>
              <w:rPr>
                <w:szCs w:val="18"/>
              </w:rPr>
            </w:pPr>
            <w:r>
              <w:rPr>
                <w:rFonts w:eastAsia="Times New Roman"/>
                <w:sz w:val="16"/>
                <w:szCs w:val="16"/>
              </w:rPr>
              <w:t>1x10</w:t>
            </w:r>
            <w:r>
              <w:rPr>
                <w:rFonts w:eastAsia="Times New Roman"/>
                <w:sz w:val="16"/>
                <w:szCs w:val="16"/>
                <w:vertAlign w:val="superscript"/>
              </w:rPr>
              <w:t>-5</w:t>
            </w:r>
          </w:p>
        </w:tc>
        <w:tc>
          <w:tcPr>
            <w:tcW w:w="900" w:type="dxa"/>
            <w:tcBorders>
              <w:top w:val="nil"/>
              <w:left w:val="nil"/>
              <w:bottom w:val="single" w:sz="4" w:space="0" w:color="auto"/>
              <w:right w:val="single" w:sz="4" w:space="0" w:color="auto"/>
            </w:tcBorders>
            <w:shd w:val="clear" w:color="auto" w:fill="auto"/>
            <w:vAlign w:val="center"/>
            <w:hideMark/>
          </w:tcPr>
          <w:p w14:paraId="356545B8" w14:textId="7AE4902E" w:rsidR="008A4C56" w:rsidRPr="008A4C56" w:rsidRDefault="00EA4C60" w:rsidP="008A4C56">
            <w:pPr>
              <w:jc w:val="center"/>
              <w:rPr>
                <w:rFonts w:eastAsia="Times New Roman"/>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-6</w:t>
            </w:r>
          </w:p>
        </w:tc>
        <w:tc>
          <w:tcPr>
            <w:tcW w:w="900" w:type="dxa"/>
            <w:tcBorders>
              <w:top w:val="nil"/>
              <w:left w:val="nil"/>
              <w:bottom w:val="single" w:sz="4" w:space="0" w:color="auto"/>
              <w:right w:val="single" w:sz="8" w:space="0" w:color="auto"/>
            </w:tcBorders>
            <w:shd w:val="clear" w:color="auto" w:fill="auto"/>
            <w:vAlign w:val="center"/>
            <w:hideMark/>
          </w:tcPr>
          <w:p w14:paraId="09307345" w14:textId="54F2EF53" w:rsidR="008A4C56" w:rsidRPr="008A4C56" w:rsidRDefault="00EA4C60" w:rsidP="008A4C56">
            <w:pPr>
              <w:jc w:val="center"/>
              <w:rPr>
                <w:rFonts w:eastAsia="Times New Roman"/>
                <w:sz w:val="16"/>
                <w:szCs w:val="16"/>
              </w:rPr>
            </w:pPr>
            <w:r>
              <w:rPr>
                <w:rFonts w:eastAsia="Times New Roman"/>
                <w:sz w:val="16"/>
                <w:szCs w:val="16"/>
              </w:rPr>
              <w:t>1x10</w:t>
            </w:r>
            <w:r>
              <w:rPr>
                <w:rFonts w:eastAsia="Times New Roman"/>
                <w:sz w:val="16"/>
                <w:szCs w:val="16"/>
                <w:vertAlign w:val="superscript"/>
              </w:rPr>
              <w:t>-5</w:t>
            </w:r>
          </w:p>
        </w:tc>
        <w:tc>
          <w:tcPr>
            <w:tcW w:w="900" w:type="dxa"/>
            <w:tcBorders>
              <w:top w:val="nil"/>
              <w:left w:val="nil"/>
              <w:bottom w:val="single" w:sz="4" w:space="0" w:color="auto"/>
              <w:right w:val="single" w:sz="4" w:space="0" w:color="auto"/>
            </w:tcBorders>
            <w:shd w:val="clear" w:color="auto" w:fill="auto"/>
            <w:vAlign w:val="center"/>
            <w:hideMark/>
          </w:tcPr>
          <w:p w14:paraId="22C2E639" w14:textId="42646EE2" w:rsidR="008A4C56" w:rsidRPr="008A4C56" w:rsidRDefault="00EA4C60" w:rsidP="008A4C56">
            <w:pPr>
              <w:jc w:val="center"/>
              <w:rPr>
                <w:rFonts w:eastAsia="Times New Roman"/>
                <w:sz w:val="16"/>
                <w:szCs w:val="16"/>
              </w:rPr>
            </w:pPr>
            <w:r w:rsidRPr="008A4C56">
              <w:rPr>
                <w:rFonts w:eastAsia="Times New Roman"/>
                <w:sz w:val="16"/>
                <w:szCs w:val="16"/>
              </w:rPr>
              <w:t> </w:t>
            </w:r>
            <w:r>
              <w:rPr>
                <w:rFonts w:eastAsia="Times New Roman"/>
                <w:sz w:val="16"/>
                <w:szCs w:val="16"/>
              </w:rPr>
              <w:t>1x10</w:t>
            </w:r>
            <w:r w:rsidRPr="00C43573">
              <w:rPr>
                <w:rFonts w:eastAsia="Times New Roman"/>
                <w:sz w:val="16"/>
                <w:szCs w:val="16"/>
                <w:vertAlign w:val="superscript"/>
              </w:rPr>
              <w:t>-6</w:t>
            </w:r>
          </w:p>
        </w:tc>
        <w:tc>
          <w:tcPr>
            <w:tcW w:w="900" w:type="dxa"/>
            <w:tcBorders>
              <w:top w:val="nil"/>
              <w:left w:val="nil"/>
              <w:bottom w:val="single" w:sz="4" w:space="0" w:color="auto"/>
              <w:right w:val="single" w:sz="8" w:space="0" w:color="auto"/>
            </w:tcBorders>
            <w:shd w:val="clear" w:color="auto" w:fill="auto"/>
            <w:vAlign w:val="center"/>
            <w:hideMark/>
          </w:tcPr>
          <w:p w14:paraId="2A06EF7A" w14:textId="29B2602C" w:rsidR="008A4C56" w:rsidRPr="008A4C56" w:rsidRDefault="00EA4C60" w:rsidP="008A4C56">
            <w:pPr>
              <w:jc w:val="center"/>
              <w:rPr>
                <w:rFonts w:eastAsia="Times New Roman"/>
                <w:sz w:val="16"/>
                <w:szCs w:val="16"/>
              </w:rPr>
            </w:pPr>
            <w:r>
              <w:rPr>
                <w:rFonts w:eastAsia="Times New Roman"/>
                <w:sz w:val="16"/>
                <w:szCs w:val="16"/>
              </w:rPr>
              <w:t>1x10</w:t>
            </w:r>
            <w:r>
              <w:rPr>
                <w:rFonts w:eastAsia="Times New Roman"/>
                <w:sz w:val="16"/>
                <w:szCs w:val="16"/>
                <w:vertAlign w:val="superscript"/>
              </w:rPr>
              <w:t>-5</w:t>
            </w:r>
          </w:p>
        </w:tc>
        <w:tc>
          <w:tcPr>
            <w:tcW w:w="900" w:type="dxa"/>
            <w:tcBorders>
              <w:top w:val="nil"/>
              <w:left w:val="nil"/>
              <w:bottom w:val="single" w:sz="4" w:space="0" w:color="auto"/>
              <w:right w:val="single" w:sz="4" w:space="0" w:color="auto"/>
            </w:tcBorders>
            <w:shd w:val="clear" w:color="auto" w:fill="auto"/>
            <w:vAlign w:val="center"/>
            <w:hideMark/>
          </w:tcPr>
          <w:p w14:paraId="671DDBD5" w14:textId="77777777" w:rsidR="008A4C56" w:rsidRPr="008A4C56" w:rsidRDefault="008A4C56" w:rsidP="008A4C56">
            <w:pPr>
              <w:jc w:val="center"/>
              <w:rPr>
                <w:rFonts w:eastAsia="Times New Roman"/>
                <w:sz w:val="16"/>
                <w:szCs w:val="16"/>
              </w:rPr>
            </w:pPr>
            <w:r w:rsidRPr="008A4C56">
              <w:rPr>
                <w:rFonts w:eastAsia="Times New Roman"/>
                <w:sz w:val="16"/>
                <w:szCs w:val="16"/>
              </w:rPr>
              <w:t> </w:t>
            </w:r>
          </w:p>
        </w:tc>
        <w:tc>
          <w:tcPr>
            <w:tcW w:w="941" w:type="dxa"/>
            <w:tcBorders>
              <w:top w:val="nil"/>
              <w:left w:val="nil"/>
              <w:bottom w:val="single" w:sz="4" w:space="0" w:color="auto"/>
              <w:right w:val="single" w:sz="8" w:space="0" w:color="auto"/>
            </w:tcBorders>
            <w:shd w:val="clear" w:color="auto" w:fill="auto"/>
            <w:vAlign w:val="center"/>
            <w:hideMark/>
          </w:tcPr>
          <w:p w14:paraId="7F876346" w14:textId="77777777" w:rsidR="008A4C56" w:rsidRPr="008A4C56" w:rsidRDefault="008A4C56" w:rsidP="008A4C56">
            <w:pPr>
              <w:jc w:val="center"/>
              <w:rPr>
                <w:rFonts w:eastAsia="Times New Roman"/>
                <w:sz w:val="16"/>
                <w:szCs w:val="16"/>
              </w:rPr>
            </w:pPr>
            <w:r w:rsidRPr="008A4C56">
              <w:rPr>
                <w:rFonts w:eastAsia="Times New Roman"/>
                <w:sz w:val="16"/>
                <w:szCs w:val="16"/>
              </w:rPr>
              <w:t> </w:t>
            </w:r>
          </w:p>
        </w:tc>
        <w:tc>
          <w:tcPr>
            <w:tcW w:w="850" w:type="dxa"/>
            <w:tcBorders>
              <w:top w:val="nil"/>
              <w:left w:val="nil"/>
              <w:bottom w:val="single" w:sz="4" w:space="0" w:color="auto"/>
              <w:right w:val="single" w:sz="4" w:space="0" w:color="auto"/>
            </w:tcBorders>
            <w:shd w:val="clear" w:color="auto" w:fill="auto"/>
            <w:vAlign w:val="center"/>
            <w:hideMark/>
          </w:tcPr>
          <w:p w14:paraId="07F88006" w14:textId="77777777" w:rsidR="008A4C56" w:rsidRPr="008A4C56" w:rsidRDefault="008A4C56" w:rsidP="008A4C56">
            <w:pPr>
              <w:jc w:val="center"/>
              <w:rPr>
                <w:rFonts w:eastAsia="Times New Roman"/>
                <w:sz w:val="16"/>
                <w:szCs w:val="16"/>
              </w:rPr>
            </w:pPr>
            <w:r w:rsidRPr="008A4C56">
              <w:rPr>
                <w:rFonts w:eastAsia="Times New Roman"/>
                <w:sz w:val="16"/>
                <w:szCs w:val="16"/>
              </w:rPr>
              <w:t> </w:t>
            </w:r>
          </w:p>
        </w:tc>
        <w:tc>
          <w:tcPr>
            <w:tcW w:w="909" w:type="dxa"/>
            <w:tcBorders>
              <w:top w:val="nil"/>
              <w:left w:val="nil"/>
              <w:bottom w:val="single" w:sz="4" w:space="0" w:color="auto"/>
              <w:right w:val="single" w:sz="8" w:space="0" w:color="auto"/>
            </w:tcBorders>
            <w:shd w:val="clear" w:color="auto" w:fill="auto"/>
            <w:vAlign w:val="center"/>
            <w:hideMark/>
          </w:tcPr>
          <w:p w14:paraId="635428F0" w14:textId="67402018" w:rsidR="008A4C56" w:rsidRPr="008A4C56" w:rsidRDefault="008A4C56" w:rsidP="008A4C56">
            <w:pPr>
              <w:rPr>
                <w:rFonts w:eastAsia="Times New Roman"/>
                <w:sz w:val="16"/>
                <w:szCs w:val="16"/>
              </w:rPr>
            </w:pPr>
            <w:r w:rsidRPr="008A4C56">
              <w:rPr>
                <w:rFonts w:eastAsia="Times New Roman"/>
                <w:sz w:val="16"/>
                <w:szCs w:val="16"/>
              </w:rPr>
              <w:t> </w:t>
            </w:r>
          </w:p>
        </w:tc>
      </w:tr>
      <w:tr w:rsidR="008A4C56" w:rsidRPr="008A4C56" w14:paraId="19E956A3" w14:textId="77777777" w:rsidTr="000A615F">
        <w:trPr>
          <w:trHeight w:val="420"/>
        </w:trPr>
        <w:tc>
          <w:tcPr>
            <w:tcW w:w="1680" w:type="dxa"/>
            <w:tcBorders>
              <w:top w:val="nil"/>
              <w:left w:val="single" w:sz="8" w:space="0" w:color="auto"/>
              <w:bottom w:val="single" w:sz="4" w:space="0" w:color="auto"/>
              <w:right w:val="single" w:sz="8" w:space="0" w:color="auto"/>
            </w:tcBorders>
            <w:shd w:val="clear" w:color="auto" w:fill="auto"/>
            <w:vAlign w:val="center"/>
            <w:hideMark/>
          </w:tcPr>
          <w:p w14:paraId="36421B7A" w14:textId="0942EB0E" w:rsidR="008A4C56" w:rsidRPr="008A4C56" w:rsidRDefault="008A4C56" w:rsidP="008A4C56">
            <w:pPr>
              <w:rPr>
                <w:rFonts w:eastAsia="Times New Roman"/>
                <w:sz w:val="16"/>
                <w:szCs w:val="16"/>
              </w:rPr>
            </w:pPr>
            <w:r w:rsidRPr="008A4C56">
              <w:rPr>
                <w:rFonts w:eastAsia="Times New Roman"/>
                <w:sz w:val="16"/>
                <w:szCs w:val="16"/>
              </w:rPr>
              <w:t>Kleine datapakketten</w:t>
            </w:r>
          </w:p>
        </w:tc>
        <w:tc>
          <w:tcPr>
            <w:tcW w:w="900" w:type="dxa"/>
            <w:tcBorders>
              <w:top w:val="nil"/>
              <w:left w:val="nil"/>
              <w:bottom w:val="single" w:sz="4" w:space="0" w:color="auto"/>
              <w:right w:val="single" w:sz="4" w:space="0" w:color="auto"/>
            </w:tcBorders>
            <w:shd w:val="clear" w:color="auto" w:fill="auto"/>
            <w:vAlign w:val="center"/>
            <w:hideMark/>
          </w:tcPr>
          <w:p w14:paraId="2124E53F" w14:textId="4ACC85B0" w:rsidR="008A4C56" w:rsidRPr="008A4C56" w:rsidRDefault="00EA4C60" w:rsidP="008A4C56">
            <w:pPr>
              <w:jc w:val="center"/>
              <w:rPr>
                <w:rFonts w:eastAsia="Times New Roman"/>
                <w:sz w:val="16"/>
                <w:szCs w:val="16"/>
              </w:rPr>
            </w:pPr>
            <w:r w:rsidRPr="008A4C56">
              <w:rPr>
                <w:rFonts w:eastAsia="Times New Roman"/>
                <w:sz w:val="16"/>
                <w:szCs w:val="16"/>
              </w:rPr>
              <w:t> </w:t>
            </w:r>
            <w:r>
              <w:rPr>
                <w:rFonts w:eastAsia="Times New Roman"/>
                <w:sz w:val="16"/>
                <w:szCs w:val="16"/>
              </w:rPr>
              <w:t>100%</w:t>
            </w:r>
          </w:p>
        </w:tc>
        <w:tc>
          <w:tcPr>
            <w:tcW w:w="900" w:type="dxa"/>
            <w:tcBorders>
              <w:top w:val="nil"/>
              <w:left w:val="nil"/>
              <w:bottom w:val="single" w:sz="4" w:space="0" w:color="auto"/>
              <w:right w:val="single" w:sz="8" w:space="0" w:color="auto"/>
            </w:tcBorders>
            <w:shd w:val="clear" w:color="auto" w:fill="auto"/>
            <w:vAlign w:val="center"/>
            <w:hideMark/>
          </w:tcPr>
          <w:p w14:paraId="1F7B7822" w14:textId="4F1D908C" w:rsidR="008A4C56" w:rsidRPr="008A4C56" w:rsidRDefault="008A4C56" w:rsidP="008A4C56">
            <w:pPr>
              <w:jc w:val="center"/>
              <w:rPr>
                <w:rFonts w:eastAsia="Times New Roman"/>
                <w:sz w:val="16"/>
                <w:szCs w:val="16"/>
              </w:rPr>
            </w:pPr>
            <w:r w:rsidRPr="008A4C56">
              <w:rPr>
                <w:rFonts w:eastAsia="Times New Roman"/>
                <w:sz w:val="16"/>
                <w:szCs w:val="16"/>
              </w:rPr>
              <w:t> </w:t>
            </w:r>
            <w:r w:rsidR="00EA4C60">
              <w:rPr>
                <w:rFonts w:eastAsia="Times New Roman"/>
                <w:sz w:val="16"/>
                <w:szCs w:val="16"/>
              </w:rPr>
              <w:t>90%</w:t>
            </w:r>
          </w:p>
        </w:tc>
        <w:tc>
          <w:tcPr>
            <w:tcW w:w="900" w:type="dxa"/>
            <w:tcBorders>
              <w:top w:val="nil"/>
              <w:left w:val="nil"/>
              <w:bottom w:val="single" w:sz="4" w:space="0" w:color="auto"/>
              <w:right w:val="single" w:sz="4" w:space="0" w:color="auto"/>
            </w:tcBorders>
            <w:shd w:val="clear" w:color="auto" w:fill="auto"/>
            <w:vAlign w:val="center"/>
            <w:hideMark/>
          </w:tcPr>
          <w:p w14:paraId="5EBC6673" w14:textId="55758FE7" w:rsidR="008A4C56" w:rsidRPr="008A4C56" w:rsidRDefault="00EA4C60" w:rsidP="008A4C56">
            <w:pPr>
              <w:jc w:val="center"/>
              <w:rPr>
                <w:rFonts w:eastAsia="Times New Roman"/>
                <w:sz w:val="16"/>
                <w:szCs w:val="16"/>
              </w:rPr>
            </w:pPr>
            <w:r>
              <w:rPr>
                <w:rFonts w:eastAsia="Times New Roman"/>
                <w:sz w:val="16"/>
                <w:szCs w:val="16"/>
              </w:rPr>
              <w:t>100%</w:t>
            </w:r>
            <w:r w:rsidRPr="008A4C56">
              <w:rPr>
                <w:rFonts w:eastAsia="Times New Roman"/>
                <w:sz w:val="16"/>
                <w:szCs w:val="16"/>
              </w:rPr>
              <w:t> </w:t>
            </w:r>
          </w:p>
        </w:tc>
        <w:tc>
          <w:tcPr>
            <w:tcW w:w="900" w:type="dxa"/>
            <w:tcBorders>
              <w:top w:val="nil"/>
              <w:left w:val="nil"/>
              <w:bottom w:val="single" w:sz="4" w:space="0" w:color="auto"/>
              <w:right w:val="single" w:sz="8" w:space="0" w:color="auto"/>
            </w:tcBorders>
            <w:shd w:val="clear" w:color="auto" w:fill="auto"/>
            <w:vAlign w:val="center"/>
            <w:hideMark/>
          </w:tcPr>
          <w:p w14:paraId="7CB32928" w14:textId="0BF6EF76" w:rsidR="008A4C56" w:rsidRPr="008A4C56" w:rsidRDefault="00EA4C60" w:rsidP="008A4C56">
            <w:pPr>
              <w:jc w:val="center"/>
              <w:rPr>
                <w:rFonts w:eastAsia="Times New Roman"/>
                <w:sz w:val="16"/>
                <w:szCs w:val="16"/>
              </w:rPr>
            </w:pPr>
            <w:r>
              <w:rPr>
                <w:rFonts w:eastAsia="Times New Roman"/>
                <w:sz w:val="16"/>
                <w:szCs w:val="16"/>
              </w:rPr>
              <w:t>90%</w:t>
            </w:r>
          </w:p>
        </w:tc>
        <w:tc>
          <w:tcPr>
            <w:tcW w:w="900" w:type="dxa"/>
            <w:tcBorders>
              <w:top w:val="nil"/>
              <w:left w:val="nil"/>
              <w:bottom w:val="single" w:sz="4" w:space="0" w:color="auto"/>
              <w:right w:val="single" w:sz="4" w:space="0" w:color="auto"/>
            </w:tcBorders>
            <w:shd w:val="clear" w:color="auto" w:fill="auto"/>
            <w:vAlign w:val="center"/>
            <w:hideMark/>
          </w:tcPr>
          <w:p w14:paraId="003EEC81" w14:textId="6565BBA3" w:rsidR="008A4C56" w:rsidRPr="008A4C56" w:rsidRDefault="00EA4C60" w:rsidP="008A4C56">
            <w:pPr>
              <w:jc w:val="center"/>
              <w:rPr>
                <w:rFonts w:eastAsia="Times New Roman"/>
                <w:sz w:val="16"/>
                <w:szCs w:val="16"/>
              </w:rPr>
            </w:pPr>
            <w:r>
              <w:rPr>
                <w:rFonts w:eastAsia="Times New Roman"/>
                <w:sz w:val="16"/>
                <w:szCs w:val="16"/>
              </w:rPr>
              <w:t>100%</w:t>
            </w:r>
            <w:r w:rsidRPr="008A4C56">
              <w:rPr>
                <w:rFonts w:eastAsia="Times New Roman"/>
                <w:sz w:val="16"/>
                <w:szCs w:val="16"/>
              </w:rPr>
              <w:t> </w:t>
            </w:r>
          </w:p>
        </w:tc>
        <w:tc>
          <w:tcPr>
            <w:tcW w:w="900" w:type="dxa"/>
            <w:tcBorders>
              <w:top w:val="nil"/>
              <w:left w:val="nil"/>
              <w:bottom w:val="single" w:sz="4" w:space="0" w:color="auto"/>
              <w:right w:val="single" w:sz="8" w:space="0" w:color="auto"/>
            </w:tcBorders>
            <w:shd w:val="clear" w:color="auto" w:fill="auto"/>
            <w:vAlign w:val="center"/>
            <w:hideMark/>
          </w:tcPr>
          <w:p w14:paraId="0903C5D7" w14:textId="3D237C82" w:rsidR="008A4C56" w:rsidRPr="008A4C56" w:rsidRDefault="00EA4C60" w:rsidP="008A4C56">
            <w:pPr>
              <w:jc w:val="center"/>
              <w:rPr>
                <w:rFonts w:eastAsia="Times New Roman"/>
                <w:sz w:val="16"/>
                <w:szCs w:val="16"/>
              </w:rPr>
            </w:pPr>
            <w:r>
              <w:rPr>
                <w:rFonts w:eastAsia="Times New Roman"/>
                <w:sz w:val="16"/>
                <w:szCs w:val="16"/>
              </w:rPr>
              <w:t>90%</w:t>
            </w:r>
          </w:p>
        </w:tc>
        <w:tc>
          <w:tcPr>
            <w:tcW w:w="900" w:type="dxa"/>
            <w:tcBorders>
              <w:top w:val="nil"/>
              <w:left w:val="nil"/>
              <w:bottom w:val="single" w:sz="4" w:space="0" w:color="auto"/>
              <w:right w:val="single" w:sz="4" w:space="0" w:color="auto"/>
            </w:tcBorders>
            <w:shd w:val="clear" w:color="auto" w:fill="auto"/>
            <w:vAlign w:val="center"/>
            <w:hideMark/>
          </w:tcPr>
          <w:p w14:paraId="70C98CB1" w14:textId="77777777" w:rsidR="008A4C56" w:rsidRPr="008A4C56" w:rsidRDefault="008A4C56" w:rsidP="008A4C56">
            <w:pPr>
              <w:jc w:val="center"/>
              <w:rPr>
                <w:rFonts w:eastAsia="Times New Roman"/>
                <w:sz w:val="16"/>
                <w:szCs w:val="16"/>
              </w:rPr>
            </w:pPr>
            <w:r w:rsidRPr="008A4C56">
              <w:rPr>
                <w:rFonts w:eastAsia="Times New Roman"/>
                <w:sz w:val="16"/>
                <w:szCs w:val="16"/>
              </w:rPr>
              <w:t> </w:t>
            </w:r>
          </w:p>
        </w:tc>
        <w:tc>
          <w:tcPr>
            <w:tcW w:w="941" w:type="dxa"/>
            <w:tcBorders>
              <w:top w:val="nil"/>
              <w:left w:val="nil"/>
              <w:bottom w:val="single" w:sz="4" w:space="0" w:color="auto"/>
              <w:right w:val="single" w:sz="8" w:space="0" w:color="auto"/>
            </w:tcBorders>
            <w:shd w:val="clear" w:color="auto" w:fill="auto"/>
            <w:vAlign w:val="center"/>
            <w:hideMark/>
          </w:tcPr>
          <w:p w14:paraId="7F27445E" w14:textId="77777777" w:rsidR="008A4C56" w:rsidRPr="008A4C56" w:rsidRDefault="008A4C56" w:rsidP="008A4C56">
            <w:pPr>
              <w:jc w:val="center"/>
              <w:rPr>
                <w:rFonts w:eastAsia="Times New Roman"/>
                <w:sz w:val="16"/>
                <w:szCs w:val="16"/>
              </w:rPr>
            </w:pPr>
            <w:r w:rsidRPr="008A4C56">
              <w:rPr>
                <w:rFonts w:eastAsia="Times New Roman"/>
                <w:sz w:val="16"/>
                <w:szCs w:val="16"/>
              </w:rPr>
              <w:t> </w:t>
            </w:r>
          </w:p>
        </w:tc>
        <w:tc>
          <w:tcPr>
            <w:tcW w:w="850" w:type="dxa"/>
            <w:tcBorders>
              <w:top w:val="nil"/>
              <w:left w:val="nil"/>
              <w:bottom w:val="single" w:sz="4" w:space="0" w:color="auto"/>
              <w:right w:val="single" w:sz="4" w:space="0" w:color="auto"/>
            </w:tcBorders>
            <w:shd w:val="clear" w:color="auto" w:fill="auto"/>
            <w:vAlign w:val="center"/>
            <w:hideMark/>
          </w:tcPr>
          <w:p w14:paraId="2076D897" w14:textId="77777777" w:rsidR="008A4C56" w:rsidRPr="008A4C56" w:rsidRDefault="008A4C56" w:rsidP="008A4C56">
            <w:pPr>
              <w:jc w:val="center"/>
              <w:rPr>
                <w:rFonts w:eastAsia="Times New Roman"/>
                <w:sz w:val="16"/>
                <w:szCs w:val="16"/>
              </w:rPr>
            </w:pPr>
            <w:r w:rsidRPr="008A4C56">
              <w:rPr>
                <w:rFonts w:eastAsia="Times New Roman"/>
                <w:sz w:val="16"/>
                <w:szCs w:val="16"/>
              </w:rPr>
              <w:t> </w:t>
            </w:r>
          </w:p>
        </w:tc>
        <w:tc>
          <w:tcPr>
            <w:tcW w:w="909" w:type="dxa"/>
            <w:tcBorders>
              <w:top w:val="nil"/>
              <w:left w:val="nil"/>
              <w:bottom w:val="single" w:sz="4" w:space="0" w:color="auto"/>
              <w:right w:val="single" w:sz="8" w:space="0" w:color="auto"/>
            </w:tcBorders>
            <w:shd w:val="clear" w:color="auto" w:fill="auto"/>
            <w:vAlign w:val="center"/>
            <w:hideMark/>
          </w:tcPr>
          <w:p w14:paraId="0A5FD7E0" w14:textId="3DDAAD9B" w:rsidR="008A4C56" w:rsidRPr="008A4C56" w:rsidRDefault="008A4C56" w:rsidP="008A4C56">
            <w:pPr>
              <w:rPr>
                <w:rFonts w:eastAsia="Times New Roman"/>
                <w:sz w:val="16"/>
                <w:szCs w:val="16"/>
              </w:rPr>
            </w:pPr>
            <w:r w:rsidRPr="008A4C56">
              <w:rPr>
                <w:rFonts w:eastAsia="Times New Roman"/>
                <w:sz w:val="16"/>
                <w:szCs w:val="16"/>
              </w:rPr>
              <w:t> </w:t>
            </w:r>
          </w:p>
        </w:tc>
      </w:tr>
      <w:tr w:rsidR="008A4C56" w:rsidRPr="008A4C56" w14:paraId="66D98828" w14:textId="77777777" w:rsidTr="000A615F">
        <w:trPr>
          <w:trHeight w:val="420"/>
        </w:trPr>
        <w:tc>
          <w:tcPr>
            <w:tcW w:w="1680" w:type="dxa"/>
            <w:tcBorders>
              <w:top w:val="nil"/>
              <w:left w:val="single" w:sz="8" w:space="0" w:color="auto"/>
              <w:bottom w:val="single" w:sz="4" w:space="0" w:color="auto"/>
              <w:right w:val="single" w:sz="8" w:space="0" w:color="auto"/>
            </w:tcBorders>
            <w:shd w:val="clear" w:color="auto" w:fill="auto"/>
            <w:vAlign w:val="center"/>
            <w:hideMark/>
          </w:tcPr>
          <w:p w14:paraId="27AD6FC7" w14:textId="4A551A31" w:rsidR="008A4C56" w:rsidRPr="008A4C56" w:rsidRDefault="008A4C56" w:rsidP="008A4C56">
            <w:pPr>
              <w:rPr>
                <w:rFonts w:eastAsia="Times New Roman"/>
                <w:sz w:val="16"/>
                <w:szCs w:val="16"/>
              </w:rPr>
            </w:pPr>
            <w:r w:rsidRPr="008A4C56">
              <w:rPr>
                <w:rFonts w:eastAsia="Times New Roman"/>
                <w:sz w:val="16"/>
                <w:szCs w:val="16"/>
              </w:rPr>
              <w:t>Effectieve doorvoercapaciteit</w:t>
            </w:r>
          </w:p>
        </w:tc>
        <w:tc>
          <w:tcPr>
            <w:tcW w:w="900" w:type="dxa"/>
            <w:tcBorders>
              <w:top w:val="nil"/>
              <w:left w:val="nil"/>
              <w:bottom w:val="single" w:sz="4" w:space="0" w:color="auto"/>
              <w:right w:val="single" w:sz="4" w:space="0" w:color="auto"/>
            </w:tcBorders>
            <w:shd w:val="clear" w:color="auto" w:fill="auto"/>
            <w:vAlign w:val="center"/>
            <w:hideMark/>
          </w:tcPr>
          <w:p w14:paraId="43A5E07D" w14:textId="7590EA09" w:rsidR="008A4C56" w:rsidRPr="008A4C56" w:rsidRDefault="00EA4C60" w:rsidP="008A4C56">
            <w:pPr>
              <w:jc w:val="center"/>
              <w:rPr>
                <w:rFonts w:eastAsia="Times New Roman"/>
                <w:sz w:val="16"/>
                <w:szCs w:val="16"/>
              </w:rPr>
            </w:pPr>
            <w:r>
              <w:rPr>
                <w:rFonts w:eastAsia="Times New Roman"/>
                <w:sz w:val="16"/>
                <w:szCs w:val="16"/>
              </w:rPr>
              <w:t>85%</w:t>
            </w:r>
            <w:r w:rsidR="008A4C56" w:rsidRPr="008A4C56">
              <w:rPr>
                <w:rFonts w:eastAsia="Times New Roman"/>
                <w:sz w:val="16"/>
                <w:szCs w:val="16"/>
              </w:rPr>
              <w:t> </w:t>
            </w:r>
          </w:p>
        </w:tc>
        <w:tc>
          <w:tcPr>
            <w:tcW w:w="900" w:type="dxa"/>
            <w:tcBorders>
              <w:top w:val="nil"/>
              <w:left w:val="nil"/>
              <w:bottom w:val="single" w:sz="4" w:space="0" w:color="auto"/>
              <w:right w:val="single" w:sz="8" w:space="0" w:color="auto"/>
            </w:tcBorders>
            <w:shd w:val="clear" w:color="auto" w:fill="auto"/>
            <w:vAlign w:val="center"/>
            <w:hideMark/>
          </w:tcPr>
          <w:p w14:paraId="4DA1E1EB" w14:textId="203A50C3" w:rsidR="008A4C56" w:rsidRPr="008A4C56" w:rsidRDefault="00EA4C60" w:rsidP="008A4C56">
            <w:pPr>
              <w:jc w:val="center"/>
              <w:rPr>
                <w:rFonts w:eastAsia="Times New Roman"/>
                <w:sz w:val="16"/>
                <w:szCs w:val="16"/>
              </w:rPr>
            </w:pPr>
            <w:r>
              <w:rPr>
                <w:rFonts w:eastAsia="Times New Roman"/>
                <w:sz w:val="16"/>
                <w:szCs w:val="16"/>
              </w:rPr>
              <w:t>75%</w:t>
            </w:r>
            <w:r w:rsidR="008A4C56" w:rsidRPr="008A4C56">
              <w:rPr>
                <w:rFonts w:eastAsia="Times New Roman"/>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14:paraId="5664CB49" w14:textId="65A3F20B" w:rsidR="008A4C56" w:rsidRPr="008A4C56" w:rsidRDefault="00EA4C60" w:rsidP="008A4C56">
            <w:pPr>
              <w:jc w:val="center"/>
              <w:rPr>
                <w:rFonts w:eastAsia="Times New Roman"/>
                <w:sz w:val="16"/>
                <w:szCs w:val="16"/>
              </w:rPr>
            </w:pPr>
            <w:r>
              <w:rPr>
                <w:rFonts w:eastAsia="Times New Roman"/>
                <w:sz w:val="16"/>
                <w:szCs w:val="16"/>
              </w:rPr>
              <w:t>95%</w:t>
            </w:r>
            <w:r w:rsidRPr="008A4C56">
              <w:rPr>
                <w:rFonts w:eastAsia="Times New Roman"/>
                <w:sz w:val="16"/>
                <w:szCs w:val="16"/>
              </w:rPr>
              <w:t>  </w:t>
            </w:r>
          </w:p>
        </w:tc>
        <w:tc>
          <w:tcPr>
            <w:tcW w:w="900" w:type="dxa"/>
            <w:tcBorders>
              <w:top w:val="nil"/>
              <w:left w:val="nil"/>
              <w:bottom w:val="single" w:sz="4" w:space="0" w:color="auto"/>
              <w:right w:val="single" w:sz="8" w:space="0" w:color="auto"/>
            </w:tcBorders>
            <w:shd w:val="clear" w:color="auto" w:fill="auto"/>
            <w:vAlign w:val="center"/>
            <w:hideMark/>
          </w:tcPr>
          <w:p w14:paraId="73D7A454" w14:textId="40E3EB10" w:rsidR="008A4C56" w:rsidRPr="008A4C56" w:rsidRDefault="00EA4C60" w:rsidP="008A4C56">
            <w:pPr>
              <w:jc w:val="center"/>
              <w:rPr>
                <w:rFonts w:eastAsia="Times New Roman"/>
                <w:sz w:val="16"/>
                <w:szCs w:val="16"/>
              </w:rPr>
            </w:pPr>
            <w:r>
              <w:rPr>
                <w:rFonts w:eastAsia="Times New Roman"/>
                <w:sz w:val="16"/>
                <w:szCs w:val="16"/>
              </w:rPr>
              <w:t>75%</w:t>
            </w:r>
          </w:p>
        </w:tc>
        <w:tc>
          <w:tcPr>
            <w:tcW w:w="900" w:type="dxa"/>
            <w:tcBorders>
              <w:top w:val="nil"/>
              <w:left w:val="nil"/>
              <w:bottom w:val="single" w:sz="4" w:space="0" w:color="auto"/>
              <w:right w:val="single" w:sz="4" w:space="0" w:color="auto"/>
            </w:tcBorders>
            <w:shd w:val="clear" w:color="auto" w:fill="auto"/>
            <w:vAlign w:val="center"/>
            <w:hideMark/>
          </w:tcPr>
          <w:p w14:paraId="32C8318A" w14:textId="0EB1C80B" w:rsidR="008A4C56" w:rsidRPr="008A4C56" w:rsidRDefault="00EA4C60" w:rsidP="008A4C56">
            <w:pPr>
              <w:jc w:val="center"/>
              <w:rPr>
                <w:rFonts w:eastAsia="Times New Roman"/>
                <w:sz w:val="16"/>
                <w:szCs w:val="16"/>
              </w:rPr>
            </w:pPr>
            <w:r w:rsidRPr="008A4C56">
              <w:rPr>
                <w:rFonts w:eastAsia="Times New Roman"/>
                <w:sz w:val="16"/>
                <w:szCs w:val="16"/>
              </w:rPr>
              <w:t> </w:t>
            </w:r>
            <w:r>
              <w:rPr>
                <w:rFonts w:eastAsia="Times New Roman"/>
                <w:sz w:val="16"/>
                <w:szCs w:val="16"/>
              </w:rPr>
              <w:t>95%</w:t>
            </w:r>
            <w:r w:rsidRPr="008A4C56">
              <w:rPr>
                <w:rFonts w:eastAsia="Times New Roman"/>
                <w:sz w:val="16"/>
                <w:szCs w:val="16"/>
              </w:rPr>
              <w:t>  </w:t>
            </w:r>
          </w:p>
        </w:tc>
        <w:tc>
          <w:tcPr>
            <w:tcW w:w="900" w:type="dxa"/>
            <w:tcBorders>
              <w:top w:val="nil"/>
              <w:left w:val="nil"/>
              <w:bottom w:val="single" w:sz="4" w:space="0" w:color="auto"/>
              <w:right w:val="single" w:sz="8" w:space="0" w:color="auto"/>
            </w:tcBorders>
            <w:shd w:val="clear" w:color="auto" w:fill="auto"/>
            <w:vAlign w:val="center"/>
            <w:hideMark/>
          </w:tcPr>
          <w:p w14:paraId="45213AE6" w14:textId="4EE38D98" w:rsidR="008A4C56" w:rsidRPr="008A4C56" w:rsidRDefault="00EA4C60" w:rsidP="008A4C56">
            <w:pPr>
              <w:jc w:val="center"/>
              <w:rPr>
                <w:rFonts w:eastAsia="Times New Roman"/>
                <w:sz w:val="16"/>
                <w:szCs w:val="16"/>
              </w:rPr>
            </w:pPr>
            <w:r>
              <w:rPr>
                <w:rFonts w:eastAsia="Times New Roman"/>
                <w:sz w:val="16"/>
                <w:szCs w:val="16"/>
              </w:rPr>
              <w:t>75%</w:t>
            </w:r>
          </w:p>
        </w:tc>
        <w:tc>
          <w:tcPr>
            <w:tcW w:w="900" w:type="dxa"/>
            <w:tcBorders>
              <w:top w:val="nil"/>
              <w:left w:val="nil"/>
              <w:bottom w:val="single" w:sz="4" w:space="0" w:color="auto"/>
              <w:right w:val="single" w:sz="4" w:space="0" w:color="auto"/>
            </w:tcBorders>
            <w:shd w:val="clear" w:color="auto" w:fill="auto"/>
            <w:vAlign w:val="center"/>
            <w:hideMark/>
          </w:tcPr>
          <w:p w14:paraId="26DD5323" w14:textId="77777777" w:rsidR="008A4C56" w:rsidRPr="008A4C56" w:rsidRDefault="008A4C56" w:rsidP="008A4C56">
            <w:pPr>
              <w:jc w:val="center"/>
              <w:rPr>
                <w:rFonts w:eastAsia="Times New Roman"/>
                <w:sz w:val="16"/>
                <w:szCs w:val="16"/>
              </w:rPr>
            </w:pPr>
            <w:r w:rsidRPr="008A4C56">
              <w:rPr>
                <w:rFonts w:eastAsia="Times New Roman"/>
                <w:sz w:val="16"/>
                <w:szCs w:val="16"/>
              </w:rPr>
              <w:t> </w:t>
            </w:r>
          </w:p>
        </w:tc>
        <w:tc>
          <w:tcPr>
            <w:tcW w:w="941" w:type="dxa"/>
            <w:tcBorders>
              <w:top w:val="nil"/>
              <w:left w:val="nil"/>
              <w:bottom w:val="single" w:sz="4" w:space="0" w:color="auto"/>
              <w:right w:val="single" w:sz="8" w:space="0" w:color="auto"/>
            </w:tcBorders>
            <w:shd w:val="clear" w:color="auto" w:fill="auto"/>
            <w:vAlign w:val="center"/>
            <w:hideMark/>
          </w:tcPr>
          <w:p w14:paraId="13CB276E" w14:textId="77777777" w:rsidR="008A4C56" w:rsidRPr="008A4C56" w:rsidRDefault="008A4C56" w:rsidP="008A4C56">
            <w:pPr>
              <w:jc w:val="center"/>
              <w:rPr>
                <w:rFonts w:eastAsia="Times New Roman"/>
                <w:sz w:val="16"/>
                <w:szCs w:val="16"/>
              </w:rPr>
            </w:pPr>
            <w:r w:rsidRPr="008A4C56">
              <w:rPr>
                <w:rFonts w:eastAsia="Times New Roman"/>
                <w:sz w:val="16"/>
                <w:szCs w:val="16"/>
              </w:rPr>
              <w:t> </w:t>
            </w:r>
          </w:p>
        </w:tc>
        <w:tc>
          <w:tcPr>
            <w:tcW w:w="850" w:type="dxa"/>
            <w:tcBorders>
              <w:top w:val="nil"/>
              <w:left w:val="nil"/>
              <w:bottom w:val="single" w:sz="4" w:space="0" w:color="auto"/>
              <w:right w:val="single" w:sz="4" w:space="0" w:color="auto"/>
            </w:tcBorders>
            <w:shd w:val="clear" w:color="auto" w:fill="auto"/>
            <w:vAlign w:val="center"/>
            <w:hideMark/>
          </w:tcPr>
          <w:p w14:paraId="73B465E6" w14:textId="77777777" w:rsidR="008A4C56" w:rsidRPr="008A4C56" w:rsidRDefault="008A4C56" w:rsidP="008A4C56">
            <w:pPr>
              <w:jc w:val="center"/>
              <w:rPr>
                <w:rFonts w:eastAsia="Times New Roman"/>
                <w:sz w:val="16"/>
                <w:szCs w:val="16"/>
              </w:rPr>
            </w:pPr>
            <w:r w:rsidRPr="008A4C56">
              <w:rPr>
                <w:rFonts w:eastAsia="Times New Roman"/>
                <w:sz w:val="16"/>
                <w:szCs w:val="16"/>
              </w:rPr>
              <w:t> </w:t>
            </w:r>
          </w:p>
        </w:tc>
        <w:tc>
          <w:tcPr>
            <w:tcW w:w="909" w:type="dxa"/>
            <w:tcBorders>
              <w:top w:val="nil"/>
              <w:left w:val="nil"/>
              <w:bottom w:val="single" w:sz="4" w:space="0" w:color="auto"/>
              <w:right w:val="single" w:sz="8" w:space="0" w:color="auto"/>
            </w:tcBorders>
            <w:shd w:val="clear" w:color="auto" w:fill="auto"/>
            <w:vAlign w:val="center"/>
            <w:hideMark/>
          </w:tcPr>
          <w:p w14:paraId="6AB61892" w14:textId="1A730A0B" w:rsidR="008A4C56" w:rsidRPr="008A4C56" w:rsidRDefault="008A4C56" w:rsidP="008A4C56">
            <w:pPr>
              <w:rPr>
                <w:rFonts w:eastAsia="Times New Roman"/>
                <w:sz w:val="16"/>
                <w:szCs w:val="16"/>
              </w:rPr>
            </w:pPr>
            <w:r w:rsidRPr="008A4C56">
              <w:rPr>
                <w:rFonts w:eastAsia="Times New Roman"/>
                <w:sz w:val="16"/>
                <w:szCs w:val="16"/>
              </w:rPr>
              <w:t> </w:t>
            </w:r>
          </w:p>
        </w:tc>
      </w:tr>
      <w:tr w:rsidR="008A4C56" w:rsidRPr="008A4C56" w14:paraId="553289A0" w14:textId="77777777" w:rsidTr="000A615F">
        <w:trPr>
          <w:trHeight w:val="435"/>
        </w:trPr>
        <w:tc>
          <w:tcPr>
            <w:tcW w:w="1680" w:type="dxa"/>
            <w:tcBorders>
              <w:top w:val="nil"/>
              <w:left w:val="single" w:sz="8" w:space="0" w:color="auto"/>
              <w:bottom w:val="single" w:sz="8" w:space="0" w:color="auto"/>
              <w:right w:val="single" w:sz="8" w:space="0" w:color="auto"/>
            </w:tcBorders>
            <w:shd w:val="clear" w:color="auto" w:fill="auto"/>
            <w:vAlign w:val="center"/>
            <w:hideMark/>
          </w:tcPr>
          <w:p w14:paraId="42494EAF" w14:textId="54429C4D" w:rsidR="008A4C56" w:rsidRPr="008A4C56" w:rsidRDefault="008A4C56" w:rsidP="008A4C56">
            <w:pPr>
              <w:rPr>
                <w:rFonts w:eastAsia="Times New Roman"/>
                <w:sz w:val="16"/>
                <w:szCs w:val="16"/>
              </w:rPr>
            </w:pPr>
            <w:r w:rsidRPr="008A4C56">
              <w:rPr>
                <w:rFonts w:eastAsia="Times New Roman"/>
                <w:sz w:val="16"/>
                <w:szCs w:val="16"/>
              </w:rPr>
              <w:t>Enkelvoudige TCP sessie</w:t>
            </w:r>
          </w:p>
        </w:tc>
        <w:tc>
          <w:tcPr>
            <w:tcW w:w="900" w:type="dxa"/>
            <w:tcBorders>
              <w:top w:val="nil"/>
              <w:left w:val="nil"/>
              <w:bottom w:val="single" w:sz="8" w:space="0" w:color="auto"/>
              <w:right w:val="single" w:sz="4" w:space="0" w:color="auto"/>
            </w:tcBorders>
            <w:shd w:val="clear" w:color="auto" w:fill="auto"/>
            <w:vAlign w:val="center"/>
            <w:hideMark/>
          </w:tcPr>
          <w:p w14:paraId="115C557C" w14:textId="5649DA7C" w:rsidR="008A4C56" w:rsidRPr="008A4C56" w:rsidRDefault="00EA4C60" w:rsidP="008A4C56">
            <w:pPr>
              <w:jc w:val="center"/>
              <w:rPr>
                <w:rFonts w:eastAsia="Times New Roman"/>
                <w:sz w:val="16"/>
                <w:szCs w:val="16"/>
              </w:rPr>
            </w:pPr>
            <w:r>
              <w:rPr>
                <w:rFonts w:eastAsia="Times New Roman"/>
                <w:sz w:val="16"/>
                <w:szCs w:val="16"/>
              </w:rPr>
              <w:t>95%</w:t>
            </w:r>
            <w:r w:rsidR="008A4C56" w:rsidRPr="008A4C56">
              <w:rPr>
                <w:rFonts w:eastAsia="Times New Roman"/>
                <w:sz w:val="16"/>
                <w:szCs w:val="16"/>
              </w:rPr>
              <w:t> </w:t>
            </w:r>
          </w:p>
        </w:tc>
        <w:tc>
          <w:tcPr>
            <w:tcW w:w="900" w:type="dxa"/>
            <w:tcBorders>
              <w:top w:val="nil"/>
              <w:left w:val="nil"/>
              <w:bottom w:val="single" w:sz="8" w:space="0" w:color="auto"/>
              <w:right w:val="single" w:sz="8" w:space="0" w:color="auto"/>
            </w:tcBorders>
            <w:shd w:val="clear" w:color="auto" w:fill="auto"/>
            <w:vAlign w:val="center"/>
            <w:hideMark/>
          </w:tcPr>
          <w:p w14:paraId="1E483B95" w14:textId="27D243A3" w:rsidR="008A4C56" w:rsidRPr="008A4C56" w:rsidRDefault="008A4C56" w:rsidP="008A4C56">
            <w:pPr>
              <w:jc w:val="center"/>
              <w:rPr>
                <w:rFonts w:eastAsia="Times New Roman"/>
                <w:sz w:val="16"/>
                <w:szCs w:val="16"/>
              </w:rPr>
            </w:pPr>
            <w:r w:rsidRPr="008A4C56">
              <w:rPr>
                <w:rFonts w:eastAsia="Times New Roman"/>
                <w:sz w:val="16"/>
                <w:szCs w:val="16"/>
              </w:rPr>
              <w:t> </w:t>
            </w:r>
            <w:r w:rsidR="00EA4C60">
              <w:rPr>
                <w:rFonts w:eastAsia="Times New Roman"/>
                <w:sz w:val="16"/>
                <w:szCs w:val="16"/>
              </w:rPr>
              <w:t>85%</w:t>
            </w:r>
          </w:p>
        </w:tc>
        <w:tc>
          <w:tcPr>
            <w:tcW w:w="900" w:type="dxa"/>
            <w:tcBorders>
              <w:top w:val="nil"/>
              <w:left w:val="nil"/>
              <w:bottom w:val="single" w:sz="8" w:space="0" w:color="auto"/>
              <w:right w:val="single" w:sz="4" w:space="0" w:color="auto"/>
            </w:tcBorders>
            <w:shd w:val="clear" w:color="auto" w:fill="auto"/>
            <w:vAlign w:val="center"/>
            <w:hideMark/>
          </w:tcPr>
          <w:p w14:paraId="54228C2F" w14:textId="3945028A" w:rsidR="008A4C56" w:rsidRPr="008A4C56" w:rsidRDefault="00EA4C60" w:rsidP="008A4C56">
            <w:pPr>
              <w:jc w:val="center"/>
              <w:rPr>
                <w:rFonts w:eastAsia="Times New Roman"/>
                <w:sz w:val="16"/>
                <w:szCs w:val="16"/>
              </w:rPr>
            </w:pPr>
            <w:r>
              <w:rPr>
                <w:rFonts w:eastAsia="Times New Roman"/>
                <w:sz w:val="16"/>
                <w:szCs w:val="16"/>
              </w:rPr>
              <w:t>95%</w:t>
            </w:r>
            <w:r w:rsidR="008A4C56" w:rsidRPr="008A4C56">
              <w:rPr>
                <w:rFonts w:eastAsia="Times New Roman"/>
                <w:sz w:val="16"/>
                <w:szCs w:val="16"/>
              </w:rPr>
              <w:t> </w:t>
            </w:r>
          </w:p>
        </w:tc>
        <w:tc>
          <w:tcPr>
            <w:tcW w:w="900" w:type="dxa"/>
            <w:tcBorders>
              <w:top w:val="nil"/>
              <w:left w:val="nil"/>
              <w:bottom w:val="single" w:sz="8" w:space="0" w:color="auto"/>
              <w:right w:val="single" w:sz="8" w:space="0" w:color="auto"/>
            </w:tcBorders>
            <w:shd w:val="clear" w:color="auto" w:fill="auto"/>
            <w:vAlign w:val="center"/>
            <w:hideMark/>
          </w:tcPr>
          <w:p w14:paraId="4C68C4BC" w14:textId="595EECAA" w:rsidR="008A4C56" w:rsidRPr="008A4C56" w:rsidRDefault="008A4C56" w:rsidP="008A4C56">
            <w:pPr>
              <w:jc w:val="center"/>
              <w:rPr>
                <w:rFonts w:eastAsia="Times New Roman"/>
                <w:sz w:val="16"/>
                <w:szCs w:val="16"/>
              </w:rPr>
            </w:pPr>
            <w:r w:rsidRPr="008A4C56">
              <w:rPr>
                <w:rFonts w:eastAsia="Times New Roman"/>
                <w:sz w:val="16"/>
                <w:szCs w:val="16"/>
              </w:rPr>
              <w:t> </w:t>
            </w:r>
            <w:r w:rsidR="00EA4C60">
              <w:rPr>
                <w:rFonts w:eastAsia="Times New Roman"/>
                <w:sz w:val="16"/>
                <w:szCs w:val="16"/>
              </w:rPr>
              <w:t>85%</w:t>
            </w:r>
          </w:p>
        </w:tc>
        <w:tc>
          <w:tcPr>
            <w:tcW w:w="900" w:type="dxa"/>
            <w:tcBorders>
              <w:top w:val="nil"/>
              <w:left w:val="nil"/>
              <w:bottom w:val="single" w:sz="8" w:space="0" w:color="auto"/>
              <w:right w:val="single" w:sz="4" w:space="0" w:color="auto"/>
            </w:tcBorders>
            <w:shd w:val="clear" w:color="auto" w:fill="auto"/>
            <w:vAlign w:val="center"/>
            <w:hideMark/>
          </w:tcPr>
          <w:p w14:paraId="6A503C15" w14:textId="18511142" w:rsidR="008A4C56" w:rsidRPr="008A4C56" w:rsidRDefault="00EA4C60" w:rsidP="008A4C56">
            <w:pPr>
              <w:jc w:val="center"/>
              <w:rPr>
                <w:rFonts w:eastAsia="Times New Roman"/>
                <w:sz w:val="16"/>
                <w:szCs w:val="16"/>
              </w:rPr>
            </w:pPr>
            <w:r>
              <w:rPr>
                <w:rFonts w:eastAsia="Times New Roman"/>
                <w:sz w:val="16"/>
                <w:szCs w:val="16"/>
              </w:rPr>
              <w:t>95%</w:t>
            </w:r>
            <w:r w:rsidR="008A4C56" w:rsidRPr="008A4C56">
              <w:rPr>
                <w:rFonts w:eastAsia="Times New Roman"/>
                <w:sz w:val="16"/>
                <w:szCs w:val="16"/>
              </w:rPr>
              <w:t> </w:t>
            </w:r>
          </w:p>
        </w:tc>
        <w:tc>
          <w:tcPr>
            <w:tcW w:w="900" w:type="dxa"/>
            <w:tcBorders>
              <w:top w:val="nil"/>
              <w:left w:val="nil"/>
              <w:bottom w:val="single" w:sz="8" w:space="0" w:color="auto"/>
              <w:right w:val="single" w:sz="8" w:space="0" w:color="auto"/>
            </w:tcBorders>
            <w:shd w:val="clear" w:color="auto" w:fill="auto"/>
            <w:vAlign w:val="center"/>
            <w:hideMark/>
          </w:tcPr>
          <w:p w14:paraId="231DDF07" w14:textId="7386F13B" w:rsidR="008A4C56" w:rsidRPr="008A4C56" w:rsidRDefault="008A4C56" w:rsidP="008A4C56">
            <w:pPr>
              <w:jc w:val="center"/>
              <w:rPr>
                <w:rFonts w:eastAsia="Times New Roman"/>
                <w:sz w:val="16"/>
                <w:szCs w:val="16"/>
              </w:rPr>
            </w:pPr>
            <w:r w:rsidRPr="008A4C56">
              <w:rPr>
                <w:rFonts w:eastAsia="Times New Roman"/>
                <w:sz w:val="16"/>
                <w:szCs w:val="16"/>
              </w:rPr>
              <w:t> </w:t>
            </w:r>
            <w:r w:rsidR="00EA4C60">
              <w:rPr>
                <w:rFonts w:eastAsia="Times New Roman"/>
                <w:sz w:val="16"/>
                <w:szCs w:val="16"/>
              </w:rPr>
              <w:t>85%</w:t>
            </w:r>
          </w:p>
        </w:tc>
        <w:tc>
          <w:tcPr>
            <w:tcW w:w="900" w:type="dxa"/>
            <w:tcBorders>
              <w:top w:val="nil"/>
              <w:left w:val="nil"/>
              <w:bottom w:val="single" w:sz="8" w:space="0" w:color="auto"/>
              <w:right w:val="single" w:sz="4" w:space="0" w:color="auto"/>
            </w:tcBorders>
            <w:shd w:val="clear" w:color="auto" w:fill="auto"/>
            <w:vAlign w:val="center"/>
            <w:hideMark/>
          </w:tcPr>
          <w:p w14:paraId="4C01CA83" w14:textId="77777777" w:rsidR="008A4C56" w:rsidRPr="008A4C56" w:rsidRDefault="008A4C56" w:rsidP="008A4C56">
            <w:pPr>
              <w:jc w:val="center"/>
              <w:rPr>
                <w:rFonts w:eastAsia="Times New Roman"/>
                <w:sz w:val="16"/>
                <w:szCs w:val="16"/>
              </w:rPr>
            </w:pPr>
            <w:r w:rsidRPr="008A4C56">
              <w:rPr>
                <w:rFonts w:eastAsia="Times New Roman"/>
                <w:sz w:val="16"/>
                <w:szCs w:val="16"/>
              </w:rPr>
              <w:t> </w:t>
            </w:r>
          </w:p>
        </w:tc>
        <w:tc>
          <w:tcPr>
            <w:tcW w:w="941" w:type="dxa"/>
            <w:tcBorders>
              <w:top w:val="nil"/>
              <w:left w:val="nil"/>
              <w:bottom w:val="single" w:sz="8" w:space="0" w:color="auto"/>
              <w:right w:val="single" w:sz="8" w:space="0" w:color="auto"/>
            </w:tcBorders>
            <w:shd w:val="clear" w:color="auto" w:fill="auto"/>
            <w:vAlign w:val="center"/>
            <w:hideMark/>
          </w:tcPr>
          <w:p w14:paraId="7BC2DB8D" w14:textId="77777777" w:rsidR="008A4C56" w:rsidRPr="008A4C56" w:rsidRDefault="008A4C56" w:rsidP="008A4C56">
            <w:pPr>
              <w:jc w:val="center"/>
              <w:rPr>
                <w:rFonts w:eastAsia="Times New Roman"/>
                <w:sz w:val="16"/>
                <w:szCs w:val="16"/>
              </w:rPr>
            </w:pPr>
            <w:r w:rsidRPr="008A4C56">
              <w:rPr>
                <w:rFonts w:eastAsia="Times New Roman"/>
                <w:sz w:val="16"/>
                <w:szCs w:val="16"/>
              </w:rPr>
              <w:t> </w:t>
            </w:r>
          </w:p>
        </w:tc>
        <w:tc>
          <w:tcPr>
            <w:tcW w:w="850" w:type="dxa"/>
            <w:tcBorders>
              <w:top w:val="nil"/>
              <w:left w:val="nil"/>
              <w:bottom w:val="single" w:sz="8" w:space="0" w:color="auto"/>
              <w:right w:val="single" w:sz="4" w:space="0" w:color="auto"/>
            </w:tcBorders>
            <w:shd w:val="clear" w:color="auto" w:fill="auto"/>
            <w:vAlign w:val="center"/>
            <w:hideMark/>
          </w:tcPr>
          <w:p w14:paraId="7D6DB9DD" w14:textId="77777777" w:rsidR="008A4C56" w:rsidRPr="008A4C56" w:rsidRDefault="008A4C56" w:rsidP="008A4C56">
            <w:pPr>
              <w:jc w:val="center"/>
              <w:rPr>
                <w:rFonts w:eastAsia="Times New Roman"/>
                <w:sz w:val="16"/>
                <w:szCs w:val="16"/>
              </w:rPr>
            </w:pPr>
            <w:r w:rsidRPr="008A4C56">
              <w:rPr>
                <w:rFonts w:eastAsia="Times New Roman"/>
                <w:sz w:val="16"/>
                <w:szCs w:val="16"/>
              </w:rPr>
              <w:t> </w:t>
            </w:r>
          </w:p>
        </w:tc>
        <w:tc>
          <w:tcPr>
            <w:tcW w:w="909" w:type="dxa"/>
            <w:tcBorders>
              <w:top w:val="nil"/>
              <w:left w:val="nil"/>
              <w:bottom w:val="single" w:sz="8" w:space="0" w:color="auto"/>
              <w:right w:val="single" w:sz="8" w:space="0" w:color="auto"/>
            </w:tcBorders>
            <w:shd w:val="clear" w:color="auto" w:fill="auto"/>
            <w:vAlign w:val="center"/>
            <w:hideMark/>
          </w:tcPr>
          <w:p w14:paraId="7580470C" w14:textId="3A4716CD" w:rsidR="008A4C56" w:rsidRPr="008A4C56" w:rsidRDefault="008A4C56" w:rsidP="008A4C56">
            <w:pPr>
              <w:rPr>
                <w:rFonts w:eastAsia="Times New Roman"/>
                <w:sz w:val="16"/>
                <w:szCs w:val="16"/>
              </w:rPr>
            </w:pPr>
            <w:r w:rsidRPr="008A4C56">
              <w:rPr>
                <w:rFonts w:eastAsia="Times New Roman"/>
                <w:sz w:val="16"/>
                <w:szCs w:val="16"/>
              </w:rPr>
              <w:t> </w:t>
            </w:r>
          </w:p>
        </w:tc>
      </w:tr>
    </w:tbl>
    <w:p w14:paraId="6C78BF4D" w14:textId="3D628CE4" w:rsidR="008A4C56" w:rsidRPr="008A4C56" w:rsidRDefault="008A4C56" w:rsidP="00751326">
      <w:pPr>
        <w:pStyle w:val="BestekEis"/>
      </w:pPr>
    </w:p>
    <w:p w14:paraId="5153D597" w14:textId="049B5773" w:rsidR="00ED2F2E" w:rsidRDefault="00ED2F2E" w:rsidP="00ED2F2E">
      <w:pPr>
        <w:pStyle w:val="Broodtekst"/>
      </w:pPr>
      <w:r>
        <w:t xml:space="preserve">Voor IPTD, IPDV, ILR en IPER geldt dat de gemeten performance kleiner of gelijk moet zijn aan de doelwaarde in </w:t>
      </w:r>
      <w:r w:rsidRPr="008A4C56">
        <w:fldChar w:fldCharType="begin"/>
      </w:r>
      <w:r w:rsidRPr="008A4C56">
        <w:instrText xml:space="preserve"> REF _Ref114746271 \h  \* MERGEFORMAT </w:instrText>
      </w:r>
      <w:r w:rsidRPr="008A4C56">
        <w:fldChar w:fldCharType="separate"/>
      </w:r>
      <w:r w:rsidR="007B606D" w:rsidRPr="007B606D">
        <w:t>Tabel 7</w:t>
      </w:r>
      <w:r w:rsidRPr="008A4C56">
        <w:fldChar w:fldCharType="end"/>
      </w:r>
      <w:r w:rsidR="00B70E56">
        <w:t xml:space="preserve">. Als de gemeten waarde groter of gelijk is aan de Prio1 Incident waarde in de tabel is er sprake van een Prio1 incident. </w:t>
      </w:r>
      <w:r>
        <w:t xml:space="preserve">Voor Kleine pakketten, effectieve doorvoercapaciteit en enkelvoudige TCP sessie </w:t>
      </w:r>
      <w:r w:rsidR="006B4B29">
        <w:t xml:space="preserve">geldt </w:t>
      </w:r>
      <w:r>
        <w:t xml:space="preserve">dat de de gemeten performance groter of gelijk moet zijn aan de doelwaarde in </w:t>
      </w:r>
      <w:r w:rsidRPr="008A4C56">
        <w:fldChar w:fldCharType="begin"/>
      </w:r>
      <w:r w:rsidRPr="008A4C56">
        <w:instrText xml:space="preserve"> REF _Ref114746271 \h  \* MERGEFORMAT </w:instrText>
      </w:r>
      <w:r w:rsidRPr="008A4C56">
        <w:fldChar w:fldCharType="separate"/>
      </w:r>
      <w:r w:rsidR="007B606D" w:rsidRPr="007B606D">
        <w:t>Tabel 7</w:t>
      </w:r>
      <w:r w:rsidRPr="008A4C56">
        <w:fldChar w:fldCharType="end"/>
      </w:r>
      <w:r>
        <w:t xml:space="preserve">. Als de gemeten waarde gelijk of kleiner is dan de Prio1 Incident waarde in de tabel is er sprake van een </w:t>
      </w:r>
      <w:r w:rsidR="00B70E56">
        <w:t xml:space="preserve">Prio1 </w:t>
      </w:r>
      <w:r>
        <w:t xml:space="preserve">incident. </w:t>
      </w:r>
      <w:r w:rsidR="006B4B29">
        <w:t>Gemeten waarden</w:t>
      </w:r>
      <w:r w:rsidR="00B70E56">
        <w:t xml:space="preserve"> tussen doelwaarde en de Prio1 incident waarde </w:t>
      </w:r>
      <w:r w:rsidR="006B4B29">
        <w:t xml:space="preserve">kwalificeren als een </w:t>
      </w:r>
      <w:r w:rsidR="00B70E56">
        <w:t>Prio2 incident.</w:t>
      </w:r>
    </w:p>
    <w:p w14:paraId="528DF2FA" w14:textId="77777777" w:rsidR="00ED2F2E" w:rsidRPr="008A4C56" w:rsidRDefault="00ED2F2E" w:rsidP="00751326">
      <w:pPr>
        <w:pStyle w:val="BestekEis"/>
      </w:pPr>
    </w:p>
    <w:p w14:paraId="5879CA55" w14:textId="55FC0BD3" w:rsidR="008A4C56" w:rsidRDefault="008A4C56" w:rsidP="000F243C">
      <w:pPr>
        <w:pStyle w:val="BestekEis"/>
      </w:pPr>
      <w:r w:rsidRPr="008A4C56">
        <w:t>[</w:t>
      </w:r>
      <w:r w:rsidR="008B67B9" w:rsidRPr="008A4C56">
        <w:t xml:space="preserve">K-E </w:t>
      </w:r>
      <w:fldSimple w:instr=" SEQ [EIS# \* ARABIC ">
        <w:r w:rsidR="007B606D">
          <w:rPr>
            <w:noProof/>
          </w:rPr>
          <w:t>106</w:t>
        </w:r>
      </w:fldSimple>
      <w:r w:rsidR="004769B0" w:rsidRPr="008A4C56">
        <w:t>]</w:t>
      </w:r>
      <w:r w:rsidR="004769B0" w:rsidRPr="008A4C56">
        <w:tab/>
        <w:t xml:space="preserve">Inschrijver dient de </w:t>
      </w:r>
      <w:r>
        <w:t xml:space="preserve">netwerk </w:t>
      </w:r>
      <w:r w:rsidR="004769B0" w:rsidRPr="008A4C56">
        <w:t xml:space="preserve">performance parameters zoals in </w:t>
      </w:r>
      <w:r w:rsidR="004769B0" w:rsidRPr="008A4C56">
        <w:fldChar w:fldCharType="begin"/>
      </w:r>
      <w:r w:rsidR="004769B0" w:rsidRPr="008A4C56">
        <w:instrText xml:space="preserve"> REF _Ref114746271 \h </w:instrText>
      </w:r>
      <w:r w:rsidRPr="008A4C56">
        <w:instrText xml:space="preserve"> \* MERGEFORMAT </w:instrText>
      </w:r>
      <w:r w:rsidR="004769B0" w:rsidRPr="008A4C56">
        <w:fldChar w:fldCharType="separate"/>
      </w:r>
      <w:r w:rsidR="007B606D" w:rsidRPr="007B606D">
        <w:t>Tabel 7</w:t>
      </w:r>
      <w:r w:rsidR="004769B0" w:rsidRPr="008A4C56">
        <w:fldChar w:fldCharType="end"/>
      </w:r>
      <w:r w:rsidR="004769B0" w:rsidRPr="008A4C56">
        <w:t xml:space="preserve"> beschreven te garanderen.</w:t>
      </w:r>
    </w:p>
    <w:p w14:paraId="5CDDE340" w14:textId="72E13B61" w:rsidR="004769B0" w:rsidRDefault="008B67B9" w:rsidP="00B34E73">
      <w:pPr>
        <w:pStyle w:val="BestekEis"/>
      </w:pPr>
      <w:r>
        <w:t xml:space="preserve">[K-E </w:t>
      </w:r>
      <w:fldSimple w:instr=" SEQ [EIS# \* ARABIC ">
        <w:r w:rsidR="007B606D">
          <w:rPr>
            <w:noProof/>
          </w:rPr>
          <w:t>107</w:t>
        </w:r>
      </w:fldSimple>
      <w:r w:rsidR="004769B0" w:rsidRPr="00C93A1C">
        <w:t>]</w:t>
      </w:r>
      <w:r w:rsidR="004769B0">
        <w:tab/>
        <w:t>Inschrijver dient bij een belasting van 80% van de Local Access lijn de performance parameters  te garanderen.</w:t>
      </w:r>
    </w:p>
    <w:p w14:paraId="5F4A0656" w14:textId="031F5CCA" w:rsidR="004769B0" w:rsidRPr="0083353A" w:rsidRDefault="004C46B9" w:rsidP="00B34E73">
      <w:pPr>
        <w:pStyle w:val="BestekEis"/>
      </w:pPr>
      <w:r>
        <w:rPr>
          <w:u w:val="single"/>
        </w:rPr>
        <w:lastRenderedPageBreak/>
        <w:t>[K-V</w:t>
      </w:r>
      <w:r w:rsidR="004769B0" w:rsidRPr="0083353A">
        <w:rPr>
          <w:u w:val="single"/>
        </w:rPr>
        <w:t xml:space="preserve"> </w:t>
      </w:r>
      <w:r w:rsidR="004769B0" w:rsidRPr="0083353A">
        <w:rPr>
          <w:u w:val="single"/>
        </w:rPr>
        <w:fldChar w:fldCharType="begin"/>
      </w:r>
      <w:r w:rsidR="004769B0" w:rsidRPr="0083353A">
        <w:rPr>
          <w:u w:val="single"/>
        </w:rPr>
        <w:instrText xml:space="preserve"> SEQ [VRAAG# \* ARABIC </w:instrText>
      </w:r>
      <w:r w:rsidR="004769B0" w:rsidRPr="0083353A">
        <w:rPr>
          <w:u w:val="single"/>
        </w:rPr>
        <w:fldChar w:fldCharType="separate"/>
      </w:r>
      <w:r w:rsidR="007B606D">
        <w:rPr>
          <w:noProof/>
          <w:u w:val="single"/>
        </w:rPr>
        <w:t>5</w:t>
      </w:r>
      <w:r w:rsidR="004769B0" w:rsidRPr="0083353A">
        <w:rPr>
          <w:u w:val="single"/>
        </w:rPr>
        <w:fldChar w:fldCharType="end"/>
      </w:r>
      <w:r>
        <w:rPr>
          <w:u w:val="single"/>
        </w:rPr>
        <w:t>]</w:t>
      </w:r>
      <w:r w:rsidR="004769B0" w:rsidRPr="0083353A">
        <w:tab/>
      </w:r>
      <w:r w:rsidR="004769B0" w:rsidRPr="004C46B9">
        <w:t>Inschrijver wordt ge</w:t>
      </w:r>
      <w:r w:rsidRPr="004C46B9">
        <w:t>vraag</w:t>
      </w:r>
      <w:r w:rsidR="004769B0" w:rsidRPr="004C46B9">
        <w:t>d een berekening te maken van de te verwachten IPTD en welke lagere IPTD Inschrijver bereid is te garanderen op basis van deze berekening.</w:t>
      </w:r>
    </w:p>
    <w:p w14:paraId="35E1F51F" w14:textId="2D6FE622" w:rsidR="004769B0" w:rsidRDefault="004C46B9" w:rsidP="00962103">
      <w:pPr>
        <w:pStyle w:val="BestekEis"/>
      </w:pPr>
      <w:r>
        <w:rPr>
          <w:u w:val="single"/>
        </w:rPr>
        <w:t>[K-V</w:t>
      </w:r>
      <w:r w:rsidR="004769B0" w:rsidRPr="0083353A">
        <w:rPr>
          <w:u w:val="single"/>
        </w:rPr>
        <w:t xml:space="preserve"> </w:t>
      </w:r>
      <w:r w:rsidR="004769B0" w:rsidRPr="0083353A">
        <w:rPr>
          <w:u w:val="single"/>
        </w:rPr>
        <w:fldChar w:fldCharType="begin"/>
      </w:r>
      <w:r w:rsidR="004769B0" w:rsidRPr="0083353A">
        <w:rPr>
          <w:u w:val="single"/>
        </w:rPr>
        <w:instrText xml:space="preserve"> SEQ [VRAAG# \* ARABIC </w:instrText>
      </w:r>
      <w:r w:rsidR="004769B0" w:rsidRPr="0083353A">
        <w:rPr>
          <w:u w:val="single"/>
        </w:rPr>
        <w:fldChar w:fldCharType="separate"/>
      </w:r>
      <w:r w:rsidR="007B606D">
        <w:rPr>
          <w:noProof/>
          <w:u w:val="single"/>
        </w:rPr>
        <w:t>6</w:t>
      </w:r>
      <w:r w:rsidR="004769B0" w:rsidRPr="0083353A">
        <w:rPr>
          <w:u w:val="single"/>
        </w:rPr>
        <w:fldChar w:fldCharType="end"/>
      </w:r>
      <w:r>
        <w:rPr>
          <w:u w:val="single"/>
        </w:rPr>
        <w:t>]</w:t>
      </w:r>
      <w:r w:rsidR="004769B0" w:rsidRPr="0083353A">
        <w:tab/>
      </w:r>
      <w:r w:rsidR="004769B0" w:rsidRPr="004C46B9">
        <w:t>Inschrijver wordt ge</w:t>
      </w:r>
      <w:r w:rsidRPr="004C46B9">
        <w:t>vraag</w:t>
      </w:r>
      <w:r w:rsidR="004769B0" w:rsidRPr="004C46B9">
        <w:t xml:space="preserve">d een berekening te maken van de te verwachte IPDV voor </w:t>
      </w:r>
      <w:r w:rsidR="008A4C56">
        <w:t>e</w:t>
      </w:r>
      <w:r w:rsidR="004769B0" w:rsidRPr="004C46B9">
        <w:t>n welke lagere IPDV Inschrijver bereid is te garanderen op basis van bovenstaande berekening.</w:t>
      </w:r>
      <w:r w:rsidR="004769B0" w:rsidRPr="00822AF4">
        <w:t xml:space="preserve"> </w:t>
      </w:r>
    </w:p>
    <w:p w14:paraId="388584F9" w14:textId="77777777" w:rsidR="004769B0" w:rsidRDefault="004769B0" w:rsidP="004769B0">
      <w:pPr>
        <w:pStyle w:val="Kop30"/>
      </w:pPr>
      <w:bookmarkStart w:id="480" w:name="_Toc115429420"/>
      <w:bookmarkStart w:id="481" w:name="_Toc115439674"/>
      <w:bookmarkStart w:id="482" w:name="_Toc115440293"/>
      <w:bookmarkStart w:id="483" w:name="_Toc115441310"/>
      <w:bookmarkStart w:id="484" w:name="_Ref118285946"/>
      <w:bookmarkStart w:id="485" w:name="_Ref118286616"/>
      <w:bookmarkStart w:id="486" w:name="_Toc118898162"/>
      <w:bookmarkStart w:id="487" w:name="_Toc120198309"/>
      <w:bookmarkStart w:id="488" w:name="_Toc120516894"/>
      <w:r>
        <w:t>Metingen</w:t>
      </w:r>
      <w:bookmarkEnd w:id="480"/>
      <w:bookmarkEnd w:id="481"/>
      <w:bookmarkEnd w:id="482"/>
      <w:bookmarkEnd w:id="483"/>
      <w:bookmarkEnd w:id="484"/>
      <w:bookmarkEnd w:id="485"/>
      <w:bookmarkEnd w:id="486"/>
      <w:bookmarkEnd w:id="487"/>
      <w:bookmarkEnd w:id="488"/>
      <w:r w:rsidRPr="0086156D">
        <w:t xml:space="preserve"> </w:t>
      </w:r>
    </w:p>
    <w:p w14:paraId="754B0EB5" w14:textId="77777777" w:rsidR="004769B0" w:rsidRPr="007C2570" w:rsidRDefault="004769B0" w:rsidP="004769B0"/>
    <w:p w14:paraId="5B80362E" w14:textId="60FE3271" w:rsidR="004769B0" w:rsidRPr="0086156D" w:rsidRDefault="004769B0" w:rsidP="004769B0">
      <w:pPr>
        <w:pStyle w:val="Broodtekst"/>
        <w:rPr>
          <w:szCs w:val="24"/>
        </w:rPr>
      </w:pPr>
      <w:r w:rsidRPr="0086156D">
        <w:rPr>
          <w:szCs w:val="24"/>
        </w:rPr>
        <w:t xml:space="preserve">Performance garanties hebben alleen zin als de performance ook gemeten kan worden. </w:t>
      </w:r>
      <w:r w:rsidR="00576DF8">
        <w:rPr>
          <w:szCs w:val="24"/>
        </w:rPr>
        <w:t>Met de huidige stand van de techniek is h</w:t>
      </w:r>
      <w:r w:rsidRPr="0086156D">
        <w:rPr>
          <w:szCs w:val="24"/>
        </w:rPr>
        <w:t xml:space="preserve">et continue meten van de end-to-end performance parameters </w:t>
      </w:r>
      <w:r w:rsidR="00576DF8">
        <w:rPr>
          <w:szCs w:val="24"/>
        </w:rPr>
        <w:t xml:space="preserve">mogelijke. </w:t>
      </w:r>
      <w:r>
        <w:t xml:space="preserve">Inschrijver </w:t>
      </w:r>
      <w:r w:rsidRPr="0086156D">
        <w:rPr>
          <w:szCs w:val="24"/>
        </w:rPr>
        <w:t xml:space="preserve">door middel </w:t>
      </w:r>
      <w:r w:rsidRPr="00C93A1C">
        <w:rPr>
          <w:b/>
        </w:rPr>
        <w:t xml:space="preserve">van </w:t>
      </w:r>
      <w:r w:rsidR="00576DF8">
        <w:rPr>
          <w:b/>
        </w:rPr>
        <w:t>continue</w:t>
      </w:r>
      <w:r w:rsidRPr="00C93A1C">
        <w:rPr>
          <w:b/>
        </w:rPr>
        <w:t xml:space="preserve"> metingen gedurende de gehele looptijd van de overeenkomst</w:t>
      </w:r>
      <w:r w:rsidRPr="0086156D">
        <w:rPr>
          <w:szCs w:val="24"/>
        </w:rPr>
        <w:t xml:space="preserve"> aan moeten tonen dat aan de ge</w:t>
      </w:r>
      <w:r w:rsidR="00005672">
        <w:rPr>
          <w:szCs w:val="24"/>
        </w:rPr>
        <w:t>vraag</w:t>
      </w:r>
      <w:r w:rsidRPr="0086156D">
        <w:rPr>
          <w:szCs w:val="24"/>
        </w:rPr>
        <w:t xml:space="preserve">de performance garanties voldaan wordt. </w:t>
      </w:r>
    </w:p>
    <w:p w14:paraId="60AB6970" w14:textId="77777777" w:rsidR="004769B0" w:rsidRPr="0086156D" w:rsidRDefault="004769B0" w:rsidP="004769B0">
      <w:pPr>
        <w:pStyle w:val="Broodtekst"/>
        <w:rPr>
          <w:szCs w:val="24"/>
        </w:rPr>
      </w:pPr>
    </w:p>
    <w:p w14:paraId="0D832373" w14:textId="1A3DAD0A" w:rsidR="004769B0" w:rsidRPr="0086156D" w:rsidRDefault="008B67B9" w:rsidP="00751326">
      <w:pPr>
        <w:pStyle w:val="BestekEis"/>
      </w:pPr>
      <w:r>
        <w:t xml:space="preserve">[K-E </w:t>
      </w:r>
      <w:fldSimple w:instr=" SEQ [EIS# \* ARABIC ">
        <w:r w:rsidR="007B606D">
          <w:rPr>
            <w:noProof/>
          </w:rPr>
          <w:t>108</w:t>
        </w:r>
      </w:fldSimple>
      <w:r w:rsidR="004769B0" w:rsidRPr="00C93A1C">
        <w:t>]</w:t>
      </w:r>
      <w:r w:rsidR="004769B0">
        <w:tab/>
      </w:r>
      <w:r w:rsidR="004769B0" w:rsidRPr="0086156D">
        <w:t xml:space="preserve">De </w:t>
      </w:r>
      <w:r w:rsidR="004769B0">
        <w:t xml:space="preserve">Inschrijver </w:t>
      </w:r>
      <w:r w:rsidR="004769B0" w:rsidRPr="0086156D">
        <w:t>dient voor aanvang dienstverlening met betrekking tot performance metingen aan de volgende voorwaarden te voldoen:</w:t>
      </w:r>
    </w:p>
    <w:p w14:paraId="7AF3BC95" w14:textId="77777777" w:rsidR="004769B0" w:rsidRPr="0086156D" w:rsidRDefault="004769B0" w:rsidP="000F243C">
      <w:pPr>
        <w:pStyle w:val="BestekEis"/>
        <w:numPr>
          <w:ilvl w:val="0"/>
          <w:numId w:val="16"/>
        </w:numPr>
      </w:pPr>
      <w:r w:rsidRPr="0086156D">
        <w:t>Door middel van continue meetprocessen aan te tonen dat altijd voldaan wordt aan de IPTD, IPDV en IPLR garanties zoals deze voor de diensten zijn gespecificeerd;</w:t>
      </w:r>
    </w:p>
    <w:p w14:paraId="73968DBF" w14:textId="77777777" w:rsidR="004769B0" w:rsidRPr="0086156D" w:rsidRDefault="004769B0" w:rsidP="00B34E73">
      <w:pPr>
        <w:pStyle w:val="BestekEis"/>
        <w:numPr>
          <w:ilvl w:val="0"/>
          <w:numId w:val="16"/>
        </w:numPr>
      </w:pPr>
      <w:r w:rsidRPr="0086156D">
        <w:t>De performance kleine pakketten, de effectieve doorvoercapaciteit en de performance enkelvoudige TCP sessie voorafgaand aan de dienstverlening aan te tonen.</w:t>
      </w:r>
    </w:p>
    <w:p w14:paraId="71C8CEB2" w14:textId="5D42D903" w:rsidR="004769B0" w:rsidRPr="009F4D5D" w:rsidRDefault="004C46B9" w:rsidP="00962103">
      <w:pPr>
        <w:pStyle w:val="BestekEis"/>
      </w:pPr>
      <w:r>
        <w:rPr>
          <w:u w:val="single"/>
        </w:rPr>
        <w:t xml:space="preserve">[T-V </w:t>
      </w:r>
      <w:r w:rsidR="004769B0" w:rsidRPr="009F4D5D">
        <w:rPr>
          <w:u w:val="single"/>
        </w:rPr>
        <w:fldChar w:fldCharType="begin"/>
      </w:r>
      <w:r w:rsidR="004769B0" w:rsidRPr="009F4D5D">
        <w:rPr>
          <w:u w:val="single"/>
        </w:rPr>
        <w:instrText xml:space="preserve"> SEQ [VRAAG# \* ARABIC </w:instrText>
      </w:r>
      <w:r w:rsidR="004769B0" w:rsidRPr="009F4D5D">
        <w:rPr>
          <w:u w:val="single"/>
        </w:rPr>
        <w:fldChar w:fldCharType="separate"/>
      </w:r>
      <w:r w:rsidR="007B606D">
        <w:rPr>
          <w:noProof/>
          <w:u w:val="single"/>
        </w:rPr>
        <w:t>7</w:t>
      </w:r>
      <w:r w:rsidR="004769B0" w:rsidRPr="009F4D5D">
        <w:rPr>
          <w:u w:val="single"/>
        </w:rPr>
        <w:fldChar w:fldCharType="end"/>
      </w:r>
      <w:r>
        <w:rPr>
          <w:u w:val="single"/>
        </w:rPr>
        <w:t>]</w:t>
      </w:r>
      <w:r w:rsidR="004769B0" w:rsidRPr="009F4D5D">
        <w:tab/>
      </w:r>
      <w:r w:rsidR="004769B0" w:rsidRPr="004C46B9">
        <w:t>Inschrijver wordt ge</w:t>
      </w:r>
      <w:r w:rsidRPr="004C46B9">
        <w:t>vraag</w:t>
      </w:r>
      <w:r w:rsidR="004769B0" w:rsidRPr="004C46B9">
        <w:t>d te beschrijven hoe aan bovenstaande eis zal worden voldaan. Indien de metingen niet end-to-end verricht worden dient Inschrijver aan te geven hoe uit de voorgestelde metingen de end-to-end waarde zo nauwkeurig mogelijk afgeleid kan worden.</w:t>
      </w:r>
    </w:p>
    <w:p w14:paraId="3FAE7BAC" w14:textId="77777777" w:rsidR="004769B0" w:rsidRPr="009F4D5D" w:rsidRDefault="004769B0" w:rsidP="004769B0">
      <w:pPr>
        <w:pStyle w:val="Broodtekst"/>
        <w:rPr>
          <w:szCs w:val="24"/>
        </w:rPr>
      </w:pPr>
      <w:r w:rsidRPr="009F4D5D">
        <w:rPr>
          <w:szCs w:val="24"/>
        </w:rPr>
        <w:t xml:space="preserve">Het zou kunnen dat voorgestelde meetmethode in specifieke gevallen niet nauwkeurig genoeg is om de end-to-end waarde af te leiden bijvoorbeeld doordat delen van het netwerk buiten beschouwing blijven. </w:t>
      </w:r>
    </w:p>
    <w:p w14:paraId="23CB5CD0" w14:textId="77777777" w:rsidR="004769B0" w:rsidRPr="009F4D5D" w:rsidRDefault="004769B0" w:rsidP="00751326">
      <w:pPr>
        <w:pStyle w:val="BestekEis"/>
      </w:pPr>
    </w:p>
    <w:p w14:paraId="4BB45D8C" w14:textId="57639A2B" w:rsidR="004769B0" w:rsidRPr="0086156D" w:rsidRDefault="004C46B9" w:rsidP="000F243C">
      <w:pPr>
        <w:pStyle w:val="BestekEis"/>
      </w:pPr>
      <w:r>
        <w:rPr>
          <w:u w:val="single"/>
        </w:rPr>
        <w:t>[T-V</w:t>
      </w:r>
      <w:r w:rsidR="004769B0" w:rsidRPr="009F4D5D">
        <w:rPr>
          <w:u w:val="single"/>
        </w:rPr>
        <w:t xml:space="preserve"> </w:t>
      </w:r>
      <w:r w:rsidR="004769B0" w:rsidRPr="009F4D5D">
        <w:rPr>
          <w:u w:val="single"/>
        </w:rPr>
        <w:fldChar w:fldCharType="begin"/>
      </w:r>
      <w:r w:rsidR="004769B0" w:rsidRPr="009F4D5D">
        <w:rPr>
          <w:u w:val="single"/>
        </w:rPr>
        <w:instrText xml:space="preserve"> SEQ [VRAAG# \* ARABIC </w:instrText>
      </w:r>
      <w:r w:rsidR="004769B0" w:rsidRPr="009F4D5D">
        <w:rPr>
          <w:u w:val="single"/>
        </w:rPr>
        <w:fldChar w:fldCharType="separate"/>
      </w:r>
      <w:r w:rsidR="007B606D">
        <w:rPr>
          <w:noProof/>
          <w:u w:val="single"/>
        </w:rPr>
        <w:t>8</w:t>
      </w:r>
      <w:r w:rsidR="004769B0" w:rsidRPr="009F4D5D">
        <w:rPr>
          <w:u w:val="single"/>
        </w:rPr>
        <w:fldChar w:fldCharType="end"/>
      </w:r>
      <w:r>
        <w:rPr>
          <w:u w:val="single"/>
        </w:rPr>
        <w:t>]</w:t>
      </w:r>
      <w:r w:rsidR="004769B0" w:rsidRPr="009F4D5D">
        <w:tab/>
      </w:r>
      <w:r w:rsidR="004769B0" w:rsidRPr="004C46B9">
        <w:t>Inschrijver wordt ge</w:t>
      </w:r>
      <w:r w:rsidRPr="004C46B9">
        <w:t>vraag</w:t>
      </w:r>
      <w:r w:rsidR="004769B0" w:rsidRPr="004C46B9">
        <w:t>d aan te geven in welke gevallen de werkelijke end-to-end waarden significant hoger kunnen zijn dan op basis van de voorgestelde meetmethode wordt verwacht.</w:t>
      </w:r>
    </w:p>
    <w:p w14:paraId="6175905C" w14:textId="110B3D98" w:rsidR="004769B0" w:rsidRPr="0086156D" w:rsidRDefault="008B67B9" w:rsidP="00B34E73">
      <w:pPr>
        <w:pStyle w:val="BestekEis"/>
      </w:pPr>
      <w:r>
        <w:t xml:space="preserve">[K-E </w:t>
      </w:r>
      <w:fldSimple w:instr=" SEQ [EIS# \* ARABIC ">
        <w:r w:rsidR="007B606D">
          <w:rPr>
            <w:noProof/>
          </w:rPr>
          <w:t>109</w:t>
        </w:r>
      </w:fldSimple>
      <w:r w:rsidR="004769B0" w:rsidRPr="00C93A1C">
        <w:t>]</w:t>
      </w:r>
      <w:r w:rsidR="004769B0">
        <w:tab/>
      </w:r>
      <w:r w:rsidR="004769B0" w:rsidRPr="0086156D">
        <w:t xml:space="preserve">De Inschrijver dient binnen 5 werkdagen metingen te (laten) verrichten indien gerede twijfel bestaat dat </w:t>
      </w:r>
      <w:r w:rsidR="00D40511">
        <w:t>één</w:t>
      </w:r>
      <w:r w:rsidR="004769B0" w:rsidRPr="0086156D">
        <w:t xml:space="preserve"> </w:t>
      </w:r>
      <w:r w:rsidR="00D40511">
        <w:t>(</w:t>
      </w:r>
      <w:r w:rsidR="004769B0" w:rsidRPr="0086156D">
        <w:t>of meer</w:t>
      </w:r>
      <w:r w:rsidR="00D40511">
        <w:t>)</w:t>
      </w:r>
      <w:r w:rsidR="004769B0" w:rsidRPr="0086156D">
        <w:t xml:space="preserve"> van de in </w:t>
      </w:r>
      <w:r w:rsidR="004769B0">
        <w:fldChar w:fldCharType="begin"/>
      </w:r>
      <w:r w:rsidR="004769B0">
        <w:instrText xml:space="preserve"> REF _Ref114746271 \h </w:instrText>
      </w:r>
      <w:r w:rsidR="004769B0">
        <w:fldChar w:fldCharType="separate"/>
      </w:r>
      <w:r w:rsidR="007B606D" w:rsidRPr="009F1E9D">
        <w:t xml:space="preserve">Tabel </w:t>
      </w:r>
      <w:r w:rsidR="007B606D" w:rsidRPr="009F1E9D">
        <w:rPr>
          <w:noProof/>
        </w:rPr>
        <w:t>7</w:t>
      </w:r>
      <w:r w:rsidR="004769B0">
        <w:fldChar w:fldCharType="end"/>
      </w:r>
      <w:r w:rsidR="004769B0">
        <w:t xml:space="preserve"> </w:t>
      </w:r>
      <w:r w:rsidR="004769B0" w:rsidRPr="0086156D">
        <w:t xml:space="preserve">genoemde netwerkperformance parameters </w:t>
      </w:r>
      <w:r w:rsidR="00D40511">
        <w:t>wordt</w:t>
      </w:r>
      <w:r w:rsidR="00D40511" w:rsidRPr="0086156D">
        <w:t xml:space="preserve"> </w:t>
      </w:r>
      <w:r w:rsidR="004769B0" w:rsidRPr="0086156D">
        <w:t>overschreden</w:t>
      </w:r>
      <w:r w:rsidR="004769B0">
        <w:t>,</w:t>
      </w:r>
      <w:r w:rsidR="004769B0" w:rsidRPr="0086156D">
        <w:t xml:space="preserve"> terwijl de door Inschrijver voorgestelde metingen deze overschrijdingen niet laten zien. Als uit onderzoek blijkt dat de problemen door Inschrijver worden veroorzaakt, zijn de kosten van het onderzoek voor Inschrijver anders zijn de kosten voor rekening van </w:t>
      </w:r>
      <w:r w:rsidR="004769B0">
        <w:t>Deelnemer</w:t>
      </w:r>
      <w:r w:rsidR="004769B0" w:rsidRPr="0086156D">
        <w:t>.</w:t>
      </w:r>
    </w:p>
    <w:p w14:paraId="4E1B74E4" w14:textId="77777777" w:rsidR="004769B0" w:rsidRDefault="004769B0" w:rsidP="004769B0">
      <w:pPr>
        <w:pStyle w:val="Kop20"/>
      </w:pPr>
      <w:bookmarkStart w:id="489" w:name="_Toc115429421"/>
      <w:bookmarkStart w:id="490" w:name="_Toc115439675"/>
      <w:bookmarkStart w:id="491" w:name="_Toc115440294"/>
      <w:bookmarkStart w:id="492" w:name="_Toc115441311"/>
      <w:bookmarkStart w:id="493" w:name="_Toc118898163"/>
      <w:bookmarkStart w:id="494" w:name="_Toc120198310"/>
      <w:bookmarkStart w:id="495" w:name="_Toc120516895"/>
      <w:r>
        <w:t>Technische eigenschappen</w:t>
      </w:r>
      <w:bookmarkEnd w:id="489"/>
      <w:bookmarkEnd w:id="490"/>
      <w:bookmarkEnd w:id="491"/>
      <w:bookmarkEnd w:id="492"/>
      <w:bookmarkEnd w:id="493"/>
      <w:bookmarkEnd w:id="494"/>
      <w:bookmarkEnd w:id="495"/>
    </w:p>
    <w:p w14:paraId="0E6030C3" w14:textId="77777777" w:rsidR="004769B0" w:rsidRDefault="004769B0" w:rsidP="004769B0"/>
    <w:p w14:paraId="1B3B6BD4" w14:textId="77777777" w:rsidR="004769B0" w:rsidRDefault="004769B0" w:rsidP="004769B0">
      <w:r>
        <w:t xml:space="preserve">Deze </w:t>
      </w:r>
      <w:r w:rsidRPr="00377D27">
        <w:t xml:space="preserve">paragraaf </w:t>
      </w:r>
      <w:r>
        <w:t xml:space="preserve">beschrijft </w:t>
      </w:r>
      <w:r w:rsidRPr="00377D27">
        <w:t>de technische eigenschappen</w:t>
      </w:r>
      <w:r>
        <w:t xml:space="preserve"> waaronder het koppelvlak</w:t>
      </w:r>
      <w:r w:rsidRPr="00377D27">
        <w:t xml:space="preserve"> van de dienst op laag 1, laag </w:t>
      </w:r>
      <w:r>
        <w:t>2 en laag 3 van het OSI model.</w:t>
      </w:r>
    </w:p>
    <w:p w14:paraId="51A46654" w14:textId="77777777" w:rsidR="004769B0" w:rsidRDefault="004769B0" w:rsidP="004769B0">
      <w:pPr>
        <w:pStyle w:val="Kop30"/>
      </w:pPr>
      <w:bookmarkStart w:id="496" w:name="_Ref114827550"/>
      <w:bookmarkStart w:id="497" w:name="_Toc115429422"/>
      <w:bookmarkStart w:id="498" w:name="_Toc115439676"/>
      <w:bookmarkStart w:id="499" w:name="_Toc115440295"/>
      <w:bookmarkStart w:id="500" w:name="_Toc115441312"/>
      <w:bookmarkStart w:id="501" w:name="_Toc118898164"/>
      <w:bookmarkStart w:id="502" w:name="_Toc120198311"/>
      <w:bookmarkStart w:id="503" w:name="_Toc120516896"/>
      <w:r>
        <w:t>Ethernet</w:t>
      </w:r>
      <w:bookmarkEnd w:id="496"/>
      <w:bookmarkEnd w:id="497"/>
      <w:bookmarkEnd w:id="498"/>
      <w:bookmarkEnd w:id="499"/>
      <w:bookmarkEnd w:id="500"/>
      <w:bookmarkEnd w:id="501"/>
      <w:bookmarkEnd w:id="502"/>
      <w:bookmarkEnd w:id="503"/>
      <w:r>
        <w:t xml:space="preserve"> </w:t>
      </w:r>
    </w:p>
    <w:p w14:paraId="2AF674D7" w14:textId="77777777" w:rsidR="004769B0" w:rsidRDefault="004769B0" w:rsidP="004769B0"/>
    <w:p w14:paraId="4BED2B28" w14:textId="77777777" w:rsidR="004769B0" w:rsidRDefault="004769B0" w:rsidP="004769B0">
      <w:pPr>
        <w:pStyle w:val="Broodtekst"/>
      </w:pPr>
      <w:r w:rsidRPr="00952C68">
        <w:t xml:space="preserve">De Ethernet dienstverlening zorgt ervoor dat de aangesloten netwerken transparant met elkaar te kunnen communiceren. Dat betekent onder meer VLAN’s gebaseerd op 802.1Q één op één over te zetten naar andere eindpunten waarbij door Deelnemer gebruikte laag 2 protocollen blijven functioneren. </w:t>
      </w:r>
    </w:p>
    <w:p w14:paraId="649D6935" w14:textId="77777777" w:rsidR="004769B0" w:rsidRDefault="004769B0" w:rsidP="004769B0">
      <w:pPr>
        <w:pStyle w:val="Broodtekst"/>
      </w:pPr>
    </w:p>
    <w:p w14:paraId="05DA01A1" w14:textId="77777777" w:rsidR="004769B0" w:rsidRDefault="004769B0" w:rsidP="004769B0">
      <w:pPr>
        <w:rPr>
          <w:rFonts w:eastAsia="DejaVu Sans"/>
          <w:szCs w:val="18"/>
        </w:rPr>
      </w:pPr>
      <w:r w:rsidRPr="00785676">
        <w:rPr>
          <w:rFonts w:eastAsia="DejaVu Sans"/>
          <w:szCs w:val="18"/>
        </w:rPr>
        <w:t xml:space="preserve">In de markt worden </w:t>
      </w:r>
      <w:r>
        <w:rPr>
          <w:rFonts w:eastAsia="DejaVu Sans"/>
          <w:szCs w:val="18"/>
        </w:rPr>
        <w:t xml:space="preserve">soms </w:t>
      </w:r>
      <w:r w:rsidRPr="00785676">
        <w:rPr>
          <w:rFonts w:eastAsia="DejaVu Sans"/>
          <w:szCs w:val="18"/>
        </w:rPr>
        <w:t xml:space="preserve">verschillende termen voor </w:t>
      </w:r>
      <w:r>
        <w:rPr>
          <w:rFonts w:eastAsia="DejaVu Sans"/>
          <w:szCs w:val="18"/>
        </w:rPr>
        <w:t xml:space="preserve">deze </w:t>
      </w:r>
      <w:r w:rsidRPr="00785676">
        <w:rPr>
          <w:rFonts w:eastAsia="DejaVu Sans"/>
          <w:szCs w:val="18"/>
        </w:rPr>
        <w:t xml:space="preserve">dienstverlening gehanteerd. </w:t>
      </w:r>
      <w:r>
        <w:rPr>
          <w:rFonts w:eastAsia="DejaVu Sans"/>
          <w:szCs w:val="18"/>
        </w:rPr>
        <w:t xml:space="preserve">CDR2023 hanteert </w:t>
      </w:r>
      <w:r w:rsidRPr="00785676">
        <w:rPr>
          <w:rFonts w:eastAsia="DejaVu Sans"/>
          <w:szCs w:val="18"/>
        </w:rPr>
        <w:t>de terminologie van het Metro Ethernet Forum</w:t>
      </w:r>
      <w:r>
        <w:rPr>
          <w:rFonts w:eastAsia="DejaVu Sans"/>
          <w:szCs w:val="18"/>
        </w:rPr>
        <w:t>(MEF). MEF standaard 6.3 beschrijft van drie soorten ethernet diensten:</w:t>
      </w:r>
    </w:p>
    <w:p w14:paraId="177D3C22" w14:textId="77777777" w:rsidR="004769B0" w:rsidRDefault="004769B0" w:rsidP="004769B0">
      <w:pPr>
        <w:rPr>
          <w:rFonts w:eastAsia="DejaVu Sans"/>
          <w:szCs w:val="18"/>
        </w:rPr>
      </w:pPr>
    </w:p>
    <w:p w14:paraId="3A789222" w14:textId="77777777" w:rsidR="004769B0" w:rsidRPr="00785676" w:rsidRDefault="004769B0" w:rsidP="00B96742">
      <w:pPr>
        <w:pStyle w:val="Lijstalinea"/>
        <w:numPr>
          <w:ilvl w:val="0"/>
          <w:numId w:val="20"/>
        </w:numPr>
        <w:rPr>
          <w:rFonts w:eastAsia="DejaVu Sans"/>
          <w:szCs w:val="18"/>
        </w:rPr>
      </w:pPr>
      <w:r w:rsidRPr="00785676">
        <w:rPr>
          <w:rFonts w:eastAsia="DejaVu Sans"/>
          <w:szCs w:val="18"/>
        </w:rPr>
        <w:t>E-Line</w:t>
      </w:r>
      <w:r>
        <w:rPr>
          <w:rFonts w:eastAsia="DejaVu Sans"/>
          <w:szCs w:val="18"/>
        </w:rPr>
        <w:t xml:space="preserve">, </w:t>
      </w:r>
      <w:r w:rsidRPr="00785676">
        <w:rPr>
          <w:rFonts w:eastAsia="DejaVu Sans"/>
          <w:szCs w:val="18"/>
        </w:rPr>
        <w:t>Dit zijn point-to-point-ethernetdien</w:t>
      </w:r>
      <w:r>
        <w:rPr>
          <w:rFonts w:eastAsia="DejaVu Sans"/>
          <w:szCs w:val="18"/>
        </w:rPr>
        <w:t>sten tussen twee aansluitpunten;</w:t>
      </w:r>
      <w:r w:rsidRPr="00785676">
        <w:rPr>
          <w:rFonts w:eastAsia="DejaVu Sans"/>
          <w:szCs w:val="18"/>
        </w:rPr>
        <w:t xml:space="preserve"> </w:t>
      </w:r>
    </w:p>
    <w:p w14:paraId="3E8AFB84" w14:textId="77777777" w:rsidR="004769B0" w:rsidRPr="00785676" w:rsidRDefault="004769B0" w:rsidP="00B96742">
      <w:pPr>
        <w:pStyle w:val="Lijstalinea"/>
        <w:numPr>
          <w:ilvl w:val="0"/>
          <w:numId w:val="20"/>
        </w:numPr>
        <w:rPr>
          <w:rFonts w:eastAsia="DejaVu Sans"/>
          <w:szCs w:val="18"/>
        </w:rPr>
      </w:pPr>
      <w:r w:rsidRPr="00785676">
        <w:rPr>
          <w:rFonts w:eastAsia="DejaVu Sans"/>
          <w:szCs w:val="18"/>
        </w:rPr>
        <w:lastRenderedPageBreak/>
        <w:t xml:space="preserve">E-LAN: Dit zijn multipoint-to-multipoint-ethernetdiensten. </w:t>
      </w:r>
      <w:r>
        <w:rPr>
          <w:rFonts w:eastAsia="DejaVu Sans"/>
          <w:szCs w:val="18"/>
        </w:rPr>
        <w:t>Kenmerk van deze dienst is dat l</w:t>
      </w:r>
      <w:r w:rsidRPr="00785676">
        <w:rPr>
          <w:rFonts w:eastAsia="DejaVu Sans"/>
          <w:szCs w:val="18"/>
        </w:rPr>
        <w:t>ocaties worden aangesloten op een (virtueel) ethernetnetwerk, waarbij a</w:t>
      </w:r>
      <w:r>
        <w:rPr>
          <w:rFonts w:eastAsia="DejaVu Sans"/>
          <w:szCs w:val="18"/>
        </w:rPr>
        <w:t>lle op dit netwerk aangesloten l</w:t>
      </w:r>
      <w:r w:rsidRPr="00785676">
        <w:rPr>
          <w:rFonts w:eastAsia="DejaVu Sans"/>
          <w:szCs w:val="18"/>
        </w:rPr>
        <w:t>ocaties dat</w:t>
      </w:r>
      <w:r>
        <w:rPr>
          <w:rFonts w:eastAsia="DejaVu Sans"/>
          <w:szCs w:val="18"/>
        </w:rPr>
        <w:t>a met elkaar kunnen uitwisselen;</w:t>
      </w:r>
    </w:p>
    <w:p w14:paraId="74DFD6A2" w14:textId="77777777" w:rsidR="004769B0" w:rsidRDefault="004769B0" w:rsidP="00B96742">
      <w:pPr>
        <w:pStyle w:val="Lijstalinea"/>
        <w:numPr>
          <w:ilvl w:val="0"/>
          <w:numId w:val="20"/>
        </w:numPr>
        <w:rPr>
          <w:rFonts w:eastAsia="DejaVu Sans"/>
          <w:szCs w:val="18"/>
        </w:rPr>
      </w:pPr>
      <w:r w:rsidRPr="00785676">
        <w:rPr>
          <w:rFonts w:eastAsia="DejaVu Sans"/>
          <w:szCs w:val="18"/>
        </w:rPr>
        <w:t xml:space="preserve">E-Tree: Dit zijn </w:t>
      </w:r>
      <w:r>
        <w:rPr>
          <w:rFonts w:eastAsia="DejaVu Sans"/>
          <w:szCs w:val="18"/>
        </w:rPr>
        <w:t>rooted-</w:t>
      </w:r>
      <w:r w:rsidRPr="00785676">
        <w:rPr>
          <w:rFonts w:eastAsia="DejaVu Sans"/>
          <w:szCs w:val="18"/>
        </w:rPr>
        <w:t>multipoint-ether</w:t>
      </w:r>
      <w:r>
        <w:rPr>
          <w:rFonts w:eastAsia="DejaVu Sans"/>
          <w:szCs w:val="18"/>
        </w:rPr>
        <w:t xml:space="preserve">netdiensten. </w:t>
      </w:r>
      <w:r w:rsidRPr="00785676">
        <w:rPr>
          <w:rFonts w:eastAsia="DejaVu Sans"/>
          <w:szCs w:val="18"/>
        </w:rPr>
        <w:t xml:space="preserve">De E-Tree dienst bestaat uit één of meerdere </w:t>
      </w:r>
      <w:r>
        <w:rPr>
          <w:rFonts w:eastAsia="DejaVu Sans"/>
          <w:szCs w:val="18"/>
        </w:rPr>
        <w:t>‘roots’</w:t>
      </w:r>
      <w:r w:rsidRPr="00785676">
        <w:rPr>
          <w:rFonts w:eastAsia="DejaVu Sans"/>
          <w:szCs w:val="18"/>
        </w:rPr>
        <w:t xml:space="preserve"> waarop meer</w:t>
      </w:r>
      <w:r>
        <w:rPr>
          <w:rFonts w:eastAsia="DejaVu Sans"/>
          <w:szCs w:val="18"/>
        </w:rPr>
        <w:t xml:space="preserve">dere ‘leafs’ zijn geaggregeerd, </w:t>
      </w:r>
      <w:r w:rsidRPr="00785676">
        <w:rPr>
          <w:rFonts w:eastAsia="DejaVu Sans"/>
          <w:szCs w:val="18"/>
        </w:rPr>
        <w:t>waarbij onderlinge communicatie tussen de ‘leafs’ niet is toegestaan.</w:t>
      </w:r>
    </w:p>
    <w:p w14:paraId="4A3A0355" w14:textId="77777777" w:rsidR="004769B0" w:rsidRDefault="004769B0" w:rsidP="004769B0">
      <w:pPr>
        <w:rPr>
          <w:rFonts w:eastAsia="DejaVu Sans"/>
          <w:szCs w:val="18"/>
        </w:rPr>
      </w:pPr>
    </w:p>
    <w:p w14:paraId="2E9E9EBC" w14:textId="3979795B" w:rsidR="004769B0" w:rsidRDefault="004769B0" w:rsidP="004769B0">
      <w:pPr>
        <w:rPr>
          <w:rFonts w:eastAsia="DejaVu Sans"/>
          <w:szCs w:val="18"/>
        </w:rPr>
      </w:pPr>
      <w:r w:rsidRPr="009F4D5D">
        <w:rPr>
          <w:rFonts w:eastAsia="DejaVu Sans"/>
          <w:szCs w:val="18"/>
        </w:rPr>
        <w:t xml:space="preserve">In </w:t>
      </w:r>
      <w:r w:rsidR="0097689D" w:rsidRPr="009F4D5D">
        <w:t>CDR2023|VMDL</w:t>
      </w:r>
      <w:r w:rsidRPr="009F4D5D">
        <w:rPr>
          <w:rFonts w:eastAsia="DejaVu Sans"/>
          <w:szCs w:val="18"/>
        </w:rPr>
        <w:t xml:space="preserve"> worden deze varianten als technische configuratie opties beschouwd, er wordt op de Tarieflijst geen prijsonderscheid gemaakt.</w:t>
      </w:r>
    </w:p>
    <w:p w14:paraId="163C5762" w14:textId="77777777" w:rsidR="004769B0" w:rsidRDefault="004769B0" w:rsidP="004769B0">
      <w:pPr>
        <w:rPr>
          <w:rFonts w:eastAsia="DejaVu Sans"/>
          <w:szCs w:val="18"/>
        </w:rPr>
      </w:pPr>
    </w:p>
    <w:p w14:paraId="23F11036" w14:textId="77777777" w:rsidR="004769B0" w:rsidRDefault="004769B0" w:rsidP="004769B0">
      <w:pPr>
        <w:pStyle w:val="Broodtekst"/>
        <w:jc w:val="center"/>
      </w:pPr>
      <w:r>
        <w:rPr>
          <w:rFonts w:cs="TimesNewRomanPSMT"/>
          <w:noProof/>
        </w:rPr>
        <w:drawing>
          <wp:inline distT="0" distB="0" distL="0" distR="0" wp14:anchorId="6573B5E7" wp14:editId="231645A6">
            <wp:extent cx="4917057" cy="2097891"/>
            <wp:effectExtent l="0" t="0" r="0" b="0"/>
            <wp:docPr id="1" name="Afbeelding 1" descr="M:\Mijn Documenten\Ethernetdiensten v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ijn Documenten\Ethernetdiensten v0.2.png"/>
                    <pic:cNvPicPr>
                      <a:picLocks noChangeAspect="1" noChangeArrowheads="1"/>
                    </pic:cNvPicPr>
                  </pic:nvPicPr>
                  <pic:blipFill>
                    <a:blip r:embed="rId25" cstate="print"/>
                    <a:srcRect/>
                    <a:stretch>
                      <a:fillRect/>
                    </a:stretch>
                  </pic:blipFill>
                  <pic:spPr bwMode="auto">
                    <a:xfrm>
                      <a:off x="0" y="0"/>
                      <a:ext cx="4921310" cy="2099706"/>
                    </a:xfrm>
                    <a:prstGeom prst="rect">
                      <a:avLst/>
                    </a:prstGeom>
                    <a:noFill/>
                    <a:ln w="9525">
                      <a:noFill/>
                      <a:miter lim="800000"/>
                      <a:headEnd/>
                      <a:tailEnd/>
                    </a:ln>
                  </pic:spPr>
                </pic:pic>
              </a:graphicData>
            </a:graphic>
          </wp:inline>
        </w:drawing>
      </w:r>
    </w:p>
    <w:p w14:paraId="7207B7A3" w14:textId="0A382404" w:rsidR="004769B0" w:rsidRDefault="008E2724" w:rsidP="008E2724">
      <w:pPr>
        <w:pStyle w:val="Bijschrift"/>
        <w:jc w:val="center"/>
      </w:pPr>
      <w:r>
        <w:t xml:space="preserve">Figuur </w:t>
      </w:r>
      <w:fldSimple w:instr=" SEQ Figuur \* ARABIC ">
        <w:r w:rsidR="007B606D">
          <w:rPr>
            <w:noProof/>
          </w:rPr>
          <w:t>10</w:t>
        </w:r>
      </w:fldSimple>
      <w:r>
        <w:t>, E-Line, E-LAN en E-Tree Ethernetdiensten.</w:t>
      </w:r>
    </w:p>
    <w:p w14:paraId="3FB98A80" w14:textId="77777777" w:rsidR="008E2724" w:rsidRPr="008E2724" w:rsidRDefault="008E2724" w:rsidP="008E2724"/>
    <w:p w14:paraId="2D1CE81E" w14:textId="77777777" w:rsidR="004769B0" w:rsidRPr="0006105B" w:rsidRDefault="004769B0" w:rsidP="004769B0">
      <w:pPr>
        <w:pStyle w:val="Broodtekst"/>
      </w:pPr>
      <w:r>
        <w:t xml:space="preserve">De Ethernet dienstverlening zal aan onderstaande eisen moeten voldoen: </w:t>
      </w:r>
    </w:p>
    <w:p w14:paraId="4901A323" w14:textId="77777777" w:rsidR="004769B0" w:rsidRPr="00377D27" w:rsidRDefault="004769B0" w:rsidP="004769B0"/>
    <w:p w14:paraId="5EDC4031" w14:textId="012FE3BD" w:rsidR="004769B0" w:rsidRDefault="0036137C" w:rsidP="00751326">
      <w:pPr>
        <w:pStyle w:val="BestekEis"/>
      </w:pPr>
      <w:r>
        <w:t xml:space="preserve">[T-E </w:t>
      </w:r>
      <w:fldSimple w:instr=" SEQ [EIS# \* ARABIC ">
        <w:r w:rsidR="007B606D">
          <w:rPr>
            <w:noProof/>
          </w:rPr>
          <w:t>110</w:t>
        </w:r>
      </w:fldSimple>
      <w:r w:rsidR="004769B0" w:rsidRPr="00C93A1C">
        <w:t>]</w:t>
      </w:r>
      <w:r w:rsidR="004769B0">
        <w:tab/>
      </w:r>
      <w:r w:rsidR="00C22F4E">
        <w:t xml:space="preserve">Voor de Ethernet dienstverlening dient </w:t>
      </w:r>
      <w:r w:rsidR="004769B0">
        <w:t xml:space="preserve">Inschrijver op laag 1 </w:t>
      </w:r>
      <w:r w:rsidR="00C22F4E">
        <w:t xml:space="preserve">klantinterfaces te leveren op </w:t>
      </w:r>
      <w:r w:rsidR="004769B0">
        <w:t xml:space="preserve">koper </w:t>
      </w:r>
      <w:r w:rsidR="00C22F4E">
        <w:t xml:space="preserve">gebaseerd (tot en met 20Mbps) of zowel </w:t>
      </w:r>
      <w:r w:rsidR="00D70E8C">
        <w:t xml:space="preserve">koper als </w:t>
      </w:r>
      <w:r w:rsidR="00247308">
        <w:t xml:space="preserve">single- en multimode </w:t>
      </w:r>
      <w:r w:rsidR="00D70E8C">
        <w:t xml:space="preserve">glas </w:t>
      </w:r>
      <w:r w:rsidR="00C22F4E">
        <w:t>(1Gbps)</w:t>
      </w:r>
      <w:r w:rsidR="004769B0">
        <w:t>.</w:t>
      </w:r>
    </w:p>
    <w:p w14:paraId="429786C5" w14:textId="62E4049E" w:rsidR="004769B0" w:rsidRDefault="0036137C" w:rsidP="000F243C">
      <w:pPr>
        <w:pStyle w:val="BestekEis"/>
      </w:pPr>
      <w:r>
        <w:t xml:space="preserve">[T-E </w:t>
      </w:r>
      <w:fldSimple w:instr=" SEQ [EIS# \* ARABIC ">
        <w:r w:rsidR="007B606D">
          <w:rPr>
            <w:noProof/>
          </w:rPr>
          <w:t>111</w:t>
        </w:r>
      </w:fldSimple>
      <w:r w:rsidR="004769B0" w:rsidRPr="00C93A1C">
        <w:t>]</w:t>
      </w:r>
      <w:r w:rsidR="004769B0">
        <w:tab/>
      </w:r>
      <w:r w:rsidR="00C22F4E">
        <w:t>Voor de Ethernet dienstverlening dient h</w:t>
      </w:r>
      <w:r w:rsidR="004769B0">
        <w:t>et koppelvlak op laag 2 te voldoen aan Ethernet 802.2, 802.3ad en 802.</w:t>
      </w:r>
      <w:r w:rsidR="00D70E8C">
        <w:t>1Q</w:t>
      </w:r>
      <w:r w:rsidR="004769B0">
        <w:t>.</w:t>
      </w:r>
    </w:p>
    <w:p w14:paraId="4A1A0DC8" w14:textId="60FDDF76" w:rsidR="004769B0" w:rsidRDefault="0036137C" w:rsidP="00B34E73">
      <w:pPr>
        <w:pStyle w:val="BestekEis"/>
      </w:pPr>
      <w:r>
        <w:t xml:space="preserve">[T-E </w:t>
      </w:r>
      <w:fldSimple w:instr=" SEQ [EIS# \* ARABIC ">
        <w:r w:rsidR="007B606D">
          <w:rPr>
            <w:noProof/>
          </w:rPr>
          <w:t>112</w:t>
        </w:r>
      </w:fldSimple>
      <w:r w:rsidR="004769B0" w:rsidRPr="00C93A1C">
        <w:t>]</w:t>
      </w:r>
      <w:r w:rsidR="004769B0">
        <w:tab/>
      </w:r>
      <w:r w:rsidR="00C22F4E">
        <w:t xml:space="preserve">Voor de Ethernet dienstverlening dient </w:t>
      </w:r>
      <w:r w:rsidR="004769B0">
        <w:t xml:space="preserve">Inschrijver </w:t>
      </w:r>
      <w:r w:rsidR="00C22F4E">
        <w:t xml:space="preserve">een MTU </w:t>
      </w:r>
      <w:r w:rsidR="004769B0">
        <w:t>(Maximum Transfer Unit = maximum Ethernet payload) te garanderen van ten minste</w:t>
      </w:r>
      <w:r w:rsidR="00C22F4E">
        <w:t xml:space="preserve"> </w:t>
      </w:r>
      <w:r w:rsidR="00113AAF">
        <w:t xml:space="preserve">1500 </w:t>
      </w:r>
      <w:r w:rsidR="004769B0">
        <w:t>bytes.</w:t>
      </w:r>
    </w:p>
    <w:p w14:paraId="648F7FCE" w14:textId="6F149A43" w:rsidR="004769B0" w:rsidRDefault="0036137C" w:rsidP="00962103">
      <w:pPr>
        <w:pStyle w:val="BestekEis"/>
      </w:pPr>
      <w:r>
        <w:t xml:space="preserve">[T-E </w:t>
      </w:r>
      <w:fldSimple w:instr=" SEQ [EIS# \* ARABIC ">
        <w:r w:rsidR="007B606D">
          <w:rPr>
            <w:noProof/>
          </w:rPr>
          <w:t>113</w:t>
        </w:r>
      </w:fldSimple>
      <w:r w:rsidR="004769B0" w:rsidRPr="00C93A1C">
        <w:t>]</w:t>
      </w:r>
      <w:r w:rsidR="004769B0">
        <w:tab/>
      </w:r>
      <w:r w:rsidR="00C22F4E">
        <w:t xml:space="preserve">De Ethernet dienstverlening </w:t>
      </w:r>
      <w:r w:rsidR="004769B0">
        <w:t xml:space="preserve">mag het realiseren van overlaynetwerken (waaronder VXlan, IPsec etc.) niet beperken. </w:t>
      </w:r>
    </w:p>
    <w:p w14:paraId="7026ECFB" w14:textId="12ECD47F" w:rsidR="004769B0" w:rsidRDefault="0036137C" w:rsidP="00F6071B">
      <w:pPr>
        <w:pStyle w:val="BestekEis"/>
      </w:pPr>
      <w:r>
        <w:t xml:space="preserve">[T-E </w:t>
      </w:r>
      <w:fldSimple w:instr=" SEQ [EIS# \* ARABIC ">
        <w:r w:rsidR="007B606D">
          <w:rPr>
            <w:noProof/>
          </w:rPr>
          <w:t>114</w:t>
        </w:r>
      </w:fldSimple>
      <w:r w:rsidR="004769B0" w:rsidRPr="00C93A1C">
        <w:t>]</w:t>
      </w:r>
      <w:r w:rsidR="004769B0">
        <w:tab/>
        <w:t xml:space="preserve">Inschrijver dient </w:t>
      </w:r>
      <w:r w:rsidR="00113AAF">
        <w:t>minimaal 1000</w:t>
      </w:r>
      <w:r w:rsidR="004769B0">
        <w:t xml:space="preserve"> MAC adr</w:t>
      </w:r>
      <w:r w:rsidR="00113AAF">
        <w:t>essen per aangesloten locatie te ondersteunen</w:t>
      </w:r>
      <w:r w:rsidR="004769B0">
        <w:t xml:space="preserve">. </w:t>
      </w:r>
    </w:p>
    <w:p w14:paraId="5D224D86" w14:textId="4A488FDC" w:rsidR="004769B0" w:rsidRDefault="0036137C">
      <w:pPr>
        <w:pStyle w:val="BestekEis"/>
      </w:pPr>
      <w:r>
        <w:t xml:space="preserve">[T-E </w:t>
      </w:r>
      <w:fldSimple w:instr=" SEQ [EIS# \* ARABIC ">
        <w:r w:rsidR="007B606D">
          <w:rPr>
            <w:noProof/>
          </w:rPr>
          <w:t>115</w:t>
        </w:r>
      </w:fldSimple>
      <w:r w:rsidR="004769B0" w:rsidRPr="00C93A1C">
        <w:t>]</w:t>
      </w:r>
      <w:r w:rsidR="004769B0">
        <w:tab/>
        <w:t xml:space="preserve">Inschrijver dient zowel E-Line, E-LAN als E-Tree ethernetdiensten te leveren in een port- en VLAN based varianten.  </w:t>
      </w:r>
    </w:p>
    <w:p w14:paraId="0804ECB1" w14:textId="460AA0E7" w:rsidR="004769B0" w:rsidRDefault="0036137C">
      <w:pPr>
        <w:pStyle w:val="BestekEis"/>
      </w:pPr>
      <w:r>
        <w:t xml:space="preserve">[T-E </w:t>
      </w:r>
      <w:fldSimple w:instr=" SEQ [EIS# \* ARABIC ">
        <w:r w:rsidR="007B606D">
          <w:rPr>
            <w:noProof/>
          </w:rPr>
          <w:t>116</w:t>
        </w:r>
      </w:fldSimple>
      <w:r w:rsidR="004769B0" w:rsidRPr="00C93A1C">
        <w:t>]</w:t>
      </w:r>
      <w:r w:rsidR="004769B0">
        <w:tab/>
        <w:t>De door Deelnemer aangeboden ethernet frames (zowel de ethernet header en ethernet payload) worden zonder aanpassingen bij de bestemming afgeleverd. De Ethernetverbinding is zodanig transparant dat door Deelnemers gebruikte laag 2 protocollen (zoals spanning tree, 802.1Q, QinQ en MPLS labels) volledig blijven functioneren.</w:t>
      </w:r>
    </w:p>
    <w:p w14:paraId="3FF90211" w14:textId="174DB8A9" w:rsidR="004769B0" w:rsidRDefault="0036137C">
      <w:pPr>
        <w:pStyle w:val="BestekEis"/>
      </w:pPr>
      <w:r>
        <w:t xml:space="preserve">[T-E </w:t>
      </w:r>
      <w:fldSimple w:instr=" SEQ [EIS# \* ARABIC ">
        <w:r w:rsidR="007B606D">
          <w:rPr>
            <w:noProof/>
          </w:rPr>
          <w:t>117</w:t>
        </w:r>
      </w:fldSimple>
      <w:r w:rsidR="004769B0" w:rsidRPr="00C93A1C">
        <w:t>]</w:t>
      </w:r>
      <w:r w:rsidR="004769B0">
        <w:tab/>
      </w:r>
      <w:r w:rsidR="004769B0" w:rsidRPr="005058F9">
        <w:t xml:space="preserve">De </w:t>
      </w:r>
      <w:r w:rsidR="004769B0">
        <w:t xml:space="preserve">Inschrijver </w:t>
      </w:r>
      <w:r w:rsidR="004769B0" w:rsidRPr="005058F9">
        <w:t xml:space="preserve">dient </w:t>
      </w:r>
      <w:r w:rsidR="00D609D7">
        <w:t xml:space="preserve">voor E-LAN en E-Tree </w:t>
      </w:r>
      <w:r w:rsidR="004769B0" w:rsidRPr="005058F9">
        <w:t xml:space="preserve">minimaal </w:t>
      </w:r>
      <w:r w:rsidR="00335C8B">
        <w:t xml:space="preserve">10 VLANs op </w:t>
      </w:r>
      <w:r w:rsidR="00D609D7">
        <w:t>een leaf</w:t>
      </w:r>
      <w:r w:rsidR="00B97855">
        <w:t xml:space="preserve"> (tot en met 20Mbps)</w:t>
      </w:r>
      <w:r w:rsidR="00D609D7">
        <w:t xml:space="preserve"> </w:t>
      </w:r>
      <w:r w:rsidR="004769B0" w:rsidRPr="005058F9">
        <w:t xml:space="preserve">en minimaal </w:t>
      </w:r>
      <w:r w:rsidR="00335C8B">
        <w:t>100</w:t>
      </w:r>
      <w:r w:rsidR="00D609D7">
        <w:t>0</w:t>
      </w:r>
      <w:r w:rsidR="004769B0" w:rsidRPr="005058F9">
        <w:t xml:space="preserve"> VLAN</w:t>
      </w:r>
      <w:r w:rsidR="00335C8B">
        <w:t>’</w:t>
      </w:r>
      <w:r w:rsidR="004769B0" w:rsidRPr="005058F9">
        <w:t xml:space="preserve">s </w:t>
      </w:r>
      <w:r w:rsidR="00335C8B">
        <w:t xml:space="preserve">op </w:t>
      </w:r>
      <w:r w:rsidR="00D609D7">
        <w:t>een root</w:t>
      </w:r>
      <w:r w:rsidR="00335C8B">
        <w:t xml:space="preserve"> </w:t>
      </w:r>
      <w:r w:rsidR="00B97855">
        <w:t xml:space="preserve">(1Gbps) </w:t>
      </w:r>
      <w:r w:rsidR="00335C8B">
        <w:t>te ondersteunen</w:t>
      </w:r>
      <w:r w:rsidR="004769B0" w:rsidRPr="005058F9">
        <w:t>.</w:t>
      </w:r>
    </w:p>
    <w:p w14:paraId="4ED10FC1" w14:textId="3E881203" w:rsidR="004769B0" w:rsidRPr="00785676" w:rsidRDefault="0036137C">
      <w:pPr>
        <w:pStyle w:val="BestekEis"/>
      </w:pPr>
      <w:r>
        <w:t xml:space="preserve">[T-E </w:t>
      </w:r>
      <w:fldSimple w:instr=" SEQ [EIS# \* ARABIC ">
        <w:r w:rsidR="007B606D">
          <w:rPr>
            <w:noProof/>
          </w:rPr>
          <w:t>118</w:t>
        </w:r>
      </w:fldSimple>
      <w:r w:rsidR="004769B0" w:rsidRPr="00C93A1C">
        <w:t>]</w:t>
      </w:r>
      <w:r w:rsidR="004769B0">
        <w:tab/>
      </w:r>
      <w:r w:rsidR="004769B0" w:rsidRPr="00785676">
        <w:t xml:space="preserve">De </w:t>
      </w:r>
      <w:r w:rsidR="004769B0">
        <w:t xml:space="preserve">Inschrijver </w:t>
      </w:r>
      <w:r w:rsidR="004769B0" w:rsidRPr="00785676">
        <w:t>ondersteunt “ethernet multicasting”, waarbij multicast-verkeer alleen wordt aangeboden op interfaces die aangemeld zijn voor de multicast-groep</w:t>
      </w:r>
      <w:r w:rsidR="004769B0">
        <w:t>.</w:t>
      </w:r>
    </w:p>
    <w:p w14:paraId="45564730" w14:textId="0707C92A" w:rsidR="004769B0" w:rsidRDefault="0036137C">
      <w:pPr>
        <w:pStyle w:val="BestekEis"/>
      </w:pPr>
      <w:r>
        <w:t xml:space="preserve">[T-E </w:t>
      </w:r>
      <w:fldSimple w:instr=" SEQ [EIS# \* ARABIC ">
        <w:r w:rsidR="007B606D">
          <w:rPr>
            <w:noProof/>
          </w:rPr>
          <w:t>119</w:t>
        </w:r>
      </w:fldSimple>
      <w:r w:rsidR="004769B0" w:rsidRPr="00C93A1C">
        <w:t>]</w:t>
      </w:r>
      <w:r w:rsidR="004769B0">
        <w:tab/>
        <w:t>De Inschrijver staat toe dat een Deelnemer overboeking toepast op de trunk van een E-tree.</w:t>
      </w:r>
    </w:p>
    <w:p w14:paraId="19F5E1BE" w14:textId="77777777" w:rsidR="004769B0" w:rsidRDefault="004769B0" w:rsidP="004769B0">
      <w:pPr>
        <w:pStyle w:val="Kop30"/>
      </w:pPr>
      <w:bookmarkStart w:id="504" w:name="_Toc115429423"/>
      <w:bookmarkStart w:id="505" w:name="_Toc115439677"/>
      <w:bookmarkStart w:id="506" w:name="_Toc115440296"/>
      <w:bookmarkStart w:id="507" w:name="_Toc115441313"/>
      <w:bookmarkStart w:id="508" w:name="_Toc118898165"/>
      <w:bookmarkStart w:id="509" w:name="_Toc120198312"/>
      <w:bookmarkStart w:id="510" w:name="_Toc120516897"/>
      <w:r>
        <w:t>IP VPN</w:t>
      </w:r>
      <w:bookmarkEnd w:id="504"/>
      <w:bookmarkEnd w:id="505"/>
      <w:bookmarkEnd w:id="506"/>
      <w:bookmarkEnd w:id="507"/>
      <w:bookmarkEnd w:id="508"/>
      <w:bookmarkEnd w:id="509"/>
      <w:bookmarkEnd w:id="510"/>
    </w:p>
    <w:p w14:paraId="527E0C56" w14:textId="77777777" w:rsidR="00D70E8C" w:rsidRDefault="00D70E8C" w:rsidP="004769B0">
      <w:pPr>
        <w:pStyle w:val="Broodtekst"/>
      </w:pPr>
    </w:p>
    <w:p w14:paraId="611A7EE4" w14:textId="58F1C332" w:rsidR="004769B0" w:rsidRDefault="00D70E8C" w:rsidP="004769B0">
      <w:pPr>
        <w:pStyle w:val="Broodtekst"/>
      </w:pPr>
      <w:r>
        <w:t>D</w:t>
      </w:r>
      <w:r w:rsidR="004769B0">
        <w:t xml:space="preserve">e IP VPN </w:t>
      </w:r>
      <w:r w:rsidR="0070472B">
        <w:t xml:space="preserve">Dienstverlening </w:t>
      </w:r>
      <w:r>
        <w:t xml:space="preserve">dient </w:t>
      </w:r>
      <w:r w:rsidR="004769B0">
        <w:t xml:space="preserve">aan de volgende eisen </w:t>
      </w:r>
      <w:r w:rsidR="0070472B">
        <w:t xml:space="preserve">te </w:t>
      </w:r>
      <w:r w:rsidR="004769B0">
        <w:t>voldoen:</w:t>
      </w:r>
    </w:p>
    <w:p w14:paraId="046BBA0B" w14:textId="7CFB40ED" w:rsidR="00D70E8C" w:rsidRDefault="00D70E8C" w:rsidP="004769B0">
      <w:pPr>
        <w:pStyle w:val="Broodtekst"/>
      </w:pPr>
    </w:p>
    <w:p w14:paraId="54777C0E" w14:textId="47610F35" w:rsidR="00C22F4E" w:rsidRDefault="0036137C" w:rsidP="00751326">
      <w:pPr>
        <w:pStyle w:val="BestekEis"/>
      </w:pPr>
      <w:r>
        <w:lastRenderedPageBreak/>
        <w:t xml:space="preserve">[T-E </w:t>
      </w:r>
      <w:fldSimple w:instr=" SEQ [EIS# \* ARABIC ">
        <w:r w:rsidR="007B606D">
          <w:rPr>
            <w:noProof/>
          </w:rPr>
          <w:t>120</w:t>
        </w:r>
      </w:fldSimple>
      <w:r w:rsidR="00C22F4E" w:rsidRPr="00C93A1C">
        <w:t>]</w:t>
      </w:r>
      <w:r w:rsidR="00C22F4E">
        <w:tab/>
        <w:t xml:space="preserve">Voor de IP VPN dienstverlening dient Inschrijver op laag 1 klantinterfaces te leveren op koper gebaseerd (tot en met 20Mbps) of zowel koper als </w:t>
      </w:r>
      <w:r w:rsidR="00247308">
        <w:t xml:space="preserve">single- en multimode </w:t>
      </w:r>
      <w:r w:rsidR="00C22F4E">
        <w:t>glas (1Gbps).</w:t>
      </w:r>
    </w:p>
    <w:p w14:paraId="06DF19D4" w14:textId="69FB9AF4" w:rsidR="00C22F4E" w:rsidRDefault="0036137C" w:rsidP="000F243C">
      <w:pPr>
        <w:pStyle w:val="BestekEis"/>
      </w:pPr>
      <w:r>
        <w:t xml:space="preserve">[T-E </w:t>
      </w:r>
      <w:fldSimple w:instr=" SEQ [EIS# \* ARABIC ">
        <w:r w:rsidR="007B606D">
          <w:rPr>
            <w:noProof/>
          </w:rPr>
          <w:t>121</w:t>
        </w:r>
      </w:fldSimple>
      <w:r w:rsidR="00C22F4E" w:rsidRPr="00C93A1C">
        <w:t>]</w:t>
      </w:r>
      <w:r w:rsidR="00C22F4E">
        <w:tab/>
        <w:t>Voor de IP VPN dienstverlening dient het koppelvlak op laag 2 te voldoen aan Ethernet 802.2, 802.3ad en 802.1Q.</w:t>
      </w:r>
    </w:p>
    <w:p w14:paraId="62559EC8" w14:textId="4095BD10" w:rsidR="00D70E8C" w:rsidRDefault="0036137C" w:rsidP="00B34E73">
      <w:pPr>
        <w:pStyle w:val="BestekEis"/>
      </w:pPr>
      <w:r>
        <w:t xml:space="preserve">[T-E </w:t>
      </w:r>
      <w:fldSimple w:instr=" SEQ [EIS# \* ARABIC ">
        <w:r w:rsidR="007B606D">
          <w:rPr>
            <w:noProof/>
          </w:rPr>
          <w:t>122</w:t>
        </w:r>
      </w:fldSimple>
      <w:r w:rsidR="00D70E8C" w:rsidRPr="00C93A1C">
        <w:t>]</w:t>
      </w:r>
      <w:r w:rsidR="00D70E8C">
        <w:tab/>
      </w:r>
      <w:r w:rsidR="00C22F4E">
        <w:t xml:space="preserve">Voor de IP VPN dienstverlening dient </w:t>
      </w:r>
      <w:r w:rsidR="00D70E8C">
        <w:t xml:space="preserve">Inschrijver </w:t>
      </w:r>
      <w:r w:rsidR="00F17909">
        <w:t>een MTU</w:t>
      </w:r>
      <w:r w:rsidR="00D70E8C">
        <w:t xml:space="preserve"> (Maximum Transfer Unit = maximum Ethernet payload) te garanderen van ten minste 1476</w:t>
      </w:r>
      <w:r w:rsidR="00D70E8C" w:rsidRPr="00113AAF">
        <w:t xml:space="preserve"> </w:t>
      </w:r>
      <w:r w:rsidR="00D70E8C">
        <w:t xml:space="preserve">bytes voor 4G/5G verbindingen en </w:t>
      </w:r>
      <w:r w:rsidR="009B53C4">
        <w:t xml:space="preserve">ten minste </w:t>
      </w:r>
      <w:r w:rsidR="00D70E8C">
        <w:t>1500 bytes voor overige verbindingen.</w:t>
      </w:r>
    </w:p>
    <w:p w14:paraId="5082D202" w14:textId="7CF6DC18" w:rsidR="004769B0" w:rsidRDefault="0036137C" w:rsidP="00962103">
      <w:pPr>
        <w:pStyle w:val="BestekEis"/>
      </w:pPr>
      <w:r>
        <w:t xml:space="preserve">[T-E </w:t>
      </w:r>
      <w:fldSimple w:instr=" SEQ [EIS# \* ARABIC ">
        <w:r w:rsidR="007B606D">
          <w:rPr>
            <w:noProof/>
          </w:rPr>
          <w:t>123</w:t>
        </w:r>
      </w:fldSimple>
      <w:r w:rsidR="00D70E8C" w:rsidRPr="00C93A1C">
        <w:t>]</w:t>
      </w:r>
      <w:r w:rsidR="00D70E8C">
        <w:tab/>
      </w:r>
      <w:r w:rsidR="00C22F4E">
        <w:t xml:space="preserve">De IP VPN dienstverlening </w:t>
      </w:r>
      <w:r w:rsidR="00D70E8C">
        <w:t xml:space="preserve">mag het realiseren van overlaynetwerken (waaronder VXlan, IPsec etc.) niet beperken. </w:t>
      </w:r>
    </w:p>
    <w:p w14:paraId="45BF871E" w14:textId="4C4B0255" w:rsidR="004769B0" w:rsidRDefault="0036137C" w:rsidP="00F6071B">
      <w:pPr>
        <w:pStyle w:val="BestekEis"/>
      </w:pPr>
      <w:r>
        <w:t xml:space="preserve">[T-E </w:t>
      </w:r>
      <w:fldSimple w:instr=" SEQ [EIS# \* ARABIC ">
        <w:r w:rsidR="007B606D">
          <w:rPr>
            <w:noProof/>
          </w:rPr>
          <w:t>124</w:t>
        </w:r>
      </w:fldSimple>
      <w:r w:rsidR="004769B0" w:rsidRPr="00C93A1C">
        <w:t>]</w:t>
      </w:r>
      <w:r w:rsidR="004769B0">
        <w:tab/>
        <w:t>Het koppelvlak op laag 3 die</w:t>
      </w:r>
      <w:r w:rsidR="00684F20">
        <w:t xml:space="preserve">nt IPv4, IPv6 </w:t>
      </w:r>
      <w:r w:rsidR="004769B0">
        <w:t xml:space="preserve">te ondersteunen. </w:t>
      </w:r>
    </w:p>
    <w:p w14:paraId="5FAF756B" w14:textId="3AA9BC06" w:rsidR="004769B0" w:rsidRDefault="0036137C">
      <w:pPr>
        <w:pStyle w:val="BestekEis"/>
      </w:pPr>
      <w:r>
        <w:t xml:space="preserve">[T-E </w:t>
      </w:r>
      <w:fldSimple w:instr=" SEQ [EIS# \* ARABIC ">
        <w:r w:rsidR="007B606D">
          <w:rPr>
            <w:noProof/>
          </w:rPr>
          <w:t>125</w:t>
        </w:r>
      </w:fldSimple>
      <w:r w:rsidR="004769B0" w:rsidRPr="00C93A1C">
        <w:t>]</w:t>
      </w:r>
      <w:r w:rsidR="004769B0">
        <w:tab/>
        <w:t>Het koppelvlak voor routering dient statische routering en dyn</w:t>
      </w:r>
      <w:r w:rsidR="00335C8B">
        <w:t xml:space="preserve">amische routering volgens OSPF </w:t>
      </w:r>
      <w:r w:rsidR="004769B0">
        <w:t>en BGP te ondersteunen conform de meest recente versies en standaarden.</w:t>
      </w:r>
    </w:p>
    <w:p w14:paraId="69387CCF" w14:textId="25E3B590" w:rsidR="004769B0" w:rsidRDefault="0036137C">
      <w:pPr>
        <w:pStyle w:val="BestekEis"/>
      </w:pPr>
      <w:r>
        <w:t xml:space="preserve">[T-E </w:t>
      </w:r>
      <w:fldSimple w:instr=" SEQ [EIS# \* ARABIC ">
        <w:r w:rsidR="007B606D">
          <w:rPr>
            <w:noProof/>
          </w:rPr>
          <w:t>126</w:t>
        </w:r>
      </w:fldSimple>
      <w:r w:rsidR="004769B0" w:rsidRPr="00C93A1C">
        <w:t>]</w:t>
      </w:r>
      <w:r w:rsidR="004769B0">
        <w:tab/>
        <w:t>Het koppelvlak voor routering dient route filtering voor en route distributie tussen de ondersteunde routeringsprotocollen te ondersteunen.</w:t>
      </w:r>
    </w:p>
    <w:p w14:paraId="37190377" w14:textId="6E21EEBC" w:rsidR="004769B0" w:rsidRDefault="0036137C">
      <w:pPr>
        <w:pStyle w:val="BestekEis"/>
      </w:pPr>
      <w:r>
        <w:t xml:space="preserve">[T-E </w:t>
      </w:r>
      <w:fldSimple w:instr=" SEQ [EIS# \* ARABIC ">
        <w:r w:rsidR="007B606D">
          <w:rPr>
            <w:noProof/>
          </w:rPr>
          <w:t>127</w:t>
        </w:r>
      </w:fldSimple>
      <w:r w:rsidR="004769B0" w:rsidRPr="00C93A1C">
        <w:t>]</w:t>
      </w:r>
      <w:r w:rsidR="004769B0">
        <w:tab/>
        <w:t>De Inschrijver dient efficiënt en effectief route beheer uit te voeren. Dit houdt in dat bij het uitwisselen van routeringsinformatie tussen het netwerk van Inschrijver en netwerken van Deelnemers, Inschrijver ervoor dient te zorgen dat alleen relevante route informatie uitgewisseld wordt. Interne subnets en andere niet voor Deelnemers relevante netwerken mogen niet in de route updates opgenomen worden.</w:t>
      </w:r>
    </w:p>
    <w:p w14:paraId="55A6C625" w14:textId="18FCE85D" w:rsidR="004769B0" w:rsidRDefault="0036137C">
      <w:pPr>
        <w:pStyle w:val="BestekEis"/>
      </w:pPr>
      <w:r>
        <w:t xml:space="preserve">[T-E </w:t>
      </w:r>
      <w:fldSimple w:instr=" SEQ [EIS# \* ARABIC ">
        <w:r w:rsidR="007B606D">
          <w:rPr>
            <w:noProof/>
          </w:rPr>
          <w:t>128</w:t>
        </w:r>
      </w:fldSimple>
      <w:r w:rsidR="004769B0" w:rsidRPr="00C93A1C">
        <w:t>]</w:t>
      </w:r>
      <w:r w:rsidR="004769B0">
        <w:tab/>
        <w:t>Inschrijver dient meerdere IP VPN’s op één locatie te kunnen leveren, waarbij elk IP VPN op een eigen fysieke interface afgeleverd wordt.</w:t>
      </w:r>
    </w:p>
    <w:p w14:paraId="7A0C5214" w14:textId="7DF892D1" w:rsidR="004769B0" w:rsidRDefault="0036137C">
      <w:pPr>
        <w:pStyle w:val="BestekEis"/>
      </w:pPr>
      <w:r>
        <w:t xml:space="preserve">[T-E </w:t>
      </w:r>
      <w:fldSimple w:instr=" SEQ [EIS# \* ARABIC ">
        <w:r w:rsidR="007B606D">
          <w:rPr>
            <w:noProof/>
          </w:rPr>
          <w:t>129</w:t>
        </w:r>
      </w:fldSimple>
      <w:r w:rsidR="004769B0" w:rsidRPr="00C93A1C">
        <w:t>]</w:t>
      </w:r>
      <w:r w:rsidR="004769B0">
        <w:tab/>
        <w:t>Inschrijver dient meerdere IP VPN’s op één locatie te kunnen leveren, waarbij de IP VPN’s op een enkele fysieke interface, maar logisch gescheiden (middels 802.1Q VLAN’s) afgeleverd worden.</w:t>
      </w:r>
    </w:p>
    <w:p w14:paraId="45B5C4E6" w14:textId="0CBA7B37" w:rsidR="004769B0" w:rsidRDefault="0036137C">
      <w:pPr>
        <w:pStyle w:val="BestekEis"/>
      </w:pPr>
      <w:r>
        <w:t xml:space="preserve">[T-E </w:t>
      </w:r>
      <w:fldSimple w:instr=" SEQ [EIS# \* ARABIC ">
        <w:r w:rsidR="007B606D">
          <w:rPr>
            <w:noProof/>
          </w:rPr>
          <w:t>130</w:t>
        </w:r>
      </w:fldSimple>
      <w:r w:rsidR="004769B0" w:rsidRPr="00C93A1C">
        <w:t>]</w:t>
      </w:r>
      <w:r w:rsidR="004769B0">
        <w:tab/>
        <w:t>Inschrijver dient meer dan één fysieke interface per VPN te kunnen leveren, waarbij elke fysieke interface een aparte subnet/ip reeks uit dat VPN bedient.</w:t>
      </w:r>
    </w:p>
    <w:p w14:paraId="694F7A4D" w14:textId="5113C1E3" w:rsidR="004769B0" w:rsidRDefault="0036137C">
      <w:pPr>
        <w:pStyle w:val="BestekEis"/>
      </w:pPr>
      <w:r>
        <w:t xml:space="preserve">[T-E </w:t>
      </w:r>
      <w:fldSimple w:instr=" SEQ [EIS# \* ARABIC ">
        <w:r w:rsidR="007B606D">
          <w:rPr>
            <w:noProof/>
          </w:rPr>
          <w:t>131</w:t>
        </w:r>
      </w:fldSimple>
      <w:r w:rsidR="004769B0" w:rsidRPr="00C93A1C">
        <w:t>]</w:t>
      </w:r>
      <w:r w:rsidR="004769B0">
        <w:tab/>
        <w:t>Redundante aansluitingen dienen mogelijk te zijn, deze aansluitingen dienen VRRP, HSRP</w:t>
      </w:r>
      <w:r w:rsidR="00684F20">
        <w:t>, BGP</w:t>
      </w:r>
      <w:r w:rsidR="004769B0">
        <w:t xml:space="preserve"> of gelijkwaardig protocollen te ondersteunen. </w:t>
      </w:r>
    </w:p>
    <w:p w14:paraId="2913D881" w14:textId="36430D1F" w:rsidR="004769B0" w:rsidRDefault="0036137C">
      <w:pPr>
        <w:pStyle w:val="BestekEis"/>
      </w:pPr>
      <w:r>
        <w:t xml:space="preserve">[T-E </w:t>
      </w:r>
      <w:fldSimple w:instr=" SEQ [EIS# \* ARABIC ">
        <w:r w:rsidR="007B606D">
          <w:rPr>
            <w:noProof/>
          </w:rPr>
          <w:t>132</w:t>
        </w:r>
      </w:fldSimple>
      <w:r w:rsidR="004769B0" w:rsidRPr="00C93A1C">
        <w:t>]</w:t>
      </w:r>
      <w:r w:rsidR="004769B0">
        <w:tab/>
      </w:r>
      <w:r w:rsidR="004769B0" w:rsidRPr="00580D73">
        <w:t>Inschrijver dient op verzoek van Deelnemers Netflow informatie te collecteren van de verschillende VPN’s en CE routers en deze informatie te exporteren naar één of meer, nader te specifiëren Netflow collectors van de Deelnemers. De te collecteren informatie omvat minimaal IP source- en destination adres, source- en destination port, laag3 protocol type, Class of Service informatie en de interface van switch of router. Netflow versie 9 of moderner dient hierbij ondersteund te worden.</w:t>
      </w:r>
    </w:p>
    <w:p w14:paraId="7965A25A" w14:textId="6BCE853F" w:rsidR="004769B0" w:rsidRDefault="0036137C">
      <w:pPr>
        <w:pStyle w:val="BestekEis"/>
      </w:pPr>
      <w:r>
        <w:t xml:space="preserve">[T-E </w:t>
      </w:r>
      <w:fldSimple w:instr=" SEQ [EIS# \* ARABIC ">
        <w:r w:rsidR="007B606D">
          <w:rPr>
            <w:noProof/>
          </w:rPr>
          <w:t>133</w:t>
        </w:r>
      </w:fldSimple>
      <w:r w:rsidR="004769B0" w:rsidRPr="00C93A1C">
        <w:t>]</w:t>
      </w:r>
      <w:r w:rsidR="004769B0">
        <w:tab/>
        <w:t xml:space="preserve">Inschrijver dient op de CPE apparatuur ICMP (echo) te ondersteunen voor troubleshooting en Path MTU Discovery (PMTUD) doeleinden. </w:t>
      </w:r>
    </w:p>
    <w:p w14:paraId="4B126090" w14:textId="77A2518A" w:rsidR="004769B0" w:rsidRDefault="0036137C">
      <w:pPr>
        <w:pStyle w:val="BestekEis"/>
      </w:pPr>
      <w:r>
        <w:t xml:space="preserve">[T-E </w:t>
      </w:r>
      <w:fldSimple w:instr=" SEQ [EIS# \* ARABIC ">
        <w:r w:rsidR="007B606D">
          <w:rPr>
            <w:noProof/>
          </w:rPr>
          <w:t>134</w:t>
        </w:r>
      </w:fldSimple>
      <w:r w:rsidR="004769B0" w:rsidRPr="00C93A1C">
        <w:t>]</w:t>
      </w:r>
      <w:r w:rsidR="004769B0">
        <w:tab/>
        <w:t xml:space="preserve">Inschrijver dient ICMP (echo) pakketten door te laten voor troubleshooting en Path MTU Discovery (PMTUD) doeleinden. </w:t>
      </w:r>
    </w:p>
    <w:p w14:paraId="1B0F568C" w14:textId="48F90B8E" w:rsidR="004769B0" w:rsidRDefault="0036137C">
      <w:pPr>
        <w:pStyle w:val="BestekEis"/>
      </w:pPr>
      <w:r>
        <w:t xml:space="preserve">[T-E </w:t>
      </w:r>
      <w:fldSimple w:instr=" SEQ [EIS# \* ARABIC ">
        <w:r w:rsidR="007B606D">
          <w:rPr>
            <w:noProof/>
          </w:rPr>
          <w:t>135</w:t>
        </w:r>
      </w:fldSimple>
      <w:r w:rsidR="004769B0" w:rsidRPr="00C93A1C">
        <w:t>]</w:t>
      </w:r>
      <w:r w:rsidR="004769B0">
        <w:tab/>
        <w:t>Inschrijver dient op elke IP VPN aansluiting minimaal twee DHCP-relay adressen te ondersteunen.</w:t>
      </w:r>
    </w:p>
    <w:p w14:paraId="54DF1D53" w14:textId="77777777" w:rsidR="00335C8B" w:rsidRDefault="004769B0" w:rsidP="004769B0">
      <w:pPr>
        <w:pStyle w:val="Broodtekst"/>
      </w:pPr>
      <w:r>
        <w:t xml:space="preserve">QoS zorgt ervoor dat verschillende verkeerstypen de juiste behandeling in het netwerk krijgen. Zo is spraakverkeer veel gevoeliger voor vertraging dan video of data verkeer. Ook heeft bulk-dataverkeer (bestandsoverdracht, replicaties, backups) andere behoefte dan dat interactief dataverkeer zoals bijvoorbeeld Citrix of VDI. QoS kan op verschillende manieren ingericht worden. </w:t>
      </w:r>
    </w:p>
    <w:p w14:paraId="32730840" w14:textId="5F8D9021" w:rsidR="004769B0" w:rsidRDefault="004769B0" w:rsidP="004769B0">
      <w:pPr>
        <w:pStyle w:val="Broodtekst"/>
      </w:pPr>
      <w:r>
        <w:t>Hieronder staan de eisen die voor CDR2023</w:t>
      </w:r>
      <w:r w:rsidR="00A07741">
        <w:t>|</w:t>
      </w:r>
      <w:r w:rsidR="00B32A7C">
        <w:t>VMD</w:t>
      </w:r>
      <w:r w:rsidR="00A07741">
        <w:t>L</w:t>
      </w:r>
      <w:r>
        <w:t xml:space="preserve"> aan QoS gesteld worden.</w:t>
      </w:r>
    </w:p>
    <w:p w14:paraId="02105113" w14:textId="77777777" w:rsidR="004769B0" w:rsidRDefault="004769B0" w:rsidP="004769B0">
      <w:pPr>
        <w:pStyle w:val="Broodtekst"/>
      </w:pPr>
    </w:p>
    <w:p w14:paraId="470306DD" w14:textId="190C4A8B" w:rsidR="004769B0" w:rsidRDefault="0036137C" w:rsidP="00751326">
      <w:pPr>
        <w:pStyle w:val="BestekEis"/>
      </w:pPr>
      <w:r>
        <w:t xml:space="preserve">[T-E </w:t>
      </w:r>
      <w:fldSimple w:instr=" SEQ [EIS# \* ARABIC ">
        <w:r w:rsidR="007B606D">
          <w:rPr>
            <w:noProof/>
          </w:rPr>
          <w:t>136</w:t>
        </w:r>
      </w:fldSimple>
      <w:r w:rsidR="004769B0" w:rsidRPr="00C93A1C">
        <w:t>]</w:t>
      </w:r>
      <w:r w:rsidR="004769B0">
        <w:tab/>
        <w:t xml:space="preserve">Inschrijver dient QoS te bieden en de volgende verkeersklassen </w:t>
      </w:r>
      <w:r w:rsidR="00807E49">
        <w:t xml:space="preserve">(‘Class’) </w:t>
      </w:r>
      <w:r w:rsidR="004769B0">
        <w:t>te ondersteunen:</w:t>
      </w:r>
    </w:p>
    <w:p w14:paraId="5A2B38A2" w14:textId="77777777" w:rsidR="004769B0" w:rsidRPr="0006105B" w:rsidRDefault="004769B0" w:rsidP="00B96742">
      <w:pPr>
        <w:pStyle w:val="Broodtekst"/>
        <w:numPr>
          <w:ilvl w:val="0"/>
          <w:numId w:val="19"/>
        </w:numPr>
        <w:rPr>
          <w:lang w:val="en-US"/>
        </w:rPr>
      </w:pPr>
      <w:r w:rsidRPr="0006105B">
        <w:rPr>
          <w:lang w:val="en-US"/>
        </w:rPr>
        <w:t>Class 0, Real time (low latency, low jitter)</w:t>
      </w:r>
    </w:p>
    <w:p w14:paraId="4728825B" w14:textId="77777777" w:rsidR="004769B0" w:rsidRPr="0006105B" w:rsidRDefault="004769B0" w:rsidP="00B96742">
      <w:pPr>
        <w:pStyle w:val="Broodtekst"/>
        <w:numPr>
          <w:ilvl w:val="0"/>
          <w:numId w:val="19"/>
        </w:numPr>
        <w:rPr>
          <w:lang w:val="en-US"/>
        </w:rPr>
      </w:pPr>
      <w:r w:rsidRPr="0006105B">
        <w:rPr>
          <w:lang w:val="en-US"/>
        </w:rPr>
        <w:t>Class 2, Interactive transacties (low latency)</w:t>
      </w:r>
    </w:p>
    <w:p w14:paraId="781DBF49" w14:textId="77777777" w:rsidR="004769B0" w:rsidRPr="0006105B" w:rsidRDefault="004769B0" w:rsidP="00B96742">
      <w:pPr>
        <w:pStyle w:val="Broodtekst"/>
        <w:numPr>
          <w:ilvl w:val="0"/>
          <w:numId w:val="19"/>
        </w:numPr>
        <w:rPr>
          <w:lang w:val="en-US"/>
        </w:rPr>
      </w:pPr>
      <w:r w:rsidRPr="0006105B">
        <w:rPr>
          <w:lang w:val="en-US"/>
        </w:rPr>
        <w:t>Class 3, Transacties</w:t>
      </w:r>
    </w:p>
    <w:p w14:paraId="284058BE" w14:textId="77777777" w:rsidR="004769B0" w:rsidRPr="0006105B" w:rsidRDefault="004769B0" w:rsidP="00B96742">
      <w:pPr>
        <w:pStyle w:val="Broodtekst"/>
        <w:numPr>
          <w:ilvl w:val="0"/>
          <w:numId w:val="19"/>
        </w:numPr>
        <w:rPr>
          <w:lang w:val="en-US"/>
        </w:rPr>
      </w:pPr>
      <w:r w:rsidRPr="0006105B">
        <w:rPr>
          <w:lang w:val="en-US"/>
        </w:rPr>
        <w:lastRenderedPageBreak/>
        <w:t>Class 4, Low Loss</w:t>
      </w:r>
    </w:p>
    <w:p w14:paraId="4799495D" w14:textId="77777777" w:rsidR="004769B0" w:rsidRDefault="004769B0" w:rsidP="00B96742">
      <w:pPr>
        <w:pStyle w:val="Broodtekst"/>
        <w:numPr>
          <w:ilvl w:val="0"/>
          <w:numId w:val="19"/>
        </w:numPr>
        <w:rPr>
          <w:lang w:val="en-US"/>
        </w:rPr>
      </w:pPr>
      <w:r w:rsidRPr="0006105B">
        <w:rPr>
          <w:lang w:val="en-US"/>
        </w:rPr>
        <w:t>Class 5, Best Effort</w:t>
      </w:r>
    </w:p>
    <w:p w14:paraId="5EA0548B" w14:textId="77777777" w:rsidR="004769B0" w:rsidRPr="0006105B" w:rsidRDefault="004769B0" w:rsidP="004769B0">
      <w:pPr>
        <w:pStyle w:val="Broodtekst"/>
        <w:ind w:left="1381"/>
        <w:rPr>
          <w:lang w:val="en-US"/>
        </w:rPr>
      </w:pPr>
    </w:p>
    <w:p w14:paraId="47D83794" w14:textId="77777777" w:rsidR="004769B0" w:rsidRDefault="004769B0" w:rsidP="004769B0">
      <w:pPr>
        <w:pStyle w:val="Broodtekst"/>
      </w:pPr>
      <w:r>
        <w:t>Veel locaties kunnen van een standaard QoS traffic contract voorzien worden. Er zijn echter locaties die uitzonderingen op deze regel vormen, zoals bijvoorbeeld datacentra. Voor deze uitzonderingen moeten specifieke traffic contracten ingesteld kunnen worden. De Categorie voorziet dat met een set van 3 - 5 standaard contracten het aantal uitzonderingen zeer beperkt zal zijn.</w:t>
      </w:r>
    </w:p>
    <w:p w14:paraId="4CD915DC" w14:textId="77777777" w:rsidR="004769B0" w:rsidRDefault="004769B0" w:rsidP="004769B0">
      <w:pPr>
        <w:pStyle w:val="Broodtekst"/>
      </w:pPr>
    </w:p>
    <w:p w14:paraId="3F2884BE" w14:textId="2C6A98BA" w:rsidR="004769B0" w:rsidRDefault="0036137C" w:rsidP="00751326">
      <w:pPr>
        <w:pStyle w:val="BestekEis"/>
      </w:pPr>
      <w:r>
        <w:t xml:space="preserve">[T-E </w:t>
      </w:r>
      <w:fldSimple w:instr=" SEQ [EIS# \* ARABIC ">
        <w:r w:rsidR="007B606D">
          <w:rPr>
            <w:noProof/>
          </w:rPr>
          <w:t>137</w:t>
        </w:r>
      </w:fldSimple>
      <w:r w:rsidR="004769B0" w:rsidRPr="00C93A1C">
        <w:t>]</w:t>
      </w:r>
      <w:r w:rsidR="004769B0">
        <w:tab/>
        <w:t xml:space="preserve">Inschrijver dient QoS en QoS traffic contract(en) per locatie in te kunnen stellen en aan te kunnen passen. </w:t>
      </w:r>
    </w:p>
    <w:p w14:paraId="7FF5AE10" w14:textId="77777777" w:rsidR="00A54B1F" w:rsidRDefault="004769B0" w:rsidP="004769B0">
      <w:pPr>
        <w:pStyle w:val="Broodtekst"/>
      </w:pPr>
      <w:r>
        <w:t xml:space="preserve">Classificatie van verkeer in QoS klassen wordt </w:t>
      </w:r>
      <w:r w:rsidR="00335C8B">
        <w:t>steeds vaker bij de bron in de</w:t>
      </w:r>
      <w:r>
        <w:t xml:space="preserve"> netwerken van Deelnemers gedaan. Het netwerk van Inschrijver zal deze QoS markering komend vanuit de Deelnemers moeten honoreren. Daarnaast zal Inschrijver ervoor zorgen dat deze QoS markering behouden wordt en het netwerk van Inschrijver aan de andere kant ongewijzigd verlaat. </w:t>
      </w:r>
    </w:p>
    <w:p w14:paraId="61819584" w14:textId="77777777" w:rsidR="00A54B1F" w:rsidRDefault="00A54B1F" w:rsidP="004769B0">
      <w:pPr>
        <w:pStyle w:val="Broodtekst"/>
      </w:pPr>
    </w:p>
    <w:p w14:paraId="1079557A" w14:textId="0F238A69" w:rsidR="004769B0" w:rsidRDefault="004769B0" w:rsidP="004769B0">
      <w:pPr>
        <w:pStyle w:val="Broodtekst"/>
      </w:pPr>
      <w:r>
        <w:t xml:space="preserve">Indien door een Deelnemer gewenst moet Inschrijver zelf het netwerkverkeer voorzien van een classificatie. </w:t>
      </w:r>
    </w:p>
    <w:p w14:paraId="73E9638B" w14:textId="1DD51921" w:rsidR="003D09FB" w:rsidRDefault="003D09FB" w:rsidP="004769B0">
      <w:pPr>
        <w:pStyle w:val="Broodtekst"/>
      </w:pPr>
    </w:p>
    <w:p w14:paraId="1331C362" w14:textId="7E21E186" w:rsidR="003D09FB" w:rsidRDefault="003D09FB" w:rsidP="00751326">
      <w:pPr>
        <w:pStyle w:val="BestekEis"/>
      </w:pPr>
      <w:r>
        <w:t xml:space="preserve">[T-E </w:t>
      </w:r>
      <w:fldSimple w:instr=" SEQ [EIS# \* ARABIC ">
        <w:r w:rsidR="007B606D">
          <w:rPr>
            <w:noProof/>
          </w:rPr>
          <w:t>138</w:t>
        </w:r>
      </w:fldSimple>
      <w:r w:rsidRPr="00C93A1C">
        <w:t>]</w:t>
      </w:r>
      <w:r>
        <w:tab/>
      </w:r>
      <w:r w:rsidRPr="003D09FB">
        <w:t xml:space="preserve">Inschrijver </w:t>
      </w:r>
      <w:r>
        <w:t>dient de</w:t>
      </w:r>
      <w:r w:rsidRPr="003D09FB">
        <w:t xml:space="preserve"> QoS markering komend vanuit Deelnemers </w:t>
      </w:r>
      <w:r>
        <w:t>te honoreren en d</w:t>
      </w:r>
      <w:r w:rsidRPr="003D09FB">
        <w:t xml:space="preserve">aarnaast </w:t>
      </w:r>
      <w:r>
        <w:t>zorg te dragen dat de markering door</w:t>
      </w:r>
      <w:r w:rsidRPr="003D09FB">
        <w:t xml:space="preserve"> </w:t>
      </w:r>
      <w:r>
        <w:t xml:space="preserve">het </w:t>
      </w:r>
      <w:r w:rsidRPr="003D09FB">
        <w:t>netwerk van Inschrijver</w:t>
      </w:r>
      <w:r>
        <w:t xml:space="preserve"> niet wordt aangepast en transparant wordt overgedragen</w:t>
      </w:r>
      <w:r w:rsidRPr="003D09FB">
        <w:t>.</w:t>
      </w:r>
    </w:p>
    <w:p w14:paraId="19D0E4BE" w14:textId="77777777" w:rsidR="004769B0" w:rsidRDefault="004769B0" w:rsidP="004769B0">
      <w:pPr>
        <w:pStyle w:val="Broodtekst"/>
      </w:pPr>
    </w:p>
    <w:p w14:paraId="7DE40212" w14:textId="0D16B023" w:rsidR="004769B0" w:rsidRDefault="0036137C" w:rsidP="00751326">
      <w:pPr>
        <w:pStyle w:val="BestekEis"/>
      </w:pPr>
      <w:r>
        <w:t xml:space="preserve">[T-E </w:t>
      </w:r>
      <w:fldSimple w:instr=" SEQ [EIS# \* ARABIC ">
        <w:r w:rsidR="007B606D">
          <w:rPr>
            <w:noProof/>
          </w:rPr>
          <w:t>139</w:t>
        </w:r>
      </w:fldSimple>
      <w:r w:rsidR="004769B0" w:rsidRPr="00C93A1C">
        <w:t>]</w:t>
      </w:r>
      <w:r w:rsidR="004769B0">
        <w:tab/>
        <w:t>Inschrijv</w:t>
      </w:r>
      <w:r w:rsidR="00A54B1F">
        <w:t>er dient, indien door een Deelnemer</w:t>
      </w:r>
      <w:r w:rsidR="004769B0">
        <w:t xml:space="preserve"> gewenst, verkeer te markeren en aan QoS klassen toe te wijzen op basis van:</w:t>
      </w:r>
    </w:p>
    <w:p w14:paraId="2F305D75" w14:textId="77777777" w:rsidR="004769B0" w:rsidRDefault="004769B0" w:rsidP="00B96742">
      <w:pPr>
        <w:pStyle w:val="Broodtekst"/>
        <w:numPr>
          <w:ilvl w:val="0"/>
          <w:numId w:val="21"/>
        </w:numPr>
        <w:rPr>
          <w:lang w:val="en-US"/>
        </w:rPr>
      </w:pPr>
      <w:r>
        <w:rPr>
          <w:lang w:val="en-US"/>
        </w:rPr>
        <w:t xml:space="preserve">Source </w:t>
      </w:r>
      <w:r w:rsidRPr="009715CE">
        <w:rPr>
          <w:lang w:val="en-US"/>
        </w:rPr>
        <w:t>interface;</w:t>
      </w:r>
    </w:p>
    <w:p w14:paraId="6D7E2126" w14:textId="77777777" w:rsidR="004769B0" w:rsidRDefault="004769B0" w:rsidP="00B96742">
      <w:pPr>
        <w:pStyle w:val="Broodtekst"/>
        <w:numPr>
          <w:ilvl w:val="0"/>
          <w:numId w:val="21"/>
        </w:numPr>
        <w:rPr>
          <w:lang w:val="en-US"/>
        </w:rPr>
      </w:pPr>
      <w:r>
        <w:rPr>
          <w:lang w:val="en-US"/>
        </w:rPr>
        <w:t>Source VLAN-ID</w:t>
      </w:r>
    </w:p>
    <w:p w14:paraId="1ACAB23B" w14:textId="77777777" w:rsidR="004769B0" w:rsidRPr="0006105B" w:rsidRDefault="004769B0" w:rsidP="00B96742">
      <w:pPr>
        <w:pStyle w:val="Broodtekst"/>
        <w:numPr>
          <w:ilvl w:val="0"/>
          <w:numId w:val="21"/>
        </w:numPr>
        <w:rPr>
          <w:lang w:val="en-US"/>
        </w:rPr>
      </w:pPr>
      <w:r w:rsidRPr="0006105B">
        <w:rPr>
          <w:lang w:val="en-US"/>
        </w:rPr>
        <w:t>Source IP-adres;</w:t>
      </w:r>
    </w:p>
    <w:p w14:paraId="6D244BFC" w14:textId="77777777" w:rsidR="004769B0" w:rsidRPr="009715CE" w:rsidRDefault="004769B0" w:rsidP="00B96742">
      <w:pPr>
        <w:pStyle w:val="Broodtekst"/>
        <w:numPr>
          <w:ilvl w:val="0"/>
          <w:numId w:val="21"/>
        </w:numPr>
      </w:pPr>
      <w:r w:rsidRPr="009715CE">
        <w:t>Destination IP-adres;</w:t>
      </w:r>
    </w:p>
    <w:p w14:paraId="2483F87C" w14:textId="77777777" w:rsidR="004769B0" w:rsidRDefault="004769B0" w:rsidP="00B96742">
      <w:pPr>
        <w:pStyle w:val="Broodtekst"/>
        <w:numPr>
          <w:ilvl w:val="0"/>
          <w:numId w:val="21"/>
        </w:numPr>
      </w:pPr>
      <w:r>
        <w:t>TCP/UDP-poortnummer;</w:t>
      </w:r>
    </w:p>
    <w:p w14:paraId="75E08349" w14:textId="77777777" w:rsidR="004769B0" w:rsidRDefault="004769B0" w:rsidP="00B96742">
      <w:pPr>
        <w:pStyle w:val="Broodtekst"/>
        <w:numPr>
          <w:ilvl w:val="0"/>
          <w:numId w:val="21"/>
        </w:numPr>
      </w:pPr>
      <w:r>
        <w:t>IP-protocolnummers;</w:t>
      </w:r>
    </w:p>
    <w:p w14:paraId="41198A58" w14:textId="77777777" w:rsidR="004769B0" w:rsidRDefault="004769B0" w:rsidP="00B96742">
      <w:pPr>
        <w:pStyle w:val="Broodtekst"/>
        <w:numPr>
          <w:ilvl w:val="0"/>
          <w:numId w:val="21"/>
        </w:numPr>
      </w:pPr>
      <w:r>
        <w:t>Diffserv: DSCP waarde;</w:t>
      </w:r>
    </w:p>
    <w:p w14:paraId="0BDD3181" w14:textId="77777777" w:rsidR="004769B0" w:rsidRDefault="004769B0" w:rsidP="00B96742">
      <w:pPr>
        <w:pStyle w:val="Broodtekst"/>
        <w:numPr>
          <w:ilvl w:val="0"/>
          <w:numId w:val="21"/>
        </w:numPr>
      </w:pPr>
      <w:r>
        <w:t>Waarde TOS-veld;</w:t>
      </w:r>
    </w:p>
    <w:p w14:paraId="3FC0EC0B" w14:textId="77777777" w:rsidR="004769B0" w:rsidRDefault="004769B0" w:rsidP="00B96742">
      <w:pPr>
        <w:pStyle w:val="Broodtekst"/>
        <w:numPr>
          <w:ilvl w:val="0"/>
          <w:numId w:val="21"/>
        </w:numPr>
      </w:pPr>
      <w:r>
        <w:t>Combinaties van bovenstaande.</w:t>
      </w:r>
    </w:p>
    <w:p w14:paraId="672C3517" w14:textId="77777777" w:rsidR="003D09FB" w:rsidRDefault="003D09FB" w:rsidP="00751326">
      <w:pPr>
        <w:pStyle w:val="BestekEis"/>
      </w:pPr>
    </w:p>
    <w:p w14:paraId="0DA54BBE" w14:textId="52662A8A" w:rsidR="004769B0" w:rsidRDefault="003D09FB" w:rsidP="000F243C">
      <w:pPr>
        <w:pStyle w:val="BestekEis"/>
      </w:pPr>
      <w:r>
        <w:t xml:space="preserve"> </w:t>
      </w:r>
      <w:r w:rsidR="0036137C">
        <w:t xml:space="preserve">[T-E </w:t>
      </w:r>
      <w:fldSimple w:instr=" SEQ [EIS# \* ARABIC ">
        <w:r w:rsidR="007B606D">
          <w:rPr>
            <w:noProof/>
          </w:rPr>
          <w:t>140</w:t>
        </w:r>
      </w:fldSimple>
      <w:r w:rsidR="004769B0" w:rsidRPr="00C93A1C">
        <w:t>]</w:t>
      </w:r>
      <w:r w:rsidR="004769B0">
        <w:tab/>
        <w:t>Inschrijver dient, indien door Deelnemers gewenst, de DSCP/TOS waarde van IP pakketten komend vanuit netwerk door te zetten naar de Deelnemers LAN’s.</w:t>
      </w:r>
    </w:p>
    <w:p w14:paraId="19576489" w14:textId="6929FB20" w:rsidR="004769B0" w:rsidRDefault="004769B0" w:rsidP="004769B0">
      <w:pPr>
        <w:pStyle w:val="Broodtekst"/>
      </w:pPr>
      <w:r>
        <w:t xml:space="preserve">QoS is niet alleen binnen een organisatie van belang, maar ook tussen organisaties. Voor de goede werking van QoS tussen organisaties zal QoS tussen de verschillende organisaties afgestemd moeten worden. In de architectuur van het Rijksoverheidsnetwerk (RON) en Diginetwerk zijn hiervoor overheidsbrede afspraken gemaakt. </w:t>
      </w:r>
      <w:r>
        <w:fldChar w:fldCharType="begin"/>
      </w:r>
      <w:r>
        <w:instrText xml:space="preserve"> REF _Ref114832758 \h </w:instrText>
      </w:r>
      <w:r>
        <w:fldChar w:fldCharType="separate"/>
      </w:r>
      <w:r w:rsidR="007B606D">
        <w:t xml:space="preserve">Tabel </w:t>
      </w:r>
      <w:r w:rsidR="007B606D">
        <w:rPr>
          <w:noProof/>
        </w:rPr>
        <w:t>8</w:t>
      </w:r>
      <w:r>
        <w:fldChar w:fldCharType="end"/>
      </w:r>
      <w:r>
        <w:t xml:space="preserve"> geeft de afspraken weer voor QoS tussen overheidsorganisaties. Deelnemers kunnen deze afspraak ook hanteren binnen hun organisatie, dat is echter niet verplicht. De laatste kolom in </w:t>
      </w:r>
      <w:r>
        <w:fldChar w:fldCharType="begin"/>
      </w:r>
      <w:r>
        <w:instrText xml:space="preserve"> REF _Ref114832758 \h </w:instrText>
      </w:r>
      <w:r>
        <w:fldChar w:fldCharType="separate"/>
      </w:r>
      <w:r w:rsidR="007B606D">
        <w:t xml:space="preserve">Tabel </w:t>
      </w:r>
      <w:r w:rsidR="007B606D">
        <w:rPr>
          <w:noProof/>
        </w:rPr>
        <w:t>8</w:t>
      </w:r>
      <w:r>
        <w:fldChar w:fldCharType="end"/>
      </w:r>
      <w:r>
        <w:t xml:space="preserve"> geeft welke </w:t>
      </w:r>
      <w:r w:rsidR="001E139E">
        <w:t xml:space="preserve">verkeersklasse voor het betreffende verkeerstype </w:t>
      </w:r>
      <w:r>
        <w:t>van toepassing is.</w:t>
      </w:r>
    </w:p>
    <w:p w14:paraId="48B88B33" w14:textId="77777777" w:rsidR="004769B0" w:rsidRDefault="004769B0" w:rsidP="004769B0">
      <w:pPr>
        <w:pStyle w:val="Broodtekst"/>
      </w:pPr>
    </w:p>
    <w:p w14:paraId="6AC0FC8A" w14:textId="26F89CC1" w:rsidR="004769B0" w:rsidRDefault="003F7029" w:rsidP="004769B0">
      <w:pPr>
        <w:pStyle w:val="Broodtekst"/>
      </w:pPr>
      <w:r>
        <w:t xml:space="preserve">Voor spraak, verkeerklasse Class 0 zal strict priority queueing gebruikt worden. </w:t>
      </w:r>
      <w:r w:rsidR="004769B0">
        <w:t>Voor de bandbreedte geldt steeds dat als de gereserveerde bandbreedte binnen een klasse niet volledig gebruikt wordt, deze bandbreedte ter beschikk</w:t>
      </w:r>
      <w:r>
        <w:t>ing komt van de andere klassen.</w:t>
      </w:r>
    </w:p>
    <w:p w14:paraId="08A5323F" w14:textId="77777777" w:rsidR="004769B0" w:rsidRDefault="004769B0" w:rsidP="004769B0">
      <w:pPr>
        <w:pStyle w:val="Broodtekst"/>
      </w:pPr>
    </w:p>
    <w:p w14:paraId="448554E2" w14:textId="7325757B" w:rsidR="004769B0" w:rsidRDefault="004769B0" w:rsidP="004769B0">
      <w:pPr>
        <w:pStyle w:val="Bijschrift"/>
      </w:pPr>
      <w:bookmarkStart w:id="511" w:name="_Ref114832758"/>
      <w:r>
        <w:t xml:space="preserve">Tabel </w:t>
      </w:r>
      <w:fldSimple w:instr=" SEQ Tabel \* ARABIC ">
        <w:r w:rsidR="007B606D">
          <w:rPr>
            <w:noProof/>
          </w:rPr>
          <w:t>8</w:t>
        </w:r>
      </w:fldSimple>
      <w:bookmarkEnd w:id="511"/>
      <w:r w:rsidR="001E139E">
        <w:rPr>
          <w:noProof/>
        </w:rPr>
        <w:t>,</w:t>
      </w:r>
      <w:r>
        <w:t xml:space="preserve"> Afspraak mbt. QoS voor </w:t>
      </w:r>
      <w:r w:rsidRPr="0078622E">
        <w:t xml:space="preserve">Diginetwerk </w:t>
      </w:r>
      <w:r>
        <w:t xml:space="preserve">en het </w:t>
      </w:r>
      <w:r w:rsidRPr="0078622E">
        <w:t>Rijksoverheidsnetwerk (RON)</w:t>
      </w:r>
      <w:r>
        <w:t>.</w:t>
      </w:r>
      <w:r w:rsidRPr="0078622E">
        <w:t xml:space="preserve"> </w:t>
      </w:r>
    </w:p>
    <w:p w14:paraId="4A162C35" w14:textId="77777777" w:rsidR="004769B0" w:rsidRPr="00037517" w:rsidRDefault="004769B0" w:rsidP="004769B0"/>
    <w:tbl>
      <w:tblPr>
        <w:tblStyle w:val="Tabelraster"/>
        <w:tblW w:w="0" w:type="auto"/>
        <w:tblLayout w:type="fixed"/>
        <w:tblLook w:val="04A0" w:firstRow="1" w:lastRow="0" w:firstColumn="1" w:lastColumn="0" w:noHBand="0" w:noVBand="1"/>
      </w:tblPr>
      <w:tblGrid>
        <w:gridCol w:w="2830"/>
        <w:gridCol w:w="3686"/>
        <w:gridCol w:w="1276"/>
      </w:tblGrid>
      <w:tr w:rsidR="001E139E" w:rsidRPr="0070472B" w14:paraId="52E18CC4" w14:textId="77777777" w:rsidTr="0087310F">
        <w:tc>
          <w:tcPr>
            <w:tcW w:w="2830" w:type="dxa"/>
            <w:shd w:val="clear" w:color="auto" w:fill="BFBFBF" w:themeFill="background1" w:themeFillShade="BF"/>
            <w:vAlign w:val="center"/>
          </w:tcPr>
          <w:p w14:paraId="4FAAB961" w14:textId="311CE732" w:rsidR="001E139E" w:rsidRPr="00D767CF" w:rsidRDefault="001E139E" w:rsidP="00D767CF">
            <w:pPr>
              <w:pStyle w:val="Broodtekst"/>
              <w:spacing w:line="240" w:lineRule="auto"/>
              <w:rPr>
                <w:b/>
              </w:rPr>
            </w:pPr>
            <w:r>
              <w:rPr>
                <w:b/>
              </w:rPr>
              <w:t>Verkeerstype</w:t>
            </w:r>
          </w:p>
        </w:tc>
        <w:tc>
          <w:tcPr>
            <w:tcW w:w="3686" w:type="dxa"/>
            <w:shd w:val="clear" w:color="auto" w:fill="BFBFBF" w:themeFill="background1" w:themeFillShade="BF"/>
            <w:vAlign w:val="center"/>
          </w:tcPr>
          <w:p w14:paraId="6396AD0E" w14:textId="77777777" w:rsidR="001E139E" w:rsidRPr="00D767CF" w:rsidRDefault="001E139E" w:rsidP="00D767CF">
            <w:pPr>
              <w:pStyle w:val="Broodtekst"/>
              <w:spacing w:line="240" w:lineRule="auto"/>
              <w:rPr>
                <w:b/>
              </w:rPr>
            </w:pPr>
            <w:r w:rsidRPr="00D767CF">
              <w:rPr>
                <w:b/>
              </w:rPr>
              <w:t>QoS markering, DSCP code</w:t>
            </w:r>
          </w:p>
        </w:tc>
        <w:tc>
          <w:tcPr>
            <w:tcW w:w="1276" w:type="dxa"/>
            <w:shd w:val="clear" w:color="auto" w:fill="BFBFBF" w:themeFill="background1" w:themeFillShade="BF"/>
            <w:vAlign w:val="center"/>
          </w:tcPr>
          <w:p w14:paraId="08140209" w14:textId="77777777" w:rsidR="001E139E" w:rsidRPr="00D767CF" w:rsidRDefault="001E139E" w:rsidP="00D767CF">
            <w:pPr>
              <w:pStyle w:val="Broodtekst"/>
              <w:spacing w:line="240" w:lineRule="auto"/>
              <w:jc w:val="center"/>
              <w:rPr>
                <w:b/>
              </w:rPr>
            </w:pPr>
            <w:r w:rsidRPr="00D767CF">
              <w:rPr>
                <w:b/>
              </w:rPr>
              <w:t>Verkeers</w:t>
            </w:r>
          </w:p>
          <w:p w14:paraId="2D4889F7" w14:textId="5BB34968" w:rsidR="001E139E" w:rsidRPr="00D767CF" w:rsidRDefault="001E139E" w:rsidP="00D767CF">
            <w:pPr>
              <w:pStyle w:val="Broodtekst"/>
              <w:spacing w:line="240" w:lineRule="auto"/>
              <w:jc w:val="center"/>
              <w:rPr>
                <w:b/>
              </w:rPr>
            </w:pPr>
            <w:r w:rsidRPr="00D767CF">
              <w:rPr>
                <w:b/>
              </w:rPr>
              <w:t>klasse</w:t>
            </w:r>
          </w:p>
        </w:tc>
      </w:tr>
      <w:tr w:rsidR="001E139E" w:rsidRPr="0070472B" w14:paraId="10A0A066" w14:textId="77777777" w:rsidTr="0087310F">
        <w:trPr>
          <w:trHeight w:val="350"/>
        </w:trPr>
        <w:tc>
          <w:tcPr>
            <w:tcW w:w="2830" w:type="dxa"/>
            <w:vAlign w:val="center"/>
          </w:tcPr>
          <w:p w14:paraId="487A3BFC" w14:textId="77777777" w:rsidR="0087310F" w:rsidRDefault="001E139E" w:rsidP="00D767CF">
            <w:pPr>
              <w:pStyle w:val="Broodtekst"/>
              <w:spacing w:line="240" w:lineRule="auto"/>
            </w:pPr>
            <w:r w:rsidRPr="00D767CF">
              <w:t>Spraak</w:t>
            </w:r>
            <w:r w:rsidR="0087310F">
              <w:t xml:space="preserve"> </w:t>
            </w:r>
          </w:p>
          <w:p w14:paraId="31E21259" w14:textId="4453C4DE" w:rsidR="001E139E" w:rsidRPr="00D767CF" w:rsidRDefault="0087310F" w:rsidP="00D767CF">
            <w:pPr>
              <w:pStyle w:val="Broodtekst"/>
              <w:spacing w:line="240" w:lineRule="auto"/>
            </w:pPr>
            <w:r>
              <w:t>(strict priority queueing)</w:t>
            </w:r>
          </w:p>
        </w:tc>
        <w:tc>
          <w:tcPr>
            <w:tcW w:w="3686" w:type="dxa"/>
            <w:vAlign w:val="center"/>
          </w:tcPr>
          <w:p w14:paraId="48E69D53" w14:textId="77777777" w:rsidR="001E139E" w:rsidRPr="00D767CF" w:rsidRDefault="001E139E" w:rsidP="00D767CF">
            <w:pPr>
              <w:pStyle w:val="Broodtekst"/>
              <w:spacing w:line="240" w:lineRule="auto"/>
            </w:pPr>
            <w:r w:rsidRPr="00D767CF">
              <w:t>EF (en CS5)</w:t>
            </w:r>
          </w:p>
        </w:tc>
        <w:tc>
          <w:tcPr>
            <w:tcW w:w="1276" w:type="dxa"/>
            <w:vAlign w:val="center"/>
          </w:tcPr>
          <w:p w14:paraId="555DF584" w14:textId="77164F00" w:rsidR="001E139E" w:rsidRPr="00D767CF" w:rsidRDefault="001E139E" w:rsidP="00D767CF">
            <w:pPr>
              <w:pStyle w:val="Broodtekst"/>
              <w:spacing w:line="240" w:lineRule="auto"/>
              <w:jc w:val="center"/>
            </w:pPr>
            <w:r w:rsidRPr="00D767CF">
              <w:t>Class 0</w:t>
            </w:r>
          </w:p>
        </w:tc>
      </w:tr>
      <w:tr w:rsidR="001E139E" w:rsidRPr="0070472B" w14:paraId="4C17CBD3" w14:textId="77777777" w:rsidTr="0087310F">
        <w:trPr>
          <w:trHeight w:val="283"/>
        </w:trPr>
        <w:tc>
          <w:tcPr>
            <w:tcW w:w="2830" w:type="dxa"/>
            <w:vAlign w:val="center"/>
          </w:tcPr>
          <w:p w14:paraId="7D361B8E" w14:textId="77777777" w:rsidR="001E139E" w:rsidRPr="00D767CF" w:rsidRDefault="001E139E" w:rsidP="00D767CF">
            <w:pPr>
              <w:pStyle w:val="Broodtekst"/>
              <w:spacing w:line="240" w:lineRule="auto"/>
            </w:pPr>
            <w:r w:rsidRPr="00D767CF">
              <w:t>Video (incl. VDI, Citrix)</w:t>
            </w:r>
          </w:p>
        </w:tc>
        <w:tc>
          <w:tcPr>
            <w:tcW w:w="3686" w:type="dxa"/>
            <w:vAlign w:val="center"/>
          </w:tcPr>
          <w:p w14:paraId="1FCC00C3" w14:textId="77777777" w:rsidR="001E139E" w:rsidRPr="00D767CF" w:rsidRDefault="001E139E" w:rsidP="00D767CF">
            <w:pPr>
              <w:pStyle w:val="Broodtekst"/>
              <w:spacing w:line="240" w:lineRule="auto"/>
            </w:pPr>
            <w:r w:rsidRPr="00D767CF">
              <w:t>AF41/ AF42/AF43 (en CS4, CS3)</w:t>
            </w:r>
          </w:p>
        </w:tc>
        <w:tc>
          <w:tcPr>
            <w:tcW w:w="1276" w:type="dxa"/>
            <w:vAlign w:val="center"/>
          </w:tcPr>
          <w:p w14:paraId="47C0D77E" w14:textId="451853BA" w:rsidR="001E139E" w:rsidRPr="00D767CF" w:rsidRDefault="001E139E" w:rsidP="00D767CF">
            <w:pPr>
              <w:pStyle w:val="Broodtekst"/>
              <w:spacing w:line="240" w:lineRule="auto"/>
              <w:jc w:val="center"/>
            </w:pPr>
            <w:r w:rsidRPr="00D767CF">
              <w:t>Class 2</w:t>
            </w:r>
          </w:p>
        </w:tc>
      </w:tr>
      <w:tr w:rsidR="001E139E" w:rsidRPr="0070472B" w14:paraId="53394DD3" w14:textId="77777777" w:rsidTr="0087310F">
        <w:trPr>
          <w:trHeight w:val="260"/>
        </w:trPr>
        <w:tc>
          <w:tcPr>
            <w:tcW w:w="2830" w:type="dxa"/>
            <w:vAlign w:val="center"/>
          </w:tcPr>
          <w:p w14:paraId="47F32954" w14:textId="77777777" w:rsidR="001E139E" w:rsidRPr="00D767CF" w:rsidRDefault="001E139E" w:rsidP="00D767CF">
            <w:pPr>
              <w:pStyle w:val="Broodtekst"/>
              <w:spacing w:line="240" w:lineRule="auto"/>
            </w:pPr>
            <w:r w:rsidRPr="00D767CF">
              <w:lastRenderedPageBreak/>
              <w:t>Standaard</w:t>
            </w:r>
          </w:p>
        </w:tc>
        <w:tc>
          <w:tcPr>
            <w:tcW w:w="3686" w:type="dxa"/>
            <w:vAlign w:val="center"/>
          </w:tcPr>
          <w:p w14:paraId="568566E3" w14:textId="77777777" w:rsidR="001E139E" w:rsidRPr="00D767CF" w:rsidRDefault="001E139E" w:rsidP="00D767CF">
            <w:pPr>
              <w:pStyle w:val="Broodtekst"/>
              <w:spacing w:line="240" w:lineRule="auto"/>
            </w:pPr>
            <w:r w:rsidRPr="00D767CF">
              <w:t>DF (CS0, CS2 en overige DSCP waarden)</w:t>
            </w:r>
          </w:p>
        </w:tc>
        <w:tc>
          <w:tcPr>
            <w:tcW w:w="1276" w:type="dxa"/>
            <w:vAlign w:val="center"/>
          </w:tcPr>
          <w:p w14:paraId="76CA8ABC" w14:textId="46233B0F" w:rsidR="001E139E" w:rsidRPr="00D767CF" w:rsidRDefault="001E139E" w:rsidP="00D767CF">
            <w:pPr>
              <w:pStyle w:val="Broodtekst"/>
              <w:spacing w:line="240" w:lineRule="auto"/>
              <w:jc w:val="center"/>
            </w:pPr>
            <w:r w:rsidRPr="00D767CF">
              <w:t>Class 4</w:t>
            </w:r>
          </w:p>
        </w:tc>
      </w:tr>
      <w:tr w:rsidR="001E139E" w:rsidRPr="0070472B" w14:paraId="5BB8F615" w14:textId="77777777" w:rsidTr="0087310F">
        <w:trPr>
          <w:trHeight w:val="277"/>
        </w:trPr>
        <w:tc>
          <w:tcPr>
            <w:tcW w:w="2830" w:type="dxa"/>
            <w:vAlign w:val="center"/>
          </w:tcPr>
          <w:p w14:paraId="586B777C" w14:textId="77777777" w:rsidR="001E139E" w:rsidRPr="00D767CF" w:rsidRDefault="001E139E" w:rsidP="00D767CF">
            <w:pPr>
              <w:pStyle w:val="Broodtekst"/>
              <w:spacing w:line="240" w:lineRule="auto"/>
            </w:pPr>
            <w:r w:rsidRPr="00D767CF">
              <w:t>Bulk</w:t>
            </w:r>
          </w:p>
        </w:tc>
        <w:tc>
          <w:tcPr>
            <w:tcW w:w="3686" w:type="dxa"/>
            <w:vAlign w:val="center"/>
          </w:tcPr>
          <w:p w14:paraId="2DD3B61A" w14:textId="77777777" w:rsidR="001E139E" w:rsidRPr="00D767CF" w:rsidRDefault="001E139E" w:rsidP="00D767CF">
            <w:pPr>
              <w:pStyle w:val="Broodtekst"/>
              <w:tabs>
                <w:tab w:val="clear" w:pos="227"/>
                <w:tab w:val="clear" w:pos="454"/>
                <w:tab w:val="clear" w:pos="680"/>
              </w:tabs>
              <w:spacing w:line="240" w:lineRule="auto"/>
            </w:pPr>
            <w:r w:rsidRPr="00D767CF">
              <w:t>AF11/ AF12/ AF13 (CS1 en LE)</w:t>
            </w:r>
          </w:p>
        </w:tc>
        <w:tc>
          <w:tcPr>
            <w:tcW w:w="1276" w:type="dxa"/>
            <w:vAlign w:val="center"/>
          </w:tcPr>
          <w:p w14:paraId="7BA3F347" w14:textId="675075AB" w:rsidR="001E139E" w:rsidRPr="00D767CF" w:rsidRDefault="001E139E" w:rsidP="00D767CF">
            <w:pPr>
              <w:pStyle w:val="Broodtekst"/>
              <w:spacing w:line="240" w:lineRule="auto"/>
              <w:jc w:val="center"/>
            </w:pPr>
            <w:r w:rsidRPr="00D767CF">
              <w:t>Class 5</w:t>
            </w:r>
          </w:p>
        </w:tc>
      </w:tr>
    </w:tbl>
    <w:p w14:paraId="61C5773E" w14:textId="77777777" w:rsidR="004769B0" w:rsidRDefault="004769B0" w:rsidP="004769B0">
      <w:pPr>
        <w:pStyle w:val="Broodtekst"/>
      </w:pPr>
    </w:p>
    <w:p w14:paraId="6F7C69C6" w14:textId="3E6D60D5" w:rsidR="004769B0" w:rsidRDefault="0036137C" w:rsidP="00751326">
      <w:pPr>
        <w:pStyle w:val="BestekEis"/>
      </w:pPr>
      <w:r>
        <w:t xml:space="preserve">[T-E </w:t>
      </w:r>
      <w:fldSimple w:instr=" SEQ [EIS# \* ARABIC ">
        <w:r w:rsidR="007B606D">
          <w:rPr>
            <w:noProof/>
          </w:rPr>
          <w:t>141</w:t>
        </w:r>
      </w:fldSimple>
      <w:r w:rsidR="004769B0" w:rsidRPr="00C93A1C">
        <w:t>]</w:t>
      </w:r>
      <w:r w:rsidR="004769B0">
        <w:tab/>
        <w:t xml:space="preserve">Inschrijver dient QoS ook te kunnen implementeren conform </w:t>
      </w:r>
      <w:r w:rsidR="004769B0">
        <w:fldChar w:fldCharType="begin"/>
      </w:r>
      <w:r w:rsidR="004769B0">
        <w:instrText xml:space="preserve"> REF _Ref114832758 \h </w:instrText>
      </w:r>
      <w:r w:rsidR="004769B0">
        <w:fldChar w:fldCharType="separate"/>
      </w:r>
      <w:r w:rsidR="007B606D">
        <w:t xml:space="preserve">Tabel </w:t>
      </w:r>
      <w:r w:rsidR="007B606D">
        <w:rPr>
          <w:noProof/>
        </w:rPr>
        <w:t>8</w:t>
      </w:r>
      <w:r w:rsidR="004769B0">
        <w:fldChar w:fldCharType="end"/>
      </w:r>
      <w:r w:rsidR="004769B0">
        <w:t>.</w:t>
      </w:r>
    </w:p>
    <w:p w14:paraId="12F2D27C" w14:textId="3078594F" w:rsidR="004769B0" w:rsidRPr="009B53C4" w:rsidRDefault="004C46B9" w:rsidP="000F243C">
      <w:pPr>
        <w:pStyle w:val="BestekEis"/>
      </w:pPr>
      <w:r w:rsidRPr="009B53C4">
        <w:rPr>
          <w:u w:val="single"/>
        </w:rPr>
        <w:t>[T-V</w:t>
      </w:r>
      <w:r w:rsidR="004769B0" w:rsidRPr="009B53C4">
        <w:rPr>
          <w:u w:val="single"/>
        </w:rPr>
        <w:t xml:space="preserve"> </w:t>
      </w:r>
      <w:r w:rsidR="004769B0" w:rsidRPr="009B53C4">
        <w:rPr>
          <w:u w:val="single"/>
        </w:rPr>
        <w:fldChar w:fldCharType="begin"/>
      </w:r>
      <w:r w:rsidR="004769B0" w:rsidRPr="009B53C4">
        <w:rPr>
          <w:u w:val="single"/>
        </w:rPr>
        <w:instrText xml:space="preserve"> SEQ [VRAAG# \* ARABIC </w:instrText>
      </w:r>
      <w:r w:rsidR="004769B0" w:rsidRPr="009B53C4">
        <w:rPr>
          <w:u w:val="single"/>
        </w:rPr>
        <w:fldChar w:fldCharType="separate"/>
      </w:r>
      <w:r w:rsidR="007B606D">
        <w:rPr>
          <w:noProof/>
          <w:u w:val="single"/>
        </w:rPr>
        <w:t>9</w:t>
      </w:r>
      <w:r w:rsidR="004769B0" w:rsidRPr="009B53C4">
        <w:rPr>
          <w:u w:val="single"/>
        </w:rPr>
        <w:fldChar w:fldCharType="end"/>
      </w:r>
      <w:r w:rsidRPr="009B53C4">
        <w:rPr>
          <w:u w:val="single"/>
        </w:rPr>
        <w:t>]</w:t>
      </w:r>
      <w:r w:rsidR="004769B0" w:rsidRPr="009B53C4">
        <w:tab/>
        <w:t>Inschrijver wordt ge</w:t>
      </w:r>
      <w:r w:rsidRPr="009B53C4">
        <w:t>vraag</w:t>
      </w:r>
      <w:r w:rsidR="004769B0" w:rsidRPr="009B53C4">
        <w:t>d eventuele QoS beperkingen te beschrijven.</w:t>
      </w:r>
    </w:p>
    <w:p w14:paraId="088194C6" w14:textId="234C4C9B" w:rsidR="004769B0" w:rsidRDefault="00010D96" w:rsidP="004769B0">
      <w:pPr>
        <w:pStyle w:val="Kop10"/>
      </w:pPr>
      <w:bookmarkStart w:id="512" w:name="_Toc120198313"/>
      <w:bookmarkStart w:id="513" w:name="_Ref120291280"/>
      <w:bookmarkStart w:id="514" w:name="_Toc120516898"/>
      <w:r>
        <w:lastRenderedPageBreak/>
        <w:t>Mobiele Data</w:t>
      </w:r>
      <w:r w:rsidR="00AB6C7C">
        <w:t>verbindingen</w:t>
      </w:r>
      <w:bookmarkEnd w:id="512"/>
      <w:bookmarkEnd w:id="513"/>
      <w:bookmarkEnd w:id="514"/>
    </w:p>
    <w:p w14:paraId="570046B1" w14:textId="40E59606" w:rsidR="009114B0" w:rsidRDefault="009114B0" w:rsidP="00751326">
      <w:pPr>
        <w:pStyle w:val="BestekEis"/>
      </w:pPr>
      <w:r w:rsidRPr="00E10785">
        <w:rPr>
          <w:highlight w:val="yellow"/>
        </w:rPr>
        <w:t>&lt;</w:t>
      </w:r>
      <w:r>
        <w:rPr>
          <w:highlight w:val="yellow"/>
        </w:rPr>
        <w:t>Hoofdstuk</w:t>
      </w:r>
      <w:r w:rsidRPr="00E10785">
        <w:rPr>
          <w:highlight w:val="yellow"/>
        </w:rPr>
        <w:t xml:space="preserve"> wordt in de </w:t>
      </w:r>
      <w:r>
        <w:rPr>
          <w:highlight w:val="yellow"/>
        </w:rPr>
        <w:t>volgende</w:t>
      </w:r>
      <w:r w:rsidRPr="00E10785">
        <w:rPr>
          <w:highlight w:val="yellow"/>
        </w:rPr>
        <w:t xml:space="preserve"> versie toegevoegd.&gt;</w:t>
      </w:r>
    </w:p>
    <w:p w14:paraId="0481B0E9" w14:textId="47953423" w:rsidR="004769B0" w:rsidRDefault="009F4424" w:rsidP="009F4424">
      <w:pPr>
        <w:pStyle w:val="Kop10"/>
      </w:pPr>
      <w:bookmarkStart w:id="515" w:name="_Toc115429432"/>
      <w:bookmarkStart w:id="516" w:name="_Toc115439686"/>
      <w:bookmarkStart w:id="517" w:name="_Toc115440305"/>
      <w:bookmarkStart w:id="518" w:name="_Toc115441322"/>
      <w:bookmarkStart w:id="519" w:name="_Ref118817787"/>
      <w:bookmarkStart w:id="520" w:name="_Toc118898174"/>
      <w:bookmarkStart w:id="521" w:name="_Toc120198321"/>
      <w:bookmarkStart w:id="522" w:name="_Toc120516899"/>
      <w:r>
        <w:lastRenderedPageBreak/>
        <w:t>Operationeel b</w:t>
      </w:r>
      <w:r w:rsidR="004769B0" w:rsidRPr="009F4424">
        <w:t>eheer</w:t>
      </w:r>
      <w:bookmarkEnd w:id="515"/>
      <w:bookmarkEnd w:id="516"/>
      <w:bookmarkEnd w:id="517"/>
      <w:bookmarkEnd w:id="518"/>
      <w:bookmarkEnd w:id="519"/>
      <w:bookmarkEnd w:id="520"/>
      <w:bookmarkEnd w:id="521"/>
      <w:bookmarkEnd w:id="522"/>
      <w:r w:rsidR="004769B0" w:rsidRPr="009F4424">
        <w:t xml:space="preserve"> </w:t>
      </w:r>
    </w:p>
    <w:p w14:paraId="464A96B7" w14:textId="3D935789" w:rsidR="00192DB7" w:rsidRDefault="00192DB7" w:rsidP="00192DB7">
      <w:r>
        <w:t>Voor CDR2023 wordt ITIL</w:t>
      </w:r>
      <w:r w:rsidR="00E054D7">
        <w:t>v3</w:t>
      </w:r>
      <w:r>
        <w:t xml:space="preserve"> als raamwerk gehanteerd voor de inrichting van de beheer</w:t>
      </w:r>
      <w:r w:rsidR="007444C9">
        <w:t>processen</w:t>
      </w:r>
      <w:r w:rsidR="00405247">
        <w:t xml:space="preserve">. In dit hoodstuk </w:t>
      </w:r>
      <w:r w:rsidR="007444C9">
        <w:t>worden</w:t>
      </w:r>
      <w:r>
        <w:t xml:space="preserve"> </w:t>
      </w:r>
      <w:r w:rsidR="007444C9">
        <w:t xml:space="preserve">de </w:t>
      </w:r>
      <w:r w:rsidR="00CA69CF">
        <w:t xml:space="preserve">enkele belangrijke </w:t>
      </w:r>
      <w:r w:rsidR="00405247">
        <w:t>operationele beheer</w:t>
      </w:r>
      <w:r w:rsidR="007444C9">
        <w:t xml:space="preserve">processen en </w:t>
      </w:r>
      <w:r w:rsidR="00405247">
        <w:t>-</w:t>
      </w:r>
      <w:r w:rsidR="007444C9">
        <w:t>middelen beschreven</w:t>
      </w:r>
      <w:r>
        <w:t xml:space="preserve">. </w:t>
      </w:r>
      <w:r w:rsidR="00CA69CF">
        <w:t xml:space="preserve">Paragraaf </w:t>
      </w:r>
      <w:r w:rsidR="00CA69CF">
        <w:fldChar w:fldCharType="begin"/>
      </w:r>
      <w:r w:rsidR="00CA69CF">
        <w:instrText xml:space="preserve"> REF _Ref118290780 \r \h </w:instrText>
      </w:r>
      <w:r w:rsidR="00CA69CF">
        <w:fldChar w:fldCharType="separate"/>
      </w:r>
      <w:r w:rsidR="007B606D">
        <w:t>8.1</w:t>
      </w:r>
      <w:r w:rsidR="00CA69CF">
        <w:fldChar w:fldCharType="end"/>
      </w:r>
      <w:r w:rsidR="00CA69CF">
        <w:t xml:space="preserve"> beschrijft de contactmogelijkheden voor de Deelnemers, paragraaf </w:t>
      </w:r>
      <w:r w:rsidR="00CA69CF">
        <w:fldChar w:fldCharType="begin"/>
      </w:r>
      <w:r w:rsidR="00CA69CF">
        <w:instrText xml:space="preserve"> REF _Ref118290823 \r \h </w:instrText>
      </w:r>
      <w:r w:rsidR="00CA69CF">
        <w:fldChar w:fldCharType="separate"/>
      </w:r>
      <w:r w:rsidR="007B606D">
        <w:t>8.2</w:t>
      </w:r>
      <w:r w:rsidR="00CA69CF">
        <w:fldChar w:fldCharType="end"/>
      </w:r>
      <w:r w:rsidR="00CA69CF">
        <w:t xml:space="preserve"> beschrijft de processen voor Bestellen, Leveren, Accepteren en Factureren. In paragraaf </w:t>
      </w:r>
      <w:r w:rsidR="00CA69CF">
        <w:fldChar w:fldCharType="begin"/>
      </w:r>
      <w:r w:rsidR="00CA69CF">
        <w:instrText xml:space="preserve"> REF _Ref118290877 \r \h </w:instrText>
      </w:r>
      <w:r w:rsidR="00CA69CF">
        <w:fldChar w:fldCharType="separate"/>
      </w:r>
      <w:r w:rsidR="007B606D">
        <w:t>8.3</w:t>
      </w:r>
      <w:r w:rsidR="00CA69CF">
        <w:fldChar w:fldCharType="end"/>
      </w:r>
      <w:r w:rsidR="00CA69CF">
        <w:t xml:space="preserve"> worden  de beheerprofielen en het incidenten proces uitgebreid beschreven.</w:t>
      </w:r>
    </w:p>
    <w:p w14:paraId="6BD2075F" w14:textId="15E95D7F" w:rsidR="00CA69CF" w:rsidRDefault="00CA69CF" w:rsidP="00192DB7"/>
    <w:p w14:paraId="34B4995E" w14:textId="58D9DF76" w:rsidR="00CA69CF" w:rsidRDefault="00405247" w:rsidP="00192DB7">
      <w:r w:rsidRPr="009114B0">
        <w:t>Andere</w:t>
      </w:r>
      <w:r w:rsidR="00CA69CF" w:rsidRPr="009114B0">
        <w:t xml:space="preserve"> ITIL processen waaro</w:t>
      </w:r>
      <w:r w:rsidRPr="009114B0">
        <w:t>nder probleemb</w:t>
      </w:r>
      <w:r w:rsidR="00CA69CF" w:rsidRPr="009114B0">
        <w:t>eheer, klachtenbeheer, capaciteitsbeheer</w:t>
      </w:r>
      <w:r w:rsidRPr="009114B0">
        <w:t xml:space="preserve"> worden niet uitgebreid beschreven, er wordt verwacht dat deze processen</w:t>
      </w:r>
      <w:r w:rsidR="009701AB" w:rsidRPr="009114B0">
        <w:t xml:space="preserve"> bij</w:t>
      </w:r>
      <w:r w:rsidRPr="009114B0">
        <w:t xml:space="preserve"> </w:t>
      </w:r>
      <w:r w:rsidR="009701AB" w:rsidRPr="009114B0">
        <w:t xml:space="preserve">Inschrijvers </w:t>
      </w:r>
      <w:r w:rsidRPr="009114B0">
        <w:t>goed ingericht zijn.</w:t>
      </w:r>
    </w:p>
    <w:p w14:paraId="03598B89" w14:textId="77777777" w:rsidR="008B7AB9" w:rsidRDefault="008B7AB9" w:rsidP="008B7AB9">
      <w:pPr>
        <w:pStyle w:val="Kop20"/>
      </w:pPr>
      <w:bookmarkStart w:id="523" w:name="_Ref118290775"/>
      <w:bookmarkStart w:id="524" w:name="_Ref118290780"/>
      <w:bookmarkStart w:id="525" w:name="_Toc118898175"/>
      <w:bookmarkStart w:id="526" w:name="_Toc120198322"/>
      <w:bookmarkStart w:id="527" w:name="_Toc115429447"/>
      <w:bookmarkStart w:id="528" w:name="_Toc115439706"/>
      <w:bookmarkStart w:id="529" w:name="_Toc115440325"/>
      <w:bookmarkStart w:id="530" w:name="_Toc115441342"/>
      <w:bookmarkStart w:id="531" w:name="_Toc120516900"/>
      <w:r>
        <w:t>Klantingang</w:t>
      </w:r>
      <w:bookmarkEnd w:id="523"/>
      <w:bookmarkEnd w:id="524"/>
      <w:bookmarkEnd w:id="525"/>
      <w:bookmarkEnd w:id="526"/>
      <w:bookmarkEnd w:id="531"/>
    </w:p>
    <w:p w14:paraId="1D4AC3D7" w14:textId="77777777" w:rsidR="008B7AB9" w:rsidRDefault="008B7AB9" w:rsidP="008B7AB9">
      <w:pPr>
        <w:pStyle w:val="Kop30"/>
      </w:pPr>
      <w:bookmarkStart w:id="532" w:name="_Toc118898176"/>
      <w:bookmarkStart w:id="533" w:name="_Toc120198323"/>
      <w:bookmarkStart w:id="534" w:name="_Toc120516901"/>
      <w:r>
        <w:t>Geautoriseerde personen</w:t>
      </w:r>
      <w:bookmarkEnd w:id="532"/>
      <w:bookmarkEnd w:id="533"/>
      <w:bookmarkEnd w:id="534"/>
    </w:p>
    <w:p w14:paraId="5847C401" w14:textId="77777777" w:rsidR="008B7AB9" w:rsidRDefault="008B7AB9" w:rsidP="008B7AB9">
      <w:pPr>
        <w:pStyle w:val="voetnoot"/>
      </w:pPr>
    </w:p>
    <w:p w14:paraId="54373D58" w14:textId="53AF374D" w:rsidR="008B7AB9" w:rsidRDefault="008B7AB9" w:rsidP="008B7AB9">
      <w:pPr>
        <w:pStyle w:val="voetnoot"/>
      </w:pPr>
      <w:r>
        <w:t xml:space="preserve">Elke Deelnemer heeft geautoriseerde personen aangesteld voor </w:t>
      </w:r>
      <w:r w:rsidR="00C53C69">
        <w:t>het doen van bestellingen, het aanmelden van wijzigingen of incidenten</w:t>
      </w:r>
      <w:r>
        <w:t>. Geautoriseerde personen zijn medewerkers van Deelnemers of eventueel door de Deelnemer aangestelde medewerkers van derde partijen</w:t>
      </w:r>
      <w:r w:rsidR="000870A9">
        <w:t xml:space="preserve"> (zoals de System Integrator)</w:t>
      </w:r>
      <w:r>
        <w:t>.</w:t>
      </w:r>
    </w:p>
    <w:p w14:paraId="2544195B" w14:textId="77777777" w:rsidR="008B7AB9" w:rsidRDefault="008B7AB9" w:rsidP="008B7AB9">
      <w:pPr>
        <w:pStyle w:val="voetnoot"/>
      </w:pPr>
    </w:p>
    <w:p w14:paraId="5F8FB0E5" w14:textId="641FDE21" w:rsidR="006358DD" w:rsidRDefault="008B7AB9" w:rsidP="00751326">
      <w:pPr>
        <w:pStyle w:val="BestekEis"/>
      </w:pPr>
      <w:r w:rsidRPr="0086156D">
        <w:t>[</w:t>
      </w:r>
      <w:r>
        <w:t>B-E</w:t>
      </w:r>
      <w:r w:rsidRPr="00C93A1C">
        <w:t xml:space="preserve"> </w:t>
      </w:r>
      <w:fldSimple w:instr=" SEQ [EIS# \* ARABIC ">
        <w:r w:rsidR="007B606D">
          <w:rPr>
            <w:noProof/>
          </w:rPr>
          <w:t>142</w:t>
        </w:r>
      </w:fldSimple>
      <w:r w:rsidRPr="00C93A1C">
        <w:t>]</w:t>
      </w:r>
      <w:r>
        <w:tab/>
        <w:t>Inschrijver dient zowel in proces als in ondersteunende tooling te onderscheiden, dat geautoriseerde personen medewerkers van of Deelnemer zijn, of door de Deelnemer aangestelde derde partij(en)</w:t>
      </w:r>
      <w:r w:rsidR="006358DD">
        <w:t xml:space="preserve"> zoals een System Integrator</w:t>
      </w:r>
      <w:r>
        <w:t xml:space="preserve">. </w:t>
      </w:r>
    </w:p>
    <w:p w14:paraId="408D7C2B" w14:textId="44953FBF" w:rsidR="008B7AB9" w:rsidRDefault="006358DD" w:rsidP="000F243C">
      <w:pPr>
        <w:pStyle w:val="BestekEis"/>
      </w:pPr>
      <w:r w:rsidRPr="0086156D">
        <w:t>[</w:t>
      </w:r>
      <w:r>
        <w:t>B-E</w:t>
      </w:r>
      <w:r w:rsidRPr="00C93A1C">
        <w:t xml:space="preserve"> </w:t>
      </w:r>
      <w:fldSimple w:instr=" SEQ [EIS# \* ARABIC ">
        <w:r w:rsidR="007B606D">
          <w:rPr>
            <w:noProof/>
          </w:rPr>
          <w:t>143</w:t>
        </w:r>
      </w:fldSimple>
      <w:r w:rsidRPr="00C93A1C">
        <w:t>]</w:t>
      </w:r>
      <w:r>
        <w:tab/>
        <w:t xml:space="preserve">Inschrijver dient zowel in proces als in ondersteunende tooling te ondersteunen, dat de autorisatie voor </w:t>
      </w:r>
      <w:r w:rsidR="00C53C69">
        <w:t xml:space="preserve">Bestellingen, </w:t>
      </w:r>
      <w:r w:rsidR="008B7AB9" w:rsidRPr="00141581">
        <w:t xml:space="preserve">Incidenten en/of Wijzigingen </w:t>
      </w:r>
      <w:r>
        <w:t xml:space="preserve">aan </w:t>
      </w:r>
      <w:r w:rsidRPr="00141581">
        <w:t xml:space="preserve">verschillende personen </w:t>
      </w:r>
      <w:r>
        <w:t>toebedeeld kan zijn</w:t>
      </w:r>
      <w:r w:rsidR="008B7AB9" w:rsidRPr="00141581">
        <w:t>.</w:t>
      </w:r>
    </w:p>
    <w:p w14:paraId="2A598224" w14:textId="4A78806B" w:rsidR="00165D43" w:rsidRDefault="00165D43" w:rsidP="00B34E73">
      <w:pPr>
        <w:pStyle w:val="BestekEis"/>
      </w:pPr>
      <w:r w:rsidRPr="0086156D">
        <w:t>[</w:t>
      </w:r>
      <w:r>
        <w:t>B-E</w:t>
      </w:r>
      <w:r w:rsidRPr="00C93A1C">
        <w:t xml:space="preserve"> </w:t>
      </w:r>
      <w:fldSimple w:instr=" SEQ [EIS# \* ARABIC ">
        <w:r w:rsidR="007B606D">
          <w:rPr>
            <w:noProof/>
          </w:rPr>
          <w:t>144</w:t>
        </w:r>
      </w:fldSimple>
      <w:r w:rsidRPr="00C93A1C">
        <w:t>]</w:t>
      </w:r>
      <w:r>
        <w:tab/>
        <w:t>Inschrijver dient uitsluitend Bestellingen, Incidentmeldingen</w:t>
      </w:r>
      <w:r w:rsidRPr="00141581">
        <w:t xml:space="preserve"> en/of Wijzigingen </w:t>
      </w:r>
      <w:r>
        <w:t>in behandeling te nemen van personen met autorisatie</w:t>
      </w:r>
      <w:r w:rsidRPr="00141581">
        <w:t>.</w:t>
      </w:r>
    </w:p>
    <w:p w14:paraId="7688F42A" w14:textId="548EC742" w:rsidR="008B7AB9" w:rsidRDefault="00010CF8" w:rsidP="008B7AB9">
      <w:pPr>
        <w:pStyle w:val="Kop30"/>
      </w:pPr>
      <w:bookmarkStart w:id="535" w:name="_Toc118898177"/>
      <w:bookmarkStart w:id="536" w:name="_Toc120198324"/>
      <w:bookmarkStart w:id="537" w:name="_Toc120516902"/>
      <w:r>
        <w:t>Klantcontact opties</w:t>
      </w:r>
      <w:bookmarkEnd w:id="535"/>
      <w:bookmarkEnd w:id="536"/>
      <w:bookmarkEnd w:id="537"/>
    </w:p>
    <w:p w14:paraId="047F029A" w14:textId="77777777" w:rsidR="00010CF8" w:rsidRPr="00010CF8" w:rsidRDefault="00010CF8" w:rsidP="00010CF8"/>
    <w:p w14:paraId="60C49EF6" w14:textId="15766DBB" w:rsidR="00010CF8" w:rsidRDefault="00010CF8" w:rsidP="00010CF8">
      <w:pPr>
        <w:pStyle w:val="voetnoot"/>
      </w:pPr>
      <w:r>
        <w:t xml:space="preserve">CDR2023 heeft als uitgangspunt, de communicatie zoveel mogelijk via een on-line plaats moet kunnen vinden. </w:t>
      </w:r>
      <w:r w:rsidR="008E6381">
        <w:t xml:space="preserve">Hiervoor dient een On-line </w:t>
      </w:r>
      <w:r>
        <w:t>Service Management portaal (OSM-portaal</w:t>
      </w:r>
      <w:r w:rsidR="008E6381">
        <w:t xml:space="preserve">, zie paragraaf </w:t>
      </w:r>
      <w:r w:rsidR="008E6381">
        <w:fldChar w:fldCharType="begin"/>
      </w:r>
      <w:r w:rsidR="008E6381">
        <w:instrText xml:space="preserve"> REF _Ref118736177 \r \h </w:instrText>
      </w:r>
      <w:r w:rsidR="008E6381">
        <w:fldChar w:fldCharType="separate"/>
      </w:r>
      <w:r w:rsidR="007B606D">
        <w:t>8.4</w:t>
      </w:r>
      <w:r w:rsidR="008E6381">
        <w:fldChar w:fldCharType="end"/>
      </w:r>
      <w:r w:rsidR="008E6381">
        <w:t>) ingericht te worden</w:t>
      </w:r>
      <w:r>
        <w:t xml:space="preserve">. </w:t>
      </w:r>
      <w:r w:rsidR="008E6381">
        <w:t>Daarnaast moet het mogelijk zijn telefonisch</w:t>
      </w:r>
      <w:r w:rsidR="00417C9C">
        <w:t xml:space="preserve">, </w:t>
      </w:r>
      <w:r w:rsidR="008E6381">
        <w:t xml:space="preserve">via email en via </w:t>
      </w:r>
      <w:r w:rsidR="00417C9C">
        <w:t xml:space="preserve">een chat functie op het OSM-Portaal </w:t>
      </w:r>
      <w:r w:rsidR="008E6381">
        <w:t xml:space="preserve">een Servicedesk te benaderen. In </w:t>
      </w:r>
      <w:r w:rsidR="008E6381">
        <w:fldChar w:fldCharType="begin"/>
      </w:r>
      <w:r w:rsidR="008E6381">
        <w:instrText xml:space="preserve"> REF _Ref116490170 \h </w:instrText>
      </w:r>
      <w:r w:rsidR="008E6381">
        <w:fldChar w:fldCharType="separate"/>
      </w:r>
      <w:r w:rsidR="007B606D">
        <w:t xml:space="preserve">Tabel </w:t>
      </w:r>
      <w:r w:rsidR="007B606D">
        <w:rPr>
          <w:noProof/>
        </w:rPr>
        <w:t>9</w:t>
      </w:r>
      <w:r w:rsidR="008E6381">
        <w:fldChar w:fldCharType="end"/>
      </w:r>
      <w:r w:rsidR="008E6381">
        <w:t xml:space="preserve"> zijn de verschillende klantcontact opties en bereikbaarheid samengevat.</w:t>
      </w:r>
    </w:p>
    <w:p w14:paraId="568D4FD7" w14:textId="37C69360" w:rsidR="008E6381" w:rsidRDefault="008E6381" w:rsidP="00010CF8">
      <w:pPr>
        <w:pStyle w:val="voetnoot"/>
      </w:pPr>
    </w:p>
    <w:p w14:paraId="53D33B58" w14:textId="505E5478" w:rsidR="008E6381" w:rsidRDefault="008E6381" w:rsidP="008E6381">
      <w:pPr>
        <w:pStyle w:val="Broodtekst"/>
      </w:pPr>
      <w:r w:rsidRPr="00144CBF">
        <w:rPr>
          <w:rStyle w:val="BestekEisChar"/>
        </w:rPr>
        <w:t xml:space="preserve">Primair worden </w:t>
      </w:r>
      <w:r>
        <w:rPr>
          <w:rStyle w:val="BestekEisChar"/>
        </w:rPr>
        <w:t>Bestellingen, Wijzigingen en I</w:t>
      </w:r>
      <w:r w:rsidRPr="00144CBF">
        <w:rPr>
          <w:rStyle w:val="BestekEisChar"/>
        </w:rPr>
        <w:t xml:space="preserve">ncidenten via </w:t>
      </w:r>
      <w:r>
        <w:rPr>
          <w:rStyle w:val="BestekEisChar"/>
        </w:rPr>
        <w:t>een</w:t>
      </w:r>
      <w:r w:rsidRPr="00144CBF">
        <w:rPr>
          <w:rStyle w:val="BestekEisChar"/>
        </w:rPr>
        <w:t xml:space="preserve"> </w:t>
      </w:r>
      <w:r>
        <w:rPr>
          <w:rStyle w:val="BestekEisChar"/>
        </w:rPr>
        <w:t xml:space="preserve">OSM-portaal </w:t>
      </w:r>
      <w:r w:rsidRPr="00144CBF">
        <w:rPr>
          <w:rStyle w:val="BestekEisChar"/>
        </w:rPr>
        <w:t>aangemeld. Als alternatief dient het mogelijk te zijn om</w:t>
      </w:r>
      <w:r>
        <w:rPr>
          <w:rStyle w:val="BestekEisChar"/>
        </w:rPr>
        <w:t xml:space="preserve"> </w:t>
      </w:r>
      <w:r w:rsidRPr="00144CBF">
        <w:rPr>
          <w:rStyle w:val="BestekEisChar"/>
        </w:rPr>
        <w:t>telefonisch</w:t>
      </w:r>
      <w:r w:rsidR="00417C9C">
        <w:rPr>
          <w:rStyle w:val="BestekEisChar"/>
        </w:rPr>
        <w:t xml:space="preserve">, </w:t>
      </w:r>
      <w:r w:rsidR="00B2038F">
        <w:rPr>
          <w:rStyle w:val="BestekEisChar"/>
        </w:rPr>
        <w:t>via email</w:t>
      </w:r>
      <w:r w:rsidRPr="00144CBF">
        <w:rPr>
          <w:rStyle w:val="BestekEisChar"/>
        </w:rPr>
        <w:t xml:space="preserve"> </w:t>
      </w:r>
      <w:r w:rsidR="00B2038F">
        <w:t xml:space="preserve">en via </w:t>
      </w:r>
      <w:r w:rsidR="00417C9C">
        <w:t xml:space="preserve">een chat functie op het OSM-Portaal </w:t>
      </w:r>
      <w:r w:rsidRPr="00144CBF">
        <w:rPr>
          <w:rStyle w:val="BestekEisChar"/>
        </w:rPr>
        <w:t>te melden</w:t>
      </w:r>
      <w:r>
        <w:t>.</w:t>
      </w:r>
    </w:p>
    <w:p w14:paraId="58109C98" w14:textId="77777777" w:rsidR="008E6381" w:rsidRDefault="008E6381" w:rsidP="00010CF8">
      <w:pPr>
        <w:pStyle w:val="voetnoot"/>
      </w:pPr>
    </w:p>
    <w:p w14:paraId="4837AA3B" w14:textId="5A29313C" w:rsidR="008E6381" w:rsidRDefault="008E6381" w:rsidP="00751326">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145</w:t>
      </w:r>
      <w:r w:rsidRPr="00144CBF">
        <w:rPr>
          <w:rStyle w:val="BestekEisChar"/>
        </w:rPr>
        <w:fldChar w:fldCharType="end"/>
      </w:r>
      <w:r w:rsidRPr="00144CBF">
        <w:rPr>
          <w:rStyle w:val="BestekEisChar"/>
        </w:rPr>
        <w:t>]</w:t>
      </w:r>
      <w:r w:rsidRPr="00144CBF">
        <w:rPr>
          <w:rStyle w:val="BestekEisChar"/>
        </w:rPr>
        <w:tab/>
        <w:t xml:space="preserve">Inschrijver dient een </w:t>
      </w:r>
      <w:r>
        <w:t>On-line Service Management portaal (OSM-portaal)</w:t>
      </w:r>
      <w:r w:rsidRPr="00144CBF">
        <w:rPr>
          <w:rStyle w:val="BestekEisChar"/>
        </w:rPr>
        <w:t xml:space="preserve"> in te richten voor </w:t>
      </w:r>
      <w:r>
        <w:rPr>
          <w:rStyle w:val="BestekEisChar"/>
        </w:rPr>
        <w:t xml:space="preserve">Bestellingen en het aanmelden </w:t>
      </w:r>
      <w:r w:rsidRPr="00144CBF">
        <w:rPr>
          <w:rStyle w:val="BestekEisChar"/>
        </w:rPr>
        <w:t xml:space="preserve">van Incidenten </w:t>
      </w:r>
      <w:r>
        <w:rPr>
          <w:rStyle w:val="BestekEisChar"/>
        </w:rPr>
        <w:t>en Wijzigingen</w:t>
      </w:r>
      <w:r w:rsidRPr="00144CBF">
        <w:rPr>
          <w:rStyle w:val="BestekEisChar"/>
        </w:rPr>
        <w:t xml:space="preserve">. De vooraf door </w:t>
      </w:r>
      <w:r>
        <w:rPr>
          <w:rStyle w:val="BestekEisChar"/>
        </w:rPr>
        <w:t>Deelnemer</w:t>
      </w:r>
      <w:r w:rsidRPr="00144CBF">
        <w:rPr>
          <w:rStyle w:val="BestekEisChar"/>
        </w:rPr>
        <w:t xml:space="preserve"> aan Inschrijver bekend gemaakte </w:t>
      </w:r>
      <w:r>
        <w:t xml:space="preserve">geautoriseerde personen </w:t>
      </w:r>
      <w:r>
        <w:rPr>
          <w:rStyle w:val="BestekEisChar"/>
        </w:rPr>
        <w:t xml:space="preserve">zijn gemachtigd het </w:t>
      </w:r>
      <w:r>
        <w:t>OSM-portaal</w:t>
      </w:r>
      <w:r w:rsidRPr="00144CBF">
        <w:rPr>
          <w:rStyle w:val="BestekEisChar"/>
        </w:rPr>
        <w:t xml:space="preserve"> te benaderen</w:t>
      </w:r>
      <w:r>
        <w:rPr>
          <w:rStyle w:val="BestekEisChar"/>
        </w:rPr>
        <w:t xml:space="preserve"> en te gebruiken</w:t>
      </w:r>
      <w:r w:rsidRPr="00144CBF">
        <w:rPr>
          <w:rStyle w:val="BestekEisChar"/>
        </w:rPr>
        <w:t xml:space="preserve">. </w:t>
      </w:r>
    </w:p>
    <w:p w14:paraId="3F78E8FA" w14:textId="7476FC62" w:rsidR="008E6381" w:rsidRDefault="008E6381" w:rsidP="000F243C">
      <w:pPr>
        <w:pStyle w:val="BestekEis"/>
        <w:rPr>
          <w:rStyle w:val="BestekEisChar"/>
        </w:rPr>
      </w:pPr>
      <w:r>
        <w:rPr>
          <w:rStyle w:val="BestekEisChar"/>
        </w:rPr>
        <w:t>H</w:t>
      </w:r>
      <w:r>
        <w:t xml:space="preserve">et OSM-portaal is in meer detail beschreven in paragraaf </w:t>
      </w:r>
      <w:r>
        <w:fldChar w:fldCharType="begin"/>
      </w:r>
      <w:r>
        <w:instrText xml:space="preserve"> REF _Ref118736177 \r \h </w:instrText>
      </w:r>
      <w:r>
        <w:fldChar w:fldCharType="separate"/>
      </w:r>
      <w:r w:rsidR="007B606D">
        <w:t>8.4</w:t>
      </w:r>
      <w:r>
        <w:fldChar w:fldCharType="end"/>
      </w:r>
    </w:p>
    <w:p w14:paraId="2412E3E3" w14:textId="4D57F785" w:rsidR="008B7AB9" w:rsidRDefault="008B7AB9" w:rsidP="00B34E73">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146</w:t>
      </w:r>
      <w:r w:rsidRPr="00144CBF">
        <w:rPr>
          <w:rStyle w:val="BestekEisChar"/>
        </w:rPr>
        <w:fldChar w:fldCharType="end"/>
      </w:r>
      <w:r w:rsidRPr="00144CBF">
        <w:rPr>
          <w:rStyle w:val="BestekEisChar"/>
        </w:rPr>
        <w:t>]</w:t>
      </w:r>
      <w:r w:rsidRPr="00144CBF">
        <w:rPr>
          <w:rStyle w:val="BestekEisChar"/>
        </w:rPr>
        <w:tab/>
        <w:t xml:space="preserve">Inschrijver dient </w:t>
      </w:r>
      <w:r w:rsidR="00BC0F4E" w:rsidRPr="00144CBF">
        <w:rPr>
          <w:rStyle w:val="BestekEisChar"/>
        </w:rPr>
        <w:t xml:space="preserve">een </w:t>
      </w:r>
      <w:r w:rsidR="00BC0F4E">
        <w:rPr>
          <w:rStyle w:val="BestekEisChar"/>
        </w:rPr>
        <w:t>s</w:t>
      </w:r>
      <w:r w:rsidR="00BC0F4E" w:rsidRPr="00144CBF">
        <w:rPr>
          <w:rStyle w:val="BestekEisChar"/>
        </w:rPr>
        <w:t xml:space="preserve">ervicedesk in te richten </w:t>
      </w:r>
      <w:r w:rsidRPr="00144CBF">
        <w:rPr>
          <w:rStyle w:val="BestekEisChar"/>
        </w:rPr>
        <w:t xml:space="preserve">voor </w:t>
      </w:r>
      <w:r w:rsidR="00BC0F4E">
        <w:rPr>
          <w:rStyle w:val="BestekEisChar"/>
        </w:rPr>
        <w:t xml:space="preserve">Bestellingen en het aanmelden </w:t>
      </w:r>
      <w:r w:rsidRPr="00144CBF">
        <w:rPr>
          <w:rStyle w:val="BestekEisChar"/>
        </w:rPr>
        <w:t xml:space="preserve">van Incidenten </w:t>
      </w:r>
      <w:r>
        <w:rPr>
          <w:rStyle w:val="BestekEisChar"/>
        </w:rPr>
        <w:t>en Wijzigingen</w:t>
      </w:r>
      <w:r w:rsidRPr="00144CBF">
        <w:rPr>
          <w:rStyle w:val="BestekEisChar"/>
        </w:rPr>
        <w:t xml:space="preserve">. De vooraf door </w:t>
      </w:r>
      <w:r>
        <w:rPr>
          <w:rStyle w:val="BestekEisChar"/>
        </w:rPr>
        <w:t>Deelnemer</w:t>
      </w:r>
      <w:r w:rsidRPr="00144CBF">
        <w:rPr>
          <w:rStyle w:val="BestekEisChar"/>
        </w:rPr>
        <w:t xml:space="preserve"> aan Inschrijver bekend gemaakte </w:t>
      </w:r>
      <w:r w:rsidR="00BC0F4E">
        <w:t xml:space="preserve">geautoriseerde personen </w:t>
      </w:r>
      <w:r w:rsidRPr="00144CBF">
        <w:rPr>
          <w:rStyle w:val="BestekEisChar"/>
        </w:rPr>
        <w:t xml:space="preserve">zijn gemachtigd de servicedesk te benaderen. </w:t>
      </w:r>
    </w:p>
    <w:p w14:paraId="0B6320EF" w14:textId="2FF43B25" w:rsidR="008E6381" w:rsidRDefault="008B7AB9" w:rsidP="00962103">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147</w:t>
      </w:r>
      <w:r w:rsidRPr="00144CBF">
        <w:rPr>
          <w:rStyle w:val="BestekEisChar"/>
        </w:rPr>
        <w:fldChar w:fldCharType="end"/>
      </w:r>
      <w:r w:rsidRPr="00144CBF">
        <w:rPr>
          <w:rStyle w:val="BestekEisChar"/>
        </w:rPr>
        <w:t>]</w:t>
      </w:r>
      <w:r>
        <w:rPr>
          <w:rStyle w:val="BestekEisChar"/>
        </w:rPr>
        <w:tab/>
      </w:r>
      <w:r w:rsidR="008E6381">
        <w:t>De S</w:t>
      </w:r>
      <w:r>
        <w:t xml:space="preserve">ervicedesk dient 24 uur per dag, 7 dagen per week </w:t>
      </w:r>
      <w:r w:rsidR="008E6381">
        <w:t>telefonisch</w:t>
      </w:r>
      <w:r w:rsidR="00417C9C">
        <w:t>,</w:t>
      </w:r>
      <w:r w:rsidR="008E6381">
        <w:t xml:space="preserve"> via email </w:t>
      </w:r>
      <w:r w:rsidR="00417C9C">
        <w:t>en een chat functie op het OSM-Portaal</w:t>
      </w:r>
      <w:r w:rsidR="008E6381">
        <w:t xml:space="preserve"> </w:t>
      </w:r>
      <w:r>
        <w:t xml:space="preserve">bereikbaar te zijn en gedurende </w:t>
      </w:r>
      <w:r w:rsidRPr="00144CBF">
        <w:rPr>
          <w:rStyle w:val="BestekEisChar"/>
        </w:rPr>
        <w:t>het gehele jaar bemenst te zijn met Nederlandssprekend personeel.</w:t>
      </w:r>
    </w:p>
    <w:p w14:paraId="2E481423" w14:textId="4A62E0EA" w:rsidR="00417C9C" w:rsidRDefault="00417C9C" w:rsidP="00F6071B">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148</w:t>
      </w:r>
      <w:r w:rsidRPr="00144CBF">
        <w:rPr>
          <w:rStyle w:val="BestekEisChar"/>
        </w:rPr>
        <w:fldChar w:fldCharType="end"/>
      </w:r>
      <w:r w:rsidRPr="00144CBF">
        <w:rPr>
          <w:rStyle w:val="BestekEisChar"/>
        </w:rPr>
        <w:t>]</w:t>
      </w:r>
      <w:r>
        <w:rPr>
          <w:rStyle w:val="BestekEisChar"/>
        </w:rPr>
        <w:tab/>
      </w:r>
      <w:r w:rsidRPr="00144CBF">
        <w:rPr>
          <w:rStyle w:val="BestekEisChar"/>
        </w:rPr>
        <w:t xml:space="preserve">Inschrijver dient </w:t>
      </w:r>
      <w:r>
        <w:rPr>
          <w:rStyle w:val="BestekEisChar"/>
        </w:rPr>
        <w:t>alle contact verzoeken, dus ook de telef</w:t>
      </w:r>
      <w:r>
        <w:t>onische, die via email en die via de chat functie op het OSM-Portaal in het OSM portaal te loggen, zodanig dat in het OSM-Portaal een volledig overzicht</w:t>
      </w:r>
      <w:r w:rsidR="008C62CC">
        <w:t xml:space="preserve"> van klantcontacten en be</w:t>
      </w:r>
      <w:r>
        <w:t>sproken acties</w:t>
      </w:r>
      <w:r w:rsidR="008C62CC">
        <w:t xml:space="preserve"> voor de Deelnemer beschikbaar is</w:t>
      </w:r>
      <w:r w:rsidRPr="00144CBF">
        <w:rPr>
          <w:rStyle w:val="BestekEisChar"/>
        </w:rPr>
        <w:t>.</w:t>
      </w:r>
    </w:p>
    <w:p w14:paraId="047543A6" w14:textId="77777777" w:rsidR="008B7AB9" w:rsidRDefault="008B7AB9" w:rsidP="00F6071B">
      <w:pPr>
        <w:pStyle w:val="BestekEis"/>
        <w:rPr>
          <w:rStyle w:val="BestekEisChar"/>
        </w:rPr>
      </w:pPr>
    </w:p>
    <w:p w14:paraId="6E992500" w14:textId="77777777" w:rsidR="008B7AB9" w:rsidRDefault="008B7AB9" w:rsidP="008B7AB9">
      <w:pPr>
        <w:pStyle w:val="voetnoot"/>
      </w:pPr>
    </w:p>
    <w:p w14:paraId="042D59FB" w14:textId="33963E3A" w:rsidR="008B7AB9" w:rsidRDefault="008B7AB9" w:rsidP="008B7AB9">
      <w:pPr>
        <w:pStyle w:val="Bijschrift"/>
      </w:pPr>
      <w:bookmarkStart w:id="538" w:name="_Ref116490170"/>
      <w:r>
        <w:t xml:space="preserve">Tabel </w:t>
      </w:r>
      <w:fldSimple w:instr=" SEQ Tabel \* ARABIC ">
        <w:r w:rsidR="007B606D">
          <w:rPr>
            <w:noProof/>
          </w:rPr>
          <w:t>9</w:t>
        </w:r>
      </w:fldSimple>
      <w:bookmarkEnd w:id="538"/>
      <w:r>
        <w:t>: Klantcontactopties en bereikbaarheid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3544"/>
        <w:gridCol w:w="3827"/>
      </w:tblGrid>
      <w:tr w:rsidR="001A3623" w:rsidRPr="00241CEF" w14:paraId="5FFD3340" w14:textId="77777777" w:rsidTr="001A3623">
        <w:trPr>
          <w:trHeight w:val="431"/>
        </w:trPr>
        <w:tc>
          <w:tcPr>
            <w:tcW w:w="1696" w:type="dxa"/>
            <w:shd w:val="clear" w:color="auto" w:fill="EAF1DD" w:themeFill="accent3" w:themeFillTint="33"/>
            <w:vAlign w:val="center"/>
          </w:tcPr>
          <w:p w14:paraId="2C8D20AD" w14:textId="626B156B" w:rsidR="001A3623" w:rsidRPr="00241CEF" w:rsidRDefault="001A3623" w:rsidP="00986DD8">
            <w:pPr>
              <w:keepNext/>
              <w:rPr>
                <w:b/>
                <w:bCs/>
              </w:rPr>
            </w:pPr>
            <w:r w:rsidRPr="00241CEF">
              <w:rPr>
                <w:b/>
                <w:bCs/>
              </w:rPr>
              <w:t>Type</w:t>
            </w:r>
          </w:p>
        </w:tc>
        <w:tc>
          <w:tcPr>
            <w:tcW w:w="3544" w:type="dxa"/>
            <w:shd w:val="clear" w:color="auto" w:fill="EAF1DD" w:themeFill="accent3" w:themeFillTint="33"/>
            <w:vAlign w:val="center"/>
          </w:tcPr>
          <w:p w14:paraId="3D2B4DE3" w14:textId="77777777" w:rsidR="001A3623" w:rsidRPr="00241CEF" w:rsidRDefault="001A3623" w:rsidP="00986DD8">
            <w:pPr>
              <w:keepNext/>
              <w:jc w:val="center"/>
              <w:rPr>
                <w:b/>
                <w:bCs/>
              </w:rPr>
            </w:pPr>
            <w:r w:rsidRPr="00241CEF">
              <w:rPr>
                <w:b/>
                <w:bCs/>
              </w:rPr>
              <w:t>Bereikbaar</w:t>
            </w:r>
          </w:p>
        </w:tc>
        <w:tc>
          <w:tcPr>
            <w:tcW w:w="3827" w:type="dxa"/>
            <w:shd w:val="clear" w:color="auto" w:fill="EAF1DD" w:themeFill="accent3" w:themeFillTint="33"/>
            <w:vAlign w:val="center"/>
          </w:tcPr>
          <w:p w14:paraId="4157CA6B" w14:textId="77777777" w:rsidR="001A3623" w:rsidRPr="00241CEF" w:rsidRDefault="001A3623" w:rsidP="00986DD8">
            <w:pPr>
              <w:keepNext/>
              <w:jc w:val="center"/>
              <w:rPr>
                <w:b/>
                <w:bCs/>
              </w:rPr>
            </w:pPr>
            <w:r w:rsidRPr="00241CEF">
              <w:rPr>
                <w:b/>
                <w:bCs/>
              </w:rPr>
              <w:t>Middel</w:t>
            </w:r>
          </w:p>
        </w:tc>
      </w:tr>
      <w:tr w:rsidR="001A3623" w:rsidRPr="00241CEF" w14:paraId="5E1A9C4E" w14:textId="77777777" w:rsidTr="001A3623">
        <w:trPr>
          <w:trHeight w:val="425"/>
        </w:trPr>
        <w:tc>
          <w:tcPr>
            <w:tcW w:w="1696" w:type="dxa"/>
            <w:vAlign w:val="center"/>
          </w:tcPr>
          <w:p w14:paraId="0FA409ED" w14:textId="77777777" w:rsidR="001A3623" w:rsidRPr="00241CEF" w:rsidRDefault="001A3623" w:rsidP="00986DD8">
            <w:pPr>
              <w:keepNext/>
            </w:pPr>
            <w:r w:rsidRPr="00241CEF">
              <w:t>Incidenten</w:t>
            </w:r>
          </w:p>
        </w:tc>
        <w:tc>
          <w:tcPr>
            <w:tcW w:w="3544" w:type="dxa"/>
            <w:shd w:val="clear" w:color="auto" w:fill="auto"/>
            <w:vAlign w:val="center"/>
          </w:tcPr>
          <w:p w14:paraId="231D7D40" w14:textId="125B5FED" w:rsidR="001A3623" w:rsidRPr="00241CEF" w:rsidRDefault="001A3623" w:rsidP="001A3623">
            <w:pPr>
              <w:keepNext/>
              <w:jc w:val="center"/>
            </w:pPr>
            <w:r>
              <w:t xml:space="preserve">24 x </w:t>
            </w:r>
            <w:r w:rsidRPr="00241CEF">
              <w:t>7</w:t>
            </w:r>
          </w:p>
        </w:tc>
        <w:tc>
          <w:tcPr>
            <w:tcW w:w="3827" w:type="dxa"/>
            <w:shd w:val="clear" w:color="auto" w:fill="auto"/>
            <w:vAlign w:val="center"/>
          </w:tcPr>
          <w:p w14:paraId="11DC4B4C" w14:textId="77777777" w:rsidR="00D72C1E" w:rsidRDefault="001A3623" w:rsidP="001A3623">
            <w:pPr>
              <w:keepNext/>
              <w:jc w:val="center"/>
            </w:pPr>
            <w:r w:rsidRPr="00241CEF">
              <w:t>OSM-</w:t>
            </w:r>
            <w:r>
              <w:t>portaal</w:t>
            </w:r>
            <w:r w:rsidRPr="00241CEF">
              <w:t>, e-mail, telefoon</w:t>
            </w:r>
            <w:r w:rsidR="00D72C1E">
              <w:t xml:space="preserve">, </w:t>
            </w:r>
          </w:p>
          <w:p w14:paraId="3D5AC3E9" w14:textId="6F663CDA" w:rsidR="001A3623" w:rsidRPr="00241CEF" w:rsidRDefault="00417C9C" w:rsidP="001A3623">
            <w:pPr>
              <w:keepNext/>
              <w:jc w:val="center"/>
            </w:pPr>
            <w:r>
              <w:t>c</w:t>
            </w:r>
            <w:r w:rsidR="00D72C1E">
              <w:t>hat</w:t>
            </w:r>
            <w:r>
              <w:t xml:space="preserve"> functie</w:t>
            </w:r>
            <w:r w:rsidR="00D72C1E">
              <w:t xml:space="preserve"> op OSM-Portaal</w:t>
            </w:r>
          </w:p>
        </w:tc>
      </w:tr>
      <w:tr w:rsidR="001A3623" w:rsidRPr="00241CEF" w14:paraId="4CD9D6C6" w14:textId="77777777" w:rsidTr="001A3623">
        <w:trPr>
          <w:trHeight w:val="446"/>
        </w:trPr>
        <w:tc>
          <w:tcPr>
            <w:tcW w:w="1696" w:type="dxa"/>
            <w:vAlign w:val="center"/>
          </w:tcPr>
          <w:p w14:paraId="3DEB544C" w14:textId="77777777" w:rsidR="001A3623" w:rsidRPr="00241CEF" w:rsidRDefault="001A3623" w:rsidP="00986DD8">
            <w:pPr>
              <w:keepNext/>
            </w:pPr>
            <w:r w:rsidRPr="00241CEF">
              <w:t>Wijzigingen</w:t>
            </w:r>
          </w:p>
        </w:tc>
        <w:tc>
          <w:tcPr>
            <w:tcW w:w="3544" w:type="dxa"/>
            <w:vMerge w:val="restart"/>
            <w:shd w:val="clear" w:color="auto" w:fill="auto"/>
            <w:vAlign w:val="center"/>
          </w:tcPr>
          <w:p w14:paraId="080DBA09" w14:textId="77777777" w:rsidR="001A3623" w:rsidRPr="00241CEF" w:rsidRDefault="001A3623" w:rsidP="00986DD8">
            <w:pPr>
              <w:keepNext/>
              <w:jc w:val="center"/>
            </w:pPr>
            <w:r w:rsidRPr="00241CEF">
              <w:t>ma t/m vrij</w:t>
            </w:r>
          </w:p>
          <w:p w14:paraId="11A69741" w14:textId="77777777" w:rsidR="001A3623" w:rsidRPr="00241CEF" w:rsidRDefault="001A3623" w:rsidP="00986DD8">
            <w:pPr>
              <w:keepNext/>
              <w:jc w:val="center"/>
            </w:pPr>
            <w:r>
              <w:t>8:00 - 18:00u</w:t>
            </w:r>
          </w:p>
        </w:tc>
        <w:tc>
          <w:tcPr>
            <w:tcW w:w="3827" w:type="dxa"/>
            <w:vMerge w:val="restart"/>
            <w:shd w:val="clear" w:color="auto" w:fill="auto"/>
            <w:vAlign w:val="center"/>
          </w:tcPr>
          <w:p w14:paraId="0BCD7DDD" w14:textId="77777777" w:rsidR="00D72C1E" w:rsidRDefault="001A3623" w:rsidP="001A3623">
            <w:pPr>
              <w:keepNext/>
              <w:jc w:val="center"/>
            </w:pPr>
            <w:r>
              <w:t>OSM-portaal, e-mail</w:t>
            </w:r>
            <w:r w:rsidR="00D72C1E">
              <w:t xml:space="preserve">, </w:t>
            </w:r>
          </w:p>
          <w:p w14:paraId="3F0563FE" w14:textId="21A523DE" w:rsidR="001A3623" w:rsidRPr="00241CEF" w:rsidRDefault="00D72C1E" w:rsidP="001A3623">
            <w:pPr>
              <w:keepNext/>
              <w:jc w:val="center"/>
            </w:pPr>
            <w:r>
              <w:t xml:space="preserve">chat </w:t>
            </w:r>
            <w:r w:rsidR="00417C9C">
              <w:t xml:space="preserve">functie </w:t>
            </w:r>
            <w:r>
              <w:t>op OSM-Portaal</w:t>
            </w:r>
          </w:p>
        </w:tc>
      </w:tr>
      <w:tr w:rsidR="001A3623" w:rsidRPr="00241CEF" w14:paraId="5D1CE089" w14:textId="77777777" w:rsidTr="001A3623">
        <w:trPr>
          <w:trHeight w:val="410"/>
        </w:trPr>
        <w:tc>
          <w:tcPr>
            <w:tcW w:w="1696" w:type="dxa"/>
            <w:vAlign w:val="center"/>
          </w:tcPr>
          <w:p w14:paraId="45CA354A" w14:textId="3C1B3A0B" w:rsidR="001A3623" w:rsidRPr="00241CEF" w:rsidRDefault="001A3623" w:rsidP="00986DD8">
            <w:pPr>
              <w:keepNext/>
            </w:pPr>
            <w:r>
              <w:t>Bestellingen</w:t>
            </w:r>
          </w:p>
        </w:tc>
        <w:tc>
          <w:tcPr>
            <w:tcW w:w="3544" w:type="dxa"/>
            <w:vMerge/>
            <w:shd w:val="clear" w:color="auto" w:fill="auto"/>
            <w:vAlign w:val="center"/>
          </w:tcPr>
          <w:p w14:paraId="796B3B16" w14:textId="77777777" w:rsidR="001A3623" w:rsidRPr="00241CEF" w:rsidRDefault="001A3623" w:rsidP="00986DD8">
            <w:pPr>
              <w:keepNext/>
              <w:jc w:val="center"/>
            </w:pPr>
          </w:p>
        </w:tc>
        <w:tc>
          <w:tcPr>
            <w:tcW w:w="3827" w:type="dxa"/>
            <w:vMerge/>
            <w:shd w:val="clear" w:color="auto" w:fill="auto"/>
            <w:vAlign w:val="center"/>
          </w:tcPr>
          <w:p w14:paraId="21C6A7B7" w14:textId="77777777" w:rsidR="001A3623" w:rsidRPr="00241CEF" w:rsidRDefault="001A3623" w:rsidP="00986DD8">
            <w:pPr>
              <w:keepNext/>
            </w:pPr>
          </w:p>
        </w:tc>
      </w:tr>
    </w:tbl>
    <w:p w14:paraId="4748EFC9" w14:textId="038E96DE" w:rsidR="001A3623" w:rsidRDefault="001A3623" w:rsidP="008B7AB9"/>
    <w:p w14:paraId="4AFA7968" w14:textId="1D2D2339" w:rsidR="008B7AB9" w:rsidRDefault="00EC5336" w:rsidP="008B7AB9">
      <w:pPr>
        <w:pStyle w:val="Kop30"/>
      </w:pPr>
      <w:bookmarkStart w:id="539" w:name="_Toc118898178"/>
      <w:bookmarkStart w:id="540" w:name="_Toc120198325"/>
      <w:bookmarkStart w:id="541" w:name="_Toc120516903"/>
      <w:r>
        <w:t>Proceskoppelingen</w:t>
      </w:r>
      <w:bookmarkEnd w:id="539"/>
      <w:bookmarkEnd w:id="540"/>
      <w:bookmarkEnd w:id="541"/>
    </w:p>
    <w:p w14:paraId="0610787B" w14:textId="77777777" w:rsidR="008B7AB9" w:rsidRDefault="008B7AB9" w:rsidP="008B7AB9">
      <w:pPr>
        <w:ind w:left="681"/>
      </w:pPr>
    </w:p>
    <w:p w14:paraId="50C9F6D4" w14:textId="6B08C905" w:rsidR="008E6381" w:rsidRDefault="008E6381" w:rsidP="008E6381">
      <w:r>
        <w:t xml:space="preserve">Deelnemers maken gebruik van, of gaan in de toekomst gebruik maken van, eigen (OSM-)tooling (bijv. ServiceNow, TopDesk etc.) en willen met Inschrijver afspraken over berichtuitwisseling maken. </w:t>
      </w:r>
    </w:p>
    <w:p w14:paraId="7327F10C" w14:textId="77777777" w:rsidR="008E6381" w:rsidRDefault="008E6381" w:rsidP="008E6381"/>
    <w:p w14:paraId="79F32B9A" w14:textId="60DC013A" w:rsidR="008E6381" w:rsidRPr="008E6381" w:rsidRDefault="008E6381" w:rsidP="008E6381">
      <w:r>
        <w:t>Daarnaast wil h</w:t>
      </w:r>
      <w:r w:rsidRPr="00274EB1">
        <w:rPr>
          <w:rFonts w:cs="Verdana"/>
          <w:color w:val="000000"/>
          <w:szCs w:val="18"/>
        </w:rPr>
        <w:t>et Rijk een catalogus platform realiseren voor het beschikbaar stellen van catalogi (op basis van een overeenkomst). Dit met als doel om aan de ene kant het voor de leveranciers van het Rijk eenvoudiger te maken om hun producten of diensten tegen afgesproken prijs beschikbaar te stellen. Aan de andere kant het voor de rijksonderdelen zelf eenvoudiger maken, zodat gemakkelijk contractueel afgesproken producten en diensten besteld kunnen worden.</w:t>
      </w:r>
    </w:p>
    <w:p w14:paraId="579EF422" w14:textId="289A916D" w:rsidR="008E6381" w:rsidRDefault="008E6381" w:rsidP="008E6381">
      <w:pPr>
        <w:rPr>
          <w:rFonts w:cs="Verdana"/>
          <w:color w:val="000000"/>
          <w:szCs w:val="18"/>
        </w:rPr>
      </w:pPr>
    </w:p>
    <w:p w14:paraId="24AA70D8" w14:textId="0B402D96" w:rsidR="008E6381" w:rsidRDefault="008E6381" w:rsidP="008E6381">
      <w:r>
        <w:t>Uitwisseling van berichten tussen Deelnemers en Inschrijver heeft dus betrekking op zowel Bestellingen, Facturen, Incidenten als Wijzigingen. Indien gewenst door Inschrijver en Deelnemer kan ook berichtuitwisseling voor andere servicemanagement processen ingericht worden.</w:t>
      </w:r>
    </w:p>
    <w:p w14:paraId="39B7CB3C" w14:textId="77777777" w:rsidR="008E6381" w:rsidRDefault="008E6381" w:rsidP="008E6381"/>
    <w:p w14:paraId="021073FD" w14:textId="57E4FEAF" w:rsidR="006748D3" w:rsidRDefault="008E6381" w:rsidP="00751326">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149</w:t>
      </w:r>
      <w:r w:rsidRPr="00144CBF">
        <w:rPr>
          <w:rStyle w:val="BestekEisChar"/>
        </w:rPr>
        <w:fldChar w:fldCharType="end"/>
      </w:r>
      <w:r w:rsidRPr="00144CBF">
        <w:rPr>
          <w:rStyle w:val="BestekEisChar"/>
        </w:rPr>
        <w:t>]</w:t>
      </w:r>
      <w:r>
        <w:rPr>
          <w:rStyle w:val="BestekEisChar"/>
        </w:rPr>
        <w:tab/>
      </w:r>
      <w:r w:rsidR="006748D3">
        <w:rPr>
          <w:rStyle w:val="BestekEisChar"/>
        </w:rPr>
        <w:tab/>
      </w:r>
      <w:r w:rsidR="006748D3" w:rsidRPr="00274EB1">
        <w:t xml:space="preserve">Opdrachtnemer verplicht zich </w:t>
      </w:r>
      <w:r w:rsidR="006748D3">
        <w:t xml:space="preserve">om, op verzoek van een Deelnemer, </w:t>
      </w:r>
      <w:r w:rsidR="006748D3" w:rsidRPr="00274EB1">
        <w:t xml:space="preserve">aan te sluiten </w:t>
      </w:r>
      <w:r w:rsidR="006748D3">
        <w:t xml:space="preserve">op een Deelnemer specifiek systeem om </w:t>
      </w:r>
      <w:r w:rsidR="00820CB8">
        <w:t xml:space="preserve">de </w:t>
      </w:r>
      <w:r w:rsidR="006748D3">
        <w:t xml:space="preserve">processen voor Bestellingen, Facturen, Wijzigingen en Incidenten op elkaar aan te sluiten. </w:t>
      </w:r>
      <w:r w:rsidR="006748D3" w:rsidRPr="00ED560A">
        <w:t>De realisatie van een dergelijke aansluiting wordt door Opdrachtnemer geoffreerd als Speciale Dienst.</w:t>
      </w:r>
    </w:p>
    <w:p w14:paraId="07818DBE" w14:textId="00A82171" w:rsidR="008B7AB9" w:rsidRPr="006748D3" w:rsidRDefault="006748D3" w:rsidP="000F243C">
      <w:pPr>
        <w:pStyle w:val="BestekEis"/>
        <w:rPr>
          <w:rFonts w:cs="Verdana"/>
        </w:rPr>
      </w:pPr>
      <w:r w:rsidRPr="00144CBF">
        <w:rPr>
          <w:rStyle w:val="BestekEisChar"/>
        </w:rPr>
        <w:t xml:space="preserve"> </w:t>
      </w:r>
      <w:r w:rsidR="008E6381" w:rsidRPr="00144CBF">
        <w:rPr>
          <w:rStyle w:val="BestekEisChar"/>
        </w:rPr>
        <w:t xml:space="preserve">[B-E </w:t>
      </w:r>
      <w:r w:rsidR="008E6381" w:rsidRPr="00144CBF">
        <w:rPr>
          <w:rStyle w:val="BestekEisChar"/>
        </w:rPr>
        <w:fldChar w:fldCharType="begin"/>
      </w:r>
      <w:r w:rsidR="008E6381" w:rsidRPr="00144CBF">
        <w:rPr>
          <w:rStyle w:val="BestekEisChar"/>
        </w:rPr>
        <w:instrText xml:space="preserve"> SEQ [EIS# \* ARABIC </w:instrText>
      </w:r>
      <w:r w:rsidR="008E6381" w:rsidRPr="00144CBF">
        <w:rPr>
          <w:rStyle w:val="BestekEisChar"/>
        </w:rPr>
        <w:fldChar w:fldCharType="separate"/>
      </w:r>
      <w:r w:rsidR="007B606D">
        <w:rPr>
          <w:rStyle w:val="BestekEisChar"/>
          <w:noProof/>
        </w:rPr>
        <w:t>150</w:t>
      </w:r>
      <w:r w:rsidR="008E6381" w:rsidRPr="00144CBF">
        <w:rPr>
          <w:rStyle w:val="BestekEisChar"/>
        </w:rPr>
        <w:fldChar w:fldCharType="end"/>
      </w:r>
      <w:r w:rsidR="008E6381" w:rsidRPr="00144CBF">
        <w:rPr>
          <w:rStyle w:val="BestekEisChar"/>
        </w:rPr>
        <w:t>]</w:t>
      </w:r>
      <w:r w:rsidR="008E6381">
        <w:rPr>
          <w:rStyle w:val="BestekEisChar"/>
        </w:rPr>
        <w:tab/>
      </w:r>
      <w:r w:rsidR="008E6381">
        <w:rPr>
          <w:rStyle w:val="BestekEisChar"/>
        </w:rPr>
        <w:tab/>
      </w:r>
      <w:r w:rsidR="008E6381" w:rsidRPr="00274EB1">
        <w:t xml:space="preserve">Opdrachtnemer verplicht zich </w:t>
      </w:r>
      <w:r w:rsidR="008E6381">
        <w:t xml:space="preserve">om, op verzoek van de Categorie, </w:t>
      </w:r>
      <w:r w:rsidR="008E6381" w:rsidRPr="00274EB1">
        <w:t xml:space="preserve">aan te sluiten op een toekomstig Rijksbreed inkoopplatform. Opdrachtgever berekent voor het aansluiten op en het gebruik van het Rijksbreed </w:t>
      </w:r>
      <w:r w:rsidR="008E6381">
        <w:t xml:space="preserve">catalogus </w:t>
      </w:r>
      <w:r w:rsidR="008E6381" w:rsidRPr="00274EB1">
        <w:t>platform geen kosten aan Opdrachtnemer.</w:t>
      </w:r>
      <w:r w:rsidR="008E6381">
        <w:t xml:space="preserve"> </w:t>
      </w:r>
      <w:r w:rsidR="008E6381">
        <w:rPr>
          <w:rFonts w:cs="Verdana"/>
        </w:rPr>
        <w:t xml:space="preserve">Opdrachtnemer is </w:t>
      </w:r>
      <w:r w:rsidR="008E6381" w:rsidRPr="00274EB1">
        <w:rPr>
          <w:rFonts w:cs="Verdana"/>
        </w:rPr>
        <w:t>zelf verantwoordelijk voor het onderhouden van de catalogus, binnen de contractuele afspraken.</w:t>
      </w:r>
    </w:p>
    <w:p w14:paraId="66E1D931" w14:textId="0CDFE2F4" w:rsidR="008B7AB9" w:rsidRDefault="008B7AB9" w:rsidP="008B7AB9">
      <w:pPr>
        <w:pStyle w:val="Kop20"/>
      </w:pPr>
      <w:bookmarkStart w:id="542" w:name="_Ref118290823"/>
      <w:bookmarkStart w:id="543" w:name="_Toc118898179"/>
      <w:bookmarkStart w:id="544" w:name="_Toc120198326"/>
      <w:bookmarkStart w:id="545" w:name="_Toc120516904"/>
      <w:r w:rsidRPr="00665D4B">
        <w:t xml:space="preserve">Bestellen, Leveren, Accepteren </w:t>
      </w:r>
      <w:r w:rsidR="006C1B76">
        <w:t>&amp;</w:t>
      </w:r>
      <w:r w:rsidRPr="00665D4B">
        <w:t xml:space="preserve"> Factureren</w:t>
      </w:r>
      <w:bookmarkEnd w:id="542"/>
      <w:bookmarkEnd w:id="543"/>
      <w:bookmarkEnd w:id="544"/>
      <w:bookmarkEnd w:id="545"/>
    </w:p>
    <w:p w14:paraId="68B49C24" w14:textId="7E00EEDE" w:rsidR="00C7052E" w:rsidRDefault="00C7052E" w:rsidP="00C7052E"/>
    <w:p w14:paraId="7753E32F" w14:textId="1E36AF61" w:rsidR="00C7052E" w:rsidRDefault="00C7052E" w:rsidP="00C7052E">
      <w:pPr>
        <w:pStyle w:val="voetnoot"/>
      </w:pPr>
      <w:r w:rsidRPr="00E10785">
        <w:rPr>
          <w:highlight w:val="yellow"/>
        </w:rPr>
        <w:t>&lt;</w:t>
      </w:r>
      <w:r>
        <w:rPr>
          <w:highlight w:val="yellow"/>
        </w:rPr>
        <w:t>Paragraaf</w:t>
      </w:r>
      <w:r w:rsidRPr="00E10785">
        <w:rPr>
          <w:highlight w:val="yellow"/>
        </w:rPr>
        <w:t xml:space="preserve"> wordt in de </w:t>
      </w:r>
      <w:r>
        <w:rPr>
          <w:highlight w:val="yellow"/>
        </w:rPr>
        <w:t>volgende</w:t>
      </w:r>
      <w:r w:rsidRPr="00E10785">
        <w:rPr>
          <w:highlight w:val="yellow"/>
        </w:rPr>
        <w:t xml:space="preserve"> versie toegevoegd.&gt;</w:t>
      </w:r>
    </w:p>
    <w:p w14:paraId="71C4CA5F" w14:textId="77777777" w:rsidR="00192DB7" w:rsidRDefault="00192DB7" w:rsidP="00192DB7">
      <w:pPr>
        <w:pStyle w:val="Kop20"/>
      </w:pPr>
      <w:bookmarkStart w:id="546" w:name="_Ref118290869"/>
      <w:bookmarkStart w:id="547" w:name="_Ref118290877"/>
      <w:bookmarkStart w:id="548" w:name="_Toc118898184"/>
      <w:bookmarkStart w:id="549" w:name="_Toc120198332"/>
      <w:bookmarkStart w:id="550" w:name="_Toc115429451"/>
      <w:bookmarkStart w:id="551" w:name="_Toc115439710"/>
      <w:bookmarkStart w:id="552" w:name="_Toc115440329"/>
      <w:bookmarkStart w:id="553" w:name="_Toc115441346"/>
      <w:bookmarkStart w:id="554" w:name="_Toc120516905"/>
      <w:bookmarkEnd w:id="527"/>
      <w:bookmarkEnd w:id="528"/>
      <w:bookmarkEnd w:id="529"/>
      <w:bookmarkEnd w:id="530"/>
      <w:r>
        <w:t>Incidentbeheer</w:t>
      </w:r>
      <w:bookmarkEnd w:id="546"/>
      <w:bookmarkEnd w:id="547"/>
      <w:bookmarkEnd w:id="548"/>
      <w:bookmarkEnd w:id="549"/>
      <w:bookmarkEnd w:id="554"/>
    </w:p>
    <w:p w14:paraId="2594A190" w14:textId="77777777" w:rsidR="00192DB7" w:rsidRDefault="00192DB7" w:rsidP="00192DB7">
      <w:pPr>
        <w:pStyle w:val="Broodtekst"/>
      </w:pPr>
    </w:p>
    <w:p w14:paraId="44DDAC88" w14:textId="77777777" w:rsidR="00405247" w:rsidRDefault="00405247" w:rsidP="00405247">
      <w:pPr>
        <w:pStyle w:val="Broodtekst"/>
      </w:pPr>
      <w:r>
        <w:t xml:space="preserve">Met betrekking tot incidentbeheer is in CDR2023 getracht om de SLA parameters transparanter en eenvoudiger te maken. </w:t>
      </w:r>
      <w:r w:rsidRPr="00613248">
        <w:rPr>
          <w:b/>
        </w:rPr>
        <w:t>De focus in de SLA</w:t>
      </w:r>
      <w:r>
        <w:rPr>
          <w:b/>
        </w:rPr>
        <w:t xml:space="preserve"> parameters</w:t>
      </w:r>
      <w:r w:rsidRPr="00613248">
        <w:rPr>
          <w:b/>
        </w:rPr>
        <w:t xml:space="preserve"> ligt op het voorkomen en snel oplossen van incidenten in lijn met de doelstellingen voor de betreffende verbinding</w:t>
      </w:r>
      <w:r>
        <w:rPr>
          <w:b/>
        </w:rPr>
        <w:t>.</w:t>
      </w:r>
      <w:r>
        <w:t xml:space="preserve"> </w:t>
      </w:r>
    </w:p>
    <w:p w14:paraId="328B5B92" w14:textId="77777777" w:rsidR="00405247" w:rsidRDefault="00405247" w:rsidP="00405247">
      <w:pPr>
        <w:pStyle w:val="Broodtekst"/>
      </w:pPr>
    </w:p>
    <w:p w14:paraId="1036331B" w14:textId="2F8BC4BE" w:rsidR="00405247" w:rsidRDefault="00405247" w:rsidP="00405247">
      <w:pPr>
        <w:pStyle w:val="Broodtekst"/>
      </w:pPr>
      <w:r>
        <w:t xml:space="preserve">Bovenstaande wordt gecombineerd met pro-actief beheer, hetgeen in CDR2023 betekent dat Inschrijver zelf de </w:t>
      </w:r>
      <w:r w:rsidR="00522915">
        <w:t>performance meet, als</w:t>
      </w:r>
      <w:r>
        <w:t xml:space="preserve"> de Dienstverlening niet overeenkomstig de afspraken functioneert </w:t>
      </w:r>
      <w:r w:rsidR="00522915">
        <w:t xml:space="preserve">dit (vroegtijdig) constateert, het als een incident meldt </w:t>
      </w:r>
      <w:r>
        <w:t xml:space="preserve">en </w:t>
      </w:r>
      <w:r w:rsidR="00522915">
        <w:t>het incident</w:t>
      </w:r>
      <w:r>
        <w:t xml:space="preserve"> zo snel mogelijk </w:t>
      </w:r>
      <w:r w:rsidR="00522915">
        <w:t>oplost</w:t>
      </w:r>
      <w:r>
        <w:t>. De Inschrijver kan</w:t>
      </w:r>
      <w:r w:rsidR="00522915">
        <w:t xml:space="preserve"> hierbij</w:t>
      </w:r>
      <w:r>
        <w:t xml:space="preserve"> niet wachten </w:t>
      </w:r>
      <w:r w:rsidR="00522915">
        <w:t>tot Deelnemers een afwijking als incident melden</w:t>
      </w:r>
      <w:r>
        <w:t xml:space="preserve">. </w:t>
      </w:r>
    </w:p>
    <w:p w14:paraId="6838F56D" w14:textId="77777777" w:rsidR="008B7AB9" w:rsidRDefault="008B7AB9" w:rsidP="008B7AB9">
      <w:pPr>
        <w:pStyle w:val="Kop30"/>
      </w:pPr>
      <w:bookmarkStart w:id="555" w:name="_Toc118898185"/>
      <w:bookmarkStart w:id="556" w:name="_Toc120198333"/>
      <w:bookmarkStart w:id="557" w:name="_Toc120516906"/>
      <w:r>
        <w:t>Beheerprofielen</w:t>
      </w:r>
      <w:bookmarkEnd w:id="555"/>
      <w:bookmarkEnd w:id="556"/>
      <w:bookmarkEnd w:id="557"/>
    </w:p>
    <w:p w14:paraId="6C2C523A" w14:textId="77777777" w:rsidR="008B7AB9" w:rsidRDefault="008B7AB9" w:rsidP="008B7AB9"/>
    <w:p w14:paraId="7B5B7008" w14:textId="373CAB48" w:rsidR="008B7AB9" w:rsidRDefault="008B7AB9" w:rsidP="008B7AB9">
      <w:r>
        <w:t>Elke CDR2023-verbinding wordt gekoppeld aan één beheer profiel. De volgende beheerprofielen zijn</w:t>
      </w:r>
      <w:r w:rsidR="00405247">
        <w:t xml:space="preserve"> gedefineerd</w:t>
      </w:r>
      <w:r>
        <w:t>:</w:t>
      </w:r>
    </w:p>
    <w:p w14:paraId="7DE5D192" w14:textId="77777777" w:rsidR="008B7AB9" w:rsidRDefault="008B7AB9" w:rsidP="00C372B4">
      <w:pPr>
        <w:pStyle w:val="Lijstalinea"/>
        <w:numPr>
          <w:ilvl w:val="0"/>
          <w:numId w:val="29"/>
        </w:numPr>
      </w:pPr>
      <w:r>
        <w:t>Non-stop</w:t>
      </w:r>
    </w:p>
    <w:p w14:paraId="74A5D92E" w14:textId="77777777" w:rsidR="008B7AB9" w:rsidRDefault="008B7AB9" w:rsidP="00C372B4">
      <w:pPr>
        <w:pStyle w:val="Lijstalinea"/>
        <w:numPr>
          <w:ilvl w:val="0"/>
          <w:numId w:val="29"/>
        </w:numPr>
      </w:pPr>
      <w:r>
        <w:lastRenderedPageBreak/>
        <w:t>Hoog</w:t>
      </w:r>
    </w:p>
    <w:p w14:paraId="19899F64" w14:textId="1FFED751" w:rsidR="008B7AB9" w:rsidRDefault="008B7AB9" w:rsidP="00C372B4">
      <w:pPr>
        <w:pStyle w:val="Lijstalinea"/>
        <w:numPr>
          <w:ilvl w:val="0"/>
          <w:numId w:val="29"/>
        </w:numPr>
      </w:pPr>
      <w:r>
        <w:t>Standaard</w:t>
      </w:r>
    </w:p>
    <w:p w14:paraId="0E96F640" w14:textId="5077E8F8" w:rsidR="00522915" w:rsidRPr="00522915" w:rsidRDefault="00522915" w:rsidP="00C372B4">
      <w:pPr>
        <w:pStyle w:val="Lijstalinea"/>
        <w:numPr>
          <w:ilvl w:val="0"/>
          <w:numId w:val="29"/>
        </w:numPr>
        <w:rPr>
          <w:highlight w:val="yellow"/>
        </w:rPr>
      </w:pPr>
      <w:r w:rsidRPr="00522915">
        <w:rPr>
          <w:highlight w:val="yellow"/>
        </w:rPr>
        <w:t>Mobiel</w:t>
      </w:r>
      <w:r w:rsidR="00C7052E">
        <w:rPr>
          <w:highlight w:val="yellow"/>
        </w:rPr>
        <w:t xml:space="preserve"> </w:t>
      </w:r>
      <w:r w:rsidR="00C7052E" w:rsidRPr="00E10785">
        <w:rPr>
          <w:highlight w:val="yellow"/>
        </w:rPr>
        <w:t>&lt;</w:t>
      </w:r>
      <w:r w:rsidR="00C7052E">
        <w:rPr>
          <w:highlight w:val="yellow"/>
        </w:rPr>
        <w:t>profiel</w:t>
      </w:r>
      <w:r w:rsidR="00C7052E" w:rsidRPr="00E10785">
        <w:rPr>
          <w:highlight w:val="yellow"/>
        </w:rPr>
        <w:t xml:space="preserve"> wordt in de </w:t>
      </w:r>
      <w:r w:rsidR="00C7052E">
        <w:rPr>
          <w:highlight w:val="yellow"/>
        </w:rPr>
        <w:t>volgende</w:t>
      </w:r>
      <w:r w:rsidR="00C7052E" w:rsidRPr="00E10785">
        <w:rPr>
          <w:highlight w:val="yellow"/>
        </w:rPr>
        <w:t xml:space="preserve"> versie toegevoegd.&gt;</w:t>
      </w:r>
    </w:p>
    <w:p w14:paraId="4FB48589" w14:textId="77777777" w:rsidR="008B7AB9" w:rsidRDefault="008B7AB9" w:rsidP="008B7AB9"/>
    <w:p w14:paraId="01BA2F49" w14:textId="4FFD8BFD" w:rsidR="008B7AB9" w:rsidRDefault="008B7AB9" w:rsidP="008B7AB9">
      <w:r>
        <w:t xml:space="preserve">De belangrijkste </w:t>
      </w:r>
      <w:r w:rsidRPr="007F73A8">
        <w:rPr>
          <w:u w:val="single"/>
        </w:rPr>
        <w:t>kenmerken</w:t>
      </w:r>
      <w:r>
        <w:t xml:space="preserve"> van de verschillende beheer profielen zijn in </w:t>
      </w:r>
      <w:r>
        <w:fldChar w:fldCharType="begin"/>
      </w:r>
      <w:r>
        <w:instrText xml:space="preserve"> REF _Ref116487949 \h </w:instrText>
      </w:r>
      <w:r>
        <w:fldChar w:fldCharType="separate"/>
      </w:r>
      <w:r w:rsidR="007B606D">
        <w:t xml:space="preserve">Tabel </w:t>
      </w:r>
      <w:r w:rsidR="007B606D">
        <w:rPr>
          <w:noProof/>
        </w:rPr>
        <w:t>10</w:t>
      </w:r>
      <w:r>
        <w:fldChar w:fldCharType="end"/>
      </w:r>
      <w:r w:rsidR="00405247">
        <w:t xml:space="preserve"> beschreven. Een uitgebreide</w:t>
      </w:r>
      <w:r>
        <w:t xml:space="preserve"> beschrijving van elk beheer profiel volgt hieronder.</w:t>
      </w:r>
    </w:p>
    <w:p w14:paraId="5EB4BC50" w14:textId="77777777" w:rsidR="008B7AB9" w:rsidRDefault="008B7AB9" w:rsidP="008B7AB9"/>
    <w:p w14:paraId="56A93D21" w14:textId="77777777" w:rsidR="008B7AB9" w:rsidRDefault="008B7AB9" w:rsidP="008B7AB9">
      <w:pPr>
        <w:rPr>
          <w:b/>
        </w:rPr>
      </w:pPr>
      <w:r w:rsidRPr="00A1539E">
        <w:rPr>
          <w:b/>
        </w:rPr>
        <w:t>Ad A: Non-stop</w:t>
      </w:r>
    </w:p>
    <w:p w14:paraId="359AF354" w14:textId="77777777" w:rsidR="008B7AB9" w:rsidRDefault="008B7AB9" w:rsidP="008B7AB9">
      <w:r w:rsidRPr="00807E49">
        <w:t xml:space="preserve">Dit </w:t>
      </w:r>
      <w:r>
        <w:t>profiel is bedoeld voor locaties, waar het netwerk te allen tijde moet functioneren en wordt gebruikt voor een aantal cruciale verbindingen van een Deelnemer (w.o. Datacenters).</w:t>
      </w:r>
    </w:p>
    <w:p w14:paraId="1475BD47" w14:textId="77777777" w:rsidR="008B7AB9" w:rsidRDefault="008B7AB9" w:rsidP="008B7AB9">
      <w:r>
        <w:t>Het niet of onvoldoende functioneren van het netwerk op Non-stop locaties heeft direct invloed op een groot aantal primaire processen en/of een zeer groot aantal medewerkers van de Deelnemer.</w:t>
      </w:r>
    </w:p>
    <w:p w14:paraId="03EB0585" w14:textId="77777777" w:rsidR="008B7AB9" w:rsidRDefault="008B7AB9" w:rsidP="008B7AB9"/>
    <w:p w14:paraId="1C46A866" w14:textId="27AAC8B2" w:rsidR="008B7AB9" w:rsidRDefault="008B7AB9" w:rsidP="008B7AB9">
      <w:r>
        <w:t>Het profiel borgt het non-stop operationeel zijn van de betreffende locatie voor 7 dagen per week en 24 uur per dag. De volledige capaciteit van de betreffende locatie is tijdens foutcondities beschikbaar, zodat alle processen continueren.</w:t>
      </w:r>
      <w:r w:rsidR="00405247">
        <w:t xml:space="preserve"> </w:t>
      </w:r>
      <w:r>
        <w:t xml:space="preserve">Voor dit profiel wordt een zwaar </w:t>
      </w:r>
      <w:r w:rsidR="00405247" w:rsidRPr="00405247">
        <w:rPr>
          <w:szCs w:val="18"/>
        </w:rPr>
        <w:t>Service Credit</w:t>
      </w:r>
      <w:r w:rsidR="00405247">
        <w:t xml:space="preserve"> </w:t>
      </w:r>
      <w:r w:rsidRPr="00405247">
        <w:t>regime gehanteerd.</w:t>
      </w:r>
    </w:p>
    <w:p w14:paraId="5DB71324" w14:textId="77777777" w:rsidR="008B7AB9" w:rsidRDefault="008B7AB9" w:rsidP="008B7AB9"/>
    <w:p w14:paraId="11FA2C56" w14:textId="1D8B0151" w:rsidR="008B7AB9" w:rsidRDefault="008B7AB9" w:rsidP="00C7052E">
      <w:pPr>
        <w:pStyle w:val="BestekEis"/>
      </w:pPr>
      <w:r w:rsidRPr="0086156D">
        <w:t>[</w:t>
      </w:r>
      <w:r>
        <w:t>B-E</w:t>
      </w:r>
      <w:r w:rsidRPr="00C93A1C">
        <w:t xml:space="preserve"> </w:t>
      </w:r>
      <w:fldSimple w:instr=" SEQ [EIS# \* ARABIC ">
        <w:r w:rsidR="007B606D">
          <w:rPr>
            <w:noProof/>
          </w:rPr>
          <w:t>151</w:t>
        </w:r>
      </w:fldSimple>
      <w:r w:rsidRPr="00C93A1C">
        <w:t>]</w:t>
      </w:r>
      <w:r>
        <w:tab/>
        <w:t xml:space="preserve">Inschrijver dient voor locaties met beheerprofiel Non-stop een ontwerp te realiseren </w:t>
      </w:r>
      <w:r w:rsidRPr="005615A2">
        <w:rPr>
          <w:u w:val="single"/>
        </w:rPr>
        <w:t>zonder</w:t>
      </w:r>
      <w:r>
        <w:t xml:space="preserve"> Single-Point-of-Failures en dient hiertoe onder meer redundante CPE’s in te zetten en gebruik te maken van geografisch gescheiden verbindingen naar geografisch gescheiden PoP’s.</w:t>
      </w:r>
    </w:p>
    <w:p w14:paraId="4583A9CC" w14:textId="77777777" w:rsidR="008B7AB9" w:rsidRDefault="008B7AB9" w:rsidP="008B7AB9">
      <w:pPr>
        <w:rPr>
          <w:b/>
        </w:rPr>
      </w:pPr>
      <w:r w:rsidRPr="00A1539E">
        <w:rPr>
          <w:b/>
        </w:rPr>
        <w:t>Ad B: Hoog</w:t>
      </w:r>
    </w:p>
    <w:p w14:paraId="01D757A6" w14:textId="74A2BDD7" w:rsidR="008B7AB9" w:rsidRDefault="008B7AB9" w:rsidP="008B7AB9">
      <w:r>
        <w:t xml:space="preserve">Dit profielwordt gebruikt voor locaties waar het netwerk zeer belangrijk is en het niet of onvoldoende functioneren van het netwerk direct invloed heeft op het primaire proces </w:t>
      </w:r>
      <w:r w:rsidR="00EE4D7E">
        <w:t>en/of</w:t>
      </w:r>
      <w:r>
        <w:t xml:space="preserve"> een groot aantal medewerkers</w:t>
      </w:r>
      <w:r w:rsidR="00EE4D7E">
        <w:t xml:space="preserve">. </w:t>
      </w:r>
      <w:r>
        <w:t>Het profiel borgt maximale beschikbaarheid en minimale verstoring door incidenten en onderhoud.</w:t>
      </w:r>
      <w:r w:rsidR="00EE4D7E">
        <w:t xml:space="preserve"> </w:t>
      </w:r>
    </w:p>
    <w:p w14:paraId="3D4A3C91" w14:textId="77777777" w:rsidR="008B7AB9" w:rsidRDefault="008B7AB9" w:rsidP="008B7AB9"/>
    <w:p w14:paraId="64026888" w14:textId="5B2B15AC" w:rsidR="008B7AB9" w:rsidRDefault="008B7AB9" w:rsidP="00751326">
      <w:pPr>
        <w:pStyle w:val="BestekEis"/>
      </w:pPr>
      <w:r w:rsidRPr="0086156D">
        <w:t>[</w:t>
      </w:r>
      <w:r>
        <w:t>B-E</w:t>
      </w:r>
      <w:r w:rsidRPr="00C93A1C">
        <w:t xml:space="preserve"> </w:t>
      </w:r>
      <w:fldSimple w:instr=" SEQ [EIS# \* ARABIC ">
        <w:r w:rsidR="007B606D">
          <w:rPr>
            <w:noProof/>
          </w:rPr>
          <w:t>152</w:t>
        </w:r>
      </w:fldSimple>
      <w:r w:rsidRPr="00C93A1C">
        <w:t>]</w:t>
      </w:r>
      <w:r>
        <w:tab/>
        <w:t xml:space="preserve">Inschrijver dient voor de locaties met het beheerprofiel Hoog ook buiten </w:t>
      </w:r>
      <w:r w:rsidR="00880203">
        <w:t xml:space="preserve">Kantooruren </w:t>
      </w:r>
      <w:r w:rsidR="00EE4D7E">
        <w:t>I</w:t>
      </w:r>
      <w:r>
        <w:t xml:space="preserve">ncidenten </w:t>
      </w:r>
      <w:r w:rsidR="00EE4D7E">
        <w:t>op te lossen</w:t>
      </w:r>
      <w:r>
        <w:t>.</w:t>
      </w:r>
      <w:r w:rsidRPr="00827334">
        <w:t xml:space="preserve"> </w:t>
      </w:r>
      <w:r w:rsidR="00EE4D7E">
        <w:t xml:space="preserve">De </w:t>
      </w:r>
      <w:r w:rsidRPr="00827334">
        <w:t xml:space="preserve">Deelnemer </w:t>
      </w:r>
      <w:r w:rsidR="00EE4D7E">
        <w:t>zal voor deze locaties bereikbaarheid en locatie toegang buiten Kantoren ingeregeld hebben</w:t>
      </w:r>
      <w:r w:rsidRPr="00827334">
        <w:t>.</w:t>
      </w:r>
    </w:p>
    <w:p w14:paraId="4E50831D" w14:textId="0829EA7C" w:rsidR="008B7AB9" w:rsidRDefault="008B7AB9" w:rsidP="00C7052E">
      <w:pPr>
        <w:pStyle w:val="BestekEis"/>
      </w:pPr>
      <w:r w:rsidRPr="0086156D">
        <w:t>[</w:t>
      </w:r>
      <w:r>
        <w:t>B-E</w:t>
      </w:r>
      <w:r w:rsidRPr="00C93A1C">
        <w:t xml:space="preserve"> </w:t>
      </w:r>
      <w:fldSimple w:instr=" SEQ [EIS# \* ARABIC ">
        <w:r w:rsidR="007B606D">
          <w:rPr>
            <w:noProof/>
          </w:rPr>
          <w:t>153</w:t>
        </w:r>
      </w:fldSimple>
      <w:r w:rsidRPr="00C93A1C">
        <w:t>]</w:t>
      </w:r>
      <w:r>
        <w:tab/>
        <w:t>Inschrijver dient voor de locaties met het beheerprofiel Hoog op verzoek van de Deelnemer ook redundante verbindingen te leveren.</w:t>
      </w:r>
      <w:r w:rsidRPr="00A9192E">
        <w:t xml:space="preserve"> </w:t>
      </w:r>
      <w:r>
        <w:t>In beginsel zijn enkelvoudige lijnen voldoende voor het beheerprofiel Hoog.</w:t>
      </w:r>
    </w:p>
    <w:p w14:paraId="01C2C050" w14:textId="77777777" w:rsidR="008B7AB9" w:rsidRDefault="008B7AB9" w:rsidP="008B7AB9">
      <w:pPr>
        <w:rPr>
          <w:b/>
        </w:rPr>
      </w:pPr>
      <w:r w:rsidRPr="00A1539E">
        <w:rPr>
          <w:b/>
        </w:rPr>
        <w:t xml:space="preserve">Ad C: Standaard </w:t>
      </w:r>
    </w:p>
    <w:p w14:paraId="27586932" w14:textId="7D80DB9C" w:rsidR="008B7AB9" w:rsidRDefault="008B7AB9" w:rsidP="008B7AB9">
      <w:r w:rsidRPr="007F73A8">
        <w:t>Dit profiel</w:t>
      </w:r>
      <w:r>
        <w:rPr>
          <w:b/>
        </w:rPr>
        <w:t xml:space="preserve"> </w:t>
      </w:r>
      <w:r>
        <w:t xml:space="preserve">wordt gebruikt voor </w:t>
      </w:r>
      <w:r w:rsidR="00405247">
        <w:t>het</w:t>
      </w:r>
      <w:r>
        <w:t xml:space="preserve"> groot deel van de verbindingen. Uitval van het netwerk buiten kantooruren heeft geen of een beperkt effect op primaire processen</w:t>
      </w:r>
    </w:p>
    <w:p w14:paraId="05C87C7C" w14:textId="77777777" w:rsidR="008B7AB9" w:rsidRDefault="008B7AB9" w:rsidP="008B7AB9"/>
    <w:p w14:paraId="775C58F1" w14:textId="77777777" w:rsidR="008B7AB9" w:rsidRDefault="008B7AB9" w:rsidP="008B7AB9">
      <w:r>
        <w:t>Het profiel borgt een zo hoog mogelijke beschikbaarheid tijdens kantooruren tegen aantrekkelijke kosten.</w:t>
      </w:r>
    </w:p>
    <w:p w14:paraId="2CCD02B9" w14:textId="77777777" w:rsidR="008B7AB9" w:rsidRDefault="008B7AB9" w:rsidP="008B7AB9"/>
    <w:p w14:paraId="020EEE0E" w14:textId="3977E9EA" w:rsidR="008B7AB9" w:rsidRDefault="008B7AB9" w:rsidP="00751326">
      <w:pPr>
        <w:pStyle w:val="BestekEis"/>
      </w:pPr>
      <w:r w:rsidRPr="0086156D">
        <w:t>[</w:t>
      </w:r>
      <w:r>
        <w:t>B-E</w:t>
      </w:r>
      <w:r w:rsidRPr="00C93A1C">
        <w:t xml:space="preserve"> </w:t>
      </w:r>
      <w:fldSimple w:instr=" SEQ [EIS# \* ARABIC ">
        <w:r w:rsidR="007B606D">
          <w:rPr>
            <w:noProof/>
          </w:rPr>
          <w:t>154</w:t>
        </w:r>
      </w:fldSimple>
      <w:r w:rsidRPr="00C93A1C">
        <w:t>]</w:t>
      </w:r>
      <w:r>
        <w:tab/>
        <w:t>Inschrijver dient voor de locaties met het beheerprofiel Standaard op verzo</w:t>
      </w:r>
      <w:r w:rsidR="00880203">
        <w:t>ek van de Deelnemer ook buiten K</w:t>
      </w:r>
      <w:r>
        <w:t>antooruren door te werken aan een oplossing voor bepaal</w:t>
      </w:r>
      <w:r w:rsidR="00880203">
        <w:t xml:space="preserve">de incidenten. Voor het buiten Kantooruren </w:t>
      </w:r>
      <w:r>
        <w:t>oplossen van incidenten kan Inschrijver meerkosten per incident rekenen.</w:t>
      </w:r>
      <w:r w:rsidRPr="00827334">
        <w:t xml:space="preserve"> </w:t>
      </w:r>
      <w:r>
        <w:t>Inschrijver</w:t>
      </w:r>
      <w:r w:rsidRPr="00827334">
        <w:t xml:space="preserve"> dient </w:t>
      </w:r>
      <w:r>
        <w:t>rekening t</w:t>
      </w:r>
      <w:r w:rsidRPr="00827334">
        <w:t xml:space="preserve">e </w:t>
      </w:r>
      <w:r>
        <w:t>houden dat buiten kantooruren</w:t>
      </w:r>
      <w:r w:rsidRPr="00827334">
        <w:t xml:space="preserve"> de beheerorganisatie van de Deelnemer niet altijd bereikbaar is </w:t>
      </w:r>
      <w:r>
        <w:t>evenals</w:t>
      </w:r>
      <w:r w:rsidRPr="00827334">
        <w:t xml:space="preserve"> toegang tot de locatie. In de praktijk kan dit betekenen dat buiten </w:t>
      </w:r>
      <w:r w:rsidR="00880203">
        <w:t xml:space="preserve">Kantooruren </w:t>
      </w:r>
      <w:r w:rsidRPr="00827334">
        <w:t>alleen incidenten middels remote beheer hersteld worden.</w:t>
      </w:r>
    </w:p>
    <w:p w14:paraId="59F1AF6E" w14:textId="77777777" w:rsidR="008B7AB9" w:rsidRDefault="008B7AB9" w:rsidP="008B7AB9"/>
    <w:p w14:paraId="27E40546" w14:textId="738CC379" w:rsidR="008B7AB9" w:rsidRDefault="008B7AB9" w:rsidP="00010688">
      <w:pPr>
        <w:pStyle w:val="Bijschrift"/>
      </w:pPr>
      <w:bookmarkStart w:id="558" w:name="_Ref116487949"/>
      <w:bookmarkStart w:id="559" w:name="_Ref118283635"/>
      <w:bookmarkStart w:id="560" w:name="_Ref118283610"/>
      <w:r>
        <w:t xml:space="preserve">Tabel </w:t>
      </w:r>
      <w:fldSimple w:instr=" SEQ Tabel \* ARABIC ">
        <w:r w:rsidR="007B606D">
          <w:rPr>
            <w:noProof/>
          </w:rPr>
          <w:t>10</w:t>
        </w:r>
      </w:fldSimple>
      <w:bookmarkEnd w:id="558"/>
      <w:bookmarkEnd w:id="559"/>
      <w:r>
        <w:t>, Kenmerken beheerprofielen</w:t>
      </w:r>
      <w:bookmarkEnd w:id="560"/>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0"/>
        <w:gridCol w:w="2280"/>
        <w:gridCol w:w="34"/>
        <w:gridCol w:w="2518"/>
        <w:gridCol w:w="2115"/>
      </w:tblGrid>
      <w:tr w:rsidR="00703DC9" w:rsidRPr="005C57CA" w14:paraId="1F8279AE" w14:textId="77777777" w:rsidTr="00BF371F">
        <w:trPr>
          <w:trHeight w:val="421"/>
          <w:jc w:val="center"/>
        </w:trPr>
        <w:tc>
          <w:tcPr>
            <w:tcW w:w="2110" w:type="dxa"/>
            <w:vMerge w:val="restart"/>
            <w:shd w:val="clear" w:color="auto" w:fill="EAF1DD" w:themeFill="accent3" w:themeFillTint="33"/>
            <w:vAlign w:val="center"/>
          </w:tcPr>
          <w:p w14:paraId="2727EA59" w14:textId="025B941E" w:rsidR="00703DC9" w:rsidRPr="005C57CA" w:rsidRDefault="00703DC9" w:rsidP="00986DD8">
            <w:pPr>
              <w:rPr>
                <w:b/>
                <w:bCs/>
              </w:rPr>
            </w:pPr>
            <w:r w:rsidRPr="005C57CA">
              <w:rPr>
                <w:b/>
                <w:bCs/>
              </w:rPr>
              <w:t>Kenmerk</w:t>
            </w:r>
          </w:p>
        </w:tc>
        <w:tc>
          <w:tcPr>
            <w:tcW w:w="6947" w:type="dxa"/>
            <w:gridSpan w:val="4"/>
            <w:shd w:val="clear" w:color="auto" w:fill="EAF1DD" w:themeFill="accent3" w:themeFillTint="33"/>
            <w:vAlign w:val="center"/>
          </w:tcPr>
          <w:p w14:paraId="41561C24" w14:textId="77777777" w:rsidR="00703DC9" w:rsidRPr="005C57CA" w:rsidRDefault="00703DC9" w:rsidP="00986DD8">
            <w:pPr>
              <w:keepNext/>
              <w:tabs>
                <w:tab w:val="num" w:pos="1701"/>
              </w:tabs>
              <w:jc w:val="center"/>
              <w:rPr>
                <w:b/>
                <w:bCs/>
              </w:rPr>
            </w:pPr>
            <w:r>
              <w:rPr>
                <w:b/>
                <w:bCs/>
              </w:rPr>
              <w:t>Beheer</w:t>
            </w:r>
            <w:r w:rsidRPr="005C57CA">
              <w:rPr>
                <w:b/>
                <w:bCs/>
              </w:rPr>
              <w:t>profiel</w:t>
            </w:r>
          </w:p>
        </w:tc>
      </w:tr>
      <w:tr w:rsidR="00703DC9" w:rsidRPr="005C57CA" w14:paraId="3995D4EA" w14:textId="77777777" w:rsidTr="00BF371F">
        <w:trPr>
          <w:trHeight w:val="371"/>
          <w:jc w:val="center"/>
        </w:trPr>
        <w:tc>
          <w:tcPr>
            <w:tcW w:w="2110" w:type="dxa"/>
            <w:vMerge/>
            <w:shd w:val="clear" w:color="auto" w:fill="EAF1DD" w:themeFill="accent3" w:themeFillTint="33"/>
            <w:vAlign w:val="center"/>
          </w:tcPr>
          <w:p w14:paraId="6B82D190" w14:textId="77777777" w:rsidR="00703DC9" w:rsidRPr="005C57CA" w:rsidRDefault="00703DC9" w:rsidP="00986DD8">
            <w:pPr>
              <w:rPr>
                <w:b/>
                <w:bCs/>
              </w:rPr>
            </w:pPr>
          </w:p>
        </w:tc>
        <w:tc>
          <w:tcPr>
            <w:tcW w:w="2314" w:type="dxa"/>
            <w:gridSpan w:val="2"/>
            <w:shd w:val="clear" w:color="auto" w:fill="EAF1DD" w:themeFill="accent3" w:themeFillTint="33"/>
            <w:vAlign w:val="center"/>
          </w:tcPr>
          <w:p w14:paraId="14AE7AD9" w14:textId="77777777" w:rsidR="00703DC9" w:rsidRPr="005C57CA" w:rsidRDefault="00703DC9" w:rsidP="00986DD8">
            <w:pPr>
              <w:keepNext/>
              <w:tabs>
                <w:tab w:val="num" w:pos="1701"/>
              </w:tabs>
              <w:jc w:val="center"/>
              <w:rPr>
                <w:b/>
                <w:bCs/>
              </w:rPr>
            </w:pPr>
            <w:r w:rsidRPr="005C57CA">
              <w:rPr>
                <w:b/>
                <w:bCs/>
              </w:rPr>
              <w:t>Standaard</w:t>
            </w:r>
          </w:p>
        </w:tc>
        <w:tc>
          <w:tcPr>
            <w:tcW w:w="2518" w:type="dxa"/>
            <w:shd w:val="clear" w:color="auto" w:fill="EAF1DD" w:themeFill="accent3" w:themeFillTint="33"/>
            <w:vAlign w:val="center"/>
          </w:tcPr>
          <w:p w14:paraId="04ABA24A" w14:textId="77777777" w:rsidR="00703DC9" w:rsidRPr="005C57CA" w:rsidRDefault="00703DC9" w:rsidP="00986DD8">
            <w:pPr>
              <w:keepNext/>
              <w:tabs>
                <w:tab w:val="num" w:pos="1701"/>
              </w:tabs>
              <w:jc w:val="center"/>
              <w:rPr>
                <w:b/>
                <w:bCs/>
              </w:rPr>
            </w:pPr>
            <w:r w:rsidRPr="005C57CA">
              <w:rPr>
                <w:b/>
                <w:bCs/>
              </w:rPr>
              <w:t>Hoog</w:t>
            </w:r>
          </w:p>
        </w:tc>
        <w:tc>
          <w:tcPr>
            <w:tcW w:w="2115" w:type="dxa"/>
            <w:shd w:val="clear" w:color="auto" w:fill="EAF1DD" w:themeFill="accent3" w:themeFillTint="33"/>
            <w:vAlign w:val="center"/>
          </w:tcPr>
          <w:p w14:paraId="477DA0FD" w14:textId="77777777" w:rsidR="00703DC9" w:rsidRPr="005C57CA" w:rsidRDefault="00703DC9" w:rsidP="00986DD8">
            <w:pPr>
              <w:keepNext/>
              <w:tabs>
                <w:tab w:val="num" w:pos="1701"/>
              </w:tabs>
              <w:jc w:val="center"/>
              <w:rPr>
                <w:b/>
                <w:bCs/>
              </w:rPr>
            </w:pPr>
            <w:r w:rsidRPr="005C57CA">
              <w:rPr>
                <w:b/>
                <w:bCs/>
              </w:rPr>
              <w:t>Non-Stop</w:t>
            </w:r>
          </w:p>
        </w:tc>
      </w:tr>
      <w:tr w:rsidR="00703DC9" w:rsidRPr="005C57CA" w14:paraId="68C8634B" w14:textId="77777777" w:rsidTr="00BF371F">
        <w:trPr>
          <w:trHeight w:val="1534"/>
          <w:jc w:val="center"/>
        </w:trPr>
        <w:tc>
          <w:tcPr>
            <w:tcW w:w="2110" w:type="dxa"/>
            <w:vAlign w:val="center"/>
          </w:tcPr>
          <w:p w14:paraId="4415E807" w14:textId="77777777" w:rsidR="00703DC9" w:rsidRPr="005C57CA" w:rsidRDefault="00703DC9" w:rsidP="00986DD8">
            <w:r w:rsidRPr="005C57CA">
              <w:t>Oplossen Incidenten</w:t>
            </w:r>
          </w:p>
        </w:tc>
        <w:tc>
          <w:tcPr>
            <w:tcW w:w="2280" w:type="dxa"/>
            <w:vAlign w:val="center"/>
          </w:tcPr>
          <w:p w14:paraId="480AEF4F" w14:textId="77777777" w:rsidR="00BF371F" w:rsidRPr="005C57CA" w:rsidRDefault="00BF371F" w:rsidP="00986DD8">
            <w:pPr>
              <w:tabs>
                <w:tab w:val="num" w:pos="1701"/>
              </w:tabs>
              <w:jc w:val="center"/>
            </w:pPr>
            <w:r>
              <w:t>Kantooruren (07:00-21:00)</w:t>
            </w:r>
          </w:p>
          <w:p w14:paraId="668B7E24" w14:textId="77777777" w:rsidR="00BF371F" w:rsidRPr="005C57CA" w:rsidRDefault="00BF371F" w:rsidP="00986DD8">
            <w:pPr>
              <w:tabs>
                <w:tab w:val="num" w:pos="1701"/>
              </w:tabs>
              <w:jc w:val="center"/>
            </w:pPr>
            <w:r w:rsidRPr="005C57CA">
              <w:t>+</w:t>
            </w:r>
          </w:p>
          <w:p w14:paraId="50049C9E" w14:textId="0557387F" w:rsidR="00BF371F" w:rsidRDefault="00BF371F" w:rsidP="00BF371F">
            <w:pPr>
              <w:tabs>
                <w:tab w:val="num" w:pos="1701"/>
              </w:tabs>
              <w:jc w:val="center"/>
            </w:pPr>
            <w:r w:rsidRPr="005C57CA">
              <w:t>Op verzoek:</w:t>
            </w:r>
            <w:r>
              <w:t xml:space="preserve"> 24 x 7</w:t>
            </w:r>
          </w:p>
          <w:p w14:paraId="30252396" w14:textId="5BF9484A" w:rsidR="00BF371F" w:rsidRDefault="00BF371F" w:rsidP="00986DD8">
            <w:pPr>
              <w:tabs>
                <w:tab w:val="num" w:pos="1701"/>
              </w:tabs>
              <w:jc w:val="center"/>
            </w:pPr>
            <w:r>
              <w:t>(meerprijs per Incident)</w:t>
            </w:r>
          </w:p>
        </w:tc>
        <w:tc>
          <w:tcPr>
            <w:tcW w:w="2552" w:type="dxa"/>
            <w:gridSpan w:val="2"/>
            <w:vAlign w:val="center"/>
          </w:tcPr>
          <w:p w14:paraId="66645D61" w14:textId="47922E20" w:rsidR="00703DC9" w:rsidRPr="005C57CA" w:rsidRDefault="00703DC9" w:rsidP="00986DD8">
            <w:pPr>
              <w:tabs>
                <w:tab w:val="num" w:pos="1701"/>
              </w:tabs>
              <w:jc w:val="center"/>
            </w:pPr>
            <w:r w:rsidRPr="005C57CA">
              <w:t>24 x 7</w:t>
            </w:r>
          </w:p>
        </w:tc>
        <w:tc>
          <w:tcPr>
            <w:tcW w:w="2115" w:type="dxa"/>
            <w:vAlign w:val="center"/>
          </w:tcPr>
          <w:p w14:paraId="335F4435" w14:textId="77777777" w:rsidR="00703DC9" w:rsidRPr="005C57CA" w:rsidRDefault="00703DC9" w:rsidP="00986DD8">
            <w:pPr>
              <w:tabs>
                <w:tab w:val="num" w:pos="1701"/>
              </w:tabs>
              <w:jc w:val="center"/>
            </w:pPr>
            <w:r w:rsidRPr="005C57CA">
              <w:t>24 x 7</w:t>
            </w:r>
          </w:p>
        </w:tc>
      </w:tr>
      <w:tr w:rsidR="00703DC9" w:rsidRPr="005C57CA" w14:paraId="1E923BD8" w14:textId="77777777" w:rsidTr="00BF371F">
        <w:trPr>
          <w:trHeight w:val="513"/>
          <w:jc w:val="center"/>
        </w:trPr>
        <w:tc>
          <w:tcPr>
            <w:tcW w:w="2110" w:type="dxa"/>
            <w:vAlign w:val="center"/>
          </w:tcPr>
          <w:p w14:paraId="6A961D5E" w14:textId="77777777" w:rsidR="00703DC9" w:rsidRPr="005C57CA" w:rsidRDefault="00703DC9" w:rsidP="00986DD8">
            <w:pPr>
              <w:tabs>
                <w:tab w:val="num" w:pos="1701"/>
              </w:tabs>
            </w:pPr>
            <w:r w:rsidRPr="005C57CA">
              <w:lastRenderedPageBreak/>
              <w:t>Proactief beheer</w:t>
            </w:r>
          </w:p>
        </w:tc>
        <w:tc>
          <w:tcPr>
            <w:tcW w:w="6947" w:type="dxa"/>
            <w:gridSpan w:val="4"/>
            <w:vAlign w:val="center"/>
          </w:tcPr>
          <w:p w14:paraId="1BF19949" w14:textId="77777777" w:rsidR="00703DC9" w:rsidRPr="005C57CA" w:rsidRDefault="00703DC9" w:rsidP="00986DD8">
            <w:pPr>
              <w:jc w:val="center"/>
            </w:pPr>
            <w:r>
              <w:t>24 x 7</w:t>
            </w:r>
          </w:p>
        </w:tc>
      </w:tr>
      <w:tr w:rsidR="00703DC9" w:rsidRPr="005C57CA" w14:paraId="365C556A" w14:textId="77777777" w:rsidTr="00BF371F">
        <w:trPr>
          <w:trHeight w:val="840"/>
          <w:jc w:val="center"/>
        </w:trPr>
        <w:tc>
          <w:tcPr>
            <w:tcW w:w="2110" w:type="dxa"/>
            <w:vAlign w:val="center"/>
          </w:tcPr>
          <w:p w14:paraId="6B0E9B64" w14:textId="77777777" w:rsidR="00703DC9" w:rsidRPr="005C57CA" w:rsidRDefault="00703DC9" w:rsidP="00986DD8">
            <w:pPr>
              <w:tabs>
                <w:tab w:val="num" w:pos="1701"/>
              </w:tabs>
            </w:pPr>
            <w:r w:rsidRPr="005C57CA">
              <w:t>Maximale Reactietijd (telefonisch)</w:t>
            </w:r>
          </w:p>
          <w:p w14:paraId="2A6C47EF" w14:textId="77777777" w:rsidR="00703DC9" w:rsidRPr="005C57CA" w:rsidRDefault="00703DC9" w:rsidP="00986DD8">
            <w:pPr>
              <w:tabs>
                <w:tab w:val="num" w:pos="1701"/>
              </w:tabs>
            </w:pPr>
            <w:r w:rsidRPr="005C57CA">
              <w:t>Proactief beheer</w:t>
            </w:r>
          </w:p>
        </w:tc>
        <w:tc>
          <w:tcPr>
            <w:tcW w:w="4832" w:type="dxa"/>
            <w:gridSpan w:val="3"/>
            <w:vAlign w:val="center"/>
          </w:tcPr>
          <w:p w14:paraId="1710785D" w14:textId="77777777" w:rsidR="00703DC9" w:rsidRPr="005C57CA" w:rsidRDefault="00703DC9" w:rsidP="00986DD8">
            <w:pPr>
              <w:tabs>
                <w:tab w:val="num" w:pos="1701"/>
              </w:tabs>
              <w:jc w:val="center"/>
            </w:pPr>
            <w:r>
              <w:t>15min</w:t>
            </w:r>
          </w:p>
        </w:tc>
        <w:tc>
          <w:tcPr>
            <w:tcW w:w="2115" w:type="dxa"/>
            <w:vAlign w:val="center"/>
          </w:tcPr>
          <w:p w14:paraId="6DE647C5" w14:textId="77777777" w:rsidR="00703DC9" w:rsidRPr="005C57CA" w:rsidRDefault="00703DC9" w:rsidP="00986DD8">
            <w:pPr>
              <w:tabs>
                <w:tab w:val="num" w:pos="1701"/>
              </w:tabs>
              <w:jc w:val="center"/>
            </w:pPr>
            <w:r w:rsidRPr="005C57CA">
              <w:t>5min</w:t>
            </w:r>
          </w:p>
        </w:tc>
      </w:tr>
      <w:tr w:rsidR="00703DC9" w:rsidRPr="005C57CA" w14:paraId="767152D2" w14:textId="77777777" w:rsidTr="00BF371F">
        <w:trPr>
          <w:trHeight w:val="554"/>
          <w:jc w:val="center"/>
        </w:trPr>
        <w:tc>
          <w:tcPr>
            <w:tcW w:w="2110" w:type="dxa"/>
            <w:vAlign w:val="center"/>
          </w:tcPr>
          <w:p w14:paraId="0F459F4C" w14:textId="77777777" w:rsidR="00703DC9" w:rsidRPr="00C7052E" w:rsidRDefault="00703DC9" w:rsidP="00986DD8">
            <w:pPr>
              <w:tabs>
                <w:tab w:val="num" w:pos="1701"/>
              </w:tabs>
            </w:pPr>
            <w:r w:rsidRPr="00C7052E">
              <w:t>Service Credit Prioriteit 1 Incident</w:t>
            </w:r>
          </w:p>
        </w:tc>
        <w:tc>
          <w:tcPr>
            <w:tcW w:w="2280" w:type="dxa"/>
            <w:vAlign w:val="center"/>
          </w:tcPr>
          <w:p w14:paraId="7CFCEDA3" w14:textId="7A17F5B6" w:rsidR="00703DC9" w:rsidRPr="00C7052E" w:rsidRDefault="00703DC9" w:rsidP="00BD0EA6">
            <w:pPr>
              <w:tabs>
                <w:tab w:val="num" w:pos="1701"/>
              </w:tabs>
              <w:jc w:val="center"/>
            </w:pPr>
            <w:r w:rsidRPr="00C7052E">
              <w:t xml:space="preserve">€ </w:t>
            </w:r>
            <w:r w:rsidR="00BD0EA6">
              <w:t>2.500,-</w:t>
            </w:r>
            <w:r w:rsidRPr="00C7052E">
              <w:t xml:space="preserve"> / uur</w:t>
            </w:r>
          </w:p>
        </w:tc>
        <w:tc>
          <w:tcPr>
            <w:tcW w:w="2552" w:type="dxa"/>
            <w:gridSpan w:val="2"/>
            <w:vAlign w:val="center"/>
          </w:tcPr>
          <w:p w14:paraId="0E358DEA" w14:textId="41C4E047" w:rsidR="00703DC9" w:rsidRPr="00C7052E" w:rsidRDefault="00703DC9" w:rsidP="00BD0EA6">
            <w:pPr>
              <w:tabs>
                <w:tab w:val="num" w:pos="1701"/>
              </w:tabs>
              <w:jc w:val="center"/>
            </w:pPr>
            <w:r w:rsidRPr="00C7052E">
              <w:t xml:space="preserve">€ </w:t>
            </w:r>
            <w:r w:rsidR="00BD0EA6">
              <w:t>5.000,-</w:t>
            </w:r>
            <w:r w:rsidRPr="00C7052E">
              <w:t xml:space="preserve"> / uur</w:t>
            </w:r>
          </w:p>
        </w:tc>
        <w:tc>
          <w:tcPr>
            <w:tcW w:w="2115" w:type="dxa"/>
            <w:vAlign w:val="center"/>
          </w:tcPr>
          <w:p w14:paraId="3791FBB0" w14:textId="1F5D2F15" w:rsidR="00703DC9" w:rsidRPr="00C7052E" w:rsidRDefault="00703DC9" w:rsidP="00BD0EA6">
            <w:pPr>
              <w:tabs>
                <w:tab w:val="num" w:pos="1701"/>
              </w:tabs>
              <w:jc w:val="center"/>
            </w:pPr>
            <w:r w:rsidRPr="00C7052E">
              <w:t xml:space="preserve">€ </w:t>
            </w:r>
            <w:r w:rsidR="00BD0EA6">
              <w:t>10.000,-</w:t>
            </w:r>
            <w:r w:rsidRPr="00C7052E">
              <w:t xml:space="preserve"> / 15min</w:t>
            </w:r>
            <w:r w:rsidRPr="00C7052E" w:rsidDel="00DC2E02">
              <w:t xml:space="preserve">  </w:t>
            </w:r>
          </w:p>
        </w:tc>
      </w:tr>
      <w:tr w:rsidR="00703DC9" w:rsidRPr="005C57CA" w14:paraId="392C3E68" w14:textId="77777777" w:rsidTr="00BF371F">
        <w:trPr>
          <w:trHeight w:val="703"/>
          <w:jc w:val="center"/>
        </w:trPr>
        <w:tc>
          <w:tcPr>
            <w:tcW w:w="2110" w:type="dxa"/>
            <w:vAlign w:val="center"/>
          </w:tcPr>
          <w:p w14:paraId="748331DB" w14:textId="77777777" w:rsidR="00703DC9" w:rsidRPr="005C57CA" w:rsidRDefault="00703DC9" w:rsidP="00986DD8">
            <w:pPr>
              <w:tabs>
                <w:tab w:val="num" w:pos="1701"/>
              </w:tabs>
            </w:pPr>
            <w:r w:rsidRPr="005C57CA">
              <w:t>Boete Compensatie</w:t>
            </w:r>
          </w:p>
        </w:tc>
        <w:tc>
          <w:tcPr>
            <w:tcW w:w="2280" w:type="dxa"/>
            <w:vAlign w:val="center"/>
          </w:tcPr>
          <w:p w14:paraId="681C8A3A" w14:textId="77777777" w:rsidR="00703DC9" w:rsidRPr="005C57CA" w:rsidRDefault="00703DC9" w:rsidP="00986DD8">
            <w:pPr>
              <w:tabs>
                <w:tab w:val="num" w:pos="1701"/>
              </w:tabs>
              <w:jc w:val="center"/>
            </w:pPr>
            <w:r w:rsidRPr="005C57CA">
              <w:t>Max. 8uur / jaar</w:t>
            </w:r>
          </w:p>
          <w:p w14:paraId="29EFD406" w14:textId="77777777" w:rsidR="00703DC9" w:rsidRPr="005C57CA" w:rsidRDefault="00703DC9" w:rsidP="00986DD8">
            <w:pPr>
              <w:tabs>
                <w:tab w:val="num" w:pos="1701"/>
              </w:tabs>
              <w:jc w:val="center"/>
            </w:pPr>
            <w:r w:rsidRPr="005C57CA">
              <w:t>(sliding window *)</w:t>
            </w:r>
          </w:p>
        </w:tc>
        <w:tc>
          <w:tcPr>
            <w:tcW w:w="2552" w:type="dxa"/>
            <w:gridSpan w:val="2"/>
            <w:vAlign w:val="center"/>
          </w:tcPr>
          <w:p w14:paraId="70A5B4CE" w14:textId="77777777" w:rsidR="00703DC9" w:rsidRPr="005C57CA" w:rsidRDefault="00703DC9" w:rsidP="00986DD8">
            <w:pPr>
              <w:tabs>
                <w:tab w:val="num" w:pos="1701"/>
              </w:tabs>
              <w:jc w:val="center"/>
            </w:pPr>
            <w:r w:rsidRPr="005C57CA">
              <w:t>Max. 4uur / jaar</w:t>
            </w:r>
          </w:p>
          <w:p w14:paraId="20163FBE" w14:textId="77777777" w:rsidR="00703DC9" w:rsidRPr="005C57CA" w:rsidRDefault="00703DC9" w:rsidP="00986DD8">
            <w:pPr>
              <w:tabs>
                <w:tab w:val="num" w:pos="1701"/>
              </w:tabs>
              <w:jc w:val="center"/>
            </w:pPr>
            <w:r w:rsidRPr="005C57CA">
              <w:t>(sliding window *)</w:t>
            </w:r>
          </w:p>
        </w:tc>
        <w:tc>
          <w:tcPr>
            <w:tcW w:w="2115" w:type="dxa"/>
            <w:vAlign w:val="center"/>
          </w:tcPr>
          <w:p w14:paraId="10982E13" w14:textId="77777777" w:rsidR="00703DC9" w:rsidRPr="005C57CA" w:rsidRDefault="00703DC9" w:rsidP="00986DD8">
            <w:pPr>
              <w:tabs>
                <w:tab w:val="num" w:pos="1701"/>
              </w:tabs>
              <w:jc w:val="center"/>
            </w:pPr>
            <w:r w:rsidRPr="005C57CA">
              <w:t>Geen</w:t>
            </w:r>
          </w:p>
        </w:tc>
      </w:tr>
      <w:tr w:rsidR="00703DC9" w:rsidRPr="005C57CA" w14:paraId="659B11A4" w14:textId="77777777" w:rsidTr="00BF371F">
        <w:trPr>
          <w:trHeight w:val="694"/>
          <w:jc w:val="center"/>
        </w:trPr>
        <w:tc>
          <w:tcPr>
            <w:tcW w:w="2110" w:type="dxa"/>
            <w:vAlign w:val="center"/>
          </w:tcPr>
          <w:p w14:paraId="7162FBC3" w14:textId="77777777" w:rsidR="00703DC9" w:rsidRPr="005C57CA" w:rsidRDefault="00703DC9" w:rsidP="00986DD8">
            <w:pPr>
              <w:tabs>
                <w:tab w:val="num" w:pos="1701"/>
              </w:tabs>
            </w:pPr>
            <w:r w:rsidRPr="005C57CA">
              <w:t xml:space="preserve">Verdubbeling </w:t>
            </w:r>
          </w:p>
          <w:p w14:paraId="7D615BD3" w14:textId="77777777" w:rsidR="00703DC9" w:rsidRPr="005C57CA" w:rsidRDefault="00703DC9" w:rsidP="00986DD8">
            <w:pPr>
              <w:tabs>
                <w:tab w:val="num" w:pos="1701"/>
              </w:tabs>
            </w:pPr>
            <w:r w:rsidRPr="005C57CA">
              <w:t>Service Credit</w:t>
            </w:r>
          </w:p>
        </w:tc>
        <w:tc>
          <w:tcPr>
            <w:tcW w:w="2280" w:type="dxa"/>
            <w:vAlign w:val="center"/>
          </w:tcPr>
          <w:p w14:paraId="1B0CB4C0" w14:textId="77777777" w:rsidR="00703DC9" w:rsidRPr="005C57CA" w:rsidRDefault="00703DC9" w:rsidP="00986DD8">
            <w:pPr>
              <w:tabs>
                <w:tab w:val="num" w:pos="1701"/>
              </w:tabs>
              <w:jc w:val="center"/>
            </w:pPr>
            <w:r w:rsidRPr="005C57CA">
              <w:t>Bij 3</w:t>
            </w:r>
            <w:r w:rsidRPr="005C57CA">
              <w:rPr>
                <w:vertAlign w:val="superscript"/>
              </w:rPr>
              <w:t>e</w:t>
            </w:r>
            <w:r w:rsidRPr="005C57CA">
              <w:t xml:space="preserve"> </w:t>
            </w:r>
            <w:r>
              <w:t>(e.v. I</w:t>
            </w:r>
            <w:r w:rsidRPr="005C57CA">
              <w:t>ncidenten</w:t>
            </w:r>
            <w:r>
              <w:t>)</w:t>
            </w:r>
            <w:r w:rsidRPr="005C57CA">
              <w:t xml:space="preserve"> </w:t>
            </w:r>
          </w:p>
          <w:p w14:paraId="517EF068" w14:textId="77777777" w:rsidR="00703DC9" w:rsidRPr="005C57CA" w:rsidRDefault="00703DC9" w:rsidP="00986DD8">
            <w:pPr>
              <w:tabs>
                <w:tab w:val="num" w:pos="1701"/>
              </w:tabs>
              <w:jc w:val="center"/>
            </w:pPr>
            <w:r w:rsidRPr="005C57CA">
              <w:t>(sliding window *)</w:t>
            </w:r>
          </w:p>
        </w:tc>
        <w:tc>
          <w:tcPr>
            <w:tcW w:w="4667" w:type="dxa"/>
            <w:gridSpan w:val="3"/>
            <w:vAlign w:val="center"/>
          </w:tcPr>
          <w:p w14:paraId="0DD9AAA3" w14:textId="77777777" w:rsidR="00703DC9" w:rsidRDefault="00703DC9" w:rsidP="00986DD8">
            <w:pPr>
              <w:tabs>
                <w:tab w:val="num" w:pos="1701"/>
              </w:tabs>
              <w:jc w:val="center"/>
            </w:pPr>
            <w:r w:rsidRPr="005C57CA">
              <w:t>Bij 2</w:t>
            </w:r>
            <w:r w:rsidRPr="005C57CA">
              <w:rPr>
                <w:vertAlign w:val="superscript"/>
              </w:rPr>
              <w:t>e</w:t>
            </w:r>
            <w:r w:rsidRPr="005C57CA">
              <w:t xml:space="preserve"> </w:t>
            </w:r>
            <w:r>
              <w:t>(e.v Incidenten)</w:t>
            </w:r>
          </w:p>
          <w:p w14:paraId="7273F56B" w14:textId="77777777" w:rsidR="00703DC9" w:rsidRPr="005C57CA" w:rsidRDefault="00703DC9" w:rsidP="00986DD8">
            <w:pPr>
              <w:tabs>
                <w:tab w:val="num" w:pos="1701"/>
              </w:tabs>
              <w:jc w:val="center"/>
            </w:pPr>
            <w:r w:rsidRPr="005C57CA">
              <w:t>(sliding window *)</w:t>
            </w:r>
          </w:p>
        </w:tc>
      </w:tr>
      <w:tr w:rsidR="00703DC9" w:rsidRPr="005C57CA" w14:paraId="2B05D14B" w14:textId="77777777" w:rsidTr="00BF371F">
        <w:trPr>
          <w:trHeight w:val="1139"/>
          <w:jc w:val="center"/>
        </w:trPr>
        <w:tc>
          <w:tcPr>
            <w:tcW w:w="2110" w:type="dxa"/>
            <w:vAlign w:val="center"/>
          </w:tcPr>
          <w:p w14:paraId="09009F84" w14:textId="77777777" w:rsidR="00703DC9" w:rsidRPr="005C57CA" w:rsidRDefault="00703DC9" w:rsidP="00986DD8">
            <w:pPr>
              <w:tabs>
                <w:tab w:val="num" w:pos="1701"/>
              </w:tabs>
            </w:pPr>
            <w:r w:rsidRPr="005C57CA">
              <w:t>Korte onderbrekingen</w:t>
            </w:r>
            <w:r>
              <w:t xml:space="preserve"> </w:t>
            </w:r>
            <w:r w:rsidRPr="005C57CA">
              <w:t>**</w:t>
            </w:r>
            <w:r>
              <w:t xml:space="preserve"> </w:t>
            </w:r>
            <w:r w:rsidRPr="005C57CA">
              <w:t>(&lt; 5 min.)</w:t>
            </w:r>
          </w:p>
        </w:tc>
        <w:tc>
          <w:tcPr>
            <w:tcW w:w="4832" w:type="dxa"/>
            <w:gridSpan w:val="3"/>
            <w:vAlign w:val="center"/>
          </w:tcPr>
          <w:p w14:paraId="77F443BF" w14:textId="77777777" w:rsidR="00703DC9" w:rsidRPr="005C57CA" w:rsidRDefault="00703DC9" w:rsidP="00986DD8">
            <w:pPr>
              <w:tabs>
                <w:tab w:val="num" w:pos="1701"/>
              </w:tabs>
              <w:jc w:val="center"/>
            </w:pPr>
            <w:r w:rsidRPr="005C57CA">
              <w:t>Max. 4x per jaar</w:t>
            </w:r>
          </w:p>
          <w:p w14:paraId="70D7EA73" w14:textId="77777777" w:rsidR="00703DC9" w:rsidRPr="005C57CA" w:rsidRDefault="00703DC9" w:rsidP="00986DD8">
            <w:pPr>
              <w:tabs>
                <w:tab w:val="num" w:pos="1701"/>
              </w:tabs>
              <w:jc w:val="center"/>
            </w:pPr>
            <w:r w:rsidRPr="005C57CA">
              <w:t>Ongecontroleerd</w:t>
            </w:r>
          </w:p>
          <w:p w14:paraId="264A258E" w14:textId="77777777" w:rsidR="00703DC9" w:rsidRPr="005C57CA" w:rsidRDefault="00703DC9" w:rsidP="00986DD8">
            <w:pPr>
              <w:tabs>
                <w:tab w:val="num" w:pos="1701"/>
              </w:tabs>
              <w:jc w:val="center"/>
            </w:pPr>
            <w:r w:rsidRPr="005C57CA">
              <w:t>(Gecontroleerd: in overleg)</w:t>
            </w:r>
          </w:p>
        </w:tc>
        <w:tc>
          <w:tcPr>
            <w:tcW w:w="2115" w:type="dxa"/>
            <w:vAlign w:val="center"/>
          </w:tcPr>
          <w:p w14:paraId="058F8218" w14:textId="77777777" w:rsidR="00703DC9" w:rsidRPr="005C57CA" w:rsidRDefault="00703DC9" w:rsidP="00986DD8">
            <w:pPr>
              <w:tabs>
                <w:tab w:val="num" w:pos="1701"/>
              </w:tabs>
              <w:jc w:val="center"/>
            </w:pPr>
            <w:r w:rsidRPr="005C57CA">
              <w:t>Max. 2x per jaar Ongecontroleerd</w:t>
            </w:r>
          </w:p>
          <w:p w14:paraId="6D7E8D76" w14:textId="77777777" w:rsidR="00703DC9" w:rsidRPr="005C57CA" w:rsidRDefault="00703DC9" w:rsidP="00986DD8">
            <w:pPr>
              <w:tabs>
                <w:tab w:val="num" w:pos="1701"/>
              </w:tabs>
              <w:jc w:val="center"/>
            </w:pPr>
            <w:r w:rsidRPr="005C57CA">
              <w:t>(Gecontroleerd: in overleg)</w:t>
            </w:r>
          </w:p>
        </w:tc>
      </w:tr>
      <w:tr w:rsidR="00703DC9" w:rsidRPr="005C57CA" w14:paraId="0012936D" w14:textId="77777777" w:rsidTr="00BF371F">
        <w:trPr>
          <w:trHeight w:val="689"/>
          <w:jc w:val="center"/>
        </w:trPr>
        <w:tc>
          <w:tcPr>
            <w:tcW w:w="2110" w:type="dxa"/>
            <w:vAlign w:val="center"/>
          </w:tcPr>
          <w:p w14:paraId="193AF39B" w14:textId="77777777" w:rsidR="00703DC9" w:rsidRPr="005C57CA" w:rsidRDefault="00703DC9" w:rsidP="00986DD8">
            <w:pPr>
              <w:tabs>
                <w:tab w:val="num" w:pos="1701"/>
              </w:tabs>
            </w:pPr>
            <w:r w:rsidRPr="005C57CA">
              <w:t>MaxTTR Prioriteit 2 incidenten</w:t>
            </w:r>
          </w:p>
        </w:tc>
        <w:tc>
          <w:tcPr>
            <w:tcW w:w="4832" w:type="dxa"/>
            <w:gridSpan w:val="3"/>
            <w:vAlign w:val="center"/>
          </w:tcPr>
          <w:p w14:paraId="05A02E1F" w14:textId="77777777" w:rsidR="00703DC9" w:rsidRPr="005C57CA" w:rsidRDefault="00703DC9" w:rsidP="00986DD8">
            <w:pPr>
              <w:tabs>
                <w:tab w:val="num" w:pos="1701"/>
              </w:tabs>
              <w:jc w:val="center"/>
            </w:pPr>
            <w:r>
              <w:t>2 Werkdagen</w:t>
            </w:r>
          </w:p>
        </w:tc>
        <w:tc>
          <w:tcPr>
            <w:tcW w:w="2115" w:type="dxa"/>
            <w:vAlign w:val="center"/>
          </w:tcPr>
          <w:p w14:paraId="6D160033" w14:textId="77777777" w:rsidR="00703DC9" w:rsidRPr="005C57CA" w:rsidRDefault="00703DC9" w:rsidP="00986DD8">
            <w:pPr>
              <w:tabs>
                <w:tab w:val="num" w:pos="1701"/>
              </w:tabs>
              <w:jc w:val="center"/>
            </w:pPr>
            <w:r w:rsidRPr="005C57CA">
              <w:t>8 uur</w:t>
            </w:r>
          </w:p>
        </w:tc>
      </w:tr>
      <w:tr w:rsidR="00703DC9" w:rsidRPr="005C57CA" w14:paraId="35316F79" w14:textId="77777777" w:rsidTr="00BF371F">
        <w:trPr>
          <w:trHeight w:val="649"/>
          <w:jc w:val="center"/>
        </w:trPr>
        <w:tc>
          <w:tcPr>
            <w:tcW w:w="2110" w:type="dxa"/>
            <w:vAlign w:val="center"/>
          </w:tcPr>
          <w:p w14:paraId="63AE697A" w14:textId="77777777" w:rsidR="00703DC9" w:rsidRPr="005C57CA" w:rsidRDefault="00703DC9" w:rsidP="00986DD8">
            <w:pPr>
              <w:tabs>
                <w:tab w:val="num" w:pos="1701"/>
              </w:tabs>
            </w:pPr>
            <w:r w:rsidRPr="005C57CA">
              <w:t>Onderhoudsvenster</w:t>
            </w:r>
          </w:p>
        </w:tc>
        <w:tc>
          <w:tcPr>
            <w:tcW w:w="4832" w:type="dxa"/>
            <w:gridSpan w:val="3"/>
            <w:vAlign w:val="center"/>
          </w:tcPr>
          <w:p w14:paraId="351165F5" w14:textId="77777777" w:rsidR="00703DC9" w:rsidRPr="005C57CA" w:rsidRDefault="00703DC9" w:rsidP="00986DD8">
            <w:pPr>
              <w:tabs>
                <w:tab w:val="num" w:pos="1701"/>
              </w:tabs>
              <w:jc w:val="center"/>
            </w:pPr>
            <w:r w:rsidRPr="005C57CA">
              <w:t>ma t/m do</w:t>
            </w:r>
          </w:p>
          <w:p w14:paraId="77813A0C" w14:textId="77777777" w:rsidR="00703DC9" w:rsidRPr="005C57CA" w:rsidRDefault="00703DC9" w:rsidP="00986DD8">
            <w:pPr>
              <w:tabs>
                <w:tab w:val="num" w:pos="1701"/>
              </w:tabs>
              <w:jc w:val="center"/>
            </w:pPr>
            <w:r>
              <w:t>03:00 - 06:30u</w:t>
            </w:r>
          </w:p>
        </w:tc>
        <w:tc>
          <w:tcPr>
            <w:tcW w:w="2115" w:type="dxa"/>
            <w:vAlign w:val="center"/>
          </w:tcPr>
          <w:p w14:paraId="339CDA97" w14:textId="77777777" w:rsidR="00703DC9" w:rsidRPr="005C57CA" w:rsidRDefault="00703DC9" w:rsidP="00986DD8">
            <w:pPr>
              <w:tabs>
                <w:tab w:val="num" w:pos="1701"/>
              </w:tabs>
              <w:jc w:val="center"/>
            </w:pPr>
            <w:r w:rsidRPr="005C57CA">
              <w:t>Moment onderhoud:</w:t>
            </w:r>
          </w:p>
          <w:p w14:paraId="237AB2FE" w14:textId="77777777" w:rsidR="00703DC9" w:rsidRPr="005C57CA" w:rsidRDefault="00703DC9" w:rsidP="00986DD8">
            <w:pPr>
              <w:tabs>
                <w:tab w:val="num" w:pos="1701"/>
              </w:tabs>
              <w:jc w:val="center"/>
            </w:pPr>
            <w:r w:rsidRPr="005C57CA">
              <w:t>altijd in overleg</w:t>
            </w:r>
          </w:p>
        </w:tc>
      </w:tr>
      <w:tr w:rsidR="00703DC9" w:rsidRPr="005C57CA" w14:paraId="4267929A" w14:textId="77777777" w:rsidTr="00BF371F">
        <w:trPr>
          <w:trHeight w:val="823"/>
          <w:jc w:val="center"/>
        </w:trPr>
        <w:tc>
          <w:tcPr>
            <w:tcW w:w="2110" w:type="dxa"/>
            <w:vAlign w:val="center"/>
          </w:tcPr>
          <w:p w14:paraId="448E4D73" w14:textId="77777777" w:rsidR="00703DC9" w:rsidRPr="005C57CA" w:rsidRDefault="00703DC9" w:rsidP="00986DD8">
            <w:pPr>
              <w:tabs>
                <w:tab w:val="num" w:pos="1701"/>
              </w:tabs>
            </w:pPr>
            <w:r w:rsidRPr="005C57CA">
              <w:t>Beïnvloeding service door onderhoud</w:t>
            </w:r>
          </w:p>
        </w:tc>
        <w:tc>
          <w:tcPr>
            <w:tcW w:w="4832" w:type="dxa"/>
            <w:gridSpan w:val="3"/>
            <w:vAlign w:val="center"/>
          </w:tcPr>
          <w:p w14:paraId="223DFC1C" w14:textId="77777777" w:rsidR="00703DC9" w:rsidRPr="005C57CA" w:rsidRDefault="00703DC9" w:rsidP="00986DD8">
            <w:pPr>
              <w:tabs>
                <w:tab w:val="num" w:pos="1701"/>
              </w:tabs>
              <w:jc w:val="center"/>
            </w:pPr>
            <w:r w:rsidRPr="005C57CA">
              <w:t>Uitsluitend binnen onderhoudsvenster,</w:t>
            </w:r>
          </w:p>
          <w:p w14:paraId="3EFD9504" w14:textId="77777777" w:rsidR="00703DC9" w:rsidRPr="005C57CA" w:rsidRDefault="00703DC9" w:rsidP="00986DD8">
            <w:pPr>
              <w:tabs>
                <w:tab w:val="num" w:pos="1701"/>
              </w:tabs>
              <w:jc w:val="center"/>
            </w:pPr>
            <w:r w:rsidRPr="005C57CA">
              <w:t>Max. 4x / jaar</w:t>
            </w:r>
          </w:p>
        </w:tc>
        <w:tc>
          <w:tcPr>
            <w:tcW w:w="2115" w:type="dxa"/>
            <w:vAlign w:val="center"/>
          </w:tcPr>
          <w:p w14:paraId="214A81F0" w14:textId="77777777" w:rsidR="00703DC9" w:rsidRPr="005C57CA" w:rsidRDefault="00703DC9" w:rsidP="00986DD8">
            <w:pPr>
              <w:tabs>
                <w:tab w:val="num" w:pos="1701"/>
              </w:tabs>
              <w:jc w:val="center"/>
            </w:pPr>
            <w:r w:rsidRPr="005C57CA">
              <w:t>Nooit</w:t>
            </w:r>
          </w:p>
        </w:tc>
      </w:tr>
      <w:tr w:rsidR="00703DC9" w:rsidRPr="005C57CA" w14:paraId="006A4A5D" w14:textId="77777777" w:rsidTr="00BF371F">
        <w:trPr>
          <w:trHeight w:val="794"/>
          <w:jc w:val="center"/>
        </w:trPr>
        <w:tc>
          <w:tcPr>
            <w:tcW w:w="2110" w:type="dxa"/>
            <w:vAlign w:val="center"/>
          </w:tcPr>
          <w:p w14:paraId="1A70038D" w14:textId="77777777" w:rsidR="00703DC9" w:rsidRPr="005C57CA" w:rsidRDefault="00703DC9" w:rsidP="00986DD8">
            <w:pPr>
              <w:tabs>
                <w:tab w:val="num" w:pos="1701"/>
              </w:tabs>
            </w:pPr>
            <w:r w:rsidRPr="005C57CA">
              <w:t>Aankondiging onderhoud</w:t>
            </w:r>
          </w:p>
        </w:tc>
        <w:tc>
          <w:tcPr>
            <w:tcW w:w="4832" w:type="dxa"/>
            <w:gridSpan w:val="3"/>
            <w:vAlign w:val="center"/>
          </w:tcPr>
          <w:p w14:paraId="5644F763" w14:textId="77777777" w:rsidR="00703DC9" w:rsidRPr="005C57CA" w:rsidRDefault="00703DC9" w:rsidP="00986DD8">
            <w:pPr>
              <w:tabs>
                <w:tab w:val="num" w:pos="1701"/>
              </w:tabs>
              <w:jc w:val="center"/>
            </w:pPr>
            <w:r>
              <w:t>15 Werkdagen</w:t>
            </w:r>
          </w:p>
        </w:tc>
        <w:tc>
          <w:tcPr>
            <w:tcW w:w="2115" w:type="dxa"/>
            <w:vAlign w:val="center"/>
          </w:tcPr>
          <w:p w14:paraId="2ED36F87" w14:textId="77777777" w:rsidR="00703DC9" w:rsidRPr="005C57CA" w:rsidRDefault="00703DC9" w:rsidP="00986DD8">
            <w:pPr>
              <w:tabs>
                <w:tab w:val="num" w:pos="1701"/>
              </w:tabs>
              <w:jc w:val="center"/>
            </w:pPr>
            <w:r w:rsidRPr="005C57CA">
              <w:t>25 Werkdagen</w:t>
            </w:r>
          </w:p>
        </w:tc>
      </w:tr>
      <w:tr w:rsidR="00703DC9" w:rsidRPr="005C57CA" w14:paraId="139B0E40" w14:textId="77777777" w:rsidTr="00BF371F">
        <w:trPr>
          <w:trHeight w:val="766"/>
          <w:jc w:val="center"/>
        </w:trPr>
        <w:tc>
          <w:tcPr>
            <w:tcW w:w="2110" w:type="dxa"/>
            <w:vAlign w:val="center"/>
          </w:tcPr>
          <w:p w14:paraId="08B38DBB" w14:textId="77777777" w:rsidR="00703DC9" w:rsidRPr="005C57CA" w:rsidRDefault="00703DC9" w:rsidP="00986DD8">
            <w:pPr>
              <w:tabs>
                <w:tab w:val="num" w:pos="1701"/>
              </w:tabs>
            </w:pPr>
            <w:r w:rsidRPr="005C57CA">
              <w:t>Bezwaar Onderhoud</w:t>
            </w:r>
          </w:p>
        </w:tc>
        <w:tc>
          <w:tcPr>
            <w:tcW w:w="4832" w:type="dxa"/>
            <w:gridSpan w:val="3"/>
            <w:vAlign w:val="center"/>
          </w:tcPr>
          <w:p w14:paraId="6B50FE66" w14:textId="77777777" w:rsidR="00703DC9" w:rsidRPr="005C57CA" w:rsidRDefault="00703DC9" w:rsidP="00986DD8">
            <w:pPr>
              <w:tabs>
                <w:tab w:val="num" w:pos="1701"/>
              </w:tabs>
              <w:jc w:val="center"/>
            </w:pPr>
            <w:r>
              <w:t>&lt;</w:t>
            </w:r>
            <w:r w:rsidRPr="005C57CA">
              <w:t xml:space="preserve"> 2 </w:t>
            </w:r>
            <w:r>
              <w:t>W</w:t>
            </w:r>
            <w:r w:rsidRPr="005C57CA">
              <w:t>erkdagen</w:t>
            </w:r>
          </w:p>
        </w:tc>
        <w:tc>
          <w:tcPr>
            <w:tcW w:w="2115" w:type="dxa"/>
            <w:vAlign w:val="center"/>
          </w:tcPr>
          <w:p w14:paraId="1D3C6EA1" w14:textId="77777777" w:rsidR="00703DC9" w:rsidRPr="005C57CA" w:rsidRDefault="00703DC9" w:rsidP="00986DD8">
            <w:pPr>
              <w:tabs>
                <w:tab w:val="num" w:pos="1701"/>
              </w:tabs>
              <w:jc w:val="center"/>
            </w:pPr>
            <w:r>
              <w:t>n.v.t.</w:t>
            </w:r>
          </w:p>
          <w:p w14:paraId="326CD102" w14:textId="77777777" w:rsidR="00703DC9" w:rsidRPr="005C57CA" w:rsidRDefault="00703DC9" w:rsidP="00986DD8">
            <w:pPr>
              <w:tabs>
                <w:tab w:val="num" w:pos="1701"/>
              </w:tabs>
              <w:jc w:val="center"/>
            </w:pPr>
            <w:r w:rsidRPr="005C57CA">
              <w:t>altijd in onderling overleg</w:t>
            </w:r>
          </w:p>
        </w:tc>
      </w:tr>
      <w:tr w:rsidR="00037467" w:rsidRPr="005C57CA" w14:paraId="61D6A709" w14:textId="77777777" w:rsidTr="00037467">
        <w:trPr>
          <w:trHeight w:val="784"/>
          <w:jc w:val="center"/>
        </w:trPr>
        <w:tc>
          <w:tcPr>
            <w:tcW w:w="9057" w:type="dxa"/>
            <w:gridSpan w:val="5"/>
            <w:vAlign w:val="center"/>
          </w:tcPr>
          <w:p w14:paraId="429DBC3D" w14:textId="32040799" w:rsidR="00037467" w:rsidRPr="00037467" w:rsidRDefault="00037467" w:rsidP="00037467">
            <w:pPr>
              <w:tabs>
                <w:tab w:val="num" w:pos="1701"/>
              </w:tabs>
              <w:rPr>
                <w:sz w:val="16"/>
              </w:rPr>
            </w:pPr>
            <w:r w:rsidRPr="00037467">
              <w:rPr>
                <w:sz w:val="16"/>
              </w:rPr>
              <w:t xml:space="preserve">* </w:t>
            </w:r>
            <w:r w:rsidR="00734623">
              <w:rPr>
                <w:sz w:val="16"/>
              </w:rPr>
              <w:t xml:space="preserve">   </w:t>
            </w:r>
            <w:r w:rsidRPr="00037467">
              <w:rPr>
                <w:sz w:val="16"/>
              </w:rPr>
              <w:t>Sliding Window van 1 jaar = per aaneengesloten periode van 365 dagen</w:t>
            </w:r>
          </w:p>
          <w:p w14:paraId="10B0987D" w14:textId="0F943DA9" w:rsidR="00037467" w:rsidRPr="00037467" w:rsidRDefault="00037467" w:rsidP="00037467">
            <w:pPr>
              <w:tabs>
                <w:tab w:val="num" w:pos="1701"/>
              </w:tabs>
              <w:rPr>
                <w:sz w:val="16"/>
              </w:rPr>
            </w:pPr>
            <w:r w:rsidRPr="00037467">
              <w:rPr>
                <w:sz w:val="16"/>
              </w:rPr>
              <w:t xml:space="preserve">** </w:t>
            </w:r>
            <w:r w:rsidR="00734623">
              <w:rPr>
                <w:sz w:val="16"/>
              </w:rPr>
              <w:t xml:space="preserve"> </w:t>
            </w:r>
            <w:r w:rsidRPr="00037467">
              <w:rPr>
                <w:sz w:val="16"/>
              </w:rPr>
              <w:t>Geldt ook voor onderbrekingen als gevolg van overschakelen tussen primaire en secundaire apparatuur of verbinding</w:t>
            </w:r>
          </w:p>
        </w:tc>
      </w:tr>
    </w:tbl>
    <w:p w14:paraId="6D6A0278" w14:textId="543C05B2" w:rsidR="00703DC9" w:rsidRDefault="00703DC9" w:rsidP="008B7AB9"/>
    <w:p w14:paraId="627E189A" w14:textId="5C9E6C36" w:rsidR="008B7AB9" w:rsidRDefault="00346DF1" w:rsidP="00751326">
      <w:pPr>
        <w:pStyle w:val="BestekEis"/>
      </w:pPr>
      <w:r w:rsidDel="00346DF1">
        <w:t xml:space="preserve"> </w:t>
      </w:r>
      <w:r w:rsidR="008B7AB9" w:rsidRPr="0086156D">
        <w:t>[</w:t>
      </w:r>
      <w:r w:rsidR="008B7AB9">
        <w:t>B-E</w:t>
      </w:r>
      <w:r w:rsidR="008B7AB9" w:rsidRPr="00C93A1C">
        <w:t xml:space="preserve"> </w:t>
      </w:r>
      <w:fldSimple w:instr=" SEQ [EIS# \* ARABIC ">
        <w:r w:rsidR="007B606D">
          <w:rPr>
            <w:noProof/>
          </w:rPr>
          <w:t>155</w:t>
        </w:r>
      </w:fldSimple>
      <w:r w:rsidR="008B7AB9" w:rsidRPr="00C93A1C">
        <w:t>]</w:t>
      </w:r>
      <w:r w:rsidR="008B7AB9">
        <w:tab/>
        <w:t>Inschrijver voldoet aan de beheerprofielen</w:t>
      </w:r>
      <w:r w:rsidR="00010688">
        <w:t xml:space="preserve"> </w:t>
      </w:r>
      <w:r w:rsidR="00010688" w:rsidRPr="00010688">
        <w:fldChar w:fldCharType="begin"/>
      </w:r>
      <w:r w:rsidR="00010688" w:rsidRPr="00010688">
        <w:instrText xml:space="preserve"> REF _Ref118283610 \h </w:instrText>
      </w:r>
      <w:r w:rsidR="00010688">
        <w:instrText xml:space="preserve"> \* MERGEFORMAT </w:instrText>
      </w:r>
      <w:r w:rsidR="00010688" w:rsidRPr="00010688">
        <w:fldChar w:fldCharType="separate"/>
      </w:r>
      <w:r w:rsidR="007B606D">
        <w:t xml:space="preserve">Tabel </w:t>
      </w:r>
      <w:r w:rsidR="007B606D">
        <w:rPr>
          <w:noProof/>
        </w:rPr>
        <w:t>10,</w:t>
      </w:r>
      <w:r w:rsidR="007B606D">
        <w:t xml:space="preserve"> Kenmerken beheerprofielen</w:t>
      </w:r>
      <w:r w:rsidR="00010688" w:rsidRPr="00010688">
        <w:fldChar w:fldCharType="end"/>
      </w:r>
      <w:r w:rsidR="008B7AB9" w:rsidRPr="00010688">
        <w:t>.</w:t>
      </w:r>
    </w:p>
    <w:p w14:paraId="7E829EC4" w14:textId="77777777" w:rsidR="00192DB7" w:rsidRDefault="00192DB7" w:rsidP="00192DB7">
      <w:pPr>
        <w:pStyle w:val="Kop30"/>
      </w:pPr>
      <w:bookmarkStart w:id="561" w:name="_Toc118898186"/>
      <w:bookmarkStart w:id="562" w:name="_Toc120198334"/>
      <w:bookmarkStart w:id="563" w:name="_Toc120516907"/>
      <w:r>
        <w:t>Proactief beheer (Aanmelden Incident/Wijziging)</w:t>
      </w:r>
      <w:bookmarkEnd w:id="561"/>
      <w:bookmarkEnd w:id="562"/>
      <w:bookmarkEnd w:id="563"/>
    </w:p>
    <w:p w14:paraId="7411CB66" w14:textId="77777777" w:rsidR="00192DB7" w:rsidRDefault="00192DB7" w:rsidP="00192DB7">
      <w:pPr>
        <w:pStyle w:val="Broodtekst"/>
      </w:pPr>
    </w:p>
    <w:p w14:paraId="69B4EE2E" w14:textId="77777777" w:rsidR="00192DB7" w:rsidRDefault="00192DB7" w:rsidP="00192DB7">
      <w:pPr>
        <w:pStyle w:val="Broodtekst"/>
      </w:pPr>
      <w:r>
        <w:t>De Inschrijver vult pro-actief het beheer in. Pro-actief betekent voor CDR2023, dat de Inschrijver vooral zelf voortijdig/vroegtijdig constateert dat de Dienstverlening niet overeenkomstig afspraken functioneert. Inschrijver reageert dus niet alleen op klantsignalen.</w:t>
      </w:r>
    </w:p>
    <w:p w14:paraId="5D224ABA" w14:textId="77777777" w:rsidR="00192DB7" w:rsidRDefault="00192DB7" w:rsidP="00192DB7">
      <w:pPr>
        <w:pStyle w:val="Broodtekst"/>
      </w:pPr>
    </w:p>
    <w:p w14:paraId="0799B09E" w14:textId="77777777" w:rsidR="00192DB7" w:rsidRDefault="00192DB7" w:rsidP="00192DB7">
      <w:pPr>
        <w:pStyle w:val="Broodtekst"/>
      </w:pPr>
      <w:r>
        <w:t xml:space="preserve">Daarnaast moet een geautoriseerde contactpersoon via OSM-portaal en Servicedesk een Incident (of Wijziging) kunnen aanmelden bij Inschrijver. </w:t>
      </w:r>
    </w:p>
    <w:p w14:paraId="2E195838" w14:textId="77777777" w:rsidR="00192DB7" w:rsidRDefault="00192DB7" w:rsidP="00192DB7">
      <w:pPr>
        <w:pStyle w:val="Broodtekst"/>
      </w:pPr>
    </w:p>
    <w:p w14:paraId="1D5A2660" w14:textId="32EB98F8" w:rsidR="00192DB7" w:rsidRDefault="00192DB7" w:rsidP="00751326">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156</w:t>
      </w:r>
      <w:r w:rsidRPr="00144CBF">
        <w:rPr>
          <w:rStyle w:val="BestekEisChar"/>
        </w:rPr>
        <w:fldChar w:fldCharType="end"/>
      </w:r>
      <w:r w:rsidRPr="00144CBF">
        <w:rPr>
          <w:rStyle w:val="BestekEisChar"/>
        </w:rPr>
        <w:t>]</w:t>
      </w:r>
      <w:r>
        <w:rPr>
          <w:rStyle w:val="BestekEisChar"/>
        </w:rPr>
        <w:t xml:space="preserve"> </w:t>
      </w:r>
      <w:r>
        <w:rPr>
          <w:rStyle w:val="BestekEisChar"/>
        </w:rPr>
        <w:tab/>
      </w:r>
      <w:r>
        <w:t xml:space="preserve">Inschrijver dient pro-actief te beheren gedurende de in </w:t>
      </w:r>
      <w:r w:rsidR="00010688">
        <w:rPr>
          <w:highlight w:val="yellow"/>
        </w:rPr>
        <w:fldChar w:fldCharType="begin"/>
      </w:r>
      <w:r w:rsidR="00010688">
        <w:instrText xml:space="preserve"> REF _Ref118283635 \h </w:instrText>
      </w:r>
      <w:r w:rsidR="00010688">
        <w:rPr>
          <w:highlight w:val="yellow"/>
        </w:rPr>
      </w:r>
      <w:r w:rsidR="00010688">
        <w:rPr>
          <w:highlight w:val="yellow"/>
        </w:rPr>
        <w:fldChar w:fldCharType="separate"/>
      </w:r>
      <w:r w:rsidR="007B606D">
        <w:t xml:space="preserve">Tabel </w:t>
      </w:r>
      <w:r w:rsidR="007B606D">
        <w:rPr>
          <w:noProof/>
        </w:rPr>
        <w:t>10</w:t>
      </w:r>
      <w:r w:rsidR="00010688">
        <w:rPr>
          <w:highlight w:val="yellow"/>
        </w:rPr>
        <w:fldChar w:fldCharType="end"/>
      </w:r>
      <w:r>
        <w:t xml:space="preserve"> aangegeven tijden. </w:t>
      </w:r>
    </w:p>
    <w:p w14:paraId="267EF609" w14:textId="2DDCB849" w:rsidR="00192DB7" w:rsidRDefault="00192DB7" w:rsidP="000F243C">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157</w:t>
      </w:r>
      <w:r w:rsidRPr="00144CBF">
        <w:rPr>
          <w:rStyle w:val="BestekEisChar"/>
        </w:rPr>
        <w:fldChar w:fldCharType="end"/>
      </w:r>
      <w:r w:rsidRPr="00144CBF">
        <w:rPr>
          <w:rStyle w:val="BestekEisChar"/>
        </w:rPr>
        <w:t>]</w:t>
      </w:r>
      <w:r>
        <w:t xml:space="preserve"> </w:t>
      </w:r>
      <w:r>
        <w:tab/>
        <w:t xml:space="preserve">Inschrijver dient pro-actief te beheren door een continue controle van de Dienstverlening. De tijd waarbinnen Incidenten door de Inschrijver wordt opgemerkt dient kleiner of gelijk te zijn aan de Maximale Reactietijd zoals </w:t>
      </w:r>
      <w:r w:rsidRPr="00010688">
        <w:t xml:space="preserve">vermeld in </w:t>
      </w:r>
      <w:r w:rsidR="00010688" w:rsidRPr="00010688">
        <w:fldChar w:fldCharType="begin"/>
      </w:r>
      <w:r w:rsidR="00010688" w:rsidRPr="00010688">
        <w:instrText xml:space="preserve"> REF _Ref118283635 \h </w:instrText>
      </w:r>
      <w:r w:rsidR="00010688">
        <w:instrText xml:space="preserve"> \* MERGEFORMAT </w:instrText>
      </w:r>
      <w:r w:rsidR="00010688" w:rsidRPr="00010688">
        <w:fldChar w:fldCharType="separate"/>
      </w:r>
      <w:r w:rsidR="007B606D">
        <w:t xml:space="preserve">Tabel </w:t>
      </w:r>
      <w:r w:rsidR="007B606D">
        <w:rPr>
          <w:noProof/>
        </w:rPr>
        <w:t>10</w:t>
      </w:r>
      <w:r w:rsidR="00010688" w:rsidRPr="00010688">
        <w:fldChar w:fldCharType="end"/>
      </w:r>
      <w:r w:rsidR="00626099">
        <w:t>.</w:t>
      </w:r>
    </w:p>
    <w:p w14:paraId="6FB183D8" w14:textId="2C55D5C5" w:rsidR="00192DB7" w:rsidRDefault="00192DB7" w:rsidP="00B34E73">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158</w:t>
      </w:r>
      <w:r w:rsidRPr="00144CBF">
        <w:rPr>
          <w:rStyle w:val="BestekEisChar"/>
        </w:rPr>
        <w:fldChar w:fldCharType="end"/>
      </w:r>
      <w:r w:rsidRPr="00144CBF">
        <w:rPr>
          <w:rStyle w:val="BestekEisChar"/>
        </w:rPr>
        <w:t>]</w:t>
      </w:r>
      <w:r>
        <w:t xml:space="preserve"> </w:t>
      </w:r>
      <w:r>
        <w:tab/>
        <w:t>Indien door Inschrijver wordt geconstateerd dat er sprake is van het falen van de Dienstverlening dan stelt Inschrijver vast wat voor Incident het betreft (Prioriteit 1, Prioriteit 2, IB-incident of Ernstig IB-incident) en dient het Incident direct in het OSM-portaal op te nemen en het incidentenproces van Inschrijver te starten.</w:t>
      </w:r>
    </w:p>
    <w:p w14:paraId="081BE7BD" w14:textId="47031D20" w:rsidR="00192DB7" w:rsidRDefault="00192DB7" w:rsidP="00962103">
      <w:pPr>
        <w:pStyle w:val="BestekEis"/>
      </w:pPr>
      <w:r w:rsidRPr="00144CBF">
        <w:rPr>
          <w:rStyle w:val="BestekEisChar"/>
        </w:rPr>
        <w:lastRenderedPageBreak/>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159</w:t>
      </w:r>
      <w:r w:rsidRPr="00144CBF">
        <w:rPr>
          <w:rStyle w:val="BestekEisChar"/>
        </w:rPr>
        <w:fldChar w:fldCharType="end"/>
      </w:r>
      <w:r w:rsidRPr="00144CBF">
        <w:rPr>
          <w:rStyle w:val="BestekEisChar"/>
        </w:rPr>
        <w:t>]</w:t>
      </w:r>
      <w:r>
        <w:rPr>
          <w:rStyle w:val="BestekEisChar"/>
        </w:rPr>
        <w:tab/>
      </w:r>
      <w:r>
        <w:t>Inschrijver dient bij het constateren van een prioriteit 1 Incident op profiel Hoog en Non-Stop door de Deelnemer aan te w</w:t>
      </w:r>
      <w:r w:rsidR="006A50FE">
        <w:t>ijzen contactperso</w:t>
      </w:r>
      <w:r>
        <w:t>n</w:t>
      </w:r>
      <w:r w:rsidR="006A50FE">
        <w:t>en of afdeling</w:t>
      </w:r>
      <w:r>
        <w:t xml:space="preserve"> telefonisch te informeren binnen de Maximale Reactietijd zoals vermeld in </w:t>
      </w:r>
      <w:r>
        <w:fldChar w:fldCharType="begin"/>
      </w:r>
      <w:r>
        <w:instrText xml:space="preserve"> REF _Ref116487949 \h </w:instrText>
      </w:r>
      <w:r>
        <w:fldChar w:fldCharType="separate"/>
      </w:r>
      <w:r w:rsidR="007B606D">
        <w:t xml:space="preserve">Tabel </w:t>
      </w:r>
      <w:r w:rsidR="007B606D">
        <w:rPr>
          <w:noProof/>
        </w:rPr>
        <w:t>10</w:t>
      </w:r>
      <w:r>
        <w:fldChar w:fldCharType="end"/>
      </w:r>
      <w:r w:rsidR="006A50FE">
        <w:t>. Indien deze contactpersonen of afdeling</w:t>
      </w:r>
      <w:r>
        <w:t xml:space="preserve"> niet bereikbaar </w:t>
      </w:r>
      <w:r w:rsidR="006A50FE">
        <w:t>zijn</w:t>
      </w:r>
      <w:r>
        <w:t xml:space="preserve"> dient Inschrijver een voicemail en/of sms en/of whatsapp achter te laten en een</w:t>
      </w:r>
      <w:r w:rsidR="006A50FE">
        <w:t xml:space="preserve"> email naar deze personen</w:t>
      </w:r>
      <w:r>
        <w:t xml:space="preserve"> </w:t>
      </w:r>
      <w:r w:rsidR="006A50FE">
        <w:t xml:space="preserve">of afdeling </w:t>
      </w:r>
      <w:r>
        <w:t>te sturen.</w:t>
      </w:r>
    </w:p>
    <w:p w14:paraId="3195F149" w14:textId="7E9F28ED" w:rsidR="00192DB7" w:rsidRDefault="00192DB7" w:rsidP="00F6071B">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160</w:t>
      </w:r>
      <w:r w:rsidRPr="00144CBF">
        <w:rPr>
          <w:rStyle w:val="BestekEisChar"/>
        </w:rPr>
        <w:fldChar w:fldCharType="end"/>
      </w:r>
      <w:r w:rsidRPr="00144CBF">
        <w:rPr>
          <w:rStyle w:val="BestekEisChar"/>
        </w:rPr>
        <w:t>]</w:t>
      </w:r>
      <w:r>
        <w:t xml:space="preserve"> </w:t>
      </w:r>
      <w:r>
        <w:tab/>
        <w:t xml:space="preserve">Inschrijver dient bij het constateren van een IB-incident of Ernstig IB-incident een door de Deelnemende dienst aan te wijzen </w:t>
      </w:r>
      <w:r w:rsidR="006A50FE">
        <w:t xml:space="preserve">contactpersonen of afdeling </w:t>
      </w:r>
      <w:r>
        <w:t xml:space="preserve">telefonisch te informeren binnen de Maximale Reactietijd zoals vermeld in </w:t>
      </w:r>
      <w:r>
        <w:fldChar w:fldCharType="begin"/>
      </w:r>
      <w:r>
        <w:instrText xml:space="preserve"> REF _Ref116487949 \h </w:instrText>
      </w:r>
      <w:r>
        <w:fldChar w:fldCharType="separate"/>
      </w:r>
      <w:r w:rsidR="007B606D">
        <w:t xml:space="preserve">Tabel </w:t>
      </w:r>
      <w:r w:rsidR="007B606D">
        <w:rPr>
          <w:noProof/>
        </w:rPr>
        <w:t>10</w:t>
      </w:r>
      <w:r>
        <w:fldChar w:fldCharType="end"/>
      </w:r>
      <w:r>
        <w:t xml:space="preserve">. Indien deze </w:t>
      </w:r>
      <w:r w:rsidR="006A50FE">
        <w:t xml:space="preserve">contactpersonen of afdeling </w:t>
      </w:r>
      <w:r>
        <w:t xml:space="preserve">niet bereikbaar </w:t>
      </w:r>
      <w:r w:rsidR="006A50FE">
        <w:t>zijn</w:t>
      </w:r>
      <w:r>
        <w:t xml:space="preserve"> dient Inschrijver een voicemail en/of sms en/of whatsapp achter te lat</w:t>
      </w:r>
      <w:r w:rsidR="006A50FE">
        <w:t>en en een email naar deze perso</w:t>
      </w:r>
      <w:r>
        <w:t>n</w:t>
      </w:r>
      <w:r w:rsidR="006A50FE">
        <w:t>en of afdeling</w:t>
      </w:r>
      <w:r>
        <w:t xml:space="preserve"> te sturen.</w:t>
      </w:r>
    </w:p>
    <w:p w14:paraId="60565D20" w14:textId="387B72D0" w:rsidR="00192DB7" w:rsidRDefault="00192DB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161</w:t>
      </w:r>
      <w:r w:rsidRPr="00144CBF">
        <w:rPr>
          <w:rStyle w:val="BestekEisChar"/>
        </w:rPr>
        <w:fldChar w:fldCharType="end"/>
      </w:r>
      <w:r w:rsidRPr="00144CBF">
        <w:rPr>
          <w:rStyle w:val="BestekEisChar"/>
        </w:rPr>
        <w:t>]</w:t>
      </w:r>
      <w:r>
        <w:rPr>
          <w:rStyle w:val="BestekEisChar"/>
        </w:rPr>
        <w:tab/>
      </w:r>
      <w:r>
        <w:t xml:space="preserve">Inschrijver dient Incidenten die zich op eenzelfde verbinding meermaals per dag (of andere een periode) voordoen te beschouwen als een enkel incident, waarbij het tijdstip van de eerste gebeurtenis gezien wordt als de start van het incident. </w:t>
      </w:r>
    </w:p>
    <w:p w14:paraId="6C3F8C22" w14:textId="361732B7" w:rsidR="00192DB7" w:rsidRDefault="00192DB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162</w:t>
      </w:r>
      <w:r w:rsidRPr="00144CBF">
        <w:rPr>
          <w:rStyle w:val="BestekEisChar"/>
        </w:rPr>
        <w:fldChar w:fldCharType="end"/>
      </w:r>
      <w:r w:rsidRPr="00144CBF">
        <w:rPr>
          <w:rStyle w:val="BestekEisChar"/>
        </w:rPr>
        <w:t>]</w:t>
      </w:r>
      <w:r>
        <w:rPr>
          <w:rStyle w:val="BestekEisChar"/>
        </w:rPr>
        <w:tab/>
      </w:r>
      <w:r>
        <w:t xml:space="preserve">Inschrijver dient Incidenten die meer dan één Deelnemer treffen te beschouwen als een groep gerelateerde incidenten en dient voor elke getroffen Deelnemer een Incident in de OSM-portaal te loggen. </w:t>
      </w:r>
    </w:p>
    <w:p w14:paraId="5CEFE9B0" w14:textId="2E9CCAEB" w:rsidR="00192DB7" w:rsidRDefault="00192DB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163</w:t>
      </w:r>
      <w:r w:rsidRPr="00144CBF">
        <w:rPr>
          <w:rStyle w:val="BestekEisChar"/>
        </w:rPr>
        <w:fldChar w:fldCharType="end"/>
      </w:r>
      <w:r w:rsidRPr="00144CBF">
        <w:rPr>
          <w:rStyle w:val="BestekEisChar"/>
        </w:rPr>
        <w:t>]</w:t>
      </w:r>
      <w:r>
        <w:rPr>
          <w:rStyle w:val="BestekEisChar"/>
        </w:rPr>
        <w:tab/>
      </w:r>
      <w:r>
        <w:t>De Deelnemer dient een registratienummer van een melding (call-nummer) van Inschrijver te ontvangen. Inschrijver legt tevens het referentienummer, waarmee het Incident in de systemen van Deelnemer is opgenomen, vast. Zowel het call-nummer als het referentienummer van de Deelnemer dient in de OSM-portaaling zichtbaar te zijn.</w:t>
      </w:r>
    </w:p>
    <w:p w14:paraId="7AE4F028" w14:textId="77777777" w:rsidR="00192DB7" w:rsidRDefault="00192DB7" w:rsidP="00192DB7">
      <w:pPr>
        <w:pStyle w:val="Kop30"/>
      </w:pPr>
      <w:bookmarkStart w:id="564" w:name="_Ref116548832"/>
      <w:bookmarkStart w:id="565" w:name="_Toc118898187"/>
      <w:bookmarkStart w:id="566" w:name="_Toc120198335"/>
      <w:bookmarkStart w:id="567" w:name="_Toc120516908"/>
      <w:r w:rsidRPr="000469F0">
        <w:t>Classificeren van Incidenten</w:t>
      </w:r>
      <w:bookmarkEnd w:id="564"/>
      <w:bookmarkEnd w:id="565"/>
      <w:bookmarkEnd w:id="566"/>
      <w:bookmarkEnd w:id="567"/>
    </w:p>
    <w:p w14:paraId="3BDE2BF6" w14:textId="77777777" w:rsidR="00192DB7" w:rsidRDefault="00192DB7" w:rsidP="00192DB7"/>
    <w:p w14:paraId="554958E7" w14:textId="77777777" w:rsidR="00192DB7" w:rsidRDefault="00192DB7" w:rsidP="00192DB7">
      <w:pPr>
        <w:pStyle w:val="Broodtekst"/>
      </w:pPr>
      <w:r>
        <w:t>In CDR2023 kent de volgende klassen van Incidenten:</w:t>
      </w:r>
    </w:p>
    <w:p w14:paraId="79E47C44" w14:textId="77777777" w:rsidR="00192DB7" w:rsidRDefault="00192DB7" w:rsidP="00C372B4">
      <w:pPr>
        <w:pStyle w:val="Broodtekst"/>
        <w:numPr>
          <w:ilvl w:val="0"/>
          <w:numId w:val="30"/>
        </w:numPr>
        <w:tabs>
          <w:tab w:val="clear" w:pos="227"/>
          <w:tab w:val="clear" w:pos="454"/>
          <w:tab w:val="clear" w:pos="680"/>
        </w:tabs>
        <w:ind w:left="709" w:hanging="349"/>
      </w:pPr>
      <w:r>
        <w:t>Prioriteit 1. Dit is een onvoorziene  gebeurtenis, waardoor de Dienstverlening praktisch onbruikbaar is geworden (hoge impact);</w:t>
      </w:r>
    </w:p>
    <w:p w14:paraId="4D80418D" w14:textId="77777777" w:rsidR="00192DB7" w:rsidRDefault="00192DB7" w:rsidP="00C372B4">
      <w:pPr>
        <w:pStyle w:val="Broodtekst"/>
        <w:numPr>
          <w:ilvl w:val="0"/>
          <w:numId w:val="30"/>
        </w:numPr>
        <w:tabs>
          <w:tab w:val="clear" w:pos="227"/>
          <w:tab w:val="clear" w:pos="454"/>
          <w:tab w:val="clear" w:pos="680"/>
        </w:tabs>
        <w:ind w:left="709" w:hanging="349"/>
      </w:pPr>
      <w:r>
        <w:t>Prioriteit 2. Dit is een onvoorziene  gebeurtenis, waardoor het functioneren van de Dienstverlening wordt</w:t>
      </w:r>
      <w:r w:rsidRPr="00076D2D">
        <w:t xml:space="preserve"> </w:t>
      </w:r>
      <w:r>
        <w:t>beperkt;</w:t>
      </w:r>
    </w:p>
    <w:p w14:paraId="4C5F9A02" w14:textId="77777777" w:rsidR="00192DB7" w:rsidRPr="004558EF" w:rsidRDefault="00192DB7" w:rsidP="00C372B4">
      <w:pPr>
        <w:pStyle w:val="Broodtekst"/>
        <w:numPr>
          <w:ilvl w:val="0"/>
          <w:numId w:val="30"/>
        </w:numPr>
      </w:pPr>
      <w:r w:rsidRPr="004558EF">
        <w:t xml:space="preserve">IB-Incident. Dit is een (onvoorziene) gebeurtenis, waardoor de beschikbaarheid, integriteit en/of vertrouwelijkheid van informatie niet meer kan worden gewaarborgd;  </w:t>
      </w:r>
    </w:p>
    <w:p w14:paraId="0AA42C20" w14:textId="77777777" w:rsidR="00192DB7" w:rsidRPr="004558EF" w:rsidRDefault="00192DB7" w:rsidP="00C372B4">
      <w:pPr>
        <w:pStyle w:val="Broodtekst"/>
        <w:numPr>
          <w:ilvl w:val="0"/>
          <w:numId w:val="30"/>
        </w:numPr>
      </w:pPr>
      <w:r w:rsidRPr="004558EF">
        <w:t>Ernstig IB-incident. Dit is een IB-incident, waarbij belangrijke bedrijfsprocessen dusdanig (dreigen te) worden gecompromitteerd waardoor het behalen van primaire beleidsdoelen van de Deelnemer in gevaar komt (hoge impact).</w:t>
      </w:r>
    </w:p>
    <w:p w14:paraId="573D8298" w14:textId="77777777" w:rsidR="00192DB7" w:rsidRDefault="00192DB7" w:rsidP="00192DB7"/>
    <w:p w14:paraId="6DC7D92F" w14:textId="77777777" w:rsidR="00192DB7" w:rsidRPr="007D734A" w:rsidRDefault="00192DB7" w:rsidP="00192DB7">
      <w:pPr>
        <w:rPr>
          <w:b/>
        </w:rPr>
      </w:pPr>
      <w:r w:rsidRPr="007D734A">
        <w:rPr>
          <w:b/>
        </w:rPr>
        <w:t>Ad. A.</w:t>
      </w:r>
    </w:p>
    <w:p w14:paraId="26E3C35B" w14:textId="77777777" w:rsidR="00192DB7" w:rsidRDefault="00192DB7" w:rsidP="00192DB7">
      <w:r>
        <w:t>Van een Prioriteit 1 Incident is sprake als minimaal één van de volgende situaties zich voordoet:</w:t>
      </w:r>
    </w:p>
    <w:p w14:paraId="0ACA4777" w14:textId="069AC6D1" w:rsidR="00192DB7" w:rsidRDefault="00192DB7" w:rsidP="00C372B4">
      <w:pPr>
        <w:pStyle w:val="Lijstalinea"/>
        <w:numPr>
          <w:ilvl w:val="0"/>
          <w:numId w:val="31"/>
        </w:numPr>
      </w:pPr>
      <w:r>
        <w:t xml:space="preserve">De norm voor het aantal korte onderbrekingen (zie: </w:t>
      </w:r>
      <w:r w:rsidR="00010688">
        <w:rPr>
          <w:highlight w:val="yellow"/>
        </w:rPr>
        <w:fldChar w:fldCharType="begin"/>
      </w:r>
      <w:r w:rsidR="00010688">
        <w:instrText xml:space="preserve"> REF _Ref118283635 \h </w:instrText>
      </w:r>
      <w:r w:rsidR="00010688">
        <w:rPr>
          <w:highlight w:val="yellow"/>
        </w:rPr>
      </w:r>
      <w:r w:rsidR="00010688">
        <w:rPr>
          <w:highlight w:val="yellow"/>
        </w:rPr>
        <w:fldChar w:fldCharType="separate"/>
      </w:r>
      <w:r w:rsidR="007B606D">
        <w:t xml:space="preserve">Tabel </w:t>
      </w:r>
      <w:r w:rsidR="007B606D">
        <w:rPr>
          <w:noProof/>
        </w:rPr>
        <w:t>10</w:t>
      </w:r>
      <w:r w:rsidR="00010688">
        <w:rPr>
          <w:highlight w:val="yellow"/>
        </w:rPr>
        <w:fldChar w:fldCharType="end"/>
      </w:r>
      <w:r>
        <w:t>) wordt overschreden, waarbij elk extra onderbreking wordt gezien als een incident van minimaal 15 minuten;</w:t>
      </w:r>
    </w:p>
    <w:p w14:paraId="0D2445B3" w14:textId="5DA3466F" w:rsidR="00192DB7" w:rsidRDefault="00192DB7" w:rsidP="00C372B4">
      <w:pPr>
        <w:pStyle w:val="Lijstalinea"/>
        <w:numPr>
          <w:ilvl w:val="0"/>
          <w:numId w:val="31"/>
        </w:numPr>
      </w:pPr>
      <w:r>
        <w:t xml:space="preserve">De waarden van </w:t>
      </w:r>
      <w:r w:rsidR="00140BC4">
        <w:t>één</w:t>
      </w:r>
      <w:r>
        <w:t xml:space="preserve"> (of meer) netwerkperformance parameter(s) in </w:t>
      </w:r>
      <w:r w:rsidR="00010688">
        <w:rPr>
          <w:highlight w:val="yellow"/>
        </w:rPr>
        <w:fldChar w:fldCharType="begin"/>
      </w:r>
      <w:r w:rsidR="00010688">
        <w:instrText xml:space="preserve"> REF _Ref114746271 \h </w:instrText>
      </w:r>
      <w:r w:rsidR="00010688">
        <w:rPr>
          <w:highlight w:val="yellow"/>
        </w:rPr>
      </w:r>
      <w:r w:rsidR="00010688">
        <w:rPr>
          <w:highlight w:val="yellow"/>
        </w:rPr>
        <w:fldChar w:fldCharType="separate"/>
      </w:r>
      <w:r w:rsidR="007B606D" w:rsidRPr="009F1E9D">
        <w:t xml:space="preserve">Tabel </w:t>
      </w:r>
      <w:r w:rsidR="007B606D" w:rsidRPr="009F1E9D">
        <w:rPr>
          <w:noProof/>
        </w:rPr>
        <w:t>7</w:t>
      </w:r>
      <w:r w:rsidR="00010688">
        <w:rPr>
          <w:highlight w:val="yellow"/>
        </w:rPr>
        <w:fldChar w:fldCharType="end"/>
      </w:r>
      <w:r>
        <w:t xml:space="preserve"> wordt overschreden;</w:t>
      </w:r>
    </w:p>
    <w:p w14:paraId="4392909C" w14:textId="23A5EA2B" w:rsidR="00192DB7" w:rsidRDefault="00192DB7" w:rsidP="00C372B4">
      <w:pPr>
        <w:pStyle w:val="Lijstalinea"/>
        <w:numPr>
          <w:ilvl w:val="0"/>
          <w:numId w:val="31"/>
        </w:numPr>
      </w:pPr>
      <w:r>
        <w:t>De metingen van de netwerkperformance parameters</w:t>
      </w:r>
      <w:r w:rsidR="00140BC4">
        <w:t xml:space="preserve"> (zie paragraaf </w:t>
      </w:r>
      <w:r w:rsidR="00140BC4">
        <w:fldChar w:fldCharType="begin"/>
      </w:r>
      <w:r w:rsidR="00140BC4">
        <w:instrText xml:space="preserve"> REF _Ref118286616 \r \h </w:instrText>
      </w:r>
      <w:r w:rsidR="00140BC4">
        <w:fldChar w:fldCharType="separate"/>
      </w:r>
      <w:r w:rsidR="007B606D">
        <w:t>6.4.3</w:t>
      </w:r>
      <w:r w:rsidR="00140BC4">
        <w:fldChar w:fldCharType="end"/>
      </w:r>
      <w:r w:rsidR="00140BC4">
        <w:t xml:space="preserve">) </w:t>
      </w:r>
      <w:r>
        <w:t xml:space="preserve">zijn </w:t>
      </w:r>
      <w:r w:rsidR="00140BC4">
        <w:t xml:space="preserve">niet correct of </w:t>
      </w:r>
      <w:r>
        <w:t>onderbroken</w:t>
      </w:r>
      <w:r w:rsidR="00140BC4">
        <w:t xml:space="preserve"> en </w:t>
      </w:r>
      <w:r w:rsidR="00140BC4" w:rsidRPr="00140BC4">
        <w:t xml:space="preserve">er </w:t>
      </w:r>
      <w:r w:rsidR="00140BC4">
        <w:t xml:space="preserve">zijn sterke </w:t>
      </w:r>
      <w:r w:rsidR="00140BC4" w:rsidRPr="00140BC4">
        <w:t xml:space="preserve">aanwijzingen dat </w:t>
      </w:r>
      <w:r w:rsidR="00140BC4">
        <w:t xml:space="preserve">één (of meer) netwerkperfomance parameter(s) wordt overschreden. </w:t>
      </w:r>
    </w:p>
    <w:p w14:paraId="68C28D6E" w14:textId="77777777" w:rsidR="00192DB7" w:rsidRDefault="00192DB7" w:rsidP="00192DB7"/>
    <w:p w14:paraId="0AB8B039" w14:textId="77777777" w:rsidR="00192DB7" w:rsidRPr="007D734A" w:rsidRDefault="00192DB7" w:rsidP="00192DB7">
      <w:pPr>
        <w:rPr>
          <w:b/>
        </w:rPr>
      </w:pPr>
      <w:r w:rsidRPr="007D734A">
        <w:rPr>
          <w:b/>
        </w:rPr>
        <w:t>Ad. B.</w:t>
      </w:r>
    </w:p>
    <w:p w14:paraId="6A4D2677" w14:textId="29AE81EB" w:rsidR="00192DB7" w:rsidRDefault="00192DB7" w:rsidP="00192DB7">
      <w:r>
        <w:t>Van een Incident, Prioriteit 2 is sprake als minimaal één van de volgende situaties zich voordoet</w:t>
      </w:r>
      <w:r w:rsidR="00140BC4">
        <w:t>:</w:t>
      </w:r>
    </w:p>
    <w:p w14:paraId="2CC98011" w14:textId="3D2E2012" w:rsidR="00192DB7" w:rsidRDefault="00192DB7" w:rsidP="00C372B4">
      <w:pPr>
        <w:pStyle w:val="Lijstalinea"/>
        <w:numPr>
          <w:ilvl w:val="0"/>
          <w:numId w:val="32"/>
        </w:numPr>
      </w:pPr>
      <w:r>
        <w:t xml:space="preserve">De waarde van </w:t>
      </w:r>
      <w:r w:rsidR="00626099">
        <w:t>één</w:t>
      </w:r>
      <w:r>
        <w:t xml:space="preserve"> (of meer) netwerkperformance parameter(s) in </w:t>
      </w:r>
      <w:r w:rsidR="00697598">
        <w:fldChar w:fldCharType="begin"/>
      </w:r>
      <w:r w:rsidR="00697598">
        <w:instrText xml:space="preserve"> REF _Ref114746271 \h </w:instrText>
      </w:r>
      <w:r w:rsidR="00697598">
        <w:fldChar w:fldCharType="separate"/>
      </w:r>
      <w:r w:rsidR="007B606D" w:rsidRPr="009F1E9D">
        <w:t xml:space="preserve">Tabel </w:t>
      </w:r>
      <w:r w:rsidR="007B606D" w:rsidRPr="009F1E9D">
        <w:rPr>
          <w:noProof/>
        </w:rPr>
        <w:t>7</w:t>
      </w:r>
      <w:r w:rsidR="00697598">
        <w:fldChar w:fldCharType="end"/>
      </w:r>
      <w:r w:rsidR="00697598">
        <w:t xml:space="preserve"> </w:t>
      </w:r>
      <w:r>
        <w:t>wordt overschreden;</w:t>
      </w:r>
    </w:p>
    <w:p w14:paraId="31864DAD" w14:textId="56427D26" w:rsidR="00697598" w:rsidRDefault="00192DB7" w:rsidP="00C372B4">
      <w:pPr>
        <w:pStyle w:val="Lijstalinea"/>
        <w:numPr>
          <w:ilvl w:val="0"/>
          <w:numId w:val="32"/>
        </w:numPr>
      </w:pPr>
      <w:r>
        <w:t>De metingen van de netwerkperformance parameters</w:t>
      </w:r>
      <w:r w:rsidR="00140BC4">
        <w:t xml:space="preserve"> (zie paragraaf </w:t>
      </w:r>
      <w:r w:rsidR="00140BC4">
        <w:fldChar w:fldCharType="begin"/>
      </w:r>
      <w:r w:rsidR="00140BC4">
        <w:instrText xml:space="preserve"> REF _Ref118286616 \r \h </w:instrText>
      </w:r>
      <w:r w:rsidR="00140BC4">
        <w:fldChar w:fldCharType="separate"/>
      </w:r>
      <w:r w:rsidR="007B606D">
        <w:t>6.4.3</w:t>
      </w:r>
      <w:r w:rsidR="00140BC4">
        <w:fldChar w:fldCharType="end"/>
      </w:r>
      <w:r w:rsidR="00140BC4">
        <w:t>)</w:t>
      </w:r>
      <w:r>
        <w:t xml:space="preserve"> </w:t>
      </w:r>
      <w:r w:rsidR="00140BC4">
        <w:t xml:space="preserve">zijn niet correct of </w:t>
      </w:r>
      <w:r>
        <w:t>onderbroken</w:t>
      </w:r>
      <w:r w:rsidR="00140BC4">
        <w:t>;</w:t>
      </w:r>
    </w:p>
    <w:p w14:paraId="26CC95A3" w14:textId="2CD9D4FB" w:rsidR="00192DB7" w:rsidRDefault="00192DB7" w:rsidP="00C372B4">
      <w:pPr>
        <w:pStyle w:val="Lijstalinea"/>
        <w:numPr>
          <w:ilvl w:val="0"/>
          <w:numId w:val="32"/>
        </w:numPr>
      </w:pPr>
      <w:r>
        <w:t xml:space="preserve">De OSM-portaal, zoals beschreven in paragraaf </w:t>
      </w:r>
      <w:r w:rsidR="00626099">
        <w:rPr>
          <w:highlight w:val="yellow"/>
        </w:rPr>
        <w:fldChar w:fldCharType="begin"/>
      </w:r>
      <w:r w:rsidR="00626099">
        <w:instrText xml:space="preserve"> REF _Ref120534318 \r \h </w:instrText>
      </w:r>
      <w:r w:rsidR="00626099">
        <w:rPr>
          <w:highlight w:val="yellow"/>
        </w:rPr>
      </w:r>
      <w:r w:rsidR="00626099">
        <w:rPr>
          <w:highlight w:val="yellow"/>
        </w:rPr>
        <w:fldChar w:fldCharType="separate"/>
      </w:r>
      <w:r w:rsidR="00626099">
        <w:t>8.5</w:t>
      </w:r>
      <w:r w:rsidR="00626099">
        <w:rPr>
          <w:highlight w:val="yellow"/>
        </w:rPr>
        <w:fldChar w:fldCharType="end"/>
      </w:r>
      <w:r>
        <w:t>, te</w:t>
      </w:r>
      <w:r w:rsidR="00626099">
        <w:t>n dele of geheel niet beschikbaar is</w:t>
      </w:r>
      <w:r>
        <w:t>;</w:t>
      </w:r>
    </w:p>
    <w:p w14:paraId="26874F28" w14:textId="77777777" w:rsidR="00192DB7" w:rsidRDefault="00192DB7" w:rsidP="00C372B4">
      <w:pPr>
        <w:pStyle w:val="Lijstalinea"/>
        <w:numPr>
          <w:ilvl w:val="0"/>
          <w:numId w:val="32"/>
        </w:numPr>
      </w:pPr>
      <w:r>
        <w:t>Configuraties van apparatuur niet correct zijn, maar (nog) niet verstorend werken.</w:t>
      </w:r>
    </w:p>
    <w:p w14:paraId="2FF46AED" w14:textId="77777777" w:rsidR="00192DB7" w:rsidRDefault="00192DB7" w:rsidP="00192DB7"/>
    <w:p w14:paraId="4EB6E52E" w14:textId="77777777" w:rsidR="00192DB7" w:rsidRPr="007D734A" w:rsidRDefault="00192DB7" w:rsidP="00192DB7">
      <w:pPr>
        <w:rPr>
          <w:b/>
        </w:rPr>
      </w:pPr>
      <w:r w:rsidRPr="007D734A">
        <w:rPr>
          <w:b/>
        </w:rPr>
        <w:t>Ad. C.</w:t>
      </w:r>
    </w:p>
    <w:p w14:paraId="598302CE" w14:textId="77777777" w:rsidR="00192DB7" w:rsidRDefault="00192DB7" w:rsidP="00192DB7">
      <w:r>
        <w:t>Van een IB-Incident is sprake</w:t>
      </w:r>
      <w:r w:rsidRPr="00E05464">
        <w:t xml:space="preserve"> </w:t>
      </w:r>
      <w:r>
        <w:t>als minimaal één van de volgende situaties zich voordoet:</w:t>
      </w:r>
    </w:p>
    <w:p w14:paraId="120F84A9" w14:textId="77777777" w:rsidR="00192DB7" w:rsidRDefault="00192DB7" w:rsidP="00C372B4">
      <w:pPr>
        <w:pStyle w:val="Lijstalinea"/>
        <w:numPr>
          <w:ilvl w:val="0"/>
          <w:numId w:val="34"/>
        </w:numPr>
      </w:pPr>
      <w:r>
        <w:t>Een of meer onbevoegden toegang hebben (gehad) tot het netwerk van een Deelnemer, waarbij wordt uitgesloten dat systemen en/of informatie zijn gecompromitteerd;</w:t>
      </w:r>
    </w:p>
    <w:p w14:paraId="7861097A" w14:textId="77777777" w:rsidR="00192DB7" w:rsidRDefault="00192DB7" w:rsidP="00C372B4">
      <w:pPr>
        <w:pStyle w:val="Lijstalinea"/>
        <w:numPr>
          <w:ilvl w:val="0"/>
          <w:numId w:val="34"/>
        </w:numPr>
      </w:pPr>
      <w:r>
        <w:lastRenderedPageBreak/>
        <w:t>Dreiging bestaat dat onbevoegden de beveiliging van het netwerk van een Deelnemer compromitteren of toegang krijgen tot het Deelnemer netwerk;</w:t>
      </w:r>
    </w:p>
    <w:p w14:paraId="3DB59577" w14:textId="77777777" w:rsidR="00192DB7" w:rsidRDefault="00192DB7" w:rsidP="00C372B4">
      <w:pPr>
        <w:pStyle w:val="Lijstalinea"/>
        <w:numPr>
          <w:ilvl w:val="0"/>
          <w:numId w:val="34"/>
        </w:numPr>
      </w:pPr>
      <w:r>
        <w:t>Dreiging bestaat (aanwijziging) dat een of meer onbevoegde toegang verkrijgen tot het netwerk van een Deelnemer;</w:t>
      </w:r>
    </w:p>
    <w:p w14:paraId="7A33D1B7" w14:textId="77777777" w:rsidR="00192DB7" w:rsidRDefault="00192DB7" w:rsidP="00C372B4">
      <w:pPr>
        <w:pStyle w:val="Lijstalinea"/>
        <w:numPr>
          <w:ilvl w:val="0"/>
          <w:numId w:val="34"/>
        </w:numPr>
      </w:pPr>
      <w:r>
        <w:t xml:space="preserve">Dreiging bestaat (aanwijzing) dat een virus (of andere kwaadwillende programmatuur) vanaf het Internet of een partner-netwerk is doorgelaten naar het netwerk van een Deelnemer </w:t>
      </w:r>
      <w:r w:rsidRPr="007D734A">
        <w:rPr>
          <w:u w:val="single"/>
        </w:rPr>
        <w:t>zonder grootschalige besmetting als gevolg</w:t>
      </w:r>
      <w:r>
        <w:t xml:space="preserve">; </w:t>
      </w:r>
    </w:p>
    <w:p w14:paraId="3101515E" w14:textId="77777777" w:rsidR="00192DB7" w:rsidRDefault="00192DB7" w:rsidP="00C372B4">
      <w:pPr>
        <w:pStyle w:val="Lijstalinea"/>
        <w:numPr>
          <w:ilvl w:val="0"/>
          <w:numId w:val="34"/>
        </w:numPr>
      </w:pPr>
      <w:r>
        <w:t>Sprake is van een ongeautoriseerde uitgevoerde Wijziging op het netwerk van een Deelnemer.</w:t>
      </w:r>
    </w:p>
    <w:p w14:paraId="1A9B4E9B" w14:textId="77777777" w:rsidR="00192DB7" w:rsidRDefault="00192DB7" w:rsidP="00192DB7"/>
    <w:p w14:paraId="53234069" w14:textId="77777777" w:rsidR="00192DB7" w:rsidRPr="007D734A" w:rsidRDefault="00192DB7" w:rsidP="00192DB7">
      <w:pPr>
        <w:rPr>
          <w:b/>
        </w:rPr>
      </w:pPr>
      <w:r w:rsidRPr="007D734A">
        <w:rPr>
          <w:b/>
        </w:rPr>
        <w:t>Ad. D.</w:t>
      </w:r>
    </w:p>
    <w:p w14:paraId="0A6AED84" w14:textId="77777777" w:rsidR="00192DB7" w:rsidRDefault="00192DB7" w:rsidP="00192DB7">
      <w:r>
        <w:t>Van een Ernstig IB-Incident is sprake</w:t>
      </w:r>
      <w:r w:rsidRPr="00E05464">
        <w:t xml:space="preserve"> </w:t>
      </w:r>
      <w:r>
        <w:t>als minimaal één van de volgende situaties zich voordoet:</w:t>
      </w:r>
    </w:p>
    <w:p w14:paraId="43268D9C" w14:textId="77777777" w:rsidR="00192DB7" w:rsidRDefault="00192DB7" w:rsidP="00C372B4">
      <w:pPr>
        <w:pStyle w:val="Lijstalinea"/>
        <w:numPr>
          <w:ilvl w:val="0"/>
          <w:numId w:val="33"/>
        </w:numPr>
      </w:pPr>
      <w:r>
        <w:t xml:space="preserve">Aanwijzingen dat onbevoegde toegang hebben (gehad) tot het netwerk van een Deelnemer, </w:t>
      </w:r>
      <w:r w:rsidRPr="007D734A">
        <w:rPr>
          <w:u w:val="single"/>
        </w:rPr>
        <w:t xml:space="preserve">terwijl niet </w:t>
      </w:r>
      <w:r>
        <w:rPr>
          <w:u w:val="single"/>
        </w:rPr>
        <w:t xml:space="preserve">wordt </w:t>
      </w:r>
      <w:r w:rsidRPr="007D734A">
        <w:rPr>
          <w:u w:val="single"/>
        </w:rPr>
        <w:t xml:space="preserve">uitgesloten </w:t>
      </w:r>
      <w:r>
        <w:rPr>
          <w:u w:val="single"/>
        </w:rPr>
        <w:t xml:space="preserve">dat </w:t>
      </w:r>
      <w:r w:rsidRPr="007D734A">
        <w:rPr>
          <w:u w:val="single"/>
        </w:rPr>
        <w:t xml:space="preserve">systemen en/of informatie </w:t>
      </w:r>
      <w:r>
        <w:rPr>
          <w:u w:val="single"/>
        </w:rPr>
        <w:t xml:space="preserve">zijn </w:t>
      </w:r>
      <w:r w:rsidRPr="007D734A">
        <w:rPr>
          <w:u w:val="single"/>
        </w:rPr>
        <w:t>gecompromitteerd</w:t>
      </w:r>
      <w:r>
        <w:t xml:space="preserve">; </w:t>
      </w:r>
    </w:p>
    <w:p w14:paraId="39137D67" w14:textId="77777777" w:rsidR="00192DB7" w:rsidRDefault="00192DB7" w:rsidP="00C372B4">
      <w:pPr>
        <w:pStyle w:val="Lijstalinea"/>
        <w:numPr>
          <w:ilvl w:val="0"/>
          <w:numId w:val="33"/>
        </w:numPr>
      </w:pPr>
      <w:r>
        <w:t>Er sprake is van Sabotage;</w:t>
      </w:r>
    </w:p>
    <w:p w14:paraId="3BBEA931" w14:textId="77777777" w:rsidR="00192DB7" w:rsidRDefault="00192DB7" w:rsidP="00C372B4">
      <w:pPr>
        <w:pStyle w:val="Lijstalinea"/>
        <w:numPr>
          <w:ilvl w:val="0"/>
          <w:numId w:val="33"/>
        </w:numPr>
      </w:pPr>
      <w:r>
        <w:t>Aanwijzingen dat vanaf het netwerk van een Deelnemer is getracht de beveiliging van het betreffende netwerk te compromitteren en/of te omzeilen.</w:t>
      </w:r>
    </w:p>
    <w:p w14:paraId="14351EDE" w14:textId="3E55AFCC" w:rsidR="00192DB7" w:rsidRDefault="00192DB7" w:rsidP="00192DB7"/>
    <w:p w14:paraId="54EDDAC0" w14:textId="77777777" w:rsidR="00192DB7" w:rsidRDefault="00192DB7" w:rsidP="00192DB7">
      <w:r>
        <w:t>Bovenstaande lijsten zijn niet uitputtend.</w:t>
      </w:r>
    </w:p>
    <w:p w14:paraId="43EDE91E" w14:textId="77777777" w:rsidR="00192DB7" w:rsidRDefault="00192DB7" w:rsidP="00192DB7"/>
    <w:p w14:paraId="1914F6EC" w14:textId="187F0B77" w:rsidR="00192DB7" w:rsidRDefault="00192DB7" w:rsidP="00751326">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164</w:t>
      </w:r>
      <w:r w:rsidRPr="00144CBF">
        <w:rPr>
          <w:rStyle w:val="BestekEisChar"/>
        </w:rPr>
        <w:fldChar w:fldCharType="end"/>
      </w:r>
      <w:r w:rsidRPr="00144CBF">
        <w:rPr>
          <w:rStyle w:val="BestekEisChar"/>
        </w:rPr>
        <w:t>]</w:t>
      </w:r>
      <w:r>
        <w:rPr>
          <w:rStyle w:val="BestekEisChar"/>
        </w:rPr>
        <w:tab/>
      </w:r>
      <w:r>
        <w:t xml:space="preserve">Inschrijver gaat akkoord met de in paragraaf </w:t>
      </w:r>
      <w:r w:rsidR="00697598">
        <w:rPr>
          <w:highlight w:val="yellow"/>
        </w:rPr>
        <w:fldChar w:fldCharType="begin"/>
      </w:r>
      <w:r w:rsidR="00697598">
        <w:instrText xml:space="preserve"> REF _Ref116548832 \r \h </w:instrText>
      </w:r>
      <w:r w:rsidR="00697598">
        <w:rPr>
          <w:highlight w:val="yellow"/>
        </w:rPr>
      </w:r>
      <w:r w:rsidR="00697598">
        <w:rPr>
          <w:highlight w:val="yellow"/>
        </w:rPr>
        <w:fldChar w:fldCharType="separate"/>
      </w:r>
      <w:r w:rsidR="007B606D">
        <w:t>8.3.3</w:t>
      </w:r>
      <w:r w:rsidR="00697598">
        <w:rPr>
          <w:highlight w:val="yellow"/>
        </w:rPr>
        <w:fldChar w:fldCharType="end"/>
      </w:r>
      <w:r>
        <w:t xml:space="preserve"> beschreven wijze van classificatie van incidenten en zal deze toepassen.</w:t>
      </w:r>
    </w:p>
    <w:p w14:paraId="5451791A" w14:textId="77777777" w:rsidR="00192DB7" w:rsidRDefault="00192DB7" w:rsidP="00192DB7">
      <w:pPr>
        <w:pStyle w:val="Kop30"/>
      </w:pPr>
      <w:bookmarkStart w:id="568" w:name="_Toc118898188"/>
      <w:bookmarkStart w:id="569" w:name="_Toc120198336"/>
      <w:bookmarkStart w:id="570" w:name="_Toc120516909"/>
      <w:r>
        <w:t>Afhandelen Incident</w:t>
      </w:r>
      <w:bookmarkEnd w:id="568"/>
      <w:bookmarkEnd w:id="569"/>
      <w:bookmarkEnd w:id="570"/>
    </w:p>
    <w:p w14:paraId="549FAB38" w14:textId="77777777" w:rsidR="00192DB7" w:rsidRDefault="00192DB7" w:rsidP="00192DB7"/>
    <w:p w14:paraId="0C7855D8" w14:textId="158CF51B" w:rsidR="00192DB7" w:rsidRDefault="00192DB7" w:rsidP="00751326">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165</w:t>
      </w:r>
      <w:r w:rsidRPr="00144CBF">
        <w:rPr>
          <w:rStyle w:val="BestekEisChar"/>
        </w:rPr>
        <w:fldChar w:fldCharType="end"/>
      </w:r>
      <w:r w:rsidRPr="00144CBF">
        <w:rPr>
          <w:rStyle w:val="BestekEisChar"/>
        </w:rPr>
        <w:t>]</w:t>
      </w:r>
      <w:r>
        <w:rPr>
          <w:rStyle w:val="BestekEisChar"/>
        </w:rPr>
        <w:tab/>
      </w:r>
      <w:r>
        <w:t xml:space="preserve">Inschrijver registreert in het OSM-portaal per Incident het volgende: </w:t>
      </w:r>
    </w:p>
    <w:p w14:paraId="7F81F26B" w14:textId="77777777" w:rsidR="00192DB7" w:rsidRDefault="00192DB7" w:rsidP="00C372B4">
      <w:pPr>
        <w:pStyle w:val="Lijstalinea"/>
        <w:numPr>
          <w:ilvl w:val="0"/>
          <w:numId w:val="35"/>
        </w:numPr>
      </w:pPr>
      <w:r>
        <w:t>Reactietijd</w:t>
      </w:r>
    </w:p>
    <w:p w14:paraId="373DE07E" w14:textId="77777777" w:rsidR="00192DB7" w:rsidRDefault="00192DB7" w:rsidP="00C372B4">
      <w:pPr>
        <w:pStyle w:val="Lijstalinea"/>
        <w:numPr>
          <w:ilvl w:val="0"/>
          <w:numId w:val="35"/>
        </w:numPr>
      </w:pPr>
      <w:r>
        <w:t>Diensthersteltijd</w:t>
      </w:r>
    </w:p>
    <w:p w14:paraId="5BDA11B8" w14:textId="77777777" w:rsidR="00192DB7" w:rsidRDefault="00192DB7" w:rsidP="00C372B4">
      <w:pPr>
        <w:pStyle w:val="Lijstalinea"/>
        <w:numPr>
          <w:ilvl w:val="0"/>
          <w:numId w:val="35"/>
        </w:numPr>
      </w:pPr>
      <w:r>
        <w:t>Wachttijd</w:t>
      </w:r>
    </w:p>
    <w:p w14:paraId="57E6B8C7" w14:textId="77777777" w:rsidR="00192DB7" w:rsidRDefault="00192DB7" w:rsidP="00C372B4">
      <w:pPr>
        <w:pStyle w:val="Lijstalinea"/>
        <w:numPr>
          <w:ilvl w:val="0"/>
          <w:numId w:val="35"/>
        </w:numPr>
      </w:pPr>
      <w:r>
        <w:t>Informatie over actuele status</w:t>
      </w:r>
    </w:p>
    <w:p w14:paraId="494B8A93" w14:textId="77777777" w:rsidR="00192DB7" w:rsidRDefault="00192DB7" w:rsidP="00C372B4">
      <w:pPr>
        <w:pStyle w:val="Lijstalinea"/>
        <w:numPr>
          <w:ilvl w:val="0"/>
          <w:numId w:val="35"/>
        </w:numPr>
      </w:pPr>
      <w:r>
        <w:t>Aan tijdstip gekoppelde historie van status informatie (status logging)</w:t>
      </w:r>
    </w:p>
    <w:p w14:paraId="721012E6" w14:textId="77777777" w:rsidR="00192DB7" w:rsidRDefault="00192DB7" w:rsidP="00192DB7"/>
    <w:p w14:paraId="6DB1F82A" w14:textId="42740107" w:rsidR="00192DB7" w:rsidRDefault="00192DB7" w:rsidP="00751326">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166</w:t>
      </w:r>
      <w:r w:rsidRPr="00144CBF">
        <w:rPr>
          <w:rStyle w:val="BestekEisChar"/>
        </w:rPr>
        <w:fldChar w:fldCharType="end"/>
      </w:r>
      <w:r w:rsidRPr="00144CBF">
        <w:rPr>
          <w:rStyle w:val="BestekEisChar"/>
        </w:rPr>
        <w:t>]</w:t>
      </w:r>
      <w:r>
        <w:rPr>
          <w:rStyle w:val="BestekEisChar"/>
        </w:rPr>
        <w:tab/>
      </w:r>
      <w:r>
        <w:t>Inschrijver geeft reactie op melding van een Incident via de OSM-portaal en neemt telefonisch contact op met de melder (Deelnemer(s)). In de DAP is het mogelijk om hier van af te wijken.</w:t>
      </w:r>
    </w:p>
    <w:p w14:paraId="5F8A51C7" w14:textId="5C81EE94" w:rsidR="00192DB7" w:rsidRDefault="00192DB7" w:rsidP="000F243C">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167</w:t>
      </w:r>
      <w:r w:rsidRPr="00144CBF">
        <w:rPr>
          <w:rStyle w:val="BestekEisChar"/>
        </w:rPr>
        <w:fldChar w:fldCharType="end"/>
      </w:r>
      <w:r w:rsidRPr="00144CBF">
        <w:rPr>
          <w:rStyle w:val="BestekEisChar"/>
        </w:rPr>
        <w:t>]</w:t>
      </w:r>
      <w:r>
        <w:rPr>
          <w:rStyle w:val="BestekEisChar"/>
        </w:rPr>
        <w:tab/>
      </w:r>
      <w:r>
        <w:t>De reactie van Inschrijver dient minimaal te bestaan uit een (1) statusmelding van de afhandeling van het Incident, (2) vermelding van de mogelijke oorzaak van het Incident, (3) vermoedelijk moment van oplossing van het Incident en (4) afspraak wanneer de volgende statusmelding wordt verwacht.</w:t>
      </w:r>
    </w:p>
    <w:p w14:paraId="58701622" w14:textId="6704E2E6" w:rsidR="00192DB7" w:rsidRDefault="00192DB7" w:rsidP="00B34E73">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168</w:t>
      </w:r>
      <w:r w:rsidRPr="00144CBF">
        <w:rPr>
          <w:rStyle w:val="BestekEisChar"/>
        </w:rPr>
        <w:fldChar w:fldCharType="end"/>
      </w:r>
      <w:r w:rsidRPr="00144CBF">
        <w:rPr>
          <w:rStyle w:val="BestekEisChar"/>
        </w:rPr>
        <w:t>]</w:t>
      </w:r>
      <w:r>
        <w:rPr>
          <w:rStyle w:val="BestekEisChar"/>
        </w:rPr>
        <w:tab/>
      </w:r>
      <w:r>
        <w:t xml:space="preserve">Inschrijver dient Prioriteit 1 incidenten zo snel mogelijk op te lossen en Inschrijver gaat akkoord met de in </w:t>
      </w:r>
      <w:r w:rsidR="003139D1">
        <w:fldChar w:fldCharType="begin"/>
      </w:r>
      <w:r w:rsidR="003139D1">
        <w:instrText xml:space="preserve"> REF _Ref116487949 \h </w:instrText>
      </w:r>
      <w:r w:rsidR="003139D1">
        <w:fldChar w:fldCharType="separate"/>
      </w:r>
      <w:r w:rsidR="007B606D">
        <w:t xml:space="preserve">Tabel </w:t>
      </w:r>
      <w:r w:rsidR="007B606D">
        <w:rPr>
          <w:noProof/>
        </w:rPr>
        <w:t>10</w:t>
      </w:r>
      <w:r w:rsidR="003139D1">
        <w:fldChar w:fldCharType="end"/>
      </w:r>
      <w:r w:rsidR="003139D1">
        <w:t xml:space="preserve"> </w:t>
      </w:r>
      <w:r w:rsidR="00831B12">
        <w:rPr>
          <w:highlight w:val="yellow"/>
        </w:rPr>
        <w:fldChar w:fldCharType="begin"/>
      </w:r>
      <w:r w:rsidR="00831B12">
        <w:instrText xml:space="preserve"> REF _Ref118283610 \h </w:instrText>
      </w:r>
      <w:r w:rsidR="00831B12">
        <w:rPr>
          <w:highlight w:val="yellow"/>
        </w:rPr>
      </w:r>
      <w:r w:rsidR="00831B12">
        <w:rPr>
          <w:highlight w:val="yellow"/>
        </w:rPr>
        <w:fldChar w:fldCharType="separate"/>
      </w:r>
      <w:r w:rsidR="007B606D">
        <w:t xml:space="preserve">Tabel </w:t>
      </w:r>
      <w:r w:rsidR="007B606D">
        <w:rPr>
          <w:noProof/>
        </w:rPr>
        <w:t>10</w:t>
      </w:r>
      <w:r w:rsidR="007B606D">
        <w:t>, Kenmerken beheerprofielen</w:t>
      </w:r>
      <w:r w:rsidR="00831B12">
        <w:rPr>
          <w:highlight w:val="yellow"/>
        </w:rPr>
        <w:fldChar w:fldCharType="end"/>
      </w:r>
      <w:r>
        <w:t xml:space="preserve">gestelde </w:t>
      </w:r>
      <w:r w:rsidR="003139D1">
        <w:t>Service Credits</w:t>
      </w:r>
      <w:r>
        <w:t>.</w:t>
      </w:r>
    </w:p>
    <w:p w14:paraId="5F0E0432" w14:textId="4C5A93A7" w:rsidR="00192DB7" w:rsidRDefault="00192DB7" w:rsidP="00962103">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169</w:t>
      </w:r>
      <w:r w:rsidRPr="00144CBF">
        <w:rPr>
          <w:rStyle w:val="BestekEisChar"/>
        </w:rPr>
        <w:fldChar w:fldCharType="end"/>
      </w:r>
      <w:r w:rsidRPr="00144CBF">
        <w:rPr>
          <w:rStyle w:val="BestekEisChar"/>
        </w:rPr>
        <w:t>]</w:t>
      </w:r>
      <w:r>
        <w:rPr>
          <w:rStyle w:val="BestekEisChar"/>
        </w:rPr>
        <w:t xml:space="preserve"> </w:t>
      </w:r>
      <w:r>
        <w:rPr>
          <w:rStyle w:val="BestekEisChar"/>
        </w:rPr>
        <w:tab/>
      </w:r>
      <w:r w:rsidRPr="00970030">
        <w:t xml:space="preserve">Inschrijver informeert geautoriseerd persoon van Deelnemer(s) en </w:t>
      </w:r>
      <w:r w:rsidR="00970030">
        <w:t>de Categorie</w:t>
      </w:r>
      <w:r w:rsidRPr="00970030">
        <w:t xml:space="preserve"> tijdig bij een dreigende overschrijding van de afhandeling-termijn Incidenten – conform </w:t>
      </w:r>
      <w:r w:rsidR="00970030" w:rsidRPr="00970030">
        <w:fldChar w:fldCharType="begin"/>
      </w:r>
      <w:r w:rsidR="00970030" w:rsidRPr="00970030">
        <w:instrText xml:space="preserve"> REF _Ref116487949 \h </w:instrText>
      </w:r>
      <w:r w:rsidR="00970030">
        <w:instrText xml:space="preserve"> \* MERGEFORMAT </w:instrText>
      </w:r>
      <w:r w:rsidR="00970030" w:rsidRPr="00970030">
        <w:fldChar w:fldCharType="separate"/>
      </w:r>
      <w:r w:rsidR="007B606D">
        <w:t xml:space="preserve">Tabel </w:t>
      </w:r>
      <w:r w:rsidR="007B606D">
        <w:rPr>
          <w:noProof/>
        </w:rPr>
        <w:t>10</w:t>
      </w:r>
      <w:r w:rsidR="00970030" w:rsidRPr="00970030">
        <w:fldChar w:fldCharType="end"/>
      </w:r>
      <w:r w:rsidRPr="00970030">
        <w:t>. De geautoriseerde persoon kan met Inschrijver overleggen om de overschrijding te accepteren of besluiten om de escalatieprocedure (</w:t>
      </w:r>
      <w:r w:rsidR="00970030" w:rsidRPr="00970030">
        <w:t xml:space="preserve">zie paragraaf </w:t>
      </w:r>
      <w:r w:rsidR="00970030" w:rsidRPr="00970030">
        <w:fldChar w:fldCharType="begin"/>
      </w:r>
      <w:r w:rsidR="00970030" w:rsidRPr="00970030">
        <w:instrText xml:space="preserve"> REF _Ref120017423 \r \h </w:instrText>
      </w:r>
      <w:r w:rsidR="00970030">
        <w:instrText xml:space="preserve"> \* MERGEFORMAT </w:instrText>
      </w:r>
      <w:r w:rsidR="00970030" w:rsidRPr="00970030">
        <w:fldChar w:fldCharType="separate"/>
      </w:r>
      <w:r w:rsidR="007B606D">
        <w:t>4.5.2</w:t>
      </w:r>
      <w:r w:rsidR="00970030" w:rsidRPr="00970030">
        <w:fldChar w:fldCharType="end"/>
      </w:r>
      <w:r w:rsidRPr="00970030">
        <w:t>) op te starten.</w:t>
      </w:r>
    </w:p>
    <w:p w14:paraId="37C3D6F2" w14:textId="03407674" w:rsidR="00192DB7" w:rsidRDefault="00192DB7" w:rsidP="00F6071B">
      <w:pPr>
        <w:pStyle w:val="BestekEis"/>
      </w:pPr>
      <w:r w:rsidRPr="00144CBF">
        <w:rPr>
          <w:rStyle w:val="BestekEisChar"/>
        </w:rPr>
        <w:t xml:space="preserve"> [B-E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170</w:t>
      </w:r>
      <w:r w:rsidRPr="00144CBF">
        <w:rPr>
          <w:rStyle w:val="BestekEisChar"/>
        </w:rPr>
        <w:fldChar w:fldCharType="end"/>
      </w:r>
      <w:r w:rsidRPr="00144CBF">
        <w:rPr>
          <w:rStyle w:val="BestekEisChar"/>
        </w:rPr>
        <w:t>]</w:t>
      </w:r>
      <w:r>
        <w:rPr>
          <w:rStyle w:val="BestekEisChar"/>
        </w:rPr>
        <w:tab/>
      </w:r>
      <w:r>
        <w:t xml:space="preserve">Inschrijver dient de Deelnemer de mogelijkheid te geven een Prioriteit 2 incident 4 uur na het verstrijken van de MaxTTR te promoveren naar een Prioriteit 1 incident. Hierna zal het incident als een Prioriteit 1 incident afgehandeld worden, waarbij de oplostijd opnieuw gaat lopen en de </w:t>
      </w:r>
      <w:r w:rsidR="00831B12">
        <w:t xml:space="preserve">in </w:t>
      </w:r>
      <w:r w:rsidR="00831B12">
        <w:fldChar w:fldCharType="begin"/>
      </w:r>
      <w:r w:rsidR="00831B12">
        <w:instrText xml:space="preserve"> REF _Ref116487949 \h </w:instrText>
      </w:r>
      <w:r w:rsidR="00831B12">
        <w:fldChar w:fldCharType="separate"/>
      </w:r>
      <w:r w:rsidR="007B606D">
        <w:t xml:space="preserve">Tabel </w:t>
      </w:r>
      <w:r w:rsidR="007B606D">
        <w:rPr>
          <w:noProof/>
        </w:rPr>
        <w:t>10</w:t>
      </w:r>
      <w:r w:rsidR="00831B12">
        <w:fldChar w:fldCharType="end"/>
      </w:r>
      <w:r w:rsidR="00831B12">
        <w:t xml:space="preserve"> </w:t>
      </w:r>
      <w:r>
        <w:t>gestelde boetes en compensatie voor een prioriteit 1 incident gelden.</w:t>
      </w:r>
    </w:p>
    <w:p w14:paraId="6F19C127" w14:textId="41206B9B" w:rsidR="00192DB7" w:rsidRDefault="00192DB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171</w:t>
      </w:r>
      <w:r w:rsidRPr="00144CBF">
        <w:rPr>
          <w:rStyle w:val="BestekEisChar"/>
        </w:rPr>
        <w:fldChar w:fldCharType="end"/>
      </w:r>
      <w:r w:rsidRPr="00144CBF">
        <w:rPr>
          <w:rStyle w:val="BestekEisChar"/>
        </w:rPr>
        <w:t>]</w:t>
      </w:r>
      <w:r>
        <w:rPr>
          <w:rStyle w:val="BestekEisChar"/>
        </w:rPr>
        <w:tab/>
      </w:r>
      <w:r>
        <w:t xml:space="preserve">De Inschrijver dient de voortgang en komende afspraken in de OSM-portaal bij te werken in voor de Deelnemer begrijpelijke taal (dus niet een uitsluitend technische log), de datum, tijd en gebruiker-id dienen automatisch te worden toegevoegd. </w:t>
      </w:r>
    </w:p>
    <w:p w14:paraId="4A13DAB2" w14:textId="7903FAB6" w:rsidR="00192DB7" w:rsidRDefault="00192DB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172</w:t>
      </w:r>
      <w:r w:rsidRPr="00144CBF">
        <w:rPr>
          <w:rStyle w:val="BestekEisChar"/>
        </w:rPr>
        <w:fldChar w:fldCharType="end"/>
      </w:r>
      <w:r w:rsidRPr="00144CBF">
        <w:rPr>
          <w:rStyle w:val="BestekEisChar"/>
        </w:rPr>
        <w:t>]</w:t>
      </w:r>
      <w:r>
        <w:rPr>
          <w:rStyle w:val="BestekEisChar"/>
        </w:rPr>
        <w:tab/>
      </w:r>
      <w:r>
        <w:t>De Inschrijver dient mee te werken aan het onderzoeken en oplossen van end-to-end connectiviteitsproblemen, ook als het er in eerste instantie op lijkt dat de problemen zich buiten het domein van Inschrijver bevindt.</w:t>
      </w:r>
    </w:p>
    <w:p w14:paraId="4E9FF642" w14:textId="4509DFB8" w:rsidR="00192DB7" w:rsidRDefault="00192DB7">
      <w:pPr>
        <w:pStyle w:val="BestekEis"/>
      </w:pPr>
      <w:r w:rsidRPr="00144CBF">
        <w:rPr>
          <w:rStyle w:val="BestekEisChar"/>
        </w:rPr>
        <w:lastRenderedPageBreak/>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173</w:t>
      </w:r>
      <w:r w:rsidRPr="00144CBF">
        <w:rPr>
          <w:rStyle w:val="BestekEisChar"/>
        </w:rPr>
        <w:fldChar w:fldCharType="end"/>
      </w:r>
      <w:r w:rsidRPr="00144CBF">
        <w:rPr>
          <w:rStyle w:val="BestekEisChar"/>
        </w:rPr>
        <w:t>]</w:t>
      </w:r>
      <w:r>
        <w:rPr>
          <w:rStyle w:val="BestekEisChar"/>
        </w:rPr>
        <w:tab/>
      </w:r>
      <w:r>
        <w:t>De Inschrijver dient informatie over instellingen en configuraties te delen met andere (beheer)organisaties, teneinde incidenten te kunnen herleiden naar een oorzaak en beheer domein.</w:t>
      </w:r>
    </w:p>
    <w:p w14:paraId="69B7204F" w14:textId="29676973" w:rsidR="00192DB7" w:rsidRDefault="00192DB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174</w:t>
      </w:r>
      <w:r w:rsidRPr="00144CBF">
        <w:rPr>
          <w:rStyle w:val="BestekEisChar"/>
        </w:rPr>
        <w:fldChar w:fldCharType="end"/>
      </w:r>
      <w:r w:rsidRPr="00144CBF">
        <w:rPr>
          <w:rStyle w:val="BestekEisChar"/>
        </w:rPr>
        <w:t>]</w:t>
      </w:r>
      <w:r>
        <w:rPr>
          <w:rStyle w:val="BestekEisChar"/>
        </w:rPr>
        <w:tab/>
      </w:r>
      <w:r>
        <w:t xml:space="preserve">Inschrijver dient Beveiligingsincidenten op te lossen binnen de in </w:t>
      </w:r>
      <w:r>
        <w:fldChar w:fldCharType="begin"/>
      </w:r>
      <w:r>
        <w:instrText xml:space="preserve"> REF _Ref116495696 \h </w:instrText>
      </w:r>
      <w:r>
        <w:fldChar w:fldCharType="end"/>
      </w:r>
      <w:r>
        <w:t xml:space="preserve"> gestelde tijden.</w:t>
      </w:r>
    </w:p>
    <w:p w14:paraId="315F6AD7" w14:textId="2F2F79B8" w:rsidR="00192DB7" w:rsidRDefault="00192DB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175</w:t>
      </w:r>
      <w:r w:rsidRPr="00144CBF">
        <w:rPr>
          <w:rStyle w:val="BestekEisChar"/>
        </w:rPr>
        <w:fldChar w:fldCharType="end"/>
      </w:r>
      <w:r w:rsidRPr="00144CBF">
        <w:rPr>
          <w:rStyle w:val="BestekEisChar"/>
        </w:rPr>
        <w:t>]</w:t>
      </w:r>
      <w:r>
        <w:rPr>
          <w:rStyle w:val="BestekEisChar"/>
        </w:rPr>
        <w:tab/>
      </w:r>
      <w:r>
        <w:t>Inschrijver dient Beveiligingsincidenten gelijk aan Incidenten altijd te registreren in het OSM-portaal. Daarna worden Beveiligingsincidenten afgehandeld door de serviceorganisatie van Inschrijver.</w:t>
      </w:r>
    </w:p>
    <w:p w14:paraId="3492826A" w14:textId="053E3D34" w:rsidR="00192DB7" w:rsidRDefault="00192DB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176</w:t>
      </w:r>
      <w:r w:rsidRPr="00144CBF">
        <w:rPr>
          <w:rStyle w:val="BestekEisChar"/>
        </w:rPr>
        <w:fldChar w:fldCharType="end"/>
      </w:r>
      <w:r w:rsidRPr="00144CBF">
        <w:rPr>
          <w:rStyle w:val="BestekEisChar"/>
        </w:rPr>
        <w:t>]</w:t>
      </w:r>
      <w:r>
        <w:rPr>
          <w:rStyle w:val="BestekEisChar"/>
        </w:rPr>
        <w:tab/>
      </w:r>
      <w:r>
        <w:t>Inschrijver dient Beveiligingsincidenten door de Security Officer van Inschrijver te laten melden aan de aangewezen beveiligingsfunctionaris van de Deelnemer. Elke Deelnemer zal hiervoor een beveiligingsfunctionaris aanwijzen.</w:t>
      </w:r>
    </w:p>
    <w:p w14:paraId="73A1DAD8" w14:textId="26EF8574" w:rsidR="00192DB7" w:rsidRDefault="00192DB7">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177</w:t>
      </w:r>
      <w:r w:rsidRPr="00144CBF">
        <w:rPr>
          <w:rStyle w:val="BestekEisChar"/>
        </w:rPr>
        <w:fldChar w:fldCharType="end"/>
      </w:r>
      <w:r w:rsidRPr="00144CBF">
        <w:rPr>
          <w:rStyle w:val="BestekEisChar"/>
        </w:rPr>
        <w:t>]</w:t>
      </w:r>
      <w:r>
        <w:rPr>
          <w:rStyle w:val="BestekEisChar"/>
        </w:rPr>
        <w:tab/>
      </w:r>
      <w:r>
        <w:t>Inschrijver dient er voor te zorgen dat bij afwezigheid van de Security Officer er een vervanger beschikbaar is.</w:t>
      </w:r>
    </w:p>
    <w:p w14:paraId="6DBE3668" w14:textId="7E3EB66A" w:rsidR="00120160" w:rsidRPr="00241CEF" w:rsidRDefault="00120160" w:rsidP="004E14DC">
      <w:pPr>
        <w:pStyle w:val="Bijschrift"/>
        <w:ind w:left="709"/>
        <w:rPr>
          <w:szCs w:val="18"/>
        </w:rPr>
      </w:pPr>
      <w:bookmarkStart w:id="571" w:name="_Ref116495696"/>
      <w:bookmarkEnd w:id="571"/>
      <w:r>
        <w:t xml:space="preserve">Tabel </w:t>
      </w:r>
      <w:fldSimple w:instr=" SEQ Tabel \* ARABIC ">
        <w:r w:rsidR="007B606D">
          <w:rPr>
            <w:noProof/>
          </w:rPr>
          <w:t>11</w:t>
        </w:r>
      </w:fldSimple>
      <w:r>
        <w:rPr>
          <w:noProof/>
        </w:rPr>
        <w:t xml:space="preserve"> </w:t>
      </w:r>
      <w:r>
        <w:t>Oplostijden beveiligingsincidenten</w:t>
      </w:r>
    </w:p>
    <w:tbl>
      <w:tblPr>
        <w:tblW w:w="7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1569"/>
        <w:gridCol w:w="1417"/>
        <w:gridCol w:w="2268"/>
      </w:tblGrid>
      <w:tr w:rsidR="0047259B" w:rsidRPr="00241CEF" w14:paraId="3D599591" w14:textId="77777777" w:rsidTr="00EF133B">
        <w:trPr>
          <w:trHeight w:val="671"/>
          <w:jc w:val="center"/>
        </w:trPr>
        <w:tc>
          <w:tcPr>
            <w:tcW w:w="2547" w:type="dxa"/>
            <w:shd w:val="clear" w:color="auto" w:fill="EAF1DD" w:themeFill="accent3" w:themeFillTint="33"/>
            <w:vAlign w:val="center"/>
          </w:tcPr>
          <w:p w14:paraId="353A1471" w14:textId="77777777" w:rsidR="00120160" w:rsidRPr="00241CEF" w:rsidRDefault="00120160" w:rsidP="00986DD8">
            <w:pPr>
              <w:keepNext/>
              <w:tabs>
                <w:tab w:val="num" w:pos="1701"/>
              </w:tabs>
              <w:rPr>
                <w:b/>
                <w:bCs/>
                <w:szCs w:val="18"/>
              </w:rPr>
            </w:pPr>
            <w:r w:rsidRPr="00241CEF">
              <w:rPr>
                <w:b/>
                <w:szCs w:val="18"/>
              </w:rPr>
              <w:t>Beveiligingsincident</w:t>
            </w:r>
          </w:p>
        </w:tc>
        <w:tc>
          <w:tcPr>
            <w:tcW w:w="1569" w:type="dxa"/>
            <w:shd w:val="clear" w:color="auto" w:fill="EAF1DD" w:themeFill="accent3" w:themeFillTint="33"/>
            <w:vAlign w:val="center"/>
          </w:tcPr>
          <w:p w14:paraId="102EF2D1" w14:textId="7779244D" w:rsidR="00120160" w:rsidRPr="00241CEF" w:rsidRDefault="00120160" w:rsidP="0047259B">
            <w:pPr>
              <w:keepNext/>
              <w:tabs>
                <w:tab w:val="num" w:pos="1701"/>
              </w:tabs>
              <w:jc w:val="center"/>
              <w:rPr>
                <w:b/>
                <w:bCs/>
                <w:szCs w:val="18"/>
              </w:rPr>
            </w:pPr>
            <w:r>
              <w:rPr>
                <w:b/>
                <w:bCs/>
              </w:rPr>
              <w:t>Oplos</w:t>
            </w:r>
            <w:r w:rsidR="00382307">
              <w:rPr>
                <w:b/>
                <w:bCs/>
              </w:rPr>
              <w:t>tijd</w:t>
            </w:r>
          </w:p>
        </w:tc>
        <w:tc>
          <w:tcPr>
            <w:tcW w:w="1417" w:type="dxa"/>
            <w:shd w:val="clear" w:color="auto" w:fill="EAF1DD" w:themeFill="accent3" w:themeFillTint="33"/>
            <w:vAlign w:val="center"/>
          </w:tcPr>
          <w:p w14:paraId="74260581" w14:textId="77777777" w:rsidR="00120160" w:rsidRPr="00241CEF" w:rsidRDefault="00120160" w:rsidP="00986DD8">
            <w:pPr>
              <w:jc w:val="center"/>
              <w:rPr>
                <w:b/>
                <w:bCs/>
                <w:szCs w:val="18"/>
              </w:rPr>
            </w:pPr>
            <w:r w:rsidRPr="00241CEF">
              <w:rPr>
                <w:b/>
                <w:bCs/>
                <w:szCs w:val="18"/>
              </w:rPr>
              <w:t>Reactietijd</w:t>
            </w:r>
          </w:p>
        </w:tc>
        <w:tc>
          <w:tcPr>
            <w:tcW w:w="2268" w:type="dxa"/>
            <w:shd w:val="clear" w:color="auto" w:fill="EAF1DD" w:themeFill="accent3" w:themeFillTint="33"/>
            <w:vAlign w:val="center"/>
          </w:tcPr>
          <w:p w14:paraId="71AE0DF0" w14:textId="77777777" w:rsidR="00120160" w:rsidRPr="00241CEF" w:rsidRDefault="00120160" w:rsidP="00986DD8">
            <w:pPr>
              <w:jc w:val="center"/>
              <w:rPr>
                <w:b/>
                <w:bCs/>
                <w:szCs w:val="18"/>
              </w:rPr>
            </w:pPr>
            <w:r w:rsidRPr="00241CEF">
              <w:rPr>
                <w:b/>
                <w:bCs/>
                <w:szCs w:val="18"/>
              </w:rPr>
              <w:t>MaxTTR</w:t>
            </w:r>
          </w:p>
        </w:tc>
      </w:tr>
      <w:tr w:rsidR="00502017" w:rsidRPr="00241CEF" w14:paraId="0641CD5E" w14:textId="77777777" w:rsidTr="00EF133B">
        <w:trPr>
          <w:trHeight w:val="790"/>
          <w:jc w:val="center"/>
        </w:trPr>
        <w:tc>
          <w:tcPr>
            <w:tcW w:w="2547" w:type="dxa"/>
            <w:vAlign w:val="center"/>
          </w:tcPr>
          <w:p w14:paraId="30CBAC60" w14:textId="77777777" w:rsidR="00120160" w:rsidRPr="00241CEF" w:rsidRDefault="00120160" w:rsidP="00986DD8">
            <w:pPr>
              <w:tabs>
                <w:tab w:val="num" w:pos="1701"/>
              </w:tabs>
              <w:rPr>
                <w:szCs w:val="18"/>
              </w:rPr>
            </w:pPr>
            <w:r>
              <w:t>IB I</w:t>
            </w:r>
            <w:r w:rsidRPr="00241CEF">
              <w:rPr>
                <w:szCs w:val="18"/>
              </w:rPr>
              <w:t>ncident</w:t>
            </w:r>
            <w:r>
              <w:t xml:space="preserve"> Ernstig</w:t>
            </w:r>
          </w:p>
        </w:tc>
        <w:tc>
          <w:tcPr>
            <w:tcW w:w="1569" w:type="dxa"/>
            <w:vAlign w:val="center"/>
          </w:tcPr>
          <w:p w14:paraId="10A0AA68" w14:textId="77777777" w:rsidR="00120160" w:rsidRPr="00241CEF" w:rsidRDefault="00120160" w:rsidP="00986DD8">
            <w:pPr>
              <w:tabs>
                <w:tab w:val="num" w:pos="1701"/>
              </w:tabs>
              <w:jc w:val="center"/>
              <w:rPr>
                <w:szCs w:val="18"/>
              </w:rPr>
            </w:pPr>
            <w:r w:rsidRPr="00241CEF">
              <w:rPr>
                <w:szCs w:val="18"/>
              </w:rPr>
              <w:t>7 x 24</w:t>
            </w:r>
          </w:p>
        </w:tc>
        <w:tc>
          <w:tcPr>
            <w:tcW w:w="1417" w:type="dxa"/>
            <w:vAlign w:val="center"/>
          </w:tcPr>
          <w:p w14:paraId="7EB60EDA" w14:textId="77777777" w:rsidR="00120160" w:rsidRPr="00241CEF" w:rsidRDefault="00120160" w:rsidP="00986DD8">
            <w:pPr>
              <w:tabs>
                <w:tab w:val="num" w:pos="1701"/>
              </w:tabs>
              <w:jc w:val="center"/>
              <w:rPr>
                <w:szCs w:val="18"/>
              </w:rPr>
            </w:pPr>
            <w:r w:rsidRPr="00241CEF">
              <w:rPr>
                <w:szCs w:val="18"/>
              </w:rPr>
              <w:t>10min</w:t>
            </w:r>
          </w:p>
        </w:tc>
        <w:tc>
          <w:tcPr>
            <w:tcW w:w="2268" w:type="dxa"/>
            <w:vAlign w:val="center"/>
          </w:tcPr>
          <w:p w14:paraId="2964AE71" w14:textId="77777777" w:rsidR="00120160" w:rsidRDefault="00120160" w:rsidP="00986DD8">
            <w:pPr>
              <w:tabs>
                <w:tab w:val="left" w:pos="510"/>
                <w:tab w:val="center" w:pos="560"/>
                <w:tab w:val="num" w:pos="1701"/>
              </w:tabs>
              <w:jc w:val="center"/>
            </w:pPr>
            <w:r w:rsidRPr="00241CEF">
              <w:rPr>
                <w:szCs w:val="18"/>
              </w:rPr>
              <w:t>P</w:t>
            </w:r>
            <w:r>
              <w:t>er direct handelen, oplossen.</w:t>
            </w:r>
          </w:p>
          <w:p w14:paraId="1684F899" w14:textId="77777777" w:rsidR="00120160" w:rsidRPr="00241CEF" w:rsidRDefault="00120160" w:rsidP="00986DD8">
            <w:pPr>
              <w:jc w:val="center"/>
              <w:rPr>
                <w:szCs w:val="18"/>
              </w:rPr>
            </w:pPr>
            <w:r w:rsidRPr="00241CEF">
              <w:rPr>
                <w:szCs w:val="18"/>
              </w:rPr>
              <w:t>Daarna informeren</w:t>
            </w:r>
          </w:p>
        </w:tc>
      </w:tr>
      <w:tr w:rsidR="00502017" w:rsidRPr="00241CEF" w14:paraId="09880ACD" w14:textId="77777777" w:rsidTr="00EF133B">
        <w:trPr>
          <w:trHeight w:val="844"/>
          <w:jc w:val="center"/>
        </w:trPr>
        <w:tc>
          <w:tcPr>
            <w:tcW w:w="2547" w:type="dxa"/>
            <w:vAlign w:val="center"/>
          </w:tcPr>
          <w:p w14:paraId="25704313" w14:textId="77777777" w:rsidR="00120160" w:rsidRPr="00241CEF" w:rsidRDefault="00120160" w:rsidP="00986DD8">
            <w:pPr>
              <w:keepNext/>
              <w:tabs>
                <w:tab w:val="num" w:pos="1701"/>
              </w:tabs>
              <w:rPr>
                <w:szCs w:val="18"/>
              </w:rPr>
            </w:pPr>
            <w:r w:rsidRPr="00241CEF">
              <w:rPr>
                <w:szCs w:val="18"/>
              </w:rPr>
              <w:t>IB</w:t>
            </w:r>
            <w:r>
              <w:t xml:space="preserve"> I</w:t>
            </w:r>
            <w:r w:rsidRPr="00241CEF">
              <w:rPr>
                <w:szCs w:val="18"/>
              </w:rPr>
              <w:t>ncident</w:t>
            </w:r>
          </w:p>
        </w:tc>
        <w:tc>
          <w:tcPr>
            <w:tcW w:w="1569" w:type="dxa"/>
            <w:vAlign w:val="center"/>
          </w:tcPr>
          <w:p w14:paraId="072F77D9" w14:textId="0B1E6D49" w:rsidR="00120160" w:rsidRPr="00241CEF" w:rsidRDefault="00965AE8" w:rsidP="00965AE8">
            <w:pPr>
              <w:tabs>
                <w:tab w:val="num" w:pos="1701"/>
              </w:tabs>
              <w:jc w:val="center"/>
              <w:rPr>
                <w:szCs w:val="18"/>
              </w:rPr>
            </w:pPr>
            <w:r>
              <w:rPr>
                <w:szCs w:val="18"/>
              </w:rPr>
              <w:t>Kantooruren</w:t>
            </w:r>
          </w:p>
        </w:tc>
        <w:tc>
          <w:tcPr>
            <w:tcW w:w="1417" w:type="dxa"/>
            <w:vAlign w:val="center"/>
          </w:tcPr>
          <w:p w14:paraId="431569F1" w14:textId="77777777" w:rsidR="00120160" w:rsidRPr="00241CEF" w:rsidRDefault="00120160" w:rsidP="00986DD8">
            <w:pPr>
              <w:tabs>
                <w:tab w:val="num" w:pos="1701"/>
              </w:tabs>
              <w:jc w:val="center"/>
              <w:rPr>
                <w:szCs w:val="18"/>
              </w:rPr>
            </w:pPr>
            <w:r>
              <w:t>60</w:t>
            </w:r>
            <w:r w:rsidRPr="00241CEF">
              <w:rPr>
                <w:szCs w:val="18"/>
              </w:rPr>
              <w:t>min</w:t>
            </w:r>
          </w:p>
        </w:tc>
        <w:tc>
          <w:tcPr>
            <w:tcW w:w="2268" w:type="dxa"/>
            <w:vAlign w:val="center"/>
          </w:tcPr>
          <w:p w14:paraId="278E1F8A" w14:textId="77777777" w:rsidR="00120160" w:rsidRDefault="00120160" w:rsidP="00986DD8">
            <w:pPr>
              <w:tabs>
                <w:tab w:val="num" w:pos="1701"/>
              </w:tabs>
              <w:jc w:val="center"/>
            </w:pPr>
            <w:r>
              <w:t>z.s.m.</w:t>
            </w:r>
          </w:p>
          <w:p w14:paraId="125CB492" w14:textId="144D3068" w:rsidR="00120160" w:rsidRPr="00241CEF" w:rsidRDefault="00120160" w:rsidP="00986DD8">
            <w:pPr>
              <w:tabs>
                <w:tab w:val="num" w:pos="1701"/>
              </w:tabs>
              <w:jc w:val="center"/>
              <w:rPr>
                <w:szCs w:val="18"/>
              </w:rPr>
            </w:pPr>
            <w:r w:rsidRPr="00241CEF">
              <w:rPr>
                <w:szCs w:val="18"/>
              </w:rPr>
              <w:t>(</w:t>
            </w:r>
            <w:r>
              <w:t xml:space="preserve">≤ </w:t>
            </w:r>
            <w:r w:rsidRPr="00241CEF">
              <w:rPr>
                <w:szCs w:val="18"/>
              </w:rPr>
              <w:t>60min)</w:t>
            </w:r>
          </w:p>
        </w:tc>
      </w:tr>
    </w:tbl>
    <w:p w14:paraId="29C80FF7" w14:textId="77777777" w:rsidR="00192DB7" w:rsidRDefault="00192DB7" w:rsidP="00751326">
      <w:pPr>
        <w:pStyle w:val="BestekEis"/>
      </w:pPr>
    </w:p>
    <w:p w14:paraId="7B194361" w14:textId="77777777" w:rsidR="00192DB7" w:rsidRDefault="00192DB7" w:rsidP="00192DB7">
      <w:pPr>
        <w:pStyle w:val="Kop30"/>
        <w:rPr>
          <w:rStyle w:val="BestekEisChar"/>
          <w:sz w:val="16"/>
          <w:szCs w:val="24"/>
          <w:lang w:eastAsia="nl-NL"/>
        </w:rPr>
      </w:pPr>
      <w:bookmarkStart w:id="572" w:name="_Toc118898189"/>
      <w:bookmarkStart w:id="573" w:name="_Toc120198337"/>
      <w:bookmarkStart w:id="574" w:name="_Toc120516910"/>
      <w:r>
        <w:rPr>
          <w:rStyle w:val="BestekEisChar"/>
          <w:sz w:val="16"/>
          <w:szCs w:val="24"/>
          <w:lang w:eastAsia="nl-NL"/>
        </w:rPr>
        <w:t>Afsluiten van een Incident</w:t>
      </w:r>
      <w:bookmarkEnd w:id="572"/>
      <w:bookmarkEnd w:id="573"/>
      <w:bookmarkEnd w:id="574"/>
    </w:p>
    <w:p w14:paraId="133AD97A" w14:textId="77777777" w:rsidR="00192DB7" w:rsidRPr="00F107BF" w:rsidRDefault="00192DB7" w:rsidP="00192DB7"/>
    <w:p w14:paraId="53B5CCE6" w14:textId="1C514E86" w:rsidR="00192DB7" w:rsidRDefault="00192DB7" w:rsidP="00751326">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178</w:t>
      </w:r>
      <w:r w:rsidRPr="00144CBF">
        <w:rPr>
          <w:rStyle w:val="BestekEisChar"/>
        </w:rPr>
        <w:fldChar w:fldCharType="end"/>
      </w:r>
      <w:r w:rsidRPr="00144CBF">
        <w:rPr>
          <w:rStyle w:val="BestekEisChar"/>
        </w:rPr>
        <w:t>]</w:t>
      </w:r>
      <w:r>
        <w:rPr>
          <w:rStyle w:val="BestekEisChar"/>
        </w:rPr>
        <w:tab/>
      </w:r>
      <w:r>
        <w:t xml:space="preserve">Inschrijver dient een escalatieprocedure in te richten voor Incidenten </w:t>
      </w:r>
      <w:r w:rsidR="00423064">
        <w:t xml:space="preserve">conform paragraaf </w:t>
      </w:r>
      <w:r w:rsidR="00423064">
        <w:fldChar w:fldCharType="begin"/>
      </w:r>
      <w:r w:rsidR="00423064">
        <w:instrText xml:space="preserve"> REF _Ref120534525 \r \h </w:instrText>
      </w:r>
      <w:r w:rsidR="00423064">
        <w:fldChar w:fldCharType="separate"/>
      </w:r>
      <w:r w:rsidR="00423064">
        <w:t>4.5.2</w:t>
      </w:r>
      <w:r w:rsidR="00423064">
        <w:fldChar w:fldCharType="end"/>
      </w:r>
      <w:r>
        <w:t xml:space="preserve">. </w:t>
      </w:r>
    </w:p>
    <w:p w14:paraId="00827A83" w14:textId="1EB63050" w:rsidR="00192DB7" w:rsidRDefault="00192DB7" w:rsidP="000F243C">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179</w:t>
      </w:r>
      <w:r w:rsidRPr="00144CBF">
        <w:rPr>
          <w:rStyle w:val="BestekEisChar"/>
        </w:rPr>
        <w:fldChar w:fldCharType="end"/>
      </w:r>
      <w:r w:rsidRPr="00144CBF">
        <w:rPr>
          <w:rStyle w:val="BestekEisChar"/>
        </w:rPr>
        <w:t>]</w:t>
      </w:r>
      <w:r>
        <w:rPr>
          <w:rStyle w:val="BestekEisChar"/>
        </w:rPr>
        <w:tab/>
      </w:r>
      <w:r>
        <w:t>Inschrijver dient zowel telefonisch contact als via de OSM-portaal te melden dat het Incident is opgelost. In de DAP is het mogelijk om hier van af te wijken.</w:t>
      </w:r>
      <w:r w:rsidDel="00667FC1">
        <w:t xml:space="preserve"> </w:t>
      </w:r>
    </w:p>
    <w:p w14:paraId="28A296BC" w14:textId="5D8D3B4F" w:rsidR="00192DB7" w:rsidRDefault="00192DB7" w:rsidP="00B34E73">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180</w:t>
      </w:r>
      <w:r w:rsidRPr="00144CBF">
        <w:rPr>
          <w:rStyle w:val="BestekEisChar"/>
        </w:rPr>
        <w:fldChar w:fldCharType="end"/>
      </w:r>
      <w:r w:rsidRPr="00144CBF">
        <w:rPr>
          <w:rStyle w:val="BestekEisChar"/>
        </w:rPr>
        <w:t>]</w:t>
      </w:r>
      <w:r>
        <w:rPr>
          <w:rStyle w:val="BestekEisChar"/>
        </w:rPr>
        <w:tab/>
      </w:r>
      <w:r>
        <w:t xml:space="preserve">Inschrijver  is verantwoordelijk voor synchronisatie tussen zijn eigen systemen en de OSM-portaal. </w:t>
      </w:r>
    </w:p>
    <w:p w14:paraId="007D650C" w14:textId="611D63A7" w:rsidR="00192DB7" w:rsidRDefault="00192DB7" w:rsidP="00962103">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181</w:t>
      </w:r>
      <w:r w:rsidRPr="00144CBF">
        <w:rPr>
          <w:rStyle w:val="BestekEisChar"/>
        </w:rPr>
        <w:fldChar w:fldCharType="end"/>
      </w:r>
      <w:r w:rsidRPr="00144CBF">
        <w:rPr>
          <w:rStyle w:val="BestekEisChar"/>
        </w:rPr>
        <w:t>]</w:t>
      </w:r>
      <w:r>
        <w:rPr>
          <w:rStyle w:val="BestekEisChar"/>
        </w:rPr>
        <w:tab/>
      </w:r>
      <w:r>
        <w:t xml:space="preserve">Inschrijver garandeert dat de tijden in de OSM-portaal leidend zijn voor bepaling van de SLA. </w:t>
      </w:r>
    </w:p>
    <w:p w14:paraId="7EB7818F" w14:textId="54E0C996" w:rsidR="00D3013D" w:rsidRDefault="00D3013D" w:rsidP="004769B0">
      <w:pPr>
        <w:pStyle w:val="Kop20"/>
        <w:rPr>
          <w:lang w:val="en-US"/>
        </w:rPr>
      </w:pPr>
      <w:bookmarkStart w:id="575" w:name="_Toc118898190"/>
      <w:bookmarkStart w:id="576" w:name="_Toc120198338"/>
      <w:bookmarkStart w:id="577" w:name="_Toc115429452"/>
      <w:bookmarkStart w:id="578" w:name="_Toc115439711"/>
      <w:bookmarkStart w:id="579" w:name="_Toc115440330"/>
      <w:bookmarkStart w:id="580" w:name="_Toc115441347"/>
      <w:bookmarkStart w:id="581" w:name="_Ref118736177"/>
      <w:bookmarkStart w:id="582" w:name="_Toc120516911"/>
      <w:bookmarkEnd w:id="550"/>
      <w:bookmarkEnd w:id="551"/>
      <w:bookmarkEnd w:id="552"/>
      <w:bookmarkEnd w:id="553"/>
      <w:r>
        <w:rPr>
          <w:lang w:val="en-US"/>
        </w:rPr>
        <w:t>Probleembeheer</w:t>
      </w:r>
      <w:bookmarkEnd w:id="575"/>
      <w:bookmarkEnd w:id="576"/>
      <w:bookmarkEnd w:id="582"/>
    </w:p>
    <w:p w14:paraId="58333EB5" w14:textId="51BB537B" w:rsidR="00D3013D" w:rsidRDefault="00D3013D" w:rsidP="00D3013D"/>
    <w:p w14:paraId="0EC9A3DC" w14:textId="59C0AB31" w:rsidR="00D3013D" w:rsidRDefault="00D3013D" w:rsidP="00D3013D">
      <w:r>
        <w:t xml:space="preserve">Het doel van probleembeheer is het voorkomen van Incidenten, door middel van het achterhalen en oplossen van (structurele) achterliggende problemen. Dit proces is voornamelijk een interne aangelegenheid bij zowel de Inschrijver als Deelnemers. </w:t>
      </w:r>
    </w:p>
    <w:p w14:paraId="0A5B7243" w14:textId="77777777" w:rsidR="00D3013D" w:rsidRDefault="00D3013D" w:rsidP="00751326">
      <w:pPr>
        <w:pStyle w:val="BestekEis"/>
      </w:pPr>
    </w:p>
    <w:p w14:paraId="1721CCB2" w14:textId="3841F251" w:rsidR="00D3013D" w:rsidRDefault="00D3013D" w:rsidP="000F243C">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182</w:t>
      </w:r>
      <w:r w:rsidRPr="00144CBF">
        <w:rPr>
          <w:rStyle w:val="BestekEisChar"/>
        </w:rPr>
        <w:fldChar w:fldCharType="end"/>
      </w:r>
      <w:r w:rsidRPr="00144CBF">
        <w:rPr>
          <w:rStyle w:val="BestekEisChar"/>
        </w:rPr>
        <w:t>]</w:t>
      </w:r>
      <w:r>
        <w:rPr>
          <w:rStyle w:val="BestekEisChar"/>
        </w:rPr>
        <w:tab/>
      </w:r>
      <w:r>
        <w:t>Inschrijver dient intern een deugdelijk en door het incidentproces gestuurd probleemproces ingericht te hebben en dit proces ook in te zetten voor problemen met en verbetering van dienstverleningsprocessen.</w:t>
      </w:r>
    </w:p>
    <w:p w14:paraId="20C84E22" w14:textId="057B8FBB" w:rsidR="00D3013D" w:rsidRDefault="00D3013D" w:rsidP="00B34E73">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183</w:t>
      </w:r>
      <w:r w:rsidRPr="00144CBF">
        <w:rPr>
          <w:rStyle w:val="BestekEisChar"/>
        </w:rPr>
        <w:fldChar w:fldCharType="end"/>
      </w:r>
      <w:r w:rsidRPr="00144CBF">
        <w:rPr>
          <w:rStyle w:val="BestekEisChar"/>
        </w:rPr>
        <w:t>]</w:t>
      </w:r>
      <w:r>
        <w:rPr>
          <w:rStyle w:val="BestekEisChar"/>
        </w:rPr>
        <w:tab/>
      </w:r>
      <w:r>
        <w:rPr>
          <w:rStyle w:val="BestekEisChar"/>
        </w:rPr>
        <w:tab/>
      </w:r>
      <w:r>
        <w:t xml:space="preserve">Inschrijver dient voor alle Ernstige IB en Prioriteit 1 incidenten die hebben plaatsgevonden binnen 24 uur een incident verslag inclusief voorlopige Root Cause Analyse op te leveren. Vervolgens dient binnen 3 weken een volledig uitgewerkte Root Cause Analyse opgeleverd te worden. </w:t>
      </w:r>
    </w:p>
    <w:p w14:paraId="682A3675" w14:textId="2F108502" w:rsidR="00D3013D" w:rsidRDefault="00D3013D" w:rsidP="00C7052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184</w:t>
      </w:r>
      <w:r w:rsidRPr="00144CBF">
        <w:rPr>
          <w:rStyle w:val="BestekEisChar"/>
        </w:rPr>
        <w:fldChar w:fldCharType="end"/>
      </w:r>
      <w:r w:rsidRPr="00144CBF">
        <w:rPr>
          <w:rStyle w:val="BestekEisChar"/>
        </w:rPr>
        <w:t>]</w:t>
      </w:r>
      <w:r>
        <w:t xml:space="preserve"> </w:t>
      </w:r>
      <w:r>
        <w:tab/>
        <w:t xml:space="preserve">Indien een Deelnemer daarom verzoekt dient Inschrijver voor IB incidenten en Prio-2 incidenten waarvoor de max-TTR is overschreden tevens een Root Cause Analyse op te leveren. </w:t>
      </w:r>
    </w:p>
    <w:p w14:paraId="36781B9E" w14:textId="2816DC49" w:rsidR="00D3013D" w:rsidRDefault="00D3013D" w:rsidP="00D3013D">
      <w:r>
        <w:t>In incidentele gevallen zou het kunnen zijn dat de Categorie meer gelijksoortige incidenten als een probleem ervaart, terwijl dit door het probleemproces van Inschrijver (nog) niet als probleem erkend wordt. In deze gevallen zal de Categorie vaststellen dat er sprake is van een probleem en Inschrijver vragen dit op te lossen.</w:t>
      </w:r>
    </w:p>
    <w:p w14:paraId="38C85291" w14:textId="77777777" w:rsidR="00D3013D" w:rsidRDefault="00D3013D" w:rsidP="00D3013D">
      <w:r>
        <w:lastRenderedPageBreak/>
        <w:tab/>
      </w:r>
    </w:p>
    <w:p w14:paraId="3FD40720" w14:textId="1995AD9A" w:rsidR="00D3013D" w:rsidRDefault="00D3013D" w:rsidP="00751326">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185</w:t>
      </w:r>
      <w:r w:rsidRPr="00144CBF">
        <w:rPr>
          <w:rStyle w:val="BestekEisChar"/>
        </w:rPr>
        <w:fldChar w:fldCharType="end"/>
      </w:r>
      <w:r w:rsidRPr="00144CBF">
        <w:rPr>
          <w:rStyle w:val="BestekEisChar"/>
        </w:rPr>
        <w:t>]</w:t>
      </w:r>
      <w:r>
        <w:rPr>
          <w:rStyle w:val="BestekEisChar"/>
        </w:rPr>
        <w:tab/>
      </w:r>
      <w:r>
        <w:t xml:space="preserve">Inschrijver dient, na vaststelling van een probleem door </w:t>
      </w:r>
      <w:r w:rsidR="00452E6C">
        <w:t>de Categorie of Deelnemer</w:t>
      </w:r>
      <w:r>
        <w:t>, binnen 3 weken een Root Cause Analyse op te leveren.</w:t>
      </w:r>
    </w:p>
    <w:p w14:paraId="6FEC086A" w14:textId="40201A23" w:rsidR="00D3013D" w:rsidRDefault="00D3013D" w:rsidP="000F243C">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186</w:t>
      </w:r>
      <w:r w:rsidRPr="00144CBF">
        <w:rPr>
          <w:rStyle w:val="BestekEisChar"/>
        </w:rPr>
        <w:fldChar w:fldCharType="end"/>
      </w:r>
      <w:r w:rsidRPr="00144CBF">
        <w:rPr>
          <w:rStyle w:val="BestekEisChar"/>
        </w:rPr>
        <w:t>]</w:t>
      </w:r>
      <w:r>
        <w:rPr>
          <w:rStyle w:val="BestekEisChar"/>
        </w:rPr>
        <w:tab/>
      </w:r>
      <w:r>
        <w:rPr>
          <w:rStyle w:val="BestekEisChar"/>
        </w:rPr>
        <w:tab/>
      </w:r>
      <w:r>
        <w:t>Inschrijver dient voor elke Root Cause Analyse minimaal de volgende elementen aan te geven; een referentie naar het relevante incident, een beschrijving waarom het incident is opgetreden, beschrijving van onderliggende oorzaak en welke maatregelen er genomen worden om soortgelijke incidenten in de toekomst te voorkomen of maatregelen om processen te optimaliseren en op het gewenste niveau te brengen. De Root Cause Analyse zal ook via het OSM-tool opvraagbaar gemaakt worden.</w:t>
      </w:r>
    </w:p>
    <w:p w14:paraId="5C70521D" w14:textId="660A5904" w:rsidR="00D3013D" w:rsidRDefault="00D3013D" w:rsidP="000F243C">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187</w:t>
      </w:r>
      <w:r w:rsidRPr="00144CBF">
        <w:rPr>
          <w:rStyle w:val="BestekEisChar"/>
        </w:rPr>
        <w:fldChar w:fldCharType="end"/>
      </w:r>
      <w:r w:rsidRPr="00144CBF">
        <w:rPr>
          <w:rStyle w:val="BestekEisChar"/>
        </w:rPr>
        <w:t>]</w:t>
      </w:r>
      <w:r>
        <w:rPr>
          <w:rStyle w:val="BestekEisChar"/>
        </w:rPr>
        <w:tab/>
      </w:r>
      <w:r>
        <w:rPr>
          <w:rStyle w:val="BestekEisChar"/>
        </w:rPr>
        <w:tab/>
      </w:r>
      <w:r>
        <w:t xml:space="preserve">Voor incidenten die hebben geleid tot een overschrijding van de overeengekomen dienstenniveau’s, dient Inschrijver de verbetermaatregelen uit de Root Cause Analyse voor eigen rekening te implementeren.  </w:t>
      </w:r>
    </w:p>
    <w:p w14:paraId="12CC2ED1" w14:textId="05BCBDC2" w:rsidR="004769B0" w:rsidRDefault="008B7AB9" w:rsidP="004769B0">
      <w:pPr>
        <w:pStyle w:val="Kop20"/>
        <w:rPr>
          <w:lang w:val="en-US"/>
        </w:rPr>
      </w:pPr>
      <w:bookmarkStart w:id="583" w:name="_Toc118898191"/>
      <w:bookmarkStart w:id="584" w:name="_Toc120198339"/>
      <w:bookmarkStart w:id="585" w:name="_Toc120516912"/>
      <w:bookmarkStart w:id="586" w:name="_Ref120534318"/>
      <w:r>
        <w:rPr>
          <w:lang w:val="en-US"/>
        </w:rPr>
        <w:t>OSM-</w:t>
      </w:r>
      <w:r w:rsidR="004769B0" w:rsidRPr="00ED45F3">
        <w:rPr>
          <w:lang w:val="en-US"/>
        </w:rPr>
        <w:t>Portaal</w:t>
      </w:r>
      <w:bookmarkEnd w:id="577"/>
      <w:bookmarkEnd w:id="578"/>
      <w:bookmarkEnd w:id="579"/>
      <w:bookmarkEnd w:id="580"/>
      <w:bookmarkEnd w:id="581"/>
      <w:bookmarkEnd w:id="583"/>
      <w:bookmarkEnd w:id="584"/>
      <w:bookmarkEnd w:id="585"/>
      <w:bookmarkEnd w:id="586"/>
    </w:p>
    <w:p w14:paraId="75112552" w14:textId="5C66C5B4" w:rsidR="00944A03" w:rsidRDefault="00944A03" w:rsidP="00944A03">
      <w:pPr>
        <w:rPr>
          <w:lang w:val="en-US"/>
        </w:rPr>
      </w:pPr>
    </w:p>
    <w:p w14:paraId="5ED0EDF9" w14:textId="77777777" w:rsidR="00010CF8" w:rsidRDefault="00010CF8" w:rsidP="00010CF8">
      <w:pPr>
        <w:pStyle w:val="voetnoot"/>
      </w:pPr>
      <w:r>
        <w:t>CDR2023 heeft als uitgangspunt, de communicatie zoveel mogelijk via een Online Service Management portaal (OSM-portaal)  plaats te laten vinden. Het OSM-portaal moet de communicatie tussen partijen over de Dienstverlening zo efficiënt en snel mogelijk maken. Naast tijdbesparing draagt het OSM-portaal ook bij aan een betere Dienstverlening.</w:t>
      </w:r>
    </w:p>
    <w:p w14:paraId="562AE5C5" w14:textId="0EC70EEB" w:rsidR="00010CF8" w:rsidRDefault="00010CF8" w:rsidP="00010CF8">
      <w:pPr>
        <w:pStyle w:val="voetnoot"/>
      </w:pPr>
    </w:p>
    <w:p w14:paraId="46BDA0BD" w14:textId="310129BB" w:rsidR="00010CF8" w:rsidRDefault="00010CF8" w:rsidP="00751326">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188</w:t>
      </w:r>
      <w:r w:rsidRPr="00144CBF">
        <w:rPr>
          <w:rStyle w:val="BestekEisChar"/>
        </w:rPr>
        <w:fldChar w:fldCharType="end"/>
      </w:r>
      <w:r w:rsidRPr="00144CBF">
        <w:rPr>
          <w:rStyle w:val="BestekEisChar"/>
        </w:rPr>
        <w:t>]</w:t>
      </w:r>
      <w:r>
        <w:rPr>
          <w:rStyle w:val="BestekEisChar"/>
        </w:rPr>
        <w:tab/>
      </w:r>
      <w:r>
        <w:t>Inschrijver dient voor het beheer van het OSM-portaal het beheerprofiel Standaard te hanteren.</w:t>
      </w:r>
    </w:p>
    <w:p w14:paraId="092A42CC" w14:textId="1942CB9E" w:rsidR="00010CF8" w:rsidRPr="00010CF8" w:rsidRDefault="00010CF8" w:rsidP="00C7052E">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189</w:t>
      </w:r>
      <w:r w:rsidRPr="00144CBF">
        <w:rPr>
          <w:rStyle w:val="BestekEisChar"/>
        </w:rPr>
        <w:fldChar w:fldCharType="end"/>
      </w:r>
      <w:r w:rsidRPr="00144CBF">
        <w:rPr>
          <w:rStyle w:val="BestekEisChar"/>
        </w:rPr>
        <w:t>]</w:t>
      </w:r>
      <w:r>
        <w:rPr>
          <w:rStyle w:val="BestekEisChar"/>
        </w:rPr>
        <w:tab/>
      </w:r>
      <w:r>
        <w:t>Indien het OSM-portaal niet operationeel is, of het niet mogelijk of wenselijk is om de OSM-portaal te benaderen (bijvoorbeeld door een piketdienstmedewerker), dienen Incidenten telefonisch te kunnen worden gemeld. Inschrijver voert hierbij authenticatie uit bijvoorbeeld middels door Inschrijver te verlenen unieke PINcodes.</w:t>
      </w:r>
    </w:p>
    <w:p w14:paraId="3F5C6EEE" w14:textId="36324C20" w:rsidR="001605AC" w:rsidRPr="001605AC" w:rsidRDefault="001605AC" w:rsidP="001605AC">
      <w:r w:rsidRPr="004C4C25">
        <w:rPr>
          <w:rStyle w:val="BestekEisChar"/>
        </w:rPr>
        <w:t xml:space="preserve">Een nadere beschrijving van het doel en de inhoud van het </w:t>
      </w:r>
      <w:r w:rsidR="006831EE">
        <w:rPr>
          <w:rStyle w:val="BestekEisChar"/>
        </w:rPr>
        <w:t>OSM</w:t>
      </w:r>
      <w:r w:rsidRPr="004C4C25">
        <w:rPr>
          <w:rStyle w:val="BestekEisChar"/>
        </w:rPr>
        <w:t xml:space="preserve"> portaal is opgenomen in Bijlage</w:t>
      </w:r>
      <w:r w:rsidRPr="001605AC">
        <w:t xml:space="preserve"> 11 – O</w:t>
      </w:r>
      <w:r w:rsidR="00034BCE">
        <w:t>SM</w:t>
      </w:r>
      <w:r w:rsidRPr="001605AC">
        <w:t xml:space="preserve"> portaal.</w:t>
      </w:r>
    </w:p>
    <w:p w14:paraId="58186E3C" w14:textId="77777777" w:rsidR="001605AC" w:rsidRPr="001605AC" w:rsidRDefault="001605AC" w:rsidP="001605AC"/>
    <w:p w14:paraId="3C49E277" w14:textId="485EDE5E" w:rsidR="001605AC" w:rsidRPr="004C4C25" w:rsidRDefault="004C4C25" w:rsidP="00751326">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190</w:t>
      </w:r>
      <w:r w:rsidRPr="00144CBF">
        <w:rPr>
          <w:rStyle w:val="BestekEisChar"/>
        </w:rPr>
        <w:fldChar w:fldCharType="end"/>
      </w:r>
      <w:r w:rsidRPr="00144CBF">
        <w:rPr>
          <w:rStyle w:val="BestekEisChar"/>
        </w:rPr>
        <w:t>]</w:t>
      </w:r>
      <w:r>
        <w:rPr>
          <w:rStyle w:val="BestekEisChar"/>
        </w:rPr>
        <w:tab/>
      </w:r>
      <w:r w:rsidR="001605AC" w:rsidRPr="004C4C25">
        <w:rPr>
          <w:rStyle w:val="BestekEisChar"/>
        </w:rPr>
        <w:t xml:space="preserve">De Opdrachtnemer dient een </w:t>
      </w:r>
      <w:r w:rsidR="00034BCE">
        <w:rPr>
          <w:rStyle w:val="BestekEisChar"/>
        </w:rPr>
        <w:t>OSM</w:t>
      </w:r>
      <w:r w:rsidR="001605AC" w:rsidRPr="004C4C25">
        <w:rPr>
          <w:rStyle w:val="BestekEisChar"/>
        </w:rPr>
        <w:t xml:space="preserve"> portaal in te richten waar Deelnemer en CCM toegang toe krijgen.</w:t>
      </w:r>
    </w:p>
    <w:p w14:paraId="74E92FB3" w14:textId="4E12E491" w:rsidR="00A40324" w:rsidRPr="004C4C25" w:rsidRDefault="00991CE7" w:rsidP="000F243C">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191</w:t>
      </w:r>
      <w:r w:rsidRPr="00144CBF">
        <w:rPr>
          <w:rStyle w:val="BestekEisChar"/>
        </w:rPr>
        <w:fldChar w:fldCharType="end"/>
      </w:r>
      <w:r w:rsidR="00A40324" w:rsidRPr="00144CBF">
        <w:rPr>
          <w:rStyle w:val="BestekEisChar"/>
        </w:rPr>
        <w:t>]</w:t>
      </w:r>
      <w:r w:rsidR="00A40324">
        <w:rPr>
          <w:rStyle w:val="BestekEisChar"/>
        </w:rPr>
        <w:tab/>
        <w:t xml:space="preserve">Het </w:t>
      </w:r>
      <w:r w:rsidR="00034BCE">
        <w:rPr>
          <w:rStyle w:val="BestekEisChar"/>
        </w:rPr>
        <w:t>OSM</w:t>
      </w:r>
      <w:r w:rsidR="00A40324">
        <w:rPr>
          <w:rStyle w:val="BestekEisChar"/>
        </w:rPr>
        <w:t xml:space="preserve"> </w:t>
      </w:r>
      <w:r w:rsidR="00BC690C">
        <w:rPr>
          <w:rStyle w:val="BestekEisChar"/>
        </w:rPr>
        <w:t xml:space="preserve">portaal </w:t>
      </w:r>
      <w:r w:rsidR="00A40324">
        <w:rPr>
          <w:rStyle w:val="BestekEisChar"/>
        </w:rPr>
        <w:t>is beschikbaar voor de gunning van de eerste NOK.</w:t>
      </w:r>
    </w:p>
    <w:p w14:paraId="04AC5676" w14:textId="2C4D8422" w:rsidR="001605AC" w:rsidRPr="006E033D" w:rsidRDefault="00991CE7" w:rsidP="00B34E73">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192</w:t>
      </w:r>
      <w:r w:rsidRPr="00144CBF">
        <w:rPr>
          <w:rStyle w:val="BestekEisChar"/>
        </w:rPr>
        <w:fldChar w:fldCharType="end"/>
      </w:r>
      <w:r w:rsidRPr="00144CBF">
        <w:rPr>
          <w:rStyle w:val="BestekEisChar"/>
        </w:rPr>
        <w:t>]</w:t>
      </w:r>
      <w:r>
        <w:rPr>
          <w:rStyle w:val="BestekEisChar"/>
        </w:rPr>
        <w:tab/>
      </w:r>
      <w:r w:rsidR="001605AC" w:rsidRPr="006E033D">
        <w:rPr>
          <w:rStyle w:val="BestekEisChar"/>
        </w:rPr>
        <w:t xml:space="preserve">Toegang tot het </w:t>
      </w:r>
      <w:r w:rsidR="00034BCE">
        <w:rPr>
          <w:rStyle w:val="BestekEisChar"/>
        </w:rPr>
        <w:t>OSM</w:t>
      </w:r>
      <w:r w:rsidR="001605AC" w:rsidRPr="006E033D">
        <w:rPr>
          <w:rStyle w:val="BestekEisChar"/>
        </w:rPr>
        <w:t xml:space="preserve"> portaal dient op een professionele wijze BIO compliant te zijn beveiligd.</w:t>
      </w:r>
    </w:p>
    <w:p w14:paraId="15D01ACB" w14:textId="5EB5AE47" w:rsidR="001605AC" w:rsidRPr="006E033D" w:rsidRDefault="00991CE7" w:rsidP="00F6071B">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193</w:t>
      </w:r>
      <w:r w:rsidRPr="00144CBF">
        <w:rPr>
          <w:rStyle w:val="BestekEisChar"/>
        </w:rPr>
        <w:fldChar w:fldCharType="end"/>
      </w:r>
      <w:r w:rsidRPr="00144CBF">
        <w:rPr>
          <w:rStyle w:val="BestekEisChar"/>
        </w:rPr>
        <w:t>]</w:t>
      </w:r>
      <w:r>
        <w:rPr>
          <w:rStyle w:val="BestekEisChar"/>
        </w:rPr>
        <w:tab/>
      </w:r>
      <w:r w:rsidR="001605AC" w:rsidRPr="006E033D">
        <w:rPr>
          <w:rStyle w:val="BestekEisChar"/>
        </w:rPr>
        <w:t xml:space="preserve">De informatie op het </w:t>
      </w:r>
      <w:r w:rsidR="00034BCE">
        <w:rPr>
          <w:rStyle w:val="BestekEisChar"/>
        </w:rPr>
        <w:t>OSM</w:t>
      </w:r>
      <w:r w:rsidR="001605AC" w:rsidRPr="006E033D">
        <w:rPr>
          <w:rStyle w:val="BestekEisChar"/>
        </w:rPr>
        <w:t xml:space="preserve"> portaal wordt door de Opdrachtnemer beheerd en is up to date.</w:t>
      </w:r>
    </w:p>
    <w:p w14:paraId="6BA0884E" w14:textId="63AC61DB" w:rsidR="001605AC" w:rsidRPr="006E033D" w:rsidRDefault="00991CE7">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194</w:t>
      </w:r>
      <w:r w:rsidRPr="00144CBF">
        <w:rPr>
          <w:rStyle w:val="BestekEisChar"/>
        </w:rPr>
        <w:fldChar w:fldCharType="end"/>
      </w:r>
      <w:r w:rsidRPr="00144CBF">
        <w:rPr>
          <w:rStyle w:val="BestekEisChar"/>
        </w:rPr>
        <w:t>]</w:t>
      </w:r>
      <w:r>
        <w:rPr>
          <w:rStyle w:val="BestekEisChar"/>
        </w:rPr>
        <w:tab/>
      </w:r>
      <w:r w:rsidR="001605AC" w:rsidRPr="006E033D">
        <w:rPr>
          <w:rStyle w:val="BestekEisChar"/>
        </w:rPr>
        <w:t xml:space="preserve">De Deelnemer dient zich te kunnen uitsluiten van het gebruik van het </w:t>
      </w:r>
      <w:r w:rsidR="00034BCE">
        <w:rPr>
          <w:rStyle w:val="BestekEisChar"/>
        </w:rPr>
        <w:t>OSM</w:t>
      </w:r>
      <w:r w:rsidR="001605AC" w:rsidRPr="006E033D">
        <w:rPr>
          <w:rStyle w:val="BestekEisChar"/>
        </w:rPr>
        <w:t xml:space="preserve"> portaal.</w:t>
      </w:r>
    </w:p>
    <w:p w14:paraId="15E96EB7" w14:textId="78FA6D84" w:rsidR="001605AC" w:rsidRPr="006E033D" w:rsidRDefault="00991CE7">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195</w:t>
      </w:r>
      <w:r w:rsidRPr="00144CBF">
        <w:rPr>
          <w:rStyle w:val="BestekEisChar"/>
        </w:rPr>
        <w:fldChar w:fldCharType="end"/>
      </w:r>
      <w:r w:rsidRPr="00144CBF">
        <w:rPr>
          <w:rStyle w:val="BestekEisChar"/>
        </w:rPr>
        <w:t>]</w:t>
      </w:r>
      <w:r>
        <w:rPr>
          <w:rStyle w:val="BestekEisChar"/>
        </w:rPr>
        <w:tab/>
      </w:r>
      <w:r w:rsidR="001605AC" w:rsidRPr="006E033D">
        <w:rPr>
          <w:rStyle w:val="BestekEisChar"/>
        </w:rPr>
        <w:t xml:space="preserve">De Deelnemer dient het publiceren van informatie met betrekking tot deze Deelnemer op het </w:t>
      </w:r>
      <w:r w:rsidR="00034BCE">
        <w:rPr>
          <w:rStyle w:val="BestekEisChar"/>
        </w:rPr>
        <w:t>OSM</w:t>
      </w:r>
      <w:r w:rsidR="001605AC" w:rsidRPr="006E033D">
        <w:rPr>
          <w:rStyle w:val="BestekEisChar"/>
        </w:rPr>
        <w:t xml:space="preserve"> portaal te kunnen verbieden.</w:t>
      </w:r>
    </w:p>
    <w:p w14:paraId="0DFB1A37" w14:textId="1754D698" w:rsidR="001605AC" w:rsidRPr="006E033D" w:rsidRDefault="00991CE7">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196</w:t>
      </w:r>
      <w:r w:rsidRPr="00144CBF">
        <w:rPr>
          <w:rStyle w:val="BestekEisChar"/>
        </w:rPr>
        <w:fldChar w:fldCharType="end"/>
      </w:r>
      <w:r w:rsidRPr="00144CBF">
        <w:rPr>
          <w:rStyle w:val="BestekEisChar"/>
        </w:rPr>
        <w:t>]</w:t>
      </w:r>
      <w:r>
        <w:rPr>
          <w:rStyle w:val="BestekEisChar"/>
        </w:rPr>
        <w:tab/>
      </w:r>
      <w:r w:rsidR="001605AC" w:rsidRPr="006E033D">
        <w:rPr>
          <w:rStyle w:val="BestekEisChar"/>
        </w:rPr>
        <w:t xml:space="preserve">Voor een Deelnemer die zich uitsluit van het gebruik van het </w:t>
      </w:r>
      <w:r w:rsidR="00034BCE">
        <w:rPr>
          <w:rStyle w:val="BestekEisChar"/>
        </w:rPr>
        <w:t>OSM</w:t>
      </w:r>
      <w:r w:rsidR="001605AC" w:rsidRPr="006E033D">
        <w:rPr>
          <w:rStyle w:val="BestekEisChar"/>
        </w:rPr>
        <w:t xml:space="preserve"> portaal, geschiedt het uitwisselen van informatie op papier of op een ander door de Deelnemer te bepalen elektronische wijze.</w:t>
      </w:r>
    </w:p>
    <w:p w14:paraId="53180BCD" w14:textId="06B157B0" w:rsidR="001605AC" w:rsidRPr="006E033D" w:rsidRDefault="00991CE7">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197</w:t>
      </w:r>
      <w:r w:rsidRPr="00144CBF">
        <w:rPr>
          <w:rStyle w:val="BestekEisChar"/>
        </w:rPr>
        <w:fldChar w:fldCharType="end"/>
      </w:r>
      <w:r w:rsidRPr="00144CBF">
        <w:rPr>
          <w:rStyle w:val="BestekEisChar"/>
        </w:rPr>
        <w:t>]</w:t>
      </w:r>
      <w:r>
        <w:rPr>
          <w:rStyle w:val="BestekEisChar"/>
        </w:rPr>
        <w:tab/>
      </w:r>
      <w:r w:rsidR="001605AC" w:rsidRPr="006E033D">
        <w:rPr>
          <w:rStyle w:val="BestekEisChar"/>
        </w:rPr>
        <w:t>Het CCM heeft toegang tot alle informatie die op het O</w:t>
      </w:r>
      <w:r w:rsidR="00034BCE">
        <w:rPr>
          <w:rStyle w:val="BestekEisChar"/>
        </w:rPr>
        <w:t>SM</w:t>
      </w:r>
      <w:r w:rsidR="001605AC" w:rsidRPr="006E033D">
        <w:rPr>
          <w:rStyle w:val="BestekEisChar"/>
        </w:rPr>
        <w:t xml:space="preserve"> portaal wordt verstrekt.</w:t>
      </w:r>
    </w:p>
    <w:p w14:paraId="2447FF5C" w14:textId="69CFC8C6" w:rsidR="001605AC" w:rsidRPr="006E033D" w:rsidRDefault="00991CE7">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198</w:t>
      </w:r>
      <w:r w:rsidRPr="00144CBF">
        <w:rPr>
          <w:rStyle w:val="BestekEisChar"/>
        </w:rPr>
        <w:fldChar w:fldCharType="end"/>
      </w:r>
      <w:r w:rsidRPr="00144CBF">
        <w:rPr>
          <w:rStyle w:val="BestekEisChar"/>
        </w:rPr>
        <w:t>]</w:t>
      </w:r>
      <w:r>
        <w:rPr>
          <w:rStyle w:val="BestekEisChar"/>
        </w:rPr>
        <w:tab/>
      </w:r>
      <w:r w:rsidR="001605AC" w:rsidRPr="006E033D">
        <w:rPr>
          <w:rStyle w:val="BestekEisChar"/>
        </w:rPr>
        <w:t xml:space="preserve">Het </w:t>
      </w:r>
      <w:r w:rsidR="00034BCE">
        <w:rPr>
          <w:rStyle w:val="BestekEisChar"/>
        </w:rPr>
        <w:t>OSM</w:t>
      </w:r>
      <w:r w:rsidR="001605AC" w:rsidRPr="006E033D">
        <w:rPr>
          <w:rStyle w:val="BestekEisChar"/>
        </w:rPr>
        <w:t xml:space="preserve"> portaal bevat alle informatie die nuttig, noodzakelijk en up-to-date is om te delen tussen de Deelnemers onderling. Hieronder valt in ieder geval:</w:t>
      </w:r>
    </w:p>
    <w:p w14:paraId="791C1FBF" w14:textId="50919140" w:rsidR="001605AC" w:rsidRPr="006E033D" w:rsidRDefault="001605AC">
      <w:pPr>
        <w:pStyle w:val="BestekEis"/>
        <w:numPr>
          <w:ilvl w:val="0"/>
          <w:numId w:val="43"/>
        </w:numPr>
        <w:rPr>
          <w:rStyle w:val="BestekEisChar"/>
        </w:rPr>
      </w:pPr>
      <w:r w:rsidRPr="006E033D">
        <w:rPr>
          <w:rStyle w:val="BestekEisChar"/>
        </w:rPr>
        <w:t xml:space="preserve">informatie over marktconformiteit; </w:t>
      </w:r>
    </w:p>
    <w:p w14:paraId="46FACC7C" w14:textId="28AA5919" w:rsidR="001605AC" w:rsidRPr="006E033D" w:rsidRDefault="001605AC">
      <w:pPr>
        <w:pStyle w:val="BestekEis"/>
        <w:numPr>
          <w:ilvl w:val="0"/>
          <w:numId w:val="43"/>
        </w:numPr>
        <w:rPr>
          <w:rStyle w:val="BestekEisChar"/>
        </w:rPr>
      </w:pPr>
      <w:r w:rsidRPr="006E033D">
        <w:rPr>
          <w:rStyle w:val="BestekEisChar"/>
        </w:rPr>
        <w:t>informatie over wijzigingen van de Prestatie;</w:t>
      </w:r>
    </w:p>
    <w:p w14:paraId="1E8392AE" w14:textId="2A28E708" w:rsidR="001605AC" w:rsidRPr="006E033D" w:rsidRDefault="001605AC">
      <w:pPr>
        <w:pStyle w:val="BestekEis"/>
        <w:numPr>
          <w:ilvl w:val="0"/>
          <w:numId w:val="43"/>
        </w:numPr>
        <w:rPr>
          <w:rStyle w:val="BestekEisChar"/>
        </w:rPr>
      </w:pPr>
      <w:r w:rsidRPr="006E033D">
        <w:rPr>
          <w:rStyle w:val="BestekEisChar"/>
        </w:rPr>
        <w:t>informatie over gerealiseerde speciale rapportages;</w:t>
      </w:r>
    </w:p>
    <w:p w14:paraId="389EEAB0" w14:textId="7E33D44D" w:rsidR="001605AC" w:rsidRPr="006E033D" w:rsidRDefault="001605AC">
      <w:pPr>
        <w:pStyle w:val="BestekEis"/>
        <w:numPr>
          <w:ilvl w:val="0"/>
          <w:numId w:val="43"/>
        </w:numPr>
        <w:rPr>
          <w:rStyle w:val="BestekEisChar"/>
        </w:rPr>
      </w:pPr>
      <w:r w:rsidRPr="006E033D">
        <w:rPr>
          <w:rStyle w:val="BestekEisChar"/>
        </w:rPr>
        <w:t>de actuele landenindeling over de Tariefgroepen.</w:t>
      </w:r>
    </w:p>
    <w:p w14:paraId="2759DF20" w14:textId="1046CF09" w:rsidR="001605AC" w:rsidRPr="006E033D" w:rsidRDefault="00991CE7">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199</w:t>
      </w:r>
      <w:r w:rsidRPr="00144CBF">
        <w:rPr>
          <w:rStyle w:val="BestekEisChar"/>
        </w:rPr>
        <w:fldChar w:fldCharType="end"/>
      </w:r>
      <w:r w:rsidRPr="00144CBF">
        <w:rPr>
          <w:rStyle w:val="BestekEisChar"/>
        </w:rPr>
        <w:t>]</w:t>
      </w:r>
      <w:r>
        <w:rPr>
          <w:rStyle w:val="BestekEisChar"/>
        </w:rPr>
        <w:tab/>
      </w:r>
      <w:r w:rsidR="001605AC" w:rsidRPr="006E033D">
        <w:rPr>
          <w:rStyle w:val="BestekEisChar"/>
        </w:rPr>
        <w:t xml:space="preserve">De Deelnemers die zich voor toegang tot het </w:t>
      </w:r>
      <w:r w:rsidR="00034BCE">
        <w:rPr>
          <w:rStyle w:val="BestekEisChar"/>
        </w:rPr>
        <w:t>OSM</w:t>
      </w:r>
      <w:r w:rsidR="001605AC" w:rsidRPr="006E033D">
        <w:rPr>
          <w:rStyle w:val="BestekEisChar"/>
        </w:rPr>
        <w:t xml:space="preserve"> portaal hebben aangemeld, dienen met behulp van een alert functie op de hoogte te worden gebracht van wijzigingen op het </w:t>
      </w:r>
      <w:r w:rsidR="00034BCE">
        <w:rPr>
          <w:rStyle w:val="BestekEisChar"/>
        </w:rPr>
        <w:t>OSM</w:t>
      </w:r>
      <w:r w:rsidR="001605AC" w:rsidRPr="006E033D">
        <w:rPr>
          <w:rStyle w:val="BestekEisChar"/>
        </w:rPr>
        <w:t xml:space="preserve"> portaal.</w:t>
      </w:r>
    </w:p>
    <w:p w14:paraId="29F76B6E" w14:textId="336316C2" w:rsidR="001605AC" w:rsidRPr="006E033D" w:rsidRDefault="00991CE7">
      <w:pPr>
        <w:pStyle w:val="BestekEis"/>
        <w:rPr>
          <w:rStyle w:val="BestekEisChar"/>
        </w:rPr>
      </w:pPr>
      <w:r w:rsidRPr="00144CBF">
        <w:rPr>
          <w:rStyle w:val="BestekEisChar"/>
        </w:rPr>
        <w:lastRenderedPageBreak/>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200</w:t>
      </w:r>
      <w:r w:rsidRPr="00144CBF">
        <w:rPr>
          <w:rStyle w:val="BestekEisChar"/>
        </w:rPr>
        <w:fldChar w:fldCharType="end"/>
      </w:r>
      <w:r w:rsidRPr="00144CBF">
        <w:rPr>
          <w:rStyle w:val="BestekEisChar"/>
        </w:rPr>
        <w:t>]</w:t>
      </w:r>
      <w:r>
        <w:rPr>
          <w:rStyle w:val="BestekEisChar"/>
        </w:rPr>
        <w:tab/>
      </w:r>
      <w:r w:rsidR="001605AC" w:rsidRPr="006E033D">
        <w:rPr>
          <w:rStyle w:val="BestekEisChar"/>
        </w:rPr>
        <w:t xml:space="preserve">Van Opdrachtnemer wordt verwacht dat deze het </w:t>
      </w:r>
      <w:r w:rsidR="00034BCE">
        <w:rPr>
          <w:rStyle w:val="BestekEisChar"/>
        </w:rPr>
        <w:t>OSM</w:t>
      </w:r>
      <w:r w:rsidR="001605AC" w:rsidRPr="006E033D">
        <w:rPr>
          <w:rStyle w:val="BestekEisChar"/>
        </w:rPr>
        <w:t xml:space="preserve"> portaal zal verrijken met voor Deelnemer relevante informatie en advies. Dit gedeelte van het </w:t>
      </w:r>
      <w:r w:rsidR="006831EE">
        <w:rPr>
          <w:rStyle w:val="BestekEisChar"/>
        </w:rPr>
        <w:t>OSM</w:t>
      </w:r>
      <w:r w:rsidR="001605AC" w:rsidRPr="006E033D">
        <w:rPr>
          <w:rStyle w:val="BestekEisChar"/>
        </w:rPr>
        <w:t xml:space="preserve"> portaal dient als zodanig herkenbaar te zijn en mag door Opdrachtnemer naar eigen goeddunken worden ingevuld.</w:t>
      </w:r>
    </w:p>
    <w:p w14:paraId="3D74DF08" w14:textId="64E989A6" w:rsidR="001605AC" w:rsidRPr="006E033D" w:rsidRDefault="001E06CC">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201</w:t>
      </w:r>
      <w:r w:rsidRPr="00144CBF">
        <w:rPr>
          <w:rStyle w:val="BestekEisChar"/>
        </w:rPr>
        <w:fldChar w:fldCharType="end"/>
      </w:r>
      <w:r w:rsidRPr="00144CBF">
        <w:rPr>
          <w:rStyle w:val="BestekEisChar"/>
        </w:rPr>
        <w:t>]</w:t>
      </w:r>
      <w:r>
        <w:rPr>
          <w:rStyle w:val="BestekEisChar"/>
        </w:rPr>
        <w:tab/>
      </w:r>
      <w:r w:rsidR="001605AC" w:rsidRPr="006E033D">
        <w:rPr>
          <w:rStyle w:val="BestekEisChar"/>
        </w:rPr>
        <w:t xml:space="preserve">Opdrachtnemer dient via het </w:t>
      </w:r>
      <w:r w:rsidR="002368C3">
        <w:rPr>
          <w:rStyle w:val="BestekEisChar"/>
        </w:rPr>
        <w:t>OSM</w:t>
      </w:r>
      <w:r w:rsidR="001605AC" w:rsidRPr="006E033D">
        <w:rPr>
          <w:rStyle w:val="BestekEisChar"/>
        </w:rPr>
        <w:t xml:space="preserve"> portaal een als zodanig herkenbaar gedeelte beschikbaar te stellen waarin procedures en handleidingen aangaande IWR2017 kunnen worden opgenomen op basis van een Wikipedia-toepassing (of daarmee vergelijkbaar).</w:t>
      </w:r>
    </w:p>
    <w:p w14:paraId="6D1BFEF5" w14:textId="7C3975EB" w:rsidR="001605AC" w:rsidRPr="006E033D" w:rsidRDefault="001E06CC">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202</w:t>
      </w:r>
      <w:r w:rsidRPr="00144CBF">
        <w:rPr>
          <w:rStyle w:val="BestekEisChar"/>
        </w:rPr>
        <w:fldChar w:fldCharType="end"/>
      </w:r>
      <w:r w:rsidRPr="00144CBF">
        <w:rPr>
          <w:rStyle w:val="BestekEisChar"/>
        </w:rPr>
        <w:t>]</w:t>
      </w:r>
      <w:r>
        <w:rPr>
          <w:rStyle w:val="BestekEisChar"/>
        </w:rPr>
        <w:tab/>
      </w:r>
      <w:r w:rsidR="001605AC" w:rsidRPr="006E033D">
        <w:rPr>
          <w:rStyle w:val="BestekEisChar"/>
        </w:rPr>
        <w:t xml:space="preserve">De Deelnemer verzorgt het gebruikersbeheer voor de eigen organisatie en kan zonder tussenkomst van de Opdrachtnemer haar medewerkers autoriseren voor functionaliteiten en informatie op het </w:t>
      </w:r>
      <w:r w:rsidR="002368C3">
        <w:rPr>
          <w:rStyle w:val="BestekEisChar"/>
        </w:rPr>
        <w:t>OSM</w:t>
      </w:r>
      <w:r w:rsidR="001605AC" w:rsidRPr="006E033D">
        <w:rPr>
          <w:rStyle w:val="BestekEisChar"/>
        </w:rPr>
        <w:t xml:space="preserve"> portaal.</w:t>
      </w:r>
    </w:p>
    <w:p w14:paraId="36751CF7" w14:textId="4DA0527E" w:rsidR="00944A03" w:rsidRPr="006E033D" w:rsidRDefault="001E06CC">
      <w:pPr>
        <w:pStyle w:val="BestekEis"/>
        <w:rPr>
          <w:rStyle w:val="BestekEisChar"/>
        </w:rPr>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203</w:t>
      </w:r>
      <w:r w:rsidRPr="00144CBF">
        <w:rPr>
          <w:rStyle w:val="BestekEisChar"/>
        </w:rPr>
        <w:fldChar w:fldCharType="end"/>
      </w:r>
      <w:r w:rsidRPr="00144CBF">
        <w:rPr>
          <w:rStyle w:val="BestekEisChar"/>
        </w:rPr>
        <w:t>]</w:t>
      </w:r>
      <w:r>
        <w:rPr>
          <w:rStyle w:val="BestekEisChar"/>
        </w:rPr>
        <w:tab/>
      </w:r>
      <w:r w:rsidR="001605AC" w:rsidRPr="006E033D">
        <w:rPr>
          <w:rStyle w:val="BestekEisChar"/>
        </w:rPr>
        <w:t>De Deelnemer moet op een Professionele wijze en zonder tussenkomst van de Opdrachtnemer het eigen wachtwoord kunnen resetten.</w:t>
      </w:r>
    </w:p>
    <w:p w14:paraId="597AA54B" w14:textId="779AC6EC" w:rsidR="008B7AB9" w:rsidRPr="007B103D" w:rsidRDefault="008B7AB9" w:rsidP="008B7AB9">
      <w:pPr>
        <w:pStyle w:val="Kop20"/>
      </w:pPr>
      <w:bookmarkStart w:id="587" w:name="_Toc115429453"/>
      <w:bookmarkStart w:id="588" w:name="_Toc115439712"/>
      <w:bookmarkStart w:id="589" w:name="_Toc115440331"/>
      <w:bookmarkStart w:id="590" w:name="_Toc115441348"/>
      <w:bookmarkStart w:id="591" w:name="_Ref117851689"/>
      <w:bookmarkStart w:id="592" w:name="_Toc118898192"/>
      <w:bookmarkStart w:id="593" w:name="_Toc120198340"/>
      <w:bookmarkStart w:id="594" w:name="_Toc120516913"/>
      <w:r>
        <w:t>Rapportages</w:t>
      </w:r>
      <w:bookmarkEnd w:id="594"/>
      <w:r>
        <w:t xml:space="preserve"> </w:t>
      </w:r>
      <w:bookmarkEnd w:id="592"/>
      <w:bookmarkEnd w:id="593"/>
    </w:p>
    <w:p w14:paraId="2F42C922" w14:textId="4DCFB3D4" w:rsidR="007D2308" w:rsidRDefault="007D2308" w:rsidP="007D2308"/>
    <w:p w14:paraId="0086600D" w14:textId="293A0AEE" w:rsidR="007D2308" w:rsidRDefault="007D2308" w:rsidP="000E3F21">
      <w:pPr>
        <w:ind w:left="1134" w:hanging="1134"/>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204</w:t>
      </w:r>
      <w:r w:rsidRPr="00144CBF">
        <w:rPr>
          <w:rStyle w:val="BestekEisChar"/>
        </w:rPr>
        <w:fldChar w:fldCharType="end"/>
      </w:r>
      <w:r w:rsidRPr="00144CBF">
        <w:rPr>
          <w:rStyle w:val="BestekEisChar"/>
        </w:rPr>
        <w:t>]</w:t>
      </w:r>
      <w:r>
        <w:rPr>
          <w:rStyle w:val="BestekEisChar"/>
        </w:rPr>
        <w:tab/>
      </w:r>
      <w:r>
        <w:rPr>
          <w:rStyle w:val="BestekEisChar"/>
        </w:rPr>
        <w:tab/>
      </w:r>
      <w:r>
        <w:t>Een nadere beschrijving van de vereiste rappo</w:t>
      </w:r>
      <w:r w:rsidR="000E3F21">
        <w:t>rtages is opgenomen in Bijlage 9</w:t>
      </w:r>
      <w:r>
        <w:t xml:space="preserve"> – Standaardrapportages.</w:t>
      </w:r>
    </w:p>
    <w:p w14:paraId="64D4EC97" w14:textId="77777777" w:rsidR="000E3F21" w:rsidRDefault="000E3F21" w:rsidP="000E3F21">
      <w:pPr>
        <w:ind w:left="1134" w:hanging="1134"/>
      </w:pPr>
    </w:p>
    <w:p w14:paraId="3E1F7424" w14:textId="047B1079" w:rsidR="007D2308" w:rsidRDefault="007D2308" w:rsidP="000E3F21">
      <w:pPr>
        <w:ind w:left="1134" w:hanging="1134"/>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205</w:t>
      </w:r>
      <w:r w:rsidRPr="00144CBF">
        <w:rPr>
          <w:rStyle w:val="BestekEisChar"/>
        </w:rPr>
        <w:fldChar w:fldCharType="end"/>
      </w:r>
      <w:r w:rsidRPr="00144CBF">
        <w:rPr>
          <w:rStyle w:val="BestekEisChar"/>
        </w:rPr>
        <w:t>]</w:t>
      </w:r>
      <w:r>
        <w:rPr>
          <w:rStyle w:val="BestekEisChar"/>
        </w:rPr>
        <w:tab/>
      </w:r>
      <w:r>
        <w:rPr>
          <w:rStyle w:val="BestekEisChar"/>
        </w:rPr>
        <w:tab/>
      </w:r>
      <w:r>
        <w:t xml:space="preserve">De Opdrachtnemer dient te rapporteren conform Bijlage </w:t>
      </w:r>
      <w:r w:rsidR="000E3F21">
        <w:t>9</w:t>
      </w:r>
      <w:r>
        <w:t xml:space="preserve"> – Standaardrapportages.</w:t>
      </w:r>
    </w:p>
    <w:p w14:paraId="3F72B369" w14:textId="77777777" w:rsidR="000E3F21" w:rsidRDefault="000E3F21" w:rsidP="000E3F21">
      <w:pPr>
        <w:ind w:left="1134" w:hanging="1134"/>
      </w:pPr>
    </w:p>
    <w:p w14:paraId="57B7635E" w14:textId="31B772B6" w:rsidR="007D2308" w:rsidRDefault="007D2308" w:rsidP="000E3F21">
      <w:pPr>
        <w:ind w:left="1134" w:hanging="1134"/>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206</w:t>
      </w:r>
      <w:r w:rsidRPr="00144CBF">
        <w:rPr>
          <w:rStyle w:val="BestekEisChar"/>
        </w:rPr>
        <w:fldChar w:fldCharType="end"/>
      </w:r>
      <w:r w:rsidRPr="00144CBF">
        <w:rPr>
          <w:rStyle w:val="BestekEisChar"/>
        </w:rPr>
        <w:t>]</w:t>
      </w:r>
      <w:r>
        <w:rPr>
          <w:rStyle w:val="BestekEisChar"/>
        </w:rPr>
        <w:tab/>
      </w:r>
      <w:r>
        <w:rPr>
          <w:rStyle w:val="BestekEisChar"/>
        </w:rPr>
        <w:tab/>
      </w:r>
      <w:r>
        <w:t>Rapportages worden alleen beschikbaar gesteld aan de daartoe geautoriseerde personen.</w:t>
      </w:r>
    </w:p>
    <w:p w14:paraId="5AACE128" w14:textId="77777777" w:rsidR="000E3F21" w:rsidRDefault="000E3F21" w:rsidP="000E3F21">
      <w:pPr>
        <w:ind w:left="1134" w:hanging="1134"/>
      </w:pPr>
    </w:p>
    <w:p w14:paraId="316BEDBB" w14:textId="02926271" w:rsidR="007D2308" w:rsidRDefault="007D2308" w:rsidP="000E3F21">
      <w:pPr>
        <w:ind w:left="1134" w:hanging="1134"/>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207</w:t>
      </w:r>
      <w:r w:rsidRPr="00144CBF">
        <w:rPr>
          <w:rStyle w:val="BestekEisChar"/>
        </w:rPr>
        <w:fldChar w:fldCharType="end"/>
      </w:r>
      <w:r w:rsidRPr="00144CBF">
        <w:rPr>
          <w:rStyle w:val="BestekEisChar"/>
        </w:rPr>
        <w:t>]</w:t>
      </w:r>
      <w:r>
        <w:rPr>
          <w:rStyle w:val="BestekEisChar"/>
        </w:rPr>
        <w:tab/>
      </w:r>
      <w:r>
        <w:rPr>
          <w:rStyle w:val="BestekEisChar"/>
        </w:rPr>
        <w:tab/>
      </w:r>
      <w:r>
        <w:t>Het dient mogelijk te zijn dat een Deelnemer zich uitslui</w:t>
      </w:r>
      <w:r w:rsidR="000E3F21">
        <w:t>t van het gebruik van het OSM</w:t>
      </w:r>
      <w:r>
        <w:t xml:space="preserve"> portaal en het publiceren van informatie met betrekking tot deze Deelnemer op het </w:t>
      </w:r>
      <w:r w:rsidR="000E3F21">
        <w:t>OSM</w:t>
      </w:r>
      <w:r>
        <w:t xml:space="preserve"> portaal. Het beschikbaar stellen en uitwisselen van informatie met een Deelnemer die het gebruik van </w:t>
      </w:r>
      <w:r w:rsidR="000E3F21">
        <w:t>het OSM</w:t>
      </w:r>
      <w:r>
        <w:t xml:space="preserve"> portaal uitsluit geschiedt als uitgangspunt middels papier, of op een door de Deelnemer te bepalen andere elektronische wijze.</w:t>
      </w:r>
    </w:p>
    <w:p w14:paraId="1F05EAF3" w14:textId="77777777" w:rsidR="000E3F21" w:rsidRDefault="000E3F21" w:rsidP="000E3F21">
      <w:pPr>
        <w:ind w:left="1134" w:hanging="1134"/>
      </w:pPr>
    </w:p>
    <w:p w14:paraId="148BFDF2" w14:textId="2A24A440" w:rsidR="007D2308" w:rsidRDefault="007D2308" w:rsidP="000E3F21">
      <w:pPr>
        <w:ind w:left="1134" w:hanging="1134"/>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208</w:t>
      </w:r>
      <w:r w:rsidRPr="00144CBF">
        <w:rPr>
          <w:rStyle w:val="BestekEisChar"/>
        </w:rPr>
        <w:fldChar w:fldCharType="end"/>
      </w:r>
      <w:r w:rsidRPr="00144CBF">
        <w:rPr>
          <w:rStyle w:val="BestekEisChar"/>
        </w:rPr>
        <w:t>]</w:t>
      </w:r>
      <w:r>
        <w:rPr>
          <w:rStyle w:val="BestekEisChar"/>
        </w:rPr>
        <w:tab/>
      </w:r>
      <w:r>
        <w:rPr>
          <w:rStyle w:val="BestekEisChar"/>
        </w:rPr>
        <w:tab/>
      </w:r>
      <w:r>
        <w:t xml:space="preserve">De Opdrachtnemer dient minimaal te kunnen rapporteren over de in de Bijlage </w:t>
      </w:r>
      <w:r w:rsidR="000E3F21">
        <w:t>9</w:t>
      </w:r>
      <w:r>
        <w:t xml:space="preserve"> – Standaardrapportages genoemde items.</w:t>
      </w:r>
    </w:p>
    <w:p w14:paraId="4362C9ED" w14:textId="77777777" w:rsidR="000E3F21" w:rsidRDefault="000E3F21" w:rsidP="000E3F21">
      <w:pPr>
        <w:ind w:left="1134" w:hanging="1134"/>
      </w:pPr>
    </w:p>
    <w:p w14:paraId="5999ECAD" w14:textId="09821925" w:rsidR="007D2308" w:rsidRDefault="007D2308" w:rsidP="000E3F21">
      <w:pPr>
        <w:ind w:left="1134" w:hanging="1134"/>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209</w:t>
      </w:r>
      <w:r w:rsidRPr="00144CBF">
        <w:rPr>
          <w:rStyle w:val="BestekEisChar"/>
        </w:rPr>
        <w:fldChar w:fldCharType="end"/>
      </w:r>
      <w:r w:rsidRPr="00144CBF">
        <w:rPr>
          <w:rStyle w:val="BestekEisChar"/>
        </w:rPr>
        <w:t>]</w:t>
      </w:r>
      <w:r>
        <w:rPr>
          <w:rStyle w:val="BestekEisChar"/>
        </w:rPr>
        <w:tab/>
      </w:r>
      <w:r>
        <w:rPr>
          <w:rStyle w:val="BestekEisChar"/>
        </w:rPr>
        <w:tab/>
      </w:r>
      <w:r>
        <w:t>De Opdrachtnemer dient te rapporteren in de frequentie zoals gesteld i</w:t>
      </w:r>
      <w:r w:rsidR="000E3F21">
        <w:t>n de Bijlage 9</w:t>
      </w:r>
      <w:r>
        <w:t xml:space="preserve"> – Standaardrapportages.</w:t>
      </w:r>
    </w:p>
    <w:p w14:paraId="7A89C0F9" w14:textId="77777777" w:rsidR="000E3F21" w:rsidRDefault="000E3F21" w:rsidP="000E3F21">
      <w:pPr>
        <w:ind w:left="1134" w:hanging="1134"/>
      </w:pPr>
    </w:p>
    <w:p w14:paraId="011998CB" w14:textId="19EBC4FB" w:rsidR="007D2308" w:rsidRDefault="007D2308" w:rsidP="000E3F21">
      <w:pPr>
        <w:ind w:left="1134" w:hanging="1134"/>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210</w:t>
      </w:r>
      <w:r w:rsidRPr="00144CBF">
        <w:rPr>
          <w:rStyle w:val="BestekEisChar"/>
        </w:rPr>
        <w:fldChar w:fldCharType="end"/>
      </w:r>
      <w:r w:rsidRPr="00144CBF">
        <w:rPr>
          <w:rStyle w:val="BestekEisChar"/>
        </w:rPr>
        <w:t>]</w:t>
      </w:r>
      <w:r>
        <w:rPr>
          <w:rStyle w:val="BestekEisChar"/>
        </w:rPr>
        <w:tab/>
      </w:r>
      <w:r>
        <w:rPr>
          <w:rStyle w:val="BestekEisChar"/>
        </w:rPr>
        <w:tab/>
      </w:r>
      <w:r>
        <w:t>Afwijkende rapportages, rapportagefrequenties, of aanvullende rapportage-items kunnen afzonderlijk (tegen nader te bepalen meerprijs) overeengekomen worden (Speciale Dienst).</w:t>
      </w:r>
    </w:p>
    <w:p w14:paraId="00442C2D" w14:textId="77777777" w:rsidR="000E3F21" w:rsidRDefault="000E3F21" w:rsidP="000E3F21">
      <w:pPr>
        <w:ind w:left="1134" w:hanging="1134"/>
      </w:pPr>
    </w:p>
    <w:p w14:paraId="4E076575" w14:textId="2D6D8375" w:rsidR="007D2308" w:rsidRDefault="007D2308" w:rsidP="000E3F21">
      <w:pPr>
        <w:ind w:left="1134" w:hanging="1134"/>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211</w:t>
      </w:r>
      <w:r w:rsidRPr="00144CBF">
        <w:rPr>
          <w:rStyle w:val="BestekEisChar"/>
        </w:rPr>
        <w:fldChar w:fldCharType="end"/>
      </w:r>
      <w:r w:rsidRPr="00144CBF">
        <w:rPr>
          <w:rStyle w:val="BestekEisChar"/>
        </w:rPr>
        <w:t>]</w:t>
      </w:r>
      <w:r>
        <w:rPr>
          <w:rStyle w:val="BestekEisChar"/>
        </w:rPr>
        <w:tab/>
      </w:r>
      <w:r>
        <w:rPr>
          <w:rStyle w:val="BestekEisChar"/>
        </w:rPr>
        <w:tab/>
      </w:r>
      <w:r>
        <w:t>De Opdrachtnemer dient de rapportages beschikbaar te stellen binnen tien Werkdagen na afloop van de rapportageperiode.</w:t>
      </w:r>
    </w:p>
    <w:p w14:paraId="0A20B045" w14:textId="77777777" w:rsidR="000E3F21" w:rsidRDefault="000E3F21" w:rsidP="000E3F21">
      <w:pPr>
        <w:ind w:left="1134" w:hanging="1134"/>
      </w:pPr>
    </w:p>
    <w:p w14:paraId="0CCC1ED0" w14:textId="045A4EE5" w:rsidR="007D2308" w:rsidRDefault="007D2308" w:rsidP="000E3F21">
      <w:pPr>
        <w:ind w:left="1134" w:hanging="1134"/>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212</w:t>
      </w:r>
      <w:r w:rsidRPr="00144CBF">
        <w:rPr>
          <w:rStyle w:val="BestekEisChar"/>
        </w:rPr>
        <w:fldChar w:fldCharType="end"/>
      </w:r>
      <w:r w:rsidRPr="00144CBF">
        <w:rPr>
          <w:rStyle w:val="BestekEisChar"/>
        </w:rPr>
        <w:t>]</w:t>
      </w:r>
      <w:r>
        <w:rPr>
          <w:rStyle w:val="BestekEisChar"/>
        </w:rPr>
        <w:tab/>
      </w:r>
      <w:r>
        <w:rPr>
          <w:rStyle w:val="BestekEisChar"/>
        </w:rPr>
        <w:tab/>
      </w:r>
      <w:r>
        <w:t>Rapportages worden ten minste online beschikbaargesteld en zijn minimaal te downloaden in de vorm van een elektronisch bewerkbaar bestand.</w:t>
      </w:r>
    </w:p>
    <w:p w14:paraId="0B12CE00" w14:textId="77777777" w:rsidR="000E3F21" w:rsidRDefault="000E3F21" w:rsidP="000E3F21">
      <w:pPr>
        <w:ind w:left="1134" w:hanging="1134"/>
      </w:pPr>
    </w:p>
    <w:p w14:paraId="0DC6C052" w14:textId="2867823B" w:rsidR="007D2308" w:rsidRDefault="007D2308" w:rsidP="000E3F21">
      <w:pPr>
        <w:ind w:left="1134" w:hanging="1134"/>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213</w:t>
      </w:r>
      <w:r w:rsidRPr="00144CBF">
        <w:rPr>
          <w:rStyle w:val="BestekEisChar"/>
        </w:rPr>
        <w:fldChar w:fldCharType="end"/>
      </w:r>
      <w:r w:rsidRPr="00144CBF">
        <w:rPr>
          <w:rStyle w:val="BestekEisChar"/>
        </w:rPr>
        <w:t>]</w:t>
      </w:r>
      <w:r>
        <w:rPr>
          <w:rStyle w:val="BestekEisChar"/>
        </w:rPr>
        <w:tab/>
      </w:r>
      <w:r>
        <w:rPr>
          <w:rStyle w:val="BestekEisChar"/>
        </w:rPr>
        <w:tab/>
      </w:r>
      <w:r>
        <w:t>De Opdrachtnemer dient de rapportages en brongegevens gedurende de looptijd van de Raamovereenkomst en Nadere overeenkomst(en), vermeerderd met één jaar, te bewaren. Gedurende deze periode dienen de gegevens opvraagbaar te zijn.</w:t>
      </w:r>
    </w:p>
    <w:p w14:paraId="203E2DAB" w14:textId="77777777" w:rsidR="000E3F21" w:rsidRDefault="000E3F21" w:rsidP="000E3F21">
      <w:pPr>
        <w:ind w:left="1134" w:hanging="1134"/>
      </w:pPr>
    </w:p>
    <w:p w14:paraId="1CCCCA74" w14:textId="057BBB0D" w:rsidR="007D2308" w:rsidRDefault="007D2308" w:rsidP="000E3F21">
      <w:pPr>
        <w:ind w:left="1134" w:hanging="1134"/>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214</w:t>
      </w:r>
      <w:r w:rsidRPr="00144CBF">
        <w:rPr>
          <w:rStyle w:val="BestekEisChar"/>
        </w:rPr>
        <w:fldChar w:fldCharType="end"/>
      </w:r>
      <w:r w:rsidRPr="00144CBF">
        <w:rPr>
          <w:rStyle w:val="BestekEisChar"/>
        </w:rPr>
        <w:t>]</w:t>
      </w:r>
      <w:r>
        <w:rPr>
          <w:rStyle w:val="BestekEisChar"/>
        </w:rPr>
        <w:tab/>
      </w:r>
      <w:r>
        <w:rPr>
          <w:rStyle w:val="BestekEisChar"/>
        </w:rPr>
        <w:tab/>
      </w:r>
      <w:r>
        <w:t>De Opdrachtnemer dient jaarlijks op verzoek conform het daarvoor overeengekomen Tarief een assurance rapportage op te leveren betreffende de opzet, bestaan en werking van de kwaliteit van de geleverde Diensten. Externe audits die in dit kader in opdracht van Opdrachtnemer worden verricht door een daartoe bevoegde derde partij (bijvoorbeeld een accountantscontrole) kunnen eveneens worden gebruikt, mits de aangegeven normenkaders worden gehanteerd.</w:t>
      </w:r>
    </w:p>
    <w:p w14:paraId="30BEEC41" w14:textId="77777777" w:rsidR="004607B5" w:rsidRDefault="004607B5" w:rsidP="000E3F21">
      <w:pPr>
        <w:ind w:left="1134" w:hanging="1134"/>
      </w:pPr>
    </w:p>
    <w:p w14:paraId="777F949C" w14:textId="27891B46" w:rsidR="007D2308" w:rsidRDefault="007D2308" w:rsidP="000E3F21">
      <w:pPr>
        <w:ind w:left="1134" w:hanging="1134"/>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215</w:t>
      </w:r>
      <w:r w:rsidRPr="00144CBF">
        <w:rPr>
          <w:rStyle w:val="BestekEisChar"/>
        </w:rPr>
        <w:fldChar w:fldCharType="end"/>
      </w:r>
      <w:r w:rsidRPr="00144CBF">
        <w:rPr>
          <w:rStyle w:val="BestekEisChar"/>
        </w:rPr>
        <w:t>]</w:t>
      </w:r>
      <w:r>
        <w:rPr>
          <w:rStyle w:val="BestekEisChar"/>
        </w:rPr>
        <w:tab/>
      </w:r>
      <w:r>
        <w:rPr>
          <w:rStyle w:val="BestekEisChar"/>
        </w:rPr>
        <w:tab/>
      </w:r>
      <w:r>
        <w:t>De assurance rapportage dient uitgevoerd te worden conform de NOREA Richtlijn 3000 voor assurance-opdrachten door IT-auditors, of gelijkwaardig (bijvoorbeeld ISAE 3402, type II).</w:t>
      </w:r>
    </w:p>
    <w:p w14:paraId="560E6C89" w14:textId="77777777" w:rsidR="004607B5" w:rsidRDefault="004607B5" w:rsidP="000E3F21">
      <w:pPr>
        <w:ind w:left="1134" w:hanging="1134"/>
      </w:pPr>
    </w:p>
    <w:p w14:paraId="68B5DFB5" w14:textId="0CA1D2BB" w:rsidR="007D2308" w:rsidRDefault="007D2308" w:rsidP="00344B7E">
      <w:pPr>
        <w:ind w:left="1134" w:hanging="1134"/>
      </w:pPr>
      <w:r w:rsidRPr="00144CBF">
        <w:rPr>
          <w:rStyle w:val="BestekEisChar"/>
        </w:rPr>
        <w:lastRenderedPageBreak/>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216</w:t>
      </w:r>
      <w:r w:rsidRPr="00144CBF">
        <w:rPr>
          <w:rStyle w:val="BestekEisChar"/>
        </w:rPr>
        <w:fldChar w:fldCharType="end"/>
      </w:r>
      <w:r w:rsidRPr="00144CBF">
        <w:rPr>
          <w:rStyle w:val="BestekEisChar"/>
        </w:rPr>
        <w:t>]</w:t>
      </w:r>
      <w:r>
        <w:rPr>
          <w:rStyle w:val="BestekEisChar"/>
        </w:rPr>
        <w:tab/>
      </w:r>
      <w:r>
        <w:rPr>
          <w:rStyle w:val="BestekEisChar"/>
        </w:rPr>
        <w:tab/>
      </w:r>
      <w:r>
        <w:t>Het normenkader voor de assurance rapportage zijn de Raamovereenkomst en Nadere overeenkomst(en) en de normkaders die Opdrachtnemer hanteert om zeker te stellen dat wordt voldaan aan de overeengekomen Diensten.</w:t>
      </w:r>
    </w:p>
    <w:p w14:paraId="3F00F63D" w14:textId="454D04A2" w:rsidR="007D2308" w:rsidRDefault="007D2308" w:rsidP="000E3F21">
      <w:pPr>
        <w:ind w:left="1134" w:hanging="1134"/>
      </w:pPr>
    </w:p>
    <w:p w14:paraId="0E35267D" w14:textId="70649237" w:rsidR="007D2308" w:rsidRDefault="007D2308" w:rsidP="000E3F21">
      <w:pPr>
        <w:ind w:left="1134" w:hanging="1134"/>
      </w:pPr>
      <w:r w:rsidRPr="00144CBF">
        <w:rPr>
          <w:rStyle w:val="BestekEisChar"/>
        </w:rPr>
        <w:t>[B-</w:t>
      </w:r>
      <w:r w:rsidR="004607B5">
        <w:rPr>
          <w:rStyle w:val="BestekEisChar"/>
        </w:rPr>
        <w:t>E</w:t>
      </w:r>
      <w:r w:rsidRPr="00144CBF">
        <w:rPr>
          <w:rStyle w:val="BestekEisChar"/>
        </w:rPr>
        <w:t xml:space="preserv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217</w:t>
      </w:r>
      <w:r w:rsidRPr="00144CBF">
        <w:rPr>
          <w:rStyle w:val="BestekEisChar"/>
        </w:rPr>
        <w:fldChar w:fldCharType="end"/>
      </w:r>
      <w:r w:rsidRPr="00144CBF">
        <w:rPr>
          <w:rStyle w:val="BestekEisChar"/>
        </w:rPr>
        <w:t>]</w:t>
      </w:r>
      <w:r>
        <w:rPr>
          <w:rStyle w:val="BestekEisChar"/>
        </w:rPr>
        <w:tab/>
      </w:r>
      <w:r>
        <w:rPr>
          <w:rStyle w:val="BestekEisChar"/>
        </w:rPr>
        <w:tab/>
      </w:r>
      <w:r>
        <w:t xml:space="preserve">Geautoriseerde personen hebben vanuit het </w:t>
      </w:r>
      <w:r w:rsidR="00AD2918">
        <w:t>OSM</w:t>
      </w:r>
      <w:r>
        <w:t xml:space="preserve"> portaal middels single sign on toegang tot de rapportages.</w:t>
      </w:r>
    </w:p>
    <w:p w14:paraId="3BEA2529" w14:textId="4411D55F" w:rsidR="004607B5" w:rsidRDefault="004607B5" w:rsidP="00645E2E"/>
    <w:p w14:paraId="36B78256" w14:textId="117E2AD6" w:rsidR="007D2308" w:rsidRPr="007D2308" w:rsidRDefault="007D2308" w:rsidP="00645E2E">
      <w:pPr>
        <w:pStyle w:val="BestekWens"/>
      </w:pPr>
      <w:r>
        <w:rPr>
          <w:rStyle w:val="BestekEisChar"/>
        </w:rPr>
        <w:t>[B-W</w:t>
      </w:r>
      <w:r w:rsidRPr="00144CBF">
        <w:rPr>
          <w:rStyle w:val="BestekEisChar"/>
        </w:rPr>
        <w:t xml:space="preserv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218</w:t>
      </w:r>
      <w:r w:rsidRPr="00144CBF">
        <w:rPr>
          <w:rStyle w:val="BestekEisChar"/>
        </w:rPr>
        <w:fldChar w:fldCharType="end"/>
      </w:r>
      <w:r w:rsidRPr="00144CBF">
        <w:rPr>
          <w:rStyle w:val="BestekEisChar"/>
        </w:rPr>
        <w:t>]</w:t>
      </w:r>
      <w:r>
        <w:rPr>
          <w:rStyle w:val="BestekEisChar"/>
        </w:rPr>
        <w:tab/>
      </w:r>
      <w:r>
        <w:rPr>
          <w:rStyle w:val="BestekEisChar"/>
        </w:rPr>
        <w:tab/>
      </w:r>
      <w:r>
        <w:t xml:space="preserve">Geautoriseerde personen kunnen in het </w:t>
      </w:r>
      <w:r w:rsidR="00AD2918">
        <w:t>OSM</w:t>
      </w:r>
      <w:r>
        <w:t xml:space="preserve"> portaal door middel van queries zelf informatieoverzichten genereren.</w:t>
      </w:r>
    </w:p>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587"/>
    <w:bookmarkEnd w:id="588"/>
    <w:bookmarkEnd w:id="589"/>
    <w:bookmarkEnd w:id="590"/>
    <w:bookmarkEnd w:id="591"/>
    <w:p w14:paraId="1C76FA1C" w14:textId="77777777" w:rsidR="00287433" w:rsidRPr="005D2F4E" w:rsidRDefault="00287433" w:rsidP="004769B0"/>
    <w:p w14:paraId="2D84F533" w14:textId="7B2D72BF" w:rsidR="004769B0" w:rsidRPr="00134E86" w:rsidRDefault="00C7613D" w:rsidP="004769B0">
      <w:pPr>
        <w:pStyle w:val="Kop10"/>
      </w:pPr>
      <w:bookmarkStart w:id="595" w:name="_Toc118898193"/>
      <w:bookmarkStart w:id="596" w:name="_Ref119932449"/>
      <w:bookmarkStart w:id="597" w:name="_Toc120198341"/>
      <w:bookmarkStart w:id="598" w:name="_Toc57215826"/>
      <w:bookmarkStart w:id="599" w:name="_Toc120516914"/>
      <w:r w:rsidRPr="00134E86">
        <w:lastRenderedPageBreak/>
        <w:t xml:space="preserve">Migratie en </w:t>
      </w:r>
      <w:bookmarkEnd w:id="595"/>
      <w:r w:rsidR="00161A97" w:rsidRPr="00134E86">
        <w:t>Exit</w:t>
      </w:r>
      <w:bookmarkEnd w:id="596"/>
      <w:bookmarkEnd w:id="597"/>
      <w:bookmarkEnd w:id="599"/>
    </w:p>
    <w:p w14:paraId="228A8E8B" w14:textId="09821006" w:rsidR="00F012DD" w:rsidRDefault="00F012DD" w:rsidP="000924FF">
      <w:pPr>
        <w:pStyle w:val="Kop20"/>
      </w:pPr>
      <w:bookmarkStart w:id="600" w:name="_Toc120198342"/>
      <w:bookmarkStart w:id="601" w:name="_Ref119333586"/>
      <w:bookmarkStart w:id="602" w:name="_Toc525837282"/>
      <w:bookmarkStart w:id="603" w:name="_Toc120516915"/>
      <w:r>
        <w:t>Migratie</w:t>
      </w:r>
      <w:bookmarkEnd w:id="600"/>
      <w:bookmarkEnd w:id="603"/>
    </w:p>
    <w:p w14:paraId="5DAD6875" w14:textId="77777777" w:rsidR="00F012DD" w:rsidRPr="00F012DD" w:rsidRDefault="00F012DD" w:rsidP="00F012DD"/>
    <w:p w14:paraId="5DD62F9C" w14:textId="55413FDA" w:rsidR="00F012DD" w:rsidRDefault="00F012DD" w:rsidP="00F012DD">
      <w:r>
        <w:t xml:space="preserve">Deze paragraaf </w:t>
      </w:r>
      <w:r w:rsidRPr="00241CEF">
        <w:t xml:space="preserve">beschrijft het proces om vanaf </w:t>
      </w:r>
      <w:r>
        <w:t>ingangsdatum van de Raamovereenkomst</w:t>
      </w:r>
      <w:r w:rsidRPr="00241CEF">
        <w:t xml:space="preserve"> te ko</w:t>
      </w:r>
      <w:r>
        <w:t>men tot volledig operatione</w:t>
      </w:r>
      <w:r w:rsidRPr="00241CEF">
        <w:t>l</w:t>
      </w:r>
      <w:r>
        <w:t>e</w:t>
      </w:r>
      <w:r w:rsidRPr="00241CEF">
        <w:t xml:space="preserve"> </w:t>
      </w:r>
      <w:r>
        <w:t xml:space="preserve">diensten voor de Deelnemers. Als onderdeel van de aanbesteding dient de Inschrijver een Masterplan Migratie aan te leveren. Het Masterplan migratie zal als basis voor de Migratieplannen voor elke Deelnemer dienen en zal op kwaliteit worden beoordeeld. </w:t>
      </w:r>
    </w:p>
    <w:p w14:paraId="7CED6004" w14:textId="77777777" w:rsidR="00F012DD" w:rsidRDefault="00F012DD" w:rsidP="00F012DD"/>
    <w:p w14:paraId="39896C52" w14:textId="141BEF3A" w:rsidR="00F012DD" w:rsidRDefault="00F012DD" w:rsidP="00F012DD">
      <w:r>
        <w:t xml:space="preserve">Het Masterplan Migratie zal niet als overall planning voor de Migratieplannen dienen, maar is zeer belangrijk als voorbereiding op het </w:t>
      </w:r>
      <w:r w:rsidRPr="00BC03CD">
        <w:t>migratieproces om snel te starten met de migraties.</w:t>
      </w:r>
      <w:r>
        <w:t xml:space="preserve"> De Deelnemers zijn zelf verantwoordelijk voor een tijdige start van hun migratie binnen het tijdslot dat aan hen </w:t>
      </w:r>
      <w:r w:rsidR="007F2365">
        <w:t xml:space="preserve">zal worden </w:t>
      </w:r>
      <w:r>
        <w:t>toegewezen.</w:t>
      </w:r>
    </w:p>
    <w:p w14:paraId="5B0F8342" w14:textId="765E8112" w:rsidR="00945C58" w:rsidRDefault="00945C58" w:rsidP="00F012DD">
      <w:pPr>
        <w:pStyle w:val="Kop30"/>
      </w:pPr>
      <w:bookmarkStart w:id="604" w:name="_Ref119417615"/>
      <w:bookmarkStart w:id="605" w:name="_Toc120198343"/>
      <w:bookmarkStart w:id="606" w:name="_Toc120516916"/>
      <w:r>
        <w:t>Doelstellingen en randvoorwaarden</w:t>
      </w:r>
      <w:bookmarkEnd w:id="601"/>
      <w:bookmarkEnd w:id="604"/>
      <w:bookmarkEnd w:id="605"/>
      <w:bookmarkEnd w:id="606"/>
    </w:p>
    <w:p w14:paraId="61DED5A0" w14:textId="77777777" w:rsidR="00F012DD" w:rsidRDefault="00F012DD" w:rsidP="00F012DD">
      <w:pPr>
        <w:pStyle w:val="Broodtekst"/>
      </w:pPr>
    </w:p>
    <w:p w14:paraId="190460EF" w14:textId="5C346A4C" w:rsidR="00A81DC2" w:rsidRPr="00F012DD" w:rsidRDefault="00A81DC2" w:rsidP="00F012DD">
      <w:pPr>
        <w:pStyle w:val="Broodtekst"/>
        <w:rPr>
          <w:b/>
        </w:rPr>
      </w:pPr>
      <w:r w:rsidRPr="00F012DD">
        <w:rPr>
          <w:b/>
        </w:rPr>
        <w:t>Doelstelling</w:t>
      </w:r>
    </w:p>
    <w:p w14:paraId="63506634" w14:textId="6CCACEB3" w:rsidR="00111F84" w:rsidRDefault="00111F84" w:rsidP="00111F84">
      <w:r>
        <w:t xml:space="preserve">De </w:t>
      </w:r>
      <w:r w:rsidR="00231653">
        <w:t>laag capacitaire</w:t>
      </w:r>
      <w:r>
        <w:t xml:space="preserve"> vaste verbindingen onder ON2013 moeten uiterlijk 24 oktober 2025 naar CDR2023</w:t>
      </w:r>
      <w:r w:rsidR="00231653">
        <w:t>|VMDL</w:t>
      </w:r>
      <w:r>
        <w:t xml:space="preserve"> gemigreerd zijn. Voor de mobiele </w:t>
      </w:r>
      <w:r w:rsidRPr="007542B6">
        <w:t xml:space="preserve">verbindingen </w:t>
      </w:r>
      <w:r>
        <w:t xml:space="preserve">onder IWR2017|MCD </w:t>
      </w:r>
      <w:r w:rsidRPr="007542B6">
        <w:t xml:space="preserve">is de einddatum </w:t>
      </w:r>
      <w:r>
        <w:t xml:space="preserve">voor de migratie </w:t>
      </w:r>
      <w:r w:rsidRPr="007542B6">
        <w:t>23 juli 2024.</w:t>
      </w:r>
    </w:p>
    <w:p w14:paraId="48BCA3B9" w14:textId="77777777" w:rsidR="00405843" w:rsidRDefault="00405843" w:rsidP="00111F84"/>
    <w:p w14:paraId="5DF23AE2" w14:textId="0561A836" w:rsidR="00A81DC2" w:rsidRDefault="00A81DC2" w:rsidP="00A81DC2">
      <w:r>
        <w:t>Gedurende</w:t>
      </w:r>
      <w:r w:rsidR="00C07F76">
        <w:t xml:space="preserve"> de migratie dient de continuï</w:t>
      </w:r>
      <w:r>
        <w:t xml:space="preserve">teit van de primaire bedrijfsprocessen </w:t>
      </w:r>
      <w:r w:rsidR="00C07F76">
        <w:t>van elke Deel</w:t>
      </w:r>
      <w:r w:rsidR="00BC690C">
        <w:t>n</w:t>
      </w:r>
      <w:r w:rsidR="00C07F76">
        <w:t>emer te worden gegarandeerd.</w:t>
      </w:r>
    </w:p>
    <w:p w14:paraId="7C6500B3" w14:textId="77777777" w:rsidR="00F012DD" w:rsidRDefault="00F012DD" w:rsidP="00F012DD">
      <w:pPr>
        <w:pStyle w:val="Broodtekst"/>
      </w:pPr>
    </w:p>
    <w:p w14:paraId="23206578" w14:textId="270816F2" w:rsidR="00945C58" w:rsidRPr="00F012DD" w:rsidRDefault="007030FC" w:rsidP="00F012DD">
      <w:pPr>
        <w:pStyle w:val="Broodtekst"/>
        <w:rPr>
          <w:b/>
        </w:rPr>
      </w:pPr>
      <w:r w:rsidRPr="00F012DD">
        <w:rPr>
          <w:b/>
        </w:rPr>
        <w:t>Randvoorwaarden</w:t>
      </w:r>
    </w:p>
    <w:p w14:paraId="7F9D8C83" w14:textId="77777777" w:rsidR="004A6E41" w:rsidRPr="004A6E41" w:rsidRDefault="004A6E41" w:rsidP="004A6E41"/>
    <w:p w14:paraId="2FE7CDED" w14:textId="274B958C" w:rsidR="00465E13" w:rsidRDefault="00BC690C" w:rsidP="00A7278B">
      <w:pPr>
        <w:ind w:left="1134" w:hanging="1134"/>
      </w:pPr>
      <w:r w:rsidRPr="0086156D">
        <w:t>[</w:t>
      </w:r>
      <w:r>
        <w:t>B-E</w:t>
      </w:r>
      <w:r w:rsidRPr="00C93A1C">
        <w:t xml:space="preserve"> </w:t>
      </w:r>
      <w:fldSimple w:instr=" SEQ [EIS# \* ARABIC ">
        <w:r w:rsidR="007B606D">
          <w:rPr>
            <w:noProof/>
          </w:rPr>
          <w:t>219</w:t>
        </w:r>
      </w:fldSimple>
      <w:r w:rsidRPr="00C93A1C">
        <w:t>]</w:t>
      </w:r>
      <w:r>
        <w:tab/>
        <w:t>Om de Inschrijver een onderbouwd projectplan te kunnen laten o</w:t>
      </w:r>
      <w:r w:rsidR="00A7278B">
        <w:t>p</w:t>
      </w:r>
      <w:r>
        <w:t>stellen zal e</w:t>
      </w:r>
      <w:r w:rsidR="00465E13">
        <w:t>lke Deelnemer</w:t>
      </w:r>
      <w:r>
        <w:t xml:space="preserve"> bij de aanbesteding van een NOK</w:t>
      </w:r>
      <w:r w:rsidR="00465E13">
        <w:t xml:space="preserve"> aangeven hoeveel migraties per dag/week Deelnemer kan begeleiden.</w:t>
      </w:r>
    </w:p>
    <w:p w14:paraId="726C0E1D" w14:textId="77777777" w:rsidR="007E3AF8" w:rsidRDefault="007E3AF8" w:rsidP="007E3AF8"/>
    <w:p w14:paraId="03BA4C5B" w14:textId="6F067D41" w:rsidR="007E3AF8" w:rsidRPr="0034456E" w:rsidRDefault="007E3AF8" w:rsidP="007E3AF8">
      <w:pPr>
        <w:ind w:left="1134" w:hanging="1134"/>
      </w:pPr>
      <w:r w:rsidRPr="0086156D">
        <w:t>[</w:t>
      </w:r>
      <w:r>
        <w:t>B-E</w:t>
      </w:r>
      <w:r w:rsidRPr="00C93A1C">
        <w:t xml:space="preserve"> </w:t>
      </w:r>
      <w:fldSimple w:instr=" SEQ [EIS# \* ARABIC ">
        <w:r w:rsidR="007B606D">
          <w:rPr>
            <w:noProof/>
          </w:rPr>
          <w:t>220</w:t>
        </w:r>
      </w:fldSimple>
      <w:r w:rsidRPr="00C93A1C">
        <w:t>]</w:t>
      </w:r>
      <w:r>
        <w:tab/>
      </w:r>
      <w:r w:rsidRPr="0034456E">
        <w:t xml:space="preserve">De Migratie mag pas starten als het Masterplan Migratie door </w:t>
      </w:r>
      <w:r w:rsidR="004A6E41">
        <w:t>de Categorie</w:t>
      </w:r>
      <w:r w:rsidRPr="0034456E">
        <w:t xml:space="preserve"> is geaccepteerd.</w:t>
      </w:r>
    </w:p>
    <w:p w14:paraId="1B50B433" w14:textId="747C74DA" w:rsidR="000E4779" w:rsidRDefault="000E4779" w:rsidP="00A7278B">
      <w:pPr>
        <w:ind w:left="1134" w:hanging="1134"/>
      </w:pPr>
    </w:p>
    <w:p w14:paraId="659BD803" w14:textId="2585870F" w:rsidR="000E4779" w:rsidRDefault="00932949" w:rsidP="00932949">
      <w:pPr>
        <w:ind w:left="1134" w:hanging="1134"/>
      </w:pPr>
      <w:r w:rsidRPr="0086156D">
        <w:t>[</w:t>
      </w:r>
      <w:r>
        <w:t>B-E</w:t>
      </w:r>
      <w:r w:rsidRPr="00C93A1C">
        <w:t xml:space="preserve"> </w:t>
      </w:r>
      <w:fldSimple w:instr=" SEQ [EIS# \* ARABIC ">
        <w:r w:rsidR="007B606D">
          <w:rPr>
            <w:noProof/>
          </w:rPr>
          <w:t>221</w:t>
        </w:r>
      </w:fldSimple>
      <w:r w:rsidRPr="00C93A1C">
        <w:t>]</w:t>
      </w:r>
      <w:r>
        <w:tab/>
      </w:r>
      <w:r w:rsidR="000E4779">
        <w:t xml:space="preserve">Het OSM-tool van de Inschrijver dient </w:t>
      </w:r>
      <w:r w:rsidR="00FD550E">
        <w:t xml:space="preserve">bij de start van de aanbesteding van de NOK </w:t>
      </w:r>
      <w:r w:rsidR="00344B7E">
        <w:t>operationeel te zijn.</w:t>
      </w:r>
    </w:p>
    <w:p w14:paraId="6F53DFBD" w14:textId="77777777" w:rsidR="00F012DD" w:rsidRDefault="00F012DD" w:rsidP="00F012DD">
      <w:pPr>
        <w:pStyle w:val="Broodtekst"/>
      </w:pPr>
    </w:p>
    <w:p w14:paraId="4F2061A0" w14:textId="6FA02FBA" w:rsidR="00945C58" w:rsidRPr="00F012DD" w:rsidRDefault="00945C58" w:rsidP="00F012DD">
      <w:pPr>
        <w:pStyle w:val="Broodtekst"/>
        <w:rPr>
          <w:b/>
        </w:rPr>
      </w:pPr>
      <w:r w:rsidRPr="00F012DD">
        <w:rPr>
          <w:b/>
        </w:rPr>
        <w:t>Pre-Migratie</w:t>
      </w:r>
    </w:p>
    <w:p w14:paraId="2C36C901" w14:textId="77777777" w:rsidR="004A6E41" w:rsidRPr="004A6E41" w:rsidRDefault="004A6E41" w:rsidP="004A6E41"/>
    <w:p w14:paraId="284E0713" w14:textId="77777777" w:rsidR="00945C58" w:rsidRDefault="00945C58" w:rsidP="00945C58">
      <w:r>
        <w:t>Voordat de migratie van start gaat, zijn de onderstaande items afgerond:</w:t>
      </w:r>
    </w:p>
    <w:p w14:paraId="54723679" w14:textId="77777777" w:rsidR="00945C58" w:rsidRDefault="00945C58" w:rsidP="00C372B4">
      <w:pPr>
        <w:pStyle w:val="Lijstalinea"/>
        <w:numPr>
          <w:ilvl w:val="0"/>
          <w:numId w:val="49"/>
        </w:numPr>
      </w:pPr>
      <w:r>
        <w:t>Een voor Deelnemer ingericht OSM-tool;</w:t>
      </w:r>
    </w:p>
    <w:p w14:paraId="3CA0A03E" w14:textId="77777777" w:rsidR="00945C58" w:rsidRDefault="00945C58" w:rsidP="00C372B4">
      <w:pPr>
        <w:pStyle w:val="Lijstalinea"/>
        <w:numPr>
          <w:ilvl w:val="0"/>
          <w:numId w:val="49"/>
        </w:numPr>
      </w:pPr>
      <w:r>
        <w:t>Een DAP;</w:t>
      </w:r>
    </w:p>
    <w:p w14:paraId="79302DA8" w14:textId="77777777" w:rsidR="00945C58" w:rsidRDefault="00945C58" w:rsidP="00C372B4">
      <w:pPr>
        <w:pStyle w:val="Lijstalinea"/>
        <w:numPr>
          <w:ilvl w:val="0"/>
          <w:numId w:val="49"/>
        </w:numPr>
      </w:pPr>
      <w:r>
        <w:t>Een PDC;</w:t>
      </w:r>
    </w:p>
    <w:p w14:paraId="44B42EF4" w14:textId="5E169641" w:rsidR="00060D5E" w:rsidRDefault="00945C58" w:rsidP="00DA3603">
      <w:pPr>
        <w:pStyle w:val="Lijstalinea"/>
        <w:numPr>
          <w:ilvl w:val="0"/>
          <w:numId w:val="49"/>
        </w:numPr>
      </w:pPr>
      <w:r>
        <w:t>Indien van toepassing een k</w:t>
      </w:r>
      <w:r w:rsidRPr="0063202C">
        <w:t xml:space="preserve">oppeling tussen APN’s en VPN’s opdat </w:t>
      </w:r>
      <w:r>
        <w:t xml:space="preserve">de oude en nieuwe systemen met </w:t>
      </w:r>
      <w:r w:rsidRPr="0063202C">
        <w:t>elkaar kunnen communiceren</w:t>
      </w:r>
      <w:r>
        <w:t>;</w:t>
      </w:r>
    </w:p>
    <w:p w14:paraId="38204895" w14:textId="77777777" w:rsidR="00DA3603" w:rsidRDefault="00DA3603" w:rsidP="00DA3603"/>
    <w:p w14:paraId="498D59DD" w14:textId="64F03CEF" w:rsidR="00DA3603" w:rsidRDefault="00DA3603" w:rsidP="000135B1">
      <w:pPr>
        <w:ind w:left="1134" w:hanging="1134"/>
      </w:pPr>
      <w:r w:rsidRPr="0086156D">
        <w:t>[</w:t>
      </w:r>
      <w:r>
        <w:t xml:space="preserve">B-E </w:t>
      </w:r>
      <w:fldSimple w:instr=" SEQ [EIS# \* ARABIC ">
        <w:r w:rsidR="007B606D">
          <w:rPr>
            <w:noProof/>
          </w:rPr>
          <w:t>222</w:t>
        </w:r>
      </w:fldSimple>
      <w:r w:rsidR="009140F3" w:rsidRPr="00C93A1C">
        <w:t>]</w:t>
      </w:r>
      <w:r w:rsidR="009140F3">
        <w:tab/>
      </w:r>
      <w:r>
        <w:t xml:space="preserve">De Migratie gaat pas van start na acceptatie </w:t>
      </w:r>
      <w:r w:rsidR="00BF68B1">
        <w:t xml:space="preserve">van het Migratieplan </w:t>
      </w:r>
      <w:r>
        <w:t>door de Deelnemer.</w:t>
      </w:r>
      <w:r w:rsidR="006372A5">
        <w:br/>
      </w:r>
      <w:r w:rsidR="00627010">
        <w:t>Inschrijver</w:t>
      </w:r>
      <w:r>
        <w:t xml:space="preserve"> is verplicht om </w:t>
      </w:r>
      <w:r w:rsidR="004A6E41">
        <w:t>de Categorie</w:t>
      </w:r>
      <w:r>
        <w:t xml:space="preserve"> te informeren over de migratie.</w:t>
      </w:r>
    </w:p>
    <w:p w14:paraId="00BC0C41" w14:textId="77777777" w:rsidR="00DA3603" w:rsidRDefault="00DA3603" w:rsidP="00DA3603"/>
    <w:p w14:paraId="67BE6A65" w14:textId="1123441D" w:rsidR="00945C58" w:rsidRDefault="00945C58" w:rsidP="00945C58">
      <w:pPr>
        <w:ind w:left="1134" w:hanging="1134"/>
      </w:pPr>
      <w:r w:rsidRPr="0086156D">
        <w:t>[</w:t>
      </w:r>
      <w:r>
        <w:t>B-E</w:t>
      </w:r>
      <w:r w:rsidRPr="00C93A1C">
        <w:t xml:space="preserve"> </w:t>
      </w:r>
      <w:fldSimple w:instr=" SEQ [EIS# \* ARABIC ">
        <w:r w:rsidR="007B606D">
          <w:rPr>
            <w:noProof/>
          </w:rPr>
          <w:t>223</w:t>
        </w:r>
      </w:fldSimple>
      <w:r w:rsidRPr="00C93A1C">
        <w:t>]</w:t>
      </w:r>
      <w:r>
        <w:tab/>
        <w:t>In geval van een koppeling tussen een oud en nieuw netwerk of systeem zal Inschrijver voorafgaand aan de Migratie via een test aantonen dat de samenwerking tussen beide systemen naar behoren functioneert.</w:t>
      </w:r>
    </w:p>
    <w:p w14:paraId="3AEFB3A6" w14:textId="60FCE550" w:rsidR="00945C58" w:rsidRDefault="00945C58" w:rsidP="00945C58"/>
    <w:p w14:paraId="52D93A09" w14:textId="32BF506A" w:rsidR="000A7750" w:rsidRDefault="00945C58" w:rsidP="00945C58">
      <w:pPr>
        <w:ind w:left="1134" w:hanging="1134"/>
      </w:pPr>
      <w:r w:rsidRPr="0086156D">
        <w:t>[</w:t>
      </w:r>
      <w:r>
        <w:t>B-E</w:t>
      </w:r>
      <w:r w:rsidRPr="00C93A1C">
        <w:t xml:space="preserve"> </w:t>
      </w:r>
      <w:fldSimple w:instr=" SEQ [EIS# \* ARABIC ">
        <w:r w:rsidR="007B606D">
          <w:rPr>
            <w:noProof/>
          </w:rPr>
          <w:t>224</w:t>
        </w:r>
      </w:fldSimple>
      <w:r w:rsidRPr="00C93A1C">
        <w:t>]</w:t>
      </w:r>
      <w:r>
        <w:tab/>
      </w:r>
      <w:r w:rsidR="000A7750" w:rsidRPr="00EF5C38">
        <w:t xml:space="preserve">Inschrijver </w:t>
      </w:r>
      <w:r w:rsidR="000A7750">
        <w:t>zal</w:t>
      </w:r>
      <w:r w:rsidR="000A7750" w:rsidRPr="00EF5C38">
        <w:t xml:space="preserve"> een volledige </w:t>
      </w:r>
      <w:r w:rsidR="000A7750" w:rsidRPr="00423064">
        <w:t>inventarisatie van de te migreren locaties maken en de eventueel benodigde vergunningsaanvragen (graafwerkzaamheden, plaatsen radio masten e.d.) opstarten</w:t>
      </w:r>
      <w:r w:rsidRPr="00423064">
        <w:t>.</w:t>
      </w:r>
      <w:r w:rsidR="00645E2E" w:rsidRPr="00423064">
        <w:t xml:space="preserve"> De inventarisatie zal binnen </w:t>
      </w:r>
      <w:r w:rsidR="000B5BC4" w:rsidRPr="00423064">
        <w:t xml:space="preserve">5 werkdagen na de definitieve gunning van een NOK zijn afgerond. </w:t>
      </w:r>
      <w:r w:rsidR="00360D72" w:rsidRPr="00423064">
        <w:t>Op dat moment zullen ook de</w:t>
      </w:r>
      <w:r w:rsidR="00360D72">
        <w:t xml:space="preserve"> vergunningsaanvragen worden gestart.</w:t>
      </w:r>
    </w:p>
    <w:p w14:paraId="1878785F" w14:textId="0B1C8639" w:rsidR="009B1E14" w:rsidRPr="00154AC7" w:rsidRDefault="009B1E14" w:rsidP="00154AC7">
      <w:pPr>
        <w:pStyle w:val="Kop30"/>
        <w:rPr>
          <w:rStyle w:val="Kop3Char"/>
        </w:rPr>
      </w:pPr>
      <w:bookmarkStart w:id="607" w:name="_Toc120198344"/>
      <w:bookmarkStart w:id="608" w:name="_Toc120516917"/>
      <w:r>
        <w:t>Projectmanagement</w:t>
      </w:r>
      <w:bookmarkEnd w:id="607"/>
      <w:bookmarkEnd w:id="608"/>
    </w:p>
    <w:p w14:paraId="6055E716" w14:textId="77777777" w:rsidR="004A6E41" w:rsidRPr="004A6E41" w:rsidRDefault="004A6E41" w:rsidP="004A6E41"/>
    <w:p w14:paraId="60AE8597" w14:textId="75550F8D" w:rsidR="009B1E14" w:rsidRDefault="009B1E14" w:rsidP="009B1E14">
      <w:r>
        <w:lastRenderedPageBreak/>
        <w:t xml:space="preserve">Gedurende de uitvoering van de migratie </w:t>
      </w:r>
      <w:r w:rsidR="00AB0BA5">
        <w:t xml:space="preserve">van een Deelnemer </w:t>
      </w:r>
      <w:r w:rsidR="0096738C">
        <w:t>is een nauwe samenwerking tussen de volgende partijen van belang</w:t>
      </w:r>
      <w:r>
        <w:t>:</w:t>
      </w:r>
    </w:p>
    <w:p w14:paraId="2247CAB9" w14:textId="6FEB6515" w:rsidR="009B1E14" w:rsidRDefault="009B1E14" w:rsidP="00C372B4">
      <w:pPr>
        <w:pStyle w:val="Lijstalinea"/>
        <w:numPr>
          <w:ilvl w:val="0"/>
          <w:numId w:val="48"/>
        </w:numPr>
      </w:pPr>
      <w:r>
        <w:t xml:space="preserve">Deelnemer </w:t>
      </w:r>
    </w:p>
    <w:p w14:paraId="3738DF05" w14:textId="77777777" w:rsidR="009B1E14" w:rsidRDefault="009B1E14" w:rsidP="00C372B4">
      <w:pPr>
        <w:pStyle w:val="Lijstalinea"/>
        <w:numPr>
          <w:ilvl w:val="0"/>
          <w:numId w:val="48"/>
        </w:numPr>
      </w:pPr>
      <w:r>
        <w:t>De huidige Opdrachtnemer(s)</w:t>
      </w:r>
    </w:p>
    <w:p w14:paraId="1BD0850E" w14:textId="1F3D5C71" w:rsidR="009B1E14" w:rsidRDefault="009B1E14" w:rsidP="00C372B4">
      <w:pPr>
        <w:pStyle w:val="Lijstalinea"/>
        <w:numPr>
          <w:ilvl w:val="0"/>
          <w:numId w:val="48"/>
        </w:numPr>
      </w:pPr>
      <w:r>
        <w:t>Inschrijver aan wie de Opdracht wordt gegund</w:t>
      </w:r>
    </w:p>
    <w:p w14:paraId="1A52B1E0" w14:textId="77777777" w:rsidR="000A05E9" w:rsidRDefault="000A05E9" w:rsidP="00C372B4">
      <w:pPr>
        <w:pStyle w:val="Lijstalinea"/>
        <w:numPr>
          <w:ilvl w:val="0"/>
          <w:numId w:val="48"/>
        </w:numPr>
      </w:pPr>
      <w:r>
        <w:t xml:space="preserve">De Categorie </w:t>
      </w:r>
    </w:p>
    <w:p w14:paraId="0A98A810" w14:textId="77777777" w:rsidR="00AB0BA5" w:rsidRDefault="00AB0BA5" w:rsidP="007317E3"/>
    <w:p w14:paraId="28FB4939" w14:textId="599F479D" w:rsidR="009B1E14" w:rsidRDefault="00BC03CD" w:rsidP="009B1E14">
      <w:r>
        <w:t xml:space="preserve">Deelnemer is verantwoordelijk voor de aansturing van de </w:t>
      </w:r>
      <w:r w:rsidR="00C76858">
        <w:t>Inschrijver</w:t>
      </w:r>
      <w:r w:rsidR="007C30D3">
        <w:t xml:space="preserve"> en voor het aanleveren van informatie over de bestaande verbindingen</w:t>
      </w:r>
      <w:r w:rsidR="00AB0BA5">
        <w:t xml:space="preserve">. </w:t>
      </w:r>
      <w:r>
        <w:t xml:space="preserve">De huidige Opdrachtnemer is verantwoordelijk </w:t>
      </w:r>
      <w:r w:rsidR="00CC615B">
        <w:t xml:space="preserve">voor </w:t>
      </w:r>
      <w:r>
        <w:t>het verwijderen van zijn verbindingen en bijbehorende apparatuur.</w:t>
      </w:r>
      <w:r w:rsidR="00AB0BA5">
        <w:t xml:space="preserve"> De Inschrijver </w:t>
      </w:r>
      <w:r w:rsidR="00D02FFD">
        <w:t xml:space="preserve">is </w:t>
      </w:r>
      <w:r w:rsidR="00AB0BA5">
        <w:t xml:space="preserve">verantwoordelijk voor de Migratie. De rol van de Categorie beperkt zich tot rapportage over de voortgang van de migraties aan de </w:t>
      </w:r>
      <w:r w:rsidR="007C30D3">
        <w:t xml:space="preserve">Klantenraad ICT Hardware </w:t>
      </w:r>
      <w:r w:rsidR="00AB0BA5">
        <w:t xml:space="preserve">en het bepalen van voorrang en prioriteit tussen Deelnemers </w:t>
      </w:r>
      <w:r w:rsidR="00C76858">
        <w:t>mochten zich</w:t>
      </w:r>
      <w:r w:rsidR="00AB0BA5">
        <w:t xml:space="preserve"> conflictsituaties </w:t>
      </w:r>
      <w:r w:rsidR="00C76858">
        <w:t>voordoen.</w:t>
      </w:r>
    </w:p>
    <w:p w14:paraId="1995AD37" w14:textId="77777777" w:rsidR="007C30D3" w:rsidRDefault="007C30D3" w:rsidP="009B1E14"/>
    <w:p w14:paraId="19203964" w14:textId="4D23CBB3" w:rsidR="001C48F8" w:rsidRDefault="001B39FD" w:rsidP="00751326">
      <w:pPr>
        <w:pStyle w:val="BestekEis"/>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225</w:t>
      </w:r>
      <w:r w:rsidRPr="00144CBF">
        <w:rPr>
          <w:rStyle w:val="BestekEisChar"/>
        </w:rPr>
        <w:fldChar w:fldCharType="end"/>
      </w:r>
      <w:r w:rsidRPr="00144CBF">
        <w:rPr>
          <w:rStyle w:val="BestekEisChar"/>
        </w:rPr>
        <w:t>]</w:t>
      </w:r>
      <w:r>
        <w:rPr>
          <w:rStyle w:val="BestekEisChar"/>
        </w:rPr>
        <w:tab/>
      </w:r>
      <w:r w:rsidR="006D0C27">
        <w:t xml:space="preserve">Inschrijver </w:t>
      </w:r>
      <w:r>
        <w:t>is verantwoordelijk voor de Migratie</w:t>
      </w:r>
      <w:r w:rsidR="007C30D3">
        <w:t xml:space="preserve">, </w:t>
      </w:r>
      <w:r w:rsidR="00C76858">
        <w:t xml:space="preserve">zal </w:t>
      </w:r>
      <w:r w:rsidR="007C30D3">
        <w:t>één</w:t>
      </w:r>
      <w:r w:rsidR="00C76858">
        <w:t xml:space="preserve"> aanspreekpunt voor de Categorie aanstellen en wekelijks over de voortgang van de migratie rapporteren.</w:t>
      </w:r>
      <w:r w:rsidR="00C76858" w:rsidDel="00C76858">
        <w:t xml:space="preserve"> </w:t>
      </w:r>
    </w:p>
    <w:p w14:paraId="14397643" w14:textId="262F3DAF" w:rsidR="003456E1" w:rsidRDefault="003456E1" w:rsidP="007542B6">
      <w:pPr>
        <w:pStyle w:val="Broodtekst"/>
      </w:pPr>
      <w:r>
        <w:t>In algemene zin zullen de migraties volgens onderstaande prioriteiten gepland worden, waarbij migraties parallel uitgevoerd kunnen worden:</w:t>
      </w:r>
    </w:p>
    <w:p w14:paraId="70E78C48" w14:textId="0B3E0D15" w:rsidR="003456E1" w:rsidRDefault="003456E1" w:rsidP="00751326">
      <w:pPr>
        <w:pStyle w:val="BestekEis"/>
        <w:numPr>
          <w:ilvl w:val="0"/>
          <w:numId w:val="50"/>
        </w:numPr>
      </w:pPr>
      <w:r>
        <w:t>Contract migraties Departementen</w:t>
      </w:r>
      <w:r w:rsidR="00025B15">
        <w:t xml:space="preserve"> (vast en </w:t>
      </w:r>
      <w:r w:rsidR="00EC2376">
        <w:t>mobiele dataverbindingen</w:t>
      </w:r>
      <w:r w:rsidR="00025B15">
        <w:t>)</w:t>
      </w:r>
    </w:p>
    <w:p w14:paraId="1B85A194" w14:textId="55C678D4" w:rsidR="003456E1" w:rsidRDefault="00025B15" w:rsidP="000F243C">
      <w:pPr>
        <w:pStyle w:val="BestekEis"/>
        <w:numPr>
          <w:ilvl w:val="0"/>
          <w:numId w:val="50"/>
        </w:numPr>
      </w:pPr>
      <w:r>
        <w:t xml:space="preserve">Fysieke migraties </w:t>
      </w:r>
      <w:r w:rsidR="00EC2376">
        <w:t>mobiele data</w:t>
      </w:r>
      <w:r>
        <w:t xml:space="preserve">verbindingen </w:t>
      </w:r>
      <w:r w:rsidR="003456E1">
        <w:t>Departementen</w:t>
      </w:r>
    </w:p>
    <w:p w14:paraId="56D9C429" w14:textId="44EDBBB7" w:rsidR="00025B15" w:rsidRDefault="00025B15" w:rsidP="00B34E73">
      <w:pPr>
        <w:pStyle w:val="BestekEis"/>
        <w:numPr>
          <w:ilvl w:val="0"/>
          <w:numId w:val="50"/>
        </w:numPr>
      </w:pPr>
      <w:r>
        <w:t xml:space="preserve">Fysieke migraties vaste </w:t>
      </w:r>
      <w:r w:rsidR="00EC2376">
        <w:t>data</w:t>
      </w:r>
      <w:r>
        <w:t>verbindingen Departementen</w:t>
      </w:r>
    </w:p>
    <w:p w14:paraId="000DA172" w14:textId="30F1B300" w:rsidR="003456E1" w:rsidRDefault="003456E1" w:rsidP="00962103">
      <w:pPr>
        <w:pStyle w:val="BestekEis"/>
        <w:numPr>
          <w:ilvl w:val="0"/>
          <w:numId w:val="50"/>
        </w:numPr>
      </w:pPr>
      <w:r>
        <w:t>Contract migraties ZBO’s en Hoge Colleges van Staat</w:t>
      </w:r>
      <w:r w:rsidR="00025B15">
        <w:t xml:space="preserve"> (vaste en IoT)</w:t>
      </w:r>
    </w:p>
    <w:p w14:paraId="7D880E8F" w14:textId="11647974" w:rsidR="00025B15" w:rsidRDefault="00025B15" w:rsidP="00F6071B">
      <w:pPr>
        <w:pStyle w:val="BestekEis"/>
        <w:numPr>
          <w:ilvl w:val="0"/>
          <w:numId w:val="50"/>
        </w:numPr>
      </w:pPr>
      <w:r>
        <w:t xml:space="preserve">Fysieke migraties </w:t>
      </w:r>
      <w:r w:rsidR="00EC2376">
        <w:t>mobiele data</w:t>
      </w:r>
      <w:r>
        <w:t>verbindingen ZBO’s en Hoge Colleges van Staat</w:t>
      </w:r>
    </w:p>
    <w:p w14:paraId="2E74D6A7" w14:textId="0DE4D203" w:rsidR="003456E1" w:rsidRDefault="003456E1">
      <w:pPr>
        <w:pStyle w:val="BestekEis"/>
        <w:numPr>
          <w:ilvl w:val="0"/>
          <w:numId w:val="50"/>
        </w:numPr>
      </w:pPr>
      <w:r>
        <w:t xml:space="preserve">Fysieke migraties </w:t>
      </w:r>
      <w:r w:rsidR="00025B15">
        <w:t xml:space="preserve">vaste </w:t>
      </w:r>
      <w:r w:rsidR="00EC2376">
        <w:t>data</w:t>
      </w:r>
      <w:r w:rsidR="00025B15">
        <w:t xml:space="preserve">verbindingen </w:t>
      </w:r>
      <w:r>
        <w:t>ZBO’s en Hoge Colleges van Staat</w:t>
      </w:r>
    </w:p>
    <w:p w14:paraId="7B498561" w14:textId="77777777" w:rsidR="006E51E1" w:rsidRDefault="006E51E1" w:rsidP="006E51E1">
      <w:pPr>
        <w:pStyle w:val="Broodtekst"/>
      </w:pPr>
    </w:p>
    <w:p w14:paraId="1F821D75" w14:textId="0B398764" w:rsidR="006E51E1" w:rsidRDefault="006E51E1" w:rsidP="006E51E1">
      <w:pPr>
        <w:pStyle w:val="Broodtekst"/>
      </w:pPr>
      <w:r>
        <w:t>Uitsluitend na go</w:t>
      </w:r>
      <w:r w:rsidRPr="0034456E">
        <w:t>edkeuring</w:t>
      </w:r>
      <w:r>
        <w:t xml:space="preserve"> door de Categorie</w:t>
      </w:r>
      <w:r w:rsidR="004E5CC7">
        <w:t xml:space="preserve"> kan Inschrijver</w:t>
      </w:r>
      <w:r>
        <w:t xml:space="preserve"> van bovenstaande prioriteiten </w:t>
      </w:r>
      <w:r w:rsidR="004E5CC7">
        <w:t>afwijken</w:t>
      </w:r>
      <w:r>
        <w:t>.</w:t>
      </w:r>
      <w:r w:rsidR="004E5CC7">
        <w:t xml:space="preserve"> Als daar redenen toe zijn kan de Categorie een andere prioritering opleggen op algemeen niveau, tussen Deelnemers of </w:t>
      </w:r>
      <w:r w:rsidR="00A17836">
        <w:t xml:space="preserve">op het niveau van individuele </w:t>
      </w:r>
      <w:r w:rsidR="004E5CC7">
        <w:t>verbindingen van Deelnemers, de Inschrijver is hierin volgend.</w:t>
      </w:r>
    </w:p>
    <w:p w14:paraId="26BA2D44" w14:textId="4C7A507E" w:rsidR="006E51E1" w:rsidRDefault="006E51E1" w:rsidP="006E51E1"/>
    <w:p w14:paraId="4F674BDD" w14:textId="5B5BC4C2" w:rsidR="006E51E1" w:rsidRDefault="006E51E1" w:rsidP="006E51E1">
      <w:pPr>
        <w:ind w:left="1134" w:hanging="1134"/>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226</w:t>
      </w:r>
      <w:r w:rsidRPr="00144CBF">
        <w:rPr>
          <w:rStyle w:val="BestekEisChar"/>
        </w:rPr>
        <w:fldChar w:fldCharType="end"/>
      </w:r>
      <w:r w:rsidRPr="00144CBF">
        <w:rPr>
          <w:rStyle w:val="BestekEisChar"/>
        </w:rPr>
        <w:t>]</w:t>
      </w:r>
      <w:r>
        <w:rPr>
          <w:rStyle w:val="BestekEisChar"/>
        </w:rPr>
        <w:tab/>
      </w:r>
      <w:r>
        <w:t xml:space="preserve">Inschrijver dient </w:t>
      </w:r>
      <w:r w:rsidR="00A17836">
        <w:t>de door de</w:t>
      </w:r>
      <w:r>
        <w:t xml:space="preserve"> Categorie </w:t>
      </w:r>
      <w:r w:rsidR="00A17836">
        <w:t xml:space="preserve">gestelde prioriteiten </w:t>
      </w:r>
      <w:r w:rsidR="004E5CC7">
        <w:t>te volgen</w:t>
      </w:r>
      <w:r>
        <w:t xml:space="preserve"> </w:t>
      </w:r>
      <w:r w:rsidR="00A17836">
        <w:t xml:space="preserve">en te hanteren voor de Migratieplanning. </w:t>
      </w:r>
    </w:p>
    <w:p w14:paraId="1AAB41B8" w14:textId="6FD36482" w:rsidR="00B7708E" w:rsidRDefault="00B7708E" w:rsidP="006E51E1">
      <w:pPr>
        <w:ind w:left="1134" w:hanging="1134"/>
      </w:pPr>
    </w:p>
    <w:p w14:paraId="1BC3B4FB" w14:textId="4947AD71" w:rsidR="00B7708E" w:rsidRDefault="00B7708E" w:rsidP="006E51E1">
      <w:pPr>
        <w:ind w:left="1134" w:hanging="1134"/>
      </w:pPr>
      <w:r w:rsidRPr="00144CBF">
        <w:rPr>
          <w:rStyle w:val="BestekEisChar"/>
        </w:rPr>
        <w:t xml:space="preserve">[B-E </w:t>
      </w:r>
      <w:r w:rsidRPr="00144CBF">
        <w:rPr>
          <w:rStyle w:val="BestekEisChar"/>
        </w:rPr>
        <w:fldChar w:fldCharType="begin"/>
      </w:r>
      <w:r w:rsidRPr="00144CBF">
        <w:rPr>
          <w:rStyle w:val="BestekEisChar"/>
        </w:rPr>
        <w:instrText xml:space="preserve"> SEQ [EIS# \* ARABIC </w:instrText>
      </w:r>
      <w:r w:rsidRPr="00144CBF">
        <w:rPr>
          <w:rStyle w:val="BestekEisChar"/>
        </w:rPr>
        <w:fldChar w:fldCharType="separate"/>
      </w:r>
      <w:r w:rsidR="007B606D">
        <w:rPr>
          <w:rStyle w:val="BestekEisChar"/>
          <w:noProof/>
        </w:rPr>
        <w:t>227</w:t>
      </w:r>
      <w:r w:rsidRPr="00144CBF">
        <w:rPr>
          <w:rStyle w:val="BestekEisChar"/>
        </w:rPr>
        <w:fldChar w:fldCharType="end"/>
      </w:r>
      <w:r w:rsidRPr="00144CBF">
        <w:rPr>
          <w:rStyle w:val="BestekEisChar"/>
        </w:rPr>
        <w:t>]</w:t>
      </w:r>
      <w:r>
        <w:rPr>
          <w:rStyle w:val="BestekEisChar"/>
        </w:rPr>
        <w:tab/>
      </w:r>
      <w:r w:rsidR="00156881">
        <w:t>Inschrijver zal</w:t>
      </w:r>
      <w:r w:rsidR="00EC7CC7">
        <w:t xml:space="preserve">, als er sprake is van </w:t>
      </w:r>
      <w:r w:rsidR="00156881">
        <w:t>een c</w:t>
      </w:r>
      <w:r>
        <w:t>ontract migratie</w:t>
      </w:r>
      <w:r w:rsidR="00EC7CC7">
        <w:t xml:space="preserve">, </w:t>
      </w:r>
      <w:r w:rsidR="001E2219">
        <w:t xml:space="preserve"> op de 1</w:t>
      </w:r>
      <w:r w:rsidR="001E2219" w:rsidRPr="005D5C6E">
        <w:rPr>
          <w:vertAlign w:val="superscript"/>
        </w:rPr>
        <w:t>e</w:t>
      </w:r>
      <w:r w:rsidR="001E2219">
        <w:t xml:space="preserve"> dag van nieuwe maand na de definitieve gunning de nieuwe tarieven hanteren. </w:t>
      </w:r>
    </w:p>
    <w:p w14:paraId="23E955A3" w14:textId="3215DF90" w:rsidR="006E51E1" w:rsidRDefault="006E51E1" w:rsidP="007542B6"/>
    <w:p w14:paraId="26068EC7" w14:textId="1858ADB2" w:rsidR="000649BF" w:rsidRDefault="00025B15" w:rsidP="000649BF">
      <w:r w:rsidRPr="007542B6">
        <w:t>Na de definitieve gunning van de Raamcontracten en de Nadere Overeenkomsten</w:t>
      </w:r>
      <w:r>
        <w:t xml:space="preserve"> is er een relatief </w:t>
      </w:r>
      <w:r w:rsidR="000649BF">
        <w:t xml:space="preserve">korte periode </w:t>
      </w:r>
      <w:r>
        <w:t>om de migraties af te ronden.</w:t>
      </w:r>
      <w:r w:rsidR="000649BF">
        <w:t xml:space="preserve"> Gelet op de beperkte doorlooptijd voor de Migratie, het aantal Deelnemers en het aantal verbindingen zal de Opdrachtnemer meerdere Deelnemers tegelijkertijd moeten </w:t>
      </w:r>
      <w:r>
        <w:t>migreren</w:t>
      </w:r>
      <w:r w:rsidR="000649BF">
        <w:t xml:space="preserve">, </w:t>
      </w:r>
      <w:r>
        <w:t>dat wil zeggen</w:t>
      </w:r>
      <w:r w:rsidR="000649BF">
        <w:t xml:space="preserve"> dat verbindingen van </w:t>
      </w:r>
      <w:r>
        <w:t>verschillende</w:t>
      </w:r>
      <w:r w:rsidR="000649BF">
        <w:t xml:space="preserve"> Deelnemers op </w:t>
      </w:r>
      <w:r w:rsidR="007542B6">
        <w:t>één</w:t>
      </w:r>
      <w:r w:rsidR="000649BF">
        <w:t xml:space="preserve"> dag opgeleverd kunnen worden.</w:t>
      </w:r>
    </w:p>
    <w:p w14:paraId="1752CEC0" w14:textId="4754F9AA" w:rsidR="000649BF" w:rsidRDefault="000649BF" w:rsidP="00A002C5"/>
    <w:p w14:paraId="48425888" w14:textId="12949078" w:rsidR="00580E36" w:rsidRDefault="00602E60" w:rsidP="00A002C5">
      <w:r>
        <w:t xml:space="preserve">Om na gunning snel te </w:t>
      </w:r>
      <w:r w:rsidR="004459A5">
        <w:t xml:space="preserve">starten met </w:t>
      </w:r>
      <w:r w:rsidR="000649BF">
        <w:t xml:space="preserve">migreren </w:t>
      </w:r>
      <w:r>
        <w:t xml:space="preserve">is het </w:t>
      </w:r>
      <w:r w:rsidR="000649BF">
        <w:t xml:space="preserve">belangrijk </w:t>
      </w:r>
      <w:r>
        <w:t xml:space="preserve">dat de Deelnemers </w:t>
      </w:r>
      <w:r w:rsidR="008775F9">
        <w:t>hun</w:t>
      </w:r>
      <w:r>
        <w:t xml:space="preserve"> voorbereidende werk</w:t>
      </w:r>
      <w:r w:rsidR="000649BF">
        <w:t xml:space="preserve"> </w:t>
      </w:r>
      <w:r w:rsidR="0059509F">
        <w:t>tijdig kunnen doen en de informatie die Inschrijver nodig heeft zo snel mogelijk ter veschikking te stellen.</w:t>
      </w:r>
      <w:r w:rsidR="004758DF">
        <w:t xml:space="preserve"> </w:t>
      </w:r>
    </w:p>
    <w:p w14:paraId="5000EBB3" w14:textId="77777777" w:rsidR="00A41C28" w:rsidRDefault="00A41C28" w:rsidP="00A41C28"/>
    <w:p w14:paraId="09B6FFD8" w14:textId="1451230C" w:rsidR="00D83405" w:rsidRDefault="00A41C28" w:rsidP="004459A5">
      <w:pPr>
        <w:ind w:left="1134" w:hanging="1134"/>
      </w:pPr>
      <w:r>
        <w:rPr>
          <w:u w:val="single"/>
        </w:rPr>
        <w:t>[T-V</w:t>
      </w:r>
      <w:r w:rsidRPr="009F4D5D">
        <w:rPr>
          <w:u w:val="single"/>
        </w:rPr>
        <w:t xml:space="preserve"> </w:t>
      </w:r>
      <w:r w:rsidRPr="009F4D5D">
        <w:rPr>
          <w:u w:val="single"/>
        </w:rPr>
        <w:fldChar w:fldCharType="begin"/>
      </w:r>
      <w:r w:rsidRPr="009F4D5D">
        <w:rPr>
          <w:u w:val="single"/>
        </w:rPr>
        <w:instrText xml:space="preserve"> SEQ [VRAAG# \* ARABIC </w:instrText>
      </w:r>
      <w:r w:rsidRPr="009F4D5D">
        <w:rPr>
          <w:u w:val="single"/>
        </w:rPr>
        <w:fldChar w:fldCharType="separate"/>
      </w:r>
      <w:r w:rsidR="007B606D">
        <w:rPr>
          <w:noProof/>
          <w:u w:val="single"/>
        </w:rPr>
        <w:t>10</w:t>
      </w:r>
      <w:r w:rsidRPr="009F4D5D">
        <w:rPr>
          <w:u w:val="single"/>
        </w:rPr>
        <w:fldChar w:fldCharType="end"/>
      </w:r>
      <w:r>
        <w:rPr>
          <w:u w:val="single"/>
        </w:rPr>
        <w:t>]</w:t>
      </w:r>
      <w:r w:rsidR="0067461D">
        <w:tab/>
      </w:r>
      <w:r w:rsidR="0067461D">
        <w:tab/>
      </w:r>
      <w:r w:rsidR="004459A5">
        <w:t>Inschrijver</w:t>
      </w:r>
      <w:r w:rsidR="000649BF">
        <w:t xml:space="preserve"> wordt gevraagd concreet aan te geven w</w:t>
      </w:r>
      <w:r>
        <w:t xml:space="preserve">elke informatie een Deelnemer </w:t>
      </w:r>
      <w:r w:rsidR="000649BF">
        <w:t xml:space="preserve">dient </w:t>
      </w:r>
      <w:r>
        <w:t xml:space="preserve">aan te leveren </w:t>
      </w:r>
      <w:r w:rsidR="000649BF">
        <w:t xml:space="preserve">om </w:t>
      </w:r>
      <w:r>
        <w:t>de Migratie</w:t>
      </w:r>
      <w:r w:rsidR="000649BF">
        <w:t>s direct te kunnen starten.</w:t>
      </w:r>
    </w:p>
    <w:p w14:paraId="4006FB3E" w14:textId="7CAA7B2C" w:rsidR="004C05C9" w:rsidRDefault="00990458" w:rsidP="00154AC7">
      <w:pPr>
        <w:pStyle w:val="Kop30"/>
      </w:pPr>
      <w:bookmarkStart w:id="609" w:name="_Toc120198345"/>
      <w:bookmarkStart w:id="610" w:name="_Toc120516918"/>
      <w:r>
        <w:t>Masterplan Migratie</w:t>
      </w:r>
      <w:bookmarkEnd w:id="609"/>
      <w:bookmarkEnd w:id="610"/>
    </w:p>
    <w:p w14:paraId="6576C725" w14:textId="00B4536A" w:rsidR="001118F2" w:rsidRDefault="001118F2" w:rsidP="001118F2"/>
    <w:p w14:paraId="0E089FD4" w14:textId="1EAD4794" w:rsidR="00280C94" w:rsidRDefault="00280C94" w:rsidP="00280C94">
      <w:r>
        <w:t xml:space="preserve">Het Masterplan Migratie is belangrijk als voorbereiding op het </w:t>
      </w:r>
      <w:r w:rsidRPr="00BC03CD">
        <w:t>migratieproces om snel te starten met de migraties.</w:t>
      </w:r>
      <w:r>
        <w:t xml:space="preserve"> </w:t>
      </w:r>
    </w:p>
    <w:p w14:paraId="15B6E942" w14:textId="233CA7CD" w:rsidR="00465E13" w:rsidRDefault="00465E13" w:rsidP="00280C94"/>
    <w:p w14:paraId="592BC026" w14:textId="33053A90" w:rsidR="00280C94" w:rsidRDefault="00280C94" w:rsidP="00280C94">
      <w:r>
        <w:t xml:space="preserve">De Deelnemers zijn zelf verantwoordelijk voor een tijdige start van hun migratie binnen het tijdslot dat aan hen </w:t>
      </w:r>
      <w:r w:rsidR="00105273">
        <w:t xml:space="preserve">zal worden </w:t>
      </w:r>
      <w:r>
        <w:t>toegewezen.</w:t>
      </w:r>
    </w:p>
    <w:p w14:paraId="20F0B33F" w14:textId="33034F85" w:rsidR="000B5B15" w:rsidRDefault="000B5B15" w:rsidP="001118F2"/>
    <w:p w14:paraId="524CB38B" w14:textId="07DBEFF9" w:rsidR="00EE03E0" w:rsidRDefault="00EE03E0" w:rsidP="00EE03E0"/>
    <w:p w14:paraId="64E40349" w14:textId="2AA56CCE" w:rsidR="00EA1829" w:rsidRDefault="00EA1829" w:rsidP="00EA1829">
      <w:pPr>
        <w:ind w:left="1134" w:hanging="1134"/>
      </w:pPr>
      <w:r w:rsidRPr="0034456E">
        <w:lastRenderedPageBreak/>
        <w:t xml:space="preserve">[B-E </w:t>
      </w:r>
      <w:fldSimple w:instr=" SEQ [EIS# \* ARABIC ">
        <w:r w:rsidR="007B606D">
          <w:rPr>
            <w:noProof/>
          </w:rPr>
          <w:t>228</w:t>
        </w:r>
      </w:fldSimple>
      <w:r w:rsidRPr="0034456E">
        <w:t>]</w:t>
      </w:r>
      <w:r w:rsidRPr="0034456E">
        <w:tab/>
      </w:r>
      <w:r>
        <w:t>Inschrijver</w:t>
      </w:r>
      <w:r w:rsidRPr="0034456E">
        <w:t xml:space="preserve"> </w:t>
      </w:r>
      <w:r>
        <w:t>dient als onderdeel van zijn Inschrijving een Masterplan Migratie in te dienen</w:t>
      </w:r>
      <w:r w:rsidR="00111F84">
        <w:t xml:space="preserve">. Het Masterplan Migratie zal </w:t>
      </w:r>
      <w:r>
        <w:t xml:space="preserve">minimaal onderstaande aspecten </w:t>
      </w:r>
      <w:r w:rsidR="00111F84">
        <w:t>beschrijven</w:t>
      </w:r>
      <w:r>
        <w:t>:</w:t>
      </w:r>
    </w:p>
    <w:p w14:paraId="1940BD99" w14:textId="77777777" w:rsidR="00EA1829" w:rsidRPr="00EF5C38" w:rsidRDefault="00EA1829" w:rsidP="00C372B4">
      <w:pPr>
        <w:pStyle w:val="Lijstalinea"/>
        <w:numPr>
          <w:ilvl w:val="1"/>
          <w:numId w:val="51"/>
        </w:numPr>
      </w:pPr>
      <w:r w:rsidRPr="00EF5C38">
        <w:t>De projectorganisatie;</w:t>
      </w:r>
    </w:p>
    <w:p w14:paraId="63B6646E" w14:textId="77777777" w:rsidR="00EA1829" w:rsidRPr="00EF5C38" w:rsidRDefault="00EA1829" w:rsidP="00C372B4">
      <w:pPr>
        <w:pStyle w:val="Lijstalinea"/>
        <w:numPr>
          <w:ilvl w:val="1"/>
          <w:numId w:val="51"/>
        </w:numPr>
      </w:pPr>
      <w:r w:rsidRPr="00EF5C38">
        <w:t>De migratiestrategie;</w:t>
      </w:r>
    </w:p>
    <w:p w14:paraId="6EE16FD9" w14:textId="4D511DFE" w:rsidR="00111F84" w:rsidRPr="00EF5C38" w:rsidRDefault="00111F84" w:rsidP="00C372B4">
      <w:pPr>
        <w:pStyle w:val="Lijstalinea"/>
        <w:numPr>
          <w:ilvl w:val="1"/>
          <w:numId w:val="51"/>
        </w:numPr>
      </w:pPr>
      <w:r>
        <w:t>Projectfasering</w:t>
      </w:r>
      <w:r w:rsidR="00465E13">
        <w:t xml:space="preserve">, en </w:t>
      </w:r>
      <w:r w:rsidRPr="00EF5C38">
        <w:t xml:space="preserve">de activiteiten die vóór aanvang van elke fase moeten worden uitgevoerd door </w:t>
      </w:r>
      <w:r w:rsidR="00465E13">
        <w:t xml:space="preserve">Inschrijver, de Deelnemer en </w:t>
      </w:r>
      <w:r w:rsidRPr="00EF5C38">
        <w:t>de huidige opdrachtnemer(s) van Deelnemer</w:t>
      </w:r>
      <w:r>
        <w:t>;</w:t>
      </w:r>
    </w:p>
    <w:p w14:paraId="6737C599" w14:textId="7F413EFA" w:rsidR="00EA1829" w:rsidRDefault="00EA1829" w:rsidP="00C372B4">
      <w:pPr>
        <w:pStyle w:val="Lijstalinea"/>
        <w:numPr>
          <w:ilvl w:val="1"/>
          <w:numId w:val="51"/>
        </w:numPr>
      </w:pPr>
      <w:r w:rsidRPr="00EF5C38">
        <w:t xml:space="preserve">De informatie die van </w:t>
      </w:r>
      <w:r w:rsidR="00A02AB5">
        <w:t xml:space="preserve">de </w:t>
      </w:r>
      <w:r w:rsidRPr="00EF5C38">
        <w:t xml:space="preserve">Deelnemer </w:t>
      </w:r>
      <w:r w:rsidR="00A02AB5">
        <w:t xml:space="preserve">en eventueel </w:t>
      </w:r>
      <w:r w:rsidR="00A02AB5" w:rsidRPr="00EF5C38">
        <w:t xml:space="preserve">van de huidige opdrachtnemer(s) </w:t>
      </w:r>
      <w:r w:rsidR="00A02AB5">
        <w:t xml:space="preserve">van de Deelnemer </w:t>
      </w:r>
      <w:r w:rsidRPr="00EF5C38">
        <w:t>benodigd is</w:t>
      </w:r>
      <w:r w:rsidR="00A02AB5">
        <w:t xml:space="preserve"> voor een snelle en soepele migratie</w:t>
      </w:r>
      <w:r w:rsidRPr="00EF5C38">
        <w:t xml:space="preserve">, incl. het tijdstip en </w:t>
      </w:r>
      <w:r w:rsidR="00A02AB5">
        <w:t>formaat</w:t>
      </w:r>
      <w:r w:rsidRPr="00EF5C38">
        <w:t xml:space="preserve"> waarin de gewenste informatie wordt opgeleverd;</w:t>
      </w:r>
    </w:p>
    <w:p w14:paraId="61A45F2A" w14:textId="2A13AFC7" w:rsidR="00EA1829" w:rsidRPr="00EF5C38" w:rsidRDefault="00EA1829" w:rsidP="00C372B4">
      <w:pPr>
        <w:pStyle w:val="Lijstalinea"/>
        <w:numPr>
          <w:ilvl w:val="1"/>
          <w:numId w:val="51"/>
        </w:numPr>
      </w:pPr>
      <w:r w:rsidRPr="00EF5C38">
        <w:t xml:space="preserve">Procedures t.b.v. incidenten, escalaties en wijzigingen </w:t>
      </w:r>
      <w:r w:rsidR="00A02AB5">
        <w:t xml:space="preserve">in de migratieperiode </w:t>
      </w:r>
      <w:r w:rsidRPr="00EF5C38">
        <w:t>waarin alle betrokken partijen zijn benoemd;</w:t>
      </w:r>
    </w:p>
    <w:p w14:paraId="7230788B" w14:textId="2B27E428" w:rsidR="00306351" w:rsidRPr="00EF5C38" w:rsidRDefault="00EA1829" w:rsidP="00C372B4">
      <w:pPr>
        <w:pStyle w:val="Lijstalinea"/>
        <w:numPr>
          <w:ilvl w:val="1"/>
          <w:numId w:val="51"/>
        </w:numPr>
      </w:pPr>
      <w:r w:rsidRPr="00EF5C38">
        <w:t>De test</w:t>
      </w:r>
      <w:r w:rsidR="00A36C95">
        <w:t>- en accept</w:t>
      </w:r>
      <w:r w:rsidR="000C28A2">
        <w:t>a</w:t>
      </w:r>
      <w:r w:rsidR="00A36C95">
        <w:t>tie</w:t>
      </w:r>
      <w:r w:rsidR="000C28A2">
        <w:t xml:space="preserve"> </w:t>
      </w:r>
      <w:r w:rsidRPr="00EF5C38">
        <w:t xml:space="preserve">aanpak </w:t>
      </w:r>
      <w:r w:rsidR="000C28A2">
        <w:t xml:space="preserve">met aandacht voor </w:t>
      </w:r>
      <w:r w:rsidRPr="00EF5C38">
        <w:t>een ketentest</w:t>
      </w:r>
      <w:r w:rsidR="00306351">
        <w:t>, r</w:t>
      </w:r>
      <w:r w:rsidR="00306351" w:rsidRPr="00306351">
        <w:t xml:space="preserve">ollback plan </w:t>
      </w:r>
      <w:r w:rsidR="00306351">
        <w:t xml:space="preserve">rollback </w:t>
      </w:r>
      <w:r w:rsidR="00306351" w:rsidRPr="00306351">
        <w:t>en criteria;</w:t>
      </w:r>
    </w:p>
    <w:p w14:paraId="2E7AEFD5" w14:textId="7AF86AA2" w:rsidR="00EA1829" w:rsidRDefault="00EA1829" w:rsidP="00C372B4">
      <w:pPr>
        <w:pStyle w:val="Lijstalinea"/>
        <w:numPr>
          <w:ilvl w:val="1"/>
          <w:numId w:val="51"/>
        </w:numPr>
      </w:pPr>
      <w:r w:rsidRPr="00EF5C38">
        <w:t>De inrichting van het kwaliteitssysteem, dat in dit project bij de uitvoering, controle en</w:t>
      </w:r>
      <w:r w:rsidR="00111F84">
        <w:t xml:space="preserve"> rapportage zal worden gebruikt;</w:t>
      </w:r>
    </w:p>
    <w:p w14:paraId="4EE56298" w14:textId="0442D5ED" w:rsidR="00111F84" w:rsidRDefault="00111F84" w:rsidP="00C372B4">
      <w:pPr>
        <w:pStyle w:val="Lijstalinea"/>
        <w:numPr>
          <w:ilvl w:val="1"/>
          <w:numId w:val="51"/>
        </w:numPr>
      </w:pPr>
      <w:r>
        <w:t xml:space="preserve">Een risicoanalyse van het project, waarbij de kans op voorkomen, de impact van het risico op het project en de dienstverlening en de voorgestelde </w:t>
      </w:r>
      <w:r w:rsidR="00471DC0">
        <w:t>mitigerende</w:t>
      </w:r>
      <w:r>
        <w:t xml:space="preserve"> maatregelen ter </w:t>
      </w:r>
      <w:r w:rsidR="00471DC0">
        <w:t xml:space="preserve">beheersing </w:t>
      </w:r>
      <w:r>
        <w:t>van het risico zijn opgenomen;</w:t>
      </w:r>
    </w:p>
    <w:p w14:paraId="1B91DEE1" w14:textId="5317B448" w:rsidR="00A02AB5" w:rsidRDefault="00111F84" w:rsidP="00C372B4">
      <w:pPr>
        <w:pStyle w:val="Lijstalinea"/>
        <w:numPr>
          <w:ilvl w:val="1"/>
          <w:numId w:val="51"/>
        </w:numPr>
      </w:pPr>
      <w:r>
        <w:t xml:space="preserve">De noodzakelijke </w:t>
      </w:r>
      <w:r w:rsidRPr="00EF5C38">
        <w:t xml:space="preserve">input voor </w:t>
      </w:r>
      <w:r>
        <w:t>een</w:t>
      </w:r>
      <w:r w:rsidRPr="00EF5C38">
        <w:t xml:space="preserve"> communicatieplan. Het </w:t>
      </w:r>
      <w:r w:rsidR="00A02AB5">
        <w:t xml:space="preserve">uiteindelijke </w:t>
      </w:r>
      <w:r w:rsidRPr="00EF5C38">
        <w:t xml:space="preserve">communicatieplan wordt in samenspel </w:t>
      </w:r>
      <w:r>
        <w:t>tussen Inschrijver, de Deelnemers en de Categorie</w:t>
      </w:r>
      <w:r w:rsidRPr="00EF5C38">
        <w:t xml:space="preserve"> opgesteld</w:t>
      </w:r>
      <w:r>
        <w:t>.</w:t>
      </w:r>
    </w:p>
    <w:p w14:paraId="2420674F" w14:textId="77777777" w:rsidR="00105273" w:rsidRDefault="00105273" w:rsidP="00A02AB5"/>
    <w:p w14:paraId="59CAA3D8" w14:textId="2597DDCF" w:rsidR="008E1EEC" w:rsidRDefault="00105273" w:rsidP="00A02AB5">
      <w:r>
        <w:t>In</w:t>
      </w:r>
      <w:r w:rsidR="001E3560">
        <w:t xml:space="preserve"> </w:t>
      </w:r>
      <w:r w:rsidR="00EC7CC7">
        <w:t>paragraaf</w:t>
      </w:r>
      <w:r>
        <w:t xml:space="preserve"> </w:t>
      </w:r>
      <w:r>
        <w:fldChar w:fldCharType="begin"/>
      </w:r>
      <w:r>
        <w:instrText xml:space="preserve"> REF _Ref120085037 \r \h </w:instrText>
      </w:r>
      <w:r>
        <w:fldChar w:fldCharType="separate"/>
      </w:r>
      <w:r w:rsidR="007B606D">
        <w:t>4.7</w:t>
      </w:r>
      <w:r>
        <w:fldChar w:fldCharType="end"/>
      </w:r>
      <w:r>
        <w:t xml:space="preserve"> staat in meer detail beschreven aan welke eisen onder andere een kwaliteitssysteem en risicoanalyse moet voldoen.</w:t>
      </w:r>
    </w:p>
    <w:p w14:paraId="7E7CBBEC" w14:textId="77777777" w:rsidR="00105273" w:rsidRDefault="00105273" w:rsidP="00A02AB5"/>
    <w:p w14:paraId="7405F823" w14:textId="14A95FE9" w:rsidR="008E1EEC" w:rsidRPr="003C581C" w:rsidRDefault="008E1EEC" w:rsidP="001E3560">
      <w:pPr>
        <w:pStyle w:val="BestekWens"/>
      </w:pPr>
      <w:r w:rsidRPr="003C581C">
        <w:t xml:space="preserve">[B-W </w:t>
      </w:r>
      <w:fldSimple w:instr=" SEQ [WENS# \* ARABIC ">
        <w:r w:rsidR="007B606D">
          <w:rPr>
            <w:noProof/>
          </w:rPr>
          <w:t>29</w:t>
        </w:r>
      </w:fldSimple>
      <w:r w:rsidRPr="003C581C">
        <w:t>]</w:t>
      </w:r>
      <w:r w:rsidRPr="003C581C">
        <w:tab/>
        <w:t xml:space="preserve"> “Kwaliteit Masterplan Migratie”</w:t>
      </w:r>
    </w:p>
    <w:p w14:paraId="3404BE04" w14:textId="32FEA7C7" w:rsidR="008E1EEC" w:rsidRPr="003C581C" w:rsidRDefault="008E1EEC" w:rsidP="001E3560">
      <w:pPr>
        <w:pStyle w:val="BestekWens"/>
        <w:ind w:firstLine="0"/>
      </w:pPr>
      <w:r w:rsidRPr="003C581C">
        <w:t xml:space="preserve">De Categorie wenst een kwalitatief goed Masterplan Migratie. Kwalitatief goed betekent voor de Categorie dat de implementatie en migratie tijdig en zo gecontroleerd mogelijk worden uitgevoerd en aansluit bij de doelstellingen en randvoorwaarden zoals in paragraaf </w:t>
      </w:r>
      <w:r w:rsidR="00E73ED5">
        <w:fldChar w:fldCharType="begin"/>
      </w:r>
      <w:r w:rsidR="00E73ED5">
        <w:instrText xml:space="preserve"> REF _Ref119417615 \r \h </w:instrText>
      </w:r>
      <w:r w:rsidR="001E3560">
        <w:instrText xml:space="preserve"> \* MERGEFORMAT </w:instrText>
      </w:r>
      <w:r w:rsidR="00E73ED5">
        <w:fldChar w:fldCharType="separate"/>
      </w:r>
      <w:r w:rsidR="007B606D">
        <w:t>9.1.1</w:t>
      </w:r>
      <w:r w:rsidR="00E73ED5">
        <w:fldChar w:fldCharType="end"/>
      </w:r>
      <w:r w:rsidR="007876D2">
        <w:t xml:space="preserve"> </w:t>
      </w:r>
      <w:r w:rsidRPr="003C581C">
        <w:t xml:space="preserve">beschreven. </w:t>
      </w:r>
    </w:p>
    <w:p w14:paraId="04ECE7E0" w14:textId="604AEC1A" w:rsidR="008E1EEC" w:rsidRPr="003C581C" w:rsidRDefault="00465E13" w:rsidP="001E3560">
      <w:pPr>
        <w:pStyle w:val="BestekWens"/>
        <w:ind w:firstLine="0"/>
      </w:pPr>
      <w:r w:rsidRPr="003C581C">
        <w:t xml:space="preserve">Het Masterplan Migratie </w:t>
      </w:r>
      <w:r w:rsidR="008E1EEC" w:rsidRPr="003C581C">
        <w:t>zal worden beoordeeld op de volgende aspecten:</w:t>
      </w:r>
    </w:p>
    <w:p w14:paraId="0F882A29" w14:textId="6B22C68A" w:rsidR="008E1EEC" w:rsidRPr="003C581C" w:rsidRDefault="008E1EEC" w:rsidP="001E3560">
      <w:pPr>
        <w:pStyle w:val="BestekWens"/>
        <w:numPr>
          <w:ilvl w:val="0"/>
          <w:numId w:val="67"/>
        </w:numPr>
      </w:pPr>
      <w:r w:rsidRPr="003C581C">
        <w:t>duidelijkheid</w:t>
      </w:r>
    </w:p>
    <w:p w14:paraId="75C619B1" w14:textId="48374B40" w:rsidR="008E1EEC" w:rsidRPr="003C581C" w:rsidRDefault="008E1EEC" w:rsidP="001E3560">
      <w:pPr>
        <w:pStyle w:val="BestekWens"/>
        <w:numPr>
          <w:ilvl w:val="0"/>
          <w:numId w:val="67"/>
        </w:numPr>
      </w:pPr>
      <w:r w:rsidRPr="003C581C">
        <w:t>compleetheid</w:t>
      </w:r>
    </w:p>
    <w:p w14:paraId="4BD4A159" w14:textId="4FCE03BD" w:rsidR="008E1EEC" w:rsidRPr="003C581C" w:rsidRDefault="008E1EEC" w:rsidP="001E3560">
      <w:pPr>
        <w:pStyle w:val="BestekWens"/>
        <w:numPr>
          <w:ilvl w:val="0"/>
          <w:numId w:val="67"/>
        </w:numPr>
      </w:pPr>
      <w:r w:rsidRPr="003C581C">
        <w:t>realisme</w:t>
      </w:r>
    </w:p>
    <w:p w14:paraId="0622589F" w14:textId="77777777" w:rsidR="00AA1DFC" w:rsidRDefault="008E1EEC" w:rsidP="001E3560">
      <w:pPr>
        <w:pStyle w:val="BestekWens"/>
        <w:numPr>
          <w:ilvl w:val="0"/>
          <w:numId w:val="67"/>
        </w:numPr>
      </w:pPr>
      <w:r w:rsidRPr="003C581C">
        <w:t>inhoudelijke relevantie</w:t>
      </w:r>
    </w:p>
    <w:p w14:paraId="048F743F" w14:textId="47D9B5DA" w:rsidR="00573AF3" w:rsidRPr="00AA1DFC" w:rsidRDefault="008E1EEC" w:rsidP="001E3560">
      <w:pPr>
        <w:pStyle w:val="BestekWens"/>
        <w:numPr>
          <w:ilvl w:val="0"/>
          <w:numId w:val="67"/>
        </w:numPr>
      </w:pPr>
      <w:r w:rsidRPr="00AA1DFC">
        <w:t>materiedeskundigheid</w:t>
      </w:r>
    </w:p>
    <w:p w14:paraId="11AAE6D4" w14:textId="6A3670C1" w:rsidR="008E1EEC" w:rsidRDefault="008E1EEC" w:rsidP="001E3560">
      <w:pPr>
        <w:pStyle w:val="BestekWens"/>
        <w:ind w:firstLine="0"/>
      </w:pPr>
      <w:r w:rsidRPr="003C581C">
        <w:t xml:space="preserve">Naarmate </w:t>
      </w:r>
      <w:r w:rsidR="00465E13" w:rsidRPr="003C581C">
        <w:t xml:space="preserve">in het Masterplan Migratie </w:t>
      </w:r>
      <w:r w:rsidRPr="003C581C">
        <w:t xml:space="preserve">de </w:t>
      </w:r>
      <w:r w:rsidR="00465E13" w:rsidRPr="00423064">
        <w:t xml:space="preserve">in </w:t>
      </w:r>
      <w:r w:rsidR="00423064" w:rsidRPr="00423064">
        <w:t>eis [B-E 228</w:t>
      </w:r>
      <w:r w:rsidR="00465E13" w:rsidRPr="00423064">
        <w:t>]</w:t>
      </w:r>
      <w:r w:rsidRPr="003C581C">
        <w:t xml:space="preserve"> </w:t>
      </w:r>
      <w:r w:rsidR="00465E13" w:rsidRPr="003C581C">
        <w:t xml:space="preserve">genoemde aspecten </w:t>
      </w:r>
      <w:r w:rsidRPr="003C581C">
        <w:t xml:space="preserve">beter zijn onderbouwd en beter aansluiten bij de doelstellingen wordt het Masterplan Migratie hoger gewaardeerd. </w:t>
      </w:r>
    </w:p>
    <w:p w14:paraId="608234EF" w14:textId="68AFD72A" w:rsidR="008E1EEC" w:rsidRPr="003C581C" w:rsidRDefault="008E1EEC" w:rsidP="001E3560">
      <w:pPr>
        <w:pStyle w:val="BestekWens"/>
        <w:ind w:firstLine="0"/>
      </w:pPr>
      <w:r w:rsidRPr="003C581C">
        <w:t xml:space="preserve">Het </w:t>
      </w:r>
      <w:r w:rsidR="00573AF3" w:rsidRPr="003C581C">
        <w:t xml:space="preserve">Masterplan Migratie </w:t>
      </w:r>
      <w:r w:rsidRPr="003C581C">
        <w:t>omvat maximaal 25 pagina’s A4 (lettertype Verdana/grootte 9, of een ander lettertype van vergelijkbare grootte) en is een integraal en op zichzelf staand document dat gelezen en beoordeeld kan worden zonder verwijzingen naar bijlagen.</w:t>
      </w:r>
    </w:p>
    <w:p w14:paraId="158C3C56" w14:textId="2570473D" w:rsidR="0034456E" w:rsidRPr="0034456E" w:rsidRDefault="0034456E" w:rsidP="0034456E"/>
    <w:p w14:paraId="6154EC52" w14:textId="6AEEB3B9" w:rsidR="00C1067A" w:rsidRDefault="0034456E" w:rsidP="00751326">
      <w:pPr>
        <w:pStyle w:val="BestekEis"/>
      </w:pPr>
      <w:r w:rsidRPr="0034456E">
        <w:t xml:space="preserve">[B-E </w:t>
      </w:r>
      <w:fldSimple w:instr=" SEQ [EIS# \* ARABIC ">
        <w:r w:rsidR="007B606D">
          <w:rPr>
            <w:noProof/>
          </w:rPr>
          <w:t>229</w:t>
        </w:r>
      </w:fldSimple>
      <w:r w:rsidRPr="0034456E">
        <w:t xml:space="preserve">] </w:t>
      </w:r>
      <w:r w:rsidR="00DF5ABC">
        <w:tab/>
        <w:t>Inschrijver dient gedurende</w:t>
      </w:r>
      <w:r w:rsidRPr="0034456E">
        <w:t xml:space="preserve"> de Migratieperiode maandelijks een b</w:t>
      </w:r>
      <w:r>
        <w:t xml:space="preserve">ijgewerkte versie van de </w:t>
      </w:r>
      <w:r w:rsidR="003C581C">
        <w:t xml:space="preserve">Master Migratie </w:t>
      </w:r>
      <w:r w:rsidR="003D67BC">
        <w:t>P</w:t>
      </w:r>
      <w:r w:rsidRPr="0034456E">
        <w:t>lan</w:t>
      </w:r>
      <w:r>
        <w:t xml:space="preserve">ning </w:t>
      </w:r>
      <w:r w:rsidR="003C581C">
        <w:t xml:space="preserve">aan </w:t>
      </w:r>
      <w:r w:rsidR="00DF5ABC">
        <w:t>de Categorie</w:t>
      </w:r>
      <w:r w:rsidRPr="0034456E">
        <w:t xml:space="preserve"> </w:t>
      </w:r>
      <w:r w:rsidR="003C581C">
        <w:t>leveren</w:t>
      </w:r>
      <w:r>
        <w:t xml:space="preserve">, zodat </w:t>
      </w:r>
      <w:r w:rsidR="00DF5ABC">
        <w:t>de Categorie</w:t>
      </w:r>
      <w:r>
        <w:t xml:space="preserve"> aan haar verplichtingen </w:t>
      </w:r>
      <w:r w:rsidR="00471DC0">
        <w:t xml:space="preserve">(voortgang rapportages) </w:t>
      </w:r>
      <w:r>
        <w:t>naar</w:t>
      </w:r>
      <w:r w:rsidR="00D07B08">
        <w:t xml:space="preserve"> de</w:t>
      </w:r>
      <w:r>
        <w:t xml:space="preserve"> </w:t>
      </w:r>
      <w:r w:rsidR="00471DC0">
        <w:t>Klantenraad ICT Hardware</w:t>
      </w:r>
      <w:r>
        <w:t xml:space="preserve"> </w:t>
      </w:r>
      <w:r w:rsidR="00DF5ABC">
        <w:t>r</w:t>
      </w:r>
      <w:r>
        <w:t xml:space="preserve"> kan voldoen</w:t>
      </w:r>
      <w:r w:rsidRPr="0034456E">
        <w:t>.</w:t>
      </w:r>
    </w:p>
    <w:p w14:paraId="33D32C8D" w14:textId="2CEE31B2" w:rsidR="00EC504B" w:rsidRDefault="00B34387" w:rsidP="00154AC7">
      <w:pPr>
        <w:pStyle w:val="Kop30"/>
      </w:pPr>
      <w:bookmarkStart w:id="611" w:name="_Toc120198346"/>
      <w:bookmarkStart w:id="612" w:name="_Toc120516919"/>
      <w:r>
        <w:t>Migratie</w:t>
      </w:r>
      <w:r w:rsidR="00990458">
        <w:t>plan</w:t>
      </w:r>
      <w:r>
        <w:t xml:space="preserve"> per Deelnemer</w:t>
      </w:r>
      <w:bookmarkEnd w:id="611"/>
      <w:bookmarkEnd w:id="612"/>
    </w:p>
    <w:p w14:paraId="715819AC" w14:textId="57BAC742" w:rsidR="0036538F" w:rsidRDefault="0036538F" w:rsidP="000924FF"/>
    <w:p w14:paraId="03D0DABA" w14:textId="5AFD5B43" w:rsidR="00C2708D" w:rsidRDefault="00C2708D" w:rsidP="000924FF">
      <w:r>
        <w:t>Als onderdeel van de minicompetitie levert de Inschrijver een concept migratieplan</w:t>
      </w:r>
      <w:r w:rsidR="00340A1D">
        <w:t xml:space="preserve"> op</w:t>
      </w:r>
      <w:r>
        <w:t xml:space="preserve"> voor de betreffende Deelnemer en Nadere Overeenkomst. Dit concept Migratieplan dient gebaseerd te </w:t>
      </w:r>
      <w:r w:rsidR="00340A1D">
        <w:t>zijn op het Master Migratieplan</w:t>
      </w:r>
      <w:r w:rsidR="00D07B08">
        <w:t>.</w:t>
      </w:r>
      <w:r w:rsidR="00340A1D">
        <w:t xml:space="preserve"> </w:t>
      </w:r>
    </w:p>
    <w:p w14:paraId="4325793E" w14:textId="77777777" w:rsidR="00C2708D" w:rsidRDefault="00C2708D" w:rsidP="000924FF"/>
    <w:p w14:paraId="06E57F49" w14:textId="492A2E77" w:rsidR="004C2891" w:rsidRDefault="00D07B08" w:rsidP="00645E2E">
      <w:pPr>
        <w:pStyle w:val="BestekEis"/>
      </w:pPr>
      <w:r w:rsidRPr="0034456E">
        <w:lastRenderedPageBreak/>
        <w:t xml:space="preserve">[B-E </w:t>
      </w:r>
      <w:fldSimple w:instr=" SEQ [EIS# \* ARABIC ">
        <w:r w:rsidR="007B606D">
          <w:rPr>
            <w:noProof/>
          </w:rPr>
          <w:t>230</w:t>
        </w:r>
      </w:fldSimple>
      <w:r w:rsidRPr="0034456E">
        <w:t xml:space="preserve">] </w:t>
      </w:r>
      <w:r w:rsidR="00645E2E">
        <w:tab/>
      </w:r>
      <w:r w:rsidR="00340A1D">
        <w:t xml:space="preserve">Na </w:t>
      </w:r>
      <w:r w:rsidR="002B7053">
        <w:t xml:space="preserve">definitieve </w:t>
      </w:r>
      <w:r w:rsidR="00340A1D">
        <w:t>G</w:t>
      </w:r>
      <w:r w:rsidR="00C2708D">
        <w:t xml:space="preserve">unning van </w:t>
      </w:r>
      <w:r w:rsidR="00645E2E">
        <w:t>een</w:t>
      </w:r>
      <w:r w:rsidR="00C2708D">
        <w:t xml:space="preserve"> Nadere Overeenkomst</w:t>
      </w:r>
      <w:r w:rsidRPr="00D07B08">
        <w:t xml:space="preserve"> </w:t>
      </w:r>
      <w:r>
        <w:t xml:space="preserve">levert Inschrijver binnen 10 werkdagen </w:t>
      </w:r>
      <w:r w:rsidR="00645E2E">
        <w:t xml:space="preserve">een </w:t>
      </w:r>
      <w:r>
        <w:t xml:space="preserve">in overleg met Deelnemer </w:t>
      </w:r>
      <w:r w:rsidR="00645E2E">
        <w:t xml:space="preserve">opgesteld </w:t>
      </w:r>
      <w:r>
        <w:t>migratieplan op. Na akkoord Deelnemer start migratie.</w:t>
      </w:r>
    </w:p>
    <w:p w14:paraId="2F1700AA" w14:textId="077656C3" w:rsidR="004C2891" w:rsidRDefault="004C2891" w:rsidP="00751326">
      <w:pPr>
        <w:pStyle w:val="BestekEis"/>
      </w:pPr>
      <w:r w:rsidRPr="0034456E">
        <w:t xml:space="preserve">[B-E </w:t>
      </w:r>
      <w:fldSimple w:instr=" SEQ [EIS# \* ARABIC ">
        <w:r w:rsidR="007B606D">
          <w:rPr>
            <w:noProof/>
          </w:rPr>
          <w:t>231</w:t>
        </w:r>
      </w:fldSimple>
      <w:r w:rsidRPr="0034456E">
        <w:t>]</w:t>
      </w:r>
      <w:r w:rsidRPr="0034456E">
        <w:tab/>
      </w:r>
      <w:r>
        <w:t>Inschrijver</w:t>
      </w:r>
      <w:r w:rsidRPr="0034456E">
        <w:t xml:space="preserve"> </w:t>
      </w:r>
      <w:r>
        <w:t>dient als onderdeel van een minicompetitie een Migratieplan in.</w:t>
      </w:r>
      <w:r w:rsidR="00A4460A">
        <w:t xml:space="preserve"> Het Migratieplan dient gebasee</w:t>
      </w:r>
      <w:r w:rsidR="000C28A2">
        <w:t>r</w:t>
      </w:r>
      <w:r w:rsidR="00A4460A">
        <w:t xml:space="preserve">d te zijn op het Master Migratieplan en in aanvulling hierop </w:t>
      </w:r>
      <w:r>
        <w:t xml:space="preserve"> minimaal </w:t>
      </w:r>
      <w:r w:rsidR="00A4460A">
        <w:t xml:space="preserve">de </w:t>
      </w:r>
      <w:r>
        <w:t>onderstaande aspecten</w:t>
      </w:r>
      <w:r w:rsidR="00A4460A">
        <w:t xml:space="preserve"> te</w:t>
      </w:r>
      <w:r>
        <w:t xml:space="preserve"> beschrijven</w:t>
      </w:r>
      <w:r w:rsidR="00A4460A">
        <w:t>:</w:t>
      </w:r>
    </w:p>
    <w:p w14:paraId="3DDB8A18" w14:textId="65370BC3" w:rsidR="00A4460A" w:rsidRDefault="00A4460A" w:rsidP="00C372B4">
      <w:pPr>
        <w:pStyle w:val="Broodtekst"/>
        <w:numPr>
          <w:ilvl w:val="0"/>
          <w:numId w:val="53"/>
        </w:numPr>
      </w:pPr>
      <w:r>
        <w:t>De Projectorganisatie</w:t>
      </w:r>
      <w:r w:rsidR="000C28A2">
        <w:t xml:space="preserve"> in rel</w:t>
      </w:r>
      <w:r>
        <w:t>atie tot de Deelnemer;</w:t>
      </w:r>
    </w:p>
    <w:p w14:paraId="0BCB11FB" w14:textId="466C62CA" w:rsidR="000C28A2" w:rsidRDefault="000C28A2" w:rsidP="00C372B4">
      <w:pPr>
        <w:pStyle w:val="Broodtekst"/>
        <w:numPr>
          <w:ilvl w:val="0"/>
          <w:numId w:val="53"/>
        </w:numPr>
      </w:pPr>
      <w:r>
        <w:t xml:space="preserve">Deelnemer specifieke invullingen en detailering van </w:t>
      </w:r>
      <w:r w:rsidR="00306351">
        <w:t>de</w:t>
      </w:r>
      <w:r>
        <w:t xml:space="preserve"> aspecten van het Master </w:t>
      </w:r>
      <w:bookmarkStart w:id="613" w:name="_GoBack"/>
      <w:bookmarkEnd w:id="613"/>
      <w:r w:rsidRPr="00423064">
        <w:t xml:space="preserve">Migratieplan (Zie eis [B-E </w:t>
      </w:r>
      <w:r w:rsidR="00423064" w:rsidRPr="00423064">
        <w:t>228</w:t>
      </w:r>
      <w:r w:rsidRPr="00423064">
        <w:t>]);</w:t>
      </w:r>
    </w:p>
    <w:p w14:paraId="4B741C43" w14:textId="7A70F25A" w:rsidR="000C28A2" w:rsidRDefault="000C28A2" w:rsidP="00C372B4">
      <w:pPr>
        <w:pStyle w:val="Broodtekst"/>
        <w:numPr>
          <w:ilvl w:val="0"/>
          <w:numId w:val="53"/>
        </w:numPr>
      </w:pPr>
      <w:r>
        <w:t>Deelnemer specifieke afwijkingen ten opzichte van het Master Migratieplan;</w:t>
      </w:r>
    </w:p>
    <w:p w14:paraId="4E392720" w14:textId="711E3520" w:rsidR="00A4460A" w:rsidRDefault="000C28A2" w:rsidP="00C372B4">
      <w:pPr>
        <w:pStyle w:val="Broodtekst"/>
        <w:numPr>
          <w:ilvl w:val="0"/>
          <w:numId w:val="53"/>
        </w:numPr>
      </w:pPr>
      <w:r>
        <w:t>Deelnemer specifieke p</w:t>
      </w:r>
      <w:r w:rsidR="00312643">
        <w:t>lanning, inclusief doorlooptijd,</w:t>
      </w:r>
      <w:r>
        <w:t xml:space="preserve"> tijdsbeslag op de organisatie van de Deelnemer</w:t>
      </w:r>
      <w:r w:rsidR="00A4460A">
        <w:t>;</w:t>
      </w:r>
    </w:p>
    <w:p w14:paraId="019ED4AA" w14:textId="550A1AEF" w:rsidR="00A4460A" w:rsidRDefault="000C28A2" w:rsidP="00C372B4">
      <w:pPr>
        <w:pStyle w:val="Broodtekst"/>
        <w:numPr>
          <w:ilvl w:val="0"/>
          <w:numId w:val="53"/>
        </w:numPr>
      </w:pPr>
      <w:r>
        <w:t>Deelnemer specifiek c</w:t>
      </w:r>
      <w:r w:rsidR="00A4460A">
        <w:t xml:space="preserve">ommunicatieplan;  </w:t>
      </w:r>
    </w:p>
    <w:p w14:paraId="60E1325A" w14:textId="77777777" w:rsidR="00A4460A" w:rsidRDefault="00A4460A" w:rsidP="00A4460A">
      <w:pPr>
        <w:pStyle w:val="Broodtekst"/>
      </w:pPr>
    </w:p>
    <w:p w14:paraId="51F09AEA" w14:textId="0888BD45" w:rsidR="00312643" w:rsidRPr="0034456E" w:rsidRDefault="003C581C" w:rsidP="00344B7E">
      <w:pPr>
        <w:ind w:left="1134" w:hanging="1134"/>
      </w:pPr>
      <w:r w:rsidRPr="0034456E">
        <w:t xml:space="preserve">[B-E </w:t>
      </w:r>
      <w:fldSimple w:instr=" SEQ [EIS# \* ARABIC ">
        <w:r w:rsidR="007B606D">
          <w:rPr>
            <w:noProof/>
          </w:rPr>
          <w:t>232</w:t>
        </w:r>
      </w:fldSimple>
      <w:r w:rsidRPr="0034456E">
        <w:t>]</w:t>
      </w:r>
      <w:r w:rsidRPr="0034456E">
        <w:tab/>
      </w:r>
      <w:r w:rsidR="00645E2E">
        <w:t>Inscrhijver</w:t>
      </w:r>
      <w:r w:rsidRPr="0034456E">
        <w:t xml:space="preserve"> dient </w:t>
      </w:r>
      <w:r w:rsidR="00312643">
        <w:t xml:space="preserve">bij de </w:t>
      </w:r>
      <w:r w:rsidR="00645E2E">
        <w:t>planning</w:t>
      </w:r>
      <w:r w:rsidR="00645E2E" w:rsidRPr="0034456E">
        <w:t xml:space="preserve"> </w:t>
      </w:r>
      <w:r w:rsidR="00645E2E">
        <w:t xml:space="preserve">voor een specifieke Deelnemer </w:t>
      </w:r>
      <w:r w:rsidR="00312643">
        <w:t xml:space="preserve">rekening te houden met </w:t>
      </w:r>
      <w:r w:rsidR="00FF1346">
        <w:t xml:space="preserve">het </w:t>
      </w:r>
      <w:r w:rsidR="00312643">
        <w:t xml:space="preserve">door </w:t>
      </w:r>
      <w:r w:rsidR="00645E2E">
        <w:t xml:space="preserve">de betreffende </w:t>
      </w:r>
      <w:r w:rsidR="00312643">
        <w:t xml:space="preserve">Deelnemer aangeven </w:t>
      </w:r>
      <w:r w:rsidRPr="0034456E">
        <w:t xml:space="preserve">maximaal aantal </w:t>
      </w:r>
      <w:r w:rsidR="00312643">
        <w:t xml:space="preserve">Migraties </w:t>
      </w:r>
      <w:r w:rsidRPr="0034456E">
        <w:t xml:space="preserve">per </w:t>
      </w:r>
      <w:r w:rsidR="00312643">
        <w:t>week</w:t>
      </w:r>
      <w:r w:rsidRPr="0034456E">
        <w:t xml:space="preserve">. </w:t>
      </w:r>
    </w:p>
    <w:p w14:paraId="7DA94041" w14:textId="619FF43E" w:rsidR="004F3C7E" w:rsidRDefault="00312643" w:rsidP="00751326">
      <w:pPr>
        <w:pStyle w:val="BestekEis"/>
      </w:pPr>
      <w:r w:rsidRPr="0034456E">
        <w:t xml:space="preserve">[B-E </w:t>
      </w:r>
      <w:fldSimple w:instr=" SEQ [EIS# \* ARABIC ">
        <w:r w:rsidR="007B606D">
          <w:rPr>
            <w:noProof/>
          </w:rPr>
          <w:t>233</w:t>
        </w:r>
      </w:fldSimple>
      <w:r w:rsidRPr="0034456E">
        <w:t>]</w:t>
      </w:r>
      <w:r w:rsidRPr="0034456E">
        <w:tab/>
      </w:r>
      <w:r>
        <w:tab/>
        <w:t>Inschrijver dient d</w:t>
      </w:r>
      <w:r w:rsidR="00A4460A">
        <w:t xml:space="preserve">e huidige opdrachtnemer(s) van Deelnemer </w:t>
      </w:r>
      <w:r>
        <w:t>i</w:t>
      </w:r>
      <w:r w:rsidR="00A4460A">
        <w:t xml:space="preserve">nzage </w:t>
      </w:r>
      <w:r>
        <w:t>te geven in het Migratieplan. Delen die niet relevant zijn voor de huidige opdrachtnemer(s) van Deelnemer kunnen weggelaten worden.</w:t>
      </w:r>
    </w:p>
    <w:p w14:paraId="00D06783" w14:textId="340AE69E" w:rsidR="009942A6" w:rsidRDefault="00945C58" w:rsidP="000F243C">
      <w:pPr>
        <w:pStyle w:val="BestekEis"/>
      </w:pPr>
      <w:r w:rsidRPr="008F1707">
        <w:t xml:space="preserve">[B-E </w:t>
      </w:r>
      <w:fldSimple w:instr=" SEQ [EIS# \* ARABIC ">
        <w:r w:rsidR="007B606D">
          <w:rPr>
            <w:noProof/>
          </w:rPr>
          <w:t>234</w:t>
        </w:r>
      </w:fldSimple>
      <w:r w:rsidRPr="008F1707">
        <w:t>]</w:t>
      </w:r>
      <w:r w:rsidRPr="008F1707">
        <w:tab/>
      </w:r>
      <w:r>
        <w:t>De migratieperiode vangt voor Opdrachtnemer aan op het moment dat hij een Nadere Overeenkomst gegund krijgt en eindigt als alle dienstverlening, die Opdrachtnemer in het kader van gegunde Nadere Overeenkomsten moet leveren volledig operationeel is en is geaccepteerd do</w:t>
      </w:r>
      <w:r w:rsidR="00A12ACE">
        <w:t>or de betreffende Deelnemer(s).</w:t>
      </w:r>
    </w:p>
    <w:p w14:paraId="14349519" w14:textId="040D2947" w:rsidR="00651562" w:rsidRDefault="00054F4C" w:rsidP="00B34E73">
      <w:pPr>
        <w:pStyle w:val="BestekEis"/>
      </w:pPr>
      <w:r w:rsidRPr="008F1707">
        <w:t xml:space="preserve">[B-E </w:t>
      </w:r>
      <w:fldSimple w:instr=" SEQ [EIS# \* ARABIC ">
        <w:r w:rsidR="007B606D">
          <w:rPr>
            <w:noProof/>
          </w:rPr>
          <w:t>235</w:t>
        </w:r>
      </w:fldSimple>
      <w:r w:rsidRPr="008F1707">
        <w:t>]</w:t>
      </w:r>
      <w:r w:rsidR="00651562">
        <w:tab/>
        <w:t>De Inschrijver stelt per Deelnemer één functionaris aan, die gedurende de hele Migratie fungeert als eerste aanspreekpunt voor de Deelnemer.</w:t>
      </w:r>
    </w:p>
    <w:p w14:paraId="4A892486" w14:textId="2F39CB54" w:rsidR="00945C58" w:rsidRDefault="00054F4C" w:rsidP="00962103">
      <w:pPr>
        <w:pStyle w:val="BestekEis"/>
      </w:pPr>
      <w:r w:rsidRPr="008F1707">
        <w:t xml:space="preserve">[B-E </w:t>
      </w:r>
      <w:fldSimple w:instr=" SEQ [EIS# \* ARABIC ">
        <w:r w:rsidR="007B606D">
          <w:rPr>
            <w:noProof/>
          </w:rPr>
          <w:t>236</w:t>
        </w:r>
      </w:fldSimple>
      <w:r w:rsidRPr="008F1707">
        <w:t>]</w:t>
      </w:r>
      <w:r w:rsidR="00A12ACE" w:rsidRPr="008F1707">
        <w:tab/>
      </w:r>
      <w:r w:rsidR="00A12ACE">
        <w:t>Inschrijver dient kosten die in het kader van de Migratie gemaakt worden te verdisconteren</w:t>
      </w:r>
      <w:r w:rsidR="00945C58" w:rsidRPr="00C91E9F">
        <w:t xml:space="preserve"> in de </w:t>
      </w:r>
      <w:r w:rsidR="00A12ACE">
        <w:t xml:space="preserve">reguliere </w:t>
      </w:r>
      <w:r w:rsidR="00945C58" w:rsidRPr="00C91E9F">
        <w:t>Tarieven van de Diensten</w:t>
      </w:r>
      <w:r w:rsidR="00A12ACE">
        <w:t>.</w:t>
      </w:r>
    </w:p>
    <w:p w14:paraId="52880513" w14:textId="293FE746" w:rsidR="00945C58" w:rsidRDefault="00054F4C" w:rsidP="00645E2E">
      <w:pPr>
        <w:ind w:left="1134" w:hanging="1134"/>
      </w:pPr>
      <w:r w:rsidRPr="008F1707">
        <w:t xml:space="preserve">[B-E </w:t>
      </w:r>
      <w:fldSimple w:instr=" SEQ [EIS# \* ARABIC ">
        <w:r w:rsidR="007B606D">
          <w:rPr>
            <w:noProof/>
          </w:rPr>
          <w:t>237</w:t>
        </w:r>
      </w:fldSimple>
      <w:r w:rsidRPr="008F1707">
        <w:t>]</w:t>
      </w:r>
      <w:r w:rsidR="00DA3603">
        <w:tab/>
      </w:r>
      <w:r w:rsidR="004E0A58">
        <w:t>Na acceptatie van een verbinding geldt de SLA, ook als dit binnen de migratie periode valt.</w:t>
      </w:r>
    </w:p>
    <w:p w14:paraId="5858B2FD" w14:textId="0E2F7FEE" w:rsidR="00DA3603" w:rsidRDefault="00054F4C" w:rsidP="00645E2E">
      <w:pPr>
        <w:pStyle w:val="BestekEis"/>
      </w:pPr>
      <w:r w:rsidRPr="008F1707">
        <w:t xml:space="preserve">[B-E </w:t>
      </w:r>
      <w:fldSimple w:instr=" SEQ [EIS# \* ARABIC ">
        <w:r w:rsidR="007B606D">
          <w:rPr>
            <w:noProof/>
          </w:rPr>
          <w:t>238</w:t>
        </w:r>
      </w:fldSimple>
      <w:r w:rsidRPr="008F1707">
        <w:t>]</w:t>
      </w:r>
      <w:r w:rsidR="00651562">
        <w:rPr>
          <w:rStyle w:val="BestekEisChar"/>
        </w:rPr>
        <w:tab/>
      </w:r>
      <w:r w:rsidR="00645E2E">
        <w:rPr>
          <w:rStyle w:val="BestekEisChar"/>
        </w:rPr>
        <w:t xml:space="preserve">Inschrijver dient de migratie zodanig met Deelnemer af te stemmen dat hinder tijdens </w:t>
      </w:r>
      <w:r w:rsidR="004E0A58">
        <w:t xml:space="preserve">bij de Migratie </w:t>
      </w:r>
      <w:r w:rsidR="00645E2E">
        <w:t>voor Deelnemer wordt voorkomen</w:t>
      </w:r>
      <w:r w:rsidR="004E0A58">
        <w:t>.</w:t>
      </w:r>
    </w:p>
    <w:p w14:paraId="7BDA5B86" w14:textId="330F6E83" w:rsidR="00B34387" w:rsidRDefault="005738DA" w:rsidP="00582130">
      <w:pPr>
        <w:pStyle w:val="Kop20"/>
      </w:pPr>
      <w:bookmarkStart w:id="614" w:name="_Toc120198347"/>
      <w:bookmarkStart w:id="615" w:name="_Toc120516920"/>
      <w:r>
        <w:t>Exit</w:t>
      </w:r>
      <w:bookmarkEnd w:id="614"/>
      <w:bookmarkEnd w:id="615"/>
    </w:p>
    <w:p w14:paraId="620EC2C1" w14:textId="77777777" w:rsidR="00154AC7" w:rsidRPr="00F012DD" w:rsidRDefault="00154AC7" w:rsidP="00154AC7"/>
    <w:p w14:paraId="52F1DA98" w14:textId="6C2645DE" w:rsidR="003C581C" w:rsidRDefault="00154AC7" w:rsidP="003C581C">
      <w:r>
        <w:t xml:space="preserve">Deze paragraaf </w:t>
      </w:r>
      <w:r w:rsidRPr="00241CEF">
        <w:t xml:space="preserve">beschrijft </w:t>
      </w:r>
      <w:r w:rsidR="000F6E54">
        <w:t>de eisen aan een generiek Exitplan. In een later stadium, als de exit gaat spelen zullen Deelnemer en Inschrijver een specifiek Exitplan voor de Deelnemer opstellen.</w:t>
      </w:r>
    </w:p>
    <w:p w14:paraId="3B5421A9" w14:textId="77777777" w:rsidR="00154AC7" w:rsidRPr="003C581C" w:rsidRDefault="00154AC7" w:rsidP="003C581C"/>
    <w:p w14:paraId="6875E11E" w14:textId="45028ED5" w:rsidR="008A16AA" w:rsidRDefault="00054F4C" w:rsidP="00751326">
      <w:pPr>
        <w:pStyle w:val="BestekEis"/>
      </w:pPr>
      <w:r w:rsidRPr="008F1707">
        <w:t xml:space="preserve">[B-E </w:t>
      </w:r>
      <w:fldSimple w:instr=" SEQ [EIS# \* ARABIC ">
        <w:r w:rsidR="007B606D">
          <w:rPr>
            <w:noProof/>
          </w:rPr>
          <w:t>239</w:t>
        </w:r>
      </w:fldSimple>
      <w:r w:rsidRPr="008F1707">
        <w:t>]</w:t>
      </w:r>
      <w:r>
        <w:tab/>
      </w:r>
      <w:r w:rsidR="00115048">
        <w:t>Inschrijver</w:t>
      </w:r>
      <w:r w:rsidR="008A16AA">
        <w:t xml:space="preserve"> dient op verzoek van de Deelnemer alle relevante informatie, waaronder de informatie die is vastgelegd in de CMDB, over te dragen aan de betreffende Deelnemer. </w:t>
      </w:r>
    </w:p>
    <w:p w14:paraId="72CE302D" w14:textId="2ED15CC8" w:rsidR="008A16AA" w:rsidRDefault="00054F4C" w:rsidP="000F243C">
      <w:pPr>
        <w:pStyle w:val="BestekEis"/>
      </w:pPr>
      <w:r w:rsidRPr="008F1707">
        <w:t xml:space="preserve">[B-E </w:t>
      </w:r>
      <w:fldSimple w:instr=" SEQ [EIS# \* ARABIC ">
        <w:r w:rsidR="007B606D">
          <w:rPr>
            <w:noProof/>
          </w:rPr>
          <w:t>240</w:t>
        </w:r>
      </w:fldSimple>
      <w:r w:rsidRPr="008F1707">
        <w:t>]</w:t>
      </w:r>
      <w:r w:rsidR="008A16AA">
        <w:tab/>
      </w:r>
      <w:r w:rsidR="00115048">
        <w:t xml:space="preserve">Inschrijver </w:t>
      </w:r>
      <w:r w:rsidR="008A16AA">
        <w:t>dient alle informatie die is opgeslagen in de CMDB tot minimaal één jaar na het beëindigen van de Transitie te bewaren en beschikbaar te houden voor de betreffende Deelnemer</w:t>
      </w:r>
      <w:r w:rsidR="0097265E">
        <w:t>.</w:t>
      </w:r>
    </w:p>
    <w:p w14:paraId="0BE713A2" w14:textId="43F89CB0" w:rsidR="008A16AA" w:rsidRDefault="00054F4C" w:rsidP="00B34E73">
      <w:pPr>
        <w:pStyle w:val="BestekEis"/>
      </w:pPr>
      <w:r w:rsidRPr="008F1707">
        <w:t xml:space="preserve">[B-E </w:t>
      </w:r>
      <w:fldSimple w:instr=" SEQ [EIS# \* ARABIC ">
        <w:r w:rsidR="007B606D">
          <w:rPr>
            <w:noProof/>
          </w:rPr>
          <w:t>241</w:t>
        </w:r>
      </w:fldSimple>
      <w:r w:rsidRPr="008F1707">
        <w:t>]</w:t>
      </w:r>
      <w:r w:rsidR="008A16AA">
        <w:tab/>
      </w:r>
      <w:r w:rsidR="00115048">
        <w:t xml:space="preserve">Inschrijver </w:t>
      </w:r>
      <w:r w:rsidR="008A16AA">
        <w:t xml:space="preserve">dient mee te werken aan het opstellen </w:t>
      </w:r>
      <w:r w:rsidR="00115048">
        <w:t xml:space="preserve">van een migratieplan van de toekomstige dienstverlener </w:t>
      </w:r>
      <w:r w:rsidR="008A16AA">
        <w:t xml:space="preserve">en </w:t>
      </w:r>
      <w:r w:rsidR="00115048">
        <w:t xml:space="preserve">dient tevens </w:t>
      </w:r>
      <w:r w:rsidR="008A16AA">
        <w:t xml:space="preserve">activiteiten </w:t>
      </w:r>
      <w:r w:rsidR="00115048">
        <w:t>uit te voeren die aan Inschrijver zijn toegewezen.</w:t>
      </w:r>
      <w:r w:rsidR="008A16AA">
        <w:t xml:space="preserve"> </w:t>
      </w:r>
    </w:p>
    <w:p w14:paraId="128F2B66" w14:textId="56628598" w:rsidR="008A16AA" w:rsidRDefault="00054F4C" w:rsidP="00B34E73">
      <w:pPr>
        <w:pStyle w:val="BestekEis"/>
      </w:pPr>
      <w:r w:rsidRPr="008F1707">
        <w:t xml:space="preserve">[B-E </w:t>
      </w:r>
      <w:fldSimple w:instr=" SEQ [EIS# \* ARABIC ">
        <w:r w:rsidR="007B606D">
          <w:rPr>
            <w:noProof/>
          </w:rPr>
          <w:t>242</w:t>
        </w:r>
      </w:fldSimple>
      <w:r w:rsidRPr="008F1707">
        <w:t>]</w:t>
      </w:r>
      <w:r w:rsidR="008A16AA">
        <w:tab/>
      </w:r>
      <w:r w:rsidR="00115048">
        <w:t xml:space="preserve">Inschrijver </w:t>
      </w:r>
      <w:r w:rsidR="008A16AA">
        <w:t xml:space="preserve">zal zich maximaal inspannen voor een naadloze overgang van de door </w:t>
      </w:r>
      <w:r w:rsidR="00115048">
        <w:t>Inschrijver</w:t>
      </w:r>
      <w:r w:rsidR="008A16AA">
        <w:t xml:space="preserve"> geleverde Diensten naar de </w:t>
      </w:r>
      <w:r w:rsidR="00976827">
        <w:t>diensten van de</w:t>
      </w:r>
      <w:r w:rsidR="008A16AA">
        <w:t xml:space="preserve"> </w:t>
      </w:r>
      <w:r w:rsidR="00976827">
        <w:t>toekomstige dienstverlener</w:t>
      </w:r>
      <w:r w:rsidR="0097265E">
        <w:t>.</w:t>
      </w:r>
    </w:p>
    <w:p w14:paraId="6CB49428" w14:textId="58AB0CA8" w:rsidR="008A16AA" w:rsidRDefault="00054F4C" w:rsidP="00962103">
      <w:pPr>
        <w:pStyle w:val="BestekEis"/>
      </w:pPr>
      <w:r w:rsidRPr="008F1707">
        <w:t xml:space="preserve">[B-E </w:t>
      </w:r>
      <w:fldSimple w:instr=" SEQ [EIS# \* ARABIC ">
        <w:r w:rsidR="007B606D">
          <w:rPr>
            <w:noProof/>
          </w:rPr>
          <w:t>243</w:t>
        </w:r>
      </w:fldSimple>
      <w:r w:rsidRPr="008F1707">
        <w:t>]</w:t>
      </w:r>
      <w:r w:rsidR="00365D87">
        <w:tab/>
      </w:r>
      <w:r w:rsidR="00337C0C">
        <w:t xml:space="preserve">Inschrijver </w:t>
      </w:r>
      <w:r w:rsidR="008A16AA">
        <w:t xml:space="preserve">in het </w:t>
      </w:r>
      <w:r w:rsidR="00337C0C">
        <w:t>Exitplan</w:t>
      </w:r>
      <w:r w:rsidR="008A16AA">
        <w:t xml:space="preserve"> tenminste de volgende onderwerpen uitwerken:</w:t>
      </w:r>
    </w:p>
    <w:p w14:paraId="66A4BB3D" w14:textId="77777777" w:rsidR="008A16AA" w:rsidRDefault="008A16AA" w:rsidP="00C372B4">
      <w:pPr>
        <w:pStyle w:val="Lijstalinea"/>
        <w:numPr>
          <w:ilvl w:val="0"/>
          <w:numId w:val="54"/>
        </w:numPr>
        <w:spacing w:line="259" w:lineRule="auto"/>
      </w:pPr>
      <w:r>
        <w:t>Globaal overzicht proces;</w:t>
      </w:r>
    </w:p>
    <w:p w14:paraId="58B004FA" w14:textId="77777777" w:rsidR="008A16AA" w:rsidRDefault="008A16AA" w:rsidP="00C372B4">
      <w:pPr>
        <w:pStyle w:val="Lijstalinea"/>
        <w:numPr>
          <w:ilvl w:val="0"/>
          <w:numId w:val="54"/>
        </w:numPr>
        <w:spacing w:line="259" w:lineRule="auto"/>
      </w:pPr>
      <w:r>
        <w:t>Afhankelijkheden;</w:t>
      </w:r>
    </w:p>
    <w:p w14:paraId="73BBC149" w14:textId="77777777" w:rsidR="008A16AA" w:rsidRDefault="008A16AA" w:rsidP="00C372B4">
      <w:pPr>
        <w:pStyle w:val="Lijstalinea"/>
        <w:numPr>
          <w:ilvl w:val="0"/>
          <w:numId w:val="54"/>
        </w:numPr>
        <w:spacing w:line="259" w:lineRule="auto"/>
      </w:pPr>
      <w:r>
        <w:t>Projectorganisatie (capaciteit mensen en middelen)</w:t>
      </w:r>
    </w:p>
    <w:p w14:paraId="04F2FEE4" w14:textId="77777777" w:rsidR="008A16AA" w:rsidRDefault="008A16AA" w:rsidP="00C372B4">
      <w:pPr>
        <w:pStyle w:val="Lijstalinea"/>
        <w:numPr>
          <w:ilvl w:val="0"/>
          <w:numId w:val="54"/>
        </w:numPr>
        <w:spacing w:line="259" w:lineRule="auto"/>
      </w:pPr>
      <w:r>
        <w:t>Risico’s en beheersmaatregelen;</w:t>
      </w:r>
    </w:p>
    <w:p w14:paraId="79291D8F" w14:textId="1A383A56" w:rsidR="008A16AA" w:rsidRDefault="008A16AA" w:rsidP="00C372B4">
      <w:pPr>
        <w:pStyle w:val="Lijstalinea"/>
        <w:numPr>
          <w:ilvl w:val="0"/>
          <w:numId w:val="54"/>
        </w:numPr>
        <w:spacing w:line="259" w:lineRule="auto"/>
      </w:pPr>
      <w:r>
        <w:t>Verantwoordelijkheden Deelnemer en (nieuwe en latende) Inschrijver</w:t>
      </w:r>
      <w:r w:rsidR="0097265E">
        <w:t>;</w:t>
      </w:r>
    </w:p>
    <w:p w14:paraId="13835D31" w14:textId="0F8F72BE" w:rsidR="0097265E" w:rsidRDefault="0097265E" w:rsidP="00C372B4">
      <w:pPr>
        <w:pStyle w:val="Lijstalinea"/>
        <w:numPr>
          <w:ilvl w:val="0"/>
          <w:numId w:val="54"/>
        </w:numPr>
        <w:spacing w:line="259" w:lineRule="auto"/>
      </w:pPr>
      <w:r>
        <w:lastRenderedPageBreak/>
        <w:t>Het aantal vaste dataverbindingen dat per week beheersbaar gemigreerd kan worden ;</w:t>
      </w:r>
    </w:p>
    <w:p w14:paraId="57FB737A" w14:textId="1FCF9859" w:rsidR="0097265E" w:rsidRPr="00144C03" w:rsidRDefault="0097265E" w:rsidP="00C372B4">
      <w:pPr>
        <w:pStyle w:val="Lijstalinea"/>
        <w:numPr>
          <w:ilvl w:val="0"/>
          <w:numId w:val="54"/>
        </w:numPr>
        <w:spacing w:line="259" w:lineRule="auto"/>
      </w:pPr>
      <w:r>
        <w:t xml:space="preserve">Het </w:t>
      </w:r>
      <w:r w:rsidRPr="00144C03">
        <w:t xml:space="preserve">aantal mobiele </w:t>
      </w:r>
      <w:r w:rsidR="00144C03" w:rsidRPr="00144C03">
        <w:t>data</w:t>
      </w:r>
      <w:r w:rsidRPr="00144C03">
        <w:t>verbindingen dat beheersbaar in één keer geporteerd kan worden.</w:t>
      </w:r>
    </w:p>
    <w:p w14:paraId="395FE1A6" w14:textId="77777777" w:rsidR="008A16AA" w:rsidRDefault="008A16AA" w:rsidP="00751326">
      <w:pPr>
        <w:pStyle w:val="BestekEis"/>
      </w:pPr>
    </w:p>
    <w:p w14:paraId="43CDAEE0" w14:textId="46093F2C" w:rsidR="008A16AA" w:rsidRDefault="00054F4C" w:rsidP="00751326">
      <w:pPr>
        <w:pStyle w:val="BestekEis"/>
      </w:pPr>
      <w:r w:rsidRPr="008F1707">
        <w:t xml:space="preserve">[B-E </w:t>
      </w:r>
      <w:fldSimple w:instr=" SEQ [EIS# \* ARABIC ">
        <w:r w:rsidR="007B606D">
          <w:rPr>
            <w:noProof/>
          </w:rPr>
          <w:t>244</w:t>
        </w:r>
      </w:fldSimple>
      <w:r w:rsidRPr="008F1707">
        <w:t>]</w:t>
      </w:r>
      <w:r w:rsidR="00D822D4">
        <w:tab/>
      </w:r>
      <w:r w:rsidR="008A16AA">
        <w:t xml:space="preserve">Jaarlijks wordt door de </w:t>
      </w:r>
      <w:r w:rsidR="00337C0C">
        <w:t>Inschrijver</w:t>
      </w:r>
      <w:r w:rsidR="008A16AA">
        <w:t xml:space="preserve"> en </w:t>
      </w:r>
      <w:r w:rsidR="00337C0C">
        <w:t>de Categorie</w:t>
      </w:r>
      <w:r w:rsidR="008A16AA">
        <w:t xml:space="preserve"> gezamenlijk getoetst of het </w:t>
      </w:r>
      <w:r w:rsidR="00337C0C">
        <w:t>Exitplan</w:t>
      </w:r>
      <w:r w:rsidR="008A16AA">
        <w:t xml:space="preserve"> nog actueel is. Als dit niet het geval is, stelt </w:t>
      </w:r>
      <w:r w:rsidR="0097265E">
        <w:t xml:space="preserve">Inschrijver een </w:t>
      </w:r>
      <w:r w:rsidR="008A16AA">
        <w:t xml:space="preserve">bijgewerkte versie op die ter goedkeuring wordt voorgelegd aan de </w:t>
      </w:r>
      <w:r w:rsidR="00390C68">
        <w:t>Categorie</w:t>
      </w:r>
      <w:r w:rsidR="008A16AA">
        <w:t xml:space="preserve">. </w:t>
      </w:r>
    </w:p>
    <w:p w14:paraId="462C53A3" w14:textId="1B0A9C6D" w:rsidR="008A16AA" w:rsidRDefault="00054F4C" w:rsidP="000F243C">
      <w:pPr>
        <w:pStyle w:val="BestekEis"/>
      </w:pPr>
      <w:r w:rsidRPr="008F1707">
        <w:t xml:space="preserve">[B-E </w:t>
      </w:r>
      <w:fldSimple w:instr=" SEQ [EIS# \* ARABIC ">
        <w:r w:rsidR="007B606D">
          <w:rPr>
            <w:noProof/>
          </w:rPr>
          <w:t>245</w:t>
        </w:r>
      </w:fldSimple>
      <w:r w:rsidRPr="008F1707">
        <w:t>]</w:t>
      </w:r>
      <w:r w:rsidR="00D822D4">
        <w:tab/>
      </w:r>
      <w:r w:rsidR="0097265E">
        <w:t>Inschrijver</w:t>
      </w:r>
      <w:r w:rsidR="008A16AA">
        <w:t xml:space="preserve"> zal alle vertrouwelijke informatie van de Deelnemer aan het einde van de Transitie aan de Deelnemer retourneren, zonder daar een kopie van te behouden</w:t>
      </w:r>
      <w:r w:rsidR="0097265E">
        <w:t xml:space="preserve">. </w:t>
      </w:r>
    </w:p>
    <w:p w14:paraId="2D9165F7" w14:textId="259C9EB4" w:rsidR="008A16AA" w:rsidRDefault="00054F4C" w:rsidP="00B34E73">
      <w:pPr>
        <w:pStyle w:val="BestekEis"/>
      </w:pPr>
      <w:r w:rsidRPr="008F1707">
        <w:t xml:space="preserve">[B-E </w:t>
      </w:r>
      <w:fldSimple w:instr=" SEQ [EIS# \* ARABIC ">
        <w:r w:rsidR="007B606D">
          <w:rPr>
            <w:noProof/>
          </w:rPr>
          <w:t>246</w:t>
        </w:r>
      </w:fldSimple>
      <w:r w:rsidRPr="008F1707">
        <w:t>]</w:t>
      </w:r>
      <w:r w:rsidR="00D822D4">
        <w:tab/>
      </w:r>
      <w:r w:rsidR="0097265E">
        <w:t>Inschrijver</w:t>
      </w:r>
      <w:r w:rsidR="008A16AA">
        <w:t xml:space="preserve"> dient op verzoek van een Deelnemer de bij Deelnemer geïnstalleerde apparatuur met bijbehorende programmatuur binnen 10 werkdagen te de-installeren en te verwijderen.</w:t>
      </w:r>
    </w:p>
    <w:p w14:paraId="3E016EBA" w14:textId="77777777" w:rsidR="008A16AA" w:rsidRPr="00BD7377" w:rsidRDefault="008A16AA" w:rsidP="008A16AA"/>
    <w:p w14:paraId="45745FC7" w14:textId="6EBF73C1" w:rsidR="004769B0" w:rsidRPr="00700E16" w:rsidRDefault="004769B0" w:rsidP="004769B0">
      <w:bookmarkStart w:id="616" w:name="_Toc115429474"/>
      <w:bookmarkStart w:id="617" w:name="_Toc115439733"/>
      <w:bookmarkStart w:id="618" w:name="_Toc115440352"/>
      <w:bookmarkStart w:id="619" w:name="_Toc115441369"/>
      <w:bookmarkEnd w:id="602"/>
      <w:bookmarkEnd w:id="616"/>
      <w:bookmarkEnd w:id="617"/>
      <w:bookmarkEnd w:id="618"/>
      <w:bookmarkEnd w:id="619"/>
    </w:p>
    <w:p w14:paraId="186BCB8B" w14:textId="77777777" w:rsidR="004769B0" w:rsidRDefault="004769B0" w:rsidP="004769B0">
      <w:bookmarkStart w:id="620" w:name="_Toc57215840"/>
      <w:bookmarkStart w:id="621" w:name="_Ref65790120"/>
      <w:bookmarkStart w:id="622" w:name="_Toc66718868"/>
      <w:bookmarkStart w:id="623" w:name="_Toc67933214"/>
      <w:bookmarkStart w:id="624" w:name="_Toc68620655"/>
      <w:bookmarkStart w:id="625" w:name="_Toc77775730"/>
    </w:p>
    <w:p w14:paraId="7A6C5FB2" w14:textId="77777777" w:rsidR="004769B0" w:rsidRDefault="004769B0" w:rsidP="00751326">
      <w:pPr>
        <w:pStyle w:val="BestekEis"/>
      </w:pPr>
    </w:p>
    <w:bookmarkEnd w:id="598"/>
    <w:bookmarkEnd w:id="620"/>
    <w:bookmarkEnd w:id="621"/>
    <w:bookmarkEnd w:id="622"/>
    <w:bookmarkEnd w:id="623"/>
    <w:bookmarkEnd w:id="624"/>
    <w:bookmarkEnd w:id="625"/>
    <w:p w14:paraId="5CC99B4C" w14:textId="77777777" w:rsidR="004769B0" w:rsidRPr="0043584B" w:rsidRDefault="004769B0" w:rsidP="004769B0"/>
    <w:p w14:paraId="3D578960" w14:textId="77777777" w:rsidR="004769B0" w:rsidRPr="0043584B" w:rsidRDefault="004769B0" w:rsidP="004769B0"/>
    <w:p w14:paraId="623E0EC0" w14:textId="77777777" w:rsidR="004769B0" w:rsidRPr="0043584B" w:rsidRDefault="004769B0" w:rsidP="004769B0"/>
    <w:p w14:paraId="01C8C4A7" w14:textId="77777777" w:rsidR="004769B0" w:rsidRPr="0043584B" w:rsidRDefault="004769B0" w:rsidP="004769B0"/>
    <w:p w14:paraId="0E2CF989" w14:textId="77777777" w:rsidR="004769B0" w:rsidRPr="0043584B" w:rsidRDefault="004769B0" w:rsidP="004769B0"/>
    <w:p w14:paraId="6E6DBF75" w14:textId="77777777" w:rsidR="004769B0" w:rsidRPr="0043584B" w:rsidRDefault="004769B0" w:rsidP="004769B0"/>
    <w:p w14:paraId="0356CF50" w14:textId="77777777" w:rsidR="004769B0" w:rsidRPr="0043584B" w:rsidRDefault="004769B0" w:rsidP="004769B0"/>
    <w:p w14:paraId="345BE171" w14:textId="77777777" w:rsidR="004769B0" w:rsidRPr="0043584B" w:rsidRDefault="004769B0" w:rsidP="004769B0"/>
    <w:p w14:paraId="43E47A6D" w14:textId="77777777" w:rsidR="004769B0" w:rsidRPr="0043584B" w:rsidRDefault="004769B0" w:rsidP="004769B0"/>
    <w:p w14:paraId="2F39814A" w14:textId="77777777" w:rsidR="004769B0" w:rsidRPr="0043584B" w:rsidRDefault="004769B0" w:rsidP="004769B0"/>
    <w:p w14:paraId="4C21B79E" w14:textId="77777777" w:rsidR="004769B0" w:rsidRPr="0043584B" w:rsidRDefault="004769B0" w:rsidP="004769B0"/>
    <w:p w14:paraId="448E0A08" w14:textId="77777777" w:rsidR="004769B0" w:rsidRPr="0043584B" w:rsidRDefault="004769B0" w:rsidP="004769B0"/>
    <w:p w14:paraId="1823A263" w14:textId="77777777" w:rsidR="004769B0" w:rsidRDefault="004769B0" w:rsidP="004769B0"/>
    <w:p w14:paraId="285C3610" w14:textId="2A195C66" w:rsidR="00365563" w:rsidRPr="0043584B" w:rsidRDefault="004769B0" w:rsidP="004769B0">
      <w:pPr>
        <w:tabs>
          <w:tab w:val="left" w:pos="7037"/>
        </w:tabs>
      </w:pPr>
      <w:r>
        <w:tab/>
      </w:r>
      <w:r w:rsidR="0043584B">
        <w:tab/>
      </w:r>
    </w:p>
    <w:sectPr w:rsidR="00365563" w:rsidRPr="0043584B" w:rsidSect="00F65B4B">
      <w:footerReference w:type="default" r:id="rId26"/>
      <w:type w:val="continuous"/>
      <w:pgSz w:w="11906" w:h="16838" w:code="9"/>
      <w:pgMar w:top="1417" w:right="1417" w:bottom="1417" w:left="1417" w:header="200" w:footer="66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B714C" w16cex:dateUtc="2022-11-01T0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7757CF" w16cid:durableId="270B6D71"/>
  <w16cid:commentId w16cid:paraId="4CA0A117" w16cid:durableId="270B6D72"/>
  <w16cid:commentId w16cid:paraId="4B0F4321" w16cid:durableId="270B6D73"/>
  <w16cid:commentId w16cid:paraId="652808C3" w16cid:durableId="270B6D74"/>
  <w16cid:commentId w16cid:paraId="5F5CB500" w16cid:durableId="270B6D75"/>
  <w16cid:commentId w16cid:paraId="68030DAB" w16cid:durableId="270B6D76"/>
  <w16cid:commentId w16cid:paraId="05FE6010" w16cid:durableId="270B6D77"/>
  <w16cid:commentId w16cid:paraId="6B0F8E95" w16cid:durableId="270B6D78"/>
  <w16cid:commentId w16cid:paraId="5EBE07A0" w16cid:durableId="270B6D79"/>
  <w16cid:commentId w16cid:paraId="7A62D982" w16cid:durableId="270B6D7A"/>
  <w16cid:commentId w16cid:paraId="321E831F" w16cid:durableId="270B6D7B"/>
  <w16cid:commentId w16cid:paraId="61936008" w16cid:durableId="270B6D7C"/>
  <w16cid:commentId w16cid:paraId="090EE956" w16cid:durableId="270B6D7D"/>
  <w16cid:commentId w16cid:paraId="7CD4686C" w16cid:durableId="270B6D7E"/>
  <w16cid:commentId w16cid:paraId="06C4F74C" w16cid:durableId="270B6D7F"/>
  <w16cid:commentId w16cid:paraId="4D4FC4D3" w16cid:durableId="270B6D80"/>
  <w16cid:commentId w16cid:paraId="083E9E8F" w16cid:durableId="270B6D81"/>
  <w16cid:commentId w16cid:paraId="6555877F" w16cid:durableId="270B6D82"/>
  <w16cid:commentId w16cid:paraId="1D3C1225" w16cid:durableId="270B6D83"/>
  <w16cid:commentId w16cid:paraId="2490C459" w16cid:durableId="270B6D84"/>
  <w16cid:commentId w16cid:paraId="60C958EE" w16cid:durableId="270B6D85"/>
  <w16cid:commentId w16cid:paraId="2765910F" w16cid:durableId="270B6D86"/>
  <w16cid:commentId w16cid:paraId="4083A66D" w16cid:durableId="270B6D87"/>
  <w16cid:commentId w16cid:paraId="040432C3" w16cid:durableId="270B6D88"/>
  <w16cid:commentId w16cid:paraId="0833183B" w16cid:durableId="270B6D89"/>
  <w16cid:commentId w16cid:paraId="360E9580" w16cid:durableId="270B6D8A"/>
  <w16cid:commentId w16cid:paraId="2B354648" w16cid:durableId="270B6D8B"/>
  <w16cid:commentId w16cid:paraId="35D6107F" w16cid:durableId="270B6D8C"/>
  <w16cid:commentId w16cid:paraId="7043B7E4" w16cid:durableId="270B6D8D"/>
  <w16cid:commentId w16cid:paraId="70F2AB46" w16cid:durableId="270B6D8E"/>
  <w16cid:commentId w16cid:paraId="5828A572" w16cid:durableId="270B6D8F"/>
  <w16cid:commentId w16cid:paraId="2A5FF1B7" w16cid:durableId="270B6D90"/>
  <w16cid:commentId w16cid:paraId="3DC8B127" w16cid:durableId="270B6D91"/>
  <w16cid:commentId w16cid:paraId="5740FD6F" w16cid:durableId="270B6D92"/>
  <w16cid:commentId w16cid:paraId="7347641D" w16cid:durableId="270B6D93"/>
  <w16cid:commentId w16cid:paraId="14D88FBE" w16cid:durableId="270B6D94"/>
  <w16cid:commentId w16cid:paraId="530F3261" w16cid:durableId="270B6D95"/>
  <w16cid:commentId w16cid:paraId="090CA296" w16cid:durableId="270B6D96"/>
  <w16cid:commentId w16cid:paraId="44C604D2" w16cid:durableId="270B6D97"/>
  <w16cid:commentId w16cid:paraId="7BB3CC32" w16cid:durableId="270B6D98"/>
  <w16cid:commentId w16cid:paraId="3BAD872F" w16cid:durableId="270B6D99"/>
  <w16cid:commentId w16cid:paraId="271269DE" w16cid:durableId="270B6D9A"/>
  <w16cid:commentId w16cid:paraId="0874322F" w16cid:durableId="270B6D9B"/>
  <w16cid:commentId w16cid:paraId="6CB5E1F4" w16cid:durableId="270B6D9C"/>
  <w16cid:commentId w16cid:paraId="18AA4647" w16cid:durableId="270B6D9D"/>
  <w16cid:commentId w16cid:paraId="5756D65A" w16cid:durableId="270B6D9E"/>
  <w16cid:commentId w16cid:paraId="396A1C41" w16cid:durableId="270B6D9F"/>
  <w16cid:commentId w16cid:paraId="36CAB01F" w16cid:durableId="270B6DA0"/>
  <w16cid:commentId w16cid:paraId="18D36C2E" w16cid:durableId="270B6DA1"/>
  <w16cid:commentId w16cid:paraId="01E9EF2A" w16cid:durableId="270B6DA2"/>
  <w16cid:commentId w16cid:paraId="0688D88E" w16cid:durableId="270B6DA3"/>
  <w16cid:commentId w16cid:paraId="4AE87F34" w16cid:durableId="270B6DA4"/>
  <w16cid:commentId w16cid:paraId="5464C087" w16cid:durableId="270B6DA5"/>
  <w16cid:commentId w16cid:paraId="279D185B" w16cid:durableId="270B6DA6"/>
  <w16cid:commentId w16cid:paraId="50BC2CA8" w16cid:durableId="270B6DA7"/>
  <w16cid:commentId w16cid:paraId="141B54E6" w16cid:durableId="270B6DAB"/>
  <w16cid:commentId w16cid:paraId="7794C2A9" w16cid:durableId="270B6DAC"/>
  <w16cid:commentId w16cid:paraId="20FCCCB3" w16cid:durableId="270B6DAD"/>
  <w16cid:commentId w16cid:paraId="1D45B9E2" w16cid:durableId="270B6DAE"/>
  <w16cid:commentId w16cid:paraId="1BBA690B" w16cid:durableId="270B6DA8"/>
  <w16cid:commentId w16cid:paraId="595C8FC7" w16cid:durableId="270B6DA9"/>
  <w16cid:commentId w16cid:paraId="3B619ACE" w16cid:durableId="270B6DAA"/>
  <w16cid:commentId w16cid:paraId="512400E4" w16cid:durableId="270B714C"/>
  <w16cid:commentId w16cid:paraId="626712A5" w16cid:durableId="270B6DB8"/>
  <w16cid:commentId w16cid:paraId="1A82BF43" w16cid:durableId="270B6DAF"/>
  <w16cid:commentId w16cid:paraId="24F035B9" w16cid:durableId="270B6DB0"/>
  <w16cid:commentId w16cid:paraId="2E49BF84" w16cid:durableId="270B6DB1"/>
  <w16cid:commentId w16cid:paraId="62157569" w16cid:durableId="270B6DB2"/>
  <w16cid:commentId w16cid:paraId="6C462897" w16cid:durableId="270B6DB3"/>
  <w16cid:commentId w16cid:paraId="5A9014D3" w16cid:durableId="270B6DB4"/>
  <w16cid:commentId w16cid:paraId="647BD91D" w16cid:durableId="270B6DB5"/>
  <w16cid:commentId w16cid:paraId="7E450E0A" w16cid:durableId="270B6DB6"/>
  <w16cid:commentId w16cid:paraId="3A38940A" w16cid:durableId="270B6DB7"/>
  <w16cid:commentId w16cid:paraId="3DECBA8D" w16cid:durableId="270B6DB9"/>
  <w16cid:commentId w16cid:paraId="659732C7" w16cid:durableId="270B6DBA"/>
  <w16cid:commentId w16cid:paraId="7483EF01" w16cid:durableId="270B6DBB"/>
  <w16cid:commentId w16cid:paraId="0474FD17" w16cid:durableId="270B6DBC"/>
  <w16cid:commentId w16cid:paraId="171E1B6C" w16cid:durableId="270B6DBD"/>
  <w16cid:commentId w16cid:paraId="790EBD52" w16cid:durableId="270B6DBE"/>
  <w16cid:commentId w16cid:paraId="4581F0BE" w16cid:durableId="270B6DBF"/>
  <w16cid:commentId w16cid:paraId="3869E282" w16cid:durableId="270B6DC0"/>
  <w16cid:commentId w16cid:paraId="106E8AC8" w16cid:durableId="270B6DC1"/>
  <w16cid:commentId w16cid:paraId="68FA97C7" w16cid:durableId="270B6DC2"/>
  <w16cid:commentId w16cid:paraId="13B14378" w16cid:durableId="270B6DC3"/>
  <w16cid:commentId w16cid:paraId="60F173AE" w16cid:durableId="270B6DC4"/>
  <w16cid:commentId w16cid:paraId="24FD8FE7" w16cid:durableId="270B6DC5"/>
  <w16cid:commentId w16cid:paraId="2E865375" w16cid:durableId="270B6DC6"/>
  <w16cid:commentId w16cid:paraId="7CDE458F" w16cid:durableId="270B6DC7"/>
  <w16cid:commentId w16cid:paraId="761F68F8" w16cid:durableId="270B6DC8"/>
  <w16cid:commentId w16cid:paraId="2E0AF332" w16cid:durableId="270B6DC9"/>
  <w16cid:commentId w16cid:paraId="75209DCD" w16cid:durableId="270B6DCA"/>
  <w16cid:commentId w16cid:paraId="3097C1C1" w16cid:durableId="270B6DCB"/>
  <w16cid:commentId w16cid:paraId="0C1ED380" w16cid:durableId="270B6DCC"/>
  <w16cid:commentId w16cid:paraId="7F52BD1A" w16cid:durableId="270B6DCD"/>
  <w16cid:commentId w16cid:paraId="78DE6539" w16cid:durableId="270B6DCE"/>
  <w16cid:commentId w16cid:paraId="242D838F" w16cid:durableId="270B6DCF"/>
  <w16cid:commentId w16cid:paraId="011CDB32" w16cid:durableId="270B6DD0"/>
  <w16cid:commentId w16cid:paraId="4B11C343" w16cid:durableId="270B6DD1"/>
  <w16cid:commentId w16cid:paraId="037CC0BB" w16cid:durableId="270B6DD2"/>
  <w16cid:commentId w16cid:paraId="63FA6746" w16cid:durableId="270B6DD3"/>
  <w16cid:commentId w16cid:paraId="1858E21E" w16cid:durableId="270B6DD4"/>
  <w16cid:commentId w16cid:paraId="5A09E6B9" w16cid:durableId="270B6DD5"/>
  <w16cid:commentId w16cid:paraId="7BAEA995" w16cid:durableId="270B6DD6"/>
  <w16cid:commentId w16cid:paraId="5852D195" w16cid:durableId="270B6DD7"/>
  <w16cid:commentId w16cid:paraId="69A212A0" w16cid:durableId="270B6DD8"/>
  <w16cid:commentId w16cid:paraId="7D309420" w16cid:durableId="270B6DD9"/>
  <w16cid:commentId w16cid:paraId="2D78F997" w16cid:durableId="270B6DDA"/>
  <w16cid:commentId w16cid:paraId="150BE79B" w16cid:durableId="270B6DDB"/>
  <w16cid:commentId w16cid:paraId="04C0DF4F" w16cid:durableId="270B6DDC"/>
  <w16cid:commentId w16cid:paraId="76437D70" w16cid:durableId="270B6DDD"/>
  <w16cid:commentId w16cid:paraId="51C9C375" w16cid:durableId="270B6DDE"/>
  <w16cid:commentId w16cid:paraId="1630242E" w16cid:durableId="270B6DDF"/>
  <w16cid:commentId w16cid:paraId="4FE8C12A" w16cid:durableId="270B6DE0"/>
  <w16cid:commentId w16cid:paraId="5F76FFF2" w16cid:durableId="270B6DE1"/>
  <w16cid:commentId w16cid:paraId="7345D14F" w16cid:durableId="270B6DE2"/>
  <w16cid:commentId w16cid:paraId="0494A9B5" w16cid:durableId="270B6DE3"/>
  <w16cid:commentId w16cid:paraId="563F3635" w16cid:durableId="270B6DE4"/>
  <w16cid:commentId w16cid:paraId="33931727" w16cid:durableId="270B6DE5"/>
  <w16cid:commentId w16cid:paraId="2CEBF747" w16cid:durableId="270B6DE6"/>
  <w16cid:commentId w16cid:paraId="737A3CE6" w16cid:durableId="270B6DE7"/>
  <w16cid:commentId w16cid:paraId="337F4927" w16cid:durableId="270B6DE8"/>
  <w16cid:commentId w16cid:paraId="352631EA" w16cid:durableId="270B6DE9"/>
  <w16cid:commentId w16cid:paraId="3C2C7C18" w16cid:durableId="270B6DEA"/>
  <w16cid:commentId w16cid:paraId="11795583" w16cid:durableId="270B6DEB"/>
  <w16cid:commentId w16cid:paraId="332FD03D" w16cid:durableId="270B6DEC"/>
  <w16cid:commentId w16cid:paraId="4C549438" w16cid:durableId="270B6DED"/>
  <w16cid:commentId w16cid:paraId="7E82026D" w16cid:durableId="270B6DEE"/>
  <w16cid:commentId w16cid:paraId="5CA41053" w16cid:durableId="270B6DEF"/>
  <w16cid:commentId w16cid:paraId="727C2854" w16cid:durableId="270B6DF0"/>
  <w16cid:commentId w16cid:paraId="2FBB67D6" w16cid:durableId="270B6DF1"/>
  <w16cid:commentId w16cid:paraId="53F751DD" w16cid:durableId="270B6DF2"/>
  <w16cid:commentId w16cid:paraId="520C6067" w16cid:durableId="270B6DF3"/>
  <w16cid:commentId w16cid:paraId="3FDB3672" w16cid:durableId="270B6DF4"/>
  <w16cid:commentId w16cid:paraId="57C483E3" w16cid:durableId="270B6DF5"/>
  <w16cid:commentId w16cid:paraId="29047874" w16cid:durableId="270B6DF6"/>
  <w16cid:commentId w16cid:paraId="0AA4065A" w16cid:durableId="270B6DF7"/>
  <w16cid:commentId w16cid:paraId="75BB15D4" w16cid:durableId="270B6DF8"/>
  <w16cid:commentId w16cid:paraId="2541562F" w16cid:durableId="270B6DF9"/>
  <w16cid:commentId w16cid:paraId="0B93821D" w16cid:durableId="270B6DFA"/>
  <w16cid:commentId w16cid:paraId="34F35932" w16cid:durableId="270B6DFB"/>
  <w16cid:commentId w16cid:paraId="76B191A7" w16cid:durableId="270B6DFC"/>
  <w16cid:commentId w16cid:paraId="152DA03E" w16cid:durableId="270B6DFD"/>
  <w16cid:commentId w16cid:paraId="126925A5" w16cid:durableId="270B6DFE"/>
  <w16cid:commentId w16cid:paraId="66D5EA7B" w16cid:durableId="270B6DFF"/>
  <w16cid:commentId w16cid:paraId="37914BB9" w16cid:durableId="270B6E00"/>
  <w16cid:commentId w16cid:paraId="3009C010" w16cid:durableId="270B6E01"/>
  <w16cid:commentId w16cid:paraId="0119ED60" w16cid:durableId="270B6E02"/>
  <w16cid:commentId w16cid:paraId="5AB41AE5" w16cid:durableId="270B6E03"/>
  <w16cid:commentId w16cid:paraId="4A78A4AD" w16cid:durableId="270B6E04"/>
  <w16cid:commentId w16cid:paraId="114921F3" w16cid:durableId="270B6E05"/>
  <w16cid:commentId w16cid:paraId="3DA82492" w16cid:durableId="270B6E06"/>
  <w16cid:commentId w16cid:paraId="768FBED7" w16cid:durableId="270B6E07"/>
  <w16cid:commentId w16cid:paraId="03993B17" w16cid:durableId="270B6E08"/>
  <w16cid:commentId w16cid:paraId="287C93EF" w16cid:durableId="270B6E09"/>
  <w16cid:commentId w16cid:paraId="4E44029A" w16cid:durableId="270B6E0A"/>
  <w16cid:commentId w16cid:paraId="2224B26D" w16cid:durableId="270B6E0B"/>
  <w16cid:commentId w16cid:paraId="74DDC953" w16cid:durableId="270B6E0C"/>
  <w16cid:commentId w16cid:paraId="7B816B29" w16cid:durableId="270B6E0D"/>
  <w16cid:commentId w16cid:paraId="0E5818CF" w16cid:durableId="270B6E0E"/>
  <w16cid:commentId w16cid:paraId="2743F4C6" w16cid:durableId="270B6E0F"/>
  <w16cid:commentId w16cid:paraId="751218B8" w16cid:durableId="270B6E10"/>
  <w16cid:commentId w16cid:paraId="104E480C" w16cid:durableId="270B6E1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38164" w14:textId="77777777" w:rsidR="00225E99" w:rsidRDefault="00225E99">
      <w:r>
        <w:separator/>
      </w:r>
    </w:p>
    <w:p w14:paraId="4A07A54E" w14:textId="77777777" w:rsidR="00225E99" w:rsidRDefault="00225E99"/>
    <w:p w14:paraId="225D8238" w14:textId="77777777" w:rsidR="00225E99" w:rsidRDefault="00225E99"/>
  </w:endnote>
  <w:endnote w:type="continuationSeparator" w:id="0">
    <w:p w14:paraId="1A985DEE" w14:textId="77777777" w:rsidR="00225E99" w:rsidRDefault="00225E99">
      <w:r>
        <w:continuationSeparator/>
      </w:r>
    </w:p>
    <w:p w14:paraId="62583E9D" w14:textId="77777777" w:rsidR="00225E99" w:rsidRDefault="00225E99"/>
    <w:p w14:paraId="6E66EDFD" w14:textId="77777777" w:rsidR="00225E99" w:rsidRDefault="00225E99"/>
  </w:endnote>
  <w:endnote w:type="continuationNotice" w:id="1">
    <w:p w14:paraId="0A547E71" w14:textId="77777777" w:rsidR="00225E99" w:rsidRDefault="00225E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amp;W Syntax (Adobe)">
    <w:panose1 w:val="020B0500000000000000"/>
    <w:charset w:val="00"/>
    <w:family w:val="swiss"/>
    <w:pitch w:val="variable"/>
    <w:sig w:usb0="A0000007" w:usb1="00000000" w:usb2="00000000" w:usb3="00000000" w:csb0="000001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Utopia">
    <w:altName w:val="Corbe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RO VenW">
    <w:panose1 w:val="050B0102000000000000"/>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3091"/>
    </w:tblGrid>
    <w:tr w:rsidR="00225E99" w:rsidRPr="00BA6CC2" w14:paraId="50872865" w14:textId="77777777" w:rsidTr="00BA6CC2">
      <w:trPr>
        <w:trHeight w:hRule="exact" w:val="240"/>
      </w:trPr>
      <w:tc>
        <w:tcPr>
          <w:tcW w:w="6260" w:type="dxa"/>
          <w:shd w:val="clear" w:color="auto" w:fill="auto"/>
        </w:tcPr>
        <w:p w14:paraId="66A16EA2" w14:textId="348E3201" w:rsidR="00225E99" w:rsidRPr="00C12E90" w:rsidRDefault="00225E99" w:rsidP="00546681">
          <w:pPr>
            <w:rPr>
              <w:rStyle w:val="Huisstijl-Rubricering"/>
            </w:rPr>
          </w:pPr>
          <w:r>
            <w:rPr>
              <w:i/>
              <w:szCs w:val="18"/>
              <w:vertAlign w:val="superscript"/>
            </w:rPr>
            <w:t>Connectiviteitsdiensten Rijk 2023 | [</w:t>
          </w:r>
          <w:r w:rsidRPr="00CA45E4">
            <w:rPr>
              <w:i/>
              <w:szCs w:val="18"/>
              <w:highlight w:val="yellow"/>
              <w:vertAlign w:val="superscript"/>
            </w:rPr>
            <w:t>aanbesteding</w:t>
          </w:r>
          <w:r>
            <w:rPr>
              <w:i/>
              <w:szCs w:val="18"/>
              <w:vertAlign w:val="superscript"/>
            </w:rPr>
            <w:t>] – Bijlage 02 Specificatie van de Prestatie</w:t>
          </w:r>
        </w:p>
      </w:tc>
      <w:tc>
        <w:tcPr>
          <w:tcW w:w="3091" w:type="dxa"/>
        </w:tcPr>
        <w:p w14:paraId="5A1E1E8F" w14:textId="60F13B0C" w:rsidR="00225E99" w:rsidRPr="00BA6CC2" w:rsidRDefault="00225E99" w:rsidP="00BA6CC2">
          <w:pPr>
            <w:jc w:val="right"/>
            <w:rPr>
              <w:i/>
              <w:szCs w:val="18"/>
              <w:vertAlign w:val="superscript"/>
            </w:rPr>
          </w:pPr>
          <w:r w:rsidRPr="00BA6CC2">
            <w:rPr>
              <w:i/>
              <w:szCs w:val="18"/>
              <w:vertAlign w:val="superscript"/>
            </w:rPr>
            <w:t xml:space="preserve">Pagina </w:t>
          </w:r>
          <w:r w:rsidRPr="00BA6CC2">
            <w:rPr>
              <w:i/>
              <w:szCs w:val="18"/>
              <w:vertAlign w:val="superscript"/>
            </w:rPr>
            <w:fldChar w:fldCharType="begin"/>
          </w:r>
          <w:r w:rsidRPr="00BA6CC2">
            <w:rPr>
              <w:i/>
              <w:szCs w:val="18"/>
              <w:vertAlign w:val="superscript"/>
            </w:rPr>
            <w:instrText xml:space="preserve"> PAGE   \* MERGEFORMAT </w:instrText>
          </w:r>
          <w:r w:rsidRPr="00BA6CC2">
            <w:rPr>
              <w:i/>
              <w:szCs w:val="18"/>
              <w:vertAlign w:val="superscript"/>
            </w:rPr>
            <w:fldChar w:fldCharType="separate"/>
          </w:r>
          <w:r w:rsidR="00423064">
            <w:rPr>
              <w:i/>
              <w:noProof/>
              <w:szCs w:val="18"/>
              <w:vertAlign w:val="superscript"/>
            </w:rPr>
            <w:t>62</w:t>
          </w:r>
          <w:r w:rsidRPr="00BA6CC2">
            <w:rPr>
              <w:i/>
              <w:szCs w:val="18"/>
              <w:vertAlign w:val="superscript"/>
            </w:rPr>
            <w:fldChar w:fldCharType="end"/>
          </w:r>
          <w:r w:rsidRPr="00BA6CC2">
            <w:rPr>
              <w:i/>
              <w:szCs w:val="18"/>
              <w:vertAlign w:val="superscript"/>
            </w:rPr>
            <w:t xml:space="preserve"> van </w:t>
          </w:r>
          <w:r w:rsidRPr="00BA6CC2">
            <w:rPr>
              <w:i/>
              <w:szCs w:val="18"/>
              <w:vertAlign w:val="superscript"/>
            </w:rPr>
            <w:fldChar w:fldCharType="begin"/>
          </w:r>
          <w:r w:rsidRPr="00BA6CC2">
            <w:rPr>
              <w:i/>
              <w:szCs w:val="18"/>
              <w:vertAlign w:val="superscript"/>
            </w:rPr>
            <w:instrText xml:space="preserve"> NUMPAGES   \* MERGEFORMAT </w:instrText>
          </w:r>
          <w:r w:rsidRPr="00BA6CC2">
            <w:rPr>
              <w:i/>
              <w:szCs w:val="18"/>
              <w:vertAlign w:val="superscript"/>
            </w:rPr>
            <w:fldChar w:fldCharType="separate"/>
          </w:r>
          <w:r w:rsidR="00423064">
            <w:rPr>
              <w:i/>
              <w:noProof/>
              <w:szCs w:val="18"/>
              <w:vertAlign w:val="superscript"/>
            </w:rPr>
            <w:t>62</w:t>
          </w:r>
          <w:r w:rsidRPr="00BA6CC2">
            <w:rPr>
              <w:i/>
              <w:szCs w:val="18"/>
              <w:vertAlign w:val="superscript"/>
            </w:rPr>
            <w:fldChar w:fldCharType="end"/>
          </w:r>
          <w:bookmarkStart w:id="626" w:name="_Toc209500356"/>
        </w:p>
      </w:tc>
    </w:tr>
    <w:bookmarkEnd w:id="626"/>
  </w:tbl>
  <w:p w14:paraId="4AE5681A" w14:textId="77777777" w:rsidR="00225E99" w:rsidRDefault="00225E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65853" w14:textId="77777777" w:rsidR="00225E99" w:rsidRPr="00B35331" w:rsidRDefault="00225E99" w:rsidP="00B35331">
      <w:pPr>
        <w:pStyle w:val="Voettekst"/>
      </w:pPr>
    </w:p>
  </w:footnote>
  <w:footnote w:type="continuationSeparator" w:id="0">
    <w:p w14:paraId="0425EAB8" w14:textId="77777777" w:rsidR="00225E99" w:rsidRDefault="00225E99">
      <w:r>
        <w:continuationSeparator/>
      </w:r>
    </w:p>
    <w:p w14:paraId="3DAA3F41" w14:textId="77777777" w:rsidR="00225E99" w:rsidRDefault="00225E99"/>
    <w:p w14:paraId="4749731C" w14:textId="77777777" w:rsidR="00225E99" w:rsidRDefault="00225E99"/>
  </w:footnote>
  <w:footnote w:type="continuationNotice" w:id="1">
    <w:p w14:paraId="7784CCAA" w14:textId="77777777" w:rsidR="00225E99" w:rsidRDefault="00225E99"/>
  </w:footnote>
  <w:footnote w:id="2">
    <w:p w14:paraId="3A3FC978" w14:textId="1FFC1C8D" w:rsidR="00225E99" w:rsidRDefault="00225E99" w:rsidP="00EB0BCA">
      <w:pPr>
        <w:pStyle w:val="voetnoot"/>
        <w:ind w:left="142" w:hanging="142"/>
      </w:pPr>
      <w:r w:rsidRPr="009A5BA7">
        <w:rPr>
          <w:rStyle w:val="Voetnootmarkering"/>
          <w:sz w:val="14"/>
          <w:vertAlign w:val="superscript"/>
        </w:rPr>
        <w:footnoteRef/>
      </w:r>
      <w:r w:rsidRPr="00EB0BCA">
        <w:rPr>
          <w:sz w:val="14"/>
        </w:rPr>
        <w:t xml:space="preserve"> </w:t>
      </w:r>
      <w:r>
        <w:rPr>
          <w:sz w:val="14"/>
        </w:rPr>
        <w:tab/>
      </w:r>
      <w:r w:rsidRPr="00EB0BCA">
        <w:rPr>
          <w:sz w:val="14"/>
        </w:rPr>
        <w:t xml:space="preserve">Encryptiemiddelen </w:t>
      </w:r>
      <w:r>
        <w:rPr>
          <w:sz w:val="14"/>
        </w:rPr>
        <w:t xml:space="preserve">zoals in BIO 13.1.2.3 beschreven zijn geen onderdeel van </w:t>
      </w:r>
      <w:r w:rsidRPr="00EB0BCA">
        <w:rPr>
          <w:sz w:val="14"/>
        </w:rPr>
        <w:t xml:space="preserve">de </w:t>
      </w:r>
      <w:r>
        <w:rPr>
          <w:sz w:val="14"/>
        </w:rPr>
        <w:t xml:space="preserve">CDR2023 </w:t>
      </w:r>
      <w:r w:rsidRPr="00EB0BCA">
        <w:rPr>
          <w:sz w:val="14"/>
        </w:rPr>
        <w:t>scope</w:t>
      </w:r>
      <w:r>
        <w:rPr>
          <w:sz w:val="14"/>
        </w:rPr>
        <w:t xml:space="preserve">, deze middelen behoren </w:t>
      </w:r>
      <w:r w:rsidRPr="00EB0BCA">
        <w:rPr>
          <w:sz w:val="14"/>
        </w:rPr>
        <w:t xml:space="preserve">tot de verantwoordelijkheid van de Deelnemer. </w:t>
      </w:r>
    </w:p>
    <w:p w14:paraId="5FFE5CFE" w14:textId="5BA8BD45" w:rsidR="00225E99" w:rsidRDefault="00225E99">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B604A7E"/>
    <w:lvl w:ilvl="0">
      <w:start w:val="1"/>
      <w:numFmt w:val="decimal"/>
      <w:pStyle w:val="eismetopsomming"/>
      <w:lvlText w:val="[ %1 ]"/>
      <w:lvlJc w:val="left"/>
      <w:pPr>
        <w:tabs>
          <w:tab w:val="num" w:pos="3119"/>
        </w:tabs>
        <w:ind w:left="3119" w:hanging="3119"/>
      </w:pPr>
      <w:rPr>
        <w:rFonts w:ascii="V&amp;W Syntax (Adobe)" w:hAnsi="V&amp;W Syntax (Adobe)" w:hint="default"/>
        <w:color w:val="5F5F5F"/>
        <w:sz w:val="14"/>
      </w:rPr>
    </w:lvl>
  </w:abstractNum>
  <w:abstractNum w:abstractNumId="1" w15:restartNumberingAfterBreak="0">
    <w:nsid w:val="032D792C"/>
    <w:multiLevelType w:val="hybridMultilevel"/>
    <w:tmpl w:val="E2E4D8DE"/>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 w15:restartNumberingAfterBreak="0">
    <w:nsid w:val="04C6600E"/>
    <w:multiLevelType w:val="hybridMultilevel"/>
    <w:tmpl w:val="55E6C7E8"/>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 w15:restartNumberingAfterBreak="0">
    <w:nsid w:val="05862699"/>
    <w:multiLevelType w:val="hybridMultilevel"/>
    <w:tmpl w:val="EBA47828"/>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rPr>
        <w:rFont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C7630F"/>
    <w:multiLevelType w:val="multilevel"/>
    <w:tmpl w:val="6FEC46AE"/>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pStyle w:val="Subparagraaf"/>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6" w15:restartNumberingAfterBreak="0">
    <w:nsid w:val="07BB4084"/>
    <w:multiLevelType w:val="hybridMultilevel"/>
    <w:tmpl w:val="B6C2D9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9D434AC"/>
    <w:multiLevelType w:val="multilevel"/>
    <w:tmpl w:val="FEEE95A6"/>
    <w:lvl w:ilvl="0">
      <w:start w:val="1"/>
      <w:numFmt w:val="decimal"/>
      <w:pStyle w:val="Kop10"/>
      <w:lvlText w:val="%1"/>
      <w:lvlJc w:val="left"/>
      <w:pPr>
        <w:tabs>
          <w:tab w:val="num" w:pos="0"/>
        </w:tabs>
        <w:ind w:left="709" w:hanging="709"/>
      </w:pPr>
      <w:rPr>
        <w:rFonts w:hint="default"/>
      </w:rPr>
    </w:lvl>
    <w:lvl w:ilvl="1">
      <w:start w:val="1"/>
      <w:numFmt w:val="decimal"/>
      <w:pStyle w:val="Kop20"/>
      <w:lvlText w:val="%1.%2"/>
      <w:lvlJc w:val="left"/>
      <w:pPr>
        <w:tabs>
          <w:tab w:val="num" w:pos="0"/>
        </w:tabs>
        <w:ind w:left="709" w:hanging="709"/>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0"/>
      <w:lvlText w:val="%1.%2.%3"/>
      <w:lvlJc w:val="left"/>
      <w:pPr>
        <w:tabs>
          <w:tab w:val="num" w:pos="0"/>
        </w:tabs>
        <w:ind w:left="709" w:hanging="709"/>
      </w:pPr>
      <w:rPr>
        <w:rFonts w:hint="default"/>
        <w:b w:val="0"/>
        <w:bCs/>
        <w:i/>
        <w:u w:val="none"/>
      </w:rPr>
    </w:lvl>
    <w:lvl w:ilvl="3">
      <w:start w:val="1"/>
      <w:numFmt w:val="decimal"/>
      <w:pStyle w:val="Kop4"/>
      <w:lvlText w:val="%1.%2.%3.%4"/>
      <w:lvlJc w:val="left"/>
      <w:pPr>
        <w:tabs>
          <w:tab w:val="num" w:pos="0"/>
        </w:tabs>
        <w:ind w:left="709" w:hanging="709"/>
      </w:pPr>
      <w:rPr>
        <w:rFonts w:hint="default"/>
      </w:rPr>
    </w:lvl>
    <w:lvl w:ilvl="4">
      <w:start w:val="1"/>
      <w:numFmt w:val="decimal"/>
      <w:pStyle w:val="Kop5"/>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8" w15:restartNumberingAfterBreak="0">
    <w:nsid w:val="0A1039A1"/>
    <w:multiLevelType w:val="hybridMultilevel"/>
    <w:tmpl w:val="0B62E95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562150"/>
    <w:multiLevelType w:val="hybridMultilevel"/>
    <w:tmpl w:val="52AAA414"/>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0" w15:restartNumberingAfterBreak="0">
    <w:nsid w:val="0B6149BC"/>
    <w:multiLevelType w:val="hybridMultilevel"/>
    <w:tmpl w:val="0108C786"/>
    <w:lvl w:ilvl="0" w:tplc="0409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E482296"/>
    <w:multiLevelType w:val="hybridMultilevel"/>
    <w:tmpl w:val="0352A376"/>
    <w:lvl w:ilvl="0" w:tplc="FFFFFFFF">
      <w:start w:val="1"/>
      <w:numFmt w:val="bullet"/>
      <w:lvlText w:val="•"/>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12"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3" w15:restartNumberingAfterBreak="0">
    <w:nsid w:val="14DA264E"/>
    <w:multiLevelType w:val="hybridMultilevel"/>
    <w:tmpl w:val="73563D40"/>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58704AE"/>
    <w:multiLevelType w:val="hybridMultilevel"/>
    <w:tmpl w:val="8278A1FA"/>
    <w:lvl w:ilvl="0" w:tplc="A4F4A8DE">
      <w:start w:val="1"/>
      <w:numFmt w:val="lowerLetter"/>
      <w:lvlText w:val="%1)"/>
      <w:lvlJc w:val="left"/>
      <w:pPr>
        <w:ind w:left="1268" w:hanging="360"/>
      </w:pPr>
      <w:rPr>
        <w:rFonts w:hint="default"/>
      </w:rPr>
    </w:lvl>
    <w:lvl w:ilvl="1" w:tplc="04130003" w:tentative="1">
      <w:start w:val="1"/>
      <w:numFmt w:val="bullet"/>
      <w:lvlText w:val="o"/>
      <w:lvlJc w:val="left"/>
      <w:pPr>
        <w:ind w:left="1988" w:hanging="360"/>
      </w:pPr>
      <w:rPr>
        <w:rFonts w:ascii="Courier New" w:hAnsi="Courier New" w:cs="Courier New" w:hint="default"/>
      </w:rPr>
    </w:lvl>
    <w:lvl w:ilvl="2" w:tplc="04130005" w:tentative="1">
      <w:start w:val="1"/>
      <w:numFmt w:val="bullet"/>
      <w:lvlText w:val=""/>
      <w:lvlJc w:val="left"/>
      <w:pPr>
        <w:ind w:left="2708" w:hanging="360"/>
      </w:pPr>
      <w:rPr>
        <w:rFonts w:ascii="Wingdings" w:hAnsi="Wingdings" w:hint="default"/>
      </w:rPr>
    </w:lvl>
    <w:lvl w:ilvl="3" w:tplc="04130001" w:tentative="1">
      <w:start w:val="1"/>
      <w:numFmt w:val="bullet"/>
      <w:lvlText w:val=""/>
      <w:lvlJc w:val="left"/>
      <w:pPr>
        <w:ind w:left="3428" w:hanging="360"/>
      </w:pPr>
      <w:rPr>
        <w:rFonts w:ascii="Symbol" w:hAnsi="Symbol" w:hint="default"/>
      </w:rPr>
    </w:lvl>
    <w:lvl w:ilvl="4" w:tplc="04130003" w:tentative="1">
      <w:start w:val="1"/>
      <w:numFmt w:val="bullet"/>
      <w:lvlText w:val="o"/>
      <w:lvlJc w:val="left"/>
      <w:pPr>
        <w:ind w:left="4148" w:hanging="360"/>
      </w:pPr>
      <w:rPr>
        <w:rFonts w:ascii="Courier New" w:hAnsi="Courier New" w:cs="Courier New" w:hint="default"/>
      </w:rPr>
    </w:lvl>
    <w:lvl w:ilvl="5" w:tplc="04130005" w:tentative="1">
      <w:start w:val="1"/>
      <w:numFmt w:val="bullet"/>
      <w:lvlText w:val=""/>
      <w:lvlJc w:val="left"/>
      <w:pPr>
        <w:ind w:left="4868" w:hanging="360"/>
      </w:pPr>
      <w:rPr>
        <w:rFonts w:ascii="Wingdings" w:hAnsi="Wingdings" w:hint="default"/>
      </w:rPr>
    </w:lvl>
    <w:lvl w:ilvl="6" w:tplc="04130001" w:tentative="1">
      <w:start w:val="1"/>
      <w:numFmt w:val="bullet"/>
      <w:lvlText w:val=""/>
      <w:lvlJc w:val="left"/>
      <w:pPr>
        <w:ind w:left="5588" w:hanging="360"/>
      </w:pPr>
      <w:rPr>
        <w:rFonts w:ascii="Symbol" w:hAnsi="Symbol" w:hint="default"/>
      </w:rPr>
    </w:lvl>
    <w:lvl w:ilvl="7" w:tplc="04130003" w:tentative="1">
      <w:start w:val="1"/>
      <w:numFmt w:val="bullet"/>
      <w:lvlText w:val="o"/>
      <w:lvlJc w:val="left"/>
      <w:pPr>
        <w:ind w:left="6308" w:hanging="360"/>
      </w:pPr>
      <w:rPr>
        <w:rFonts w:ascii="Courier New" w:hAnsi="Courier New" w:cs="Courier New" w:hint="default"/>
      </w:rPr>
    </w:lvl>
    <w:lvl w:ilvl="8" w:tplc="04130005" w:tentative="1">
      <w:start w:val="1"/>
      <w:numFmt w:val="bullet"/>
      <w:lvlText w:val=""/>
      <w:lvlJc w:val="left"/>
      <w:pPr>
        <w:ind w:left="7028" w:hanging="360"/>
      </w:pPr>
      <w:rPr>
        <w:rFonts w:ascii="Wingdings" w:hAnsi="Wingdings" w:hint="default"/>
      </w:rPr>
    </w:lvl>
  </w:abstractNum>
  <w:abstractNum w:abstractNumId="15" w15:restartNumberingAfterBreak="0">
    <w:nsid w:val="165167D1"/>
    <w:multiLevelType w:val="hybridMultilevel"/>
    <w:tmpl w:val="FDBA80B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1664397B"/>
    <w:multiLevelType w:val="hybridMultilevel"/>
    <w:tmpl w:val="7128A7B0"/>
    <w:lvl w:ilvl="0" w:tplc="FFFFFFFF">
      <w:start w:val="1"/>
      <w:numFmt w:val="lowerLetter"/>
      <w:pStyle w:val="OpmaakprofielGenummerdLinks286cm"/>
      <w:lvlText w:val="%1)"/>
      <w:lvlJc w:val="left"/>
      <w:pPr>
        <w:tabs>
          <w:tab w:val="num" w:pos="1982"/>
        </w:tabs>
        <w:ind w:left="1982" w:hanging="360"/>
      </w:pPr>
      <w:rPr>
        <w:rFonts w:hint="default"/>
      </w:rPr>
    </w:lvl>
    <w:lvl w:ilvl="1" w:tplc="FFFFFFFF">
      <w:start w:val="1"/>
      <w:numFmt w:val="lowerLetter"/>
      <w:lvlText w:val="%2."/>
      <w:lvlJc w:val="left"/>
      <w:pPr>
        <w:tabs>
          <w:tab w:val="num" w:pos="2702"/>
        </w:tabs>
        <w:ind w:left="2702" w:hanging="360"/>
      </w:pPr>
    </w:lvl>
    <w:lvl w:ilvl="2" w:tplc="FFFFFFFF">
      <w:start w:val="1"/>
      <w:numFmt w:val="lowerRoman"/>
      <w:lvlText w:val="%3."/>
      <w:lvlJc w:val="right"/>
      <w:pPr>
        <w:tabs>
          <w:tab w:val="num" w:pos="3422"/>
        </w:tabs>
        <w:ind w:left="3422" w:hanging="180"/>
      </w:pPr>
    </w:lvl>
    <w:lvl w:ilvl="3" w:tplc="FFFFFFFF">
      <w:start w:val="1"/>
      <w:numFmt w:val="decimal"/>
      <w:lvlText w:val="%4."/>
      <w:lvlJc w:val="left"/>
      <w:pPr>
        <w:tabs>
          <w:tab w:val="num" w:pos="4142"/>
        </w:tabs>
        <w:ind w:left="4142" w:hanging="360"/>
      </w:pPr>
    </w:lvl>
    <w:lvl w:ilvl="4" w:tplc="FFFFFFFF" w:tentative="1">
      <w:start w:val="1"/>
      <w:numFmt w:val="lowerLetter"/>
      <w:lvlText w:val="%5."/>
      <w:lvlJc w:val="left"/>
      <w:pPr>
        <w:tabs>
          <w:tab w:val="num" w:pos="4862"/>
        </w:tabs>
        <w:ind w:left="4862" w:hanging="360"/>
      </w:pPr>
    </w:lvl>
    <w:lvl w:ilvl="5" w:tplc="FFFFFFFF" w:tentative="1">
      <w:start w:val="1"/>
      <w:numFmt w:val="lowerRoman"/>
      <w:lvlText w:val="%6."/>
      <w:lvlJc w:val="right"/>
      <w:pPr>
        <w:tabs>
          <w:tab w:val="num" w:pos="5582"/>
        </w:tabs>
        <w:ind w:left="5582" w:hanging="180"/>
      </w:pPr>
    </w:lvl>
    <w:lvl w:ilvl="6" w:tplc="FFFFFFFF" w:tentative="1">
      <w:start w:val="1"/>
      <w:numFmt w:val="decimal"/>
      <w:lvlText w:val="%7."/>
      <w:lvlJc w:val="left"/>
      <w:pPr>
        <w:tabs>
          <w:tab w:val="num" w:pos="6302"/>
        </w:tabs>
        <w:ind w:left="6302" w:hanging="360"/>
      </w:pPr>
    </w:lvl>
    <w:lvl w:ilvl="7" w:tplc="FFFFFFFF" w:tentative="1">
      <w:start w:val="1"/>
      <w:numFmt w:val="lowerLetter"/>
      <w:lvlText w:val="%8."/>
      <w:lvlJc w:val="left"/>
      <w:pPr>
        <w:tabs>
          <w:tab w:val="num" w:pos="7022"/>
        </w:tabs>
        <w:ind w:left="7022" w:hanging="360"/>
      </w:pPr>
    </w:lvl>
    <w:lvl w:ilvl="8" w:tplc="FFFFFFFF" w:tentative="1">
      <w:start w:val="1"/>
      <w:numFmt w:val="lowerRoman"/>
      <w:lvlText w:val="%9."/>
      <w:lvlJc w:val="right"/>
      <w:pPr>
        <w:tabs>
          <w:tab w:val="num" w:pos="7742"/>
        </w:tabs>
        <w:ind w:left="7742" w:hanging="180"/>
      </w:pPr>
    </w:lvl>
  </w:abstractNum>
  <w:abstractNum w:abstractNumId="17" w15:restartNumberingAfterBreak="0">
    <w:nsid w:val="16783D9B"/>
    <w:multiLevelType w:val="hybridMultilevel"/>
    <w:tmpl w:val="39A6018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8B34DF1"/>
    <w:multiLevelType w:val="hybridMultilevel"/>
    <w:tmpl w:val="A8626C3C"/>
    <w:lvl w:ilvl="0" w:tplc="04130019">
      <w:start w:val="1"/>
      <w:numFmt w:val="lowerLetter"/>
      <w:lvlText w:val="%1."/>
      <w:lvlJc w:val="left"/>
      <w:pPr>
        <w:ind w:left="1494" w:hanging="360"/>
      </w:pPr>
      <w:rPr>
        <w:rFonts w:hint="default"/>
      </w:rPr>
    </w:lvl>
    <w:lvl w:ilvl="1" w:tplc="04130003">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9" w15:restartNumberingAfterBreak="0">
    <w:nsid w:val="1A65496D"/>
    <w:multiLevelType w:val="hybridMultilevel"/>
    <w:tmpl w:val="630E72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D3120A5"/>
    <w:multiLevelType w:val="hybridMultilevel"/>
    <w:tmpl w:val="2E784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AD4010"/>
    <w:multiLevelType w:val="hybridMultilevel"/>
    <w:tmpl w:val="27FA2BC2"/>
    <w:lvl w:ilvl="0" w:tplc="B310E614">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7510B02"/>
    <w:multiLevelType w:val="hybridMultilevel"/>
    <w:tmpl w:val="1E4A613C"/>
    <w:lvl w:ilvl="0" w:tplc="04090019">
      <w:start w:val="1"/>
      <w:numFmt w:val="lowerLetter"/>
      <w:lvlText w:val="%1."/>
      <w:lvlJc w:val="left"/>
      <w:pPr>
        <w:ind w:left="1636" w:hanging="360"/>
      </w:pPr>
    </w:lvl>
    <w:lvl w:ilvl="1" w:tplc="04130019" w:tentative="1">
      <w:start w:val="1"/>
      <w:numFmt w:val="lowerLetter"/>
      <w:lvlText w:val="%2."/>
      <w:lvlJc w:val="left"/>
      <w:pPr>
        <w:ind w:left="2356" w:hanging="360"/>
      </w:pPr>
    </w:lvl>
    <w:lvl w:ilvl="2" w:tplc="0413001B" w:tentative="1">
      <w:start w:val="1"/>
      <w:numFmt w:val="lowerRoman"/>
      <w:lvlText w:val="%3."/>
      <w:lvlJc w:val="right"/>
      <w:pPr>
        <w:ind w:left="3076" w:hanging="180"/>
      </w:pPr>
    </w:lvl>
    <w:lvl w:ilvl="3" w:tplc="0413000F" w:tentative="1">
      <w:start w:val="1"/>
      <w:numFmt w:val="decimal"/>
      <w:lvlText w:val="%4."/>
      <w:lvlJc w:val="left"/>
      <w:pPr>
        <w:ind w:left="3796" w:hanging="360"/>
      </w:pPr>
    </w:lvl>
    <w:lvl w:ilvl="4" w:tplc="04130019" w:tentative="1">
      <w:start w:val="1"/>
      <w:numFmt w:val="lowerLetter"/>
      <w:lvlText w:val="%5."/>
      <w:lvlJc w:val="left"/>
      <w:pPr>
        <w:ind w:left="4516" w:hanging="360"/>
      </w:pPr>
    </w:lvl>
    <w:lvl w:ilvl="5" w:tplc="0413001B" w:tentative="1">
      <w:start w:val="1"/>
      <w:numFmt w:val="lowerRoman"/>
      <w:lvlText w:val="%6."/>
      <w:lvlJc w:val="right"/>
      <w:pPr>
        <w:ind w:left="5236" w:hanging="180"/>
      </w:pPr>
    </w:lvl>
    <w:lvl w:ilvl="6" w:tplc="0413000F" w:tentative="1">
      <w:start w:val="1"/>
      <w:numFmt w:val="decimal"/>
      <w:lvlText w:val="%7."/>
      <w:lvlJc w:val="left"/>
      <w:pPr>
        <w:ind w:left="5956" w:hanging="360"/>
      </w:pPr>
    </w:lvl>
    <w:lvl w:ilvl="7" w:tplc="04130019" w:tentative="1">
      <w:start w:val="1"/>
      <w:numFmt w:val="lowerLetter"/>
      <w:lvlText w:val="%8."/>
      <w:lvlJc w:val="left"/>
      <w:pPr>
        <w:ind w:left="6676" w:hanging="360"/>
      </w:pPr>
    </w:lvl>
    <w:lvl w:ilvl="8" w:tplc="0413001B" w:tentative="1">
      <w:start w:val="1"/>
      <w:numFmt w:val="lowerRoman"/>
      <w:lvlText w:val="%9."/>
      <w:lvlJc w:val="right"/>
      <w:pPr>
        <w:ind w:left="7396" w:hanging="180"/>
      </w:pPr>
    </w:lvl>
  </w:abstractNum>
  <w:abstractNum w:abstractNumId="23" w15:restartNumberingAfterBreak="0">
    <w:nsid w:val="289636CB"/>
    <w:multiLevelType w:val="hybridMultilevel"/>
    <w:tmpl w:val="86F03372"/>
    <w:lvl w:ilvl="0" w:tplc="A4F4A8DE">
      <w:start w:val="1"/>
      <w:numFmt w:val="lowerLetter"/>
      <w:lvlText w:val="%1)"/>
      <w:lvlJc w:val="left"/>
      <w:pPr>
        <w:ind w:left="1494" w:hanging="360"/>
      </w:pPr>
      <w:rPr>
        <w:rFont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24" w15:restartNumberingAfterBreak="0">
    <w:nsid w:val="2E2465B1"/>
    <w:multiLevelType w:val="hybridMultilevel"/>
    <w:tmpl w:val="F7447152"/>
    <w:lvl w:ilvl="0" w:tplc="04130019">
      <w:start w:val="1"/>
      <w:numFmt w:val="lowerLetter"/>
      <w:lvlText w:val="%1."/>
      <w:lvlJc w:val="left"/>
      <w:pPr>
        <w:ind w:left="1495" w:hanging="360"/>
      </w:p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25" w15:restartNumberingAfterBreak="0">
    <w:nsid w:val="2EBF7EBC"/>
    <w:multiLevelType w:val="hybridMultilevel"/>
    <w:tmpl w:val="7CD684BA"/>
    <w:lvl w:ilvl="0" w:tplc="04130019">
      <w:start w:val="1"/>
      <w:numFmt w:val="lowerLetter"/>
      <w:lvlText w:val="%1."/>
      <w:lvlJc w:val="left"/>
      <w:pPr>
        <w:ind w:left="1495" w:hanging="360"/>
      </w:pPr>
      <w:rPr>
        <w:rFonts w:hint="default"/>
      </w:rPr>
    </w:lvl>
    <w:lvl w:ilvl="1" w:tplc="04130003">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26" w15:restartNumberingAfterBreak="0">
    <w:nsid w:val="2FE35869"/>
    <w:multiLevelType w:val="hybridMultilevel"/>
    <w:tmpl w:val="F43AEF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8" w15:restartNumberingAfterBreak="0">
    <w:nsid w:val="32046E3D"/>
    <w:multiLevelType w:val="hybridMultilevel"/>
    <w:tmpl w:val="B3683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30" w15:restartNumberingAfterBreak="0">
    <w:nsid w:val="32E95469"/>
    <w:multiLevelType w:val="hybridMultilevel"/>
    <w:tmpl w:val="FE605AC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7545E2A"/>
    <w:multiLevelType w:val="hybridMultilevel"/>
    <w:tmpl w:val="3B801D7C"/>
    <w:lvl w:ilvl="0" w:tplc="07A461BE">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D9E1BEE"/>
    <w:multiLevelType w:val="hybridMultilevel"/>
    <w:tmpl w:val="654A3BFA"/>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3" w15:restartNumberingAfterBreak="0">
    <w:nsid w:val="3E032AAF"/>
    <w:multiLevelType w:val="hybridMultilevel"/>
    <w:tmpl w:val="7C008E9C"/>
    <w:lvl w:ilvl="0" w:tplc="0409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4844BF1"/>
    <w:multiLevelType w:val="hybridMultilevel"/>
    <w:tmpl w:val="2B94417A"/>
    <w:lvl w:ilvl="0" w:tplc="0409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5E474F9"/>
    <w:multiLevelType w:val="hybridMultilevel"/>
    <w:tmpl w:val="AEC42FE4"/>
    <w:lvl w:ilvl="0" w:tplc="04130019">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6"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539D031D"/>
    <w:multiLevelType w:val="hybridMultilevel"/>
    <w:tmpl w:val="55E6C7E8"/>
    <w:lvl w:ilvl="0" w:tplc="A4F4A8DE">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8"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9" w15:restartNumberingAfterBreak="0">
    <w:nsid w:val="5BA8151D"/>
    <w:multiLevelType w:val="hybridMultilevel"/>
    <w:tmpl w:val="741CBB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A821EC"/>
    <w:multiLevelType w:val="hybridMultilevel"/>
    <w:tmpl w:val="12DAA84E"/>
    <w:lvl w:ilvl="0" w:tplc="A4F4A8DE">
      <w:start w:val="1"/>
      <w:numFmt w:val="lowerLetter"/>
      <w:lvlText w:val="%1)"/>
      <w:lvlJc w:val="left"/>
      <w:pPr>
        <w:ind w:left="1381" w:hanging="360"/>
      </w:pPr>
      <w:rPr>
        <w:rFonts w:hint="default"/>
      </w:r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41" w15:restartNumberingAfterBreak="0">
    <w:nsid w:val="5ECC7F89"/>
    <w:multiLevelType w:val="multilevel"/>
    <w:tmpl w:val="04FA60AC"/>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4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43"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4" w15:restartNumberingAfterBreak="0">
    <w:nsid w:val="617D5631"/>
    <w:multiLevelType w:val="hybridMultilevel"/>
    <w:tmpl w:val="12DAA84E"/>
    <w:lvl w:ilvl="0" w:tplc="A4F4A8DE">
      <w:start w:val="1"/>
      <w:numFmt w:val="lowerLetter"/>
      <w:lvlText w:val="%1)"/>
      <w:lvlJc w:val="left"/>
      <w:pPr>
        <w:ind w:left="1381" w:hanging="360"/>
      </w:pPr>
      <w:rPr>
        <w:rFonts w:hint="default"/>
      </w:rPr>
    </w:lvl>
    <w:lvl w:ilvl="1" w:tplc="04130019" w:tentative="1">
      <w:start w:val="1"/>
      <w:numFmt w:val="lowerLetter"/>
      <w:lvlText w:val="%2."/>
      <w:lvlJc w:val="left"/>
      <w:pPr>
        <w:ind w:left="2101" w:hanging="360"/>
      </w:pPr>
    </w:lvl>
    <w:lvl w:ilvl="2" w:tplc="0413001B" w:tentative="1">
      <w:start w:val="1"/>
      <w:numFmt w:val="lowerRoman"/>
      <w:lvlText w:val="%3."/>
      <w:lvlJc w:val="right"/>
      <w:pPr>
        <w:ind w:left="2821" w:hanging="180"/>
      </w:pPr>
    </w:lvl>
    <w:lvl w:ilvl="3" w:tplc="0413000F" w:tentative="1">
      <w:start w:val="1"/>
      <w:numFmt w:val="decimal"/>
      <w:lvlText w:val="%4."/>
      <w:lvlJc w:val="left"/>
      <w:pPr>
        <w:ind w:left="3541" w:hanging="360"/>
      </w:pPr>
    </w:lvl>
    <w:lvl w:ilvl="4" w:tplc="04130019" w:tentative="1">
      <w:start w:val="1"/>
      <w:numFmt w:val="lowerLetter"/>
      <w:lvlText w:val="%5."/>
      <w:lvlJc w:val="left"/>
      <w:pPr>
        <w:ind w:left="4261" w:hanging="360"/>
      </w:pPr>
    </w:lvl>
    <w:lvl w:ilvl="5" w:tplc="0413001B" w:tentative="1">
      <w:start w:val="1"/>
      <w:numFmt w:val="lowerRoman"/>
      <w:lvlText w:val="%6."/>
      <w:lvlJc w:val="right"/>
      <w:pPr>
        <w:ind w:left="4981" w:hanging="180"/>
      </w:pPr>
    </w:lvl>
    <w:lvl w:ilvl="6" w:tplc="0413000F" w:tentative="1">
      <w:start w:val="1"/>
      <w:numFmt w:val="decimal"/>
      <w:lvlText w:val="%7."/>
      <w:lvlJc w:val="left"/>
      <w:pPr>
        <w:ind w:left="5701" w:hanging="360"/>
      </w:pPr>
    </w:lvl>
    <w:lvl w:ilvl="7" w:tplc="04130019" w:tentative="1">
      <w:start w:val="1"/>
      <w:numFmt w:val="lowerLetter"/>
      <w:lvlText w:val="%8."/>
      <w:lvlJc w:val="left"/>
      <w:pPr>
        <w:ind w:left="6421" w:hanging="360"/>
      </w:pPr>
    </w:lvl>
    <w:lvl w:ilvl="8" w:tplc="0413001B" w:tentative="1">
      <w:start w:val="1"/>
      <w:numFmt w:val="lowerRoman"/>
      <w:lvlText w:val="%9."/>
      <w:lvlJc w:val="right"/>
      <w:pPr>
        <w:ind w:left="7141" w:hanging="180"/>
      </w:pPr>
    </w:lvl>
  </w:abstractNum>
  <w:abstractNum w:abstractNumId="45" w15:restartNumberingAfterBreak="0">
    <w:nsid w:val="62396586"/>
    <w:multiLevelType w:val="hybridMultilevel"/>
    <w:tmpl w:val="0CF8E1E6"/>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31B4F73"/>
    <w:multiLevelType w:val="hybridMultilevel"/>
    <w:tmpl w:val="6F302106"/>
    <w:lvl w:ilvl="0" w:tplc="CC9872A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44748D2"/>
    <w:multiLevelType w:val="hybridMultilevel"/>
    <w:tmpl w:val="A44ED3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5B5186D"/>
    <w:multiLevelType w:val="hybridMultilevel"/>
    <w:tmpl w:val="F7447152"/>
    <w:lvl w:ilvl="0" w:tplc="04130019">
      <w:start w:val="1"/>
      <w:numFmt w:val="lowerLetter"/>
      <w:lvlText w:val="%1."/>
      <w:lvlJc w:val="left"/>
      <w:pPr>
        <w:ind w:left="1495" w:hanging="360"/>
      </w:p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49" w15:restartNumberingAfterBreak="0">
    <w:nsid w:val="677A085E"/>
    <w:multiLevelType w:val="hybridMultilevel"/>
    <w:tmpl w:val="4E4413C2"/>
    <w:lvl w:ilvl="0" w:tplc="04130019">
      <w:start w:val="1"/>
      <w:numFmt w:val="lowerLetter"/>
      <w:lvlText w:val="%1."/>
      <w:lvlJc w:val="left"/>
      <w:pPr>
        <w:ind w:left="1495" w:hanging="360"/>
      </w:p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50" w15:restartNumberingAfterBreak="0">
    <w:nsid w:val="680375D1"/>
    <w:multiLevelType w:val="hybridMultilevel"/>
    <w:tmpl w:val="524EF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D31431B"/>
    <w:multiLevelType w:val="hybridMultilevel"/>
    <w:tmpl w:val="67521D9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F154E78"/>
    <w:multiLevelType w:val="hybridMultilevel"/>
    <w:tmpl w:val="48462930"/>
    <w:lvl w:ilvl="0" w:tplc="A4F4A8DE">
      <w:start w:val="1"/>
      <w:numFmt w:val="lowerLetter"/>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53" w15:restartNumberingAfterBreak="0">
    <w:nsid w:val="740B27CB"/>
    <w:multiLevelType w:val="hybridMultilevel"/>
    <w:tmpl w:val="AA68CC3C"/>
    <w:lvl w:ilvl="0" w:tplc="04130019">
      <w:start w:val="1"/>
      <w:numFmt w:val="lowerLetter"/>
      <w:lvlText w:val="%1."/>
      <w:lvlJc w:val="left"/>
      <w:pPr>
        <w:ind w:left="1495" w:hanging="360"/>
      </w:pPr>
    </w:lvl>
    <w:lvl w:ilvl="1" w:tplc="04130019" w:tentative="1">
      <w:start w:val="1"/>
      <w:numFmt w:val="lowerLetter"/>
      <w:lvlText w:val="%2."/>
      <w:lvlJc w:val="left"/>
      <w:pPr>
        <w:ind w:left="2215" w:hanging="360"/>
      </w:p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54" w15:restartNumberingAfterBreak="0">
    <w:nsid w:val="740F3B0A"/>
    <w:multiLevelType w:val="hybridMultilevel"/>
    <w:tmpl w:val="825A4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7664352"/>
    <w:multiLevelType w:val="hybridMultilevel"/>
    <w:tmpl w:val="CCDEFFC2"/>
    <w:lvl w:ilvl="0" w:tplc="04090019">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56" w15:restartNumberingAfterBreak="0">
    <w:nsid w:val="77DF7641"/>
    <w:multiLevelType w:val="hybridMultilevel"/>
    <w:tmpl w:val="DDF49242"/>
    <w:lvl w:ilvl="0" w:tplc="04130019">
      <w:start w:val="1"/>
      <w:numFmt w:val="low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57" w15:restartNumberingAfterBreak="0">
    <w:nsid w:val="78854A39"/>
    <w:multiLevelType w:val="hybridMultilevel"/>
    <w:tmpl w:val="3D72CC5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98B0E90"/>
    <w:multiLevelType w:val="hybridMultilevel"/>
    <w:tmpl w:val="F2D0BE72"/>
    <w:lvl w:ilvl="0" w:tplc="6BF03468">
      <w:numFmt w:val="bullet"/>
      <w:lvlText w:val="-"/>
      <w:lvlJc w:val="left"/>
      <w:pPr>
        <w:ind w:left="858" w:hanging="360"/>
      </w:pPr>
      <w:rPr>
        <w:rFonts w:ascii="Verdana" w:eastAsia="Calibri" w:hAnsi="Verdana" w:cs="Times New Roman" w:hint="default"/>
      </w:rPr>
    </w:lvl>
    <w:lvl w:ilvl="1" w:tplc="04130003">
      <w:start w:val="1"/>
      <w:numFmt w:val="bullet"/>
      <w:lvlText w:val="o"/>
      <w:lvlJc w:val="left"/>
      <w:pPr>
        <w:ind w:left="1578" w:hanging="360"/>
      </w:pPr>
      <w:rPr>
        <w:rFonts w:ascii="Courier New" w:hAnsi="Courier New" w:cs="Courier New" w:hint="default"/>
      </w:rPr>
    </w:lvl>
    <w:lvl w:ilvl="2" w:tplc="04130005">
      <w:start w:val="1"/>
      <w:numFmt w:val="bullet"/>
      <w:lvlText w:val=""/>
      <w:lvlJc w:val="left"/>
      <w:pPr>
        <w:ind w:left="2298" w:hanging="360"/>
      </w:pPr>
      <w:rPr>
        <w:rFonts w:ascii="Wingdings" w:hAnsi="Wingdings" w:hint="default"/>
      </w:rPr>
    </w:lvl>
    <w:lvl w:ilvl="3" w:tplc="04130001" w:tentative="1">
      <w:start w:val="1"/>
      <w:numFmt w:val="bullet"/>
      <w:lvlText w:val=""/>
      <w:lvlJc w:val="left"/>
      <w:pPr>
        <w:ind w:left="3018" w:hanging="360"/>
      </w:pPr>
      <w:rPr>
        <w:rFonts w:ascii="Symbol" w:hAnsi="Symbol" w:hint="default"/>
      </w:rPr>
    </w:lvl>
    <w:lvl w:ilvl="4" w:tplc="04130003" w:tentative="1">
      <w:start w:val="1"/>
      <w:numFmt w:val="bullet"/>
      <w:lvlText w:val="o"/>
      <w:lvlJc w:val="left"/>
      <w:pPr>
        <w:ind w:left="3738" w:hanging="360"/>
      </w:pPr>
      <w:rPr>
        <w:rFonts w:ascii="Courier New" w:hAnsi="Courier New" w:cs="Courier New" w:hint="default"/>
      </w:rPr>
    </w:lvl>
    <w:lvl w:ilvl="5" w:tplc="04130005" w:tentative="1">
      <w:start w:val="1"/>
      <w:numFmt w:val="bullet"/>
      <w:lvlText w:val=""/>
      <w:lvlJc w:val="left"/>
      <w:pPr>
        <w:ind w:left="4458" w:hanging="360"/>
      </w:pPr>
      <w:rPr>
        <w:rFonts w:ascii="Wingdings" w:hAnsi="Wingdings" w:hint="default"/>
      </w:rPr>
    </w:lvl>
    <w:lvl w:ilvl="6" w:tplc="04130001" w:tentative="1">
      <w:start w:val="1"/>
      <w:numFmt w:val="bullet"/>
      <w:lvlText w:val=""/>
      <w:lvlJc w:val="left"/>
      <w:pPr>
        <w:ind w:left="5178" w:hanging="360"/>
      </w:pPr>
      <w:rPr>
        <w:rFonts w:ascii="Symbol" w:hAnsi="Symbol" w:hint="default"/>
      </w:rPr>
    </w:lvl>
    <w:lvl w:ilvl="7" w:tplc="04130003" w:tentative="1">
      <w:start w:val="1"/>
      <w:numFmt w:val="bullet"/>
      <w:lvlText w:val="o"/>
      <w:lvlJc w:val="left"/>
      <w:pPr>
        <w:ind w:left="5898" w:hanging="360"/>
      </w:pPr>
      <w:rPr>
        <w:rFonts w:ascii="Courier New" w:hAnsi="Courier New" w:cs="Courier New" w:hint="default"/>
      </w:rPr>
    </w:lvl>
    <w:lvl w:ilvl="8" w:tplc="04130005" w:tentative="1">
      <w:start w:val="1"/>
      <w:numFmt w:val="bullet"/>
      <w:lvlText w:val=""/>
      <w:lvlJc w:val="left"/>
      <w:pPr>
        <w:ind w:left="6618" w:hanging="360"/>
      </w:pPr>
      <w:rPr>
        <w:rFonts w:ascii="Wingdings" w:hAnsi="Wingdings" w:hint="default"/>
      </w:rPr>
    </w:lvl>
  </w:abstractNum>
  <w:abstractNum w:abstractNumId="59" w15:restartNumberingAfterBreak="0">
    <w:nsid w:val="7AA974B6"/>
    <w:multiLevelType w:val="hybridMultilevel"/>
    <w:tmpl w:val="6B3C3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AB54DBB"/>
    <w:multiLevelType w:val="hybridMultilevel"/>
    <w:tmpl w:val="6846A530"/>
    <w:lvl w:ilvl="0" w:tplc="0409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7ACE1022"/>
    <w:multiLevelType w:val="hybridMultilevel"/>
    <w:tmpl w:val="67185CC0"/>
    <w:lvl w:ilvl="0" w:tplc="04130019">
      <w:start w:val="1"/>
      <w:numFmt w:val="lowerLetter"/>
      <w:lvlText w:val="%1."/>
      <w:lvlJc w:val="left"/>
      <w:pPr>
        <w:ind w:left="1495" w:hanging="360"/>
      </w:pPr>
    </w:lvl>
    <w:lvl w:ilvl="1" w:tplc="8D1E61CC">
      <w:start w:val="1"/>
      <w:numFmt w:val="bullet"/>
      <w:lvlText w:val="-"/>
      <w:lvlJc w:val="left"/>
      <w:pPr>
        <w:ind w:left="2215" w:hanging="360"/>
      </w:pPr>
      <w:rPr>
        <w:rFonts w:ascii="Utopia" w:eastAsia="MS Mincho" w:hAnsi="Utopia" w:cs="Times New Roman" w:hint="default"/>
      </w:rPr>
    </w:lvl>
    <w:lvl w:ilvl="2" w:tplc="0413001B" w:tentative="1">
      <w:start w:val="1"/>
      <w:numFmt w:val="lowerRoman"/>
      <w:lvlText w:val="%3."/>
      <w:lvlJc w:val="right"/>
      <w:pPr>
        <w:ind w:left="2935" w:hanging="180"/>
      </w:pPr>
    </w:lvl>
    <w:lvl w:ilvl="3" w:tplc="0413000F" w:tentative="1">
      <w:start w:val="1"/>
      <w:numFmt w:val="decimal"/>
      <w:lvlText w:val="%4."/>
      <w:lvlJc w:val="left"/>
      <w:pPr>
        <w:ind w:left="3655" w:hanging="360"/>
      </w:pPr>
    </w:lvl>
    <w:lvl w:ilvl="4" w:tplc="04130019" w:tentative="1">
      <w:start w:val="1"/>
      <w:numFmt w:val="lowerLetter"/>
      <w:lvlText w:val="%5."/>
      <w:lvlJc w:val="left"/>
      <w:pPr>
        <w:ind w:left="4375" w:hanging="360"/>
      </w:pPr>
    </w:lvl>
    <w:lvl w:ilvl="5" w:tplc="0413001B" w:tentative="1">
      <w:start w:val="1"/>
      <w:numFmt w:val="lowerRoman"/>
      <w:lvlText w:val="%6."/>
      <w:lvlJc w:val="right"/>
      <w:pPr>
        <w:ind w:left="5095" w:hanging="180"/>
      </w:pPr>
    </w:lvl>
    <w:lvl w:ilvl="6" w:tplc="0413000F" w:tentative="1">
      <w:start w:val="1"/>
      <w:numFmt w:val="decimal"/>
      <w:lvlText w:val="%7."/>
      <w:lvlJc w:val="left"/>
      <w:pPr>
        <w:ind w:left="5815" w:hanging="360"/>
      </w:pPr>
    </w:lvl>
    <w:lvl w:ilvl="7" w:tplc="04130019" w:tentative="1">
      <w:start w:val="1"/>
      <w:numFmt w:val="lowerLetter"/>
      <w:lvlText w:val="%8."/>
      <w:lvlJc w:val="left"/>
      <w:pPr>
        <w:ind w:left="6535" w:hanging="360"/>
      </w:pPr>
    </w:lvl>
    <w:lvl w:ilvl="8" w:tplc="0413001B" w:tentative="1">
      <w:start w:val="1"/>
      <w:numFmt w:val="lowerRoman"/>
      <w:lvlText w:val="%9."/>
      <w:lvlJc w:val="right"/>
      <w:pPr>
        <w:ind w:left="7255" w:hanging="180"/>
      </w:pPr>
    </w:lvl>
  </w:abstractNum>
  <w:abstractNum w:abstractNumId="62" w15:restartNumberingAfterBreak="0">
    <w:nsid w:val="7B4B3D5D"/>
    <w:multiLevelType w:val="hybridMultilevel"/>
    <w:tmpl w:val="8278A1FA"/>
    <w:lvl w:ilvl="0" w:tplc="A4F4A8DE">
      <w:start w:val="1"/>
      <w:numFmt w:val="lowerLetter"/>
      <w:lvlText w:val="%1)"/>
      <w:lvlJc w:val="left"/>
      <w:pPr>
        <w:ind w:left="1495" w:hanging="360"/>
      </w:pPr>
      <w:rPr>
        <w:rFonts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63" w15:restartNumberingAfterBreak="0">
    <w:nsid w:val="7F65278C"/>
    <w:multiLevelType w:val="hybridMultilevel"/>
    <w:tmpl w:val="B592294C"/>
    <w:lvl w:ilvl="0" w:tplc="04130005">
      <w:start w:val="1"/>
      <w:numFmt w:val="bullet"/>
      <w:lvlText w:val=""/>
      <w:lvlJc w:val="left"/>
      <w:pPr>
        <w:ind w:left="814" w:hanging="360"/>
      </w:pPr>
      <w:rPr>
        <w:rFonts w:ascii="Wingdings" w:hAnsi="Wingdings"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num w:numId="1">
    <w:abstractNumId w:val="7"/>
  </w:num>
  <w:num w:numId="2">
    <w:abstractNumId w:val="42"/>
  </w:num>
  <w:num w:numId="3">
    <w:abstractNumId w:val="29"/>
  </w:num>
  <w:num w:numId="4">
    <w:abstractNumId w:val="38"/>
  </w:num>
  <w:num w:numId="5">
    <w:abstractNumId w:val="5"/>
  </w:num>
  <w:num w:numId="6">
    <w:abstractNumId w:val="36"/>
  </w:num>
  <w:num w:numId="7">
    <w:abstractNumId w:val="12"/>
  </w:num>
  <w:num w:numId="8">
    <w:abstractNumId w:val="41"/>
  </w:num>
  <w:num w:numId="9">
    <w:abstractNumId w:val="43"/>
  </w:num>
  <w:num w:numId="10">
    <w:abstractNumId w:val="4"/>
  </w:num>
  <w:num w:numId="11">
    <w:abstractNumId w:val="47"/>
  </w:num>
  <w:num w:numId="12">
    <w:abstractNumId w:val="16"/>
  </w:num>
  <w:num w:numId="13">
    <w:abstractNumId w:val="6"/>
  </w:num>
  <w:num w:numId="14">
    <w:abstractNumId w:val="50"/>
  </w:num>
  <w:num w:numId="15">
    <w:abstractNumId w:val="1"/>
  </w:num>
  <w:num w:numId="16">
    <w:abstractNumId w:val="32"/>
  </w:num>
  <w:num w:numId="17">
    <w:abstractNumId w:val="27"/>
  </w:num>
  <w:num w:numId="18">
    <w:abstractNumId w:val="0"/>
  </w:num>
  <w:num w:numId="19">
    <w:abstractNumId w:val="40"/>
  </w:num>
  <w:num w:numId="20">
    <w:abstractNumId w:val="39"/>
  </w:num>
  <w:num w:numId="21">
    <w:abstractNumId w:val="44"/>
  </w:num>
  <w:num w:numId="22">
    <w:abstractNumId w:val="23"/>
  </w:num>
  <w:num w:numId="23">
    <w:abstractNumId w:val="14"/>
  </w:num>
  <w:num w:numId="24">
    <w:abstractNumId w:val="45"/>
  </w:num>
  <w:num w:numId="25">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7"/>
  </w:num>
  <w:num w:numId="30">
    <w:abstractNumId w:val="8"/>
  </w:num>
  <w:num w:numId="31">
    <w:abstractNumId w:val="34"/>
  </w:num>
  <w:num w:numId="32">
    <w:abstractNumId w:val="60"/>
  </w:num>
  <w:num w:numId="33">
    <w:abstractNumId w:val="10"/>
  </w:num>
  <w:num w:numId="34">
    <w:abstractNumId w:val="33"/>
  </w:num>
  <w:num w:numId="35">
    <w:abstractNumId w:val="22"/>
  </w:num>
  <w:num w:numId="36">
    <w:abstractNumId w:val="62"/>
  </w:num>
  <w:num w:numId="37">
    <w:abstractNumId w:val="26"/>
  </w:num>
  <w:num w:numId="38">
    <w:abstractNumId w:val="21"/>
  </w:num>
  <w:num w:numId="39">
    <w:abstractNumId w:val="46"/>
  </w:num>
  <w:num w:numId="40">
    <w:abstractNumId w:val="37"/>
  </w:num>
  <w:num w:numId="41">
    <w:abstractNumId w:val="2"/>
  </w:num>
  <w:num w:numId="42">
    <w:abstractNumId w:val="52"/>
  </w:num>
  <w:num w:numId="43">
    <w:abstractNumId w:val="11"/>
  </w:num>
  <w:num w:numId="44">
    <w:abstractNumId w:val="30"/>
  </w:num>
  <w:num w:numId="45">
    <w:abstractNumId w:val="17"/>
  </w:num>
  <w:num w:numId="46">
    <w:abstractNumId w:val="49"/>
  </w:num>
  <w:num w:numId="47">
    <w:abstractNumId w:val="25"/>
  </w:num>
  <w:num w:numId="48">
    <w:abstractNumId w:val="59"/>
  </w:num>
  <w:num w:numId="49">
    <w:abstractNumId w:val="19"/>
  </w:num>
  <w:num w:numId="50">
    <w:abstractNumId w:val="28"/>
  </w:num>
  <w:num w:numId="51">
    <w:abstractNumId w:val="3"/>
  </w:num>
  <w:num w:numId="52">
    <w:abstractNumId w:val="54"/>
  </w:num>
  <w:num w:numId="53">
    <w:abstractNumId w:val="35"/>
  </w:num>
  <w:num w:numId="54">
    <w:abstractNumId w:val="56"/>
  </w:num>
  <w:num w:numId="55">
    <w:abstractNumId w:val="18"/>
  </w:num>
  <w:num w:numId="56">
    <w:abstractNumId w:val="24"/>
  </w:num>
  <w:num w:numId="57">
    <w:abstractNumId w:val="48"/>
  </w:num>
  <w:num w:numId="58">
    <w:abstractNumId w:val="55"/>
  </w:num>
  <w:num w:numId="59">
    <w:abstractNumId w:val="53"/>
  </w:num>
  <w:num w:numId="60">
    <w:abstractNumId w:val="61"/>
  </w:num>
  <w:num w:numId="61">
    <w:abstractNumId w:val="58"/>
  </w:num>
  <w:num w:numId="62">
    <w:abstractNumId w:val="15"/>
  </w:num>
  <w:num w:numId="63">
    <w:abstractNumId w:val="31"/>
  </w:num>
  <w:num w:numId="64">
    <w:abstractNumId w:val="63"/>
  </w:num>
  <w:num w:numId="65">
    <w:abstractNumId w:val="20"/>
  </w:num>
  <w:num w:numId="66">
    <w:abstractNumId w:val="13"/>
  </w:num>
  <w:num w:numId="67">
    <w:abstractNumId w:val="9"/>
  </w:num>
  <w:num w:numId="68">
    <w:abstractNumId w:val="5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DateAndTime/>
  <w:hideSpellingErrors/>
  <w:hideGrammaticalErrors/>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s-ES" w:vendorID="64" w:dllVersion="6" w:nlCheck="1" w:checkStyle="0"/>
  <w:activeWritingStyle w:appName="MSWord" w:lang="ar-SA" w:vendorID="64" w:dllVersion="6" w:nlCheck="1" w:checkStyle="0"/>
  <w:activeWritingStyle w:appName="MSWord" w:lang="fr-FR" w:vendorID="64" w:dllVersion="6" w:nlCheck="1" w:checkStyle="0"/>
  <w:activeWritingStyle w:appName="MSWord" w:lang="it-IT" w:vendorID="64" w:dllVersion="6" w:nlCheck="1" w:checkStyle="0"/>
  <w:activeWritingStyle w:appName="MSWord" w:lang="nl" w:vendorID="64" w:dllVersion="6" w:nlCheck="1" w:checkStyle="0"/>
  <w:activeWritingStyle w:appName="MSWord" w:lang="nl-NL" w:vendorID="64" w:dllVersion="131078" w:nlCheck="1" w:checkStyle="0"/>
  <w:activeWritingStyle w:appName="MSWord" w:lang="nl"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2050" fill="f" fillcolor="white" stroke="f">
      <v:fill color="white" on="f"/>
      <v:stroke on="f"/>
      <o:colormru v:ext="edit" colors="#009fe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118"/>
    <w:rsid w:val="00001706"/>
    <w:rsid w:val="00001739"/>
    <w:rsid w:val="00001857"/>
    <w:rsid w:val="00001B63"/>
    <w:rsid w:val="00001D52"/>
    <w:rsid w:val="00001FF0"/>
    <w:rsid w:val="000022EE"/>
    <w:rsid w:val="000029EE"/>
    <w:rsid w:val="00002D73"/>
    <w:rsid w:val="000034EE"/>
    <w:rsid w:val="0000392E"/>
    <w:rsid w:val="00003F7C"/>
    <w:rsid w:val="00004038"/>
    <w:rsid w:val="000044A6"/>
    <w:rsid w:val="00004B70"/>
    <w:rsid w:val="00004BED"/>
    <w:rsid w:val="00004E62"/>
    <w:rsid w:val="00005672"/>
    <w:rsid w:val="00005C8F"/>
    <w:rsid w:val="000072AB"/>
    <w:rsid w:val="000072EA"/>
    <w:rsid w:val="00007517"/>
    <w:rsid w:val="0000798D"/>
    <w:rsid w:val="00010688"/>
    <w:rsid w:val="0001089B"/>
    <w:rsid w:val="00010C90"/>
    <w:rsid w:val="00010CD5"/>
    <w:rsid w:val="00010CF8"/>
    <w:rsid w:val="00010D96"/>
    <w:rsid w:val="0001262F"/>
    <w:rsid w:val="00012983"/>
    <w:rsid w:val="000135B1"/>
    <w:rsid w:val="000144B0"/>
    <w:rsid w:val="000145E8"/>
    <w:rsid w:val="00014724"/>
    <w:rsid w:val="000151D8"/>
    <w:rsid w:val="00015205"/>
    <w:rsid w:val="00015F42"/>
    <w:rsid w:val="00016F72"/>
    <w:rsid w:val="0001709E"/>
    <w:rsid w:val="00017B4E"/>
    <w:rsid w:val="00020189"/>
    <w:rsid w:val="00020838"/>
    <w:rsid w:val="000208B8"/>
    <w:rsid w:val="00020DCF"/>
    <w:rsid w:val="00020EE4"/>
    <w:rsid w:val="00021453"/>
    <w:rsid w:val="0002192A"/>
    <w:rsid w:val="0002196D"/>
    <w:rsid w:val="00022C6C"/>
    <w:rsid w:val="000234A7"/>
    <w:rsid w:val="000238D8"/>
    <w:rsid w:val="00024797"/>
    <w:rsid w:val="00024AAC"/>
    <w:rsid w:val="000251C6"/>
    <w:rsid w:val="00025608"/>
    <w:rsid w:val="00025725"/>
    <w:rsid w:val="00025A2B"/>
    <w:rsid w:val="00025B15"/>
    <w:rsid w:val="00026447"/>
    <w:rsid w:val="00026931"/>
    <w:rsid w:val="00026F1A"/>
    <w:rsid w:val="0003051C"/>
    <w:rsid w:val="000306E7"/>
    <w:rsid w:val="0003140B"/>
    <w:rsid w:val="0003194E"/>
    <w:rsid w:val="00031D61"/>
    <w:rsid w:val="0003219B"/>
    <w:rsid w:val="000322DB"/>
    <w:rsid w:val="000330D2"/>
    <w:rsid w:val="00033359"/>
    <w:rsid w:val="000333B9"/>
    <w:rsid w:val="00033426"/>
    <w:rsid w:val="00034847"/>
    <w:rsid w:val="000348D2"/>
    <w:rsid w:val="000349BA"/>
    <w:rsid w:val="00034A84"/>
    <w:rsid w:val="00034B25"/>
    <w:rsid w:val="00034BCE"/>
    <w:rsid w:val="000358AE"/>
    <w:rsid w:val="00035AD2"/>
    <w:rsid w:val="00035B08"/>
    <w:rsid w:val="00035E67"/>
    <w:rsid w:val="00035EB5"/>
    <w:rsid w:val="00036BA4"/>
    <w:rsid w:val="00036C63"/>
    <w:rsid w:val="00036E01"/>
    <w:rsid w:val="00037191"/>
    <w:rsid w:val="00037467"/>
    <w:rsid w:val="00037517"/>
    <w:rsid w:val="00037522"/>
    <w:rsid w:val="000400D4"/>
    <w:rsid w:val="00040180"/>
    <w:rsid w:val="000407C4"/>
    <w:rsid w:val="000408AB"/>
    <w:rsid w:val="00040C33"/>
    <w:rsid w:val="00040F33"/>
    <w:rsid w:val="000413C2"/>
    <w:rsid w:val="00041606"/>
    <w:rsid w:val="0004211C"/>
    <w:rsid w:val="00042460"/>
    <w:rsid w:val="00043168"/>
    <w:rsid w:val="00043942"/>
    <w:rsid w:val="00044314"/>
    <w:rsid w:val="000444C5"/>
    <w:rsid w:val="00044809"/>
    <w:rsid w:val="0004498F"/>
    <w:rsid w:val="00044FE5"/>
    <w:rsid w:val="00045379"/>
    <w:rsid w:val="00045478"/>
    <w:rsid w:val="000454EE"/>
    <w:rsid w:val="0004585C"/>
    <w:rsid w:val="000462C2"/>
    <w:rsid w:val="000465B8"/>
    <w:rsid w:val="00046652"/>
    <w:rsid w:val="000468CF"/>
    <w:rsid w:val="000469F0"/>
    <w:rsid w:val="000469F9"/>
    <w:rsid w:val="00046AF7"/>
    <w:rsid w:val="00046EBD"/>
    <w:rsid w:val="000473AB"/>
    <w:rsid w:val="000473DD"/>
    <w:rsid w:val="00047697"/>
    <w:rsid w:val="000476C2"/>
    <w:rsid w:val="000509D9"/>
    <w:rsid w:val="00051332"/>
    <w:rsid w:val="00051CA5"/>
    <w:rsid w:val="00051E44"/>
    <w:rsid w:val="000521A9"/>
    <w:rsid w:val="0005298A"/>
    <w:rsid w:val="00052EA9"/>
    <w:rsid w:val="000537AA"/>
    <w:rsid w:val="00053C23"/>
    <w:rsid w:val="0005404D"/>
    <w:rsid w:val="00054286"/>
    <w:rsid w:val="000549D3"/>
    <w:rsid w:val="00054B2B"/>
    <w:rsid w:val="00054E3E"/>
    <w:rsid w:val="00054F4C"/>
    <w:rsid w:val="000550EA"/>
    <w:rsid w:val="000554DB"/>
    <w:rsid w:val="00055998"/>
    <w:rsid w:val="000562C2"/>
    <w:rsid w:val="00057202"/>
    <w:rsid w:val="00057B03"/>
    <w:rsid w:val="00057B15"/>
    <w:rsid w:val="0006027D"/>
    <w:rsid w:val="00060312"/>
    <w:rsid w:val="0006051E"/>
    <w:rsid w:val="0006083D"/>
    <w:rsid w:val="00060D5E"/>
    <w:rsid w:val="00060DE2"/>
    <w:rsid w:val="00060EBD"/>
    <w:rsid w:val="0006105B"/>
    <w:rsid w:val="0006109B"/>
    <w:rsid w:val="00061122"/>
    <w:rsid w:val="000615E2"/>
    <w:rsid w:val="0006189D"/>
    <w:rsid w:val="00062279"/>
    <w:rsid w:val="00062A37"/>
    <w:rsid w:val="00062DF1"/>
    <w:rsid w:val="00062F89"/>
    <w:rsid w:val="000630D0"/>
    <w:rsid w:val="000632C7"/>
    <w:rsid w:val="00063517"/>
    <w:rsid w:val="00063864"/>
    <w:rsid w:val="00063F0B"/>
    <w:rsid w:val="0006495B"/>
    <w:rsid w:val="000649BF"/>
    <w:rsid w:val="00065479"/>
    <w:rsid w:val="0006553C"/>
    <w:rsid w:val="00065811"/>
    <w:rsid w:val="00065C16"/>
    <w:rsid w:val="00065EAF"/>
    <w:rsid w:val="00066028"/>
    <w:rsid w:val="00066924"/>
    <w:rsid w:val="00066DD4"/>
    <w:rsid w:val="0007117D"/>
    <w:rsid w:val="000714CC"/>
    <w:rsid w:val="00071F28"/>
    <w:rsid w:val="0007282C"/>
    <w:rsid w:val="00072DC6"/>
    <w:rsid w:val="00072FC2"/>
    <w:rsid w:val="00073742"/>
    <w:rsid w:val="0007389F"/>
    <w:rsid w:val="00073DDD"/>
    <w:rsid w:val="00074275"/>
    <w:rsid w:val="00074F18"/>
    <w:rsid w:val="0007545E"/>
    <w:rsid w:val="00075781"/>
    <w:rsid w:val="00075BA6"/>
    <w:rsid w:val="00076BF0"/>
    <w:rsid w:val="00076D2D"/>
    <w:rsid w:val="00076D42"/>
    <w:rsid w:val="000770B7"/>
    <w:rsid w:val="00077139"/>
    <w:rsid w:val="000772F6"/>
    <w:rsid w:val="000775E1"/>
    <w:rsid w:val="00077F50"/>
    <w:rsid w:val="000816BE"/>
    <w:rsid w:val="00081825"/>
    <w:rsid w:val="00081E31"/>
    <w:rsid w:val="000825E1"/>
    <w:rsid w:val="00082768"/>
    <w:rsid w:val="00082B8F"/>
    <w:rsid w:val="00082BB1"/>
    <w:rsid w:val="00082D13"/>
    <w:rsid w:val="00082D50"/>
    <w:rsid w:val="00082DCC"/>
    <w:rsid w:val="00083A4F"/>
    <w:rsid w:val="00083DF3"/>
    <w:rsid w:val="000842B9"/>
    <w:rsid w:val="00084B5F"/>
    <w:rsid w:val="00084C8B"/>
    <w:rsid w:val="00084C8D"/>
    <w:rsid w:val="00084D38"/>
    <w:rsid w:val="00084E26"/>
    <w:rsid w:val="00085464"/>
    <w:rsid w:val="0008560B"/>
    <w:rsid w:val="00085FC7"/>
    <w:rsid w:val="00086123"/>
    <w:rsid w:val="00086259"/>
    <w:rsid w:val="00086D03"/>
    <w:rsid w:val="000870A9"/>
    <w:rsid w:val="00087176"/>
    <w:rsid w:val="00087533"/>
    <w:rsid w:val="00087C60"/>
    <w:rsid w:val="00087D56"/>
    <w:rsid w:val="00090338"/>
    <w:rsid w:val="000905EC"/>
    <w:rsid w:val="00090EDF"/>
    <w:rsid w:val="000912F0"/>
    <w:rsid w:val="00091881"/>
    <w:rsid w:val="00091CAF"/>
    <w:rsid w:val="00091E84"/>
    <w:rsid w:val="000924FF"/>
    <w:rsid w:val="000925AE"/>
    <w:rsid w:val="00092E93"/>
    <w:rsid w:val="00093322"/>
    <w:rsid w:val="000938A1"/>
    <w:rsid w:val="00093928"/>
    <w:rsid w:val="00093F16"/>
    <w:rsid w:val="00094B45"/>
    <w:rsid w:val="00095035"/>
    <w:rsid w:val="0009541D"/>
    <w:rsid w:val="00095548"/>
    <w:rsid w:val="00095E53"/>
    <w:rsid w:val="00096680"/>
    <w:rsid w:val="00096962"/>
    <w:rsid w:val="0009696B"/>
    <w:rsid w:val="000969F5"/>
    <w:rsid w:val="00096A8F"/>
    <w:rsid w:val="00097AC2"/>
    <w:rsid w:val="00097B97"/>
    <w:rsid w:val="00097C79"/>
    <w:rsid w:val="00097FBD"/>
    <w:rsid w:val="000A01F6"/>
    <w:rsid w:val="000A034B"/>
    <w:rsid w:val="000A05E9"/>
    <w:rsid w:val="000A093D"/>
    <w:rsid w:val="000A1237"/>
    <w:rsid w:val="000A31DF"/>
    <w:rsid w:val="000A365B"/>
    <w:rsid w:val="000A3927"/>
    <w:rsid w:val="000A3B10"/>
    <w:rsid w:val="000A40CB"/>
    <w:rsid w:val="000A457A"/>
    <w:rsid w:val="000A4D84"/>
    <w:rsid w:val="000A5602"/>
    <w:rsid w:val="000A56E5"/>
    <w:rsid w:val="000A5D05"/>
    <w:rsid w:val="000A5E14"/>
    <w:rsid w:val="000A615F"/>
    <w:rsid w:val="000A6D74"/>
    <w:rsid w:val="000A7750"/>
    <w:rsid w:val="000A7860"/>
    <w:rsid w:val="000A7AA5"/>
    <w:rsid w:val="000A7D5F"/>
    <w:rsid w:val="000A7F5C"/>
    <w:rsid w:val="000B1285"/>
    <w:rsid w:val="000B1360"/>
    <w:rsid w:val="000B17AA"/>
    <w:rsid w:val="000B1D25"/>
    <w:rsid w:val="000B2A0F"/>
    <w:rsid w:val="000B2AE8"/>
    <w:rsid w:val="000B2B00"/>
    <w:rsid w:val="000B2D0D"/>
    <w:rsid w:val="000B39CF"/>
    <w:rsid w:val="000B3CCD"/>
    <w:rsid w:val="000B41CE"/>
    <w:rsid w:val="000B4697"/>
    <w:rsid w:val="000B4763"/>
    <w:rsid w:val="000B5038"/>
    <w:rsid w:val="000B5075"/>
    <w:rsid w:val="000B5B15"/>
    <w:rsid w:val="000B5BC4"/>
    <w:rsid w:val="000B5CF9"/>
    <w:rsid w:val="000B5DCC"/>
    <w:rsid w:val="000B632C"/>
    <w:rsid w:val="000B6DFF"/>
    <w:rsid w:val="000B7009"/>
    <w:rsid w:val="000B7281"/>
    <w:rsid w:val="000B7AF9"/>
    <w:rsid w:val="000C00C3"/>
    <w:rsid w:val="000C0533"/>
    <w:rsid w:val="000C070E"/>
    <w:rsid w:val="000C09B7"/>
    <w:rsid w:val="000C0E1A"/>
    <w:rsid w:val="000C2432"/>
    <w:rsid w:val="000C28A2"/>
    <w:rsid w:val="000C2ACE"/>
    <w:rsid w:val="000C346C"/>
    <w:rsid w:val="000C35A9"/>
    <w:rsid w:val="000C3F40"/>
    <w:rsid w:val="000C4100"/>
    <w:rsid w:val="000C43A2"/>
    <w:rsid w:val="000C452F"/>
    <w:rsid w:val="000C4B54"/>
    <w:rsid w:val="000C5200"/>
    <w:rsid w:val="000C5831"/>
    <w:rsid w:val="000C5B48"/>
    <w:rsid w:val="000C6765"/>
    <w:rsid w:val="000C6B83"/>
    <w:rsid w:val="000C6D8D"/>
    <w:rsid w:val="000C6F2B"/>
    <w:rsid w:val="000C746D"/>
    <w:rsid w:val="000C7A1A"/>
    <w:rsid w:val="000C7BB9"/>
    <w:rsid w:val="000C7D33"/>
    <w:rsid w:val="000C7DA7"/>
    <w:rsid w:val="000C7ECE"/>
    <w:rsid w:val="000D0493"/>
    <w:rsid w:val="000D0C01"/>
    <w:rsid w:val="000D141B"/>
    <w:rsid w:val="000D1917"/>
    <w:rsid w:val="000D1B07"/>
    <w:rsid w:val="000D1D85"/>
    <w:rsid w:val="000D257D"/>
    <w:rsid w:val="000D38D6"/>
    <w:rsid w:val="000D3969"/>
    <w:rsid w:val="000D44C5"/>
    <w:rsid w:val="000D4DB3"/>
    <w:rsid w:val="000D4FAF"/>
    <w:rsid w:val="000D63D8"/>
    <w:rsid w:val="000D74DD"/>
    <w:rsid w:val="000D7BB7"/>
    <w:rsid w:val="000E06CC"/>
    <w:rsid w:val="000E0C28"/>
    <w:rsid w:val="000E1017"/>
    <w:rsid w:val="000E12EE"/>
    <w:rsid w:val="000E1332"/>
    <w:rsid w:val="000E1554"/>
    <w:rsid w:val="000E16F4"/>
    <w:rsid w:val="000E1B6E"/>
    <w:rsid w:val="000E2377"/>
    <w:rsid w:val="000E2F4B"/>
    <w:rsid w:val="000E3821"/>
    <w:rsid w:val="000E3D4C"/>
    <w:rsid w:val="000E3DE2"/>
    <w:rsid w:val="000E3F21"/>
    <w:rsid w:val="000E4031"/>
    <w:rsid w:val="000E44E7"/>
    <w:rsid w:val="000E4779"/>
    <w:rsid w:val="000E48DF"/>
    <w:rsid w:val="000E4CDF"/>
    <w:rsid w:val="000E51AF"/>
    <w:rsid w:val="000E6425"/>
    <w:rsid w:val="000E76A3"/>
    <w:rsid w:val="000E783D"/>
    <w:rsid w:val="000F021D"/>
    <w:rsid w:val="000F050C"/>
    <w:rsid w:val="000F062E"/>
    <w:rsid w:val="000F102E"/>
    <w:rsid w:val="000F10C0"/>
    <w:rsid w:val="000F12B1"/>
    <w:rsid w:val="000F1573"/>
    <w:rsid w:val="000F184D"/>
    <w:rsid w:val="000F1A72"/>
    <w:rsid w:val="000F1C3E"/>
    <w:rsid w:val="000F21E0"/>
    <w:rsid w:val="000F243C"/>
    <w:rsid w:val="000F2632"/>
    <w:rsid w:val="000F286C"/>
    <w:rsid w:val="000F297A"/>
    <w:rsid w:val="000F2AE0"/>
    <w:rsid w:val="000F2D01"/>
    <w:rsid w:val="000F3348"/>
    <w:rsid w:val="000F3619"/>
    <w:rsid w:val="000F3AFE"/>
    <w:rsid w:val="000F3C79"/>
    <w:rsid w:val="000F3CCB"/>
    <w:rsid w:val="000F44E8"/>
    <w:rsid w:val="000F4FF6"/>
    <w:rsid w:val="000F5745"/>
    <w:rsid w:val="000F67DF"/>
    <w:rsid w:val="000F69B7"/>
    <w:rsid w:val="000F6E54"/>
    <w:rsid w:val="000F752D"/>
    <w:rsid w:val="0010096A"/>
    <w:rsid w:val="00100D75"/>
    <w:rsid w:val="00101D62"/>
    <w:rsid w:val="0010214A"/>
    <w:rsid w:val="001025AC"/>
    <w:rsid w:val="001031FD"/>
    <w:rsid w:val="00103534"/>
    <w:rsid w:val="00103990"/>
    <w:rsid w:val="001039C6"/>
    <w:rsid w:val="00103AC5"/>
    <w:rsid w:val="00103AF2"/>
    <w:rsid w:val="00104A97"/>
    <w:rsid w:val="00104D3B"/>
    <w:rsid w:val="001050BB"/>
    <w:rsid w:val="00105273"/>
    <w:rsid w:val="001053EE"/>
    <w:rsid w:val="00106142"/>
    <w:rsid w:val="00106249"/>
    <w:rsid w:val="0010654F"/>
    <w:rsid w:val="0010656B"/>
    <w:rsid w:val="001065BF"/>
    <w:rsid w:val="001067E0"/>
    <w:rsid w:val="00106CA9"/>
    <w:rsid w:val="00107010"/>
    <w:rsid w:val="0010733F"/>
    <w:rsid w:val="001075B1"/>
    <w:rsid w:val="00107A16"/>
    <w:rsid w:val="00107BD3"/>
    <w:rsid w:val="0011033A"/>
    <w:rsid w:val="00110A6D"/>
    <w:rsid w:val="0011118B"/>
    <w:rsid w:val="001118F2"/>
    <w:rsid w:val="00111D49"/>
    <w:rsid w:val="00111F84"/>
    <w:rsid w:val="00112C46"/>
    <w:rsid w:val="00112C6B"/>
    <w:rsid w:val="00112E72"/>
    <w:rsid w:val="00113AAF"/>
    <w:rsid w:val="00114D13"/>
    <w:rsid w:val="00115048"/>
    <w:rsid w:val="00115796"/>
    <w:rsid w:val="00115823"/>
    <w:rsid w:val="001159A4"/>
    <w:rsid w:val="00116245"/>
    <w:rsid w:val="001168AF"/>
    <w:rsid w:val="00116E83"/>
    <w:rsid w:val="00116F43"/>
    <w:rsid w:val="00116FF4"/>
    <w:rsid w:val="00117116"/>
    <w:rsid w:val="00117197"/>
    <w:rsid w:val="0011729C"/>
    <w:rsid w:val="001179C2"/>
    <w:rsid w:val="00117EB2"/>
    <w:rsid w:val="00120160"/>
    <w:rsid w:val="00120542"/>
    <w:rsid w:val="00120697"/>
    <w:rsid w:val="00121053"/>
    <w:rsid w:val="001211C4"/>
    <w:rsid w:val="0012165C"/>
    <w:rsid w:val="00121D60"/>
    <w:rsid w:val="00121E13"/>
    <w:rsid w:val="00122983"/>
    <w:rsid w:val="00122E00"/>
    <w:rsid w:val="00123082"/>
    <w:rsid w:val="00123704"/>
    <w:rsid w:val="00123A92"/>
    <w:rsid w:val="001242F0"/>
    <w:rsid w:val="001244A1"/>
    <w:rsid w:val="00124506"/>
    <w:rsid w:val="00124A49"/>
    <w:rsid w:val="00124CCE"/>
    <w:rsid w:val="00125193"/>
    <w:rsid w:val="00125BB5"/>
    <w:rsid w:val="00126250"/>
    <w:rsid w:val="00126A45"/>
    <w:rsid w:val="001270C7"/>
    <w:rsid w:val="00127438"/>
    <w:rsid w:val="00127CFC"/>
    <w:rsid w:val="00127EF5"/>
    <w:rsid w:val="0013024F"/>
    <w:rsid w:val="00130291"/>
    <w:rsid w:val="001303E8"/>
    <w:rsid w:val="00130FFC"/>
    <w:rsid w:val="001310B3"/>
    <w:rsid w:val="00131263"/>
    <w:rsid w:val="00131373"/>
    <w:rsid w:val="00131D73"/>
    <w:rsid w:val="00131E7A"/>
    <w:rsid w:val="00132A04"/>
    <w:rsid w:val="00132AE0"/>
    <w:rsid w:val="00132F0A"/>
    <w:rsid w:val="00133029"/>
    <w:rsid w:val="001335F5"/>
    <w:rsid w:val="0013400D"/>
    <w:rsid w:val="001344BF"/>
    <w:rsid w:val="0013482F"/>
    <w:rsid w:val="0013488B"/>
    <w:rsid w:val="00134D57"/>
    <w:rsid w:val="00134E86"/>
    <w:rsid w:val="001352FD"/>
    <w:rsid w:val="0013563F"/>
    <w:rsid w:val="00135C89"/>
    <w:rsid w:val="00135CE7"/>
    <w:rsid w:val="00136235"/>
    <w:rsid w:val="00136435"/>
    <w:rsid w:val="0013655D"/>
    <w:rsid w:val="001370E2"/>
    <w:rsid w:val="0013719A"/>
    <w:rsid w:val="001378AC"/>
    <w:rsid w:val="00137942"/>
    <w:rsid w:val="0014015D"/>
    <w:rsid w:val="00140245"/>
    <w:rsid w:val="00140BC4"/>
    <w:rsid w:val="00141581"/>
    <w:rsid w:val="00141725"/>
    <w:rsid w:val="00141E24"/>
    <w:rsid w:val="00142109"/>
    <w:rsid w:val="001429A1"/>
    <w:rsid w:val="00142BCD"/>
    <w:rsid w:val="00142D38"/>
    <w:rsid w:val="0014321B"/>
    <w:rsid w:val="001435F4"/>
    <w:rsid w:val="0014401D"/>
    <w:rsid w:val="001444AD"/>
    <w:rsid w:val="00144551"/>
    <w:rsid w:val="00144C03"/>
    <w:rsid w:val="00144CBF"/>
    <w:rsid w:val="00145EF9"/>
    <w:rsid w:val="00146CD8"/>
    <w:rsid w:val="00146ED6"/>
    <w:rsid w:val="0014734E"/>
    <w:rsid w:val="0014771B"/>
    <w:rsid w:val="0014786A"/>
    <w:rsid w:val="00147A03"/>
    <w:rsid w:val="00147B97"/>
    <w:rsid w:val="00150624"/>
    <w:rsid w:val="00150676"/>
    <w:rsid w:val="001506CA"/>
    <w:rsid w:val="0015089D"/>
    <w:rsid w:val="00150E8A"/>
    <w:rsid w:val="001516A4"/>
    <w:rsid w:val="00151DBA"/>
    <w:rsid w:val="00151DF7"/>
    <w:rsid w:val="00152D01"/>
    <w:rsid w:val="001537B7"/>
    <w:rsid w:val="00153A52"/>
    <w:rsid w:val="0015411B"/>
    <w:rsid w:val="001543F7"/>
    <w:rsid w:val="00154AC7"/>
    <w:rsid w:val="00155672"/>
    <w:rsid w:val="001558A0"/>
    <w:rsid w:val="001563E2"/>
    <w:rsid w:val="00156881"/>
    <w:rsid w:val="00156FEF"/>
    <w:rsid w:val="001571DF"/>
    <w:rsid w:val="001573AB"/>
    <w:rsid w:val="00157822"/>
    <w:rsid w:val="00157EC9"/>
    <w:rsid w:val="00160099"/>
    <w:rsid w:val="00160378"/>
    <w:rsid w:val="00160565"/>
    <w:rsid w:val="001605AC"/>
    <w:rsid w:val="001607D2"/>
    <w:rsid w:val="00161976"/>
    <w:rsid w:val="00161A97"/>
    <w:rsid w:val="00161F8E"/>
    <w:rsid w:val="00162813"/>
    <w:rsid w:val="00162B45"/>
    <w:rsid w:val="00162BC9"/>
    <w:rsid w:val="00163229"/>
    <w:rsid w:val="0016342A"/>
    <w:rsid w:val="0016351A"/>
    <w:rsid w:val="0016357D"/>
    <w:rsid w:val="00163890"/>
    <w:rsid w:val="001638FE"/>
    <w:rsid w:val="001639BD"/>
    <w:rsid w:val="00163C4D"/>
    <w:rsid w:val="00163DE7"/>
    <w:rsid w:val="00164019"/>
    <w:rsid w:val="001643CB"/>
    <w:rsid w:val="00164AE9"/>
    <w:rsid w:val="00164E3E"/>
    <w:rsid w:val="0016542F"/>
    <w:rsid w:val="001656F8"/>
    <w:rsid w:val="001657E9"/>
    <w:rsid w:val="00165825"/>
    <w:rsid w:val="00165B9E"/>
    <w:rsid w:val="00165D43"/>
    <w:rsid w:val="00166097"/>
    <w:rsid w:val="001667A2"/>
    <w:rsid w:val="001667C2"/>
    <w:rsid w:val="001668E2"/>
    <w:rsid w:val="00166BBA"/>
    <w:rsid w:val="00167489"/>
    <w:rsid w:val="00170533"/>
    <w:rsid w:val="0017058A"/>
    <w:rsid w:val="0017077D"/>
    <w:rsid w:val="00170832"/>
    <w:rsid w:val="00170C20"/>
    <w:rsid w:val="00171A2E"/>
    <w:rsid w:val="00171F85"/>
    <w:rsid w:val="0017200D"/>
    <w:rsid w:val="001729C8"/>
    <w:rsid w:val="00172AB1"/>
    <w:rsid w:val="00172FCB"/>
    <w:rsid w:val="001735DA"/>
    <w:rsid w:val="00173638"/>
    <w:rsid w:val="00173664"/>
    <w:rsid w:val="00173994"/>
    <w:rsid w:val="00173C55"/>
    <w:rsid w:val="001747A8"/>
    <w:rsid w:val="0017568C"/>
    <w:rsid w:val="00175D18"/>
    <w:rsid w:val="001760CC"/>
    <w:rsid w:val="00176337"/>
    <w:rsid w:val="00176BAD"/>
    <w:rsid w:val="00176E9E"/>
    <w:rsid w:val="001776ED"/>
    <w:rsid w:val="001778C5"/>
    <w:rsid w:val="00177A1E"/>
    <w:rsid w:val="00177CE8"/>
    <w:rsid w:val="001802CA"/>
    <w:rsid w:val="001802FD"/>
    <w:rsid w:val="00180B9A"/>
    <w:rsid w:val="00180BA4"/>
    <w:rsid w:val="00180E04"/>
    <w:rsid w:val="00181BDD"/>
    <w:rsid w:val="001821D9"/>
    <w:rsid w:val="001822CE"/>
    <w:rsid w:val="001823F4"/>
    <w:rsid w:val="00182D09"/>
    <w:rsid w:val="00183BA6"/>
    <w:rsid w:val="00183BCE"/>
    <w:rsid w:val="00184ABA"/>
    <w:rsid w:val="00185462"/>
    <w:rsid w:val="00185576"/>
    <w:rsid w:val="00185710"/>
    <w:rsid w:val="00185951"/>
    <w:rsid w:val="00185B58"/>
    <w:rsid w:val="0018636F"/>
    <w:rsid w:val="001864C6"/>
    <w:rsid w:val="00187874"/>
    <w:rsid w:val="00190440"/>
    <w:rsid w:val="00190AAE"/>
    <w:rsid w:val="00190E8A"/>
    <w:rsid w:val="001912EB"/>
    <w:rsid w:val="00191368"/>
    <w:rsid w:val="00191421"/>
    <w:rsid w:val="00191B49"/>
    <w:rsid w:val="00192058"/>
    <w:rsid w:val="00192419"/>
    <w:rsid w:val="00192453"/>
    <w:rsid w:val="001928D8"/>
    <w:rsid w:val="00192971"/>
    <w:rsid w:val="00192C70"/>
    <w:rsid w:val="00192C97"/>
    <w:rsid w:val="00192D72"/>
    <w:rsid w:val="00192DB5"/>
    <w:rsid w:val="00192DB7"/>
    <w:rsid w:val="00192EB0"/>
    <w:rsid w:val="00193565"/>
    <w:rsid w:val="00193875"/>
    <w:rsid w:val="00193DA2"/>
    <w:rsid w:val="00193F6D"/>
    <w:rsid w:val="0019464D"/>
    <w:rsid w:val="001951DA"/>
    <w:rsid w:val="0019535D"/>
    <w:rsid w:val="00195395"/>
    <w:rsid w:val="00195450"/>
    <w:rsid w:val="0019578A"/>
    <w:rsid w:val="00195A79"/>
    <w:rsid w:val="00195B66"/>
    <w:rsid w:val="00195D0A"/>
    <w:rsid w:val="001965D4"/>
    <w:rsid w:val="001968FF"/>
    <w:rsid w:val="00197067"/>
    <w:rsid w:val="00197095"/>
    <w:rsid w:val="00197ACA"/>
    <w:rsid w:val="00197D88"/>
    <w:rsid w:val="001A0294"/>
    <w:rsid w:val="001A035B"/>
    <w:rsid w:val="001A046A"/>
    <w:rsid w:val="001A04CD"/>
    <w:rsid w:val="001A0E77"/>
    <w:rsid w:val="001A17FC"/>
    <w:rsid w:val="001A1859"/>
    <w:rsid w:val="001A1A92"/>
    <w:rsid w:val="001A2505"/>
    <w:rsid w:val="001A2D9C"/>
    <w:rsid w:val="001A2E3B"/>
    <w:rsid w:val="001A2F26"/>
    <w:rsid w:val="001A3321"/>
    <w:rsid w:val="001A3451"/>
    <w:rsid w:val="001A3623"/>
    <w:rsid w:val="001A3670"/>
    <w:rsid w:val="001A3A72"/>
    <w:rsid w:val="001A3E6F"/>
    <w:rsid w:val="001A4F0A"/>
    <w:rsid w:val="001A5099"/>
    <w:rsid w:val="001A5737"/>
    <w:rsid w:val="001A5831"/>
    <w:rsid w:val="001A583E"/>
    <w:rsid w:val="001A585C"/>
    <w:rsid w:val="001A5A89"/>
    <w:rsid w:val="001A5BAD"/>
    <w:rsid w:val="001A5C36"/>
    <w:rsid w:val="001A5C4C"/>
    <w:rsid w:val="001A5FF2"/>
    <w:rsid w:val="001A6F10"/>
    <w:rsid w:val="001A732B"/>
    <w:rsid w:val="001A7450"/>
    <w:rsid w:val="001A76F4"/>
    <w:rsid w:val="001A7E6E"/>
    <w:rsid w:val="001B030B"/>
    <w:rsid w:val="001B0525"/>
    <w:rsid w:val="001B05C2"/>
    <w:rsid w:val="001B096B"/>
    <w:rsid w:val="001B17C1"/>
    <w:rsid w:val="001B181A"/>
    <w:rsid w:val="001B225D"/>
    <w:rsid w:val="001B2346"/>
    <w:rsid w:val="001B267B"/>
    <w:rsid w:val="001B2B9D"/>
    <w:rsid w:val="001B2EF0"/>
    <w:rsid w:val="001B39FD"/>
    <w:rsid w:val="001B42F8"/>
    <w:rsid w:val="001B49E5"/>
    <w:rsid w:val="001B5466"/>
    <w:rsid w:val="001B55C8"/>
    <w:rsid w:val="001B59A6"/>
    <w:rsid w:val="001B5A04"/>
    <w:rsid w:val="001B5EFF"/>
    <w:rsid w:val="001B63D0"/>
    <w:rsid w:val="001B6882"/>
    <w:rsid w:val="001B6B20"/>
    <w:rsid w:val="001B7276"/>
    <w:rsid w:val="001B7440"/>
    <w:rsid w:val="001B7A68"/>
    <w:rsid w:val="001B7D7E"/>
    <w:rsid w:val="001B7F9E"/>
    <w:rsid w:val="001C015F"/>
    <w:rsid w:val="001C0374"/>
    <w:rsid w:val="001C04D9"/>
    <w:rsid w:val="001C0F24"/>
    <w:rsid w:val="001C1363"/>
    <w:rsid w:val="001C141A"/>
    <w:rsid w:val="001C1739"/>
    <w:rsid w:val="001C1E8C"/>
    <w:rsid w:val="001C202E"/>
    <w:rsid w:val="001C2B09"/>
    <w:rsid w:val="001C2BAE"/>
    <w:rsid w:val="001C326D"/>
    <w:rsid w:val="001C344A"/>
    <w:rsid w:val="001C3DE1"/>
    <w:rsid w:val="001C409D"/>
    <w:rsid w:val="001C4490"/>
    <w:rsid w:val="001C46C7"/>
    <w:rsid w:val="001C46FB"/>
    <w:rsid w:val="001C47F8"/>
    <w:rsid w:val="001C48F8"/>
    <w:rsid w:val="001C4E2C"/>
    <w:rsid w:val="001C51AF"/>
    <w:rsid w:val="001C5679"/>
    <w:rsid w:val="001C5798"/>
    <w:rsid w:val="001C5BBD"/>
    <w:rsid w:val="001C61B4"/>
    <w:rsid w:val="001C61BF"/>
    <w:rsid w:val="001C6BFA"/>
    <w:rsid w:val="001C6E73"/>
    <w:rsid w:val="001C6F82"/>
    <w:rsid w:val="001C743B"/>
    <w:rsid w:val="001C7889"/>
    <w:rsid w:val="001C78B2"/>
    <w:rsid w:val="001C793E"/>
    <w:rsid w:val="001C7B4A"/>
    <w:rsid w:val="001D0BA7"/>
    <w:rsid w:val="001D1B1A"/>
    <w:rsid w:val="001D21B4"/>
    <w:rsid w:val="001D22DA"/>
    <w:rsid w:val="001D2370"/>
    <w:rsid w:val="001D2528"/>
    <w:rsid w:val="001D26ED"/>
    <w:rsid w:val="001D28A6"/>
    <w:rsid w:val="001D28E5"/>
    <w:rsid w:val="001D33F7"/>
    <w:rsid w:val="001D389F"/>
    <w:rsid w:val="001D38E1"/>
    <w:rsid w:val="001D397E"/>
    <w:rsid w:val="001D3AEF"/>
    <w:rsid w:val="001D427C"/>
    <w:rsid w:val="001D4D96"/>
    <w:rsid w:val="001D5178"/>
    <w:rsid w:val="001D5947"/>
    <w:rsid w:val="001D5B20"/>
    <w:rsid w:val="001D6221"/>
    <w:rsid w:val="001D6865"/>
    <w:rsid w:val="001D69BA"/>
    <w:rsid w:val="001D6CA6"/>
    <w:rsid w:val="001D6CAD"/>
    <w:rsid w:val="001D7203"/>
    <w:rsid w:val="001E0242"/>
    <w:rsid w:val="001E06CC"/>
    <w:rsid w:val="001E0805"/>
    <w:rsid w:val="001E0C32"/>
    <w:rsid w:val="001E139E"/>
    <w:rsid w:val="001E150C"/>
    <w:rsid w:val="001E1B6F"/>
    <w:rsid w:val="001E2219"/>
    <w:rsid w:val="001E26AC"/>
    <w:rsid w:val="001E33F0"/>
    <w:rsid w:val="001E34C6"/>
    <w:rsid w:val="001E3512"/>
    <w:rsid w:val="001E3560"/>
    <w:rsid w:val="001E3988"/>
    <w:rsid w:val="001E3A3E"/>
    <w:rsid w:val="001E3DEF"/>
    <w:rsid w:val="001E3ECE"/>
    <w:rsid w:val="001E4002"/>
    <w:rsid w:val="001E40E2"/>
    <w:rsid w:val="001E41BC"/>
    <w:rsid w:val="001E43A7"/>
    <w:rsid w:val="001E5581"/>
    <w:rsid w:val="001E5839"/>
    <w:rsid w:val="001E5FE9"/>
    <w:rsid w:val="001E60BD"/>
    <w:rsid w:val="001E615F"/>
    <w:rsid w:val="001E617E"/>
    <w:rsid w:val="001E62D2"/>
    <w:rsid w:val="001E6857"/>
    <w:rsid w:val="001E7817"/>
    <w:rsid w:val="001E7BB9"/>
    <w:rsid w:val="001F078A"/>
    <w:rsid w:val="001F0BB3"/>
    <w:rsid w:val="001F1D39"/>
    <w:rsid w:val="001F2093"/>
    <w:rsid w:val="001F2286"/>
    <w:rsid w:val="001F285F"/>
    <w:rsid w:val="001F2EA7"/>
    <w:rsid w:val="001F3857"/>
    <w:rsid w:val="001F3D48"/>
    <w:rsid w:val="001F4948"/>
    <w:rsid w:val="001F539F"/>
    <w:rsid w:val="001F667C"/>
    <w:rsid w:val="001F680F"/>
    <w:rsid w:val="001F74F8"/>
    <w:rsid w:val="001F7CBA"/>
    <w:rsid w:val="00200273"/>
    <w:rsid w:val="00200736"/>
    <w:rsid w:val="00200858"/>
    <w:rsid w:val="0020088E"/>
    <w:rsid w:val="002008AE"/>
    <w:rsid w:val="00200DD2"/>
    <w:rsid w:val="00201077"/>
    <w:rsid w:val="00201DEA"/>
    <w:rsid w:val="0020273F"/>
    <w:rsid w:val="0020437E"/>
    <w:rsid w:val="00205270"/>
    <w:rsid w:val="002055AE"/>
    <w:rsid w:val="00205A9F"/>
    <w:rsid w:val="00205E8E"/>
    <w:rsid w:val="00205FB3"/>
    <w:rsid w:val="0020648F"/>
    <w:rsid w:val="00206814"/>
    <w:rsid w:val="002077E9"/>
    <w:rsid w:val="00207EA1"/>
    <w:rsid w:val="00210480"/>
    <w:rsid w:val="00210C18"/>
    <w:rsid w:val="00210C3B"/>
    <w:rsid w:val="00210EAF"/>
    <w:rsid w:val="002119F8"/>
    <w:rsid w:val="00211ADE"/>
    <w:rsid w:val="00211C4D"/>
    <w:rsid w:val="00212046"/>
    <w:rsid w:val="002124AF"/>
    <w:rsid w:val="00212711"/>
    <w:rsid w:val="00212C08"/>
    <w:rsid w:val="00213B0E"/>
    <w:rsid w:val="002141F0"/>
    <w:rsid w:val="0021468C"/>
    <w:rsid w:val="002147F1"/>
    <w:rsid w:val="00214C71"/>
    <w:rsid w:val="00215347"/>
    <w:rsid w:val="002157E1"/>
    <w:rsid w:val="0021585F"/>
    <w:rsid w:val="00215F94"/>
    <w:rsid w:val="0021629F"/>
    <w:rsid w:val="0021644B"/>
    <w:rsid w:val="00216AD0"/>
    <w:rsid w:val="00216ADD"/>
    <w:rsid w:val="0021711E"/>
    <w:rsid w:val="00217CCC"/>
    <w:rsid w:val="00217DC1"/>
    <w:rsid w:val="00217E52"/>
    <w:rsid w:val="00220245"/>
    <w:rsid w:val="002206AE"/>
    <w:rsid w:val="00220F05"/>
    <w:rsid w:val="002211F9"/>
    <w:rsid w:val="002214DA"/>
    <w:rsid w:val="002227DE"/>
    <w:rsid w:val="00222A49"/>
    <w:rsid w:val="002232A2"/>
    <w:rsid w:val="002240B4"/>
    <w:rsid w:val="00224329"/>
    <w:rsid w:val="0022451F"/>
    <w:rsid w:val="0022454D"/>
    <w:rsid w:val="00224AC2"/>
    <w:rsid w:val="002252E6"/>
    <w:rsid w:val="00225763"/>
    <w:rsid w:val="00225D6A"/>
    <w:rsid w:val="00225E99"/>
    <w:rsid w:val="0022728D"/>
    <w:rsid w:val="00227757"/>
    <w:rsid w:val="00230451"/>
    <w:rsid w:val="00230963"/>
    <w:rsid w:val="00230964"/>
    <w:rsid w:val="00231232"/>
    <w:rsid w:val="00231653"/>
    <w:rsid w:val="002317D7"/>
    <w:rsid w:val="002319E9"/>
    <w:rsid w:val="00231E97"/>
    <w:rsid w:val="002321DD"/>
    <w:rsid w:val="00232233"/>
    <w:rsid w:val="002326DE"/>
    <w:rsid w:val="00232823"/>
    <w:rsid w:val="0023300B"/>
    <w:rsid w:val="00233BB0"/>
    <w:rsid w:val="002344F8"/>
    <w:rsid w:val="00234C9C"/>
    <w:rsid w:val="00235E83"/>
    <w:rsid w:val="00235EB3"/>
    <w:rsid w:val="002368C3"/>
    <w:rsid w:val="00237B0C"/>
    <w:rsid w:val="00237B92"/>
    <w:rsid w:val="00240242"/>
    <w:rsid w:val="0024045B"/>
    <w:rsid w:val="002404CE"/>
    <w:rsid w:val="00240627"/>
    <w:rsid w:val="00240AB6"/>
    <w:rsid w:val="00241466"/>
    <w:rsid w:val="00241872"/>
    <w:rsid w:val="00241A58"/>
    <w:rsid w:val="00241E9E"/>
    <w:rsid w:val="00241EBB"/>
    <w:rsid w:val="00241EEE"/>
    <w:rsid w:val="002428E3"/>
    <w:rsid w:val="002444C0"/>
    <w:rsid w:val="00244A25"/>
    <w:rsid w:val="00244C01"/>
    <w:rsid w:val="00245A05"/>
    <w:rsid w:val="0024678C"/>
    <w:rsid w:val="00246C90"/>
    <w:rsid w:val="00247308"/>
    <w:rsid w:val="002475DE"/>
    <w:rsid w:val="002476BC"/>
    <w:rsid w:val="00250084"/>
    <w:rsid w:val="00251209"/>
    <w:rsid w:val="00251492"/>
    <w:rsid w:val="00251EC1"/>
    <w:rsid w:val="00252051"/>
    <w:rsid w:val="00252E5B"/>
    <w:rsid w:val="00253392"/>
    <w:rsid w:val="002536A8"/>
    <w:rsid w:val="002538F2"/>
    <w:rsid w:val="0025463D"/>
    <w:rsid w:val="00254AFA"/>
    <w:rsid w:val="002550D2"/>
    <w:rsid w:val="002556EB"/>
    <w:rsid w:val="0025614C"/>
    <w:rsid w:val="00256269"/>
    <w:rsid w:val="002562E1"/>
    <w:rsid w:val="00256B65"/>
    <w:rsid w:val="00256D09"/>
    <w:rsid w:val="00256D21"/>
    <w:rsid w:val="00257BBB"/>
    <w:rsid w:val="00257D53"/>
    <w:rsid w:val="00260069"/>
    <w:rsid w:val="00260107"/>
    <w:rsid w:val="0026012F"/>
    <w:rsid w:val="00260282"/>
    <w:rsid w:val="00260559"/>
    <w:rsid w:val="00260BAF"/>
    <w:rsid w:val="002613BA"/>
    <w:rsid w:val="002618D4"/>
    <w:rsid w:val="00261DCE"/>
    <w:rsid w:val="00261E2D"/>
    <w:rsid w:val="00261FB3"/>
    <w:rsid w:val="00262166"/>
    <w:rsid w:val="002626C3"/>
    <w:rsid w:val="002628AA"/>
    <w:rsid w:val="002628F1"/>
    <w:rsid w:val="00262AB6"/>
    <w:rsid w:val="00262E7A"/>
    <w:rsid w:val="002638BB"/>
    <w:rsid w:val="002647BC"/>
    <w:rsid w:val="00264A54"/>
    <w:rsid w:val="002650F7"/>
    <w:rsid w:val="002652A5"/>
    <w:rsid w:val="002654F7"/>
    <w:rsid w:val="0026558E"/>
    <w:rsid w:val="002656DB"/>
    <w:rsid w:val="002668E0"/>
    <w:rsid w:val="00266D39"/>
    <w:rsid w:val="00266D4C"/>
    <w:rsid w:val="00266F61"/>
    <w:rsid w:val="0026730A"/>
    <w:rsid w:val="00267501"/>
    <w:rsid w:val="00267F0F"/>
    <w:rsid w:val="0027067E"/>
    <w:rsid w:val="00270C7C"/>
    <w:rsid w:val="00270F94"/>
    <w:rsid w:val="00271139"/>
    <w:rsid w:val="00271663"/>
    <w:rsid w:val="0027188F"/>
    <w:rsid w:val="00272189"/>
    <w:rsid w:val="0027218B"/>
    <w:rsid w:val="00272400"/>
    <w:rsid w:val="00273AB6"/>
    <w:rsid w:val="00273D12"/>
    <w:rsid w:val="00273D8C"/>
    <w:rsid w:val="00273E61"/>
    <w:rsid w:val="00274431"/>
    <w:rsid w:val="002746F5"/>
    <w:rsid w:val="00274E9D"/>
    <w:rsid w:val="00274EB1"/>
    <w:rsid w:val="00275A05"/>
    <w:rsid w:val="002768E2"/>
    <w:rsid w:val="00276900"/>
    <w:rsid w:val="00276A20"/>
    <w:rsid w:val="002800B3"/>
    <w:rsid w:val="0028062D"/>
    <w:rsid w:val="00280C94"/>
    <w:rsid w:val="00280F74"/>
    <w:rsid w:val="0028119D"/>
    <w:rsid w:val="0028154E"/>
    <w:rsid w:val="002821C4"/>
    <w:rsid w:val="0028220E"/>
    <w:rsid w:val="0028291D"/>
    <w:rsid w:val="00282BE1"/>
    <w:rsid w:val="00282C83"/>
    <w:rsid w:val="0028332E"/>
    <w:rsid w:val="002833FC"/>
    <w:rsid w:val="00283419"/>
    <w:rsid w:val="00283530"/>
    <w:rsid w:val="0028355D"/>
    <w:rsid w:val="00283B44"/>
    <w:rsid w:val="0028492D"/>
    <w:rsid w:val="002849E2"/>
    <w:rsid w:val="00285E86"/>
    <w:rsid w:val="00286810"/>
    <w:rsid w:val="002868AB"/>
    <w:rsid w:val="00286998"/>
    <w:rsid w:val="00286A76"/>
    <w:rsid w:val="00286C60"/>
    <w:rsid w:val="00287433"/>
    <w:rsid w:val="002874AD"/>
    <w:rsid w:val="002900F6"/>
    <w:rsid w:val="00290602"/>
    <w:rsid w:val="00290DEE"/>
    <w:rsid w:val="00291741"/>
    <w:rsid w:val="00292369"/>
    <w:rsid w:val="002928FF"/>
    <w:rsid w:val="00293883"/>
    <w:rsid w:val="00293C91"/>
    <w:rsid w:val="00293D41"/>
    <w:rsid w:val="0029430F"/>
    <w:rsid w:val="0029436A"/>
    <w:rsid w:val="002945F8"/>
    <w:rsid w:val="00294A54"/>
    <w:rsid w:val="00294FA9"/>
    <w:rsid w:val="002956CE"/>
    <w:rsid w:val="00295AF3"/>
    <w:rsid w:val="0029607E"/>
    <w:rsid w:val="00296383"/>
    <w:rsid w:val="002A036C"/>
    <w:rsid w:val="002A04DD"/>
    <w:rsid w:val="002A0DB6"/>
    <w:rsid w:val="002A1492"/>
    <w:rsid w:val="002A15AA"/>
    <w:rsid w:val="002A16F6"/>
    <w:rsid w:val="002A19A3"/>
    <w:rsid w:val="002A19D4"/>
    <w:rsid w:val="002A200A"/>
    <w:rsid w:val="002A2564"/>
    <w:rsid w:val="002A2625"/>
    <w:rsid w:val="002A3108"/>
    <w:rsid w:val="002A3295"/>
    <w:rsid w:val="002A3B03"/>
    <w:rsid w:val="002A3BEA"/>
    <w:rsid w:val="002A3D7A"/>
    <w:rsid w:val="002A3DE2"/>
    <w:rsid w:val="002A421E"/>
    <w:rsid w:val="002A4959"/>
    <w:rsid w:val="002A53A3"/>
    <w:rsid w:val="002A5CE9"/>
    <w:rsid w:val="002A5F44"/>
    <w:rsid w:val="002A638B"/>
    <w:rsid w:val="002A6411"/>
    <w:rsid w:val="002A66EF"/>
    <w:rsid w:val="002A6776"/>
    <w:rsid w:val="002A67B8"/>
    <w:rsid w:val="002A6A0E"/>
    <w:rsid w:val="002A6D6D"/>
    <w:rsid w:val="002A71CB"/>
    <w:rsid w:val="002B0473"/>
    <w:rsid w:val="002B1151"/>
    <w:rsid w:val="002B153C"/>
    <w:rsid w:val="002B2D37"/>
    <w:rsid w:val="002B2F55"/>
    <w:rsid w:val="002B3116"/>
    <w:rsid w:val="002B3297"/>
    <w:rsid w:val="002B3CBE"/>
    <w:rsid w:val="002B42A7"/>
    <w:rsid w:val="002B4368"/>
    <w:rsid w:val="002B460E"/>
    <w:rsid w:val="002B48EA"/>
    <w:rsid w:val="002B57C7"/>
    <w:rsid w:val="002B5914"/>
    <w:rsid w:val="002B5B7D"/>
    <w:rsid w:val="002B5F36"/>
    <w:rsid w:val="002B6292"/>
    <w:rsid w:val="002B672A"/>
    <w:rsid w:val="002B68AF"/>
    <w:rsid w:val="002B6FE1"/>
    <w:rsid w:val="002B6FF7"/>
    <w:rsid w:val="002B7053"/>
    <w:rsid w:val="002B74A7"/>
    <w:rsid w:val="002B7AD3"/>
    <w:rsid w:val="002B7C8D"/>
    <w:rsid w:val="002B7FE2"/>
    <w:rsid w:val="002C0438"/>
    <w:rsid w:val="002C04C2"/>
    <w:rsid w:val="002C0550"/>
    <w:rsid w:val="002C10F7"/>
    <w:rsid w:val="002C1827"/>
    <w:rsid w:val="002C19B5"/>
    <w:rsid w:val="002C2480"/>
    <w:rsid w:val="002C27CA"/>
    <w:rsid w:val="002C2896"/>
    <w:rsid w:val="002C2B8D"/>
    <w:rsid w:val="002C2C0B"/>
    <w:rsid w:val="002C32EF"/>
    <w:rsid w:val="002C3D15"/>
    <w:rsid w:val="002C3D4E"/>
    <w:rsid w:val="002C44BB"/>
    <w:rsid w:val="002C4830"/>
    <w:rsid w:val="002C5567"/>
    <w:rsid w:val="002C6011"/>
    <w:rsid w:val="002C654A"/>
    <w:rsid w:val="002C67F7"/>
    <w:rsid w:val="002C6951"/>
    <w:rsid w:val="002C6EF5"/>
    <w:rsid w:val="002C7AC9"/>
    <w:rsid w:val="002C7CB8"/>
    <w:rsid w:val="002D0030"/>
    <w:rsid w:val="002D012F"/>
    <w:rsid w:val="002D0EFD"/>
    <w:rsid w:val="002D0FBF"/>
    <w:rsid w:val="002D1522"/>
    <w:rsid w:val="002D1746"/>
    <w:rsid w:val="002D2371"/>
    <w:rsid w:val="002D2C6D"/>
    <w:rsid w:val="002D317B"/>
    <w:rsid w:val="002D347F"/>
    <w:rsid w:val="002D35AB"/>
    <w:rsid w:val="002D36EB"/>
    <w:rsid w:val="002D3C18"/>
    <w:rsid w:val="002D3D14"/>
    <w:rsid w:val="002D3D86"/>
    <w:rsid w:val="002D41C7"/>
    <w:rsid w:val="002D4592"/>
    <w:rsid w:val="002D5128"/>
    <w:rsid w:val="002D5295"/>
    <w:rsid w:val="002D5842"/>
    <w:rsid w:val="002D5A83"/>
    <w:rsid w:val="002D5AAD"/>
    <w:rsid w:val="002D5B4C"/>
    <w:rsid w:val="002D5F13"/>
    <w:rsid w:val="002D6936"/>
    <w:rsid w:val="002D6A69"/>
    <w:rsid w:val="002D6E04"/>
    <w:rsid w:val="002D7178"/>
    <w:rsid w:val="002E0304"/>
    <w:rsid w:val="002E036D"/>
    <w:rsid w:val="002E0A19"/>
    <w:rsid w:val="002E0BFF"/>
    <w:rsid w:val="002E0F69"/>
    <w:rsid w:val="002E13A0"/>
    <w:rsid w:val="002E14E1"/>
    <w:rsid w:val="002E2EDA"/>
    <w:rsid w:val="002E3378"/>
    <w:rsid w:val="002E339E"/>
    <w:rsid w:val="002E377B"/>
    <w:rsid w:val="002E3C29"/>
    <w:rsid w:val="002E3F6A"/>
    <w:rsid w:val="002E485A"/>
    <w:rsid w:val="002E4D8C"/>
    <w:rsid w:val="002E4E40"/>
    <w:rsid w:val="002E4E43"/>
    <w:rsid w:val="002E5E1A"/>
    <w:rsid w:val="002E60F3"/>
    <w:rsid w:val="002E6759"/>
    <w:rsid w:val="002E6B0A"/>
    <w:rsid w:val="002E71E1"/>
    <w:rsid w:val="002E71F9"/>
    <w:rsid w:val="002E796A"/>
    <w:rsid w:val="002E7C8B"/>
    <w:rsid w:val="002F0727"/>
    <w:rsid w:val="002F11C7"/>
    <w:rsid w:val="002F17B3"/>
    <w:rsid w:val="002F19B8"/>
    <w:rsid w:val="002F2C95"/>
    <w:rsid w:val="002F2F40"/>
    <w:rsid w:val="002F308C"/>
    <w:rsid w:val="002F35DC"/>
    <w:rsid w:val="002F47C8"/>
    <w:rsid w:val="002F4BF1"/>
    <w:rsid w:val="002F5308"/>
    <w:rsid w:val="002F551A"/>
    <w:rsid w:val="002F5B76"/>
    <w:rsid w:val="002F5C29"/>
    <w:rsid w:val="002F5DD3"/>
    <w:rsid w:val="002F61D2"/>
    <w:rsid w:val="002F6578"/>
    <w:rsid w:val="002F6A68"/>
    <w:rsid w:val="002F6CDC"/>
    <w:rsid w:val="002F6E8A"/>
    <w:rsid w:val="002F7293"/>
    <w:rsid w:val="002F73D8"/>
    <w:rsid w:val="002F7514"/>
    <w:rsid w:val="002F75DA"/>
    <w:rsid w:val="002F7C03"/>
    <w:rsid w:val="002F7DCF"/>
    <w:rsid w:val="00300291"/>
    <w:rsid w:val="00300305"/>
    <w:rsid w:val="00300F84"/>
    <w:rsid w:val="00300FFB"/>
    <w:rsid w:val="00301900"/>
    <w:rsid w:val="00301B45"/>
    <w:rsid w:val="00302DB1"/>
    <w:rsid w:val="003031D7"/>
    <w:rsid w:val="0030322A"/>
    <w:rsid w:val="00303387"/>
    <w:rsid w:val="00303C51"/>
    <w:rsid w:val="00303E04"/>
    <w:rsid w:val="00304763"/>
    <w:rsid w:val="00304AD9"/>
    <w:rsid w:val="003056E0"/>
    <w:rsid w:val="003058F9"/>
    <w:rsid w:val="00305BC6"/>
    <w:rsid w:val="00306351"/>
    <w:rsid w:val="003064DC"/>
    <w:rsid w:val="00307074"/>
    <w:rsid w:val="00310419"/>
    <w:rsid w:val="00311384"/>
    <w:rsid w:val="00311CB3"/>
    <w:rsid w:val="003123FE"/>
    <w:rsid w:val="00312597"/>
    <w:rsid w:val="00312643"/>
    <w:rsid w:val="00312E8B"/>
    <w:rsid w:val="0031312F"/>
    <w:rsid w:val="00313269"/>
    <w:rsid w:val="003139D1"/>
    <w:rsid w:val="00313D26"/>
    <w:rsid w:val="00313FC1"/>
    <w:rsid w:val="0031428C"/>
    <w:rsid w:val="003147E5"/>
    <w:rsid w:val="003148F8"/>
    <w:rsid w:val="00314A42"/>
    <w:rsid w:val="003155B4"/>
    <w:rsid w:val="00315842"/>
    <w:rsid w:val="003159BF"/>
    <w:rsid w:val="00315F87"/>
    <w:rsid w:val="0031619F"/>
    <w:rsid w:val="0031621B"/>
    <w:rsid w:val="00316439"/>
    <w:rsid w:val="0031656C"/>
    <w:rsid w:val="00316682"/>
    <w:rsid w:val="0031671D"/>
    <w:rsid w:val="0031690D"/>
    <w:rsid w:val="00316AD2"/>
    <w:rsid w:val="00316B5B"/>
    <w:rsid w:val="00316CB0"/>
    <w:rsid w:val="00316E9A"/>
    <w:rsid w:val="00316FC1"/>
    <w:rsid w:val="00317CD5"/>
    <w:rsid w:val="00317F69"/>
    <w:rsid w:val="003208EE"/>
    <w:rsid w:val="0032093C"/>
    <w:rsid w:val="00320F3D"/>
    <w:rsid w:val="00320F66"/>
    <w:rsid w:val="00321078"/>
    <w:rsid w:val="003211D1"/>
    <w:rsid w:val="00321669"/>
    <w:rsid w:val="00321E63"/>
    <w:rsid w:val="003228CA"/>
    <w:rsid w:val="00323136"/>
    <w:rsid w:val="003232CF"/>
    <w:rsid w:val="00323684"/>
    <w:rsid w:val="00324117"/>
    <w:rsid w:val="00324325"/>
    <w:rsid w:val="0032569C"/>
    <w:rsid w:val="00325915"/>
    <w:rsid w:val="00327EE6"/>
    <w:rsid w:val="0033060D"/>
    <w:rsid w:val="00330856"/>
    <w:rsid w:val="00330B94"/>
    <w:rsid w:val="00330E21"/>
    <w:rsid w:val="00330EAB"/>
    <w:rsid w:val="003317E4"/>
    <w:rsid w:val="00331ABA"/>
    <w:rsid w:val="00331CFB"/>
    <w:rsid w:val="00331EE4"/>
    <w:rsid w:val="00332045"/>
    <w:rsid w:val="00332508"/>
    <w:rsid w:val="003327AC"/>
    <w:rsid w:val="0033320B"/>
    <w:rsid w:val="003335FC"/>
    <w:rsid w:val="00333861"/>
    <w:rsid w:val="00333C77"/>
    <w:rsid w:val="00333E2D"/>
    <w:rsid w:val="0033435F"/>
    <w:rsid w:val="003349C0"/>
    <w:rsid w:val="00334DF6"/>
    <w:rsid w:val="00334FEC"/>
    <w:rsid w:val="00335180"/>
    <w:rsid w:val="00335643"/>
    <w:rsid w:val="0033583D"/>
    <w:rsid w:val="00335C8B"/>
    <w:rsid w:val="00335F29"/>
    <w:rsid w:val="0033612A"/>
    <w:rsid w:val="00336253"/>
    <w:rsid w:val="003365D4"/>
    <w:rsid w:val="00336C5B"/>
    <w:rsid w:val="00337373"/>
    <w:rsid w:val="00337C0C"/>
    <w:rsid w:val="00337E55"/>
    <w:rsid w:val="00340553"/>
    <w:rsid w:val="003406B5"/>
    <w:rsid w:val="00340A1D"/>
    <w:rsid w:val="00340B09"/>
    <w:rsid w:val="003411F0"/>
    <w:rsid w:val="00341A8D"/>
    <w:rsid w:val="00342017"/>
    <w:rsid w:val="003424FF"/>
    <w:rsid w:val="00342736"/>
    <w:rsid w:val="00342938"/>
    <w:rsid w:val="00342ADE"/>
    <w:rsid w:val="00342D9A"/>
    <w:rsid w:val="00342FA4"/>
    <w:rsid w:val="003432BF"/>
    <w:rsid w:val="003438C7"/>
    <w:rsid w:val="00344154"/>
    <w:rsid w:val="003444F0"/>
    <w:rsid w:val="0034456E"/>
    <w:rsid w:val="003447EA"/>
    <w:rsid w:val="00344B7E"/>
    <w:rsid w:val="00344E4F"/>
    <w:rsid w:val="00345326"/>
    <w:rsid w:val="003456E1"/>
    <w:rsid w:val="0034570D"/>
    <w:rsid w:val="00345C28"/>
    <w:rsid w:val="00345EF9"/>
    <w:rsid w:val="00346704"/>
    <w:rsid w:val="00346BA4"/>
    <w:rsid w:val="00346DF1"/>
    <w:rsid w:val="003478C5"/>
    <w:rsid w:val="00347C5D"/>
    <w:rsid w:val="00347CFB"/>
    <w:rsid w:val="003508DF"/>
    <w:rsid w:val="00350A2B"/>
    <w:rsid w:val="003518E8"/>
    <w:rsid w:val="00351A47"/>
    <w:rsid w:val="00351DC6"/>
    <w:rsid w:val="00351E67"/>
    <w:rsid w:val="00351EFD"/>
    <w:rsid w:val="00351F2E"/>
    <w:rsid w:val="00352604"/>
    <w:rsid w:val="0035297D"/>
    <w:rsid w:val="00352BEE"/>
    <w:rsid w:val="00352D73"/>
    <w:rsid w:val="00353D56"/>
    <w:rsid w:val="00353DC8"/>
    <w:rsid w:val="00353E31"/>
    <w:rsid w:val="00353E75"/>
    <w:rsid w:val="00353E77"/>
    <w:rsid w:val="00354548"/>
    <w:rsid w:val="00354FD6"/>
    <w:rsid w:val="00355A0D"/>
    <w:rsid w:val="00355A4C"/>
    <w:rsid w:val="00355A97"/>
    <w:rsid w:val="00355CFF"/>
    <w:rsid w:val="00355E60"/>
    <w:rsid w:val="00356023"/>
    <w:rsid w:val="0035618F"/>
    <w:rsid w:val="00356BB4"/>
    <w:rsid w:val="003571F5"/>
    <w:rsid w:val="003574EE"/>
    <w:rsid w:val="00357BCA"/>
    <w:rsid w:val="00357C03"/>
    <w:rsid w:val="00360B67"/>
    <w:rsid w:val="00360D72"/>
    <w:rsid w:val="0036137C"/>
    <w:rsid w:val="0036198C"/>
    <w:rsid w:val="00361B94"/>
    <w:rsid w:val="00362169"/>
    <w:rsid w:val="0036223B"/>
    <w:rsid w:val="0036252A"/>
    <w:rsid w:val="00362636"/>
    <w:rsid w:val="0036276E"/>
    <w:rsid w:val="00362C65"/>
    <w:rsid w:val="00362DAE"/>
    <w:rsid w:val="003630D7"/>
    <w:rsid w:val="00363727"/>
    <w:rsid w:val="00363861"/>
    <w:rsid w:val="003640F6"/>
    <w:rsid w:val="00364763"/>
    <w:rsid w:val="00364AF5"/>
    <w:rsid w:val="00364B9D"/>
    <w:rsid w:val="00364D9D"/>
    <w:rsid w:val="00365026"/>
    <w:rsid w:val="003650B9"/>
    <w:rsid w:val="0036538F"/>
    <w:rsid w:val="00365563"/>
    <w:rsid w:val="003656EA"/>
    <w:rsid w:val="00365D87"/>
    <w:rsid w:val="0036607D"/>
    <w:rsid w:val="00366252"/>
    <w:rsid w:val="003666A4"/>
    <w:rsid w:val="003667D0"/>
    <w:rsid w:val="003670EC"/>
    <w:rsid w:val="003671E5"/>
    <w:rsid w:val="0036744B"/>
    <w:rsid w:val="00367800"/>
    <w:rsid w:val="0037156C"/>
    <w:rsid w:val="00372434"/>
    <w:rsid w:val="003725EA"/>
    <w:rsid w:val="00372634"/>
    <w:rsid w:val="00372ABF"/>
    <w:rsid w:val="00372CEE"/>
    <w:rsid w:val="003732CE"/>
    <w:rsid w:val="003734F2"/>
    <w:rsid w:val="003737A8"/>
    <w:rsid w:val="00373DBC"/>
    <w:rsid w:val="003743AA"/>
    <w:rsid w:val="0037461E"/>
    <w:rsid w:val="00374711"/>
    <w:rsid w:val="00374748"/>
    <w:rsid w:val="00374A2E"/>
    <w:rsid w:val="00374B31"/>
    <w:rsid w:val="003751D0"/>
    <w:rsid w:val="003751E6"/>
    <w:rsid w:val="003754D7"/>
    <w:rsid w:val="0037590C"/>
    <w:rsid w:val="00375D12"/>
    <w:rsid w:val="00375EF1"/>
    <w:rsid w:val="00376860"/>
    <w:rsid w:val="00376B7B"/>
    <w:rsid w:val="003771F9"/>
    <w:rsid w:val="003773A0"/>
    <w:rsid w:val="003779A2"/>
    <w:rsid w:val="00377D27"/>
    <w:rsid w:val="00377DAD"/>
    <w:rsid w:val="00377DBB"/>
    <w:rsid w:val="0038048B"/>
    <w:rsid w:val="003808C4"/>
    <w:rsid w:val="00380979"/>
    <w:rsid w:val="00380D4B"/>
    <w:rsid w:val="00381274"/>
    <w:rsid w:val="0038185C"/>
    <w:rsid w:val="00381B4F"/>
    <w:rsid w:val="003822C3"/>
    <w:rsid w:val="00382307"/>
    <w:rsid w:val="003827EF"/>
    <w:rsid w:val="00382A08"/>
    <w:rsid w:val="00383404"/>
    <w:rsid w:val="00383906"/>
    <w:rsid w:val="00383DA1"/>
    <w:rsid w:val="00384658"/>
    <w:rsid w:val="00384768"/>
    <w:rsid w:val="003849E3"/>
    <w:rsid w:val="003849E6"/>
    <w:rsid w:val="00384A50"/>
    <w:rsid w:val="00384EFF"/>
    <w:rsid w:val="003850D3"/>
    <w:rsid w:val="003851EC"/>
    <w:rsid w:val="00385254"/>
    <w:rsid w:val="003856E6"/>
    <w:rsid w:val="00386D90"/>
    <w:rsid w:val="00387507"/>
    <w:rsid w:val="00387947"/>
    <w:rsid w:val="00390060"/>
    <w:rsid w:val="00390202"/>
    <w:rsid w:val="003909D5"/>
    <w:rsid w:val="00390C68"/>
    <w:rsid w:val="003910A3"/>
    <w:rsid w:val="00391961"/>
    <w:rsid w:val="00391EE3"/>
    <w:rsid w:val="00392133"/>
    <w:rsid w:val="00393BDE"/>
    <w:rsid w:val="00393D63"/>
    <w:rsid w:val="00393EA8"/>
    <w:rsid w:val="0039491E"/>
    <w:rsid w:val="00394942"/>
    <w:rsid w:val="00395315"/>
    <w:rsid w:val="003964EF"/>
    <w:rsid w:val="00396668"/>
    <w:rsid w:val="00396A5B"/>
    <w:rsid w:val="0039744C"/>
    <w:rsid w:val="0039764B"/>
    <w:rsid w:val="00397745"/>
    <w:rsid w:val="003977A4"/>
    <w:rsid w:val="003978D8"/>
    <w:rsid w:val="00397C19"/>
    <w:rsid w:val="00397FB7"/>
    <w:rsid w:val="003A0085"/>
    <w:rsid w:val="003A04C1"/>
    <w:rsid w:val="003A06C8"/>
    <w:rsid w:val="003A07C0"/>
    <w:rsid w:val="003A08FF"/>
    <w:rsid w:val="003A0D7C"/>
    <w:rsid w:val="003A1613"/>
    <w:rsid w:val="003A1CDD"/>
    <w:rsid w:val="003A23C5"/>
    <w:rsid w:val="003A25FE"/>
    <w:rsid w:val="003A27B4"/>
    <w:rsid w:val="003A313D"/>
    <w:rsid w:val="003A3152"/>
    <w:rsid w:val="003A3984"/>
    <w:rsid w:val="003A4019"/>
    <w:rsid w:val="003A41E5"/>
    <w:rsid w:val="003A41FA"/>
    <w:rsid w:val="003A489E"/>
    <w:rsid w:val="003A4C24"/>
    <w:rsid w:val="003A508D"/>
    <w:rsid w:val="003A519E"/>
    <w:rsid w:val="003A522D"/>
    <w:rsid w:val="003A563E"/>
    <w:rsid w:val="003A5DD6"/>
    <w:rsid w:val="003A6117"/>
    <w:rsid w:val="003A65EA"/>
    <w:rsid w:val="003A6CD6"/>
    <w:rsid w:val="003A74F5"/>
    <w:rsid w:val="003A77AD"/>
    <w:rsid w:val="003A787A"/>
    <w:rsid w:val="003B01BD"/>
    <w:rsid w:val="003B03FC"/>
    <w:rsid w:val="003B0960"/>
    <w:rsid w:val="003B1490"/>
    <w:rsid w:val="003B1669"/>
    <w:rsid w:val="003B1D4E"/>
    <w:rsid w:val="003B2140"/>
    <w:rsid w:val="003B21C1"/>
    <w:rsid w:val="003B293B"/>
    <w:rsid w:val="003B2E8B"/>
    <w:rsid w:val="003B32C7"/>
    <w:rsid w:val="003B32D6"/>
    <w:rsid w:val="003B3786"/>
    <w:rsid w:val="003B3CB2"/>
    <w:rsid w:val="003B4401"/>
    <w:rsid w:val="003B4B01"/>
    <w:rsid w:val="003B4B1F"/>
    <w:rsid w:val="003B4C2B"/>
    <w:rsid w:val="003B58E3"/>
    <w:rsid w:val="003B5C02"/>
    <w:rsid w:val="003B6C7F"/>
    <w:rsid w:val="003B6E84"/>
    <w:rsid w:val="003B6FFB"/>
    <w:rsid w:val="003B7251"/>
    <w:rsid w:val="003B72C2"/>
    <w:rsid w:val="003B732A"/>
    <w:rsid w:val="003B7612"/>
    <w:rsid w:val="003B7EE7"/>
    <w:rsid w:val="003C0004"/>
    <w:rsid w:val="003C033F"/>
    <w:rsid w:val="003C0543"/>
    <w:rsid w:val="003C05A2"/>
    <w:rsid w:val="003C0B25"/>
    <w:rsid w:val="003C18C0"/>
    <w:rsid w:val="003C19A5"/>
    <w:rsid w:val="003C1AE6"/>
    <w:rsid w:val="003C1EAB"/>
    <w:rsid w:val="003C2025"/>
    <w:rsid w:val="003C2331"/>
    <w:rsid w:val="003C2A46"/>
    <w:rsid w:val="003C3356"/>
    <w:rsid w:val="003C3873"/>
    <w:rsid w:val="003C39EF"/>
    <w:rsid w:val="003C427D"/>
    <w:rsid w:val="003C45E3"/>
    <w:rsid w:val="003C48E1"/>
    <w:rsid w:val="003C4C8E"/>
    <w:rsid w:val="003C500D"/>
    <w:rsid w:val="003C525D"/>
    <w:rsid w:val="003C579B"/>
    <w:rsid w:val="003C581C"/>
    <w:rsid w:val="003C665C"/>
    <w:rsid w:val="003C66D7"/>
    <w:rsid w:val="003C6BC1"/>
    <w:rsid w:val="003C6C6A"/>
    <w:rsid w:val="003C6CCB"/>
    <w:rsid w:val="003C7598"/>
    <w:rsid w:val="003C779F"/>
    <w:rsid w:val="003C781B"/>
    <w:rsid w:val="003D014D"/>
    <w:rsid w:val="003D04F6"/>
    <w:rsid w:val="003D09C1"/>
    <w:rsid w:val="003D09FB"/>
    <w:rsid w:val="003D0F99"/>
    <w:rsid w:val="003D10FA"/>
    <w:rsid w:val="003D1934"/>
    <w:rsid w:val="003D1963"/>
    <w:rsid w:val="003D1DE7"/>
    <w:rsid w:val="003D1F59"/>
    <w:rsid w:val="003D21F2"/>
    <w:rsid w:val="003D25CB"/>
    <w:rsid w:val="003D27CC"/>
    <w:rsid w:val="003D2886"/>
    <w:rsid w:val="003D2A56"/>
    <w:rsid w:val="003D2CA0"/>
    <w:rsid w:val="003D3420"/>
    <w:rsid w:val="003D38AA"/>
    <w:rsid w:val="003D39EC"/>
    <w:rsid w:val="003D3A9E"/>
    <w:rsid w:val="003D3BB3"/>
    <w:rsid w:val="003D3FD3"/>
    <w:rsid w:val="003D4434"/>
    <w:rsid w:val="003D4D6F"/>
    <w:rsid w:val="003D4FDB"/>
    <w:rsid w:val="003D54A5"/>
    <w:rsid w:val="003D574C"/>
    <w:rsid w:val="003D5982"/>
    <w:rsid w:val="003D5D6D"/>
    <w:rsid w:val="003D67BC"/>
    <w:rsid w:val="003D6925"/>
    <w:rsid w:val="003D6F01"/>
    <w:rsid w:val="003D7E8E"/>
    <w:rsid w:val="003E00D1"/>
    <w:rsid w:val="003E0121"/>
    <w:rsid w:val="003E0207"/>
    <w:rsid w:val="003E17F2"/>
    <w:rsid w:val="003E21CF"/>
    <w:rsid w:val="003E2342"/>
    <w:rsid w:val="003E24E8"/>
    <w:rsid w:val="003E34DC"/>
    <w:rsid w:val="003E3B4B"/>
    <w:rsid w:val="003E3B85"/>
    <w:rsid w:val="003E3DD5"/>
    <w:rsid w:val="003E4D5F"/>
    <w:rsid w:val="003E4D69"/>
    <w:rsid w:val="003E5175"/>
    <w:rsid w:val="003E5B3C"/>
    <w:rsid w:val="003E5C85"/>
    <w:rsid w:val="003E60C5"/>
    <w:rsid w:val="003E626F"/>
    <w:rsid w:val="003E6392"/>
    <w:rsid w:val="003E6D6D"/>
    <w:rsid w:val="003E73EF"/>
    <w:rsid w:val="003E7B22"/>
    <w:rsid w:val="003E7E8D"/>
    <w:rsid w:val="003E7EBF"/>
    <w:rsid w:val="003F0082"/>
    <w:rsid w:val="003F052D"/>
    <w:rsid w:val="003F0A24"/>
    <w:rsid w:val="003F0F94"/>
    <w:rsid w:val="003F1ACA"/>
    <w:rsid w:val="003F1EE2"/>
    <w:rsid w:val="003F3311"/>
    <w:rsid w:val="003F43F7"/>
    <w:rsid w:val="003F4496"/>
    <w:rsid w:val="003F44B7"/>
    <w:rsid w:val="003F4AF9"/>
    <w:rsid w:val="003F52A5"/>
    <w:rsid w:val="003F52C2"/>
    <w:rsid w:val="003F52F2"/>
    <w:rsid w:val="003F5594"/>
    <w:rsid w:val="003F588D"/>
    <w:rsid w:val="003F5B84"/>
    <w:rsid w:val="003F695F"/>
    <w:rsid w:val="003F6E92"/>
    <w:rsid w:val="003F6EE0"/>
    <w:rsid w:val="003F7029"/>
    <w:rsid w:val="003F733E"/>
    <w:rsid w:val="004009F6"/>
    <w:rsid w:val="0040103B"/>
    <w:rsid w:val="00401DA7"/>
    <w:rsid w:val="00402663"/>
    <w:rsid w:val="004027B2"/>
    <w:rsid w:val="0040420E"/>
    <w:rsid w:val="004049CD"/>
    <w:rsid w:val="00405247"/>
    <w:rsid w:val="004052EF"/>
    <w:rsid w:val="00405843"/>
    <w:rsid w:val="00405AEB"/>
    <w:rsid w:val="00406C73"/>
    <w:rsid w:val="00407090"/>
    <w:rsid w:val="004079E1"/>
    <w:rsid w:val="00407DD6"/>
    <w:rsid w:val="00407E43"/>
    <w:rsid w:val="00410638"/>
    <w:rsid w:val="00410810"/>
    <w:rsid w:val="004108A4"/>
    <w:rsid w:val="00410B53"/>
    <w:rsid w:val="00411030"/>
    <w:rsid w:val="004119A9"/>
    <w:rsid w:val="00412029"/>
    <w:rsid w:val="004120B9"/>
    <w:rsid w:val="00412758"/>
    <w:rsid w:val="004127E4"/>
    <w:rsid w:val="004134B0"/>
    <w:rsid w:val="00413D48"/>
    <w:rsid w:val="00413D6A"/>
    <w:rsid w:val="004142E0"/>
    <w:rsid w:val="004144FC"/>
    <w:rsid w:val="00414547"/>
    <w:rsid w:val="00414ABF"/>
    <w:rsid w:val="00414F7F"/>
    <w:rsid w:val="00414F89"/>
    <w:rsid w:val="0041562F"/>
    <w:rsid w:val="00415B0D"/>
    <w:rsid w:val="00415B9F"/>
    <w:rsid w:val="00415F6A"/>
    <w:rsid w:val="00416521"/>
    <w:rsid w:val="00416CFB"/>
    <w:rsid w:val="004174CE"/>
    <w:rsid w:val="004175F3"/>
    <w:rsid w:val="004178A3"/>
    <w:rsid w:val="00417911"/>
    <w:rsid w:val="00417C9C"/>
    <w:rsid w:val="004210E9"/>
    <w:rsid w:val="00421117"/>
    <w:rsid w:val="004213B0"/>
    <w:rsid w:val="00421588"/>
    <w:rsid w:val="00421660"/>
    <w:rsid w:val="00421938"/>
    <w:rsid w:val="0042228E"/>
    <w:rsid w:val="00422FEE"/>
    <w:rsid w:val="00423064"/>
    <w:rsid w:val="00423E81"/>
    <w:rsid w:val="004241E3"/>
    <w:rsid w:val="004249EA"/>
    <w:rsid w:val="00424FD3"/>
    <w:rsid w:val="00426000"/>
    <w:rsid w:val="00426B13"/>
    <w:rsid w:val="004270BB"/>
    <w:rsid w:val="004272E6"/>
    <w:rsid w:val="0043065A"/>
    <w:rsid w:val="00431050"/>
    <w:rsid w:val="0043164B"/>
    <w:rsid w:val="0043198E"/>
    <w:rsid w:val="00431C4F"/>
    <w:rsid w:val="00432051"/>
    <w:rsid w:val="00432BC1"/>
    <w:rsid w:val="004332E8"/>
    <w:rsid w:val="0043382D"/>
    <w:rsid w:val="00433A87"/>
    <w:rsid w:val="004340A4"/>
    <w:rsid w:val="004343C7"/>
    <w:rsid w:val="004344DB"/>
    <w:rsid w:val="00434B72"/>
    <w:rsid w:val="004356E1"/>
    <w:rsid w:val="0043584B"/>
    <w:rsid w:val="00435872"/>
    <w:rsid w:val="00435CF5"/>
    <w:rsid w:val="00435F2A"/>
    <w:rsid w:val="00437350"/>
    <w:rsid w:val="0043740C"/>
    <w:rsid w:val="00437D7B"/>
    <w:rsid w:val="00437DE1"/>
    <w:rsid w:val="00437E07"/>
    <w:rsid w:val="00440B0F"/>
    <w:rsid w:val="00440D65"/>
    <w:rsid w:val="00441079"/>
    <w:rsid w:val="00441934"/>
    <w:rsid w:val="00441AC2"/>
    <w:rsid w:val="00442221"/>
    <w:rsid w:val="0044232E"/>
    <w:rsid w:val="0044244D"/>
    <w:rsid w:val="00442661"/>
    <w:rsid w:val="00443562"/>
    <w:rsid w:val="00443C21"/>
    <w:rsid w:val="00443FD0"/>
    <w:rsid w:val="00444112"/>
    <w:rsid w:val="00444592"/>
    <w:rsid w:val="004458A0"/>
    <w:rsid w:val="004459A5"/>
    <w:rsid w:val="00446145"/>
    <w:rsid w:val="0044695F"/>
    <w:rsid w:val="00446A85"/>
    <w:rsid w:val="00447CFE"/>
    <w:rsid w:val="0045010C"/>
    <w:rsid w:val="004504F2"/>
    <w:rsid w:val="00450F16"/>
    <w:rsid w:val="00450FF0"/>
    <w:rsid w:val="004514F9"/>
    <w:rsid w:val="0045157E"/>
    <w:rsid w:val="0045182C"/>
    <w:rsid w:val="00451EA0"/>
    <w:rsid w:val="004520E4"/>
    <w:rsid w:val="00452BCD"/>
    <w:rsid w:val="00452D5D"/>
    <w:rsid w:val="00452E6C"/>
    <w:rsid w:val="0045339E"/>
    <w:rsid w:val="00453E36"/>
    <w:rsid w:val="00453E62"/>
    <w:rsid w:val="00454097"/>
    <w:rsid w:val="00454156"/>
    <w:rsid w:val="00454436"/>
    <w:rsid w:val="00454D84"/>
    <w:rsid w:val="00455259"/>
    <w:rsid w:val="004558EF"/>
    <w:rsid w:val="00456A3B"/>
    <w:rsid w:val="00456B63"/>
    <w:rsid w:val="004570FF"/>
    <w:rsid w:val="00457566"/>
    <w:rsid w:val="0045768B"/>
    <w:rsid w:val="00457A09"/>
    <w:rsid w:val="00457A46"/>
    <w:rsid w:val="00457EDA"/>
    <w:rsid w:val="004607B5"/>
    <w:rsid w:val="00460BD9"/>
    <w:rsid w:val="00460C2D"/>
    <w:rsid w:val="00460CD9"/>
    <w:rsid w:val="0046159E"/>
    <w:rsid w:val="00462301"/>
    <w:rsid w:val="0046388B"/>
    <w:rsid w:val="004642D0"/>
    <w:rsid w:val="0046454B"/>
    <w:rsid w:val="00464DE2"/>
    <w:rsid w:val="00464F85"/>
    <w:rsid w:val="00464F95"/>
    <w:rsid w:val="004653E1"/>
    <w:rsid w:val="00465D21"/>
    <w:rsid w:val="00465E13"/>
    <w:rsid w:val="00465EDA"/>
    <w:rsid w:val="00465FC1"/>
    <w:rsid w:val="0046626F"/>
    <w:rsid w:val="0046690F"/>
    <w:rsid w:val="004671F1"/>
    <w:rsid w:val="00467A54"/>
    <w:rsid w:val="00467AE3"/>
    <w:rsid w:val="00467DE0"/>
    <w:rsid w:val="004703DE"/>
    <w:rsid w:val="00470628"/>
    <w:rsid w:val="00470AB3"/>
    <w:rsid w:val="00470BD7"/>
    <w:rsid w:val="0047177B"/>
    <w:rsid w:val="00471917"/>
    <w:rsid w:val="00471DC0"/>
    <w:rsid w:val="00471F9B"/>
    <w:rsid w:val="004720D8"/>
    <w:rsid w:val="0047259B"/>
    <w:rsid w:val="00472A26"/>
    <w:rsid w:val="00472A8A"/>
    <w:rsid w:val="00472ECA"/>
    <w:rsid w:val="00473820"/>
    <w:rsid w:val="004742AB"/>
    <w:rsid w:val="004744D8"/>
    <w:rsid w:val="00474771"/>
    <w:rsid w:val="00474847"/>
    <w:rsid w:val="00474C1E"/>
    <w:rsid w:val="00474FAF"/>
    <w:rsid w:val="004750BF"/>
    <w:rsid w:val="0047568E"/>
    <w:rsid w:val="004758DF"/>
    <w:rsid w:val="00475DE6"/>
    <w:rsid w:val="00476071"/>
    <w:rsid w:val="0047608F"/>
    <w:rsid w:val="004763C5"/>
    <w:rsid w:val="0047646C"/>
    <w:rsid w:val="004769B0"/>
    <w:rsid w:val="00476C2F"/>
    <w:rsid w:val="00477862"/>
    <w:rsid w:val="00477D77"/>
    <w:rsid w:val="004805FD"/>
    <w:rsid w:val="00480C4B"/>
    <w:rsid w:val="00480D93"/>
    <w:rsid w:val="00480DD1"/>
    <w:rsid w:val="00480EA5"/>
    <w:rsid w:val="004814B4"/>
    <w:rsid w:val="0048167B"/>
    <w:rsid w:val="004816A9"/>
    <w:rsid w:val="00482519"/>
    <w:rsid w:val="004827C0"/>
    <w:rsid w:val="00482E73"/>
    <w:rsid w:val="00483BFE"/>
    <w:rsid w:val="00483F0B"/>
    <w:rsid w:val="0048420F"/>
    <w:rsid w:val="00484509"/>
    <w:rsid w:val="004849D9"/>
    <w:rsid w:val="00484B73"/>
    <w:rsid w:val="0048501B"/>
    <w:rsid w:val="00485584"/>
    <w:rsid w:val="0048577C"/>
    <w:rsid w:val="004857A9"/>
    <w:rsid w:val="00485CF9"/>
    <w:rsid w:val="004863E2"/>
    <w:rsid w:val="004866A0"/>
    <w:rsid w:val="00486E9E"/>
    <w:rsid w:val="00487149"/>
    <w:rsid w:val="00490B15"/>
    <w:rsid w:val="00490CDB"/>
    <w:rsid w:val="00490E27"/>
    <w:rsid w:val="00491F14"/>
    <w:rsid w:val="00491F3B"/>
    <w:rsid w:val="00492032"/>
    <w:rsid w:val="00492A5E"/>
    <w:rsid w:val="00492CA4"/>
    <w:rsid w:val="0049382D"/>
    <w:rsid w:val="004941F5"/>
    <w:rsid w:val="0049482B"/>
    <w:rsid w:val="0049501D"/>
    <w:rsid w:val="004954C9"/>
    <w:rsid w:val="00495562"/>
    <w:rsid w:val="0049589E"/>
    <w:rsid w:val="00496042"/>
    <w:rsid w:val="004963A4"/>
    <w:rsid w:val="00496CC6"/>
    <w:rsid w:val="00496DDD"/>
    <w:rsid w:val="004A050F"/>
    <w:rsid w:val="004A07B4"/>
    <w:rsid w:val="004A1070"/>
    <w:rsid w:val="004A181B"/>
    <w:rsid w:val="004A1E6C"/>
    <w:rsid w:val="004A1F3B"/>
    <w:rsid w:val="004A1F70"/>
    <w:rsid w:val="004A2147"/>
    <w:rsid w:val="004A21EF"/>
    <w:rsid w:val="004A255A"/>
    <w:rsid w:val="004A268A"/>
    <w:rsid w:val="004A26A0"/>
    <w:rsid w:val="004A29C0"/>
    <w:rsid w:val="004A2A6A"/>
    <w:rsid w:val="004A2C6F"/>
    <w:rsid w:val="004A2F33"/>
    <w:rsid w:val="004A2F5F"/>
    <w:rsid w:val="004A378A"/>
    <w:rsid w:val="004A3A7E"/>
    <w:rsid w:val="004A3AC5"/>
    <w:rsid w:val="004A41A4"/>
    <w:rsid w:val="004A41DA"/>
    <w:rsid w:val="004A4558"/>
    <w:rsid w:val="004A4680"/>
    <w:rsid w:val="004A4874"/>
    <w:rsid w:val="004A539A"/>
    <w:rsid w:val="004A5CE8"/>
    <w:rsid w:val="004A6818"/>
    <w:rsid w:val="004A6D22"/>
    <w:rsid w:val="004A6E41"/>
    <w:rsid w:val="004A6EA8"/>
    <w:rsid w:val="004A6F94"/>
    <w:rsid w:val="004A7C95"/>
    <w:rsid w:val="004A7E0D"/>
    <w:rsid w:val="004B02EC"/>
    <w:rsid w:val="004B0676"/>
    <w:rsid w:val="004B0FE8"/>
    <w:rsid w:val="004B1375"/>
    <w:rsid w:val="004B161F"/>
    <w:rsid w:val="004B1720"/>
    <w:rsid w:val="004B17D4"/>
    <w:rsid w:val="004B1C9A"/>
    <w:rsid w:val="004B1EB9"/>
    <w:rsid w:val="004B2DBC"/>
    <w:rsid w:val="004B314C"/>
    <w:rsid w:val="004B3657"/>
    <w:rsid w:val="004B3DD8"/>
    <w:rsid w:val="004B3F66"/>
    <w:rsid w:val="004B4111"/>
    <w:rsid w:val="004B41E6"/>
    <w:rsid w:val="004B440C"/>
    <w:rsid w:val="004B4977"/>
    <w:rsid w:val="004B52AD"/>
    <w:rsid w:val="004B5465"/>
    <w:rsid w:val="004B5854"/>
    <w:rsid w:val="004B5F3A"/>
    <w:rsid w:val="004B619E"/>
    <w:rsid w:val="004B63FD"/>
    <w:rsid w:val="004B66FA"/>
    <w:rsid w:val="004B6D28"/>
    <w:rsid w:val="004B7085"/>
    <w:rsid w:val="004B781C"/>
    <w:rsid w:val="004B7993"/>
    <w:rsid w:val="004B79F9"/>
    <w:rsid w:val="004C02D2"/>
    <w:rsid w:val="004C039E"/>
    <w:rsid w:val="004C05C9"/>
    <w:rsid w:val="004C0787"/>
    <w:rsid w:val="004C0C54"/>
    <w:rsid w:val="004C0E2E"/>
    <w:rsid w:val="004C0FB2"/>
    <w:rsid w:val="004C1240"/>
    <w:rsid w:val="004C1A65"/>
    <w:rsid w:val="004C1CF5"/>
    <w:rsid w:val="004C1D70"/>
    <w:rsid w:val="004C2038"/>
    <w:rsid w:val="004C261C"/>
    <w:rsid w:val="004C2891"/>
    <w:rsid w:val="004C2E72"/>
    <w:rsid w:val="004C2F60"/>
    <w:rsid w:val="004C33CB"/>
    <w:rsid w:val="004C344A"/>
    <w:rsid w:val="004C3857"/>
    <w:rsid w:val="004C3ADB"/>
    <w:rsid w:val="004C3C45"/>
    <w:rsid w:val="004C3C71"/>
    <w:rsid w:val="004C3D6B"/>
    <w:rsid w:val="004C4432"/>
    <w:rsid w:val="004C46B9"/>
    <w:rsid w:val="004C485D"/>
    <w:rsid w:val="004C4C25"/>
    <w:rsid w:val="004C4D4E"/>
    <w:rsid w:val="004C5063"/>
    <w:rsid w:val="004C50AC"/>
    <w:rsid w:val="004C5505"/>
    <w:rsid w:val="004C5788"/>
    <w:rsid w:val="004C5E68"/>
    <w:rsid w:val="004C62AF"/>
    <w:rsid w:val="004C64F4"/>
    <w:rsid w:val="004C6549"/>
    <w:rsid w:val="004C68F1"/>
    <w:rsid w:val="004C6C5C"/>
    <w:rsid w:val="004C6E77"/>
    <w:rsid w:val="004C728B"/>
    <w:rsid w:val="004C7756"/>
    <w:rsid w:val="004C7DED"/>
    <w:rsid w:val="004D02B3"/>
    <w:rsid w:val="004D2422"/>
    <w:rsid w:val="004D37BB"/>
    <w:rsid w:val="004D3FDF"/>
    <w:rsid w:val="004D45DA"/>
    <w:rsid w:val="004D4B87"/>
    <w:rsid w:val="004D521B"/>
    <w:rsid w:val="004D5C23"/>
    <w:rsid w:val="004D5DE6"/>
    <w:rsid w:val="004D606C"/>
    <w:rsid w:val="004D662D"/>
    <w:rsid w:val="004D685A"/>
    <w:rsid w:val="004D68C1"/>
    <w:rsid w:val="004D695C"/>
    <w:rsid w:val="004D6A36"/>
    <w:rsid w:val="004E0199"/>
    <w:rsid w:val="004E0242"/>
    <w:rsid w:val="004E02DC"/>
    <w:rsid w:val="004E07A6"/>
    <w:rsid w:val="004E08FF"/>
    <w:rsid w:val="004E0A58"/>
    <w:rsid w:val="004E0DDC"/>
    <w:rsid w:val="004E1057"/>
    <w:rsid w:val="004E13A6"/>
    <w:rsid w:val="004E13BE"/>
    <w:rsid w:val="004E1431"/>
    <w:rsid w:val="004E14DC"/>
    <w:rsid w:val="004E1580"/>
    <w:rsid w:val="004E1CBA"/>
    <w:rsid w:val="004E258F"/>
    <w:rsid w:val="004E278E"/>
    <w:rsid w:val="004E2E4D"/>
    <w:rsid w:val="004E32F0"/>
    <w:rsid w:val="004E415B"/>
    <w:rsid w:val="004E4572"/>
    <w:rsid w:val="004E4B47"/>
    <w:rsid w:val="004E57C2"/>
    <w:rsid w:val="004E5CC7"/>
    <w:rsid w:val="004E5D33"/>
    <w:rsid w:val="004E6514"/>
    <w:rsid w:val="004E682E"/>
    <w:rsid w:val="004E6925"/>
    <w:rsid w:val="004E6BBE"/>
    <w:rsid w:val="004E7300"/>
    <w:rsid w:val="004E765F"/>
    <w:rsid w:val="004E7DD8"/>
    <w:rsid w:val="004E7FDB"/>
    <w:rsid w:val="004F15F0"/>
    <w:rsid w:val="004F244E"/>
    <w:rsid w:val="004F37B6"/>
    <w:rsid w:val="004F3C7E"/>
    <w:rsid w:val="004F40B8"/>
    <w:rsid w:val="004F65AC"/>
    <w:rsid w:val="004F695C"/>
    <w:rsid w:val="004F6E8E"/>
    <w:rsid w:val="004F7064"/>
    <w:rsid w:val="004F7139"/>
    <w:rsid w:val="004F7739"/>
    <w:rsid w:val="004F7B99"/>
    <w:rsid w:val="004F7C1B"/>
    <w:rsid w:val="005003A6"/>
    <w:rsid w:val="00500408"/>
    <w:rsid w:val="0050129F"/>
    <w:rsid w:val="00501CA0"/>
    <w:rsid w:val="00502017"/>
    <w:rsid w:val="005024FA"/>
    <w:rsid w:val="00503189"/>
    <w:rsid w:val="0050330C"/>
    <w:rsid w:val="00504522"/>
    <w:rsid w:val="005046A2"/>
    <w:rsid w:val="00504CAB"/>
    <w:rsid w:val="005054BF"/>
    <w:rsid w:val="005058F9"/>
    <w:rsid w:val="0050597C"/>
    <w:rsid w:val="00505A8D"/>
    <w:rsid w:val="00505C9B"/>
    <w:rsid w:val="00505F90"/>
    <w:rsid w:val="00507295"/>
    <w:rsid w:val="005075F3"/>
    <w:rsid w:val="00507A18"/>
    <w:rsid w:val="005107DF"/>
    <w:rsid w:val="00510A79"/>
    <w:rsid w:val="00511026"/>
    <w:rsid w:val="005114ED"/>
    <w:rsid w:val="00511600"/>
    <w:rsid w:val="00511A66"/>
    <w:rsid w:val="00512220"/>
    <w:rsid w:val="0051249D"/>
    <w:rsid w:val="005125C1"/>
    <w:rsid w:val="005129AC"/>
    <w:rsid w:val="00513382"/>
    <w:rsid w:val="00513559"/>
    <w:rsid w:val="00514479"/>
    <w:rsid w:val="00514506"/>
    <w:rsid w:val="00514860"/>
    <w:rsid w:val="00514F9E"/>
    <w:rsid w:val="0051586B"/>
    <w:rsid w:val="00515FCA"/>
    <w:rsid w:val="00516022"/>
    <w:rsid w:val="0051702D"/>
    <w:rsid w:val="005174D8"/>
    <w:rsid w:val="00517DD7"/>
    <w:rsid w:val="005201B5"/>
    <w:rsid w:val="00520B40"/>
    <w:rsid w:val="00520C1D"/>
    <w:rsid w:val="00520C7D"/>
    <w:rsid w:val="0052114F"/>
    <w:rsid w:val="0052163E"/>
    <w:rsid w:val="00521BE8"/>
    <w:rsid w:val="00521CEE"/>
    <w:rsid w:val="00521E66"/>
    <w:rsid w:val="005222CA"/>
    <w:rsid w:val="00522857"/>
    <w:rsid w:val="00522915"/>
    <w:rsid w:val="0052312D"/>
    <w:rsid w:val="00523961"/>
    <w:rsid w:val="00523A75"/>
    <w:rsid w:val="00523DFD"/>
    <w:rsid w:val="0052402A"/>
    <w:rsid w:val="00524434"/>
    <w:rsid w:val="005244BA"/>
    <w:rsid w:val="00524D60"/>
    <w:rsid w:val="0052540A"/>
    <w:rsid w:val="0052570D"/>
    <w:rsid w:val="0052598B"/>
    <w:rsid w:val="005266EC"/>
    <w:rsid w:val="005267DB"/>
    <w:rsid w:val="00526E5E"/>
    <w:rsid w:val="00526F56"/>
    <w:rsid w:val="005275F7"/>
    <w:rsid w:val="0052783F"/>
    <w:rsid w:val="00527C36"/>
    <w:rsid w:val="00527D4F"/>
    <w:rsid w:val="0053036E"/>
    <w:rsid w:val="005308E7"/>
    <w:rsid w:val="00531303"/>
    <w:rsid w:val="0053238B"/>
    <w:rsid w:val="005323D4"/>
    <w:rsid w:val="00532D89"/>
    <w:rsid w:val="00533B29"/>
    <w:rsid w:val="00533FB1"/>
    <w:rsid w:val="005340C0"/>
    <w:rsid w:val="00534880"/>
    <w:rsid w:val="00534A07"/>
    <w:rsid w:val="00534D1E"/>
    <w:rsid w:val="00535434"/>
    <w:rsid w:val="00535920"/>
    <w:rsid w:val="00535E4B"/>
    <w:rsid w:val="0053612F"/>
    <w:rsid w:val="00536A50"/>
    <w:rsid w:val="00536B96"/>
    <w:rsid w:val="00537202"/>
    <w:rsid w:val="005376FA"/>
    <w:rsid w:val="00537B76"/>
    <w:rsid w:val="005407BB"/>
    <w:rsid w:val="00540E3D"/>
    <w:rsid w:val="00540F16"/>
    <w:rsid w:val="00541022"/>
    <w:rsid w:val="0054176F"/>
    <w:rsid w:val="00541EBF"/>
    <w:rsid w:val="005421D3"/>
    <w:rsid w:val="005425C5"/>
    <w:rsid w:val="005425DA"/>
    <w:rsid w:val="005427C4"/>
    <w:rsid w:val="005435D8"/>
    <w:rsid w:val="00544924"/>
    <w:rsid w:val="005457A5"/>
    <w:rsid w:val="0054582E"/>
    <w:rsid w:val="00545C07"/>
    <w:rsid w:val="00546472"/>
    <w:rsid w:val="00546681"/>
    <w:rsid w:val="00547744"/>
    <w:rsid w:val="0055073F"/>
    <w:rsid w:val="00550F5F"/>
    <w:rsid w:val="005513F4"/>
    <w:rsid w:val="00552735"/>
    <w:rsid w:val="00553141"/>
    <w:rsid w:val="005531E6"/>
    <w:rsid w:val="00553512"/>
    <w:rsid w:val="00553639"/>
    <w:rsid w:val="005536D8"/>
    <w:rsid w:val="00554F22"/>
    <w:rsid w:val="00554F36"/>
    <w:rsid w:val="005570C3"/>
    <w:rsid w:val="00557790"/>
    <w:rsid w:val="00557794"/>
    <w:rsid w:val="005605F4"/>
    <w:rsid w:val="00560751"/>
    <w:rsid w:val="005608A7"/>
    <w:rsid w:val="005608CF"/>
    <w:rsid w:val="00560BA6"/>
    <w:rsid w:val="00561480"/>
    <w:rsid w:val="005615A2"/>
    <w:rsid w:val="00561C2C"/>
    <w:rsid w:val="00562080"/>
    <w:rsid w:val="00562169"/>
    <w:rsid w:val="0056229B"/>
    <w:rsid w:val="005623BC"/>
    <w:rsid w:val="005624AC"/>
    <w:rsid w:val="00562837"/>
    <w:rsid w:val="00563160"/>
    <w:rsid w:val="005631F3"/>
    <w:rsid w:val="005642A9"/>
    <w:rsid w:val="0056454C"/>
    <w:rsid w:val="00564DDD"/>
    <w:rsid w:val="00564F7A"/>
    <w:rsid w:val="00565324"/>
    <w:rsid w:val="00565943"/>
    <w:rsid w:val="00565BB5"/>
    <w:rsid w:val="00565F67"/>
    <w:rsid w:val="00566261"/>
    <w:rsid w:val="00566264"/>
    <w:rsid w:val="0056667E"/>
    <w:rsid w:val="00566AD6"/>
    <w:rsid w:val="005676CC"/>
    <w:rsid w:val="00567BDC"/>
    <w:rsid w:val="00567F07"/>
    <w:rsid w:val="005704CB"/>
    <w:rsid w:val="00570BC3"/>
    <w:rsid w:val="00570C42"/>
    <w:rsid w:val="00571311"/>
    <w:rsid w:val="005718DC"/>
    <w:rsid w:val="00571931"/>
    <w:rsid w:val="00572404"/>
    <w:rsid w:val="00573041"/>
    <w:rsid w:val="005738DA"/>
    <w:rsid w:val="00573AF3"/>
    <w:rsid w:val="00573F56"/>
    <w:rsid w:val="00573FC4"/>
    <w:rsid w:val="0057410D"/>
    <w:rsid w:val="005754A3"/>
    <w:rsid w:val="0057612A"/>
    <w:rsid w:val="005769C2"/>
    <w:rsid w:val="00576DF8"/>
    <w:rsid w:val="005775A7"/>
    <w:rsid w:val="00577D19"/>
    <w:rsid w:val="0058010E"/>
    <w:rsid w:val="00580397"/>
    <w:rsid w:val="00580765"/>
    <w:rsid w:val="00580B34"/>
    <w:rsid w:val="00580D73"/>
    <w:rsid w:val="00580E36"/>
    <w:rsid w:val="00580E92"/>
    <w:rsid w:val="00581133"/>
    <w:rsid w:val="00582130"/>
    <w:rsid w:val="00582202"/>
    <w:rsid w:val="00582634"/>
    <w:rsid w:val="005827D4"/>
    <w:rsid w:val="00583858"/>
    <w:rsid w:val="0058387E"/>
    <w:rsid w:val="00583F10"/>
    <w:rsid w:val="0058418D"/>
    <w:rsid w:val="00584660"/>
    <w:rsid w:val="005847F4"/>
    <w:rsid w:val="00585008"/>
    <w:rsid w:val="0058578A"/>
    <w:rsid w:val="005859D4"/>
    <w:rsid w:val="00585CCF"/>
    <w:rsid w:val="005862F6"/>
    <w:rsid w:val="00586343"/>
    <w:rsid w:val="00586393"/>
    <w:rsid w:val="005863A7"/>
    <w:rsid w:val="00586C70"/>
    <w:rsid w:val="00586D43"/>
    <w:rsid w:val="00586E38"/>
    <w:rsid w:val="00586EE7"/>
    <w:rsid w:val="0058796E"/>
    <w:rsid w:val="00587AE1"/>
    <w:rsid w:val="00587D93"/>
    <w:rsid w:val="00590083"/>
    <w:rsid w:val="00590158"/>
    <w:rsid w:val="005902E1"/>
    <w:rsid w:val="005903FB"/>
    <w:rsid w:val="005905F7"/>
    <w:rsid w:val="00590818"/>
    <w:rsid w:val="00590F9D"/>
    <w:rsid w:val="0059145B"/>
    <w:rsid w:val="0059160D"/>
    <w:rsid w:val="00591871"/>
    <w:rsid w:val="005919D2"/>
    <w:rsid w:val="00592005"/>
    <w:rsid w:val="0059229A"/>
    <w:rsid w:val="005922FF"/>
    <w:rsid w:val="005924CD"/>
    <w:rsid w:val="005925EA"/>
    <w:rsid w:val="005927CD"/>
    <w:rsid w:val="0059330C"/>
    <w:rsid w:val="005935D3"/>
    <w:rsid w:val="005937F3"/>
    <w:rsid w:val="005938B6"/>
    <w:rsid w:val="00594AB2"/>
    <w:rsid w:val="00594DA4"/>
    <w:rsid w:val="00594E0E"/>
    <w:rsid w:val="0059509F"/>
    <w:rsid w:val="00595833"/>
    <w:rsid w:val="00595B4C"/>
    <w:rsid w:val="0059601E"/>
    <w:rsid w:val="00596AA4"/>
    <w:rsid w:val="00596C29"/>
    <w:rsid w:val="00596E36"/>
    <w:rsid w:val="005973EB"/>
    <w:rsid w:val="005974CF"/>
    <w:rsid w:val="00597B69"/>
    <w:rsid w:val="00597C4D"/>
    <w:rsid w:val="00597E8A"/>
    <w:rsid w:val="005A03A3"/>
    <w:rsid w:val="005A0414"/>
    <w:rsid w:val="005A064F"/>
    <w:rsid w:val="005A06AE"/>
    <w:rsid w:val="005A1330"/>
    <w:rsid w:val="005A15BE"/>
    <w:rsid w:val="005A2281"/>
    <w:rsid w:val="005A34F8"/>
    <w:rsid w:val="005A379A"/>
    <w:rsid w:val="005A3E80"/>
    <w:rsid w:val="005A3F28"/>
    <w:rsid w:val="005A406E"/>
    <w:rsid w:val="005A48F0"/>
    <w:rsid w:val="005A498B"/>
    <w:rsid w:val="005A4C3A"/>
    <w:rsid w:val="005A5E4B"/>
    <w:rsid w:val="005A6337"/>
    <w:rsid w:val="005A6749"/>
    <w:rsid w:val="005A6801"/>
    <w:rsid w:val="005A6B99"/>
    <w:rsid w:val="005A6E8B"/>
    <w:rsid w:val="005A7250"/>
    <w:rsid w:val="005A7845"/>
    <w:rsid w:val="005A7C64"/>
    <w:rsid w:val="005B2297"/>
    <w:rsid w:val="005B2693"/>
    <w:rsid w:val="005B26D5"/>
    <w:rsid w:val="005B2B7B"/>
    <w:rsid w:val="005B2FB8"/>
    <w:rsid w:val="005B3074"/>
    <w:rsid w:val="005B32B6"/>
    <w:rsid w:val="005B373C"/>
    <w:rsid w:val="005B3E48"/>
    <w:rsid w:val="005B4157"/>
    <w:rsid w:val="005B4AA4"/>
    <w:rsid w:val="005B4F97"/>
    <w:rsid w:val="005B507D"/>
    <w:rsid w:val="005B53F5"/>
    <w:rsid w:val="005B5903"/>
    <w:rsid w:val="005B59E7"/>
    <w:rsid w:val="005B5A07"/>
    <w:rsid w:val="005B5A48"/>
    <w:rsid w:val="005B6059"/>
    <w:rsid w:val="005B6768"/>
    <w:rsid w:val="005B683D"/>
    <w:rsid w:val="005B68DF"/>
    <w:rsid w:val="005B6BB5"/>
    <w:rsid w:val="005B6E95"/>
    <w:rsid w:val="005B77E3"/>
    <w:rsid w:val="005B7809"/>
    <w:rsid w:val="005B7EE1"/>
    <w:rsid w:val="005C01BA"/>
    <w:rsid w:val="005C029D"/>
    <w:rsid w:val="005C09AD"/>
    <w:rsid w:val="005C0CC8"/>
    <w:rsid w:val="005C12E9"/>
    <w:rsid w:val="005C164B"/>
    <w:rsid w:val="005C1A3A"/>
    <w:rsid w:val="005C1C4E"/>
    <w:rsid w:val="005C1FB0"/>
    <w:rsid w:val="005C1FF6"/>
    <w:rsid w:val="005C238A"/>
    <w:rsid w:val="005C2824"/>
    <w:rsid w:val="005C28B6"/>
    <w:rsid w:val="005C2A2F"/>
    <w:rsid w:val="005C2C05"/>
    <w:rsid w:val="005C33CE"/>
    <w:rsid w:val="005C33F5"/>
    <w:rsid w:val="005C3B75"/>
    <w:rsid w:val="005C3FE0"/>
    <w:rsid w:val="005C4BE9"/>
    <w:rsid w:val="005C4CA5"/>
    <w:rsid w:val="005C57AE"/>
    <w:rsid w:val="005C59AD"/>
    <w:rsid w:val="005C5A55"/>
    <w:rsid w:val="005C5DD3"/>
    <w:rsid w:val="005C62BA"/>
    <w:rsid w:val="005C65E1"/>
    <w:rsid w:val="005C68C9"/>
    <w:rsid w:val="005C6D34"/>
    <w:rsid w:val="005C6FB1"/>
    <w:rsid w:val="005C720B"/>
    <w:rsid w:val="005C733D"/>
    <w:rsid w:val="005C740C"/>
    <w:rsid w:val="005C754B"/>
    <w:rsid w:val="005C7736"/>
    <w:rsid w:val="005C7BD8"/>
    <w:rsid w:val="005D0300"/>
    <w:rsid w:val="005D0395"/>
    <w:rsid w:val="005D101C"/>
    <w:rsid w:val="005D1207"/>
    <w:rsid w:val="005D2521"/>
    <w:rsid w:val="005D2E22"/>
    <w:rsid w:val="005D2F4E"/>
    <w:rsid w:val="005D39B4"/>
    <w:rsid w:val="005D452D"/>
    <w:rsid w:val="005D5C6E"/>
    <w:rsid w:val="005D5CBA"/>
    <w:rsid w:val="005D6144"/>
    <w:rsid w:val="005D6D1A"/>
    <w:rsid w:val="005D7461"/>
    <w:rsid w:val="005D7700"/>
    <w:rsid w:val="005E08F5"/>
    <w:rsid w:val="005E1121"/>
    <w:rsid w:val="005E127A"/>
    <w:rsid w:val="005E17BA"/>
    <w:rsid w:val="005E1988"/>
    <w:rsid w:val="005E1CC5"/>
    <w:rsid w:val="005E23A0"/>
    <w:rsid w:val="005E279F"/>
    <w:rsid w:val="005E32BD"/>
    <w:rsid w:val="005E33A9"/>
    <w:rsid w:val="005E3670"/>
    <w:rsid w:val="005E3F4C"/>
    <w:rsid w:val="005E41BA"/>
    <w:rsid w:val="005E4213"/>
    <w:rsid w:val="005E458C"/>
    <w:rsid w:val="005E48C6"/>
    <w:rsid w:val="005E4CD1"/>
    <w:rsid w:val="005E4D12"/>
    <w:rsid w:val="005E5096"/>
    <w:rsid w:val="005E52AD"/>
    <w:rsid w:val="005E59AE"/>
    <w:rsid w:val="005E5ABD"/>
    <w:rsid w:val="005E607A"/>
    <w:rsid w:val="005E6C1D"/>
    <w:rsid w:val="005E7528"/>
    <w:rsid w:val="005F0896"/>
    <w:rsid w:val="005F0E31"/>
    <w:rsid w:val="005F1747"/>
    <w:rsid w:val="005F2025"/>
    <w:rsid w:val="005F2171"/>
    <w:rsid w:val="005F2307"/>
    <w:rsid w:val="005F2578"/>
    <w:rsid w:val="005F259F"/>
    <w:rsid w:val="005F29B8"/>
    <w:rsid w:val="005F2F08"/>
    <w:rsid w:val="005F32F5"/>
    <w:rsid w:val="005F348F"/>
    <w:rsid w:val="005F351B"/>
    <w:rsid w:val="005F3767"/>
    <w:rsid w:val="005F3AAA"/>
    <w:rsid w:val="005F435C"/>
    <w:rsid w:val="005F4C9F"/>
    <w:rsid w:val="005F4E51"/>
    <w:rsid w:val="005F5063"/>
    <w:rsid w:val="005F509F"/>
    <w:rsid w:val="005F5229"/>
    <w:rsid w:val="005F57ED"/>
    <w:rsid w:val="005F58A5"/>
    <w:rsid w:val="005F657F"/>
    <w:rsid w:val="005F6B02"/>
    <w:rsid w:val="00600460"/>
    <w:rsid w:val="00600E95"/>
    <w:rsid w:val="00600ECC"/>
    <w:rsid w:val="00601DAD"/>
    <w:rsid w:val="00602B36"/>
    <w:rsid w:val="00602E60"/>
    <w:rsid w:val="00603B65"/>
    <w:rsid w:val="00603BF5"/>
    <w:rsid w:val="006043D6"/>
    <w:rsid w:val="0060443C"/>
    <w:rsid w:val="006046ED"/>
    <w:rsid w:val="00604859"/>
    <w:rsid w:val="006048F4"/>
    <w:rsid w:val="00604CF8"/>
    <w:rsid w:val="00605292"/>
    <w:rsid w:val="006057F2"/>
    <w:rsid w:val="00605C4D"/>
    <w:rsid w:val="0060660A"/>
    <w:rsid w:val="00606657"/>
    <w:rsid w:val="00606FA1"/>
    <w:rsid w:val="00607345"/>
    <w:rsid w:val="006073B2"/>
    <w:rsid w:val="006074AE"/>
    <w:rsid w:val="00610915"/>
    <w:rsid w:val="00610AFD"/>
    <w:rsid w:val="006116B0"/>
    <w:rsid w:val="006119A1"/>
    <w:rsid w:val="00612294"/>
    <w:rsid w:val="00612E5A"/>
    <w:rsid w:val="00613152"/>
    <w:rsid w:val="00613248"/>
    <w:rsid w:val="0061337A"/>
    <w:rsid w:val="006139A1"/>
    <w:rsid w:val="006143F4"/>
    <w:rsid w:val="0061458D"/>
    <w:rsid w:val="006152E1"/>
    <w:rsid w:val="00615E31"/>
    <w:rsid w:val="00615F36"/>
    <w:rsid w:val="00616CAB"/>
    <w:rsid w:val="00616E01"/>
    <w:rsid w:val="0061717C"/>
    <w:rsid w:val="00617A44"/>
    <w:rsid w:val="00617A6E"/>
    <w:rsid w:val="00617F20"/>
    <w:rsid w:val="006200CB"/>
    <w:rsid w:val="0062063C"/>
    <w:rsid w:val="00621FB0"/>
    <w:rsid w:val="006222B0"/>
    <w:rsid w:val="00622793"/>
    <w:rsid w:val="00622CC6"/>
    <w:rsid w:val="00623636"/>
    <w:rsid w:val="0062377A"/>
    <w:rsid w:val="00623EEE"/>
    <w:rsid w:val="00623FA8"/>
    <w:rsid w:val="00624532"/>
    <w:rsid w:val="00624CB0"/>
    <w:rsid w:val="00624DBE"/>
    <w:rsid w:val="00624DFE"/>
    <w:rsid w:val="00624FDA"/>
    <w:rsid w:val="006254DE"/>
    <w:rsid w:val="00625AC8"/>
    <w:rsid w:val="00625CD0"/>
    <w:rsid w:val="00626099"/>
    <w:rsid w:val="00626BC7"/>
    <w:rsid w:val="00627010"/>
    <w:rsid w:val="006273D4"/>
    <w:rsid w:val="00627DB5"/>
    <w:rsid w:val="006305EB"/>
    <w:rsid w:val="00630885"/>
    <w:rsid w:val="00630A05"/>
    <w:rsid w:val="00630EF1"/>
    <w:rsid w:val="006310E3"/>
    <w:rsid w:val="0063114F"/>
    <w:rsid w:val="0063116E"/>
    <w:rsid w:val="00631344"/>
    <w:rsid w:val="00631707"/>
    <w:rsid w:val="00631E0A"/>
    <w:rsid w:val="0063202C"/>
    <w:rsid w:val="0063274A"/>
    <w:rsid w:val="0063303D"/>
    <w:rsid w:val="00633686"/>
    <w:rsid w:val="0063376C"/>
    <w:rsid w:val="0063386A"/>
    <w:rsid w:val="00633DB3"/>
    <w:rsid w:val="006345D2"/>
    <w:rsid w:val="0063541F"/>
    <w:rsid w:val="006358DD"/>
    <w:rsid w:val="00635DE3"/>
    <w:rsid w:val="00635E86"/>
    <w:rsid w:val="00636353"/>
    <w:rsid w:val="0063653D"/>
    <w:rsid w:val="00636578"/>
    <w:rsid w:val="00636B73"/>
    <w:rsid w:val="00636F78"/>
    <w:rsid w:val="006372A5"/>
    <w:rsid w:val="00637CBC"/>
    <w:rsid w:val="00637D09"/>
    <w:rsid w:val="00640291"/>
    <w:rsid w:val="0064133B"/>
    <w:rsid w:val="00641E56"/>
    <w:rsid w:val="006421F6"/>
    <w:rsid w:val="00642A6D"/>
    <w:rsid w:val="00643188"/>
    <w:rsid w:val="006436D3"/>
    <w:rsid w:val="00644B0F"/>
    <w:rsid w:val="00644C2F"/>
    <w:rsid w:val="0064525F"/>
    <w:rsid w:val="00645CD5"/>
    <w:rsid w:val="00645E2E"/>
    <w:rsid w:val="00645EC4"/>
    <w:rsid w:val="006467C7"/>
    <w:rsid w:val="006469F6"/>
    <w:rsid w:val="00647AD9"/>
    <w:rsid w:val="00647ED5"/>
    <w:rsid w:val="00650123"/>
    <w:rsid w:val="0065022F"/>
    <w:rsid w:val="006504EF"/>
    <w:rsid w:val="0065074D"/>
    <w:rsid w:val="0065085B"/>
    <w:rsid w:val="006509DA"/>
    <w:rsid w:val="00650BC4"/>
    <w:rsid w:val="006512C3"/>
    <w:rsid w:val="00651562"/>
    <w:rsid w:val="006519D7"/>
    <w:rsid w:val="00652057"/>
    <w:rsid w:val="00652142"/>
    <w:rsid w:val="00652CD4"/>
    <w:rsid w:val="0065337A"/>
    <w:rsid w:val="006533FC"/>
    <w:rsid w:val="0065343B"/>
    <w:rsid w:val="006535EC"/>
    <w:rsid w:val="00653941"/>
    <w:rsid w:val="006544C3"/>
    <w:rsid w:val="00654973"/>
    <w:rsid w:val="00654C46"/>
    <w:rsid w:val="00654D76"/>
    <w:rsid w:val="006550DD"/>
    <w:rsid w:val="006551B7"/>
    <w:rsid w:val="0065564D"/>
    <w:rsid w:val="006561C1"/>
    <w:rsid w:val="00656D31"/>
    <w:rsid w:val="00657918"/>
    <w:rsid w:val="00657FFB"/>
    <w:rsid w:val="006603E7"/>
    <w:rsid w:val="00660A94"/>
    <w:rsid w:val="006614C4"/>
    <w:rsid w:val="00661591"/>
    <w:rsid w:val="0066168C"/>
    <w:rsid w:val="00661929"/>
    <w:rsid w:val="00661ED7"/>
    <w:rsid w:val="00662685"/>
    <w:rsid w:val="006626C1"/>
    <w:rsid w:val="006627B5"/>
    <w:rsid w:val="00662A05"/>
    <w:rsid w:val="00662B6F"/>
    <w:rsid w:val="00664271"/>
    <w:rsid w:val="00664AB1"/>
    <w:rsid w:val="006659AD"/>
    <w:rsid w:val="00665A57"/>
    <w:rsid w:val="00665C79"/>
    <w:rsid w:val="00665D4B"/>
    <w:rsid w:val="0066632F"/>
    <w:rsid w:val="006665E1"/>
    <w:rsid w:val="00666BCE"/>
    <w:rsid w:val="00666D8A"/>
    <w:rsid w:val="0066733A"/>
    <w:rsid w:val="0066735F"/>
    <w:rsid w:val="006673B6"/>
    <w:rsid w:val="00667468"/>
    <w:rsid w:val="00667B4B"/>
    <w:rsid w:val="00667B4D"/>
    <w:rsid w:val="00667BAB"/>
    <w:rsid w:val="00667FC1"/>
    <w:rsid w:val="006700D4"/>
    <w:rsid w:val="0067041D"/>
    <w:rsid w:val="00670545"/>
    <w:rsid w:val="00670833"/>
    <w:rsid w:val="006711C4"/>
    <w:rsid w:val="0067173A"/>
    <w:rsid w:val="00672044"/>
    <w:rsid w:val="00672394"/>
    <w:rsid w:val="00672A6F"/>
    <w:rsid w:val="00673266"/>
    <w:rsid w:val="00673A7A"/>
    <w:rsid w:val="0067461D"/>
    <w:rsid w:val="006748D3"/>
    <w:rsid w:val="00674C36"/>
    <w:rsid w:val="00675A0C"/>
    <w:rsid w:val="00675BB6"/>
    <w:rsid w:val="00675C79"/>
    <w:rsid w:val="00676192"/>
    <w:rsid w:val="00676458"/>
    <w:rsid w:val="00676706"/>
    <w:rsid w:val="00676852"/>
    <w:rsid w:val="00676C05"/>
    <w:rsid w:val="00677426"/>
    <w:rsid w:val="0067766A"/>
    <w:rsid w:val="006777B3"/>
    <w:rsid w:val="006800EA"/>
    <w:rsid w:val="00680125"/>
    <w:rsid w:val="006801E8"/>
    <w:rsid w:val="006802DC"/>
    <w:rsid w:val="00680811"/>
    <w:rsid w:val="006810AA"/>
    <w:rsid w:val="00681763"/>
    <w:rsid w:val="0068178B"/>
    <w:rsid w:val="00681EA6"/>
    <w:rsid w:val="00682064"/>
    <w:rsid w:val="00682080"/>
    <w:rsid w:val="00682084"/>
    <w:rsid w:val="0068284B"/>
    <w:rsid w:val="00682C8F"/>
    <w:rsid w:val="006831EE"/>
    <w:rsid w:val="00683883"/>
    <w:rsid w:val="006839FD"/>
    <w:rsid w:val="00683A65"/>
    <w:rsid w:val="00683CD4"/>
    <w:rsid w:val="00683DFB"/>
    <w:rsid w:val="0068438D"/>
    <w:rsid w:val="006849B5"/>
    <w:rsid w:val="00684F20"/>
    <w:rsid w:val="00685BAF"/>
    <w:rsid w:val="006867F7"/>
    <w:rsid w:val="0068696B"/>
    <w:rsid w:val="00686E8F"/>
    <w:rsid w:val="00686F21"/>
    <w:rsid w:val="0068717B"/>
    <w:rsid w:val="006875A3"/>
    <w:rsid w:val="00690153"/>
    <w:rsid w:val="00690A5C"/>
    <w:rsid w:val="00691378"/>
    <w:rsid w:val="006917E3"/>
    <w:rsid w:val="006917FF"/>
    <w:rsid w:val="00691C35"/>
    <w:rsid w:val="00691F3D"/>
    <w:rsid w:val="006922AB"/>
    <w:rsid w:val="00692427"/>
    <w:rsid w:val="0069260F"/>
    <w:rsid w:val="006928CA"/>
    <w:rsid w:val="0069305B"/>
    <w:rsid w:val="0069422C"/>
    <w:rsid w:val="006944D6"/>
    <w:rsid w:val="0069594F"/>
    <w:rsid w:val="00695DA2"/>
    <w:rsid w:val="00696529"/>
    <w:rsid w:val="0069731F"/>
    <w:rsid w:val="00697598"/>
    <w:rsid w:val="006978A2"/>
    <w:rsid w:val="006A013A"/>
    <w:rsid w:val="006A039B"/>
    <w:rsid w:val="006A07F3"/>
    <w:rsid w:val="006A082F"/>
    <w:rsid w:val="006A0A2F"/>
    <w:rsid w:val="006A0B09"/>
    <w:rsid w:val="006A10DD"/>
    <w:rsid w:val="006A14DC"/>
    <w:rsid w:val="006A16F9"/>
    <w:rsid w:val="006A1F25"/>
    <w:rsid w:val="006A2654"/>
    <w:rsid w:val="006A2F9F"/>
    <w:rsid w:val="006A4389"/>
    <w:rsid w:val="006A4620"/>
    <w:rsid w:val="006A46AF"/>
    <w:rsid w:val="006A4874"/>
    <w:rsid w:val="006A4F11"/>
    <w:rsid w:val="006A50FE"/>
    <w:rsid w:val="006A54A2"/>
    <w:rsid w:val="006A5839"/>
    <w:rsid w:val="006A60C2"/>
    <w:rsid w:val="006A6B99"/>
    <w:rsid w:val="006A6BE4"/>
    <w:rsid w:val="006A6C75"/>
    <w:rsid w:val="006A75AA"/>
    <w:rsid w:val="006A7644"/>
    <w:rsid w:val="006B032C"/>
    <w:rsid w:val="006B03AF"/>
    <w:rsid w:val="006B0907"/>
    <w:rsid w:val="006B0E05"/>
    <w:rsid w:val="006B1321"/>
    <w:rsid w:val="006B1A2C"/>
    <w:rsid w:val="006B1A6C"/>
    <w:rsid w:val="006B2615"/>
    <w:rsid w:val="006B34AD"/>
    <w:rsid w:val="006B3738"/>
    <w:rsid w:val="006B4017"/>
    <w:rsid w:val="006B4089"/>
    <w:rsid w:val="006B40E8"/>
    <w:rsid w:val="006B4502"/>
    <w:rsid w:val="006B457A"/>
    <w:rsid w:val="006B4640"/>
    <w:rsid w:val="006B4642"/>
    <w:rsid w:val="006B481C"/>
    <w:rsid w:val="006B4B29"/>
    <w:rsid w:val="006B53C8"/>
    <w:rsid w:val="006B5D44"/>
    <w:rsid w:val="006B5DA6"/>
    <w:rsid w:val="006B6340"/>
    <w:rsid w:val="006B66C1"/>
    <w:rsid w:val="006B6737"/>
    <w:rsid w:val="006B67CF"/>
    <w:rsid w:val="006B6FCC"/>
    <w:rsid w:val="006C0015"/>
    <w:rsid w:val="006C0271"/>
    <w:rsid w:val="006C05CD"/>
    <w:rsid w:val="006C0DC3"/>
    <w:rsid w:val="006C0E60"/>
    <w:rsid w:val="006C1B76"/>
    <w:rsid w:val="006C2535"/>
    <w:rsid w:val="006C27A2"/>
    <w:rsid w:val="006C3C10"/>
    <w:rsid w:val="006C478F"/>
    <w:rsid w:val="006C514A"/>
    <w:rsid w:val="006C5EE7"/>
    <w:rsid w:val="006C5FF1"/>
    <w:rsid w:val="006C6925"/>
    <w:rsid w:val="006C75AE"/>
    <w:rsid w:val="006C78AB"/>
    <w:rsid w:val="006C7B2E"/>
    <w:rsid w:val="006C7C9F"/>
    <w:rsid w:val="006C7E72"/>
    <w:rsid w:val="006C7F08"/>
    <w:rsid w:val="006D0438"/>
    <w:rsid w:val="006D0927"/>
    <w:rsid w:val="006D094E"/>
    <w:rsid w:val="006D0A39"/>
    <w:rsid w:val="006D0C27"/>
    <w:rsid w:val="006D114A"/>
    <w:rsid w:val="006D13A9"/>
    <w:rsid w:val="006D205B"/>
    <w:rsid w:val="006D2585"/>
    <w:rsid w:val="006D2B62"/>
    <w:rsid w:val="006D2E6F"/>
    <w:rsid w:val="006D3180"/>
    <w:rsid w:val="006D32FA"/>
    <w:rsid w:val="006D4278"/>
    <w:rsid w:val="006D45F3"/>
    <w:rsid w:val="006D4B0D"/>
    <w:rsid w:val="006D4C4D"/>
    <w:rsid w:val="006D51BA"/>
    <w:rsid w:val="006D5428"/>
    <w:rsid w:val="006D5445"/>
    <w:rsid w:val="006D5481"/>
    <w:rsid w:val="006D5813"/>
    <w:rsid w:val="006D60B4"/>
    <w:rsid w:val="006D62FB"/>
    <w:rsid w:val="006D63CE"/>
    <w:rsid w:val="006D6793"/>
    <w:rsid w:val="006D6AD1"/>
    <w:rsid w:val="006D6E01"/>
    <w:rsid w:val="006D717C"/>
    <w:rsid w:val="006D75E1"/>
    <w:rsid w:val="006D7E80"/>
    <w:rsid w:val="006D7ED5"/>
    <w:rsid w:val="006E033D"/>
    <w:rsid w:val="006E20AD"/>
    <w:rsid w:val="006E2330"/>
    <w:rsid w:val="006E263E"/>
    <w:rsid w:val="006E312E"/>
    <w:rsid w:val="006E3347"/>
    <w:rsid w:val="006E3546"/>
    <w:rsid w:val="006E488D"/>
    <w:rsid w:val="006E48B1"/>
    <w:rsid w:val="006E4E31"/>
    <w:rsid w:val="006E51E1"/>
    <w:rsid w:val="006E5A10"/>
    <w:rsid w:val="006E5A52"/>
    <w:rsid w:val="006E6245"/>
    <w:rsid w:val="006E644C"/>
    <w:rsid w:val="006E6775"/>
    <w:rsid w:val="006E6B1C"/>
    <w:rsid w:val="006E7178"/>
    <w:rsid w:val="006E7216"/>
    <w:rsid w:val="006E7E8A"/>
    <w:rsid w:val="006F00AC"/>
    <w:rsid w:val="006F0F93"/>
    <w:rsid w:val="006F1051"/>
    <w:rsid w:val="006F1A32"/>
    <w:rsid w:val="006F1BAA"/>
    <w:rsid w:val="006F301A"/>
    <w:rsid w:val="006F35FA"/>
    <w:rsid w:val="006F39F1"/>
    <w:rsid w:val="006F3CA4"/>
    <w:rsid w:val="006F4511"/>
    <w:rsid w:val="006F4A40"/>
    <w:rsid w:val="006F5A1A"/>
    <w:rsid w:val="006F5DA0"/>
    <w:rsid w:val="006F5E62"/>
    <w:rsid w:val="006F6BAA"/>
    <w:rsid w:val="006F6D8F"/>
    <w:rsid w:val="006F7D05"/>
    <w:rsid w:val="00700545"/>
    <w:rsid w:val="00700C1B"/>
    <w:rsid w:val="00700DF4"/>
    <w:rsid w:val="00701654"/>
    <w:rsid w:val="00701BCE"/>
    <w:rsid w:val="00702966"/>
    <w:rsid w:val="00702C2B"/>
    <w:rsid w:val="007030FC"/>
    <w:rsid w:val="0070310F"/>
    <w:rsid w:val="00703180"/>
    <w:rsid w:val="00703510"/>
    <w:rsid w:val="00703AEF"/>
    <w:rsid w:val="00703C84"/>
    <w:rsid w:val="00703DC9"/>
    <w:rsid w:val="00703F67"/>
    <w:rsid w:val="00704521"/>
    <w:rsid w:val="0070472B"/>
    <w:rsid w:val="0070496D"/>
    <w:rsid w:val="007061DE"/>
    <w:rsid w:val="0070689C"/>
    <w:rsid w:val="00706B56"/>
    <w:rsid w:val="007071C4"/>
    <w:rsid w:val="007075ED"/>
    <w:rsid w:val="007078BC"/>
    <w:rsid w:val="00707990"/>
    <w:rsid w:val="00707CD5"/>
    <w:rsid w:val="00707D8B"/>
    <w:rsid w:val="00710013"/>
    <w:rsid w:val="007100B6"/>
    <w:rsid w:val="007100C3"/>
    <w:rsid w:val="00710773"/>
    <w:rsid w:val="00710A82"/>
    <w:rsid w:val="00710BA6"/>
    <w:rsid w:val="00711212"/>
    <w:rsid w:val="00711D6B"/>
    <w:rsid w:val="00711E95"/>
    <w:rsid w:val="00711EAF"/>
    <w:rsid w:val="007120C6"/>
    <w:rsid w:val="00712100"/>
    <w:rsid w:val="00712394"/>
    <w:rsid w:val="0071253D"/>
    <w:rsid w:val="007135C3"/>
    <w:rsid w:val="00713AEB"/>
    <w:rsid w:val="00713F30"/>
    <w:rsid w:val="00713FC7"/>
    <w:rsid w:val="007143BB"/>
    <w:rsid w:val="00714B93"/>
    <w:rsid w:val="00714FB8"/>
    <w:rsid w:val="00715237"/>
    <w:rsid w:val="00715288"/>
    <w:rsid w:val="00715F39"/>
    <w:rsid w:val="0071613C"/>
    <w:rsid w:val="007163AA"/>
    <w:rsid w:val="0071678C"/>
    <w:rsid w:val="00716C53"/>
    <w:rsid w:val="00716EF9"/>
    <w:rsid w:val="00717A99"/>
    <w:rsid w:val="0072006A"/>
    <w:rsid w:val="00720269"/>
    <w:rsid w:val="0072039E"/>
    <w:rsid w:val="00720E3C"/>
    <w:rsid w:val="00721516"/>
    <w:rsid w:val="007219C4"/>
    <w:rsid w:val="00721C36"/>
    <w:rsid w:val="007225DA"/>
    <w:rsid w:val="0072265C"/>
    <w:rsid w:val="00722A0F"/>
    <w:rsid w:val="007230CE"/>
    <w:rsid w:val="00723665"/>
    <w:rsid w:val="00724E2C"/>
    <w:rsid w:val="00725443"/>
    <w:rsid w:val="007254A5"/>
    <w:rsid w:val="00725674"/>
    <w:rsid w:val="00725748"/>
    <w:rsid w:val="00725C24"/>
    <w:rsid w:val="00726B3E"/>
    <w:rsid w:val="00726BC3"/>
    <w:rsid w:val="007270B8"/>
    <w:rsid w:val="00727616"/>
    <w:rsid w:val="00727781"/>
    <w:rsid w:val="007277E4"/>
    <w:rsid w:val="00727F4A"/>
    <w:rsid w:val="00727F6B"/>
    <w:rsid w:val="0073050E"/>
    <w:rsid w:val="00730637"/>
    <w:rsid w:val="00730937"/>
    <w:rsid w:val="007311A5"/>
    <w:rsid w:val="00731787"/>
    <w:rsid w:val="007317E3"/>
    <w:rsid w:val="00731D37"/>
    <w:rsid w:val="00731EBC"/>
    <w:rsid w:val="00732861"/>
    <w:rsid w:val="00732935"/>
    <w:rsid w:val="0073318F"/>
    <w:rsid w:val="00733767"/>
    <w:rsid w:val="00733A0C"/>
    <w:rsid w:val="00734623"/>
    <w:rsid w:val="007359C6"/>
    <w:rsid w:val="0073623A"/>
    <w:rsid w:val="0073625C"/>
    <w:rsid w:val="00736D4C"/>
    <w:rsid w:val="0073720D"/>
    <w:rsid w:val="0073742F"/>
    <w:rsid w:val="007375E6"/>
    <w:rsid w:val="00737993"/>
    <w:rsid w:val="0074005E"/>
    <w:rsid w:val="007402E0"/>
    <w:rsid w:val="0074032E"/>
    <w:rsid w:val="007403CD"/>
    <w:rsid w:val="007403E0"/>
    <w:rsid w:val="007409F7"/>
    <w:rsid w:val="00740C75"/>
    <w:rsid w:val="00740E1F"/>
    <w:rsid w:val="007413BC"/>
    <w:rsid w:val="00741523"/>
    <w:rsid w:val="00741A69"/>
    <w:rsid w:val="00741A98"/>
    <w:rsid w:val="00742AB9"/>
    <w:rsid w:val="0074378B"/>
    <w:rsid w:val="007437A7"/>
    <w:rsid w:val="00743E90"/>
    <w:rsid w:val="00744231"/>
    <w:rsid w:val="007444C9"/>
    <w:rsid w:val="007448B6"/>
    <w:rsid w:val="00744932"/>
    <w:rsid w:val="0074495B"/>
    <w:rsid w:val="00744EE2"/>
    <w:rsid w:val="007451B4"/>
    <w:rsid w:val="00745215"/>
    <w:rsid w:val="0074561F"/>
    <w:rsid w:val="00745893"/>
    <w:rsid w:val="007459BA"/>
    <w:rsid w:val="00745D46"/>
    <w:rsid w:val="007464CC"/>
    <w:rsid w:val="00746F8E"/>
    <w:rsid w:val="0074718D"/>
    <w:rsid w:val="0074762E"/>
    <w:rsid w:val="00747A43"/>
    <w:rsid w:val="00747CC2"/>
    <w:rsid w:val="00750184"/>
    <w:rsid w:val="0075048C"/>
    <w:rsid w:val="00750833"/>
    <w:rsid w:val="007512F8"/>
    <w:rsid w:val="00751325"/>
    <w:rsid w:val="00751326"/>
    <w:rsid w:val="00751450"/>
    <w:rsid w:val="00752B1A"/>
    <w:rsid w:val="00752B54"/>
    <w:rsid w:val="00752F68"/>
    <w:rsid w:val="00753112"/>
    <w:rsid w:val="007532DC"/>
    <w:rsid w:val="00753510"/>
    <w:rsid w:val="00753EFF"/>
    <w:rsid w:val="00754134"/>
    <w:rsid w:val="007542B6"/>
    <w:rsid w:val="007544B2"/>
    <w:rsid w:val="00754F7F"/>
    <w:rsid w:val="00754FBF"/>
    <w:rsid w:val="007553E5"/>
    <w:rsid w:val="00755444"/>
    <w:rsid w:val="00755B95"/>
    <w:rsid w:val="00755E81"/>
    <w:rsid w:val="00756739"/>
    <w:rsid w:val="0075680F"/>
    <w:rsid w:val="00756C5F"/>
    <w:rsid w:val="00756D62"/>
    <w:rsid w:val="00757177"/>
    <w:rsid w:val="007571EF"/>
    <w:rsid w:val="00757B48"/>
    <w:rsid w:val="00757F79"/>
    <w:rsid w:val="0076016D"/>
    <w:rsid w:val="00760827"/>
    <w:rsid w:val="00761258"/>
    <w:rsid w:val="0076128E"/>
    <w:rsid w:val="00762BED"/>
    <w:rsid w:val="00762DB1"/>
    <w:rsid w:val="007639FF"/>
    <w:rsid w:val="007647B7"/>
    <w:rsid w:val="00764AAA"/>
    <w:rsid w:val="00764BE1"/>
    <w:rsid w:val="00764C6A"/>
    <w:rsid w:val="00764F5E"/>
    <w:rsid w:val="00765093"/>
    <w:rsid w:val="0076549A"/>
    <w:rsid w:val="007657FC"/>
    <w:rsid w:val="00765957"/>
    <w:rsid w:val="00765B05"/>
    <w:rsid w:val="00766B4D"/>
    <w:rsid w:val="0076710E"/>
    <w:rsid w:val="007672DC"/>
    <w:rsid w:val="0076734A"/>
    <w:rsid w:val="007679A1"/>
    <w:rsid w:val="007700BE"/>
    <w:rsid w:val="007705FF"/>
    <w:rsid w:val="00770613"/>
    <w:rsid w:val="00770CCA"/>
    <w:rsid w:val="007712AF"/>
    <w:rsid w:val="00771523"/>
    <w:rsid w:val="007715EB"/>
    <w:rsid w:val="00771711"/>
    <w:rsid w:val="00771C03"/>
    <w:rsid w:val="00772205"/>
    <w:rsid w:val="007724B5"/>
    <w:rsid w:val="00772567"/>
    <w:rsid w:val="007731CD"/>
    <w:rsid w:val="007735B1"/>
    <w:rsid w:val="00773CC3"/>
    <w:rsid w:val="00773DD9"/>
    <w:rsid w:val="00774234"/>
    <w:rsid w:val="007749A2"/>
    <w:rsid w:val="00775344"/>
    <w:rsid w:val="00775F0E"/>
    <w:rsid w:val="00776174"/>
    <w:rsid w:val="007761C8"/>
    <w:rsid w:val="007762B2"/>
    <w:rsid w:val="00776366"/>
    <w:rsid w:val="00776508"/>
    <w:rsid w:val="0077682E"/>
    <w:rsid w:val="00776E7D"/>
    <w:rsid w:val="00777081"/>
    <w:rsid w:val="007770B5"/>
    <w:rsid w:val="0077750A"/>
    <w:rsid w:val="007777DF"/>
    <w:rsid w:val="0077780E"/>
    <w:rsid w:val="00777B89"/>
    <w:rsid w:val="00777FFE"/>
    <w:rsid w:val="00780300"/>
    <w:rsid w:val="007806DE"/>
    <w:rsid w:val="00781369"/>
    <w:rsid w:val="0078139C"/>
    <w:rsid w:val="00781623"/>
    <w:rsid w:val="00781D57"/>
    <w:rsid w:val="007821B0"/>
    <w:rsid w:val="00782293"/>
    <w:rsid w:val="00782C2C"/>
    <w:rsid w:val="00782D84"/>
    <w:rsid w:val="00782E27"/>
    <w:rsid w:val="00782FAF"/>
    <w:rsid w:val="00783153"/>
    <w:rsid w:val="0078326E"/>
    <w:rsid w:val="00783559"/>
    <w:rsid w:val="007842AC"/>
    <w:rsid w:val="00784780"/>
    <w:rsid w:val="00784BFE"/>
    <w:rsid w:val="0078511E"/>
    <w:rsid w:val="0078557B"/>
    <w:rsid w:val="00785676"/>
    <w:rsid w:val="007857D8"/>
    <w:rsid w:val="0078583B"/>
    <w:rsid w:val="0078622E"/>
    <w:rsid w:val="007868F9"/>
    <w:rsid w:val="00786A35"/>
    <w:rsid w:val="00786AAC"/>
    <w:rsid w:val="007876D2"/>
    <w:rsid w:val="007876DF"/>
    <w:rsid w:val="00787980"/>
    <w:rsid w:val="007879D1"/>
    <w:rsid w:val="00790457"/>
    <w:rsid w:val="00790965"/>
    <w:rsid w:val="007917B1"/>
    <w:rsid w:val="0079198B"/>
    <w:rsid w:val="00791E98"/>
    <w:rsid w:val="00792289"/>
    <w:rsid w:val="00792B5B"/>
    <w:rsid w:val="00792F6C"/>
    <w:rsid w:val="00793519"/>
    <w:rsid w:val="00793C7C"/>
    <w:rsid w:val="00793E4B"/>
    <w:rsid w:val="00794010"/>
    <w:rsid w:val="0079442D"/>
    <w:rsid w:val="00795136"/>
    <w:rsid w:val="00795EE7"/>
    <w:rsid w:val="00796459"/>
    <w:rsid w:val="007964FA"/>
    <w:rsid w:val="00797171"/>
    <w:rsid w:val="00797206"/>
    <w:rsid w:val="0079737E"/>
    <w:rsid w:val="00797858"/>
    <w:rsid w:val="00797A7F"/>
    <w:rsid w:val="00797D3A"/>
    <w:rsid w:val="007A0456"/>
    <w:rsid w:val="007A0A0D"/>
    <w:rsid w:val="007A147B"/>
    <w:rsid w:val="007A1F6C"/>
    <w:rsid w:val="007A2118"/>
    <w:rsid w:val="007A27BE"/>
    <w:rsid w:val="007A38E2"/>
    <w:rsid w:val="007A4052"/>
    <w:rsid w:val="007A4105"/>
    <w:rsid w:val="007A4523"/>
    <w:rsid w:val="007A4665"/>
    <w:rsid w:val="007A474C"/>
    <w:rsid w:val="007A4775"/>
    <w:rsid w:val="007A481F"/>
    <w:rsid w:val="007A4F9D"/>
    <w:rsid w:val="007A5156"/>
    <w:rsid w:val="007A6537"/>
    <w:rsid w:val="007A65D5"/>
    <w:rsid w:val="007A65D9"/>
    <w:rsid w:val="007A6D74"/>
    <w:rsid w:val="007A706F"/>
    <w:rsid w:val="007A776B"/>
    <w:rsid w:val="007A7F42"/>
    <w:rsid w:val="007B0171"/>
    <w:rsid w:val="007B0280"/>
    <w:rsid w:val="007B0B42"/>
    <w:rsid w:val="007B0DF6"/>
    <w:rsid w:val="007B103D"/>
    <w:rsid w:val="007B1827"/>
    <w:rsid w:val="007B24A1"/>
    <w:rsid w:val="007B2699"/>
    <w:rsid w:val="007B3365"/>
    <w:rsid w:val="007B3529"/>
    <w:rsid w:val="007B36C5"/>
    <w:rsid w:val="007B3B59"/>
    <w:rsid w:val="007B3F50"/>
    <w:rsid w:val="007B4728"/>
    <w:rsid w:val="007B4A9E"/>
    <w:rsid w:val="007B529E"/>
    <w:rsid w:val="007B5518"/>
    <w:rsid w:val="007B55A5"/>
    <w:rsid w:val="007B55D3"/>
    <w:rsid w:val="007B5D56"/>
    <w:rsid w:val="007B606D"/>
    <w:rsid w:val="007B60F6"/>
    <w:rsid w:val="007B6673"/>
    <w:rsid w:val="007B6DAD"/>
    <w:rsid w:val="007B743C"/>
    <w:rsid w:val="007B7B90"/>
    <w:rsid w:val="007B7F45"/>
    <w:rsid w:val="007C12AC"/>
    <w:rsid w:val="007C1FA3"/>
    <w:rsid w:val="007C240A"/>
    <w:rsid w:val="007C2570"/>
    <w:rsid w:val="007C27A6"/>
    <w:rsid w:val="007C28ED"/>
    <w:rsid w:val="007C2F16"/>
    <w:rsid w:val="007C30D3"/>
    <w:rsid w:val="007C35E6"/>
    <w:rsid w:val="007C362D"/>
    <w:rsid w:val="007C3ACE"/>
    <w:rsid w:val="007C3FE2"/>
    <w:rsid w:val="007C406E"/>
    <w:rsid w:val="007C40C8"/>
    <w:rsid w:val="007C422C"/>
    <w:rsid w:val="007C48D5"/>
    <w:rsid w:val="007C496C"/>
    <w:rsid w:val="007C4CB3"/>
    <w:rsid w:val="007C4D9A"/>
    <w:rsid w:val="007C5156"/>
    <w:rsid w:val="007C523A"/>
    <w:rsid w:val="007C5655"/>
    <w:rsid w:val="007C5976"/>
    <w:rsid w:val="007C607B"/>
    <w:rsid w:val="007C6394"/>
    <w:rsid w:val="007C6D81"/>
    <w:rsid w:val="007C71F3"/>
    <w:rsid w:val="007C7601"/>
    <w:rsid w:val="007C7673"/>
    <w:rsid w:val="007C77A8"/>
    <w:rsid w:val="007C7AD8"/>
    <w:rsid w:val="007C7FF5"/>
    <w:rsid w:val="007D005E"/>
    <w:rsid w:val="007D0346"/>
    <w:rsid w:val="007D1A87"/>
    <w:rsid w:val="007D1D26"/>
    <w:rsid w:val="007D2308"/>
    <w:rsid w:val="007D2599"/>
    <w:rsid w:val="007D2998"/>
    <w:rsid w:val="007D2D03"/>
    <w:rsid w:val="007D3070"/>
    <w:rsid w:val="007D30C2"/>
    <w:rsid w:val="007D3534"/>
    <w:rsid w:val="007D3854"/>
    <w:rsid w:val="007D3AB9"/>
    <w:rsid w:val="007D3BAB"/>
    <w:rsid w:val="007D41A3"/>
    <w:rsid w:val="007D4453"/>
    <w:rsid w:val="007D458B"/>
    <w:rsid w:val="007D45A9"/>
    <w:rsid w:val="007D5472"/>
    <w:rsid w:val="007D665D"/>
    <w:rsid w:val="007D68BF"/>
    <w:rsid w:val="007D698D"/>
    <w:rsid w:val="007D6C4C"/>
    <w:rsid w:val="007D6E99"/>
    <w:rsid w:val="007D6F3C"/>
    <w:rsid w:val="007D7181"/>
    <w:rsid w:val="007D718C"/>
    <w:rsid w:val="007D722E"/>
    <w:rsid w:val="007D734A"/>
    <w:rsid w:val="007D74E4"/>
    <w:rsid w:val="007D75CC"/>
    <w:rsid w:val="007E0135"/>
    <w:rsid w:val="007E084D"/>
    <w:rsid w:val="007E1BF7"/>
    <w:rsid w:val="007E22F0"/>
    <w:rsid w:val="007E38C4"/>
    <w:rsid w:val="007E39DC"/>
    <w:rsid w:val="007E3AF8"/>
    <w:rsid w:val="007E41A0"/>
    <w:rsid w:val="007E4424"/>
    <w:rsid w:val="007E4678"/>
    <w:rsid w:val="007E47C4"/>
    <w:rsid w:val="007E507A"/>
    <w:rsid w:val="007E5829"/>
    <w:rsid w:val="007E5848"/>
    <w:rsid w:val="007E6225"/>
    <w:rsid w:val="007E6276"/>
    <w:rsid w:val="007E68C3"/>
    <w:rsid w:val="007E7A03"/>
    <w:rsid w:val="007E7E35"/>
    <w:rsid w:val="007E7FEE"/>
    <w:rsid w:val="007F045C"/>
    <w:rsid w:val="007F0B61"/>
    <w:rsid w:val="007F0B68"/>
    <w:rsid w:val="007F1044"/>
    <w:rsid w:val="007F18A1"/>
    <w:rsid w:val="007F1C9E"/>
    <w:rsid w:val="007F2365"/>
    <w:rsid w:val="007F34D9"/>
    <w:rsid w:val="007F428E"/>
    <w:rsid w:val="007F53C5"/>
    <w:rsid w:val="007F59B5"/>
    <w:rsid w:val="007F5D60"/>
    <w:rsid w:val="007F6411"/>
    <w:rsid w:val="007F64F6"/>
    <w:rsid w:val="007F654B"/>
    <w:rsid w:val="007F6B51"/>
    <w:rsid w:val="007F6E6B"/>
    <w:rsid w:val="007F6F12"/>
    <w:rsid w:val="007F704B"/>
    <w:rsid w:val="007F7232"/>
    <w:rsid w:val="007F73A8"/>
    <w:rsid w:val="007F78A9"/>
    <w:rsid w:val="00800219"/>
    <w:rsid w:val="008005C7"/>
    <w:rsid w:val="00800D33"/>
    <w:rsid w:val="00800F5F"/>
    <w:rsid w:val="00802CD0"/>
    <w:rsid w:val="008034A8"/>
    <w:rsid w:val="008036A6"/>
    <w:rsid w:val="00803872"/>
    <w:rsid w:val="00803BD9"/>
    <w:rsid w:val="008040AE"/>
    <w:rsid w:val="00804893"/>
    <w:rsid w:val="00804A89"/>
    <w:rsid w:val="00804B08"/>
    <w:rsid w:val="00805073"/>
    <w:rsid w:val="008051E4"/>
    <w:rsid w:val="0080598B"/>
    <w:rsid w:val="00806091"/>
    <w:rsid w:val="008069E6"/>
    <w:rsid w:val="00806A7F"/>
    <w:rsid w:val="00807232"/>
    <w:rsid w:val="00807339"/>
    <w:rsid w:val="00807896"/>
    <w:rsid w:val="00807E49"/>
    <w:rsid w:val="008101CA"/>
    <w:rsid w:val="008112AF"/>
    <w:rsid w:val="00811389"/>
    <w:rsid w:val="0081174A"/>
    <w:rsid w:val="0081186B"/>
    <w:rsid w:val="00811F6F"/>
    <w:rsid w:val="00812028"/>
    <w:rsid w:val="0081254C"/>
    <w:rsid w:val="00812AB8"/>
    <w:rsid w:val="00812B3C"/>
    <w:rsid w:val="00812CE6"/>
    <w:rsid w:val="00812D7F"/>
    <w:rsid w:val="00813692"/>
    <w:rsid w:val="008138B6"/>
    <w:rsid w:val="00813A41"/>
    <w:rsid w:val="00813A62"/>
    <w:rsid w:val="00813D09"/>
    <w:rsid w:val="008140BA"/>
    <w:rsid w:val="00814D03"/>
    <w:rsid w:val="00814DFF"/>
    <w:rsid w:val="00814EE7"/>
    <w:rsid w:val="0081566A"/>
    <w:rsid w:val="00815931"/>
    <w:rsid w:val="008159EF"/>
    <w:rsid w:val="00815BD3"/>
    <w:rsid w:val="00815E9C"/>
    <w:rsid w:val="00816074"/>
    <w:rsid w:val="008164CD"/>
    <w:rsid w:val="00816E02"/>
    <w:rsid w:val="008170FE"/>
    <w:rsid w:val="008173D7"/>
    <w:rsid w:val="00817616"/>
    <w:rsid w:val="008179EB"/>
    <w:rsid w:val="0082007A"/>
    <w:rsid w:val="00820CB8"/>
    <w:rsid w:val="00821288"/>
    <w:rsid w:val="008216CE"/>
    <w:rsid w:val="008221E1"/>
    <w:rsid w:val="008222C3"/>
    <w:rsid w:val="00822AF4"/>
    <w:rsid w:val="00822E27"/>
    <w:rsid w:val="00822EAE"/>
    <w:rsid w:val="008236F6"/>
    <w:rsid w:val="00824492"/>
    <w:rsid w:val="008249CD"/>
    <w:rsid w:val="00824A9F"/>
    <w:rsid w:val="00824D9D"/>
    <w:rsid w:val="00824DC2"/>
    <w:rsid w:val="0082522A"/>
    <w:rsid w:val="00825681"/>
    <w:rsid w:val="00826101"/>
    <w:rsid w:val="008261CF"/>
    <w:rsid w:val="00826961"/>
    <w:rsid w:val="00827334"/>
    <w:rsid w:val="00827939"/>
    <w:rsid w:val="00830500"/>
    <w:rsid w:val="0083076B"/>
    <w:rsid w:val="00830990"/>
    <w:rsid w:val="00830F28"/>
    <w:rsid w:val="00831605"/>
    <w:rsid w:val="0083178B"/>
    <w:rsid w:val="00831B12"/>
    <w:rsid w:val="00831F1A"/>
    <w:rsid w:val="0083202C"/>
    <w:rsid w:val="00832685"/>
    <w:rsid w:val="00832A5E"/>
    <w:rsid w:val="0083353A"/>
    <w:rsid w:val="00833695"/>
    <w:rsid w:val="00834287"/>
    <w:rsid w:val="008343F3"/>
    <w:rsid w:val="00835026"/>
    <w:rsid w:val="0083506F"/>
    <w:rsid w:val="00835543"/>
    <w:rsid w:val="00835A1E"/>
    <w:rsid w:val="00835E9C"/>
    <w:rsid w:val="00835F6B"/>
    <w:rsid w:val="0083635C"/>
    <w:rsid w:val="008364D4"/>
    <w:rsid w:val="008369F3"/>
    <w:rsid w:val="00836D7D"/>
    <w:rsid w:val="00836E72"/>
    <w:rsid w:val="00836FED"/>
    <w:rsid w:val="00837755"/>
    <w:rsid w:val="00840295"/>
    <w:rsid w:val="00840A1F"/>
    <w:rsid w:val="00840B7E"/>
    <w:rsid w:val="00841718"/>
    <w:rsid w:val="00841727"/>
    <w:rsid w:val="00842B00"/>
    <w:rsid w:val="00842CD8"/>
    <w:rsid w:val="0084349F"/>
    <w:rsid w:val="00843A27"/>
    <w:rsid w:val="00843F1E"/>
    <w:rsid w:val="00844146"/>
    <w:rsid w:val="00844AC2"/>
    <w:rsid w:val="00844F5B"/>
    <w:rsid w:val="00845089"/>
    <w:rsid w:val="008451E0"/>
    <w:rsid w:val="008457C3"/>
    <w:rsid w:val="00845829"/>
    <w:rsid w:val="00845C6A"/>
    <w:rsid w:val="00845D11"/>
    <w:rsid w:val="008460D6"/>
    <w:rsid w:val="00846AB5"/>
    <w:rsid w:val="0084711C"/>
    <w:rsid w:val="00847331"/>
    <w:rsid w:val="00847447"/>
    <w:rsid w:val="0084770D"/>
    <w:rsid w:val="00850287"/>
    <w:rsid w:val="00850452"/>
    <w:rsid w:val="008516B7"/>
    <w:rsid w:val="00851B3F"/>
    <w:rsid w:val="00851F03"/>
    <w:rsid w:val="0085247A"/>
    <w:rsid w:val="008525C5"/>
    <w:rsid w:val="008527C2"/>
    <w:rsid w:val="00852A97"/>
    <w:rsid w:val="00853947"/>
    <w:rsid w:val="00853B9C"/>
    <w:rsid w:val="0085434E"/>
    <w:rsid w:val="0085459C"/>
    <w:rsid w:val="00854849"/>
    <w:rsid w:val="00854CB0"/>
    <w:rsid w:val="008551E1"/>
    <w:rsid w:val="0085525D"/>
    <w:rsid w:val="008553C7"/>
    <w:rsid w:val="00856618"/>
    <w:rsid w:val="00856722"/>
    <w:rsid w:val="00856874"/>
    <w:rsid w:val="00857462"/>
    <w:rsid w:val="00857575"/>
    <w:rsid w:val="008576FF"/>
    <w:rsid w:val="00857A3D"/>
    <w:rsid w:val="00857BF8"/>
    <w:rsid w:val="00857C3A"/>
    <w:rsid w:val="00857FEB"/>
    <w:rsid w:val="008602AD"/>
    <w:rsid w:val="0086056B"/>
    <w:rsid w:val="008608BA"/>
    <w:rsid w:val="00860B95"/>
    <w:rsid w:val="0086109F"/>
    <w:rsid w:val="00861111"/>
    <w:rsid w:val="0086112E"/>
    <w:rsid w:val="008614D3"/>
    <w:rsid w:val="0086156D"/>
    <w:rsid w:val="008616E0"/>
    <w:rsid w:val="00862050"/>
    <w:rsid w:val="00862479"/>
    <w:rsid w:val="008639CF"/>
    <w:rsid w:val="00863B83"/>
    <w:rsid w:val="00863DC4"/>
    <w:rsid w:val="00864168"/>
    <w:rsid w:val="00864489"/>
    <w:rsid w:val="008646B0"/>
    <w:rsid w:val="008647D3"/>
    <w:rsid w:val="00864B25"/>
    <w:rsid w:val="008654A7"/>
    <w:rsid w:val="008663B8"/>
    <w:rsid w:val="008666D2"/>
    <w:rsid w:val="008667AB"/>
    <w:rsid w:val="008669BB"/>
    <w:rsid w:val="00866CE2"/>
    <w:rsid w:val="0086740B"/>
    <w:rsid w:val="0086750B"/>
    <w:rsid w:val="00867739"/>
    <w:rsid w:val="00871E9A"/>
    <w:rsid w:val="00872191"/>
    <w:rsid w:val="00872538"/>
    <w:rsid w:val="0087283B"/>
    <w:rsid w:val="0087289A"/>
    <w:rsid w:val="00872BF1"/>
    <w:rsid w:val="0087310F"/>
    <w:rsid w:val="0087321D"/>
    <w:rsid w:val="00873393"/>
    <w:rsid w:val="00873B8E"/>
    <w:rsid w:val="00874BCB"/>
    <w:rsid w:val="00874F23"/>
    <w:rsid w:val="00875D5B"/>
    <w:rsid w:val="00876031"/>
    <w:rsid w:val="00876357"/>
    <w:rsid w:val="00876389"/>
    <w:rsid w:val="0087653C"/>
    <w:rsid w:val="008768D0"/>
    <w:rsid w:val="00876AD2"/>
    <w:rsid w:val="00876BBC"/>
    <w:rsid w:val="008775F9"/>
    <w:rsid w:val="00877CA5"/>
    <w:rsid w:val="00880203"/>
    <w:rsid w:val="00880409"/>
    <w:rsid w:val="008811E5"/>
    <w:rsid w:val="00881E0C"/>
    <w:rsid w:val="008821EA"/>
    <w:rsid w:val="0088225B"/>
    <w:rsid w:val="0088244D"/>
    <w:rsid w:val="00882E8D"/>
    <w:rsid w:val="008832F8"/>
    <w:rsid w:val="00883C5B"/>
    <w:rsid w:val="00883D62"/>
    <w:rsid w:val="00884164"/>
    <w:rsid w:val="00884EF1"/>
    <w:rsid w:val="008856D4"/>
    <w:rsid w:val="00885F16"/>
    <w:rsid w:val="00885FE2"/>
    <w:rsid w:val="00886655"/>
    <w:rsid w:val="008870DD"/>
    <w:rsid w:val="008876D9"/>
    <w:rsid w:val="0089072E"/>
    <w:rsid w:val="00890844"/>
    <w:rsid w:val="00890CD3"/>
    <w:rsid w:val="00890FD3"/>
    <w:rsid w:val="00891288"/>
    <w:rsid w:val="0089129D"/>
    <w:rsid w:val="00891692"/>
    <w:rsid w:val="00891856"/>
    <w:rsid w:val="00892665"/>
    <w:rsid w:val="008927B6"/>
    <w:rsid w:val="0089281A"/>
    <w:rsid w:val="00892E31"/>
    <w:rsid w:val="00892EC7"/>
    <w:rsid w:val="00893FC2"/>
    <w:rsid w:val="008946C7"/>
    <w:rsid w:val="00894AF4"/>
    <w:rsid w:val="00894C66"/>
    <w:rsid w:val="00894D0A"/>
    <w:rsid w:val="00895D62"/>
    <w:rsid w:val="008961B8"/>
    <w:rsid w:val="008966B6"/>
    <w:rsid w:val="008969BD"/>
    <w:rsid w:val="00897287"/>
    <w:rsid w:val="008972DC"/>
    <w:rsid w:val="0089776F"/>
    <w:rsid w:val="00897DD5"/>
    <w:rsid w:val="00897F88"/>
    <w:rsid w:val="008A00F8"/>
    <w:rsid w:val="008A0646"/>
    <w:rsid w:val="008A1228"/>
    <w:rsid w:val="008A123D"/>
    <w:rsid w:val="008A1631"/>
    <w:rsid w:val="008A16AA"/>
    <w:rsid w:val="008A1807"/>
    <w:rsid w:val="008A19D6"/>
    <w:rsid w:val="008A1B92"/>
    <w:rsid w:val="008A2320"/>
    <w:rsid w:val="008A2390"/>
    <w:rsid w:val="008A2397"/>
    <w:rsid w:val="008A2490"/>
    <w:rsid w:val="008A24E1"/>
    <w:rsid w:val="008A3D49"/>
    <w:rsid w:val="008A4B69"/>
    <w:rsid w:val="008A4C56"/>
    <w:rsid w:val="008A4EC3"/>
    <w:rsid w:val="008A5463"/>
    <w:rsid w:val="008A5FFF"/>
    <w:rsid w:val="008A642D"/>
    <w:rsid w:val="008A65D7"/>
    <w:rsid w:val="008A6C2D"/>
    <w:rsid w:val="008A7185"/>
    <w:rsid w:val="008A7519"/>
    <w:rsid w:val="008A7572"/>
    <w:rsid w:val="008A7D18"/>
    <w:rsid w:val="008A7F92"/>
    <w:rsid w:val="008B05D2"/>
    <w:rsid w:val="008B0CE6"/>
    <w:rsid w:val="008B157D"/>
    <w:rsid w:val="008B1979"/>
    <w:rsid w:val="008B22C7"/>
    <w:rsid w:val="008B262E"/>
    <w:rsid w:val="008B3929"/>
    <w:rsid w:val="008B3C2F"/>
    <w:rsid w:val="008B3C31"/>
    <w:rsid w:val="008B4396"/>
    <w:rsid w:val="008B4CB3"/>
    <w:rsid w:val="008B54B2"/>
    <w:rsid w:val="008B57B2"/>
    <w:rsid w:val="008B5A5C"/>
    <w:rsid w:val="008B5D29"/>
    <w:rsid w:val="008B5FE9"/>
    <w:rsid w:val="008B60E0"/>
    <w:rsid w:val="008B6184"/>
    <w:rsid w:val="008B66D8"/>
    <w:rsid w:val="008B67B9"/>
    <w:rsid w:val="008B6C9E"/>
    <w:rsid w:val="008B6CFB"/>
    <w:rsid w:val="008B72FC"/>
    <w:rsid w:val="008B75E7"/>
    <w:rsid w:val="008B79AD"/>
    <w:rsid w:val="008B7AB9"/>
    <w:rsid w:val="008B7DE2"/>
    <w:rsid w:val="008B7EA2"/>
    <w:rsid w:val="008B7EAC"/>
    <w:rsid w:val="008C00C2"/>
    <w:rsid w:val="008C0596"/>
    <w:rsid w:val="008C0813"/>
    <w:rsid w:val="008C0C46"/>
    <w:rsid w:val="008C0F2B"/>
    <w:rsid w:val="008C10CB"/>
    <w:rsid w:val="008C17BD"/>
    <w:rsid w:val="008C1CD2"/>
    <w:rsid w:val="008C2A37"/>
    <w:rsid w:val="008C3144"/>
    <w:rsid w:val="008C31B2"/>
    <w:rsid w:val="008C3432"/>
    <w:rsid w:val="008C3596"/>
    <w:rsid w:val="008C37DD"/>
    <w:rsid w:val="008C3C38"/>
    <w:rsid w:val="008C4571"/>
    <w:rsid w:val="008C46FD"/>
    <w:rsid w:val="008C4C30"/>
    <w:rsid w:val="008C4C3D"/>
    <w:rsid w:val="008C4F79"/>
    <w:rsid w:val="008C508C"/>
    <w:rsid w:val="008C5626"/>
    <w:rsid w:val="008C5780"/>
    <w:rsid w:val="008C58FD"/>
    <w:rsid w:val="008C604F"/>
    <w:rsid w:val="008C62CC"/>
    <w:rsid w:val="008C64AE"/>
    <w:rsid w:val="008C6783"/>
    <w:rsid w:val="008C67AF"/>
    <w:rsid w:val="008C7358"/>
    <w:rsid w:val="008C764A"/>
    <w:rsid w:val="008C776A"/>
    <w:rsid w:val="008C7C49"/>
    <w:rsid w:val="008D00A6"/>
    <w:rsid w:val="008D02A6"/>
    <w:rsid w:val="008D0A49"/>
    <w:rsid w:val="008D0BA2"/>
    <w:rsid w:val="008D1C04"/>
    <w:rsid w:val="008D268E"/>
    <w:rsid w:val="008D27B9"/>
    <w:rsid w:val="008D28A0"/>
    <w:rsid w:val="008D2DF1"/>
    <w:rsid w:val="008D2F47"/>
    <w:rsid w:val="008D31C3"/>
    <w:rsid w:val="008D35A3"/>
    <w:rsid w:val="008D3B20"/>
    <w:rsid w:val="008D417C"/>
    <w:rsid w:val="008D4675"/>
    <w:rsid w:val="008D4FAE"/>
    <w:rsid w:val="008D545C"/>
    <w:rsid w:val="008D6725"/>
    <w:rsid w:val="008D6C6D"/>
    <w:rsid w:val="008D6E2D"/>
    <w:rsid w:val="008D7A58"/>
    <w:rsid w:val="008D7C5D"/>
    <w:rsid w:val="008D7EC1"/>
    <w:rsid w:val="008E09C4"/>
    <w:rsid w:val="008E0A1A"/>
    <w:rsid w:val="008E0E42"/>
    <w:rsid w:val="008E0FEB"/>
    <w:rsid w:val="008E17BC"/>
    <w:rsid w:val="008E1EEC"/>
    <w:rsid w:val="008E2290"/>
    <w:rsid w:val="008E26D3"/>
    <w:rsid w:val="008E2724"/>
    <w:rsid w:val="008E2D83"/>
    <w:rsid w:val="008E3148"/>
    <w:rsid w:val="008E32AF"/>
    <w:rsid w:val="008E3D4B"/>
    <w:rsid w:val="008E429E"/>
    <w:rsid w:val="008E4515"/>
    <w:rsid w:val="008E51B1"/>
    <w:rsid w:val="008E56E6"/>
    <w:rsid w:val="008E6273"/>
    <w:rsid w:val="008E6279"/>
    <w:rsid w:val="008E6381"/>
    <w:rsid w:val="008E6470"/>
    <w:rsid w:val="008E69B3"/>
    <w:rsid w:val="008E752F"/>
    <w:rsid w:val="008F0A26"/>
    <w:rsid w:val="008F0C84"/>
    <w:rsid w:val="008F16E1"/>
    <w:rsid w:val="008F1707"/>
    <w:rsid w:val="008F1E3F"/>
    <w:rsid w:val="008F20E5"/>
    <w:rsid w:val="008F2143"/>
    <w:rsid w:val="008F2499"/>
    <w:rsid w:val="008F2FD0"/>
    <w:rsid w:val="008F3362"/>
    <w:rsid w:val="008F421C"/>
    <w:rsid w:val="008F43B6"/>
    <w:rsid w:val="008F4560"/>
    <w:rsid w:val="008F4A46"/>
    <w:rsid w:val="008F4E90"/>
    <w:rsid w:val="008F4E9A"/>
    <w:rsid w:val="008F5582"/>
    <w:rsid w:val="008F5848"/>
    <w:rsid w:val="008F588E"/>
    <w:rsid w:val="008F5898"/>
    <w:rsid w:val="008F5BC5"/>
    <w:rsid w:val="008F6AF3"/>
    <w:rsid w:val="008F6B4A"/>
    <w:rsid w:val="008F6BA7"/>
    <w:rsid w:val="008F6BD7"/>
    <w:rsid w:val="008F703E"/>
    <w:rsid w:val="008F7DC5"/>
    <w:rsid w:val="00900277"/>
    <w:rsid w:val="00900531"/>
    <w:rsid w:val="00900DEB"/>
    <w:rsid w:val="009017A8"/>
    <w:rsid w:val="00901EB5"/>
    <w:rsid w:val="00901ECF"/>
    <w:rsid w:val="00902813"/>
    <w:rsid w:val="00902986"/>
    <w:rsid w:val="00902C3F"/>
    <w:rsid w:val="009031BC"/>
    <w:rsid w:val="00903340"/>
    <w:rsid w:val="009035FD"/>
    <w:rsid w:val="009039DA"/>
    <w:rsid w:val="00904551"/>
    <w:rsid w:val="009048E6"/>
    <w:rsid w:val="009049A4"/>
    <w:rsid w:val="00905394"/>
    <w:rsid w:val="009053EB"/>
    <w:rsid w:val="00905573"/>
    <w:rsid w:val="00906413"/>
    <w:rsid w:val="0090665F"/>
    <w:rsid w:val="00906C45"/>
    <w:rsid w:val="00906E13"/>
    <w:rsid w:val="009101BE"/>
    <w:rsid w:val="0091035C"/>
    <w:rsid w:val="00910642"/>
    <w:rsid w:val="00910934"/>
    <w:rsid w:val="009114B0"/>
    <w:rsid w:val="00911727"/>
    <w:rsid w:val="00911E5D"/>
    <w:rsid w:val="0091207D"/>
    <w:rsid w:val="009129CA"/>
    <w:rsid w:val="00912CAC"/>
    <w:rsid w:val="00913049"/>
    <w:rsid w:val="00913267"/>
    <w:rsid w:val="00913649"/>
    <w:rsid w:val="009137AD"/>
    <w:rsid w:val="009140F3"/>
    <w:rsid w:val="009145C4"/>
    <w:rsid w:val="00914D5D"/>
    <w:rsid w:val="00914DA7"/>
    <w:rsid w:val="00914F4C"/>
    <w:rsid w:val="009153C4"/>
    <w:rsid w:val="00916677"/>
    <w:rsid w:val="0091670D"/>
    <w:rsid w:val="00916844"/>
    <w:rsid w:val="00916FEE"/>
    <w:rsid w:val="00917821"/>
    <w:rsid w:val="0091782B"/>
    <w:rsid w:val="00917EB1"/>
    <w:rsid w:val="00917EE9"/>
    <w:rsid w:val="00917FE1"/>
    <w:rsid w:val="009204AB"/>
    <w:rsid w:val="00920D0A"/>
    <w:rsid w:val="00920FF6"/>
    <w:rsid w:val="00921472"/>
    <w:rsid w:val="00921E7D"/>
    <w:rsid w:val="00922C4C"/>
    <w:rsid w:val="00923139"/>
    <w:rsid w:val="009247CA"/>
    <w:rsid w:val="00924AE6"/>
    <w:rsid w:val="00925470"/>
    <w:rsid w:val="009257D7"/>
    <w:rsid w:val="00925D71"/>
    <w:rsid w:val="00925E90"/>
    <w:rsid w:val="00925FA1"/>
    <w:rsid w:val="00926325"/>
    <w:rsid w:val="00927FB8"/>
    <w:rsid w:val="00930220"/>
    <w:rsid w:val="0093048C"/>
    <w:rsid w:val="0093089F"/>
    <w:rsid w:val="00930ECC"/>
    <w:rsid w:val="00931061"/>
    <w:rsid w:val="0093117C"/>
    <w:rsid w:val="009311C8"/>
    <w:rsid w:val="00931315"/>
    <w:rsid w:val="00931344"/>
    <w:rsid w:val="00931BFA"/>
    <w:rsid w:val="00931C50"/>
    <w:rsid w:val="00932949"/>
    <w:rsid w:val="00932AD8"/>
    <w:rsid w:val="00932B3F"/>
    <w:rsid w:val="00932DF6"/>
    <w:rsid w:val="00932F5D"/>
    <w:rsid w:val="00933147"/>
    <w:rsid w:val="00933376"/>
    <w:rsid w:val="009336FC"/>
    <w:rsid w:val="009339C5"/>
    <w:rsid w:val="00933A76"/>
    <w:rsid w:val="00933BFF"/>
    <w:rsid w:val="00933C0E"/>
    <w:rsid w:val="00934332"/>
    <w:rsid w:val="009354BD"/>
    <w:rsid w:val="009355F4"/>
    <w:rsid w:val="00935B9E"/>
    <w:rsid w:val="00935E32"/>
    <w:rsid w:val="00936221"/>
    <w:rsid w:val="00936759"/>
    <w:rsid w:val="0093696E"/>
    <w:rsid w:val="00936BFE"/>
    <w:rsid w:val="00936EBB"/>
    <w:rsid w:val="009378DA"/>
    <w:rsid w:val="00937FBF"/>
    <w:rsid w:val="00940352"/>
    <w:rsid w:val="0094045E"/>
    <w:rsid w:val="00941315"/>
    <w:rsid w:val="009414EA"/>
    <w:rsid w:val="0094191E"/>
    <w:rsid w:val="00941926"/>
    <w:rsid w:val="00942355"/>
    <w:rsid w:val="009432D5"/>
    <w:rsid w:val="00943620"/>
    <w:rsid w:val="00943909"/>
    <w:rsid w:val="00943D37"/>
    <w:rsid w:val="009440A5"/>
    <w:rsid w:val="0094428D"/>
    <w:rsid w:val="00944A03"/>
    <w:rsid w:val="00945252"/>
    <w:rsid w:val="0094574A"/>
    <w:rsid w:val="00945C58"/>
    <w:rsid w:val="0094653A"/>
    <w:rsid w:val="00946843"/>
    <w:rsid w:val="00946B8F"/>
    <w:rsid w:val="00946D42"/>
    <w:rsid w:val="0094711A"/>
    <w:rsid w:val="00947E31"/>
    <w:rsid w:val="009500CE"/>
    <w:rsid w:val="009501E1"/>
    <w:rsid w:val="009505AA"/>
    <w:rsid w:val="00950B1E"/>
    <w:rsid w:val="00950B61"/>
    <w:rsid w:val="009515D5"/>
    <w:rsid w:val="009519E1"/>
    <w:rsid w:val="00951BEE"/>
    <w:rsid w:val="00951F1A"/>
    <w:rsid w:val="0095215B"/>
    <w:rsid w:val="0095229F"/>
    <w:rsid w:val="00952A21"/>
    <w:rsid w:val="00952C68"/>
    <w:rsid w:val="00954598"/>
    <w:rsid w:val="00954D06"/>
    <w:rsid w:val="00955296"/>
    <w:rsid w:val="0095542F"/>
    <w:rsid w:val="0095557F"/>
    <w:rsid w:val="0095562D"/>
    <w:rsid w:val="00955834"/>
    <w:rsid w:val="00955B1A"/>
    <w:rsid w:val="0095670F"/>
    <w:rsid w:val="00956F8F"/>
    <w:rsid w:val="0095748C"/>
    <w:rsid w:val="009574AA"/>
    <w:rsid w:val="00957DD7"/>
    <w:rsid w:val="00960122"/>
    <w:rsid w:val="00960331"/>
    <w:rsid w:val="00960B31"/>
    <w:rsid w:val="00961180"/>
    <w:rsid w:val="0096127B"/>
    <w:rsid w:val="00961307"/>
    <w:rsid w:val="009613E1"/>
    <w:rsid w:val="00961555"/>
    <w:rsid w:val="00961607"/>
    <w:rsid w:val="00961911"/>
    <w:rsid w:val="00961B26"/>
    <w:rsid w:val="00961FA7"/>
    <w:rsid w:val="00962103"/>
    <w:rsid w:val="00962238"/>
    <w:rsid w:val="009626FB"/>
    <w:rsid w:val="009628CC"/>
    <w:rsid w:val="00962C05"/>
    <w:rsid w:val="00962CEC"/>
    <w:rsid w:val="00964102"/>
    <w:rsid w:val="0096411D"/>
    <w:rsid w:val="00964355"/>
    <w:rsid w:val="009651F8"/>
    <w:rsid w:val="00965452"/>
    <w:rsid w:val="009655A8"/>
    <w:rsid w:val="00965AE8"/>
    <w:rsid w:val="00966472"/>
    <w:rsid w:val="0096647D"/>
    <w:rsid w:val="009668DE"/>
    <w:rsid w:val="00966D54"/>
    <w:rsid w:val="00966EB5"/>
    <w:rsid w:val="0096738C"/>
    <w:rsid w:val="009678C2"/>
    <w:rsid w:val="00970030"/>
    <w:rsid w:val="00970198"/>
    <w:rsid w:val="009701AB"/>
    <w:rsid w:val="00970497"/>
    <w:rsid w:val="00970754"/>
    <w:rsid w:val="009710B6"/>
    <w:rsid w:val="009712B2"/>
    <w:rsid w:val="009715CE"/>
    <w:rsid w:val="009715F1"/>
    <w:rsid w:val="009718F9"/>
    <w:rsid w:val="009719C6"/>
    <w:rsid w:val="00971AB6"/>
    <w:rsid w:val="00971D06"/>
    <w:rsid w:val="00972009"/>
    <w:rsid w:val="0097204E"/>
    <w:rsid w:val="0097265E"/>
    <w:rsid w:val="0097274F"/>
    <w:rsid w:val="009728ED"/>
    <w:rsid w:val="00973D8D"/>
    <w:rsid w:val="00973FC6"/>
    <w:rsid w:val="0097499D"/>
    <w:rsid w:val="00974E35"/>
    <w:rsid w:val="00975112"/>
    <w:rsid w:val="00975202"/>
    <w:rsid w:val="009753D7"/>
    <w:rsid w:val="0097546E"/>
    <w:rsid w:val="009755A9"/>
    <w:rsid w:val="009761D9"/>
    <w:rsid w:val="009763A5"/>
    <w:rsid w:val="00976827"/>
    <w:rsid w:val="0097689D"/>
    <w:rsid w:val="00976EF9"/>
    <w:rsid w:val="009770F5"/>
    <w:rsid w:val="00977952"/>
    <w:rsid w:val="00977B88"/>
    <w:rsid w:val="00977B96"/>
    <w:rsid w:val="00980514"/>
    <w:rsid w:val="00980605"/>
    <w:rsid w:val="0098085E"/>
    <w:rsid w:val="00980E62"/>
    <w:rsid w:val="009810C7"/>
    <w:rsid w:val="009812E7"/>
    <w:rsid w:val="00981440"/>
    <w:rsid w:val="00981DB4"/>
    <w:rsid w:val="0098201B"/>
    <w:rsid w:val="009820A8"/>
    <w:rsid w:val="009820B6"/>
    <w:rsid w:val="0098241F"/>
    <w:rsid w:val="00982956"/>
    <w:rsid w:val="00982AF6"/>
    <w:rsid w:val="00982C60"/>
    <w:rsid w:val="00982DC8"/>
    <w:rsid w:val="009831A3"/>
    <w:rsid w:val="009832D7"/>
    <w:rsid w:val="009832F7"/>
    <w:rsid w:val="00983333"/>
    <w:rsid w:val="0098340F"/>
    <w:rsid w:val="00983610"/>
    <w:rsid w:val="0098362B"/>
    <w:rsid w:val="0098385F"/>
    <w:rsid w:val="00984284"/>
    <w:rsid w:val="00984C01"/>
    <w:rsid w:val="00984C10"/>
    <w:rsid w:val="00984C44"/>
    <w:rsid w:val="00984D96"/>
    <w:rsid w:val="00985471"/>
    <w:rsid w:val="00985E43"/>
    <w:rsid w:val="00986592"/>
    <w:rsid w:val="00986732"/>
    <w:rsid w:val="00986DD8"/>
    <w:rsid w:val="009870AA"/>
    <w:rsid w:val="00987540"/>
    <w:rsid w:val="00987F91"/>
    <w:rsid w:val="0099000A"/>
    <w:rsid w:val="00990458"/>
    <w:rsid w:val="00990511"/>
    <w:rsid w:val="00990754"/>
    <w:rsid w:val="00991B5F"/>
    <w:rsid w:val="00991CE7"/>
    <w:rsid w:val="00994190"/>
    <w:rsid w:val="00994280"/>
    <w:rsid w:val="009942A6"/>
    <w:rsid w:val="0099475C"/>
    <w:rsid w:val="009948A6"/>
    <w:rsid w:val="009955A9"/>
    <w:rsid w:val="00995882"/>
    <w:rsid w:val="00995B2B"/>
    <w:rsid w:val="00995D95"/>
    <w:rsid w:val="00995EC7"/>
    <w:rsid w:val="00996035"/>
    <w:rsid w:val="00996916"/>
    <w:rsid w:val="009974C7"/>
    <w:rsid w:val="00997525"/>
    <w:rsid w:val="0099777C"/>
    <w:rsid w:val="00997B44"/>
    <w:rsid w:val="009A04D6"/>
    <w:rsid w:val="009A15B5"/>
    <w:rsid w:val="009A20F2"/>
    <w:rsid w:val="009A2137"/>
    <w:rsid w:val="009A2BF3"/>
    <w:rsid w:val="009A2E71"/>
    <w:rsid w:val="009A37FB"/>
    <w:rsid w:val="009A38D5"/>
    <w:rsid w:val="009A39C4"/>
    <w:rsid w:val="009A3A6E"/>
    <w:rsid w:val="009A3B71"/>
    <w:rsid w:val="009A3C4A"/>
    <w:rsid w:val="009A3CA0"/>
    <w:rsid w:val="009A4491"/>
    <w:rsid w:val="009A4608"/>
    <w:rsid w:val="009A46B4"/>
    <w:rsid w:val="009A48D3"/>
    <w:rsid w:val="009A4B78"/>
    <w:rsid w:val="009A5005"/>
    <w:rsid w:val="009A52C0"/>
    <w:rsid w:val="009A59E3"/>
    <w:rsid w:val="009A5BA7"/>
    <w:rsid w:val="009A61BC"/>
    <w:rsid w:val="009A63AF"/>
    <w:rsid w:val="009A6568"/>
    <w:rsid w:val="009A65B1"/>
    <w:rsid w:val="009A676D"/>
    <w:rsid w:val="009A6B65"/>
    <w:rsid w:val="009A6DA0"/>
    <w:rsid w:val="009A704F"/>
    <w:rsid w:val="009A73C3"/>
    <w:rsid w:val="009A7BAE"/>
    <w:rsid w:val="009A7EC3"/>
    <w:rsid w:val="009B0900"/>
    <w:rsid w:val="009B0995"/>
    <w:rsid w:val="009B1E14"/>
    <w:rsid w:val="009B1EE1"/>
    <w:rsid w:val="009B202C"/>
    <w:rsid w:val="009B29C4"/>
    <w:rsid w:val="009B2F12"/>
    <w:rsid w:val="009B31A9"/>
    <w:rsid w:val="009B424D"/>
    <w:rsid w:val="009B518E"/>
    <w:rsid w:val="009B53C4"/>
    <w:rsid w:val="009B54A2"/>
    <w:rsid w:val="009B577E"/>
    <w:rsid w:val="009B583F"/>
    <w:rsid w:val="009B5B52"/>
    <w:rsid w:val="009B5E49"/>
    <w:rsid w:val="009B5E8F"/>
    <w:rsid w:val="009B6186"/>
    <w:rsid w:val="009B66CD"/>
    <w:rsid w:val="009B775F"/>
    <w:rsid w:val="009B7EB5"/>
    <w:rsid w:val="009C1098"/>
    <w:rsid w:val="009C10A4"/>
    <w:rsid w:val="009C14A1"/>
    <w:rsid w:val="009C17F0"/>
    <w:rsid w:val="009C1AC6"/>
    <w:rsid w:val="009C1CDD"/>
    <w:rsid w:val="009C2105"/>
    <w:rsid w:val="009C3847"/>
    <w:rsid w:val="009C3D43"/>
    <w:rsid w:val="009C4181"/>
    <w:rsid w:val="009C48E0"/>
    <w:rsid w:val="009C4E94"/>
    <w:rsid w:val="009C4F04"/>
    <w:rsid w:val="009C5372"/>
    <w:rsid w:val="009C62AE"/>
    <w:rsid w:val="009C68F5"/>
    <w:rsid w:val="009C6B02"/>
    <w:rsid w:val="009C6C6D"/>
    <w:rsid w:val="009C78C0"/>
    <w:rsid w:val="009C7A20"/>
    <w:rsid w:val="009D00D6"/>
    <w:rsid w:val="009D05BC"/>
    <w:rsid w:val="009D0935"/>
    <w:rsid w:val="009D0BDD"/>
    <w:rsid w:val="009D10C3"/>
    <w:rsid w:val="009D1908"/>
    <w:rsid w:val="009D29E8"/>
    <w:rsid w:val="009D2CE7"/>
    <w:rsid w:val="009D3DCF"/>
    <w:rsid w:val="009D4145"/>
    <w:rsid w:val="009D454B"/>
    <w:rsid w:val="009D4552"/>
    <w:rsid w:val="009D4D72"/>
    <w:rsid w:val="009D52B1"/>
    <w:rsid w:val="009D5440"/>
    <w:rsid w:val="009D55D3"/>
    <w:rsid w:val="009D5606"/>
    <w:rsid w:val="009D5C02"/>
    <w:rsid w:val="009D7520"/>
    <w:rsid w:val="009E042D"/>
    <w:rsid w:val="009E08DA"/>
    <w:rsid w:val="009E0B4B"/>
    <w:rsid w:val="009E0C13"/>
    <w:rsid w:val="009E0D2B"/>
    <w:rsid w:val="009E0D32"/>
    <w:rsid w:val="009E0F33"/>
    <w:rsid w:val="009E1009"/>
    <w:rsid w:val="009E132D"/>
    <w:rsid w:val="009E16E3"/>
    <w:rsid w:val="009E1BB2"/>
    <w:rsid w:val="009E1F4B"/>
    <w:rsid w:val="009E36E6"/>
    <w:rsid w:val="009E3C8C"/>
    <w:rsid w:val="009E41C8"/>
    <w:rsid w:val="009E4925"/>
    <w:rsid w:val="009E4C46"/>
    <w:rsid w:val="009E4D64"/>
    <w:rsid w:val="009E4D7E"/>
    <w:rsid w:val="009E4E73"/>
    <w:rsid w:val="009E4F74"/>
    <w:rsid w:val="009E52D2"/>
    <w:rsid w:val="009E6028"/>
    <w:rsid w:val="009E6175"/>
    <w:rsid w:val="009E6390"/>
    <w:rsid w:val="009E6427"/>
    <w:rsid w:val="009E66E5"/>
    <w:rsid w:val="009E67FA"/>
    <w:rsid w:val="009E68F2"/>
    <w:rsid w:val="009E6C42"/>
    <w:rsid w:val="009E70DD"/>
    <w:rsid w:val="009E79FA"/>
    <w:rsid w:val="009E7DDC"/>
    <w:rsid w:val="009F03EA"/>
    <w:rsid w:val="009F0BAC"/>
    <w:rsid w:val="009F0C30"/>
    <w:rsid w:val="009F158B"/>
    <w:rsid w:val="009F19E7"/>
    <w:rsid w:val="009F1B47"/>
    <w:rsid w:val="009F1E9D"/>
    <w:rsid w:val="009F3851"/>
    <w:rsid w:val="009F3BE2"/>
    <w:rsid w:val="009F409F"/>
    <w:rsid w:val="009F4332"/>
    <w:rsid w:val="009F4424"/>
    <w:rsid w:val="009F45E5"/>
    <w:rsid w:val="009F4D5D"/>
    <w:rsid w:val="009F5091"/>
    <w:rsid w:val="009F5159"/>
    <w:rsid w:val="009F7D50"/>
    <w:rsid w:val="00A002C5"/>
    <w:rsid w:val="00A003BE"/>
    <w:rsid w:val="00A00514"/>
    <w:rsid w:val="00A0072A"/>
    <w:rsid w:val="00A00B4D"/>
    <w:rsid w:val="00A00F83"/>
    <w:rsid w:val="00A01033"/>
    <w:rsid w:val="00A010E0"/>
    <w:rsid w:val="00A017E8"/>
    <w:rsid w:val="00A0189B"/>
    <w:rsid w:val="00A02167"/>
    <w:rsid w:val="00A0234B"/>
    <w:rsid w:val="00A02AB5"/>
    <w:rsid w:val="00A02D79"/>
    <w:rsid w:val="00A02E6A"/>
    <w:rsid w:val="00A0413F"/>
    <w:rsid w:val="00A04201"/>
    <w:rsid w:val="00A04226"/>
    <w:rsid w:val="00A044A8"/>
    <w:rsid w:val="00A0583F"/>
    <w:rsid w:val="00A0642E"/>
    <w:rsid w:val="00A06919"/>
    <w:rsid w:val="00A06C66"/>
    <w:rsid w:val="00A07475"/>
    <w:rsid w:val="00A07741"/>
    <w:rsid w:val="00A07D52"/>
    <w:rsid w:val="00A101CD"/>
    <w:rsid w:val="00A10C0F"/>
    <w:rsid w:val="00A10E90"/>
    <w:rsid w:val="00A111A4"/>
    <w:rsid w:val="00A1135F"/>
    <w:rsid w:val="00A115F8"/>
    <w:rsid w:val="00A11AD1"/>
    <w:rsid w:val="00A11B27"/>
    <w:rsid w:val="00A11D60"/>
    <w:rsid w:val="00A12044"/>
    <w:rsid w:val="00A12167"/>
    <w:rsid w:val="00A12458"/>
    <w:rsid w:val="00A12760"/>
    <w:rsid w:val="00A12ABD"/>
    <w:rsid w:val="00A12ACE"/>
    <w:rsid w:val="00A1350C"/>
    <w:rsid w:val="00A1367F"/>
    <w:rsid w:val="00A136D8"/>
    <w:rsid w:val="00A13BA1"/>
    <w:rsid w:val="00A14051"/>
    <w:rsid w:val="00A142ED"/>
    <w:rsid w:val="00A1456A"/>
    <w:rsid w:val="00A1539E"/>
    <w:rsid w:val="00A156B0"/>
    <w:rsid w:val="00A159C8"/>
    <w:rsid w:val="00A15CD9"/>
    <w:rsid w:val="00A15DE6"/>
    <w:rsid w:val="00A16AC5"/>
    <w:rsid w:val="00A16C0D"/>
    <w:rsid w:val="00A1722B"/>
    <w:rsid w:val="00A17836"/>
    <w:rsid w:val="00A20049"/>
    <w:rsid w:val="00A204F3"/>
    <w:rsid w:val="00A21500"/>
    <w:rsid w:val="00A215F0"/>
    <w:rsid w:val="00A219B7"/>
    <w:rsid w:val="00A21A2F"/>
    <w:rsid w:val="00A222FF"/>
    <w:rsid w:val="00A22717"/>
    <w:rsid w:val="00A228AD"/>
    <w:rsid w:val="00A229AE"/>
    <w:rsid w:val="00A22E5A"/>
    <w:rsid w:val="00A23108"/>
    <w:rsid w:val="00A237E8"/>
    <w:rsid w:val="00A242D0"/>
    <w:rsid w:val="00A24F9D"/>
    <w:rsid w:val="00A2555E"/>
    <w:rsid w:val="00A255E1"/>
    <w:rsid w:val="00A25C77"/>
    <w:rsid w:val="00A25CBB"/>
    <w:rsid w:val="00A25D34"/>
    <w:rsid w:val="00A25DAB"/>
    <w:rsid w:val="00A25ECB"/>
    <w:rsid w:val="00A26DD6"/>
    <w:rsid w:val="00A270D3"/>
    <w:rsid w:val="00A271D3"/>
    <w:rsid w:val="00A27328"/>
    <w:rsid w:val="00A273DF"/>
    <w:rsid w:val="00A27A06"/>
    <w:rsid w:val="00A30B4B"/>
    <w:rsid w:val="00A30D66"/>
    <w:rsid w:val="00A30E68"/>
    <w:rsid w:val="00A31110"/>
    <w:rsid w:val="00A3173F"/>
    <w:rsid w:val="00A31D5A"/>
    <w:rsid w:val="00A3451D"/>
    <w:rsid w:val="00A34AA0"/>
    <w:rsid w:val="00A353AC"/>
    <w:rsid w:val="00A357F0"/>
    <w:rsid w:val="00A36523"/>
    <w:rsid w:val="00A36C95"/>
    <w:rsid w:val="00A37038"/>
    <w:rsid w:val="00A37588"/>
    <w:rsid w:val="00A4001A"/>
    <w:rsid w:val="00A40183"/>
    <w:rsid w:val="00A40324"/>
    <w:rsid w:val="00A40415"/>
    <w:rsid w:val="00A40886"/>
    <w:rsid w:val="00A40DA7"/>
    <w:rsid w:val="00A414CB"/>
    <w:rsid w:val="00A41663"/>
    <w:rsid w:val="00A41993"/>
    <w:rsid w:val="00A41C28"/>
    <w:rsid w:val="00A41EFC"/>
    <w:rsid w:val="00A4285F"/>
    <w:rsid w:val="00A42A44"/>
    <w:rsid w:val="00A432E5"/>
    <w:rsid w:val="00A43CF4"/>
    <w:rsid w:val="00A4460A"/>
    <w:rsid w:val="00A4480F"/>
    <w:rsid w:val="00A44934"/>
    <w:rsid w:val="00A44C91"/>
    <w:rsid w:val="00A4507E"/>
    <w:rsid w:val="00A450F5"/>
    <w:rsid w:val="00A4532E"/>
    <w:rsid w:val="00A45960"/>
    <w:rsid w:val="00A45D73"/>
    <w:rsid w:val="00A46D9E"/>
    <w:rsid w:val="00A46F37"/>
    <w:rsid w:val="00A46FC5"/>
    <w:rsid w:val="00A4700C"/>
    <w:rsid w:val="00A470D9"/>
    <w:rsid w:val="00A47A23"/>
    <w:rsid w:val="00A47F8C"/>
    <w:rsid w:val="00A50DA8"/>
    <w:rsid w:val="00A5189E"/>
    <w:rsid w:val="00A521D6"/>
    <w:rsid w:val="00A5391A"/>
    <w:rsid w:val="00A5398E"/>
    <w:rsid w:val="00A53A49"/>
    <w:rsid w:val="00A53B6B"/>
    <w:rsid w:val="00A543DE"/>
    <w:rsid w:val="00A543F7"/>
    <w:rsid w:val="00A54697"/>
    <w:rsid w:val="00A54B1F"/>
    <w:rsid w:val="00A55E02"/>
    <w:rsid w:val="00A56288"/>
    <w:rsid w:val="00A56345"/>
    <w:rsid w:val="00A5659C"/>
    <w:rsid w:val="00A56946"/>
    <w:rsid w:val="00A57790"/>
    <w:rsid w:val="00A578D8"/>
    <w:rsid w:val="00A57C86"/>
    <w:rsid w:val="00A60A43"/>
    <w:rsid w:val="00A61759"/>
    <w:rsid w:val="00A61E18"/>
    <w:rsid w:val="00A61EC8"/>
    <w:rsid w:val="00A6228E"/>
    <w:rsid w:val="00A622BB"/>
    <w:rsid w:val="00A62EA1"/>
    <w:rsid w:val="00A62F63"/>
    <w:rsid w:val="00A63E77"/>
    <w:rsid w:val="00A63F94"/>
    <w:rsid w:val="00A64414"/>
    <w:rsid w:val="00A654CB"/>
    <w:rsid w:val="00A657C4"/>
    <w:rsid w:val="00A65CC1"/>
    <w:rsid w:val="00A65FF9"/>
    <w:rsid w:val="00A661C7"/>
    <w:rsid w:val="00A66378"/>
    <w:rsid w:val="00A66743"/>
    <w:rsid w:val="00A66D52"/>
    <w:rsid w:val="00A66E3D"/>
    <w:rsid w:val="00A674E9"/>
    <w:rsid w:val="00A67B7A"/>
    <w:rsid w:val="00A67E98"/>
    <w:rsid w:val="00A67F41"/>
    <w:rsid w:val="00A70DE5"/>
    <w:rsid w:val="00A717C8"/>
    <w:rsid w:val="00A71AA6"/>
    <w:rsid w:val="00A71EEF"/>
    <w:rsid w:val="00A72209"/>
    <w:rsid w:val="00A72293"/>
    <w:rsid w:val="00A7278B"/>
    <w:rsid w:val="00A737C2"/>
    <w:rsid w:val="00A739A7"/>
    <w:rsid w:val="00A73C16"/>
    <w:rsid w:val="00A73D75"/>
    <w:rsid w:val="00A74339"/>
    <w:rsid w:val="00A75072"/>
    <w:rsid w:val="00A75185"/>
    <w:rsid w:val="00A751A3"/>
    <w:rsid w:val="00A75575"/>
    <w:rsid w:val="00A75584"/>
    <w:rsid w:val="00A76751"/>
    <w:rsid w:val="00A76866"/>
    <w:rsid w:val="00A774CD"/>
    <w:rsid w:val="00A777A4"/>
    <w:rsid w:val="00A77C9A"/>
    <w:rsid w:val="00A77CA9"/>
    <w:rsid w:val="00A77F6A"/>
    <w:rsid w:val="00A806E7"/>
    <w:rsid w:val="00A81A78"/>
    <w:rsid w:val="00A81B5E"/>
    <w:rsid w:val="00A81DC2"/>
    <w:rsid w:val="00A8241F"/>
    <w:rsid w:val="00A82775"/>
    <w:rsid w:val="00A82DD7"/>
    <w:rsid w:val="00A834E4"/>
    <w:rsid w:val="00A837E1"/>
    <w:rsid w:val="00A842F6"/>
    <w:rsid w:val="00A843FB"/>
    <w:rsid w:val="00A84AC9"/>
    <w:rsid w:val="00A8535B"/>
    <w:rsid w:val="00A85717"/>
    <w:rsid w:val="00A85C26"/>
    <w:rsid w:val="00A85CED"/>
    <w:rsid w:val="00A85F8E"/>
    <w:rsid w:val="00A864F2"/>
    <w:rsid w:val="00A86730"/>
    <w:rsid w:val="00A86A3D"/>
    <w:rsid w:val="00A8768F"/>
    <w:rsid w:val="00A876E6"/>
    <w:rsid w:val="00A87BA1"/>
    <w:rsid w:val="00A87C42"/>
    <w:rsid w:val="00A905B7"/>
    <w:rsid w:val="00A906D5"/>
    <w:rsid w:val="00A912EC"/>
    <w:rsid w:val="00A916EA"/>
    <w:rsid w:val="00A9192E"/>
    <w:rsid w:val="00A92534"/>
    <w:rsid w:val="00A9254C"/>
    <w:rsid w:val="00A93034"/>
    <w:rsid w:val="00A93D53"/>
    <w:rsid w:val="00A93EBA"/>
    <w:rsid w:val="00A944A0"/>
    <w:rsid w:val="00A9472D"/>
    <w:rsid w:val="00A94939"/>
    <w:rsid w:val="00A94A09"/>
    <w:rsid w:val="00A94C48"/>
    <w:rsid w:val="00A95408"/>
    <w:rsid w:val="00A958CB"/>
    <w:rsid w:val="00A97021"/>
    <w:rsid w:val="00A97248"/>
    <w:rsid w:val="00A97E56"/>
    <w:rsid w:val="00AA046F"/>
    <w:rsid w:val="00AA06A9"/>
    <w:rsid w:val="00AA1388"/>
    <w:rsid w:val="00AA1DFC"/>
    <w:rsid w:val="00AA2937"/>
    <w:rsid w:val="00AA2E3B"/>
    <w:rsid w:val="00AA32E9"/>
    <w:rsid w:val="00AA39C8"/>
    <w:rsid w:val="00AA47C5"/>
    <w:rsid w:val="00AA5203"/>
    <w:rsid w:val="00AA5233"/>
    <w:rsid w:val="00AA5752"/>
    <w:rsid w:val="00AA57F3"/>
    <w:rsid w:val="00AA5D10"/>
    <w:rsid w:val="00AA63AF"/>
    <w:rsid w:val="00AA6564"/>
    <w:rsid w:val="00AA66C9"/>
    <w:rsid w:val="00AA6B2C"/>
    <w:rsid w:val="00AA6FD5"/>
    <w:rsid w:val="00AA70F6"/>
    <w:rsid w:val="00AA72EA"/>
    <w:rsid w:val="00AA73A4"/>
    <w:rsid w:val="00AA73EC"/>
    <w:rsid w:val="00AA746A"/>
    <w:rsid w:val="00AA74C9"/>
    <w:rsid w:val="00AB0B9E"/>
    <w:rsid w:val="00AB0BA5"/>
    <w:rsid w:val="00AB11A9"/>
    <w:rsid w:val="00AB13F3"/>
    <w:rsid w:val="00AB1747"/>
    <w:rsid w:val="00AB182E"/>
    <w:rsid w:val="00AB1D5B"/>
    <w:rsid w:val="00AB1E86"/>
    <w:rsid w:val="00AB1EE5"/>
    <w:rsid w:val="00AB2596"/>
    <w:rsid w:val="00AB25F7"/>
    <w:rsid w:val="00AB2D54"/>
    <w:rsid w:val="00AB3132"/>
    <w:rsid w:val="00AB348E"/>
    <w:rsid w:val="00AB426E"/>
    <w:rsid w:val="00AB471E"/>
    <w:rsid w:val="00AB4721"/>
    <w:rsid w:val="00AB4EF8"/>
    <w:rsid w:val="00AB4FA6"/>
    <w:rsid w:val="00AB5B95"/>
    <w:rsid w:val="00AB5FE9"/>
    <w:rsid w:val="00AB6199"/>
    <w:rsid w:val="00AB6C7C"/>
    <w:rsid w:val="00AB6DF0"/>
    <w:rsid w:val="00AB6EA7"/>
    <w:rsid w:val="00AB71C2"/>
    <w:rsid w:val="00AB757F"/>
    <w:rsid w:val="00AB762B"/>
    <w:rsid w:val="00AB78E0"/>
    <w:rsid w:val="00AB7EC6"/>
    <w:rsid w:val="00AC00DC"/>
    <w:rsid w:val="00AC015B"/>
    <w:rsid w:val="00AC02D2"/>
    <w:rsid w:val="00AC030A"/>
    <w:rsid w:val="00AC040A"/>
    <w:rsid w:val="00AC04A3"/>
    <w:rsid w:val="00AC0810"/>
    <w:rsid w:val="00AC10FA"/>
    <w:rsid w:val="00AC12D5"/>
    <w:rsid w:val="00AC1364"/>
    <w:rsid w:val="00AC1993"/>
    <w:rsid w:val="00AC1C80"/>
    <w:rsid w:val="00AC1E32"/>
    <w:rsid w:val="00AC22EB"/>
    <w:rsid w:val="00AC2999"/>
    <w:rsid w:val="00AC344F"/>
    <w:rsid w:val="00AC3C1F"/>
    <w:rsid w:val="00AC3D24"/>
    <w:rsid w:val="00AC426C"/>
    <w:rsid w:val="00AC49D8"/>
    <w:rsid w:val="00AC4A8B"/>
    <w:rsid w:val="00AC523C"/>
    <w:rsid w:val="00AC5818"/>
    <w:rsid w:val="00AC5A5A"/>
    <w:rsid w:val="00AC5AD6"/>
    <w:rsid w:val="00AC6149"/>
    <w:rsid w:val="00AC6348"/>
    <w:rsid w:val="00AC7318"/>
    <w:rsid w:val="00AC775D"/>
    <w:rsid w:val="00AD0542"/>
    <w:rsid w:val="00AD0BDF"/>
    <w:rsid w:val="00AD12A2"/>
    <w:rsid w:val="00AD18CB"/>
    <w:rsid w:val="00AD1AA2"/>
    <w:rsid w:val="00AD1C5B"/>
    <w:rsid w:val="00AD1D7A"/>
    <w:rsid w:val="00AD28CD"/>
    <w:rsid w:val="00AD2918"/>
    <w:rsid w:val="00AD2E41"/>
    <w:rsid w:val="00AD3176"/>
    <w:rsid w:val="00AD3A3C"/>
    <w:rsid w:val="00AD4C82"/>
    <w:rsid w:val="00AD5701"/>
    <w:rsid w:val="00AD57ED"/>
    <w:rsid w:val="00AD6751"/>
    <w:rsid w:val="00AD6870"/>
    <w:rsid w:val="00AD6FDF"/>
    <w:rsid w:val="00AD7042"/>
    <w:rsid w:val="00AD77F0"/>
    <w:rsid w:val="00AD7CF6"/>
    <w:rsid w:val="00AD7F97"/>
    <w:rsid w:val="00AE03F2"/>
    <w:rsid w:val="00AE04DB"/>
    <w:rsid w:val="00AE05A0"/>
    <w:rsid w:val="00AE0A53"/>
    <w:rsid w:val="00AE0C28"/>
    <w:rsid w:val="00AE0D35"/>
    <w:rsid w:val="00AE0D8E"/>
    <w:rsid w:val="00AE11B7"/>
    <w:rsid w:val="00AE126A"/>
    <w:rsid w:val="00AE1409"/>
    <w:rsid w:val="00AE26C9"/>
    <w:rsid w:val="00AE2CA5"/>
    <w:rsid w:val="00AE306D"/>
    <w:rsid w:val="00AE3787"/>
    <w:rsid w:val="00AE3BA8"/>
    <w:rsid w:val="00AE4A19"/>
    <w:rsid w:val="00AE5730"/>
    <w:rsid w:val="00AE6C31"/>
    <w:rsid w:val="00AE6C8C"/>
    <w:rsid w:val="00AE76AA"/>
    <w:rsid w:val="00AE775E"/>
    <w:rsid w:val="00AE7A37"/>
    <w:rsid w:val="00AE7DDF"/>
    <w:rsid w:val="00AF0018"/>
    <w:rsid w:val="00AF031A"/>
    <w:rsid w:val="00AF0612"/>
    <w:rsid w:val="00AF09B3"/>
    <w:rsid w:val="00AF0E01"/>
    <w:rsid w:val="00AF0EE0"/>
    <w:rsid w:val="00AF1C84"/>
    <w:rsid w:val="00AF2255"/>
    <w:rsid w:val="00AF28DF"/>
    <w:rsid w:val="00AF2E51"/>
    <w:rsid w:val="00AF3285"/>
    <w:rsid w:val="00AF34B5"/>
    <w:rsid w:val="00AF35E6"/>
    <w:rsid w:val="00AF3772"/>
    <w:rsid w:val="00AF3850"/>
    <w:rsid w:val="00AF4010"/>
    <w:rsid w:val="00AF4108"/>
    <w:rsid w:val="00AF41DF"/>
    <w:rsid w:val="00AF41E8"/>
    <w:rsid w:val="00AF4978"/>
    <w:rsid w:val="00AF4E32"/>
    <w:rsid w:val="00AF503D"/>
    <w:rsid w:val="00AF511F"/>
    <w:rsid w:val="00AF5213"/>
    <w:rsid w:val="00AF5640"/>
    <w:rsid w:val="00AF56BA"/>
    <w:rsid w:val="00AF5AEF"/>
    <w:rsid w:val="00AF5E9A"/>
    <w:rsid w:val="00AF6ACB"/>
    <w:rsid w:val="00AF6FDD"/>
    <w:rsid w:val="00AF77E4"/>
    <w:rsid w:val="00AF7ED5"/>
    <w:rsid w:val="00B0034B"/>
    <w:rsid w:val="00B00D5C"/>
    <w:rsid w:val="00B015A4"/>
    <w:rsid w:val="00B02461"/>
    <w:rsid w:val="00B029DB"/>
    <w:rsid w:val="00B02B94"/>
    <w:rsid w:val="00B031A3"/>
    <w:rsid w:val="00B03538"/>
    <w:rsid w:val="00B03C8A"/>
    <w:rsid w:val="00B03FC4"/>
    <w:rsid w:val="00B03FD4"/>
    <w:rsid w:val="00B042A4"/>
    <w:rsid w:val="00B04814"/>
    <w:rsid w:val="00B04B0A"/>
    <w:rsid w:val="00B04CF0"/>
    <w:rsid w:val="00B04D36"/>
    <w:rsid w:val="00B04E4A"/>
    <w:rsid w:val="00B0542A"/>
    <w:rsid w:val="00B05632"/>
    <w:rsid w:val="00B056CE"/>
    <w:rsid w:val="00B05B68"/>
    <w:rsid w:val="00B061C2"/>
    <w:rsid w:val="00B063BF"/>
    <w:rsid w:val="00B06492"/>
    <w:rsid w:val="00B06C4D"/>
    <w:rsid w:val="00B0702C"/>
    <w:rsid w:val="00B0706F"/>
    <w:rsid w:val="00B07210"/>
    <w:rsid w:val="00B079E6"/>
    <w:rsid w:val="00B07B0E"/>
    <w:rsid w:val="00B07D4E"/>
    <w:rsid w:val="00B108C1"/>
    <w:rsid w:val="00B10CA9"/>
    <w:rsid w:val="00B122C2"/>
    <w:rsid w:val="00B12400"/>
    <w:rsid w:val="00B126E1"/>
    <w:rsid w:val="00B12AC2"/>
    <w:rsid w:val="00B12C6B"/>
    <w:rsid w:val="00B1300D"/>
    <w:rsid w:val="00B13624"/>
    <w:rsid w:val="00B13993"/>
    <w:rsid w:val="00B14834"/>
    <w:rsid w:val="00B14B12"/>
    <w:rsid w:val="00B14F7A"/>
    <w:rsid w:val="00B152D9"/>
    <w:rsid w:val="00B152FD"/>
    <w:rsid w:val="00B15C6A"/>
    <w:rsid w:val="00B15D59"/>
    <w:rsid w:val="00B1606B"/>
    <w:rsid w:val="00B16230"/>
    <w:rsid w:val="00B16848"/>
    <w:rsid w:val="00B16FD5"/>
    <w:rsid w:val="00B17123"/>
    <w:rsid w:val="00B17321"/>
    <w:rsid w:val="00B17F5B"/>
    <w:rsid w:val="00B20198"/>
    <w:rsid w:val="00B2038F"/>
    <w:rsid w:val="00B20B27"/>
    <w:rsid w:val="00B214E1"/>
    <w:rsid w:val="00B21677"/>
    <w:rsid w:val="00B21811"/>
    <w:rsid w:val="00B21ACE"/>
    <w:rsid w:val="00B21E77"/>
    <w:rsid w:val="00B21FE0"/>
    <w:rsid w:val="00B2219E"/>
    <w:rsid w:val="00B228A4"/>
    <w:rsid w:val="00B228E1"/>
    <w:rsid w:val="00B23304"/>
    <w:rsid w:val="00B23C70"/>
    <w:rsid w:val="00B23D77"/>
    <w:rsid w:val="00B23DF0"/>
    <w:rsid w:val="00B250CE"/>
    <w:rsid w:val="00B255E0"/>
    <w:rsid w:val="00B25E11"/>
    <w:rsid w:val="00B25FD8"/>
    <w:rsid w:val="00B26557"/>
    <w:rsid w:val="00B267F6"/>
    <w:rsid w:val="00B26CCB"/>
    <w:rsid w:val="00B26CCF"/>
    <w:rsid w:val="00B26D65"/>
    <w:rsid w:val="00B27C00"/>
    <w:rsid w:val="00B27F5A"/>
    <w:rsid w:val="00B3093B"/>
    <w:rsid w:val="00B3141C"/>
    <w:rsid w:val="00B31437"/>
    <w:rsid w:val="00B316B9"/>
    <w:rsid w:val="00B316C7"/>
    <w:rsid w:val="00B31C31"/>
    <w:rsid w:val="00B324CF"/>
    <w:rsid w:val="00B326A6"/>
    <w:rsid w:val="00B327B8"/>
    <w:rsid w:val="00B32A7C"/>
    <w:rsid w:val="00B32AE6"/>
    <w:rsid w:val="00B32DE0"/>
    <w:rsid w:val="00B33EF9"/>
    <w:rsid w:val="00B3416A"/>
    <w:rsid w:val="00B34387"/>
    <w:rsid w:val="00B34B20"/>
    <w:rsid w:val="00B34E4F"/>
    <w:rsid w:val="00B34E73"/>
    <w:rsid w:val="00B35331"/>
    <w:rsid w:val="00B35CCE"/>
    <w:rsid w:val="00B36134"/>
    <w:rsid w:val="00B36C6B"/>
    <w:rsid w:val="00B36F32"/>
    <w:rsid w:val="00B37101"/>
    <w:rsid w:val="00B3715A"/>
    <w:rsid w:val="00B37A2A"/>
    <w:rsid w:val="00B37F5A"/>
    <w:rsid w:val="00B4038C"/>
    <w:rsid w:val="00B40AFE"/>
    <w:rsid w:val="00B40D1F"/>
    <w:rsid w:val="00B40E0C"/>
    <w:rsid w:val="00B4185B"/>
    <w:rsid w:val="00B41E5C"/>
    <w:rsid w:val="00B42627"/>
    <w:rsid w:val="00B42B47"/>
    <w:rsid w:val="00B42B79"/>
    <w:rsid w:val="00B42B87"/>
    <w:rsid w:val="00B42D38"/>
    <w:rsid w:val="00B42F0C"/>
    <w:rsid w:val="00B43B73"/>
    <w:rsid w:val="00B43BCD"/>
    <w:rsid w:val="00B43DC8"/>
    <w:rsid w:val="00B44044"/>
    <w:rsid w:val="00B44103"/>
    <w:rsid w:val="00B44342"/>
    <w:rsid w:val="00B44349"/>
    <w:rsid w:val="00B4469C"/>
    <w:rsid w:val="00B44795"/>
    <w:rsid w:val="00B44923"/>
    <w:rsid w:val="00B44A5B"/>
    <w:rsid w:val="00B44E77"/>
    <w:rsid w:val="00B460EC"/>
    <w:rsid w:val="00B4621D"/>
    <w:rsid w:val="00B46747"/>
    <w:rsid w:val="00B4689C"/>
    <w:rsid w:val="00B47BDF"/>
    <w:rsid w:val="00B500F2"/>
    <w:rsid w:val="00B505EE"/>
    <w:rsid w:val="00B50744"/>
    <w:rsid w:val="00B50943"/>
    <w:rsid w:val="00B50B59"/>
    <w:rsid w:val="00B50BD0"/>
    <w:rsid w:val="00B50F95"/>
    <w:rsid w:val="00B510BB"/>
    <w:rsid w:val="00B51544"/>
    <w:rsid w:val="00B515DD"/>
    <w:rsid w:val="00B51C42"/>
    <w:rsid w:val="00B51DC9"/>
    <w:rsid w:val="00B52CAE"/>
    <w:rsid w:val="00B531DD"/>
    <w:rsid w:val="00B539E7"/>
    <w:rsid w:val="00B54B55"/>
    <w:rsid w:val="00B55C15"/>
    <w:rsid w:val="00B55E13"/>
    <w:rsid w:val="00B562B9"/>
    <w:rsid w:val="00B562C2"/>
    <w:rsid w:val="00B56374"/>
    <w:rsid w:val="00B5747F"/>
    <w:rsid w:val="00B5751E"/>
    <w:rsid w:val="00B5758D"/>
    <w:rsid w:val="00B578E0"/>
    <w:rsid w:val="00B60759"/>
    <w:rsid w:val="00B60860"/>
    <w:rsid w:val="00B60A6F"/>
    <w:rsid w:val="00B60B64"/>
    <w:rsid w:val="00B60BBD"/>
    <w:rsid w:val="00B60FED"/>
    <w:rsid w:val="00B6196A"/>
    <w:rsid w:val="00B619F9"/>
    <w:rsid w:val="00B62F5A"/>
    <w:rsid w:val="00B62F8E"/>
    <w:rsid w:val="00B641F1"/>
    <w:rsid w:val="00B64596"/>
    <w:rsid w:val="00B652B1"/>
    <w:rsid w:val="00B653B5"/>
    <w:rsid w:val="00B65425"/>
    <w:rsid w:val="00B657D9"/>
    <w:rsid w:val="00B65993"/>
    <w:rsid w:val="00B65AE9"/>
    <w:rsid w:val="00B65B6E"/>
    <w:rsid w:val="00B65C65"/>
    <w:rsid w:val="00B661B7"/>
    <w:rsid w:val="00B6676C"/>
    <w:rsid w:val="00B66C32"/>
    <w:rsid w:val="00B66D3A"/>
    <w:rsid w:val="00B66F1D"/>
    <w:rsid w:val="00B673D7"/>
    <w:rsid w:val="00B676A3"/>
    <w:rsid w:val="00B67D6C"/>
    <w:rsid w:val="00B67E7B"/>
    <w:rsid w:val="00B70740"/>
    <w:rsid w:val="00B70815"/>
    <w:rsid w:val="00B70E56"/>
    <w:rsid w:val="00B711C7"/>
    <w:rsid w:val="00B71235"/>
    <w:rsid w:val="00B712EE"/>
    <w:rsid w:val="00B71DC2"/>
    <w:rsid w:val="00B726AE"/>
    <w:rsid w:val="00B73546"/>
    <w:rsid w:val="00B73A58"/>
    <w:rsid w:val="00B740BF"/>
    <w:rsid w:val="00B7416F"/>
    <w:rsid w:val="00B743FB"/>
    <w:rsid w:val="00B746BF"/>
    <w:rsid w:val="00B747D0"/>
    <w:rsid w:val="00B74DD5"/>
    <w:rsid w:val="00B74F88"/>
    <w:rsid w:val="00B751B0"/>
    <w:rsid w:val="00B752E7"/>
    <w:rsid w:val="00B75DE1"/>
    <w:rsid w:val="00B75FCD"/>
    <w:rsid w:val="00B764AC"/>
    <w:rsid w:val="00B7659F"/>
    <w:rsid w:val="00B7689E"/>
    <w:rsid w:val="00B76A6E"/>
    <w:rsid w:val="00B7708E"/>
    <w:rsid w:val="00B778CF"/>
    <w:rsid w:val="00B77914"/>
    <w:rsid w:val="00B77C47"/>
    <w:rsid w:val="00B80AB7"/>
    <w:rsid w:val="00B80AC2"/>
    <w:rsid w:val="00B80CBC"/>
    <w:rsid w:val="00B81666"/>
    <w:rsid w:val="00B81ECA"/>
    <w:rsid w:val="00B8202B"/>
    <w:rsid w:val="00B830AD"/>
    <w:rsid w:val="00B8408E"/>
    <w:rsid w:val="00B842A7"/>
    <w:rsid w:val="00B85238"/>
    <w:rsid w:val="00B85604"/>
    <w:rsid w:val="00B8665E"/>
    <w:rsid w:val="00B86807"/>
    <w:rsid w:val="00B86C72"/>
    <w:rsid w:val="00B87462"/>
    <w:rsid w:val="00B8789B"/>
    <w:rsid w:val="00B87B98"/>
    <w:rsid w:val="00B87E69"/>
    <w:rsid w:val="00B902DE"/>
    <w:rsid w:val="00B90648"/>
    <w:rsid w:val="00B907F7"/>
    <w:rsid w:val="00B90C39"/>
    <w:rsid w:val="00B90F8D"/>
    <w:rsid w:val="00B91295"/>
    <w:rsid w:val="00B915EB"/>
    <w:rsid w:val="00B9203B"/>
    <w:rsid w:val="00B92169"/>
    <w:rsid w:val="00B92C2C"/>
    <w:rsid w:val="00B92C82"/>
    <w:rsid w:val="00B9360E"/>
    <w:rsid w:val="00B937FC"/>
    <w:rsid w:val="00B93893"/>
    <w:rsid w:val="00B93C29"/>
    <w:rsid w:val="00B93CD7"/>
    <w:rsid w:val="00B93E56"/>
    <w:rsid w:val="00B93F3B"/>
    <w:rsid w:val="00B9413A"/>
    <w:rsid w:val="00B9423E"/>
    <w:rsid w:val="00B94582"/>
    <w:rsid w:val="00B94D37"/>
    <w:rsid w:val="00B94D42"/>
    <w:rsid w:val="00B94F1A"/>
    <w:rsid w:val="00B95118"/>
    <w:rsid w:val="00B953C6"/>
    <w:rsid w:val="00B96742"/>
    <w:rsid w:val="00B9715D"/>
    <w:rsid w:val="00B97855"/>
    <w:rsid w:val="00B97AB5"/>
    <w:rsid w:val="00BA04A5"/>
    <w:rsid w:val="00BA0B41"/>
    <w:rsid w:val="00BA0B4A"/>
    <w:rsid w:val="00BA1230"/>
    <w:rsid w:val="00BA1E68"/>
    <w:rsid w:val="00BA1E9D"/>
    <w:rsid w:val="00BA214B"/>
    <w:rsid w:val="00BA27CB"/>
    <w:rsid w:val="00BA2A81"/>
    <w:rsid w:val="00BA2C00"/>
    <w:rsid w:val="00BA2FA4"/>
    <w:rsid w:val="00BA4283"/>
    <w:rsid w:val="00BA4882"/>
    <w:rsid w:val="00BA4FDA"/>
    <w:rsid w:val="00BA5299"/>
    <w:rsid w:val="00BA536D"/>
    <w:rsid w:val="00BA540E"/>
    <w:rsid w:val="00BA5D96"/>
    <w:rsid w:val="00BA5EF9"/>
    <w:rsid w:val="00BA5F5B"/>
    <w:rsid w:val="00BA60EE"/>
    <w:rsid w:val="00BA6292"/>
    <w:rsid w:val="00BA67B3"/>
    <w:rsid w:val="00BA6956"/>
    <w:rsid w:val="00BA6C85"/>
    <w:rsid w:val="00BA6CC2"/>
    <w:rsid w:val="00BA6CC4"/>
    <w:rsid w:val="00BA6E0D"/>
    <w:rsid w:val="00BA70F3"/>
    <w:rsid w:val="00BA75B0"/>
    <w:rsid w:val="00BA7A5F"/>
    <w:rsid w:val="00BA7C1E"/>
    <w:rsid w:val="00BA7DCC"/>
    <w:rsid w:val="00BB0445"/>
    <w:rsid w:val="00BB10B6"/>
    <w:rsid w:val="00BB12B8"/>
    <w:rsid w:val="00BB1670"/>
    <w:rsid w:val="00BB184C"/>
    <w:rsid w:val="00BB24B7"/>
    <w:rsid w:val="00BB2EF7"/>
    <w:rsid w:val="00BB31D4"/>
    <w:rsid w:val="00BB3561"/>
    <w:rsid w:val="00BB3797"/>
    <w:rsid w:val="00BB37A0"/>
    <w:rsid w:val="00BB3802"/>
    <w:rsid w:val="00BB4151"/>
    <w:rsid w:val="00BB4174"/>
    <w:rsid w:val="00BB41EA"/>
    <w:rsid w:val="00BB4AE8"/>
    <w:rsid w:val="00BB4C2A"/>
    <w:rsid w:val="00BB5037"/>
    <w:rsid w:val="00BB54D6"/>
    <w:rsid w:val="00BB5C0C"/>
    <w:rsid w:val="00BB6F56"/>
    <w:rsid w:val="00BB7125"/>
    <w:rsid w:val="00BB760A"/>
    <w:rsid w:val="00BB7A54"/>
    <w:rsid w:val="00BC03CD"/>
    <w:rsid w:val="00BC07FF"/>
    <w:rsid w:val="00BC0F29"/>
    <w:rsid w:val="00BC0F4E"/>
    <w:rsid w:val="00BC12A3"/>
    <w:rsid w:val="00BC193A"/>
    <w:rsid w:val="00BC195E"/>
    <w:rsid w:val="00BC196B"/>
    <w:rsid w:val="00BC19B8"/>
    <w:rsid w:val="00BC19F9"/>
    <w:rsid w:val="00BC1E0F"/>
    <w:rsid w:val="00BC1F2C"/>
    <w:rsid w:val="00BC2BB0"/>
    <w:rsid w:val="00BC2F0F"/>
    <w:rsid w:val="00BC3136"/>
    <w:rsid w:val="00BC31F8"/>
    <w:rsid w:val="00BC35B5"/>
    <w:rsid w:val="00BC367F"/>
    <w:rsid w:val="00BC3B53"/>
    <w:rsid w:val="00BC3C4A"/>
    <w:rsid w:val="00BC3DBA"/>
    <w:rsid w:val="00BC4478"/>
    <w:rsid w:val="00BC56F5"/>
    <w:rsid w:val="00BC5D3D"/>
    <w:rsid w:val="00BC5D47"/>
    <w:rsid w:val="00BC5EB7"/>
    <w:rsid w:val="00BC690C"/>
    <w:rsid w:val="00BC6A85"/>
    <w:rsid w:val="00BC6BB5"/>
    <w:rsid w:val="00BC6BEC"/>
    <w:rsid w:val="00BC6C57"/>
    <w:rsid w:val="00BC6D8B"/>
    <w:rsid w:val="00BC6F26"/>
    <w:rsid w:val="00BC7116"/>
    <w:rsid w:val="00BC759B"/>
    <w:rsid w:val="00BC7D28"/>
    <w:rsid w:val="00BD08B2"/>
    <w:rsid w:val="00BD0951"/>
    <w:rsid w:val="00BD0C09"/>
    <w:rsid w:val="00BD0C0F"/>
    <w:rsid w:val="00BD0C27"/>
    <w:rsid w:val="00BD0EA6"/>
    <w:rsid w:val="00BD0ECD"/>
    <w:rsid w:val="00BD0FD0"/>
    <w:rsid w:val="00BD21D7"/>
    <w:rsid w:val="00BD25AB"/>
    <w:rsid w:val="00BD2730"/>
    <w:rsid w:val="00BD2AE5"/>
    <w:rsid w:val="00BD2B39"/>
    <w:rsid w:val="00BD31B0"/>
    <w:rsid w:val="00BD3F19"/>
    <w:rsid w:val="00BD4667"/>
    <w:rsid w:val="00BD494A"/>
    <w:rsid w:val="00BD4CFB"/>
    <w:rsid w:val="00BD4DCD"/>
    <w:rsid w:val="00BD5061"/>
    <w:rsid w:val="00BD5469"/>
    <w:rsid w:val="00BD66AE"/>
    <w:rsid w:val="00BD6DA7"/>
    <w:rsid w:val="00BD7300"/>
    <w:rsid w:val="00BD738A"/>
    <w:rsid w:val="00BD7657"/>
    <w:rsid w:val="00BE0188"/>
    <w:rsid w:val="00BE0CB6"/>
    <w:rsid w:val="00BE0EF7"/>
    <w:rsid w:val="00BE1066"/>
    <w:rsid w:val="00BE1156"/>
    <w:rsid w:val="00BE1766"/>
    <w:rsid w:val="00BE1A9F"/>
    <w:rsid w:val="00BE21C7"/>
    <w:rsid w:val="00BE263B"/>
    <w:rsid w:val="00BE2677"/>
    <w:rsid w:val="00BE2909"/>
    <w:rsid w:val="00BE2A83"/>
    <w:rsid w:val="00BE2D55"/>
    <w:rsid w:val="00BE3223"/>
    <w:rsid w:val="00BE3A51"/>
    <w:rsid w:val="00BE3D06"/>
    <w:rsid w:val="00BE4356"/>
    <w:rsid w:val="00BE4804"/>
    <w:rsid w:val="00BE5220"/>
    <w:rsid w:val="00BE52C1"/>
    <w:rsid w:val="00BE5DA0"/>
    <w:rsid w:val="00BE6235"/>
    <w:rsid w:val="00BE6617"/>
    <w:rsid w:val="00BE6810"/>
    <w:rsid w:val="00BE6D53"/>
    <w:rsid w:val="00BE7487"/>
    <w:rsid w:val="00BE75E2"/>
    <w:rsid w:val="00BE76E7"/>
    <w:rsid w:val="00BE7B30"/>
    <w:rsid w:val="00BE7BFB"/>
    <w:rsid w:val="00BF0D90"/>
    <w:rsid w:val="00BF0DA7"/>
    <w:rsid w:val="00BF107A"/>
    <w:rsid w:val="00BF1329"/>
    <w:rsid w:val="00BF194A"/>
    <w:rsid w:val="00BF1B4F"/>
    <w:rsid w:val="00BF266A"/>
    <w:rsid w:val="00BF2D79"/>
    <w:rsid w:val="00BF350D"/>
    <w:rsid w:val="00BF371F"/>
    <w:rsid w:val="00BF37A3"/>
    <w:rsid w:val="00BF3F0E"/>
    <w:rsid w:val="00BF437A"/>
    <w:rsid w:val="00BF48BE"/>
    <w:rsid w:val="00BF4B2F"/>
    <w:rsid w:val="00BF549D"/>
    <w:rsid w:val="00BF582C"/>
    <w:rsid w:val="00BF607B"/>
    <w:rsid w:val="00BF6281"/>
    <w:rsid w:val="00BF644C"/>
    <w:rsid w:val="00BF68B1"/>
    <w:rsid w:val="00BF6B22"/>
    <w:rsid w:val="00BF6B86"/>
    <w:rsid w:val="00BF73E4"/>
    <w:rsid w:val="00BF7C6D"/>
    <w:rsid w:val="00C0046E"/>
    <w:rsid w:val="00C0048F"/>
    <w:rsid w:val="00C00827"/>
    <w:rsid w:val="00C00C3B"/>
    <w:rsid w:val="00C00DA4"/>
    <w:rsid w:val="00C01028"/>
    <w:rsid w:val="00C01828"/>
    <w:rsid w:val="00C01AD0"/>
    <w:rsid w:val="00C01B09"/>
    <w:rsid w:val="00C01EF3"/>
    <w:rsid w:val="00C021B2"/>
    <w:rsid w:val="00C022D8"/>
    <w:rsid w:val="00C027E5"/>
    <w:rsid w:val="00C030A4"/>
    <w:rsid w:val="00C035C7"/>
    <w:rsid w:val="00C03639"/>
    <w:rsid w:val="00C039E6"/>
    <w:rsid w:val="00C03DA8"/>
    <w:rsid w:val="00C03F0B"/>
    <w:rsid w:val="00C049EA"/>
    <w:rsid w:val="00C050F4"/>
    <w:rsid w:val="00C05158"/>
    <w:rsid w:val="00C05613"/>
    <w:rsid w:val="00C056A8"/>
    <w:rsid w:val="00C05792"/>
    <w:rsid w:val="00C0656C"/>
    <w:rsid w:val="00C06EE9"/>
    <w:rsid w:val="00C06F1F"/>
    <w:rsid w:val="00C070A6"/>
    <w:rsid w:val="00C07182"/>
    <w:rsid w:val="00C071D7"/>
    <w:rsid w:val="00C07522"/>
    <w:rsid w:val="00C07ABA"/>
    <w:rsid w:val="00C07F76"/>
    <w:rsid w:val="00C101A3"/>
    <w:rsid w:val="00C1064F"/>
    <w:rsid w:val="00C1067A"/>
    <w:rsid w:val="00C10A4F"/>
    <w:rsid w:val="00C112F2"/>
    <w:rsid w:val="00C11E18"/>
    <w:rsid w:val="00C11FA4"/>
    <w:rsid w:val="00C12245"/>
    <w:rsid w:val="00C12496"/>
    <w:rsid w:val="00C1260D"/>
    <w:rsid w:val="00C12B03"/>
    <w:rsid w:val="00C12E90"/>
    <w:rsid w:val="00C14018"/>
    <w:rsid w:val="00C1544F"/>
    <w:rsid w:val="00C156B8"/>
    <w:rsid w:val="00C15789"/>
    <w:rsid w:val="00C16A1C"/>
    <w:rsid w:val="00C16B84"/>
    <w:rsid w:val="00C1720F"/>
    <w:rsid w:val="00C17262"/>
    <w:rsid w:val="00C17BE4"/>
    <w:rsid w:val="00C17E73"/>
    <w:rsid w:val="00C2038B"/>
    <w:rsid w:val="00C20604"/>
    <w:rsid w:val="00C206F1"/>
    <w:rsid w:val="00C20C96"/>
    <w:rsid w:val="00C20E62"/>
    <w:rsid w:val="00C20F01"/>
    <w:rsid w:val="00C214FF"/>
    <w:rsid w:val="00C21863"/>
    <w:rsid w:val="00C219DA"/>
    <w:rsid w:val="00C21CA2"/>
    <w:rsid w:val="00C21F2A"/>
    <w:rsid w:val="00C22115"/>
    <w:rsid w:val="00C22609"/>
    <w:rsid w:val="00C22872"/>
    <w:rsid w:val="00C22A22"/>
    <w:rsid w:val="00C22F4E"/>
    <w:rsid w:val="00C24421"/>
    <w:rsid w:val="00C248C3"/>
    <w:rsid w:val="00C25250"/>
    <w:rsid w:val="00C25B1B"/>
    <w:rsid w:val="00C25B7F"/>
    <w:rsid w:val="00C26079"/>
    <w:rsid w:val="00C26F5E"/>
    <w:rsid w:val="00C2708D"/>
    <w:rsid w:val="00C270A9"/>
    <w:rsid w:val="00C2710E"/>
    <w:rsid w:val="00C279F2"/>
    <w:rsid w:val="00C30F73"/>
    <w:rsid w:val="00C310F9"/>
    <w:rsid w:val="00C3178F"/>
    <w:rsid w:val="00C31820"/>
    <w:rsid w:val="00C32DCB"/>
    <w:rsid w:val="00C33C86"/>
    <w:rsid w:val="00C33F27"/>
    <w:rsid w:val="00C3411B"/>
    <w:rsid w:val="00C3417D"/>
    <w:rsid w:val="00C34695"/>
    <w:rsid w:val="00C346EF"/>
    <w:rsid w:val="00C34A53"/>
    <w:rsid w:val="00C35052"/>
    <w:rsid w:val="00C350B1"/>
    <w:rsid w:val="00C35189"/>
    <w:rsid w:val="00C35A7A"/>
    <w:rsid w:val="00C35A91"/>
    <w:rsid w:val="00C35BB1"/>
    <w:rsid w:val="00C35ED2"/>
    <w:rsid w:val="00C35F4B"/>
    <w:rsid w:val="00C36218"/>
    <w:rsid w:val="00C36229"/>
    <w:rsid w:val="00C362BE"/>
    <w:rsid w:val="00C36427"/>
    <w:rsid w:val="00C36544"/>
    <w:rsid w:val="00C36BF4"/>
    <w:rsid w:val="00C36C06"/>
    <w:rsid w:val="00C36E25"/>
    <w:rsid w:val="00C372B4"/>
    <w:rsid w:val="00C375C4"/>
    <w:rsid w:val="00C37983"/>
    <w:rsid w:val="00C37988"/>
    <w:rsid w:val="00C37C92"/>
    <w:rsid w:val="00C37CBA"/>
    <w:rsid w:val="00C37E79"/>
    <w:rsid w:val="00C400BF"/>
    <w:rsid w:val="00C40766"/>
    <w:rsid w:val="00C40C60"/>
    <w:rsid w:val="00C40CFE"/>
    <w:rsid w:val="00C40FE2"/>
    <w:rsid w:val="00C41403"/>
    <w:rsid w:val="00C41663"/>
    <w:rsid w:val="00C41CAA"/>
    <w:rsid w:val="00C420ED"/>
    <w:rsid w:val="00C42B60"/>
    <w:rsid w:val="00C42FC9"/>
    <w:rsid w:val="00C43573"/>
    <w:rsid w:val="00C43700"/>
    <w:rsid w:val="00C43717"/>
    <w:rsid w:val="00C43D94"/>
    <w:rsid w:val="00C445AA"/>
    <w:rsid w:val="00C44DF2"/>
    <w:rsid w:val="00C44F3A"/>
    <w:rsid w:val="00C45343"/>
    <w:rsid w:val="00C4583D"/>
    <w:rsid w:val="00C45C1C"/>
    <w:rsid w:val="00C46288"/>
    <w:rsid w:val="00C46331"/>
    <w:rsid w:val="00C46367"/>
    <w:rsid w:val="00C467A3"/>
    <w:rsid w:val="00C467DB"/>
    <w:rsid w:val="00C47512"/>
    <w:rsid w:val="00C47538"/>
    <w:rsid w:val="00C47570"/>
    <w:rsid w:val="00C5010F"/>
    <w:rsid w:val="00C506D5"/>
    <w:rsid w:val="00C50A5A"/>
    <w:rsid w:val="00C51162"/>
    <w:rsid w:val="00C51380"/>
    <w:rsid w:val="00C5179C"/>
    <w:rsid w:val="00C519B3"/>
    <w:rsid w:val="00C5200E"/>
    <w:rsid w:val="00C524CC"/>
    <w:rsid w:val="00C52D31"/>
    <w:rsid w:val="00C52F8F"/>
    <w:rsid w:val="00C53426"/>
    <w:rsid w:val="00C534DB"/>
    <w:rsid w:val="00C53942"/>
    <w:rsid w:val="00C53C69"/>
    <w:rsid w:val="00C54C4F"/>
    <w:rsid w:val="00C54D04"/>
    <w:rsid w:val="00C54F8A"/>
    <w:rsid w:val="00C556C6"/>
    <w:rsid w:val="00C55BB9"/>
    <w:rsid w:val="00C55EC3"/>
    <w:rsid w:val="00C561D6"/>
    <w:rsid w:val="00C5657A"/>
    <w:rsid w:val="00C56C19"/>
    <w:rsid w:val="00C56F7A"/>
    <w:rsid w:val="00C57326"/>
    <w:rsid w:val="00C57E1A"/>
    <w:rsid w:val="00C609DD"/>
    <w:rsid w:val="00C60CFC"/>
    <w:rsid w:val="00C60E61"/>
    <w:rsid w:val="00C6153E"/>
    <w:rsid w:val="00C615B1"/>
    <w:rsid w:val="00C618D2"/>
    <w:rsid w:val="00C62228"/>
    <w:rsid w:val="00C6261D"/>
    <w:rsid w:val="00C6293D"/>
    <w:rsid w:val="00C62A52"/>
    <w:rsid w:val="00C630E4"/>
    <w:rsid w:val="00C63108"/>
    <w:rsid w:val="00C6311A"/>
    <w:rsid w:val="00C631FC"/>
    <w:rsid w:val="00C63F27"/>
    <w:rsid w:val="00C64D55"/>
    <w:rsid w:val="00C65264"/>
    <w:rsid w:val="00C65298"/>
    <w:rsid w:val="00C6537C"/>
    <w:rsid w:val="00C65A5F"/>
    <w:rsid w:val="00C65F64"/>
    <w:rsid w:val="00C65FA3"/>
    <w:rsid w:val="00C6679D"/>
    <w:rsid w:val="00C67C61"/>
    <w:rsid w:val="00C70253"/>
    <w:rsid w:val="00C7052E"/>
    <w:rsid w:val="00C7090C"/>
    <w:rsid w:val="00C70B2B"/>
    <w:rsid w:val="00C70D16"/>
    <w:rsid w:val="00C70DF3"/>
    <w:rsid w:val="00C71028"/>
    <w:rsid w:val="00C712FB"/>
    <w:rsid w:val="00C71A95"/>
    <w:rsid w:val="00C7233A"/>
    <w:rsid w:val="00C72C46"/>
    <w:rsid w:val="00C732CA"/>
    <w:rsid w:val="00C732FD"/>
    <w:rsid w:val="00C7353C"/>
    <w:rsid w:val="00C73EFC"/>
    <w:rsid w:val="00C74257"/>
    <w:rsid w:val="00C74BC7"/>
    <w:rsid w:val="00C75E1C"/>
    <w:rsid w:val="00C7613D"/>
    <w:rsid w:val="00C76858"/>
    <w:rsid w:val="00C76EE5"/>
    <w:rsid w:val="00C76F0A"/>
    <w:rsid w:val="00C7707F"/>
    <w:rsid w:val="00C805BB"/>
    <w:rsid w:val="00C80D64"/>
    <w:rsid w:val="00C81311"/>
    <w:rsid w:val="00C81503"/>
    <w:rsid w:val="00C81666"/>
    <w:rsid w:val="00C81C78"/>
    <w:rsid w:val="00C81D0E"/>
    <w:rsid w:val="00C81EF0"/>
    <w:rsid w:val="00C8233D"/>
    <w:rsid w:val="00C82FEA"/>
    <w:rsid w:val="00C832FD"/>
    <w:rsid w:val="00C83882"/>
    <w:rsid w:val="00C844E9"/>
    <w:rsid w:val="00C850BE"/>
    <w:rsid w:val="00C853D2"/>
    <w:rsid w:val="00C855DB"/>
    <w:rsid w:val="00C85650"/>
    <w:rsid w:val="00C85927"/>
    <w:rsid w:val="00C85B5E"/>
    <w:rsid w:val="00C86573"/>
    <w:rsid w:val="00C86F60"/>
    <w:rsid w:val="00C871D1"/>
    <w:rsid w:val="00C876B7"/>
    <w:rsid w:val="00C87B9B"/>
    <w:rsid w:val="00C90846"/>
    <w:rsid w:val="00C90F40"/>
    <w:rsid w:val="00C9153D"/>
    <w:rsid w:val="00C915C6"/>
    <w:rsid w:val="00C9181C"/>
    <w:rsid w:val="00C91BA3"/>
    <w:rsid w:val="00C91CAB"/>
    <w:rsid w:val="00C92461"/>
    <w:rsid w:val="00C927B4"/>
    <w:rsid w:val="00C92B62"/>
    <w:rsid w:val="00C92C95"/>
    <w:rsid w:val="00C93A1C"/>
    <w:rsid w:val="00C93E06"/>
    <w:rsid w:val="00C93F21"/>
    <w:rsid w:val="00C94185"/>
    <w:rsid w:val="00C944FA"/>
    <w:rsid w:val="00C9461D"/>
    <w:rsid w:val="00C94BA0"/>
    <w:rsid w:val="00C9529F"/>
    <w:rsid w:val="00C9560B"/>
    <w:rsid w:val="00C95810"/>
    <w:rsid w:val="00C96ABE"/>
    <w:rsid w:val="00C97238"/>
    <w:rsid w:val="00C975D0"/>
    <w:rsid w:val="00CA08DC"/>
    <w:rsid w:val="00CA0A69"/>
    <w:rsid w:val="00CA0E76"/>
    <w:rsid w:val="00CA1281"/>
    <w:rsid w:val="00CA1891"/>
    <w:rsid w:val="00CA1B4A"/>
    <w:rsid w:val="00CA1B8A"/>
    <w:rsid w:val="00CA1C0D"/>
    <w:rsid w:val="00CA229C"/>
    <w:rsid w:val="00CA2719"/>
    <w:rsid w:val="00CA2AF3"/>
    <w:rsid w:val="00CA2D29"/>
    <w:rsid w:val="00CA2DE6"/>
    <w:rsid w:val="00CA3C38"/>
    <w:rsid w:val="00CA47D3"/>
    <w:rsid w:val="00CA498D"/>
    <w:rsid w:val="00CA4BE3"/>
    <w:rsid w:val="00CA5045"/>
    <w:rsid w:val="00CA63A7"/>
    <w:rsid w:val="00CA69CF"/>
    <w:rsid w:val="00CA7473"/>
    <w:rsid w:val="00CA750D"/>
    <w:rsid w:val="00CA7773"/>
    <w:rsid w:val="00CA7AD5"/>
    <w:rsid w:val="00CA7AF3"/>
    <w:rsid w:val="00CB0000"/>
    <w:rsid w:val="00CB07A5"/>
    <w:rsid w:val="00CB08B8"/>
    <w:rsid w:val="00CB0ABB"/>
    <w:rsid w:val="00CB13CE"/>
    <w:rsid w:val="00CB20D4"/>
    <w:rsid w:val="00CB2369"/>
    <w:rsid w:val="00CB260C"/>
    <w:rsid w:val="00CB30C9"/>
    <w:rsid w:val="00CB37EF"/>
    <w:rsid w:val="00CB49D3"/>
    <w:rsid w:val="00CB4E48"/>
    <w:rsid w:val="00CB4FC1"/>
    <w:rsid w:val="00CB5318"/>
    <w:rsid w:val="00CB5529"/>
    <w:rsid w:val="00CB5622"/>
    <w:rsid w:val="00CB5818"/>
    <w:rsid w:val="00CB5A73"/>
    <w:rsid w:val="00CB5FC3"/>
    <w:rsid w:val="00CB61C7"/>
    <w:rsid w:val="00CB6308"/>
    <w:rsid w:val="00CB707E"/>
    <w:rsid w:val="00CB74B5"/>
    <w:rsid w:val="00CB7A01"/>
    <w:rsid w:val="00CB7C60"/>
    <w:rsid w:val="00CC0387"/>
    <w:rsid w:val="00CC073E"/>
    <w:rsid w:val="00CC0781"/>
    <w:rsid w:val="00CC0884"/>
    <w:rsid w:val="00CC0953"/>
    <w:rsid w:val="00CC124E"/>
    <w:rsid w:val="00CC13E0"/>
    <w:rsid w:val="00CC1852"/>
    <w:rsid w:val="00CC1B6B"/>
    <w:rsid w:val="00CC1EB8"/>
    <w:rsid w:val="00CC211A"/>
    <w:rsid w:val="00CC2A4D"/>
    <w:rsid w:val="00CC2F59"/>
    <w:rsid w:val="00CC3191"/>
    <w:rsid w:val="00CC367E"/>
    <w:rsid w:val="00CC50FA"/>
    <w:rsid w:val="00CC543D"/>
    <w:rsid w:val="00CC5A1D"/>
    <w:rsid w:val="00CC5B52"/>
    <w:rsid w:val="00CC615B"/>
    <w:rsid w:val="00CC647C"/>
    <w:rsid w:val="00CC65AD"/>
    <w:rsid w:val="00CC66AD"/>
    <w:rsid w:val="00CC66CB"/>
    <w:rsid w:val="00CC69BB"/>
    <w:rsid w:val="00CC6AE8"/>
    <w:rsid w:val="00CC6BB5"/>
    <w:rsid w:val="00CC730A"/>
    <w:rsid w:val="00CC7535"/>
    <w:rsid w:val="00CD1263"/>
    <w:rsid w:val="00CD1471"/>
    <w:rsid w:val="00CD16BB"/>
    <w:rsid w:val="00CD1AF8"/>
    <w:rsid w:val="00CD1BD4"/>
    <w:rsid w:val="00CD2079"/>
    <w:rsid w:val="00CD2294"/>
    <w:rsid w:val="00CD298F"/>
    <w:rsid w:val="00CD2BDC"/>
    <w:rsid w:val="00CD311B"/>
    <w:rsid w:val="00CD35D7"/>
    <w:rsid w:val="00CD3855"/>
    <w:rsid w:val="00CD3A8E"/>
    <w:rsid w:val="00CD4009"/>
    <w:rsid w:val="00CD44EF"/>
    <w:rsid w:val="00CD48F5"/>
    <w:rsid w:val="00CD4AD4"/>
    <w:rsid w:val="00CD4B96"/>
    <w:rsid w:val="00CD4D81"/>
    <w:rsid w:val="00CD604A"/>
    <w:rsid w:val="00CD658E"/>
    <w:rsid w:val="00CD6791"/>
    <w:rsid w:val="00CD67E8"/>
    <w:rsid w:val="00CD6D80"/>
    <w:rsid w:val="00CD7619"/>
    <w:rsid w:val="00CE0363"/>
    <w:rsid w:val="00CE0B92"/>
    <w:rsid w:val="00CE105F"/>
    <w:rsid w:val="00CE1274"/>
    <w:rsid w:val="00CE1384"/>
    <w:rsid w:val="00CE14D9"/>
    <w:rsid w:val="00CE1F3D"/>
    <w:rsid w:val="00CE2387"/>
    <w:rsid w:val="00CE26DC"/>
    <w:rsid w:val="00CE2EA9"/>
    <w:rsid w:val="00CE376F"/>
    <w:rsid w:val="00CE3FA1"/>
    <w:rsid w:val="00CE44C2"/>
    <w:rsid w:val="00CE4711"/>
    <w:rsid w:val="00CE47D8"/>
    <w:rsid w:val="00CE4C5E"/>
    <w:rsid w:val="00CE4C63"/>
    <w:rsid w:val="00CE4DAA"/>
    <w:rsid w:val="00CE5691"/>
    <w:rsid w:val="00CE573A"/>
    <w:rsid w:val="00CE63C6"/>
    <w:rsid w:val="00CE6956"/>
    <w:rsid w:val="00CE72F6"/>
    <w:rsid w:val="00CE74D9"/>
    <w:rsid w:val="00CE7AB2"/>
    <w:rsid w:val="00CE7ECB"/>
    <w:rsid w:val="00CE7F6E"/>
    <w:rsid w:val="00CF009D"/>
    <w:rsid w:val="00CF0106"/>
    <w:rsid w:val="00CF053F"/>
    <w:rsid w:val="00CF0825"/>
    <w:rsid w:val="00CF0B1B"/>
    <w:rsid w:val="00CF0DF3"/>
    <w:rsid w:val="00CF1388"/>
    <w:rsid w:val="00CF144D"/>
    <w:rsid w:val="00CF23D3"/>
    <w:rsid w:val="00CF28ED"/>
    <w:rsid w:val="00CF2915"/>
    <w:rsid w:val="00CF2C88"/>
    <w:rsid w:val="00CF2E47"/>
    <w:rsid w:val="00CF4760"/>
    <w:rsid w:val="00CF49FA"/>
    <w:rsid w:val="00CF4B82"/>
    <w:rsid w:val="00CF5117"/>
    <w:rsid w:val="00CF595F"/>
    <w:rsid w:val="00CF62D4"/>
    <w:rsid w:val="00CF6324"/>
    <w:rsid w:val="00CF6379"/>
    <w:rsid w:val="00CF66E7"/>
    <w:rsid w:val="00CF7874"/>
    <w:rsid w:val="00CF7C8B"/>
    <w:rsid w:val="00D002BA"/>
    <w:rsid w:val="00D006A3"/>
    <w:rsid w:val="00D00C6D"/>
    <w:rsid w:val="00D00E9B"/>
    <w:rsid w:val="00D00F3F"/>
    <w:rsid w:val="00D01E9A"/>
    <w:rsid w:val="00D01F7B"/>
    <w:rsid w:val="00D0288A"/>
    <w:rsid w:val="00D02994"/>
    <w:rsid w:val="00D02B67"/>
    <w:rsid w:val="00D02D25"/>
    <w:rsid w:val="00D02F38"/>
    <w:rsid w:val="00D02FFD"/>
    <w:rsid w:val="00D030AB"/>
    <w:rsid w:val="00D032B4"/>
    <w:rsid w:val="00D034BC"/>
    <w:rsid w:val="00D043F8"/>
    <w:rsid w:val="00D0465C"/>
    <w:rsid w:val="00D04CDB"/>
    <w:rsid w:val="00D05026"/>
    <w:rsid w:val="00D050D5"/>
    <w:rsid w:val="00D051A7"/>
    <w:rsid w:val="00D0535C"/>
    <w:rsid w:val="00D05D7F"/>
    <w:rsid w:val="00D067A6"/>
    <w:rsid w:val="00D06F9C"/>
    <w:rsid w:val="00D0783B"/>
    <w:rsid w:val="00D078E1"/>
    <w:rsid w:val="00D07B08"/>
    <w:rsid w:val="00D11326"/>
    <w:rsid w:val="00D11C19"/>
    <w:rsid w:val="00D11DBF"/>
    <w:rsid w:val="00D11F15"/>
    <w:rsid w:val="00D12809"/>
    <w:rsid w:val="00D12A7F"/>
    <w:rsid w:val="00D12AB9"/>
    <w:rsid w:val="00D12FBE"/>
    <w:rsid w:val="00D1350E"/>
    <w:rsid w:val="00D1472B"/>
    <w:rsid w:val="00D14736"/>
    <w:rsid w:val="00D14784"/>
    <w:rsid w:val="00D14B93"/>
    <w:rsid w:val="00D14C29"/>
    <w:rsid w:val="00D15A62"/>
    <w:rsid w:val="00D15D09"/>
    <w:rsid w:val="00D16596"/>
    <w:rsid w:val="00D167E4"/>
    <w:rsid w:val="00D16846"/>
    <w:rsid w:val="00D16885"/>
    <w:rsid w:val="00D16A3E"/>
    <w:rsid w:val="00D16CC2"/>
    <w:rsid w:val="00D174F1"/>
    <w:rsid w:val="00D17D1A"/>
    <w:rsid w:val="00D2022E"/>
    <w:rsid w:val="00D21013"/>
    <w:rsid w:val="00D218DF"/>
    <w:rsid w:val="00D21973"/>
    <w:rsid w:val="00D21CD8"/>
    <w:rsid w:val="00D220C5"/>
    <w:rsid w:val="00D224CF"/>
    <w:rsid w:val="00D22A1C"/>
    <w:rsid w:val="00D23522"/>
    <w:rsid w:val="00D235E0"/>
    <w:rsid w:val="00D23E14"/>
    <w:rsid w:val="00D2442C"/>
    <w:rsid w:val="00D26A8E"/>
    <w:rsid w:val="00D26B09"/>
    <w:rsid w:val="00D26EED"/>
    <w:rsid w:val="00D26F6D"/>
    <w:rsid w:val="00D2721C"/>
    <w:rsid w:val="00D27296"/>
    <w:rsid w:val="00D272E1"/>
    <w:rsid w:val="00D279AE"/>
    <w:rsid w:val="00D27EA8"/>
    <w:rsid w:val="00D3013D"/>
    <w:rsid w:val="00D307DD"/>
    <w:rsid w:val="00D3084F"/>
    <w:rsid w:val="00D30A6C"/>
    <w:rsid w:val="00D31177"/>
    <w:rsid w:val="00D3133C"/>
    <w:rsid w:val="00D316D9"/>
    <w:rsid w:val="00D319FA"/>
    <w:rsid w:val="00D31BD9"/>
    <w:rsid w:val="00D32010"/>
    <w:rsid w:val="00D324DE"/>
    <w:rsid w:val="00D32EF4"/>
    <w:rsid w:val="00D33EF4"/>
    <w:rsid w:val="00D343D1"/>
    <w:rsid w:val="00D343EE"/>
    <w:rsid w:val="00D345AE"/>
    <w:rsid w:val="00D34A1F"/>
    <w:rsid w:val="00D34C60"/>
    <w:rsid w:val="00D36321"/>
    <w:rsid w:val="00D36660"/>
    <w:rsid w:val="00D36674"/>
    <w:rsid w:val="00D366B3"/>
    <w:rsid w:val="00D36CDB"/>
    <w:rsid w:val="00D37913"/>
    <w:rsid w:val="00D37F53"/>
    <w:rsid w:val="00D37F5D"/>
    <w:rsid w:val="00D40511"/>
    <w:rsid w:val="00D405AB"/>
    <w:rsid w:val="00D405ED"/>
    <w:rsid w:val="00D40EC5"/>
    <w:rsid w:val="00D413F8"/>
    <w:rsid w:val="00D435A5"/>
    <w:rsid w:val="00D44426"/>
    <w:rsid w:val="00D44428"/>
    <w:rsid w:val="00D445A4"/>
    <w:rsid w:val="00D4481A"/>
    <w:rsid w:val="00D44E35"/>
    <w:rsid w:val="00D44F9E"/>
    <w:rsid w:val="00D44FDA"/>
    <w:rsid w:val="00D4553F"/>
    <w:rsid w:val="00D45799"/>
    <w:rsid w:val="00D457A0"/>
    <w:rsid w:val="00D4580B"/>
    <w:rsid w:val="00D45FCF"/>
    <w:rsid w:val="00D46596"/>
    <w:rsid w:val="00D468A3"/>
    <w:rsid w:val="00D47792"/>
    <w:rsid w:val="00D477DC"/>
    <w:rsid w:val="00D503B8"/>
    <w:rsid w:val="00D505BA"/>
    <w:rsid w:val="00D50F4E"/>
    <w:rsid w:val="00D510C7"/>
    <w:rsid w:val="00D5118C"/>
    <w:rsid w:val="00D511AE"/>
    <w:rsid w:val="00D513D6"/>
    <w:rsid w:val="00D524C7"/>
    <w:rsid w:val="00D526B0"/>
    <w:rsid w:val="00D527DA"/>
    <w:rsid w:val="00D5285B"/>
    <w:rsid w:val="00D534B0"/>
    <w:rsid w:val="00D5423B"/>
    <w:rsid w:val="00D5433C"/>
    <w:rsid w:val="00D54C58"/>
    <w:rsid w:val="00D54F4E"/>
    <w:rsid w:val="00D54F56"/>
    <w:rsid w:val="00D55202"/>
    <w:rsid w:val="00D55749"/>
    <w:rsid w:val="00D55865"/>
    <w:rsid w:val="00D5621C"/>
    <w:rsid w:val="00D56274"/>
    <w:rsid w:val="00D56A40"/>
    <w:rsid w:val="00D57096"/>
    <w:rsid w:val="00D57286"/>
    <w:rsid w:val="00D57555"/>
    <w:rsid w:val="00D609D7"/>
    <w:rsid w:val="00D60BA4"/>
    <w:rsid w:val="00D61211"/>
    <w:rsid w:val="00D62324"/>
    <w:rsid w:val="00D6273E"/>
    <w:rsid w:val="00D62A7D"/>
    <w:rsid w:val="00D62F84"/>
    <w:rsid w:val="00D630B2"/>
    <w:rsid w:val="00D6337A"/>
    <w:rsid w:val="00D63880"/>
    <w:rsid w:val="00D63C04"/>
    <w:rsid w:val="00D63E43"/>
    <w:rsid w:val="00D63F07"/>
    <w:rsid w:val="00D64B6B"/>
    <w:rsid w:val="00D64FF5"/>
    <w:rsid w:val="00D65699"/>
    <w:rsid w:val="00D656D5"/>
    <w:rsid w:val="00D66590"/>
    <w:rsid w:val="00D666D2"/>
    <w:rsid w:val="00D66969"/>
    <w:rsid w:val="00D677B0"/>
    <w:rsid w:val="00D67BA5"/>
    <w:rsid w:val="00D70940"/>
    <w:rsid w:val="00D70E8C"/>
    <w:rsid w:val="00D710B2"/>
    <w:rsid w:val="00D72421"/>
    <w:rsid w:val="00D7252C"/>
    <w:rsid w:val="00D72C1E"/>
    <w:rsid w:val="00D72D93"/>
    <w:rsid w:val="00D733DA"/>
    <w:rsid w:val="00D7399C"/>
    <w:rsid w:val="00D73B92"/>
    <w:rsid w:val="00D73F97"/>
    <w:rsid w:val="00D74681"/>
    <w:rsid w:val="00D750F1"/>
    <w:rsid w:val="00D750F2"/>
    <w:rsid w:val="00D7530D"/>
    <w:rsid w:val="00D75714"/>
    <w:rsid w:val="00D75D6F"/>
    <w:rsid w:val="00D7636E"/>
    <w:rsid w:val="00D764FD"/>
    <w:rsid w:val="00D76562"/>
    <w:rsid w:val="00D76765"/>
    <w:rsid w:val="00D76777"/>
    <w:rsid w:val="00D767CF"/>
    <w:rsid w:val="00D768B5"/>
    <w:rsid w:val="00D77285"/>
    <w:rsid w:val="00D77F26"/>
    <w:rsid w:val="00D8008B"/>
    <w:rsid w:val="00D808A2"/>
    <w:rsid w:val="00D80CCE"/>
    <w:rsid w:val="00D816C3"/>
    <w:rsid w:val="00D81D3F"/>
    <w:rsid w:val="00D822D4"/>
    <w:rsid w:val="00D8275C"/>
    <w:rsid w:val="00D82835"/>
    <w:rsid w:val="00D8292B"/>
    <w:rsid w:val="00D8303E"/>
    <w:rsid w:val="00D83405"/>
    <w:rsid w:val="00D8385B"/>
    <w:rsid w:val="00D84127"/>
    <w:rsid w:val="00D84242"/>
    <w:rsid w:val="00D8429C"/>
    <w:rsid w:val="00D846BC"/>
    <w:rsid w:val="00D84C13"/>
    <w:rsid w:val="00D854F2"/>
    <w:rsid w:val="00D855C6"/>
    <w:rsid w:val="00D85A4B"/>
    <w:rsid w:val="00D85A4C"/>
    <w:rsid w:val="00D8703C"/>
    <w:rsid w:val="00D87F1F"/>
    <w:rsid w:val="00D90D9E"/>
    <w:rsid w:val="00D910C1"/>
    <w:rsid w:val="00D9123B"/>
    <w:rsid w:val="00D91616"/>
    <w:rsid w:val="00D91A99"/>
    <w:rsid w:val="00D9225B"/>
    <w:rsid w:val="00D93130"/>
    <w:rsid w:val="00D931E1"/>
    <w:rsid w:val="00D94ED0"/>
    <w:rsid w:val="00D95306"/>
    <w:rsid w:val="00D95E45"/>
    <w:rsid w:val="00D9632E"/>
    <w:rsid w:val="00D96B0D"/>
    <w:rsid w:val="00D96CC6"/>
    <w:rsid w:val="00D96D3A"/>
    <w:rsid w:val="00D9727F"/>
    <w:rsid w:val="00D97480"/>
    <w:rsid w:val="00D97519"/>
    <w:rsid w:val="00D97C16"/>
    <w:rsid w:val="00D97C82"/>
    <w:rsid w:val="00D97D21"/>
    <w:rsid w:val="00DA0F50"/>
    <w:rsid w:val="00DA15B5"/>
    <w:rsid w:val="00DA21C2"/>
    <w:rsid w:val="00DA2AF9"/>
    <w:rsid w:val="00DA2B04"/>
    <w:rsid w:val="00DA2D73"/>
    <w:rsid w:val="00DA3603"/>
    <w:rsid w:val="00DA3DE3"/>
    <w:rsid w:val="00DA3E63"/>
    <w:rsid w:val="00DA4020"/>
    <w:rsid w:val="00DA4479"/>
    <w:rsid w:val="00DA44DD"/>
    <w:rsid w:val="00DA4613"/>
    <w:rsid w:val="00DA4CC4"/>
    <w:rsid w:val="00DA4EEA"/>
    <w:rsid w:val="00DA5692"/>
    <w:rsid w:val="00DA5811"/>
    <w:rsid w:val="00DA6099"/>
    <w:rsid w:val="00DA6EED"/>
    <w:rsid w:val="00DA7DD5"/>
    <w:rsid w:val="00DA7EC0"/>
    <w:rsid w:val="00DB0DD2"/>
    <w:rsid w:val="00DB0FCD"/>
    <w:rsid w:val="00DB10A6"/>
    <w:rsid w:val="00DB12DB"/>
    <w:rsid w:val="00DB1380"/>
    <w:rsid w:val="00DB16D8"/>
    <w:rsid w:val="00DB19E6"/>
    <w:rsid w:val="00DB1FFE"/>
    <w:rsid w:val="00DB20F0"/>
    <w:rsid w:val="00DB3573"/>
    <w:rsid w:val="00DB3868"/>
    <w:rsid w:val="00DB3CEE"/>
    <w:rsid w:val="00DB3D18"/>
    <w:rsid w:val="00DB4080"/>
    <w:rsid w:val="00DB514C"/>
    <w:rsid w:val="00DB52CF"/>
    <w:rsid w:val="00DB5882"/>
    <w:rsid w:val="00DB5AE4"/>
    <w:rsid w:val="00DB5B4F"/>
    <w:rsid w:val="00DB5B53"/>
    <w:rsid w:val="00DB61AB"/>
    <w:rsid w:val="00DB6532"/>
    <w:rsid w:val="00DB677A"/>
    <w:rsid w:val="00DB70EB"/>
    <w:rsid w:val="00DB71DF"/>
    <w:rsid w:val="00DB75CB"/>
    <w:rsid w:val="00DB7C5A"/>
    <w:rsid w:val="00DB7FD1"/>
    <w:rsid w:val="00DC16A3"/>
    <w:rsid w:val="00DC1815"/>
    <w:rsid w:val="00DC18EA"/>
    <w:rsid w:val="00DC1B7F"/>
    <w:rsid w:val="00DC1BD3"/>
    <w:rsid w:val="00DC2A3D"/>
    <w:rsid w:val="00DC2E02"/>
    <w:rsid w:val="00DC477B"/>
    <w:rsid w:val="00DC4CD4"/>
    <w:rsid w:val="00DC4D3F"/>
    <w:rsid w:val="00DC4F78"/>
    <w:rsid w:val="00DC50E1"/>
    <w:rsid w:val="00DC542D"/>
    <w:rsid w:val="00DC5775"/>
    <w:rsid w:val="00DC58AF"/>
    <w:rsid w:val="00DC62B9"/>
    <w:rsid w:val="00DC63D8"/>
    <w:rsid w:val="00DC6A13"/>
    <w:rsid w:val="00DC783E"/>
    <w:rsid w:val="00DC7B61"/>
    <w:rsid w:val="00DC7ED4"/>
    <w:rsid w:val="00DD0081"/>
    <w:rsid w:val="00DD0BB0"/>
    <w:rsid w:val="00DD1135"/>
    <w:rsid w:val="00DD1BD9"/>
    <w:rsid w:val="00DD1C12"/>
    <w:rsid w:val="00DD1F40"/>
    <w:rsid w:val="00DD24BA"/>
    <w:rsid w:val="00DD2643"/>
    <w:rsid w:val="00DD3284"/>
    <w:rsid w:val="00DD38FE"/>
    <w:rsid w:val="00DD3BA2"/>
    <w:rsid w:val="00DD45F1"/>
    <w:rsid w:val="00DD4DBD"/>
    <w:rsid w:val="00DD5216"/>
    <w:rsid w:val="00DD5615"/>
    <w:rsid w:val="00DD573F"/>
    <w:rsid w:val="00DD5B43"/>
    <w:rsid w:val="00DD5B53"/>
    <w:rsid w:val="00DD5EF5"/>
    <w:rsid w:val="00DD63CF"/>
    <w:rsid w:val="00DD6879"/>
    <w:rsid w:val="00DD70D2"/>
    <w:rsid w:val="00DD7E27"/>
    <w:rsid w:val="00DE0631"/>
    <w:rsid w:val="00DE0E5E"/>
    <w:rsid w:val="00DE0F11"/>
    <w:rsid w:val="00DE10A9"/>
    <w:rsid w:val="00DE10D8"/>
    <w:rsid w:val="00DE30EA"/>
    <w:rsid w:val="00DE3173"/>
    <w:rsid w:val="00DE3599"/>
    <w:rsid w:val="00DE3C10"/>
    <w:rsid w:val="00DE3DB7"/>
    <w:rsid w:val="00DE436C"/>
    <w:rsid w:val="00DE43AA"/>
    <w:rsid w:val="00DE44F7"/>
    <w:rsid w:val="00DE48DB"/>
    <w:rsid w:val="00DE4B05"/>
    <w:rsid w:val="00DE4F90"/>
    <w:rsid w:val="00DE524B"/>
    <w:rsid w:val="00DE578A"/>
    <w:rsid w:val="00DE5F58"/>
    <w:rsid w:val="00DE5FD8"/>
    <w:rsid w:val="00DE612D"/>
    <w:rsid w:val="00DE63EF"/>
    <w:rsid w:val="00DE6620"/>
    <w:rsid w:val="00DE662E"/>
    <w:rsid w:val="00DE6B97"/>
    <w:rsid w:val="00DE7857"/>
    <w:rsid w:val="00DE7B8B"/>
    <w:rsid w:val="00DE7F41"/>
    <w:rsid w:val="00DF0208"/>
    <w:rsid w:val="00DF07E3"/>
    <w:rsid w:val="00DF0C77"/>
    <w:rsid w:val="00DF1AE4"/>
    <w:rsid w:val="00DF1D1E"/>
    <w:rsid w:val="00DF21B7"/>
    <w:rsid w:val="00DF243F"/>
    <w:rsid w:val="00DF2583"/>
    <w:rsid w:val="00DF2798"/>
    <w:rsid w:val="00DF283F"/>
    <w:rsid w:val="00DF2ACB"/>
    <w:rsid w:val="00DF2CBE"/>
    <w:rsid w:val="00DF2DAF"/>
    <w:rsid w:val="00DF39D0"/>
    <w:rsid w:val="00DF3B49"/>
    <w:rsid w:val="00DF4AD8"/>
    <w:rsid w:val="00DF4EDE"/>
    <w:rsid w:val="00DF5025"/>
    <w:rsid w:val="00DF5369"/>
    <w:rsid w:val="00DF54D9"/>
    <w:rsid w:val="00DF5A2A"/>
    <w:rsid w:val="00DF5ABC"/>
    <w:rsid w:val="00DF61B5"/>
    <w:rsid w:val="00DF6334"/>
    <w:rsid w:val="00DF645F"/>
    <w:rsid w:val="00DF64C9"/>
    <w:rsid w:val="00DF6587"/>
    <w:rsid w:val="00DF6C4C"/>
    <w:rsid w:val="00DF6E5F"/>
    <w:rsid w:val="00DF6FC8"/>
    <w:rsid w:val="00DF77AA"/>
    <w:rsid w:val="00DF7C3D"/>
    <w:rsid w:val="00E00067"/>
    <w:rsid w:val="00E001BD"/>
    <w:rsid w:val="00E0029C"/>
    <w:rsid w:val="00E006E2"/>
    <w:rsid w:val="00E00936"/>
    <w:rsid w:val="00E00A59"/>
    <w:rsid w:val="00E00B9D"/>
    <w:rsid w:val="00E00BCD"/>
    <w:rsid w:val="00E01506"/>
    <w:rsid w:val="00E02219"/>
    <w:rsid w:val="00E02328"/>
    <w:rsid w:val="00E025C7"/>
    <w:rsid w:val="00E02DA1"/>
    <w:rsid w:val="00E033BB"/>
    <w:rsid w:val="00E034BE"/>
    <w:rsid w:val="00E036C6"/>
    <w:rsid w:val="00E037CB"/>
    <w:rsid w:val="00E03C30"/>
    <w:rsid w:val="00E03D32"/>
    <w:rsid w:val="00E04347"/>
    <w:rsid w:val="00E05211"/>
    <w:rsid w:val="00E05464"/>
    <w:rsid w:val="00E054D7"/>
    <w:rsid w:val="00E05980"/>
    <w:rsid w:val="00E060B6"/>
    <w:rsid w:val="00E06667"/>
    <w:rsid w:val="00E0678A"/>
    <w:rsid w:val="00E06D22"/>
    <w:rsid w:val="00E07E7A"/>
    <w:rsid w:val="00E10195"/>
    <w:rsid w:val="00E10785"/>
    <w:rsid w:val="00E10DC6"/>
    <w:rsid w:val="00E11464"/>
    <w:rsid w:val="00E11C0B"/>
    <w:rsid w:val="00E11F8E"/>
    <w:rsid w:val="00E1294B"/>
    <w:rsid w:val="00E12CDA"/>
    <w:rsid w:val="00E12E2A"/>
    <w:rsid w:val="00E131EA"/>
    <w:rsid w:val="00E13AE2"/>
    <w:rsid w:val="00E145EA"/>
    <w:rsid w:val="00E15285"/>
    <w:rsid w:val="00E158FE"/>
    <w:rsid w:val="00E16147"/>
    <w:rsid w:val="00E16CF5"/>
    <w:rsid w:val="00E17233"/>
    <w:rsid w:val="00E17277"/>
    <w:rsid w:val="00E17C14"/>
    <w:rsid w:val="00E17F68"/>
    <w:rsid w:val="00E2036A"/>
    <w:rsid w:val="00E20D46"/>
    <w:rsid w:val="00E20DCC"/>
    <w:rsid w:val="00E210E4"/>
    <w:rsid w:val="00E218BF"/>
    <w:rsid w:val="00E220C8"/>
    <w:rsid w:val="00E22184"/>
    <w:rsid w:val="00E221F3"/>
    <w:rsid w:val="00E22523"/>
    <w:rsid w:val="00E22875"/>
    <w:rsid w:val="00E22950"/>
    <w:rsid w:val="00E232C2"/>
    <w:rsid w:val="00E2352E"/>
    <w:rsid w:val="00E243B6"/>
    <w:rsid w:val="00E24594"/>
    <w:rsid w:val="00E24853"/>
    <w:rsid w:val="00E24B2F"/>
    <w:rsid w:val="00E258F9"/>
    <w:rsid w:val="00E25965"/>
    <w:rsid w:val="00E25973"/>
    <w:rsid w:val="00E25AA2"/>
    <w:rsid w:val="00E2605F"/>
    <w:rsid w:val="00E2641A"/>
    <w:rsid w:val="00E272B3"/>
    <w:rsid w:val="00E2730B"/>
    <w:rsid w:val="00E27481"/>
    <w:rsid w:val="00E27CB3"/>
    <w:rsid w:val="00E3051F"/>
    <w:rsid w:val="00E3056E"/>
    <w:rsid w:val="00E306E3"/>
    <w:rsid w:val="00E30942"/>
    <w:rsid w:val="00E31169"/>
    <w:rsid w:val="00E314CA"/>
    <w:rsid w:val="00E31741"/>
    <w:rsid w:val="00E31AD3"/>
    <w:rsid w:val="00E31C84"/>
    <w:rsid w:val="00E32035"/>
    <w:rsid w:val="00E3230F"/>
    <w:rsid w:val="00E32647"/>
    <w:rsid w:val="00E32EF2"/>
    <w:rsid w:val="00E33785"/>
    <w:rsid w:val="00E338D6"/>
    <w:rsid w:val="00E33F92"/>
    <w:rsid w:val="00E34395"/>
    <w:rsid w:val="00E350E9"/>
    <w:rsid w:val="00E351F5"/>
    <w:rsid w:val="00E35611"/>
    <w:rsid w:val="00E35682"/>
    <w:rsid w:val="00E35F3E"/>
    <w:rsid w:val="00E35F6B"/>
    <w:rsid w:val="00E3601D"/>
    <w:rsid w:val="00E364EF"/>
    <w:rsid w:val="00E36A83"/>
    <w:rsid w:val="00E37155"/>
    <w:rsid w:val="00E3780A"/>
    <w:rsid w:val="00E3793C"/>
    <w:rsid w:val="00E37DBB"/>
    <w:rsid w:val="00E4013D"/>
    <w:rsid w:val="00E403CB"/>
    <w:rsid w:val="00E409B6"/>
    <w:rsid w:val="00E40C63"/>
    <w:rsid w:val="00E41132"/>
    <w:rsid w:val="00E41800"/>
    <w:rsid w:val="00E41BA1"/>
    <w:rsid w:val="00E425A2"/>
    <w:rsid w:val="00E426A4"/>
    <w:rsid w:val="00E42D22"/>
    <w:rsid w:val="00E42E21"/>
    <w:rsid w:val="00E4351C"/>
    <w:rsid w:val="00E43975"/>
    <w:rsid w:val="00E43EFA"/>
    <w:rsid w:val="00E44329"/>
    <w:rsid w:val="00E44D11"/>
    <w:rsid w:val="00E468D5"/>
    <w:rsid w:val="00E46CB5"/>
    <w:rsid w:val="00E47227"/>
    <w:rsid w:val="00E47246"/>
    <w:rsid w:val="00E476E9"/>
    <w:rsid w:val="00E47DDE"/>
    <w:rsid w:val="00E47F24"/>
    <w:rsid w:val="00E50A17"/>
    <w:rsid w:val="00E51439"/>
    <w:rsid w:val="00E51DD4"/>
    <w:rsid w:val="00E528B6"/>
    <w:rsid w:val="00E52C38"/>
    <w:rsid w:val="00E536EC"/>
    <w:rsid w:val="00E54316"/>
    <w:rsid w:val="00E54329"/>
    <w:rsid w:val="00E54424"/>
    <w:rsid w:val="00E549F3"/>
    <w:rsid w:val="00E54A89"/>
    <w:rsid w:val="00E54BE1"/>
    <w:rsid w:val="00E5524E"/>
    <w:rsid w:val="00E55E5E"/>
    <w:rsid w:val="00E561B2"/>
    <w:rsid w:val="00E5786F"/>
    <w:rsid w:val="00E57FC8"/>
    <w:rsid w:val="00E61603"/>
    <w:rsid w:val="00E620E6"/>
    <w:rsid w:val="00E621FE"/>
    <w:rsid w:val="00E6247C"/>
    <w:rsid w:val="00E6275D"/>
    <w:rsid w:val="00E629C4"/>
    <w:rsid w:val="00E634E3"/>
    <w:rsid w:val="00E63842"/>
    <w:rsid w:val="00E63967"/>
    <w:rsid w:val="00E64004"/>
    <w:rsid w:val="00E648BF"/>
    <w:rsid w:val="00E64CC0"/>
    <w:rsid w:val="00E659A6"/>
    <w:rsid w:val="00E65CEC"/>
    <w:rsid w:val="00E660E0"/>
    <w:rsid w:val="00E66392"/>
    <w:rsid w:val="00E66952"/>
    <w:rsid w:val="00E6716D"/>
    <w:rsid w:val="00E673D6"/>
    <w:rsid w:val="00E674DB"/>
    <w:rsid w:val="00E67885"/>
    <w:rsid w:val="00E70E08"/>
    <w:rsid w:val="00E71CE6"/>
    <w:rsid w:val="00E7212C"/>
    <w:rsid w:val="00E72F92"/>
    <w:rsid w:val="00E733A9"/>
    <w:rsid w:val="00E7351C"/>
    <w:rsid w:val="00E73973"/>
    <w:rsid w:val="00E739E5"/>
    <w:rsid w:val="00E73ED5"/>
    <w:rsid w:val="00E74062"/>
    <w:rsid w:val="00E74071"/>
    <w:rsid w:val="00E7545A"/>
    <w:rsid w:val="00E75A52"/>
    <w:rsid w:val="00E75B89"/>
    <w:rsid w:val="00E75F18"/>
    <w:rsid w:val="00E75F3B"/>
    <w:rsid w:val="00E761B1"/>
    <w:rsid w:val="00E76D02"/>
    <w:rsid w:val="00E76D3D"/>
    <w:rsid w:val="00E7727A"/>
    <w:rsid w:val="00E776FC"/>
    <w:rsid w:val="00E77E8C"/>
    <w:rsid w:val="00E80043"/>
    <w:rsid w:val="00E800F7"/>
    <w:rsid w:val="00E80C38"/>
    <w:rsid w:val="00E8106E"/>
    <w:rsid w:val="00E8107D"/>
    <w:rsid w:val="00E81C2C"/>
    <w:rsid w:val="00E81CF6"/>
    <w:rsid w:val="00E82439"/>
    <w:rsid w:val="00E82500"/>
    <w:rsid w:val="00E82744"/>
    <w:rsid w:val="00E82AA6"/>
    <w:rsid w:val="00E837D8"/>
    <w:rsid w:val="00E83A39"/>
    <w:rsid w:val="00E83F46"/>
    <w:rsid w:val="00E84255"/>
    <w:rsid w:val="00E85330"/>
    <w:rsid w:val="00E85389"/>
    <w:rsid w:val="00E85DB9"/>
    <w:rsid w:val="00E865D1"/>
    <w:rsid w:val="00E8661A"/>
    <w:rsid w:val="00E8667B"/>
    <w:rsid w:val="00E87897"/>
    <w:rsid w:val="00E87EBE"/>
    <w:rsid w:val="00E9070C"/>
    <w:rsid w:val="00E90A49"/>
    <w:rsid w:val="00E90F95"/>
    <w:rsid w:val="00E913AD"/>
    <w:rsid w:val="00E91BBC"/>
    <w:rsid w:val="00E9307F"/>
    <w:rsid w:val="00E934CA"/>
    <w:rsid w:val="00E93D8E"/>
    <w:rsid w:val="00E93F99"/>
    <w:rsid w:val="00E94BBF"/>
    <w:rsid w:val="00E94CE6"/>
    <w:rsid w:val="00E9519A"/>
    <w:rsid w:val="00E959A8"/>
    <w:rsid w:val="00E95BC2"/>
    <w:rsid w:val="00E96455"/>
    <w:rsid w:val="00E969B7"/>
    <w:rsid w:val="00E97E2E"/>
    <w:rsid w:val="00E97F28"/>
    <w:rsid w:val="00EA07FC"/>
    <w:rsid w:val="00EA0F18"/>
    <w:rsid w:val="00EA0F5E"/>
    <w:rsid w:val="00EA1829"/>
    <w:rsid w:val="00EA2248"/>
    <w:rsid w:val="00EA2378"/>
    <w:rsid w:val="00EA265C"/>
    <w:rsid w:val="00EA295F"/>
    <w:rsid w:val="00EA2DCC"/>
    <w:rsid w:val="00EA339F"/>
    <w:rsid w:val="00EA3961"/>
    <w:rsid w:val="00EA3D6D"/>
    <w:rsid w:val="00EA4078"/>
    <w:rsid w:val="00EA411B"/>
    <w:rsid w:val="00EA431D"/>
    <w:rsid w:val="00EA4829"/>
    <w:rsid w:val="00EA497B"/>
    <w:rsid w:val="00EA4C60"/>
    <w:rsid w:val="00EA4D58"/>
    <w:rsid w:val="00EA6303"/>
    <w:rsid w:val="00EA6477"/>
    <w:rsid w:val="00EA66F5"/>
    <w:rsid w:val="00EA6FAD"/>
    <w:rsid w:val="00EA75C1"/>
    <w:rsid w:val="00EA760E"/>
    <w:rsid w:val="00EA7B85"/>
    <w:rsid w:val="00EA7FB7"/>
    <w:rsid w:val="00EB0BCA"/>
    <w:rsid w:val="00EB19E3"/>
    <w:rsid w:val="00EB20C6"/>
    <w:rsid w:val="00EB21FD"/>
    <w:rsid w:val="00EB23AB"/>
    <w:rsid w:val="00EB26B5"/>
    <w:rsid w:val="00EB3455"/>
    <w:rsid w:val="00EB3AD4"/>
    <w:rsid w:val="00EB3EC1"/>
    <w:rsid w:val="00EB414B"/>
    <w:rsid w:val="00EB42BC"/>
    <w:rsid w:val="00EB478F"/>
    <w:rsid w:val="00EB4FDF"/>
    <w:rsid w:val="00EB5726"/>
    <w:rsid w:val="00EB57AF"/>
    <w:rsid w:val="00EB621D"/>
    <w:rsid w:val="00EB7550"/>
    <w:rsid w:val="00EB76ED"/>
    <w:rsid w:val="00EB775C"/>
    <w:rsid w:val="00EB7892"/>
    <w:rsid w:val="00EB78AB"/>
    <w:rsid w:val="00EB796C"/>
    <w:rsid w:val="00EB7C20"/>
    <w:rsid w:val="00EB7FB9"/>
    <w:rsid w:val="00EC0F17"/>
    <w:rsid w:val="00EC13A3"/>
    <w:rsid w:val="00EC17B0"/>
    <w:rsid w:val="00EC1E38"/>
    <w:rsid w:val="00EC2376"/>
    <w:rsid w:val="00EC237D"/>
    <w:rsid w:val="00EC25FF"/>
    <w:rsid w:val="00EC3AD1"/>
    <w:rsid w:val="00EC3AD8"/>
    <w:rsid w:val="00EC3C53"/>
    <w:rsid w:val="00EC504B"/>
    <w:rsid w:val="00EC5336"/>
    <w:rsid w:val="00EC53EA"/>
    <w:rsid w:val="00EC5538"/>
    <w:rsid w:val="00EC66DC"/>
    <w:rsid w:val="00EC701B"/>
    <w:rsid w:val="00EC7CC7"/>
    <w:rsid w:val="00ED013E"/>
    <w:rsid w:val="00ED1181"/>
    <w:rsid w:val="00ED1798"/>
    <w:rsid w:val="00ED19CF"/>
    <w:rsid w:val="00ED2854"/>
    <w:rsid w:val="00ED2F2E"/>
    <w:rsid w:val="00ED3351"/>
    <w:rsid w:val="00ED33E8"/>
    <w:rsid w:val="00ED3EE7"/>
    <w:rsid w:val="00ED440C"/>
    <w:rsid w:val="00ED452D"/>
    <w:rsid w:val="00ED45F3"/>
    <w:rsid w:val="00ED485C"/>
    <w:rsid w:val="00ED4CA9"/>
    <w:rsid w:val="00ED4DE0"/>
    <w:rsid w:val="00ED552D"/>
    <w:rsid w:val="00ED560A"/>
    <w:rsid w:val="00ED58F9"/>
    <w:rsid w:val="00ED5ED5"/>
    <w:rsid w:val="00ED6869"/>
    <w:rsid w:val="00ED6967"/>
    <w:rsid w:val="00ED7958"/>
    <w:rsid w:val="00ED7B74"/>
    <w:rsid w:val="00ED7BF7"/>
    <w:rsid w:val="00EE03E0"/>
    <w:rsid w:val="00EE0667"/>
    <w:rsid w:val="00EE0A1C"/>
    <w:rsid w:val="00EE12D0"/>
    <w:rsid w:val="00EE1652"/>
    <w:rsid w:val="00EE1685"/>
    <w:rsid w:val="00EE1A75"/>
    <w:rsid w:val="00EE1CB5"/>
    <w:rsid w:val="00EE29DF"/>
    <w:rsid w:val="00EE37FC"/>
    <w:rsid w:val="00EE3D38"/>
    <w:rsid w:val="00EE3DB1"/>
    <w:rsid w:val="00EE4A1F"/>
    <w:rsid w:val="00EE4D7E"/>
    <w:rsid w:val="00EE579A"/>
    <w:rsid w:val="00EE58E7"/>
    <w:rsid w:val="00EE5C91"/>
    <w:rsid w:val="00EE5D2B"/>
    <w:rsid w:val="00EE63C4"/>
    <w:rsid w:val="00EE6D60"/>
    <w:rsid w:val="00EE7378"/>
    <w:rsid w:val="00EE7677"/>
    <w:rsid w:val="00EE775D"/>
    <w:rsid w:val="00EE7B10"/>
    <w:rsid w:val="00EF0404"/>
    <w:rsid w:val="00EF052A"/>
    <w:rsid w:val="00EF09F4"/>
    <w:rsid w:val="00EF133B"/>
    <w:rsid w:val="00EF140C"/>
    <w:rsid w:val="00EF1664"/>
    <w:rsid w:val="00EF1691"/>
    <w:rsid w:val="00EF17E5"/>
    <w:rsid w:val="00EF1B5A"/>
    <w:rsid w:val="00EF1D3D"/>
    <w:rsid w:val="00EF2775"/>
    <w:rsid w:val="00EF27F9"/>
    <w:rsid w:val="00EF2A45"/>
    <w:rsid w:val="00EF2CCA"/>
    <w:rsid w:val="00EF2FCC"/>
    <w:rsid w:val="00EF30FF"/>
    <w:rsid w:val="00EF322D"/>
    <w:rsid w:val="00EF356C"/>
    <w:rsid w:val="00EF37AB"/>
    <w:rsid w:val="00EF3ACB"/>
    <w:rsid w:val="00EF42EB"/>
    <w:rsid w:val="00EF527E"/>
    <w:rsid w:val="00EF570A"/>
    <w:rsid w:val="00EF57D0"/>
    <w:rsid w:val="00EF5C38"/>
    <w:rsid w:val="00EF5DDE"/>
    <w:rsid w:val="00EF6087"/>
    <w:rsid w:val="00EF6409"/>
    <w:rsid w:val="00EF66C6"/>
    <w:rsid w:val="00EF678C"/>
    <w:rsid w:val="00EF688C"/>
    <w:rsid w:val="00EF69BD"/>
    <w:rsid w:val="00EF6B55"/>
    <w:rsid w:val="00EF782D"/>
    <w:rsid w:val="00EF7D3C"/>
    <w:rsid w:val="00EF7E5C"/>
    <w:rsid w:val="00F0040D"/>
    <w:rsid w:val="00F00769"/>
    <w:rsid w:val="00F008F3"/>
    <w:rsid w:val="00F012DD"/>
    <w:rsid w:val="00F021D1"/>
    <w:rsid w:val="00F0235A"/>
    <w:rsid w:val="00F02C17"/>
    <w:rsid w:val="00F02D3E"/>
    <w:rsid w:val="00F02DC3"/>
    <w:rsid w:val="00F032B0"/>
    <w:rsid w:val="00F03E1B"/>
    <w:rsid w:val="00F03F92"/>
    <w:rsid w:val="00F04B3D"/>
    <w:rsid w:val="00F04CCE"/>
    <w:rsid w:val="00F0569F"/>
    <w:rsid w:val="00F0584C"/>
    <w:rsid w:val="00F05FCD"/>
    <w:rsid w:val="00F0603D"/>
    <w:rsid w:val="00F0609C"/>
    <w:rsid w:val="00F06193"/>
    <w:rsid w:val="00F061E0"/>
    <w:rsid w:val="00F062BD"/>
    <w:rsid w:val="00F06B28"/>
    <w:rsid w:val="00F06E90"/>
    <w:rsid w:val="00F072DB"/>
    <w:rsid w:val="00F07B2E"/>
    <w:rsid w:val="00F107BF"/>
    <w:rsid w:val="00F10AD6"/>
    <w:rsid w:val="00F10B59"/>
    <w:rsid w:val="00F10DDB"/>
    <w:rsid w:val="00F10F9F"/>
    <w:rsid w:val="00F1131F"/>
    <w:rsid w:val="00F124A3"/>
    <w:rsid w:val="00F1266A"/>
    <w:rsid w:val="00F12713"/>
    <w:rsid w:val="00F12EFA"/>
    <w:rsid w:val="00F13875"/>
    <w:rsid w:val="00F13AEA"/>
    <w:rsid w:val="00F1421B"/>
    <w:rsid w:val="00F147B9"/>
    <w:rsid w:val="00F14D85"/>
    <w:rsid w:val="00F14DB1"/>
    <w:rsid w:val="00F16C3D"/>
    <w:rsid w:val="00F16EBD"/>
    <w:rsid w:val="00F17379"/>
    <w:rsid w:val="00F17558"/>
    <w:rsid w:val="00F1755F"/>
    <w:rsid w:val="00F1784E"/>
    <w:rsid w:val="00F17909"/>
    <w:rsid w:val="00F206D4"/>
    <w:rsid w:val="00F20D41"/>
    <w:rsid w:val="00F21256"/>
    <w:rsid w:val="00F21A36"/>
    <w:rsid w:val="00F22111"/>
    <w:rsid w:val="00F225AA"/>
    <w:rsid w:val="00F22A5F"/>
    <w:rsid w:val="00F23AFF"/>
    <w:rsid w:val="00F23D6E"/>
    <w:rsid w:val="00F2455F"/>
    <w:rsid w:val="00F24A53"/>
    <w:rsid w:val="00F24D5F"/>
    <w:rsid w:val="00F2510A"/>
    <w:rsid w:val="00F25372"/>
    <w:rsid w:val="00F25A4F"/>
    <w:rsid w:val="00F25A99"/>
    <w:rsid w:val="00F2608D"/>
    <w:rsid w:val="00F261A9"/>
    <w:rsid w:val="00F261D2"/>
    <w:rsid w:val="00F261DB"/>
    <w:rsid w:val="00F264B0"/>
    <w:rsid w:val="00F277E6"/>
    <w:rsid w:val="00F30B23"/>
    <w:rsid w:val="00F3104F"/>
    <w:rsid w:val="00F310BA"/>
    <w:rsid w:val="00F310D1"/>
    <w:rsid w:val="00F31772"/>
    <w:rsid w:val="00F31F46"/>
    <w:rsid w:val="00F322C8"/>
    <w:rsid w:val="00F32569"/>
    <w:rsid w:val="00F32C7E"/>
    <w:rsid w:val="00F33030"/>
    <w:rsid w:val="00F3338A"/>
    <w:rsid w:val="00F333B5"/>
    <w:rsid w:val="00F341E3"/>
    <w:rsid w:val="00F350FC"/>
    <w:rsid w:val="00F3518F"/>
    <w:rsid w:val="00F35400"/>
    <w:rsid w:val="00F35636"/>
    <w:rsid w:val="00F3571B"/>
    <w:rsid w:val="00F35987"/>
    <w:rsid w:val="00F366CF"/>
    <w:rsid w:val="00F36803"/>
    <w:rsid w:val="00F36ECF"/>
    <w:rsid w:val="00F4070F"/>
    <w:rsid w:val="00F40AA9"/>
    <w:rsid w:val="00F40B8A"/>
    <w:rsid w:val="00F41082"/>
    <w:rsid w:val="00F41118"/>
    <w:rsid w:val="00F413AC"/>
    <w:rsid w:val="00F4142E"/>
    <w:rsid w:val="00F41471"/>
    <w:rsid w:val="00F41569"/>
    <w:rsid w:val="00F4164E"/>
    <w:rsid w:val="00F418EB"/>
    <w:rsid w:val="00F41CFA"/>
    <w:rsid w:val="00F421B9"/>
    <w:rsid w:val="00F42D98"/>
    <w:rsid w:val="00F43375"/>
    <w:rsid w:val="00F439D5"/>
    <w:rsid w:val="00F43BF2"/>
    <w:rsid w:val="00F440F5"/>
    <w:rsid w:val="00F45C2C"/>
    <w:rsid w:val="00F45D82"/>
    <w:rsid w:val="00F4624C"/>
    <w:rsid w:val="00F46AA1"/>
    <w:rsid w:val="00F4700F"/>
    <w:rsid w:val="00F47838"/>
    <w:rsid w:val="00F47C3C"/>
    <w:rsid w:val="00F501CA"/>
    <w:rsid w:val="00F5040E"/>
    <w:rsid w:val="00F50A44"/>
    <w:rsid w:val="00F51013"/>
    <w:rsid w:val="00F51F41"/>
    <w:rsid w:val="00F529A4"/>
    <w:rsid w:val="00F52A8F"/>
    <w:rsid w:val="00F53334"/>
    <w:rsid w:val="00F53720"/>
    <w:rsid w:val="00F53F91"/>
    <w:rsid w:val="00F54125"/>
    <w:rsid w:val="00F54129"/>
    <w:rsid w:val="00F543EF"/>
    <w:rsid w:val="00F5454D"/>
    <w:rsid w:val="00F54B2E"/>
    <w:rsid w:val="00F54C47"/>
    <w:rsid w:val="00F54C51"/>
    <w:rsid w:val="00F55A16"/>
    <w:rsid w:val="00F55EB1"/>
    <w:rsid w:val="00F56206"/>
    <w:rsid w:val="00F56AC5"/>
    <w:rsid w:val="00F56BFA"/>
    <w:rsid w:val="00F57321"/>
    <w:rsid w:val="00F57521"/>
    <w:rsid w:val="00F577B8"/>
    <w:rsid w:val="00F60077"/>
    <w:rsid w:val="00F60386"/>
    <w:rsid w:val="00F6071B"/>
    <w:rsid w:val="00F607B0"/>
    <w:rsid w:val="00F61A72"/>
    <w:rsid w:val="00F620F0"/>
    <w:rsid w:val="00F62279"/>
    <w:rsid w:val="00F62765"/>
    <w:rsid w:val="00F6339D"/>
    <w:rsid w:val="00F63778"/>
    <w:rsid w:val="00F638D9"/>
    <w:rsid w:val="00F63A27"/>
    <w:rsid w:val="00F6489B"/>
    <w:rsid w:val="00F64CF8"/>
    <w:rsid w:val="00F64D9F"/>
    <w:rsid w:val="00F65608"/>
    <w:rsid w:val="00F6577E"/>
    <w:rsid w:val="00F65B21"/>
    <w:rsid w:val="00F65B4B"/>
    <w:rsid w:val="00F66726"/>
    <w:rsid w:val="00F66F13"/>
    <w:rsid w:val="00F6729F"/>
    <w:rsid w:val="00F7015A"/>
    <w:rsid w:val="00F703CB"/>
    <w:rsid w:val="00F70775"/>
    <w:rsid w:val="00F70A3B"/>
    <w:rsid w:val="00F710AC"/>
    <w:rsid w:val="00F7135C"/>
    <w:rsid w:val="00F71768"/>
    <w:rsid w:val="00F7216C"/>
    <w:rsid w:val="00F72552"/>
    <w:rsid w:val="00F73077"/>
    <w:rsid w:val="00F7315F"/>
    <w:rsid w:val="00F7317D"/>
    <w:rsid w:val="00F73A19"/>
    <w:rsid w:val="00F73DE9"/>
    <w:rsid w:val="00F73FB1"/>
    <w:rsid w:val="00F74073"/>
    <w:rsid w:val="00F74121"/>
    <w:rsid w:val="00F741C9"/>
    <w:rsid w:val="00F74263"/>
    <w:rsid w:val="00F74694"/>
    <w:rsid w:val="00F748E5"/>
    <w:rsid w:val="00F749BC"/>
    <w:rsid w:val="00F74BCC"/>
    <w:rsid w:val="00F74E19"/>
    <w:rsid w:val="00F74EE0"/>
    <w:rsid w:val="00F752C4"/>
    <w:rsid w:val="00F752EC"/>
    <w:rsid w:val="00F75AFC"/>
    <w:rsid w:val="00F75C54"/>
    <w:rsid w:val="00F75D34"/>
    <w:rsid w:val="00F75E17"/>
    <w:rsid w:val="00F761EF"/>
    <w:rsid w:val="00F762D5"/>
    <w:rsid w:val="00F764F2"/>
    <w:rsid w:val="00F76701"/>
    <w:rsid w:val="00F77453"/>
    <w:rsid w:val="00F77760"/>
    <w:rsid w:val="00F777FF"/>
    <w:rsid w:val="00F77CDA"/>
    <w:rsid w:val="00F80BC4"/>
    <w:rsid w:val="00F80CD4"/>
    <w:rsid w:val="00F80DC3"/>
    <w:rsid w:val="00F8176C"/>
    <w:rsid w:val="00F81E3F"/>
    <w:rsid w:val="00F82797"/>
    <w:rsid w:val="00F82B77"/>
    <w:rsid w:val="00F8334E"/>
    <w:rsid w:val="00F84685"/>
    <w:rsid w:val="00F84873"/>
    <w:rsid w:val="00F8510C"/>
    <w:rsid w:val="00F8563D"/>
    <w:rsid w:val="00F85807"/>
    <w:rsid w:val="00F8756C"/>
    <w:rsid w:val="00F876EA"/>
    <w:rsid w:val="00F902DF"/>
    <w:rsid w:val="00F909F3"/>
    <w:rsid w:val="00F90BF6"/>
    <w:rsid w:val="00F92514"/>
    <w:rsid w:val="00F92A26"/>
    <w:rsid w:val="00F93095"/>
    <w:rsid w:val="00F9350E"/>
    <w:rsid w:val="00F93786"/>
    <w:rsid w:val="00F93A4D"/>
    <w:rsid w:val="00F948E6"/>
    <w:rsid w:val="00F950D9"/>
    <w:rsid w:val="00F955C3"/>
    <w:rsid w:val="00F95E4D"/>
    <w:rsid w:val="00F96D2D"/>
    <w:rsid w:val="00F96D6D"/>
    <w:rsid w:val="00F97266"/>
    <w:rsid w:val="00F97F67"/>
    <w:rsid w:val="00FA10EE"/>
    <w:rsid w:val="00FA1200"/>
    <w:rsid w:val="00FA1759"/>
    <w:rsid w:val="00FA1883"/>
    <w:rsid w:val="00FA1BB3"/>
    <w:rsid w:val="00FA2593"/>
    <w:rsid w:val="00FA26F1"/>
    <w:rsid w:val="00FA29E0"/>
    <w:rsid w:val="00FA2DEF"/>
    <w:rsid w:val="00FA319B"/>
    <w:rsid w:val="00FA3B24"/>
    <w:rsid w:val="00FA4B25"/>
    <w:rsid w:val="00FA534D"/>
    <w:rsid w:val="00FA5816"/>
    <w:rsid w:val="00FA61F1"/>
    <w:rsid w:val="00FA6635"/>
    <w:rsid w:val="00FA778F"/>
    <w:rsid w:val="00FA7A3E"/>
    <w:rsid w:val="00FB0150"/>
    <w:rsid w:val="00FB05C8"/>
    <w:rsid w:val="00FB06ED"/>
    <w:rsid w:val="00FB0844"/>
    <w:rsid w:val="00FB0A84"/>
    <w:rsid w:val="00FB0DA7"/>
    <w:rsid w:val="00FB0E3A"/>
    <w:rsid w:val="00FB1088"/>
    <w:rsid w:val="00FB1111"/>
    <w:rsid w:val="00FB198F"/>
    <w:rsid w:val="00FB1DD8"/>
    <w:rsid w:val="00FB1E67"/>
    <w:rsid w:val="00FB2C11"/>
    <w:rsid w:val="00FB3300"/>
    <w:rsid w:val="00FB3519"/>
    <w:rsid w:val="00FB385A"/>
    <w:rsid w:val="00FB4DE9"/>
    <w:rsid w:val="00FB551D"/>
    <w:rsid w:val="00FB55F2"/>
    <w:rsid w:val="00FB6209"/>
    <w:rsid w:val="00FB702F"/>
    <w:rsid w:val="00FB76DB"/>
    <w:rsid w:val="00FB78A5"/>
    <w:rsid w:val="00FB7AC7"/>
    <w:rsid w:val="00FB7F3C"/>
    <w:rsid w:val="00FC08D8"/>
    <w:rsid w:val="00FC098E"/>
    <w:rsid w:val="00FC0CA8"/>
    <w:rsid w:val="00FC12B5"/>
    <w:rsid w:val="00FC17C6"/>
    <w:rsid w:val="00FC1F27"/>
    <w:rsid w:val="00FC2FE3"/>
    <w:rsid w:val="00FC2FF8"/>
    <w:rsid w:val="00FC30B0"/>
    <w:rsid w:val="00FC36AB"/>
    <w:rsid w:val="00FC419A"/>
    <w:rsid w:val="00FC45D9"/>
    <w:rsid w:val="00FC4838"/>
    <w:rsid w:val="00FC4C0A"/>
    <w:rsid w:val="00FC4E31"/>
    <w:rsid w:val="00FC5360"/>
    <w:rsid w:val="00FC5BE6"/>
    <w:rsid w:val="00FC77A8"/>
    <w:rsid w:val="00FC79F5"/>
    <w:rsid w:val="00FC7BA2"/>
    <w:rsid w:val="00FC7F6A"/>
    <w:rsid w:val="00FD0354"/>
    <w:rsid w:val="00FD0385"/>
    <w:rsid w:val="00FD0400"/>
    <w:rsid w:val="00FD0FCD"/>
    <w:rsid w:val="00FD1279"/>
    <w:rsid w:val="00FD1727"/>
    <w:rsid w:val="00FD1AF7"/>
    <w:rsid w:val="00FD234D"/>
    <w:rsid w:val="00FD25A6"/>
    <w:rsid w:val="00FD2798"/>
    <w:rsid w:val="00FD283D"/>
    <w:rsid w:val="00FD2CF9"/>
    <w:rsid w:val="00FD4484"/>
    <w:rsid w:val="00FD47AC"/>
    <w:rsid w:val="00FD4873"/>
    <w:rsid w:val="00FD4BDF"/>
    <w:rsid w:val="00FD550E"/>
    <w:rsid w:val="00FD56E9"/>
    <w:rsid w:val="00FD6D18"/>
    <w:rsid w:val="00FD705C"/>
    <w:rsid w:val="00FD707B"/>
    <w:rsid w:val="00FD77FE"/>
    <w:rsid w:val="00FD7C1F"/>
    <w:rsid w:val="00FD7D19"/>
    <w:rsid w:val="00FD7E54"/>
    <w:rsid w:val="00FE05A5"/>
    <w:rsid w:val="00FE06A0"/>
    <w:rsid w:val="00FE10F9"/>
    <w:rsid w:val="00FE21CF"/>
    <w:rsid w:val="00FE2871"/>
    <w:rsid w:val="00FE2B8C"/>
    <w:rsid w:val="00FE3356"/>
    <w:rsid w:val="00FE3B6F"/>
    <w:rsid w:val="00FE3E77"/>
    <w:rsid w:val="00FE3E92"/>
    <w:rsid w:val="00FE3E9A"/>
    <w:rsid w:val="00FE4233"/>
    <w:rsid w:val="00FE4BA1"/>
    <w:rsid w:val="00FE4EE7"/>
    <w:rsid w:val="00FE4F08"/>
    <w:rsid w:val="00FE500C"/>
    <w:rsid w:val="00FE5215"/>
    <w:rsid w:val="00FE5821"/>
    <w:rsid w:val="00FE5FB8"/>
    <w:rsid w:val="00FE60F7"/>
    <w:rsid w:val="00FF0052"/>
    <w:rsid w:val="00FF011A"/>
    <w:rsid w:val="00FF04FF"/>
    <w:rsid w:val="00FF090B"/>
    <w:rsid w:val="00FF09DB"/>
    <w:rsid w:val="00FF0AFE"/>
    <w:rsid w:val="00FF0D35"/>
    <w:rsid w:val="00FF117D"/>
    <w:rsid w:val="00FF119C"/>
    <w:rsid w:val="00FF1346"/>
    <w:rsid w:val="00FF15E2"/>
    <w:rsid w:val="00FF1ABF"/>
    <w:rsid w:val="00FF281D"/>
    <w:rsid w:val="00FF2A97"/>
    <w:rsid w:val="00FF35D9"/>
    <w:rsid w:val="00FF4256"/>
    <w:rsid w:val="00FF474C"/>
    <w:rsid w:val="00FF4BBC"/>
    <w:rsid w:val="00FF4D43"/>
    <w:rsid w:val="00FF5140"/>
    <w:rsid w:val="00FF56F6"/>
    <w:rsid w:val="00FF5ABB"/>
    <w:rsid w:val="00FF5DE9"/>
    <w:rsid w:val="00FF6376"/>
    <w:rsid w:val="00FF64F7"/>
    <w:rsid w:val="00FF6891"/>
    <w:rsid w:val="00FF6983"/>
    <w:rsid w:val="00FF745A"/>
    <w:rsid w:val="00FF7AB6"/>
    <w:rsid w:val="4055DEAE"/>
    <w:rsid w:val="7F02156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9fee"/>
    </o:shapedefaults>
    <o:shapelayout v:ext="edit">
      <o:idmap v:ext="edit" data="2"/>
    </o:shapelayout>
  </w:shapeDefaults>
  <w:decimalSymbol w:val=","/>
  <w:listSeparator w:val=";"/>
  <w14:docId w14:val="775DED28"/>
  <w15:docId w15:val="{1B508E4A-DBE0-4324-80B9-0933F8DFD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56C19"/>
    <w:rPr>
      <w:rFonts w:ascii="Verdana" w:hAnsi="Verdana"/>
      <w:sz w:val="18"/>
      <w:szCs w:val="24"/>
    </w:rPr>
  </w:style>
  <w:style w:type="paragraph" w:styleId="Kop10">
    <w:name w:val="heading 1"/>
    <w:aliases w:val="hoofdstuk,Hoofdstuk,Section Heading,sectionHeading,Hoofdkop,Hoofdkop1,Hoofdkop2,Hoofdkop11,Hoofdkop3,Hoofdkop12,Hoofdkop21,Hoofdkop111,Hoofdkop4,Hoofdkop13,Hoofdkop22,Hoofdkop112,Hoofdkop31,Hoofdkop121,Hoofdkop211,Hoofdkop1111,Hoofdkop5,Hoofdkop14"/>
    <w:next w:val="Standaard"/>
    <w:link w:val="Kop1Char"/>
    <w:qFormat/>
    <w:rsid w:val="00BC5D47"/>
    <w:pPr>
      <w:pageBreakBefore/>
      <w:widowControl w:val="0"/>
      <w:numPr>
        <w:numId w:val="1"/>
      </w:numPr>
      <w:tabs>
        <w:tab w:val="left" w:pos="709"/>
      </w:tabs>
      <w:spacing w:after="700" w:line="300" w:lineRule="atLeast"/>
      <w:contextualSpacing/>
      <w:outlineLvl w:val="0"/>
    </w:pPr>
    <w:rPr>
      <w:rFonts w:ascii="Verdana" w:hAnsi="Verdana" w:cs="Arial"/>
      <w:bCs/>
      <w:kern w:val="32"/>
      <w:sz w:val="24"/>
      <w:szCs w:val="18"/>
    </w:rPr>
  </w:style>
  <w:style w:type="paragraph" w:styleId="Kop20">
    <w:name w:val="heading 2"/>
    <w:aliases w:val="2scr,2scr Char,Hoofdstuktitel,h2,H2,niveau2,Paragrf 2,Reset numbering,Reset Numbering,Paragraafkop,HD2,2,Heading 2 Hidden,paragraaf,Episteem PvA Kop 2,052,niveau21,Paragraph,l2,Fonctionnalité,Titre 21,t2.T2,heading 2,header 2,Prophead 2,H21,Kop2"/>
    <w:basedOn w:val="Kop10"/>
    <w:next w:val="Standaard"/>
    <w:link w:val="Kop2Char"/>
    <w:qFormat/>
    <w:rsid w:val="00AF5640"/>
    <w:pPr>
      <w:keepNext/>
      <w:pageBreakBefore w:val="0"/>
      <w:numPr>
        <w:ilvl w:val="1"/>
      </w:numPr>
      <w:spacing w:before="200" w:after="0"/>
      <w:outlineLvl w:val="1"/>
    </w:pPr>
    <w:rPr>
      <w:b/>
      <w:bCs w:val="0"/>
      <w:iCs/>
      <w:sz w:val="18"/>
      <w:szCs w:val="28"/>
    </w:rPr>
  </w:style>
  <w:style w:type="paragraph" w:styleId="Kop30">
    <w:name w:val="heading 3"/>
    <w:aliases w:val="3scr,BD,Subtitel 1,niveau3,SubPargrf,Voorwoord,Level 1 - 1,subparagraaf,Episteem PvA Kop 3,Heading 3a,h3,Sub-paragraaf,Episteem PvA Kop 3...,053,Heading A3,Kop 3sub,Chapter x.x.x,Subkop,kop 3,scr,Kop 3 Char5,Kop 3 Char4 Char,Kop 3 Char3 Char Char"/>
    <w:basedOn w:val="Kop10"/>
    <w:next w:val="Standaard"/>
    <w:link w:val="Kop3Char"/>
    <w:qFormat/>
    <w:rsid w:val="000A31DF"/>
    <w:pPr>
      <w:keepNext/>
      <w:pageBreakBefore w:val="0"/>
      <w:numPr>
        <w:ilvl w:val="2"/>
      </w:numPr>
      <w:spacing w:before="240" w:after="0" w:line="240" w:lineRule="atLeast"/>
      <w:contextualSpacing w:val="0"/>
      <w:outlineLvl w:val="2"/>
    </w:pPr>
    <w:rPr>
      <w:bCs w:val="0"/>
      <w:i/>
      <w:sz w:val="18"/>
      <w:szCs w:val="26"/>
    </w:rPr>
  </w:style>
  <w:style w:type="paragraph" w:styleId="Kop4">
    <w:name w:val="heading 4"/>
    <w:aliases w:val="4scr,Subtitel 2,subsubparagraaf,Specificatie,RFP-vraag,Level 2 - a,subsubkop,054,Heading 4"/>
    <w:basedOn w:val="Kop10"/>
    <w:next w:val="Standaard"/>
    <w:link w:val="Kop4Char"/>
    <w:qFormat/>
    <w:rsid w:val="00AF5640"/>
    <w:pPr>
      <w:keepNext/>
      <w:pageBreakBefore w:val="0"/>
      <w:numPr>
        <w:ilvl w:val="3"/>
      </w:numPr>
      <w:spacing w:before="240" w:after="0" w:line="240" w:lineRule="atLeast"/>
      <w:contextualSpacing w:val="0"/>
      <w:outlineLvl w:val="3"/>
    </w:pPr>
    <w:rPr>
      <w:bCs w:val="0"/>
      <w:i/>
      <w:iCs/>
      <w:sz w:val="16"/>
      <w:szCs w:val="24"/>
    </w:rPr>
  </w:style>
  <w:style w:type="paragraph" w:styleId="Kop5">
    <w:name w:val="heading 5"/>
    <w:aliases w:val="Level 3 - i,H5,Kop 5: Bijlage Kop,Heading 5"/>
    <w:basedOn w:val="Standaard"/>
    <w:next w:val="Standaard"/>
    <w:link w:val="Kop5Char"/>
    <w:qFormat/>
    <w:rsid w:val="00775344"/>
    <w:pPr>
      <w:numPr>
        <w:ilvl w:val="4"/>
        <w:numId w:val="1"/>
      </w:numPr>
      <w:spacing w:before="240" w:after="60"/>
      <w:outlineLvl w:val="4"/>
    </w:pPr>
    <w:rPr>
      <w:b/>
      <w:bCs/>
      <w:i/>
      <w:iCs/>
      <w:sz w:val="26"/>
      <w:szCs w:val="26"/>
    </w:rPr>
  </w:style>
  <w:style w:type="paragraph" w:styleId="Kop6">
    <w:name w:val="heading 6"/>
    <w:aliases w:val="Legal Level 1.,H6"/>
    <w:basedOn w:val="Standaard"/>
    <w:next w:val="Standaard"/>
    <w:link w:val="Kop6Char"/>
    <w:qFormat/>
    <w:rsid w:val="008C67AF"/>
    <w:pPr>
      <w:numPr>
        <w:ilvl w:val="5"/>
        <w:numId w:val="2"/>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link w:val="Kop7Char"/>
    <w:uiPriority w:val="99"/>
    <w:qFormat/>
    <w:rsid w:val="008C67AF"/>
    <w:pPr>
      <w:numPr>
        <w:ilvl w:val="6"/>
        <w:numId w:val="2"/>
      </w:numPr>
      <w:spacing w:before="240" w:after="60"/>
      <w:outlineLvl w:val="6"/>
    </w:pPr>
    <w:rPr>
      <w:rFonts w:ascii="Times New Roman" w:hAnsi="Times New Roman"/>
      <w:sz w:val="24"/>
    </w:rPr>
  </w:style>
  <w:style w:type="paragraph" w:styleId="Kop8">
    <w:name w:val="heading 8"/>
    <w:aliases w:val="Legal Level 1.1.1."/>
    <w:basedOn w:val="Standaard"/>
    <w:next w:val="Standaard"/>
    <w:link w:val="Kop8Char"/>
    <w:uiPriority w:val="99"/>
    <w:qFormat/>
    <w:rsid w:val="008C67AF"/>
    <w:pPr>
      <w:numPr>
        <w:ilvl w:val="7"/>
        <w:numId w:val="2"/>
      </w:numPr>
      <w:spacing w:before="240" w:after="60"/>
      <w:outlineLvl w:val="7"/>
    </w:pPr>
    <w:rPr>
      <w:rFonts w:ascii="Times New Roman" w:hAnsi="Times New Roman"/>
      <w:i/>
      <w:iCs/>
      <w:sz w:val="24"/>
    </w:rPr>
  </w:style>
  <w:style w:type="paragraph" w:styleId="Kop9">
    <w:name w:val="heading 9"/>
    <w:aliases w:val="Legal Level 1.1.1.1.,Adreskop"/>
    <w:basedOn w:val="Standaard"/>
    <w:next w:val="Standaard"/>
    <w:link w:val="Kop9Char"/>
    <w:uiPriority w:val="99"/>
    <w:qFormat/>
    <w:rsid w:val="008C67AF"/>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qFormat/>
    <w:rsid w:val="00EB7550"/>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link w:val="OndertitelChar"/>
    <w:qFormat/>
    <w:rsid w:val="008646B0"/>
    <w:pPr>
      <w:spacing w:line="320" w:lineRule="atLeast"/>
      <w:outlineLvl w:val="1"/>
    </w:pPr>
    <w:rPr>
      <w:sz w:val="24"/>
    </w:rPr>
  </w:style>
  <w:style w:type="paragraph" w:styleId="Titel">
    <w:name w:val="Title"/>
    <w:basedOn w:val="Standaard"/>
    <w:link w:val="TitelChar"/>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Standaard"/>
    <w:next w:val="Standaard"/>
    <w:uiPriority w:val="39"/>
    <w:qFormat/>
    <w:rsid w:val="00F03E1B"/>
    <w:pPr>
      <w:ind w:left="180"/>
    </w:pPr>
    <w:rPr>
      <w:rFonts w:asciiTheme="minorHAnsi" w:hAnsiTheme="minorHAnsi" w:cstheme="minorHAnsi"/>
      <w:smallCaps/>
      <w:sz w:val="20"/>
      <w:szCs w:val="20"/>
    </w:rPr>
  </w:style>
  <w:style w:type="paragraph" w:styleId="Normaalweb">
    <w:name w:val="Normal (Web)"/>
    <w:basedOn w:val="Standaard"/>
    <w:uiPriority w:val="99"/>
    <w:rsid w:val="005C164B"/>
  </w:style>
  <w:style w:type="paragraph" w:styleId="Inhopg3">
    <w:name w:val="toc 3"/>
    <w:basedOn w:val="Standaard"/>
    <w:next w:val="Standaard"/>
    <w:uiPriority w:val="39"/>
    <w:qFormat/>
    <w:rsid w:val="001537B7"/>
    <w:pPr>
      <w:ind w:left="544" w:hanging="181"/>
    </w:pPr>
    <w:rPr>
      <w:rFonts w:asciiTheme="minorHAnsi" w:hAnsiTheme="minorHAnsi" w:cstheme="minorHAnsi"/>
      <w:i/>
      <w:iCs/>
      <w:sz w:val="16"/>
      <w:szCs w:val="2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Standaard"/>
    <w:next w:val="Standaard"/>
    <w:uiPriority w:val="39"/>
    <w:rsid w:val="00F03E1B"/>
    <w:pPr>
      <w:ind w:left="540"/>
    </w:pPr>
    <w:rPr>
      <w:rFonts w:asciiTheme="minorHAnsi" w:hAnsiTheme="minorHAnsi" w:cstheme="minorHAnsi"/>
      <w:szCs w:val="18"/>
    </w:rPr>
  </w:style>
  <w:style w:type="paragraph" w:styleId="Inhopg5">
    <w:name w:val="toc 5"/>
    <w:basedOn w:val="Standaard"/>
    <w:next w:val="Standaard"/>
    <w:autoRedefine/>
    <w:uiPriority w:val="39"/>
    <w:rsid w:val="00EB7550"/>
    <w:pPr>
      <w:ind w:left="720"/>
    </w:pPr>
    <w:rPr>
      <w:rFonts w:asciiTheme="minorHAnsi" w:hAnsiTheme="minorHAnsi" w:cstheme="minorHAnsi"/>
      <w:szCs w:val="18"/>
    </w:rPr>
  </w:style>
  <w:style w:type="paragraph" w:styleId="Voetnoottekst">
    <w:name w:val="footnote text"/>
    <w:basedOn w:val="Standaard"/>
    <w:link w:val="VoetnoottekstChar"/>
    <w:rsid w:val="00F46AA1"/>
    <w:pPr>
      <w:tabs>
        <w:tab w:val="left" w:pos="600"/>
      </w:tabs>
      <w:spacing w:line="180" w:lineRule="atLeast"/>
      <w:ind w:left="240" w:hanging="240"/>
    </w:pPr>
    <w:rPr>
      <w:sz w:val="13"/>
      <w:szCs w:val="20"/>
    </w:rPr>
  </w:style>
  <w:style w:type="character" w:customStyle="1" w:styleId="VoetnoottekstChar">
    <w:name w:val="Voetnoottekst Char"/>
    <w:link w:val="Voetnoottekst"/>
    <w:rsid w:val="00BA04A5"/>
    <w:rPr>
      <w:rFonts w:ascii="Verdana" w:hAnsi="Verdana"/>
      <w:sz w:val="13"/>
    </w:rPr>
  </w:style>
  <w:style w:type="character" w:styleId="Voetnootmarkering">
    <w:name w:val="footnote reference"/>
    <w:basedOn w:val="Standaardalinea-lettertype"/>
    <w:uiPriority w:val="99"/>
    <w:rsid w:val="00B35331"/>
    <w:rPr>
      <w:vertAlign w:val="baseline"/>
    </w:rPr>
  </w:style>
  <w:style w:type="paragraph" w:styleId="Eindnoottekst">
    <w:name w:val="endnote text"/>
    <w:basedOn w:val="Standaard"/>
    <w:link w:val="EindnoottekstChar"/>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voetnoot">
    <w:name w:val="voetnoot"/>
    <w:basedOn w:val="Standaard"/>
    <w:link w:val="voetnootChar"/>
    <w:qFormat/>
    <w:rsid w:val="00C56C19"/>
  </w:style>
  <w:style w:type="character" w:customStyle="1" w:styleId="voetnootChar">
    <w:name w:val="voetnoot Char"/>
    <w:link w:val="voetnoot"/>
    <w:rsid w:val="00C56C19"/>
    <w:rPr>
      <w:rFonts w:ascii="Verdana" w:hAnsi="Verdana"/>
      <w:sz w:val="18"/>
      <w:szCs w:val="24"/>
    </w:rPr>
  </w:style>
  <w:style w:type="character" w:styleId="GevolgdeHyperlink">
    <w:name w:val="FollowedHyperlink"/>
    <w:basedOn w:val="Standaardalinea-lettertype"/>
    <w:rsid w:val="00BA04A5"/>
    <w:rPr>
      <w:color w:val="800080"/>
      <w:u w:val="single"/>
    </w:rPr>
  </w:style>
  <w:style w:type="character" w:customStyle="1" w:styleId="Huisstijl-GegevenCharChar">
    <w:name w:val="Huisstijl-Gegeven Char Char"/>
    <w:basedOn w:val="Standaardalinea-lettertype"/>
    <w:rsid w:val="00BA04A5"/>
    <w:rPr>
      <w:rFonts w:ascii="Verdana" w:hAnsi="Verdana"/>
      <w:noProof/>
      <w:sz w:val="13"/>
      <w:szCs w:val="24"/>
      <w:lang w:val="nl-NL" w:eastAsia="nl-NL" w:bidi="ar-SA"/>
    </w:rPr>
  </w:style>
  <w:style w:type="paragraph" w:customStyle="1" w:styleId="Huisstijl-Gegeven">
    <w:name w:val="Huisstijl-Gegeven"/>
    <w:basedOn w:val="voetnoot"/>
    <w:rsid w:val="00BA04A5"/>
    <w:pPr>
      <w:spacing w:after="92" w:line="180" w:lineRule="atLeast"/>
    </w:pPr>
    <w:rPr>
      <w:noProof/>
      <w:sz w:val="13"/>
    </w:rPr>
  </w:style>
  <w:style w:type="paragraph" w:customStyle="1" w:styleId="witregel1">
    <w:name w:val="witregel1"/>
    <w:basedOn w:val="voetnoot"/>
    <w:rsid w:val="00BA04A5"/>
    <w:pPr>
      <w:spacing w:line="90" w:lineRule="atLeast"/>
    </w:pPr>
    <w:rPr>
      <w:sz w:val="2"/>
    </w:rPr>
  </w:style>
  <w:style w:type="paragraph" w:customStyle="1" w:styleId="Huisstijl-Retouradres">
    <w:name w:val="Huisstijl-Retouradres"/>
    <w:basedOn w:val="voetnoot"/>
    <w:rsid w:val="00BA04A5"/>
    <w:pPr>
      <w:spacing w:line="180" w:lineRule="exact"/>
    </w:pPr>
    <w:rPr>
      <w:noProof/>
      <w:sz w:val="13"/>
    </w:rPr>
  </w:style>
  <w:style w:type="paragraph" w:customStyle="1" w:styleId="Huisstijl-Kopje">
    <w:name w:val="Huisstijl-Kopje"/>
    <w:basedOn w:val="voetnoot"/>
    <w:rsid w:val="00BA04A5"/>
    <w:pPr>
      <w:spacing w:line="180" w:lineRule="atLeast"/>
    </w:pPr>
    <w:rPr>
      <w:b/>
      <w:sz w:val="13"/>
    </w:rPr>
  </w:style>
  <w:style w:type="paragraph" w:customStyle="1" w:styleId="Huisstijl-Voorwaarden">
    <w:name w:val="Huisstijl-Voorwaarden"/>
    <w:basedOn w:val="voetnoot"/>
    <w:rsid w:val="00BA04A5"/>
    <w:pPr>
      <w:spacing w:line="180" w:lineRule="exact"/>
    </w:pPr>
    <w:rPr>
      <w:i/>
      <w:noProof/>
      <w:sz w:val="13"/>
    </w:rPr>
  </w:style>
  <w:style w:type="paragraph" w:customStyle="1" w:styleId="minofdir">
    <w:name w:val="minofdir"/>
    <w:basedOn w:val="voetnoot"/>
    <w:rsid w:val="00BA04A5"/>
    <w:rPr>
      <w:rFonts w:ascii="RO VenW" w:hAnsi="RO VenW"/>
      <w:sz w:val="220"/>
    </w:rPr>
  </w:style>
  <w:style w:type="paragraph" w:customStyle="1" w:styleId="opsomming-bolletjesjustitie">
    <w:name w:val="opsomming-bolletjes_justitie"/>
    <w:basedOn w:val="voetnoot"/>
    <w:rsid w:val="00BA04A5"/>
    <w:pPr>
      <w:numPr>
        <w:numId w:val="3"/>
      </w:numPr>
      <w:tabs>
        <w:tab w:val="clear" w:pos="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aliases w:val="Bijschrift Char4,Bijschrift Char3 Char,Bijschrift Char2 Char Char,Bijschrift Char3 Char Char Char,Bijschrift Char2 Char Char Char Char,Bijschrift Char1 Char Char Char Char Char,Bijschrift Char Char Char Char Char Char Char"/>
    <w:basedOn w:val="Standaard"/>
    <w:next w:val="Standaard"/>
    <w:link w:val="BijschriftChar"/>
    <w:qFormat/>
    <w:rsid w:val="00BA04A5"/>
    <w:rPr>
      <w:bCs/>
      <w:i/>
      <w:szCs w:val="20"/>
    </w:rPr>
  </w:style>
  <w:style w:type="paragraph" w:customStyle="1" w:styleId="opsomming-cijfersjustitie">
    <w:name w:val="opsomming-cijfers_justitie"/>
    <w:basedOn w:val="voetnoot"/>
    <w:rsid w:val="00BA04A5"/>
    <w:pPr>
      <w:numPr>
        <w:numId w:val="8"/>
      </w:numPr>
      <w:tabs>
        <w:tab w:val="clear" w:pos="0"/>
        <w:tab w:val="left" w:pos="907"/>
        <w:tab w:val="left" w:pos="1361"/>
        <w:tab w:val="num" w:pos="1492"/>
        <w:tab w:val="left" w:pos="1814"/>
        <w:tab w:val="left" w:pos="2268"/>
        <w:tab w:val="left" w:pos="2722"/>
        <w:tab w:val="left" w:pos="3175"/>
        <w:tab w:val="left" w:pos="3629"/>
        <w:tab w:val="left" w:pos="4082"/>
      </w:tabs>
      <w:ind w:left="1492" w:hanging="360"/>
    </w:pPr>
  </w:style>
  <w:style w:type="character" w:styleId="Paginanummer">
    <w:name w:val="page number"/>
    <w:basedOn w:val="Standaardalinea-lettertype"/>
    <w:rsid w:val="00BA04A5"/>
  </w:style>
  <w:style w:type="paragraph" w:customStyle="1" w:styleId="witregel2">
    <w:name w:val="witregel2"/>
    <w:basedOn w:val="voetnoot"/>
    <w:rsid w:val="00BA04A5"/>
    <w:pPr>
      <w:spacing w:line="270" w:lineRule="atLeast"/>
    </w:pPr>
    <w:rPr>
      <w:sz w:val="2"/>
    </w:rPr>
  </w:style>
  <w:style w:type="paragraph" w:customStyle="1" w:styleId="broodtekst-bold">
    <w:name w:val="broodtekst-bold"/>
    <w:basedOn w:val="voetnoot"/>
    <w:link w:val="broodtekst-boldChar"/>
    <w:rsid w:val="00BA04A5"/>
    <w:rPr>
      <w:b/>
    </w:rPr>
  </w:style>
  <w:style w:type="character" w:customStyle="1" w:styleId="broodtekst-boldChar">
    <w:name w:val="broodtekst-bold Char"/>
    <w:link w:val="broodtekst-bold"/>
    <w:rsid w:val="00BA04A5"/>
    <w:rPr>
      <w:rFonts w:ascii="Verdana" w:eastAsia="MS Mincho" w:hAnsi="Verdana"/>
      <w:b/>
      <w:sz w:val="18"/>
      <w:szCs w:val="18"/>
    </w:rPr>
  </w:style>
  <w:style w:type="paragraph" w:customStyle="1" w:styleId="in-table">
    <w:name w:val="in-table"/>
    <w:basedOn w:val="voetnoot"/>
    <w:rsid w:val="00BA04A5"/>
    <w:pPr>
      <w:spacing w:line="0" w:lineRule="atLeast"/>
    </w:pPr>
    <w:rPr>
      <w:sz w:val="2"/>
    </w:rPr>
  </w:style>
  <w:style w:type="paragraph" w:customStyle="1" w:styleId="kop1">
    <w:name w:val="kop1"/>
    <w:basedOn w:val="voetnoot"/>
    <w:next w:val="voetnoot"/>
    <w:rsid w:val="00BA04A5"/>
    <w:pPr>
      <w:numPr>
        <w:numId w:val="5"/>
      </w:numPr>
      <w:spacing w:after="660" w:line="300" w:lineRule="atLeast"/>
      <w:ind w:hanging="1224"/>
      <w:outlineLvl w:val="0"/>
    </w:pPr>
    <w:rPr>
      <w:sz w:val="24"/>
    </w:rPr>
  </w:style>
  <w:style w:type="paragraph" w:customStyle="1" w:styleId="kop2">
    <w:name w:val="kop2"/>
    <w:basedOn w:val="voetnoot"/>
    <w:next w:val="voetnoot"/>
    <w:rsid w:val="00BA04A5"/>
    <w:pPr>
      <w:numPr>
        <w:ilvl w:val="1"/>
        <w:numId w:val="5"/>
      </w:numPr>
      <w:spacing w:before="240"/>
      <w:ind w:hanging="1224"/>
      <w:outlineLvl w:val="1"/>
    </w:pPr>
    <w:rPr>
      <w:b/>
    </w:rPr>
  </w:style>
  <w:style w:type="paragraph" w:customStyle="1" w:styleId="kop3">
    <w:name w:val="kop3"/>
    <w:basedOn w:val="voetnoot"/>
    <w:next w:val="voetnoot"/>
    <w:rsid w:val="00BA04A5"/>
    <w:pPr>
      <w:numPr>
        <w:ilvl w:val="2"/>
        <w:numId w:val="5"/>
      </w:numPr>
      <w:spacing w:before="240"/>
      <w:ind w:hanging="1224"/>
      <w:outlineLvl w:val="2"/>
    </w:pPr>
    <w:rPr>
      <w:i/>
    </w:rPr>
  </w:style>
  <w:style w:type="paragraph" w:customStyle="1" w:styleId="kop40">
    <w:name w:val="kop4"/>
    <w:basedOn w:val="voetnoot"/>
    <w:next w:val="voetnoot"/>
    <w:rsid w:val="00BA04A5"/>
    <w:pPr>
      <w:tabs>
        <w:tab w:val="num" w:pos="0"/>
      </w:tabs>
      <w:spacing w:before="240"/>
      <w:ind w:hanging="1224"/>
      <w:outlineLvl w:val="3"/>
    </w:pPr>
  </w:style>
  <w:style w:type="paragraph" w:customStyle="1" w:styleId="opsomming-streepjesjustitie">
    <w:name w:val="opsomming-streepjes_justitie"/>
    <w:basedOn w:val="voetnoot"/>
    <w:rsid w:val="00BA04A5"/>
    <w:pPr>
      <w:numPr>
        <w:numId w:val="4"/>
      </w:numPr>
      <w:tabs>
        <w:tab w:val="clear" w:pos="0"/>
        <w:tab w:val="left" w:pos="907"/>
        <w:tab w:val="num" w:pos="1209"/>
        <w:tab w:val="left" w:pos="1361"/>
        <w:tab w:val="left" w:pos="1814"/>
        <w:tab w:val="left" w:pos="2268"/>
        <w:tab w:val="left" w:pos="2722"/>
        <w:tab w:val="left" w:pos="3175"/>
        <w:tab w:val="left" w:pos="3629"/>
        <w:tab w:val="left" w:pos="4082"/>
        <w:tab w:val="left" w:pos="4536"/>
      </w:tabs>
      <w:ind w:left="908" w:hanging="454"/>
    </w:pPr>
  </w:style>
  <w:style w:type="paragraph" w:customStyle="1" w:styleId="windings">
    <w:name w:val="windings"/>
    <w:basedOn w:val="voetnoot"/>
    <w:next w:val="voetnoot"/>
    <w:rsid w:val="00BA04A5"/>
    <w:rPr>
      <w:rFonts w:ascii="Wingdings 2" w:hAnsi="Wingdings 2"/>
    </w:rPr>
  </w:style>
  <w:style w:type="paragraph" w:customStyle="1" w:styleId="windings-vet">
    <w:name w:val="windings-vet"/>
    <w:basedOn w:val="windings"/>
    <w:rsid w:val="00BA04A5"/>
    <w:rPr>
      <w:b/>
    </w:rPr>
  </w:style>
  <w:style w:type="paragraph" w:customStyle="1" w:styleId="rubricering">
    <w:name w:val="rubricering"/>
    <w:basedOn w:val="voetnoot"/>
    <w:rsid w:val="00BA04A5"/>
    <w:pPr>
      <w:spacing w:line="180" w:lineRule="atLeast"/>
    </w:pPr>
    <w:rPr>
      <w:b/>
      <w:caps/>
      <w:sz w:val="13"/>
    </w:rPr>
  </w:style>
  <w:style w:type="paragraph" w:customStyle="1" w:styleId="titel0">
    <w:name w:val="titel"/>
    <w:basedOn w:val="voetnoot"/>
    <w:next w:val="table-before"/>
    <w:rsid w:val="00BA04A5"/>
    <w:pPr>
      <w:spacing w:line="300" w:lineRule="atLeast"/>
    </w:pPr>
    <w:rPr>
      <w:b/>
      <w:sz w:val="24"/>
    </w:rPr>
  </w:style>
  <w:style w:type="paragraph" w:customStyle="1" w:styleId="table-before">
    <w:name w:val="table-before"/>
    <w:basedOn w:val="voetnoot"/>
    <w:rsid w:val="00BA04A5"/>
    <w:pPr>
      <w:spacing w:line="14" w:lineRule="exact"/>
    </w:pPr>
    <w:rPr>
      <w:sz w:val="2"/>
    </w:rPr>
  </w:style>
  <w:style w:type="paragraph" w:customStyle="1" w:styleId="kopzonder">
    <w:name w:val="kopzonder"/>
    <w:basedOn w:val="voetnoot"/>
    <w:next w:val="voetnoot"/>
    <w:rsid w:val="00BA04A5"/>
    <w:pPr>
      <w:spacing w:after="660" w:line="300" w:lineRule="atLeast"/>
      <w:outlineLvl w:val="0"/>
    </w:pPr>
    <w:rPr>
      <w:sz w:val="24"/>
    </w:rPr>
  </w:style>
  <w:style w:type="paragraph" w:styleId="Inhopg6">
    <w:name w:val="toc 6"/>
    <w:basedOn w:val="Standaard"/>
    <w:next w:val="Standaard"/>
    <w:autoRedefine/>
    <w:uiPriority w:val="39"/>
    <w:rsid w:val="00BA04A5"/>
    <w:pPr>
      <w:ind w:left="900"/>
    </w:pPr>
    <w:rPr>
      <w:rFonts w:asciiTheme="minorHAnsi" w:hAnsiTheme="minorHAnsi" w:cstheme="minorHAnsi"/>
      <w:szCs w:val="18"/>
    </w:rPr>
  </w:style>
  <w:style w:type="paragraph" w:styleId="Inhopg7">
    <w:name w:val="toc 7"/>
    <w:basedOn w:val="Standaard"/>
    <w:next w:val="Standaard"/>
    <w:autoRedefine/>
    <w:uiPriority w:val="39"/>
    <w:rsid w:val="00BA04A5"/>
    <w:pPr>
      <w:ind w:left="1080"/>
    </w:pPr>
    <w:rPr>
      <w:rFonts w:asciiTheme="minorHAnsi" w:hAnsiTheme="minorHAnsi" w:cstheme="minorHAnsi"/>
      <w:szCs w:val="18"/>
    </w:rPr>
  </w:style>
  <w:style w:type="paragraph" w:styleId="Inhopg8">
    <w:name w:val="toc 8"/>
    <w:basedOn w:val="Standaard"/>
    <w:next w:val="Standaard"/>
    <w:autoRedefine/>
    <w:uiPriority w:val="39"/>
    <w:rsid w:val="00BA04A5"/>
    <w:pPr>
      <w:ind w:left="1260"/>
    </w:pPr>
    <w:rPr>
      <w:rFonts w:asciiTheme="minorHAnsi" w:hAnsiTheme="minorHAnsi" w:cstheme="minorHAnsi"/>
      <w:szCs w:val="18"/>
    </w:rPr>
  </w:style>
  <w:style w:type="paragraph" w:styleId="Inhopg9">
    <w:name w:val="toc 9"/>
    <w:basedOn w:val="Standaard"/>
    <w:next w:val="Standaard"/>
    <w:autoRedefine/>
    <w:uiPriority w:val="39"/>
    <w:rsid w:val="00BA04A5"/>
    <w:pPr>
      <w:ind w:left="1440"/>
    </w:pPr>
    <w:rPr>
      <w:rFonts w:asciiTheme="minorHAnsi" w:hAnsiTheme="minorHAnsi" w:cstheme="minorHAnsi"/>
      <w:szCs w:val="18"/>
    </w:rPr>
  </w:style>
  <w:style w:type="paragraph" w:customStyle="1" w:styleId="inhoud">
    <w:name w:val="inhoud"/>
    <w:basedOn w:val="voetnoot"/>
    <w:rsid w:val="00BA04A5"/>
    <w:pPr>
      <w:spacing w:after="660" w:line="300" w:lineRule="atLeast"/>
    </w:pPr>
    <w:rPr>
      <w:sz w:val="24"/>
    </w:rPr>
  </w:style>
  <w:style w:type="paragraph" w:customStyle="1" w:styleId="koptekst0">
    <w:name w:val="koptekst"/>
    <w:basedOn w:val="voetnoot"/>
    <w:rsid w:val="00BA04A5"/>
    <w:pPr>
      <w:spacing w:before="24" w:line="180" w:lineRule="atLeast"/>
    </w:pPr>
    <w:rPr>
      <w:sz w:val="13"/>
    </w:rPr>
  </w:style>
  <w:style w:type="paragraph" w:customStyle="1" w:styleId="opsommingsvinkAan">
    <w:name w:val="opsommingsvink_Aan"/>
    <w:basedOn w:val="voetnoot"/>
    <w:rsid w:val="00BA04A5"/>
    <w:pPr>
      <w:widowControl w:val="0"/>
      <w:numPr>
        <w:numId w:val="9"/>
      </w:numPr>
      <w:tabs>
        <w:tab w:val="clear" w:pos="0"/>
        <w:tab w:val="left" w:pos="907"/>
        <w:tab w:val="left" w:pos="1361"/>
        <w:tab w:val="num" w:pos="1492"/>
        <w:tab w:val="left" w:pos="1814"/>
        <w:tab w:val="left" w:pos="2268"/>
        <w:tab w:val="left" w:pos="2722"/>
        <w:tab w:val="left" w:pos="3175"/>
        <w:tab w:val="left" w:pos="3629"/>
        <w:tab w:val="left" w:pos="4082"/>
      </w:tabs>
      <w:ind w:left="1492" w:hanging="360"/>
    </w:pPr>
  </w:style>
  <w:style w:type="paragraph" w:customStyle="1" w:styleId="tabelkop">
    <w:name w:val="tabelkop"/>
    <w:basedOn w:val="voetnoot"/>
    <w:rsid w:val="00BA04A5"/>
    <w:rPr>
      <w:b/>
      <w:sz w:val="14"/>
    </w:rPr>
  </w:style>
  <w:style w:type="paragraph" w:customStyle="1" w:styleId="tabeltekst">
    <w:name w:val="tabeltekst"/>
    <w:basedOn w:val="voetnoot"/>
    <w:rsid w:val="00BA04A5"/>
    <w:rPr>
      <w:sz w:val="14"/>
    </w:rPr>
  </w:style>
  <w:style w:type="paragraph" w:customStyle="1" w:styleId="titel-ad">
    <w:name w:val="titel-ad"/>
    <w:basedOn w:val="voetnoot"/>
    <w:next w:val="table-before"/>
    <w:rsid w:val="00BA04A5"/>
    <w:pPr>
      <w:spacing w:line="300" w:lineRule="atLeast"/>
    </w:pPr>
    <w:rPr>
      <w:b/>
      <w:sz w:val="22"/>
    </w:rPr>
  </w:style>
  <w:style w:type="paragraph" w:customStyle="1" w:styleId="broodtekst-italic">
    <w:name w:val="broodtekst-italic"/>
    <w:basedOn w:val="voetnoot"/>
    <w:rsid w:val="00BA04A5"/>
    <w:rPr>
      <w:i/>
    </w:rPr>
  </w:style>
  <w:style w:type="paragraph" w:customStyle="1" w:styleId="bijlage">
    <w:name w:val="bijlage"/>
    <w:basedOn w:val="voetnoot"/>
    <w:next w:val="voetnoot"/>
    <w:rsid w:val="00BA04A5"/>
    <w:pPr>
      <w:numPr>
        <w:numId w:val="6"/>
      </w:numPr>
      <w:spacing w:after="660" w:line="300" w:lineRule="atLeast"/>
      <w:ind w:hanging="1224"/>
    </w:pPr>
    <w:rPr>
      <w:sz w:val="24"/>
    </w:rPr>
  </w:style>
  <w:style w:type="paragraph" w:customStyle="1" w:styleId="opsommingsvinkUit">
    <w:name w:val="opsommingsvink_Uit"/>
    <w:basedOn w:val="voetnoot"/>
    <w:rsid w:val="00BA04A5"/>
    <w:pPr>
      <w:widowControl w:val="0"/>
      <w:numPr>
        <w:numId w:val="7"/>
      </w:numPr>
      <w:tabs>
        <w:tab w:val="left" w:pos="907"/>
        <w:tab w:val="left" w:pos="1361"/>
        <w:tab w:val="left" w:pos="1814"/>
        <w:tab w:val="left" w:pos="2268"/>
        <w:tab w:val="left" w:pos="2722"/>
        <w:tab w:val="left" w:pos="3175"/>
        <w:tab w:val="left" w:pos="3629"/>
        <w:tab w:val="left" w:pos="4082"/>
      </w:tabs>
      <w:ind w:left="0" w:hanging="1160"/>
    </w:pPr>
  </w:style>
  <w:style w:type="paragraph" w:customStyle="1" w:styleId="broodtekst-bold-italic">
    <w:name w:val="broodtekst-bold-italic"/>
    <w:basedOn w:val="voetnoot"/>
    <w:next w:val="voetnoot"/>
    <w:rsid w:val="00BA04A5"/>
    <w:rPr>
      <w:b/>
      <w:i/>
    </w:rPr>
  </w:style>
  <w:style w:type="paragraph" w:customStyle="1" w:styleId="opsomming-lettersjustitie">
    <w:name w:val="opsomming-letters_justitie"/>
    <w:basedOn w:val="voetnoot"/>
    <w:rsid w:val="00BA04A5"/>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voetnoot"/>
    <w:rsid w:val="00BA04A5"/>
    <w:rPr>
      <w:i/>
    </w:rPr>
  </w:style>
  <w:style w:type="paragraph" w:styleId="Index1">
    <w:name w:val="index 1"/>
    <w:basedOn w:val="Standaard"/>
    <w:next w:val="Standaard"/>
    <w:autoRedefine/>
    <w:rsid w:val="00BA04A5"/>
  </w:style>
  <w:style w:type="paragraph" w:styleId="Indexkop">
    <w:name w:val="index heading"/>
    <w:basedOn w:val="Standaard"/>
    <w:next w:val="Index1"/>
    <w:rsid w:val="00BA04A5"/>
    <w:pPr>
      <w:ind w:left="-340"/>
    </w:pPr>
    <w:rPr>
      <w:rFonts w:cs="Arial"/>
      <w:bCs/>
    </w:rPr>
  </w:style>
  <w:style w:type="paragraph" w:customStyle="1" w:styleId="paginanr-rechts">
    <w:name w:val="paginanr-rechts"/>
    <w:basedOn w:val="Huisstijl-Paginanummering"/>
    <w:rsid w:val="00BA04A5"/>
    <w:pPr>
      <w:tabs>
        <w:tab w:val="left" w:pos="227"/>
        <w:tab w:val="left" w:pos="454"/>
        <w:tab w:val="left" w:pos="680"/>
      </w:tabs>
      <w:autoSpaceDE w:val="0"/>
      <w:autoSpaceDN w:val="0"/>
      <w:adjustRightInd w:val="0"/>
      <w:ind w:left="12192"/>
    </w:pPr>
    <w:rPr>
      <w:szCs w:val="18"/>
    </w:rPr>
  </w:style>
  <w:style w:type="paragraph" w:customStyle="1" w:styleId="referentiegegevens">
    <w:name w:val="referentiegegevens"/>
    <w:basedOn w:val="voetnoot"/>
    <w:rsid w:val="00BA04A5"/>
    <w:pPr>
      <w:spacing w:line="180" w:lineRule="atLeast"/>
    </w:pPr>
    <w:rPr>
      <w:sz w:val="13"/>
    </w:rPr>
  </w:style>
  <w:style w:type="paragraph" w:styleId="Plattetekst">
    <w:name w:val="Body Text"/>
    <w:basedOn w:val="Standaard"/>
    <w:link w:val="PlattetekstChar"/>
    <w:rsid w:val="00BA04A5"/>
    <w:rPr>
      <w:rFonts w:ascii="Arial" w:hAnsi="Arial"/>
      <w:i/>
      <w:color w:val="FF0000"/>
      <w:sz w:val="22"/>
      <w:szCs w:val="20"/>
    </w:rPr>
  </w:style>
  <w:style w:type="character" w:customStyle="1" w:styleId="PlattetekstChar">
    <w:name w:val="Platte tekst Char"/>
    <w:basedOn w:val="Standaardalinea-lettertype"/>
    <w:link w:val="Plattetekst"/>
    <w:rsid w:val="00BA04A5"/>
    <w:rPr>
      <w:rFonts w:ascii="Arial" w:eastAsia="MS Mincho" w:hAnsi="Arial"/>
      <w:i/>
      <w:color w:val="FF0000"/>
      <w:sz w:val="22"/>
    </w:rPr>
  </w:style>
  <w:style w:type="paragraph" w:customStyle="1" w:styleId="Onderdeel">
    <w:name w:val="Onderdeel"/>
    <w:basedOn w:val="Standaard"/>
    <w:rsid w:val="00BA04A5"/>
    <w:pPr>
      <w:tabs>
        <w:tab w:val="left" w:pos="1195"/>
      </w:tabs>
      <w:spacing w:line="310" w:lineRule="exact"/>
    </w:pPr>
    <w:rPr>
      <w:rFonts w:ascii="Utopia" w:hAnsi="Utopia"/>
      <w:sz w:val="22"/>
      <w:szCs w:val="20"/>
    </w:rPr>
  </w:style>
  <w:style w:type="character" w:styleId="Verwijzingopmerking">
    <w:name w:val="annotation reference"/>
    <w:rsid w:val="00BA04A5"/>
    <w:rPr>
      <w:sz w:val="16"/>
      <w:szCs w:val="16"/>
    </w:rPr>
  </w:style>
  <w:style w:type="paragraph" w:styleId="Tekstopmerking">
    <w:name w:val="annotation text"/>
    <w:basedOn w:val="Standaard"/>
    <w:link w:val="TekstopmerkingChar"/>
    <w:uiPriority w:val="99"/>
    <w:rsid w:val="00BA04A5"/>
    <w:rPr>
      <w:sz w:val="20"/>
      <w:szCs w:val="20"/>
    </w:rPr>
  </w:style>
  <w:style w:type="character" w:customStyle="1" w:styleId="TekstopmerkingChar">
    <w:name w:val="Tekst opmerking Char"/>
    <w:basedOn w:val="Standaardalinea-lettertype"/>
    <w:link w:val="Tekstopmerking"/>
    <w:uiPriority w:val="99"/>
    <w:rsid w:val="00BA04A5"/>
    <w:rPr>
      <w:rFonts w:ascii="Verdana" w:eastAsia="MS Mincho" w:hAnsi="Verdana"/>
    </w:rPr>
  </w:style>
  <w:style w:type="paragraph" w:styleId="Onderwerpvanopmerking">
    <w:name w:val="annotation subject"/>
    <w:basedOn w:val="Tekstopmerking"/>
    <w:next w:val="Tekstopmerking"/>
    <w:link w:val="OnderwerpvanopmerkingChar"/>
    <w:rsid w:val="00BA04A5"/>
    <w:rPr>
      <w:b/>
      <w:bCs/>
    </w:rPr>
  </w:style>
  <w:style w:type="character" w:customStyle="1" w:styleId="OnderwerpvanopmerkingChar">
    <w:name w:val="Onderwerp van opmerking Char"/>
    <w:basedOn w:val="TekstopmerkingChar"/>
    <w:link w:val="Onderwerpvanopmerking"/>
    <w:rsid w:val="00BA04A5"/>
    <w:rPr>
      <w:rFonts w:ascii="Verdana" w:eastAsia="MS Mincho" w:hAnsi="Verdana"/>
      <w:b/>
      <w:bCs/>
    </w:rPr>
  </w:style>
  <w:style w:type="table" w:customStyle="1" w:styleId="Tabelraster1">
    <w:name w:val="Tabelraster1"/>
    <w:basedOn w:val="Standaardtabel"/>
    <w:next w:val="Tabelraster"/>
    <w:rsid w:val="00BA04A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BA04A5"/>
    <w:pPr>
      <w:ind w:left="720"/>
      <w:contextualSpacing/>
    </w:pPr>
  </w:style>
  <w:style w:type="character" w:customStyle="1" w:styleId="VoettekstChar">
    <w:name w:val="Voettekst Char"/>
    <w:basedOn w:val="Standaardalinea-lettertype"/>
    <w:link w:val="Voettekst"/>
    <w:uiPriority w:val="99"/>
    <w:rsid w:val="007D2599"/>
    <w:rPr>
      <w:rFonts w:ascii="Verdana" w:hAnsi="Verdana"/>
      <w:sz w:val="18"/>
      <w:szCs w:val="24"/>
    </w:rPr>
  </w:style>
  <w:style w:type="paragraph" w:styleId="Kopvaninhoudsopgave">
    <w:name w:val="TOC Heading"/>
    <w:basedOn w:val="Kop10"/>
    <w:next w:val="Standaard"/>
    <w:uiPriority w:val="39"/>
    <w:unhideWhenUsed/>
    <w:qFormat/>
    <w:rsid w:val="007821B0"/>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6551B7"/>
    <w:rPr>
      <w:rFonts w:ascii="Verdana" w:hAnsi="Verdana"/>
      <w:sz w:val="18"/>
      <w:szCs w:val="24"/>
    </w:rPr>
  </w:style>
  <w:style w:type="character" w:styleId="Zwaar">
    <w:name w:val="Strong"/>
    <w:basedOn w:val="Standaardalinea-lettertype"/>
    <w:qFormat/>
    <w:rsid w:val="003D25CB"/>
    <w:rPr>
      <w:b/>
      <w:bCs/>
    </w:rPr>
  </w:style>
  <w:style w:type="paragraph" w:customStyle="1" w:styleId="Tekstvak">
    <w:name w:val="Tekstvak"/>
    <w:basedOn w:val="Standaard"/>
    <w:link w:val="TekstvakChar"/>
    <w:qFormat/>
    <w:rsid w:val="00DC7B61"/>
    <w:rPr>
      <w:b/>
      <w:u w:val="single"/>
    </w:rPr>
  </w:style>
  <w:style w:type="character" w:customStyle="1" w:styleId="TekstvakChar">
    <w:name w:val="Tekstvak Char"/>
    <w:basedOn w:val="Standaardalinea-lettertype"/>
    <w:link w:val="Tekstvak"/>
    <w:rsid w:val="00DC7B61"/>
    <w:rPr>
      <w:rFonts w:ascii="Verdana" w:hAnsi="Verdana"/>
      <w:b/>
      <w:sz w:val="18"/>
      <w:szCs w:val="24"/>
      <w:u w:val="single"/>
    </w:rPr>
  </w:style>
  <w:style w:type="paragraph" w:customStyle="1" w:styleId="Default">
    <w:name w:val="Default"/>
    <w:rsid w:val="00F63A27"/>
    <w:pPr>
      <w:autoSpaceDE w:val="0"/>
      <w:autoSpaceDN w:val="0"/>
      <w:adjustRightInd w:val="0"/>
    </w:pPr>
    <w:rPr>
      <w:rFonts w:ascii="Cambria" w:hAnsi="Cambria" w:cs="Cambria"/>
      <w:color w:val="000000"/>
      <w:sz w:val="24"/>
      <w:szCs w:val="24"/>
    </w:rPr>
  </w:style>
  <w:style w:type="paragraph" w:customStyle="1" w:styleId="GenummerdHoofdstuk">
    <w:name w:val="GenummerdHoofdstuk"/>
    <w:basedOn w:val="voetnoot"/>
    <w:next w:val="voetnoot"/>
    <w:rsid w:val="00B7416F"/>
    <w:pPr>
      <w:pageBreakBefore/>
      <w:numPr>
        <w:numId w:val="10"/>
      </w:numPr>
      <w:spacing w:after="660" w:line="300" w:lineRule="atLeast"/>
      <w:outlineLvl w:val="0"/>
    </w:pPr>
    <w:rPr>
      <w:rFonts w:eastAsia="Times New Roman"/>
      <w:noProof/>
      <w:sz w:val="24"/>
      <w:lang w:eastAsia="x-none"/>
    </w:rPr>
  </w:style>
  <w:style w:type="paragraph" w:customStyle="1" w:styleId="Paragraaf">
    <w:name w:val="Paragraaf"/>
    <w:basedOn w:val="voetnoot"/>
    <w:next w:val="voetnoot"/>
    <w:rsid w:val="00B7416F"/>
    <w:pPr>
      <w:numPr>
        <w:ilvl w:val="1"/>
        <w:numId w:val="10"/>
      </w:numPr>
      <w:spacing w:before="240"/>
      <w:outlineLvl w:val="1"/>
    </w:pPr>
    <w:rPr>
      <w:rFonts w:eastAsia="Times New Roman"/>
      <w:b/>
      <w:noProof/>
      <w:lang w:eastAsia="x-none"/>
    </w:rPr>
  </w:style>
  <w:style w:type="paragraph" w:customStyle="1" w:styleId="Subparagraaf">
    <w:name w:val="Subparagraaf"/>
    <w:basedOn w:val="voetnoot"/>
    <w:next w:val="voetnoot"/>
    <w:rsid w:val="00B7416F"/>
    <w:pPr>
      <w:numPr>
        <w:ilvl w:val="2"/>
        <w:numId w:val="10"/>
      </w:numPr>
      <w:spacing w:before="240"/>
    </w:pPr>
    <w:rPr>
      <w:rFonts w:eastAsia="Times New Roman"/>
      <w:i/>
      <w:noProof/>
      <w:lang w:eastAsia="x-none"/>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7A1F6C"/>
    <w:rPr>
      <w:rFonts w:ascii="Verdana" w:hAnsi="Verdana"/>
      <w:sz w:val="18"/>
      <w:szCs w:val="24"/>
    </w:rPr>
  </w:style>
  <w:style w:type="paragraph" w:styleId="Tekstzonderopmaak">
    <w:name w:val="Plain Text"/>
    <w:basedOn w:val="Standaard"/>
    <w:link w:val="TekstzonderopmaakChar"/>
    <w:rsid w:val="00A66E3D"/>
    <w:rPr>
      <w:rFonts w:ascii="Courier New" w:eastAsia="Times New Roman" w:hAnsi="Courier New" w:cs="Courier New"/>
      <w:sz w:val="22"/>
      <w:szCs w:val="20"/>
    </w:rPr>
  </w:style>
  <w:style w:type="character" w:customStyle="1" w:styleId="TekstzonderopmaakChar">
    <w:name w:val="Tekst zonder opmaak Char"/>
    <w:basedOn w:val="Standaardalinea-lettertype"/>
    <w:link w:val="Tekstzonderopmaak"/>
    <w:rsid w:val="00A66E3D"/>
    <w:rPr>
      <w:rFonts w:ascii="Courier New" w:eastAsia="Times New Roman" w:hAnsi="Courier New" w:cs="Courier New"/>
      <w:sz w:val="22"/>
    </w:rPr>
  </w:style>
  <w:style w:type="paragraph" w:customStyle="1" w:styleId="EISNRNEWCharCharCharCharCharCharCharCharCharCharCharCharCharCharCharCharCharCharCharCharCharChar">
    <w:name w:val="EIS NR NEW Char Char Char Char Char Char Char Char Char Char Char Char Char Char Char Char Char Char Char Char Char Char"/>
    <w:basedOn w:val="Standaard"/>
    <w:next w:val="Standaard"/>
    <w:rsid w:val="00A66E3D"/>
    <w:pPr>
      <w:tabs>
        <w:tab w:val="left" w:pos="1260"/>
      </w:tabs>
      <w:ind w:left="1276" w:hanging="1276"/>
    </w:pPr>
    <w:rPr>
      <w:rFonts w:ascii="Utopia" w:eastAsia="Times New Roman" w:hAnsi="Utopia"/>
      <w:noProof/>
      <w:sz w:val="22"/>
      <w:szCs w:val="20"/>
    </w:rPr>
  </w:style>
  <w:style w:type="paragraph" w:customStyle="1" w:styleId="BestekEis">
    <w:name w:val="BestekEis"/>
    <w:basedOn w:val="Standaard"/>
    <w:link w:val="BestekEisChar"/>
    <w:autoRedefine/>
    <w:qFormat/>
    <w:rsid w:val="00877CA5"/>
    <w:pPr>
      <w:spacing w:after="120"/>
      <w:ind w:left="1134" w:hanging="1134"/>
    </w:pPr>
    <w:rPr>
      <w:szCs w:val="18"/>
      <w:lang w:eastAsia="en-US"/>
    </w:rPr>
  </w:style>
  <w:style w:type="character" w:customStyle="1" w:styleId="BestekEisChar">
    <w:name w:val="BestekEis Char"/>
    <w:basedOn w:val="Standaardalinea-lettertype"/>
    <w:link w:val="BestekEis"/>
    <w:rsid w:val="00877CA5"/>
    <w:rPr>
      <w:rFonts w:ascii="Verdana" w:hAnsi="Verdana"/>
      <w:sz w:val="18"/>
      <w:szCs w:val="18"/>
      <w:lang w:eastAsia="en-US"/>
    </w:rPr>
  </w:style>
  <w:style w:type="table" w:customStyle="1" w:styleId="Tabelraster2">
    <w:name w:val="Tabelraster2"/>
    <w:basedOn w:val="Standaardtabel"/>
    <w:next w:val="Tabelraster"/>
    <w:rsid w:val="00970497"/>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2Char">
    <w:name w:val="Kop 2 Char"/>
    <w:aliases w:val="2scr Char1,2scr Char Char,Hoofdstuktitel Char,h2 Char,H2 Char,niveau2 Char,Paragrf 2 Char,Reset numbering Char,Reset Numbering Char,Paragraafkop Char,HD2 Char,2 Char,Heading 2 Hidden Char,paragraaf Char,Episteem PvA Kop 2 Char,052 Char"/>
    <w:link w:val="Kop20"/>
    <w:rsid w:val="00E648BF"/>
    <w:rPr>
      <w:rFonts w:ascii="Verdana" w:hAnsi="Verdana" w:cs="Arial"/>
      <w:b/>
      <w:iCs/>
      <w:kern w:val="32"/>
      <w:sz w:val="18"/>
      <w:szCs w:val="28"/>
    </w:rPr>
  </w:style>
  <w:style w:type="character" w:customStyle="1" w:styleId="Kop3Char">
    <w:name w:val="Kop 3 Char"/>
    <w:aliases w:val="3scr Char,BD Char,Subtitel 1 Char,niveau3 Char,SubPargrf Char,Voorwoord Char,Level 1 - 1 Char,subparagraaf Char,Episteem PvA Kop 3 Char,Heading 3a Char,h3 Char,Sub-paragraaf Char,Episteem PvA Kop 3... Char,053 Char,Heading A3 Char,Subkop Char"/>
    <w:link w:val="Kop30"/>
    <w:rsid w:val="00E648BF"/>
    <w:rPr>
      <w:rFonts w:ascii="Verdana" w:hAnsi="Verdana" w:cs="Arial"/>
      <w:i/>
      <w:kern w:val="32"/>
      <w:sz w:val="18"/>
      <w:szCs w:val="26"/>
    </w:rPr>
  </w:style>
  <w:style w:type="character" w:customStyle="1" w:styleId="EISWENSChar">
    <w:name w:val="EIS/WENS Char"/>
    <w:link w:val="EISWENS"/>
    <w:locked/>
    <w:rsid w:val="00E648BF"/>
    <w:rPr>
      <w:rFonts w:ascii="Utopia" w:hAnsi="Utopia"/>
      <w:sz w:val="18"/>
    </w:rPr>
  </w:style>
  <w:style w:type="paragraph" w:customStyle="1" w:styleId="EISWENS">
    <w:name w:val="EIS/WENS"/>
    <w:basedOn w:val="Standaard"/>
    <w:link w:val="EISWENSChar"/>
    <w:rsid w:val="00E648BF"/>
    <w:pPr>
      <w:tabs>
        <w:tab w:val="left" w:pos="851"/>
      </w:tabs>
      <w:spacing w:line="280" w:lineRule="atLeast"/>
      <w:ind w:left="851" w:hanging="851"/>
    </w:pPr>
    <w:rPr>
      <w:rFonts w:ascii="Utopia" w:hAnsi="Utopia"/>
      <w:szCs w:val="20"/>
    </w:rPr>
  </w:style>
  <w:style w:type="paragraph" w:customStyle="1" w:styleId="OpmaakprofielGenummerdLinks286cm">
    <w:name w:val="Opmaakprofiel Genummerd Links:  286 cm"/>
    <w:basedOn w:val="Standaard"/>
    <w:rsid w:val="00E648BF"/>
    <w:pPr>
      <w:numPr>
        <w:numId w:val="12"/>
      </w:numPr>
    </w:pPr>
    <w:rPr>
      <w:rFonts w:ascii="Utopia" w:eastAsia="Times New Roman" w:hAnsi="Utopia"/>
      <w:sz w:val="22"/>
      <w:szCs w:val="20"/>
      <w:lang w:val="en-GB"/>
    </w:rPr>
  </w:style>
  <w:style w:type="character" w:customStyle="1" w:styleId="BijschriftChar">
    <w:name w:val="Bijschrift Char"/>
    <w:aliases w:val="Bijschrift Char4 Char,Bijschrift Char3 Char Char,Bijschrift Char2 Char Char Char,Bijschrift Char3 Char Char Char Char,Bijschrift Char2 Char Char Char Char Char,Bijschrift Char1 Char Char Char Char Char Char"/>
    <w:link w:val="Bijschrift"/>
    <w:rsid w:val="00E648BF"/>
    <w:rPr>
      <w:rFonts w:ascii="Verdana" w:hAnsi="Verdana"/>
      <w:bCs/>
      <w:i/>
      <w:sz w:val="18"/>
    </w:rPr>
  </w:style>
  <w:style w:type="character" w:customStyle="1" w:styleId="Onopgelostemelding1">
    <w:name w:val="Onopgeloste melding1"/>
    <w:basedOn w:val="Standaardalinea-lettertype"/>
    <w:uiPriority w:val="99"/>
    <w:semiHidden/>
    <w:unhideWhenUsed/>
    <w:rsid w:val="002008AE"/>
    <w:rPr>
      <w:color w:val="605E5C"/>
      <w:shd w:val="clear" w:color="auto" w:fill="E1DFDD"/>
    </w:rPr>
  </w:style>
  <w:style w:type="character" w:customStyle="1" w:styleId="Onopgelostemelding10">
    <w:name w:val="Onopgeloste melding10"/>
    <w:basedOn w:val="Standaardalinea-lettertype"/>
    <w:uiPriority w:val="99"/>
    <w:semiHidden/>
    <w:unhideWhenUsed/>
    <w:rsid w:val="00CD48F5"/>
    <w:rPr>
      <w:color w:val="605E5C"/>
      <w:shd w:val="clear" w:color="auto" w:fill="E1DFDD"/>
    </w:rPr>
  </w:style>
  <w:style w:type="character" w:customStyle="1" w:styleId="normaltextrun">
    <w:name w:val="normaltextrun"/>
    <w:basedOn w:val="Standaardalinea-lettertype"/>
    <w:rsid w:val="005A0414"/>
  </w:style>
  <w:style w:type="character" w:customStyle="1" w:styleId="Kop1Char">
    <w:name w:val="Kop 1 Char"/>
    <w:aliases w:val="hoofdstuk Char,Hoofdstuk Char,Section Heading Char,sectionHeading Char,Hoofdkop Char,Hoofdkop1 Char,Hoofdkop2 Char,Hoofdkop11 Char,Hoofdkop3 Char,Hoofdkop12 Char,Hoofdkop21 Char,Hoofdkop111 Char,Hoofdkop4 Char,Hoofdkop13 Char,Hoofdkop22 Char"/>
    <w:basedOn w:val="Standaardalinea-lettertype"/>
    <w:link w:val="Kop10"/>
    <w:rsid w:val="005A0414"/>
    <w:rPr>
      <w:rFonts w:ascii="Verdana" w:hAnsi="Verdana" w:cs="Arial"/>
      <w:bCs/>
      <w:kern w:val="32"/>
      <w:sz w:val="24"/>
      <w:szCs w:val="18"/>
    </w:rPr>
  </w:style>
  <w:style w:type="character" w:customStyle="1" w:styleId="Kop4Char">
    <w:name w:val="Kop 4 Char"/>
    <w:aliases w:val="4scr Char,Subtitel 2 Char,subsubparagraaf Char,Specificatie Char,RFP-vraag Char,Level 2 - a Char,subsubkop Char,054 Char,Heading 4 Char"/>
    <w:basedOn w:val="Standaardalinea-lettertype"/>
    <w:link w:val="Kop4"/>
    <w:rsid w:val="005A0414"/>
    <w:rPr>
      <w:rFonts w:ascii="Verdana" w:hAnsi="Verdana" w:cs="Arial"/>
      <w:i/>
      <w:iCs/>
      <w:kern w:val="32"/>
      <w:sz w:val="16"/>
      <w:szCs w:val="24"/>
    </w:rPr>
  </w:style>
  <w:style w:type="character" w:customStyle="1" w:styleId="Kop5Char">
    <w:name w:val="Kop 5 Char"/>
    <w:aliases w:val="Level 3 - i Char,H5 Char,Kop 5: Bijlage Kop Char,Heading 5 Char"/>
    <w:basedOn w:val="Standaardalinea-lettertype"/>
    <w:link w:val="Kop5"/>
    <w:rsid w:val="005A0414"/>
    <w:rPr>
      <w:rFonts w:ascii="Verdana" w:hAnsi="Verdana"/>
      <w:b/>
      <w:bCs/>
      <w:i/>
      <w:iCs/>
      <w:sz w:val="26"/>
      <w:szCs w:val="26"/>
    </w:rPr>
  </w:style>
  <w:style w:type="character" w:customStyle="1" w:styleId="Kop6Char">
    <w:name w:val="Kop 6 Char"/>
    <w:aliases w:val="Legal Level 1. Char,H6 Char"/>
    <w:basedOn w:val="Standaardalinea-lettertype"/>
    <w:link w:val="Kop6"/>
    <w:rsid w:val="005A0414"/>
    <w:rPr>
      <w:b/>
      <w:bCs/>
      <w:sz w:val="22"/>
      <w:szCs w:val="22"/>
    </w:rPr>
  </w:style>
  <w:style w:type="character" w:customStyle="1" w:styleId="Kop7Char">
    <w:name w:val="Kop 7 Char"/>
    <w:aliases w:val="Legal Level 1.1. Char"/>
    <w:basedOn w:val="Standaardalinea-lettertype"/>
    <w:link w:val="Kop7"/>
    <w:uiPriority w:val="99"/>
    <w:rsid w:val="005A0414"/>
    <w:rPr>
      <w:sz w:val="24"/>
      <w:szCs w:val="24"/>
    </w:rPr>
  </w:style>
  <w:style w:type="character" w:customStyle="1" w:styleId="Kop8Char">
    <w:name w:val="Kop 8 Char"/>
    <w:aliases w:val="Legal Level 1.1.1. Char"/>
    <w:basedOn w:val="Standaardalinea-lettertype"/>
    <w:link w:val="Kop8"/>
    <w:uiPriority w:val="99"/>
    <w:rsid w:val="005A0414"/>
    <w:rPr>
      <w:i/>
      <w:iCs/>
      <w:sz w:val="24"/>
      <w:szCs w:val="24"/>
    </w:rPr>
  </w:style>
  <w:style w:type="character" w:customStyle="1" w:styleId="Kop9Char">
    <w:name w:val="Kop 9 Char"/>
    <w:aliases w:val="Legal Level 1.1.1.1. Char,Adreskop Char"/>
    <w:basedOn w:val="Standaardalinea-lettertype"/>
    <w:link w:val="Kop9"/>
    <w:uiPriority w:val="99"/>
    <w:rsid w:val="005A0414"/>
    <w:rPr>
      <w:rFonts w:ascii="Arial" w:hAnsi="Arial" w:cs="Arial"/>
      <w:sz w:val="22"/>
      <w:szCs w:val="22"/>
    </w:rPr>
  </w:style>
  <w:style w:type="character" w:customStyle="1" w:styleId="KoptekstChar">
    <w:name w:val="Koptekst Char"/>
    <w:basedOn w:val="Standaardalinea-lettertype"/>
    <w:link w:val="Koptekst"/>
    <w:rsid w:val="005A0414"/>
    <w:rPr>
      <w:rFonts w:ascii="Verdana" w:hAnsi="Verdana"/>
      <w:sz w:val="18"/>
      <w:szCs w:val="24"/>
    </w:rPr>
  </w:style>
  <w:style w:type="character" w:customStyle="1" w:styleId="OndertitelChar">
    <w:name w:val="Ondertitel Char"/>
    <w:basedOn w:val="Standaardalinea-lettertype"/>
    <w:link w:val="Ondertitel"/>
    <w:rsid w:val="005A0414"/>
    <w:rPr>
      <w:rFonts w:ascii="Verdana" w:hAnsi="Verdana"/>
      <w:sz w:val="24"/>
      <w:szCs w:val="24"/>
    </w:rPr>
  </w:style>
  <w:style w:type="character" w:customStyle="1" w:styleId="TitelChar">
    <w:name w:val="Titel Char"/>
    <w:basedOn w:val="Standaardalinea-lettertype"/>
    <w:link w:val="Titel"/>
    <w:rsid w:val="005A0414"/>
    <w:rPr>
      <w:rFonts w:ascii="Verdana" w:hAnsi="Verdana" w:cs="Arial"/>
      <w:b/>
      <w:bCs/>
      <w:kern w:val="28"/>
      <w:sz w:val="24"/>
      <w:szCs w:val="32"/>
    </w:rPr>
  </w:style>
  <w:style w:type="character" w:customStyle="1" w:styleId="EindnoottekstChar">
    <w:name w:val="Eindnoottekst Char"/>
    <w:basedOn w:val="Standaardalinea-lettertype"/>
    <w:link w:val="Eindnoottekst"/>
    <w:semiHidden/>
    <w:rsid w:val="005A0414"/>
    <w:rPr>
      <w:rFonts w:ascii="Verdana" w:hAnsi="Verdana"/>
    </w:rPr>
  </w:style>
  <w:style w:type="table" w:customStyle="1" w:styleId="Tabelraster3">
    <w:name w:val="Tabelraster3"/>
    <w:basedOn w:val="Standaardtabel"/>
    <w:next w:val="Tabelraster"/>
    <w:uiPriority w:val="39"/>
    <w:rsid w:val="005A0414"/>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7230CE"/>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
    <w:name w:val="Broodtekst"/>
    <w:basedOn w:val="Standaard"/>
    <w:qFormat/>
    <w:rsid w:val="00346704"/>
    <w:pPr>
      <w:tabs>
        <w:tab w:val="left" w:pos="227"/>
        <w:tab w:val="left" w:pos="454"/>
        <w:tab w:val="left" w:pos="680"/>
      </w:tabs>
      <w:autoSpaceDE w:val="0"/>
      <w:autoSpaceDN w:val="0"/>
      <w:adjustRightInd w:val="0"/>
      <w:spacing w:line="240" w:lineRule="atLeast"/>
    </w:pPr>
    <w:rPr>
      <w:rFonts w:eastAsia="DejaVu Sans"/>
      <w:szCs w:val="18"/>
    </w:rPr>
  </w:style>
  <w:style w:type="table" w:styleId="Rastertabel4-Accent1">
    <w:name w:val="Grid Table 4 Accent 1"/>
    <w:basedOn w:val="Standaardtabel"/>
    <w:uiPriority w:val="49"/>
    <w:rsid w:val="00DA609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Lijstalinea1">
    <w:name w:val="Lijstalinea1"/>
    <w:basedOn w:val="Standaard"/>
    <w:semiHidden/>
    <w:rsid w:val="007F18A1"/>
    <w:pPr>
      <w:numPr>
        <w:numId w:val="17"/>
      </w:numPr>
      <w:spacing w:line="240" w:lineRule="atLeast"/>
    </w:pPr>
    <w:rPr>
      <w:rFonts w:eastAsia="Times New Roman"/>
    </w:rPr>
  </w:style>
  <w:style w:type="table" w:styleId="Lijsttabel3-Accent1">
    <w:name w:val="List Table 3 Accent 1"/>
    <w:basedOn w:val="Standaardtabel"/>
    <w:uiPriority w:val="48"/>
    <w:rsid w:val="007F18A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GenummerdLinks0">
    <w:name w:val="Genummerd_Links0"/>
    <w:basedOn w:val="voetnoot"/>
    <w:next w:val="Standaard"/>
    <w:qFormat/>
    <w:rsid w:val="00BE5DA0"/>
    <w:pPr>
      <w:autoSpaceDE w:val="0"/>
      <w:autoSpaceDN w:val="0"/>
      <w:adjustRightInd w:val="0"/>
      <w:spacing w:line="240" w:lineRule="atLeast"/>
      <w:ind w:left="360" w:hanging="360"/>
    </w:pPr>
    <w:rPr>
      <w:rFonts w:eastAsia="Times New Roman"/>
      <w:szCs w:val="18"/>
    </w:rPr>
  </w:style>
  <w:style w:type="paragraph" w:customStyle="1" w:styleId="eismetopsomming">
    <w:name w:val="eis met opsomming"/>
    <w:next w:val="Standaard"/>
    <w:rsid w:val="00BE5DA0"/>
    <w:pPr>
      <w:numPr>
        <w:numId w:val="18"/>
      </w:numPr>
      <w:tabs>
        <w:tab w:val="left" w:pos="284"/>
      </w:tabs>
    </w:pPr>
    <w:rPr>
      <w:rFonts w:ascii="V&amp;W Syntax (Adobe)" w:eastAsia="Times New Roman" w:hAnsi="V&amp;W Syntax (Adobe)" w:cs="Arial"/>
    </w:rPr>
  </w:style>
  <w:style w:type="table" w:styleId="Lijsttabel3">
    <w:name w:val="List Table 3"/>
    <w:basedOn w:val="Standaardtabel"/>
    <w:uiPriority w:val="48"/>
    <w:rsid w:val="004769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elraster5">
    <w:name w:val="Tabelraster5"/>
    <w:basedOn w:val="Standaardtabel"/>
    <w:next w:val="Tabelraster"/>
    <w:uiPriority w:val="59"/>
    <w:rsid w:val="00E81C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qFormat/>
    <w:rsid w:val="00C14018"/>
    <w:rPr>
      <w:i/>
      <w:iCs/>
    </w:rPr>
  </w:style>
  <w:style w:type="paragraph" w:customStyle="1" w:styleId="BestekWens">
    <w:name w:val="BestekWens"/>
    <w:basedOn w:val="Standaard"/>
    <w:link w:val="BestekWensChar"/>
    <w:qFormat/>
    <w:rsid w:val="00877CA5"/>
    <w:pPr>
      <w:spacing w:after="120"/>
      <w:ind w:left="1134" w:hanging="1134"/>
    </w:pPr>
    <w:rPr>
      <w:i/>
      <w:color w:val="1F497D" w:themeColor="text2"/>
    </w:rPr>
  </w:style>
  <w:style w:type="character" w:customStyle="1" w:styleId="BestekWensChar">
    <w:name w:val="BestekWens Char"/>
    <w:basedOn w:val="BestekEisChar"/>
    <w:link w:val="BestekWens"/>
    <w:rsid w:val="00877CA5"/>
    <w:rPr>
      <w:rFonts w:ascii="Verdana" w:hAnsi="Verdana"/>
      <w:i/>
      <w:color w:val="1F497D" w:themeColor="text2"/>
      <w:sz w:val="18"/>
      <w:szCs w:val="24"/>
      <w:lang w:eastAsia="en-US"/>
    </w:rPr>
  </w:style>
  <w:style w:type="table" w:customStyle="1" w:styleId="Tabelraster6">
    <w:name w:val="Tabelraster6"/>
    <w:basedOn w:val="Standaardtabel"/>
    <w:next w:val="Tabelraster"/>
    <w:uiPriority w:val="59"/>
    <w:rsid w:val="00177A1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5720">
      <w:bodyDiv w:val="1"/>
      <w:marLeft w:val="0"/>
      <w:marRight w:val="0"/>
      <w:marTop w:val="0"/>
      <w:marBottom w:val="0"/>
      <w:divBdr>
        <w:top w:val="none" w:sz="0" w:space="0" w:color="auto"/>
        <w:left w:val="none" w:sz="0" w:space="0" w:color="auto"/>
        <w:bottom w:val="none" w:sz="0" w:space="0" w:color="auto"/>
        <w:right w:val="none" w:sz="0" w:space="0" w:color="auto"/>
      </w:divBdr>
    </w:div>
    <w:div w:id="110059288">
      <w:bodyDiv w:val="1"/>
      <w:marLeft w:val="0"/>
      <w:marRight w:val="0"/>
      <w:marTop w:val="0"/>
      <w:marBottom w:val="0"/>
      <w:divBdr>
        <w:top w:val="none" w:sz="0" w:space="0" w:color="auto"/>
        <w:left w:val="none" w:sz="0" w:space="0" w:color="auto"/>
        <w:bottom w:val="none" w:sz="0" w:space="0" w:color="auto"/>
        <w:right w:val="none" w:sz="0" w:space="0" w:color="auto"/>
      </w:divBdr>
    </w:div>
    <w:div w:id="114104393">
      <w:bodyDiv w:val="1"/>
      <w:marLeft w:val="0"/>
      <w:marRight w:val="0"/>
      <w:marTop w:val="0"/>
      <w:marBottom w:val="0"/>
      <w:divBdr>
        <w:top w:val="none" w:sz="0" w:space="0" w:color="auto"/>
        <w:left w:val="none" w:sz="0" w:space="0" w:color="auto"/>
        <w:bottom w:val="none" w:sz="0" w:space="0" w:color="auto"/>
        <w:right w:val="none" w:sz="0" w:space="0" w:color="auto"/>
      </w:divBdr>
    </w:div>
    <w:div w:id="119807627">
      <w:bodyDiv w:val="1"/>
      <w:marLeft w:val="0"/>
      <w:marRight w:val="0"/>
      <w:marTop w:val="0"/>
      <w:marBottom w:val="0"/>
      <w:divBdr>
        <w:top w:val="none" w:sz="0" w:space="0" w:color="auto"/>
        <w:left w:val="none" w:sz="0" w:space="0" w:color="auto"/>
        <w:bottom w:val="none" w:sz="0" w:space="0" w:color="auto"/>
        <w:right w:val="none" w:sz="0" w:space="0" w:color="auto"/>
      </w:divBdr>
    </w:div>
    <w:div w:id="128019192">
      <w:bodyDiv w:val="1"/>
      <w:marLeft w:val="0"/>
      <w:marRight w:val="0"/>
      <w:marTop w:val="0"/>
      <w:marBottom w:val="0"/>
      <w:divBdr>
        <w:top w:val="none" w:sz="0" w:space="0" w:color="auto"/>
        <w:left w:val="none" w:sz="0" w:space="0" w:color="auto"/>
        <w:bottom w:val="none" w:sz="0" w:space="0" w:color="auto"/>
        <w:right w:val="none" w:sz="0" w:space="0" w:color="auto"/>
      </w:divBdr>
    </w:div>
    <w:div w:id="163933265">
      <w:bodyDiv w:val="1"/>
      <w:marLeft w:val="0"/>
      <w:marRight w:val="0"/>
      <w:marTop w:val="0"/>
      <w:marBottom w:val="0"/>
      <w:divBdr>
        <w:top w:val="none" w:sz="0" w:space="0" w:color="auto"/>
        <w:left w:val="none" w:sz="0" w:space="0" w:color="auto"/>
        <w:bottom w:val="none" w:sz="0" w:space="0" w:color="auto"/>
        <w:right w:val="none" w:sz="0" w:space="0" w:color="auto"/>
      </w:divBdr>
    </w:div>
    <w:div w:id="251088054">
      <w:bodyDiv w:val="1"/>
      <w:marLeft w:val="0"/>
      <w:marRight w:val="0"/>
      <w:marTop w:val="0"/>
      <w:marBottom w:val="0"/>
      <w:divBdr>
        <w:top w:val="none" w:sz="0" w:space="0" w:color="auto"/>
        <w:left w:val="none" w:sz="0" w:space="0" w:color="auto"/>
        <w:bottom w:val="none" w:sz="0" w:space="0" w:color="auto"/>
        <w:right w:val="none" w:sz="0" w:space="0" w:color="auto"/>
      </w:divBdr>
    </w:div>
    <w:div w:id="255409774">
      <w:bodyDiv w:val="1"/>
      <w:marLeft w:val="0"/>
      <w:marRight w:val="0"/>
      <w:marTop w:val="0"/>
      <w:marBottom w:val="0"/>
      <w:divBdr>
        <w:top w:val="none" w:sz="0" w:space="0" w:color="auto"/>
        <w:left w:val="none" w:sz="0" w:space="0" w:color="auto"/>
        <w:bottom w:val="none" w:sz="0" w:space="0" w:color="auto"/>
        <w:right w:val="none" w:sz="0" w:space="0" w:color="auto"/>
      </w:divBdr>
    </w:div>
    <w:div w:id="328363686">
      <w:bodyDiv w:val="1"/>
      <w:marLeft w:val="0"/>
      <w:marRight w:val="0"/>
      <w:marTop w:val="0"/>
      <w:marBottom w:val="0"/>
      <w:divBdr>
        <w:top w:val="none" w:sz="0" w:space="0" w:color="auto"/>
        <w:left w:val="none" w:sz="0" w:space="0" w:color="auto"/>
        <w:bottom w:val="none" w:sz="0" w:space="0" w:color="auto"/>
        <w:right w:val="none" w:sz="0" w:space="0" w:color="auto"/>
      </w:divBdr>
    </w:div>
    <w:div w:id="427433676">
      <w:bodyDiv w:val="1"/>
      <w:marLeft w:val="0"/>
      <w:marRight w:val="0"/>
      <w:marTop w:val="0"/>
      <w:marBottom w:val="0"/>
      <w:divBdr>
        <w:top w:val="none" w:sz="0" w:space="0" w:color="auto"/>
        <w:left w:val="none" w:sz="0" w:space="0" w:color="auto"/>
        <w:bottom w:val="none" w:sz="0" w:space="0" w:color="auto"/>
        <w:right w:val="none" w:sz="0" w:space="0" w:color="auto"/>
      </w:divBdr>
    </w:div>
    <w:div w:id="463550700">
      <w:bodyDiv w:val="1"/>
      <w:marLeft w:val="0"/>
      <w:marRight w:val="0"/>
      <w:marTop w:val="0"/>
      <w:marBottom w:val="0"/>
      <w:divBdr>
        <w:top w:val="none" w:sz="0" w:space="0" w:color="auto"/>
        <w:left w:val="none" w:sz="0" w:space="0" w:color="auto"/>
        <w:bottom w:val="none" w:sz="0" w:space="0" w:color="auto"/>
        <w:right w:val="none" w:sz="0" w:space="0" w:color="auto"/>
      </w:divBdr>
    </w:div>
    <w:div w:id="554975250">
      <w:bodyDiv w:val="1"/>
      <w:marLeft w:val="0"/>
      <w:marRight w:val="0"/>
      <w:marTop w:val="0"/>
      <w:marBottom w:val="0"/>
      <w:divBdr>
        <w:top w:val="none" w:sz="0" w:space="0" w:color="auto"/>
        <w:left w:val="none" w:sz="0" w:space="0" w:color="auto"/>
        <w:bottom w:val="none" w:sz="0" w:space="0" w:color="auto"/>
        <w:right w:val="none" w:sz="0" w:space="0" w:color="auto"/>
      </w:divBdr>
    </w:div>
    <w:div w:id="576137084">
      <w:bodyDiv w:val="1"/>
      <w:marLeft w:val="0"/>
      <w:marRight w:val="0"/>
      <w:marTop w:val="0"/>
      <w:marBottom w:val="0"/>
      <w:divBdr>
        <w:top w:val="none" w:sz="0" w:space="0" w:color="auto"/>
        <w:left w:val="none" w:sz="0" w:space="0" w:color="auto"/>
        <w:bottom w:val="none" w:sz="0" w:space="0" w:color="auto"/>
        <w:right w:val="none" w:sz="0" w:space="0" w:color="auto"/>
      </w:divBdr>
    </w:div>
    <w:div w:id="797719141">
      <w:bodyDiv w:val="1"/>
      <w:marLeft w:val="0"/>
      <w:marRight w:val="0"/>
      <w:marTop w:val="0"/>
      <w:marBottom w:val="0"/>
      <w:divBdr>
        <w:top w:val="none" w:sz="0" w:space="0" w:color="auto"/>
        <w:left w:val="none" w:sz="0" w:space="0" w:color="auto"/>
        <w:bottom w:val="none" w:sz="0" w:space="0" w:color="auto"/>
        <w:right w:val="none" w:sz="0" w:space="0" w:color="auto"/>
      </w:divBdr>
    </w:div>
    <w:div w:id="919214229">
      <w:bodyDiv w:val="1"/>
      <w:marLeft w:val="0"/>
      <w:marRight w:val="0"/>
      <w:marTop w:val="0"/>
      <w:marBottom w:val="0"/>
      <w:divBdr>
        <w:top w:val="none" w:sz="0" w:space="0" w:color="auto"/>
        <w:left w:val="none" w:sz="0" w:space="0" w:color="auto"/>
        <w:bottom w:val="none" w:sz="0" w:space="0" w:color="auto"/>
        <w:right w:val="none" w:sz="0" w:space="0" w:color="auto"/>
      </w:divBdr>
    </w:div>
    <w:div w:id="934362677">
      <w:bodyDiv w:val="1"/>
      <w:marLeft w:val="0"/>
      <w:marRight w:val="0"/>
      <w:marTop w:val="0"/>
      <w:marBottom w:val="0"/>
      <w:divBdr>
        <w:top w:val="none" w:sz="0" w:space="0" w:color="auto"/>
        <w:left w:val="none" w:sz="0" w:space="0" w:color="auto"/>
        <w:bottom w:val="none" w:sz="0" w:space="0" w:color="auto"/>
        <w:right w:val="none" w:sz="0" w:space="0" w:color="auto"/>
      </w:divBdr>
    </w:div>
    <w:div w:id="952832647">
      <w:bodyDiv w:val="1"/>
      <w:marLeft w:val="0"/>
      <w:marRight w:val="0"/>
      <w:marTop w:val="0"/>
      <w:marBottom w:val="0"/>
      <w:divBdr>
        <w:top w:val="none" w:sz="0" w:space="0" w:color="auto"/>
        <w:left w:val="none" w:sz="0" w:space="0" w:color="auto"/>
        <w:bottom w:val="none" w:sz="0" w:space="0" w:color="auto"/>
        <w:right w:val="none" w:sz="0" w:space="0" w:color="auto"/>
      </w:divBdr>
    </w:div>
    <w:div w:id="975913635">
      <w:bodyDiv w:val="1"/>
      <w:marLeft w:val="0"/>
      <w:marRight w:val="0"/>
      <w:marTop w:val="0"/>
      <w:marBottom w:val="0"/>
      <w:divBdr>
        <w:top w:val="none" w:sz="0" w:space="0" w:color="auto"/>
        <w:left w:val="none" w:sz="0" w:space="0" w:color="auto"/>
        <w:bottom w:val="none" w:sz="0" w:space="0" w:color="auto"/>
        <w:right w:val="none" w:sz="0" w:space="0" w:color="auto"/>
      </w:divBdr>
    </w:div>
    <w:div w:id="989135512">
      <w:bodyDiv w:val="1"/>
      <w:marLeft w:val="0"/>
      <w:marRight w:val="0"/>
      <w:marTop w:val="0"/>
      <w:marBottom w:val="0"/>
      <w:divBdr>
        <w:top w:val="none" w:sz="0" w:space="0" w:color="auto"/>
        <w:left w:val="none" w:sz="0" w:space="0" w:color="auto"/>
        <w:bottom w:val="none" w:sz="0" w:space="0" w:color="auto"/>
        <w:right w:val="none" w:sz="0" w:space="0" w:color="auto"/>
      </w:divBdr>
    </w:div>
    <w:div w:id="1016688765">
      <w:bodyDiv w:val="1"/>
      <w:marLeft w:val="0"/>
      <w:marRight w:val="0"/>
      <w:marTop w:val="0"/>
      <w:marBottom w:val="0"/>
      <w:divBdr>
        <w:top w:val="none" w:sz="0" w:space="0" w:color="auto"/>
        <w:left w:val="none" w:sz="0" w:space="0" w:color="auto"/>
        <w:bottom w:val="none" w:sz="0" w:space="0" w:color="auto"/>
        <w:right w:val="none" w:sz="0" w:space="0" w:color="auto"/>
      </w:divBdr>
    </w:div>
    <w:div w:id="1024014403">
      <w:bodyDiv w:val="1"/>
      <w:marLeft w:val="0"/>
      <w:marRight w:val="0"/>
      <w:marTop w:val="0"/>
      <w:marBottom w:val="0"/>
      <w:divBdr>
        <w:top w:val="none" w:sz="0" w:space="0" w:color="auto"/>
        <w:left w:val="none" w:sz="0" w:space="0" w:color="auto"/>
        <w:bottom w:val="none" w:sz="0" w:space="0" w:color="auto"/>
        <w:right w:val="none" w:sz="0" w:space="0" w:color="auto"/>
      </w:divBdr>
    </w:div>
    <w:div w:id="1074008318">
      <w:bodyDiv w:val="1"/>
      <w:marLeft w:val="0"/>
      <w:marRight w:val="0"/>
      <w:marTop w:val="0"/>
      <w:marBottom w:val="0"/>
      <w:divBdr>
        <w:top w:val="none" w:sz="0" w:space="0" w:color="auto"/>
        <w:left w:val="none" w:sz="0" w:space="0" w:color="auto"/>
        <w:bottom w:val="none" w:sz="0" w:space="0" w:color="auto"/>
        <w:right w:val="none" w:sz="0" w:space="0" w:color="auto"/>
      </w:divBdr>
    </w:div>
    <w:div w:id="1134717990">
      <w:bodyDiv w:val="1"/>
      <w:marLeft w:val="0"/>
      <w:marRight w:val="0"/>
      <w:marTop w:val="0"/>
      <w:marBottom w:val="0"/>
      <w:divBdr>
        <w:top w:val="none" w:sz="0" w:space="0" w:color="auto"/>
        <w:left w:val="none" w:sz="0" w:space="0" w:color="auto"/>
        <w:bottom w:val="none" w:sz="0" w:space="0" w:color="auto"/>
        <w:right w:val="none" w:sz="0" w:space="0" w:color="auto"/>
      </w:divBdr>
    </w:div>
    <w:div w:id="1217546193">
      <w:bodyDiv w:val="1"/>
      <w:marLeft w:val="0"/>
      <w:marRight w:val="0"/>
      <w:marTop w:val="0"/>
      <w:marBottom w:val="0"/>
      <w:divBdr>
        <w:top w:val="none" w:sz="0" w:space="0" w:color="auto"/>
        <w:left w:val="none" w:sz="0" w:space="0" w:color="auto"/>
        <w:bottom w:val="none" w:sz="0" w:space="0" w:color="auto"/>
        <w:right w:val="none" w:sz="0" w:space="0" w:color="auto"/>
      </w:divBdr>
    </w:div>
    <w:div w:id="1339769666">
      <w:bodyDiv w:val="1"/>
      <w:marLeft w:val="0"/>
      <w:marRight w:val="0"/>
      <w:marTop w:val="0"/>
      <w:marBottom w:val="0"/>
      <w:divBdr>
        <w:top w:val="none" w:sz="0" w:space="0" w:color="auto"/>
        <w:left w:val="none" w:sz="0" w:space="0" w:color="auto"/>
        <w:bottom w:val="none" w:sz="0" w:space="0" w:color="auto"/>
        <w:right w:val="none" w:sz="0" w:space="0" w:color="auto"/>
      </w:divBdr>
    </w:div>
    <w:div w:id="1416318927">
      <w:bodyDiv w:val="1"/>
      <w:marLeft w:val="0"/>
      <w:marRight w:val="0"/>
      <w:marTop w:val="0"/>
      <w:marBottom w:val="0"/>
      <w:divBdr>
        <w:top w:val="none" w:sz="0" w:space="0" w:color="auto"/>
        <w:left w:val="none" w:sz="0" w:space="0" w:color="auto"/>
        <w:bottom w:val="none" w:sz="0" w:space="0" w:color="auto"/>
        <w:right w:val="none" w:sz="0" w:space="0" w:color="auto"/>
      </w:divBdr>
    </w:div>
    <w:div w:id="1430541803">
      <w:bodyDiv w:val="1"/>
      <w:marLeft w:val="0"/>
      <w:marRight w:val="0"/>
      <w:marTop w:val="0"/>
      <w:marBottom w:val="0"/>
      <w:divBdr>
        <w:top w:val="none" w:sz="0" w:space="0" w:color="auto"/>
        <w:left w:val="none" w:sz="0" w:space="0" w:color="auto"/>
        <w:bottom w:val="none" w:sz="0" w:space="0" w:color="auto"/>
        <w:right w:val="none" w:sz="0" w:space="0" w:color="auto"/>
      </w:divBdr>
    </w:div>
    <w:div w:id="1438257268">
      <w:bodyDiv w:val="1"/>
      <w:marLeft w:val="0"/>
      <w:marRight w:val="0"/>
      <w:marTop w:val="0"/>
      <w:marBottom w:val="0"/>
      <w:divBdr>
        <w:top w:val="none" w:sz="0" w:space="0" w:color="auto"/>
        <w:left w:val="none" w:sz="0" w:space="0" w:color="auto"/>
        <w:bottom w:val="none" w:sz="0" w:space="0" w:color="auto"/>
        <w:right w:val="none" w:sz="0" w:space="0" w:color="auto"/>
      </w:divBdr>
    </w:div>
    <w:div w:id="1446922944">
      <w:bodyDiv w:val="1"/>
      <w:marLeft w:val="0"/>
      <w:marRight w:val="0"/>
      <w:marTop w:val="0"/>
      <w:marBottom w:val="0"/>
      <w:divBdr>
        <w:top w:val="none" w:sz="0" w:space="0" w:color="auto"/>
        <w:left w:val="none" w:sz="0" w:space="0" w:color="auto"/>
        <w:bottom w:val="none" w:sz="0" w:space="0" w:color="auto"/>
        <w:right w:val="none" w:sz="0" w:space="0" w:color="auto"/>
      </w:divBdr>
    </w:div>
    <w:div w:id="1452439769">
      <w:bodyDiv w:val="1"/>
      <w:marLeft w:val="0"/>
      <w:marRight w:val="0"/>
      <w:marTop w:val="0"/>
      <w:marBottom w:val="0"/>
      <w:divBdr>
        <w:top w:val="none" w:sz="0" w:space="0" w:color="auto"/>
        <w:left w:val="none" w:sz="0" w:space="0" w:color="auto"/>
        <w:bottom w:val="none" w:sz="0" w:space="0" w:color="auto"/>
        <w:right w:val="none" w:sz="0" w:space="0" w:color="auto"/>
      </w:divBdr>
    </w:div>
    <w:div w:id="1457404427">
      <w:bodyDiv w:val="1"/>
      <w:marLeft w:val="0"/>
      <w:marRight w:val="0"/>
      <w:marTop w:val="0"/>
      <w:marBottom w:val="0"/>
      <w:divBdr>
        <w:top w:val="none" w:sz="0" w:space="0" w:color="auto"/>
        <w:left w:val="none" w:sz="0" w:space="0" w:color="auto"/>
        <w:bottom w:val="none" w:sz="0" w:space="0" w:color="auto"/>
        <w:right w:val="none" w:sz="0" w:space="0" w:color="auto"/>
      </w:divBdr>
    </w:div>
    <w:div w:id="1474103955">
      <w:bodyDiv w:val="1"/>
      <w:marLeft w:val="0"/>
      <w:marRight w:val="0"/>
      <w:marTop w:val="0"/>
      <w:marBottom w:val="0"/>
      <w:divBdr>
        <w:top w:val="none" w:sz="0" w:space="0" w:color="auto"/>
        <w:left w:val="none" w:sz="0" w:space="0" w:color="auto"/>
        <w:bottom w:val="none" w:sz="0" w:space="0" w:color="auto"/>
        <w:right w:val="none" w:sz="0" w:space="0" w:color="auto"/>
      </w:divBdr>
    </w:div>
    <w:div w:id="1505897635">
      <w:bodyDiv w:val="1"/>
      <w:marLeft w:val="0"/>
      <w:marRight w:val="0"/>
      <w:marTop w:val="0"/>
      <w:marBottom w:val="0"/>
      <w:divBdr>
        <w:top w:val="none" w:sz="0" w:space="0" w:color="auto"/>
        <w:left w:val="none" w:sz="0" w:space="0" w:color="auto"/>
        <w:bottom w:val="none" w:sz="0" w:space="0" w:color="auto"/>
        <w:right w:val="none" w:sz="0" w:space="0" w:color="auto"/>
      </w:divBdr>
    </w:div>
    <w:div w:id="1506675748">
      <w:bodyDiv w:val="1"/>
      <w:marLeft w:val="0"/>
      <w:marRight w:val="0"/>
      <w:marTop w:val="0"/>
      <w:marBottom w:val="0"/>
      <w:divBdr>
        <w:top w:val="none" w:sz="0" w:space="0" w:color="auto"/>
        <w:left w:val="none" w:sz="0" w:space="0" w:color="auto"/>
        <w:bottom w:val="none" w:sz="0" w:space="0" w:color="auto"/>
        <w:right w:val="none" w:sz="0" w:space="0" w:color="auto"/>
      </w:divBdr>
    </w:div>
    <w:div w:id="1510363911">
      <w:bodyDiv w:val="1"/>
      <w:marLeft w:val="0"/>
      <w:marRight w:val="0"/>
      <w:marTop w:val="0"/>
      <w:marBottom w:val="0"/>
      <w:divBdr>
        <w:top w:val="none" w:sz="0" w:space="0" w:color="auto"/>
        <w:left w:val="none" w:sz="0" w:space="0" w:color="auto"/>
        <w:bottom w:val="none" w:sz="0" w:space="0" w:color="auto"/>
        <w:right w:val="none" w:sz="0" w:space="0" w:color="auto"/>
      </w:divBdr>
    </w:div>
    <w:div w:id="1591574164">
      <w:bodyDiv w:val="1"/>
      <w:marLeft w:val="0"/>
      <w:marRight w:val="0"/>
      <w:marTop w:val="0"/>
      <w:marBottom w:val="0"/>
      <w:divBdr>
        <w:top w:val="none" w:sz="0" w:space="0" w:color="auto"/>
        <w:left w:val="none" w:sz="0" w:space="0" w:color="auto"/>
        <w:bottom w:val="none" w:sz="0" w:space="0" w:color="auto"/>
        <w:right w:val="none" w:sz="0" w:space="0" w:color="auto"/>
      </w:divBdr>
    </w:div>
    <w:div w:id="1654290595">
      <w:bodyDiv w:val="1"/>
      <w:marLeft w:val="0"/>
      <w:marRight w:val="0"/>
      <w:marTop w:val="0"/>
      <w:marBottom w:val="0"/>
      <w:divBdr>
        <w:top w:val="none" w:sz="0" w:space="0" w:color="auto"/>
        <w:left w:val="none" w:sz="0" w:space="0" w:color="auto"/>
        <w:bottom w:val="none" w:sz="0" w:space="0" w:color="auto"/>
        <w:right w:val="none" w:sz="0" w:space="0" w:color="auto"/>
      </w:divBdr>
    </w:div>
    <w:div w:id="1704206627">
      <w:bodyDiv w:val="1"/>
      <w:marLeft w:val="0"/>
      <w:marRight w:val="0"/>
      <w:marTop w:val="0"/>
      <w:marBottom w:val="0"/>
      <w:divBdr>
        <w:top w:val="none" w:sz="0" w:space="0" w:color="auto"/>
        <w:left w:val="none" w:sz="0" w:space="0" w:color="auto"/>
        <w:bottom w:val="none" w:sz="0" w:space="0" w:color="auto"/>
        <w:right w:val="none" w:sz="0" w:space="0" w:color="auto"/>
      </w:divBdr>
    </w:div>
    <w:div w:id="1708720840">
      <w:bodyDiv w:val="1"/>
      <w:marLeft w:val="0"/>
      <w:marRight w:val="0"/>
      <w:marTop w:val="0"/>
      <w:marBottom w:val="0"/>
      <w:divBdr>
        <w:top w:val="none" w:sz="0" w:space="0" w:color="auto"/>
        <w:left w:val="none" w:sz="0" w:space="0" w:color="auto"/>
        <w:bottom w:val="none" w:sz="0" w:space="0" w:color="auto"/>
        <w:right w:val="none" w:sz="0" w:space="0" w:color="auto"/>
      </w:divBdr>
    </w:div>
    <w:div w:id="1774519357">
      <w:bodyDiv w:val="1"/>
      <w:marLeft w:val="0"/>
      <w:marRight w:val="0"/>
      <w:marTop w:val="0"/>
      <w:marBottom w:val="0"/>
      <w:divBdr>
        <w:top w:val="none" w:sz="0" w:space="0" w:color="auto"/>
        <w:left w:val="none" w:sz="0" w:space="0" w:color="auto"/>
        <w:bottom w:val="none" w:sz="0" w:space="0" w:color="auto"/>
        <w:right w:val="none" w:sz="0" w:space="0" w:color="auto"/>
      </w:divBdr>
    </w:div>
    <w:div w:id="1781487413">
      <w:bodyDiv w:val="1"/>
      <w:marLeft w:val="0"/>
      <w:marRight w:val="0"/>
      <w:marTop w:val="0"/>
      <w:marBottom w:val="0"/>
      <w:divBdr>
        <w:top w:val="none" w:sz="0" w:space="0" w:color="auto"/>
        <w:left w:val="none" w:sz="0" w:space="0" w:color="auto"/>
        <w:bottom w:val="none" w:sz="0" w:space="0" w:color="auto"/>
        <w:right w:val="none" w:sz="0" w:space="0" w:color="auto"/>
      </w:divBdr>
    </w:div>
    <w:div w:id="1835757984">
      <w:bodyDiv w:val="1"/>
      <w:marLeft w:val="0"/>
      <w:marRight w:val="0"/>
      <w:marTop w:val="0"/>
      <w:marBottom w:val="0"/>
      <w:divBdr>
        <w:top w:val="none" w:sz="0" w:space="0" w:color="auto"/>
        <w:left w:val="none" w:sz="0" w:space="0" w:color="auto"/>
        <w:bottom w:val="none" w:sz="0" w:space="0" w:color="auto"/>
        <w:right w:val="none" w:sz="0" w:space="0" w:color="auto"/>
      </w:divBdr>
    </w:div>
    <w:div w:id="1975401310">
      <w:bodyDiv w:val="1"/>
      <w:marLeft w:val="0"/>
      <w:marRight w:val="0"/>
      <w:marTop w:val="0"/>
      <w:marBottom w:val="0"/>
      <w:divBdr>
        <w:top w:val="none" w:sz="0" w:space="0" w:color="auto"/>
        <w:left w:val="none" w:sz="0" w:space="0" w:color="auto"/>
        <w:bottom w:val="none" w:sz="0" w:space="0" w:color="auto"/>
        <w:right w:val="none" w:sz="0" w:space="0" w:color="auto"/>
      </w:divBdr>
    </w:div>
    <w:div w:id="2050179004">
      <w:bodyDiv w:val="1"/>
      <w:marLeft w:val="0"/>
      <w:marRight w:val="0"/>
      <w:marTop w:val="0"/>
      <w:marBottom w:val="0"/>
      <w:divBdr>
        <w:top w:val="none" w:sz="0" w:space="0" w:color="auto"/>
        <w:left w:val="none" w:sz="0" w:space="0" w:color="auto"/>
        <w:bottom w:val="none" w:sz="0" w:space="0" w:color="auto"/>
        <w:right w:val="none" w:sz="0" w:space="0" w:color="auto"/>
      </w:divBdr>
    </w:div>
    <w:div w:id="214585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o-overheid.nl/" TargetMode="External"/><Relationship Id="rId18" Type="http://schemas.openxmlformats.org/officeDocument/2006/relationships/image" Target="media/image5.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image" Target="media/image4.emf"/><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zw.nl" TargetMode="External"/><Relationship Id="rId37"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9.png"/><Relationship Id="rId28" Type="http://schemas.openxmlformats.org/officeDocument/2006/relationships/theme" Target="theme/theme1.xml"/><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rumstandaardisatie.nl/open-standaarden" TargetMode="External"/><Relationship Id="rId22" Type="http://schemas.openxmlformats.org/officeDocument/2006/relationships/hyperlink" Target="https://www.ser.nl/nl/thema/diversiteitinbedrijf/charter-diversiteit"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ad.rws.nl\p-dfs01\afdeling\civ\BV_CM\CatMgt-dataverbindingen\01.%20Categorie%20Management\Marktinfo\Duurzaam\MVI%20categorie%20connectivitei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23249371052391885"/>
          <c:y val="0.13498471023576969"/>
          <c:w val="0.56058909070351048"/>
          <c:h val="0.63154691196181878"/>
        </c:manualLayout>
      </c:layout>
      <c:radarChart>
        <c:radarStyle val="filled"/>
        <c:varyColors val="0"/>
        <c:ser>
          <c:idx val="1"/>
          <c:order val="0"/>
          <c:tx>
            <c:strRef>
              <c:f>Ambitieweb!$D$13</c:f>
              <c:strCache>
                <c:ptCount val="1"/>
                <c:pt idx="0">
                  <c:v>Ambitieniveau</c:v>
                </c:pt>
              </c:strCache>
            </c:strRef>
          </c:tx>
          <c:spPr>
            <a:solidFill>
              <a:schemeClr val="accent6">
                <a:tint val="77000"/>
              </a:schemeClr>
            </a:solidFill>
            <a:ln>
              <a:noFill/>
            </a:ln>
            <a:effectLst/>
          </c:spPr>
          <c:cat>
            <c:strRef>
              <c:f>Ambitieweb!$C$14:$C$19</c:f>
              <c:strCache>
                <c:ptCount val="6"/>
                <c:pt idx="0">
                  <c:v>Klimaat</c:v>
                </c:pt>
                <c:pt idx="1">
                  <c:v>Circulariteit</c:v>
                </c:pt>
                <c:pt idx="2">
                  <c:v>Welzijn, gezondheid, diversiteit en inclusie</c:v>
                </c:pt>
                <c:pt idx="3">
                  <c:v>Ketenverantwoordelijkheid (ISV)</c:v>
                </c:pt>
                <c:pt idx="4">
                  <c:v>Arbeidsparticipatie (SROI)</c:v>
                </c:pt>
                <c:pt idx="5">
                  <c:v>Innovatie</c:v>
                </c:pt>
              </c:strCache>
            </c:strRef>
          </c:cat>
          <c:val>
            <c:numRef>
              <c:f>Ambitieweb!$D$14:$D$19</c:f>
              <c:numCache>
                <c:formatCode>General</c:formatCode>
                <c:ptCount val="6"/>
                <c:pt idx="0">
                  <c:v>3</c:v>
                </c:pt>
                <c:pt idx="1">
                  <c:v>1</c:v>
                </c:pt>
                <c:pt idx="2">
                  <c:v>3</c:v>
                </c:pt>
                <c:pt idx="3">
                  <c:v>2</c:v>
                </c:pt>
                <c:pt idx="4">
                  <c:v>3</c:v>
                </c:pt>
                <c:pt idx="5">
                  <c:v>1</c:v>
                </c:pt>
              </c:numCache>
            </c:numRef>
          </c:val>
          <c:extLst>
            <c:ext xmlns:c16="http://schemas.microsoft.com/office/drawing/2014/chart" uri="{C3380CC4-5D6E-409C-BE32-E72D297353CC}">
              <c16:uniqueId val="{00000000-4EB1-4F39-81A1-6A2E8B1FF269}"/>
            </c:ext>
          </c:extLst>
        </c:ser>
        <c:dLbls>
          <c:showLegendKey val="0"/>
          <c:showVal val="0"/>
          <c:showCatName val="0"/>
          <c:showSerName val="0"/>
          <c:showPercent val="0"/>
          <c:showBubbleSize val="0"/>
        </c:dLbls>
        <c:axId val="181184384"/>
        <c:axId val="181185920"/>
      </c:radarChart>
      <c:catAx>
        <c:axId val="181184384"/>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2540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Verdana" panose="020B0604030504040204" pitchFamily="34" charset="0"/>
                <a:ea typeface="Verdana" panose="020B0604030504040204" pitchFamily="34" charset="0"/>
                <a:cs typeface="Verdana" panose="020B0604030504040204" pitchFamily="34" charset="0"/>
              </a:defRPr>
            </a:pPr>
            <a:endParaRPr lang="nl-NL"/>
          </a:p>
        </c:txPr>
        <c:crossAx val="181185920"/>
        <c:crosses val="autoZero"/>
        <c:auto val="1"/>
        <c:lblAlgn val="ctr"/>
        <c:lblOffset val="100"/>
        <c:noMultiLvlLbl val="0"/>
      </c:catAx>
      <c:valAx>
        <c:axId val="181185920"/>
        <c:scaling>
          <c:orientation val="minMax"/>
          <c:max val="3"/>
        </c:scaling>
        <c:delete val="0"/>
        <c:axPos val="l"/>
        <c:majorGridlines>
          <c:spPr>
            <a:ln w="9525" cap="flat" cmpd="sng" algn="ctr">
              <a:solidFill>
                <a:schemeClr val="bg1">
                  <a:lumMod val="65000"/>
                </a:schemeClr>
              </a:solidFill>
              <a:prstDash val="solid"/>
              <a:round/>
            </a:ln>
            <a:effectLst/>
          </c:spPr>
        </c:majorGridlines>
        <c:numFmt formatCode="General" sourceLinked="0"/>
        <c:majorTickMark val="none"/>
        <c:minorTickMark val="none"/>
        <c:tickLblPos val="nextTo"/>
        <c:spPr>
          <a:noFill/>
          <a:ln w="9525" cap="flat" cmpd="sng" algn="ctr">
            <a:solidFill>
              <a:schemeClr val="bg1">
                <a:lumMod val="6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Verdana" panose="020B0604030504040204" pitchFamily="34" charset="0"/>
                <a:ea typeface="Verdana" panose="020B0604030504040204" pitchFamily="34" charset="0"/>
                <a:cs typeface="Verdana" panose="020B0604030504040204" pitchFamily="34" charset="0"/>
              </a:defRPr>
            </a:pPr>
            <a:endParaRPr lang="nl-NL"/>
          </a:p>
        </c:txPr>
        <c:crossAx val="181184384"/>
        <c:crosses val="autoZero"/>
        <c:crossBetween val="between"/>
        <c:majorUnit val="1"/>
      </c:valAx>
      <c:spPr>
        <a:noFill/>
        <a:ln>
          <a:noFill/>
        </a:ln>
        <a:effectLst/>
      </c:spPr>
    </c:plotArea>
    <c:plotVisOnly val="1"/>
    <c:dispBlanksAs val="span"/>
    <c:showDLblsOverMax val="0"/>
  </c:chart>
  <c:spPr>
    <a:noFill/>
    <a:ln w="9525" cap="flat" cmpd="sng" algn="ctr">
      <a:noFill/>
      <a:prstDash val="solid"/>
      <a:round/>
    </a:ln>
    <a:effectLst/>
  </c:spPr>
  <c:txPr>
    <a:bodyPr/>
    <a:lstStyle/>
    <a:p>
      <a:pPr>
        <a:defRPr sz="900">
          <a:latin typeface="Verdana" panose="020B0604030504040204" pitchFamily="34" charset="0"/>
          <a:ea typeface="Verdana" panose="020B0604030504040204" pitchFamily="34" charset="0"/>
          <a:cs typeface="Verdana" panose="020B0604030504040204" pitchFamily="34" charset="0"/>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15eae9f8a10fc13433fde854310cf28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782EF-C52E-44FA-A062-DA70C74038C5}">
  <ds:schemaRefs>
    <ds:schemaRef ds:uri="http://schemas.microsoft.com/sharepoint/v3/contenttype/forms"/>
  </ds:schemaRefs>
</ds:datastoreItem>
</file>

<file path=customXml/itemProps2.xml><?xml version="1.0" encoding="utf-8"?>
<ds:datastoreItem xmlns:ds="http://schemas.openxmlformats.org/officeDocument/2006/customXml" ds:itemID="{5D455227-6BF3-40C6-94D2-1F7825FA0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8D412BF-2BE0-4A8E-911D-88DE210A662C}">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DC3FF56-435F-4BA9-A0C6-C048CF935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62</Pages>
  <Words>28222</Words>
  <Characters>155224</Characters>
  <Application>Microsoft Office Word</Application>
  <DocSecurity>0</DocSecurity>
  <Lines>1293</Lines>
  <Paragraphs>366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183080</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Hazekamp, Davey (CIV)</dc:creator>
  <cp:lastModifiedBy>Kort, Peter (CIV)</cp:lastModifiedBy>
  <cp:revision>32</cp:revision>
  <cp:lastPrinted>2022-10-27T11:47:00Z</cp:lastPrinted>
  <dcterms:created xsi:type="dcterms:W3CDTF">2022-11-28T07:02:00Z</dcterms:created>
  <dcterms:modified xsi:type="dcterms:W3CDTF">2022-11-28T12:29:00Z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0x0101001F13DF9D31BE9844B3A7CDE817B29591</vt:lpwstr>
  </property>
</Properties>
</file>