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6CB5A" w14:textId="4AB72972" w:rsidR="009B2F06" w:rsidRPr="00CF379B" w:rsidRDefault="00566AEA" w:rsidP="00CF379B">
      <w:pPr>
        <w:ind w:left="-142"/>
        <w:rPr>
          <w:rFonts w:ascii="Verdana" w:hAnsi="Verdana" w:cs="Arial"/>
          <w:b/>
          <w:bCs/>
          <w:noProof/>
          <w:lang w:eastAsia="nl-NL"/>
        </w:rPr>
      </w:pPr>
      <w:r w:rsidRPr="00CF379B">
        <w:rPr>
          <w:rFonts w:ascii="Verdana" w:hAnsi="Verdana" w:cs="Arial"/>
          <w:b/>
          <w:bCs/>
          <w:noProof/>
          <w:u w:val="single"/>
          <w:lang w:eastAsia="nl-NL"/>
        </w:rPr>
        <w:t>L-005228</w:t>
      </w:r>
      <w:r w:rsidR="00CF379B" w:rsidRPr="00CF379B">
        <w:rPr>
          <w:rFonts w:ascii="Verdana" w:hAnsi="Verdana" w:cs="Arial"/>
          <w:b/>
          <w:bCs/>
          <w:noProof/>
          <w:lang w:eastAsia="nl-NL"/>
        </w:rPr>
        <w:t xml:space="preserve"> Aanpassen bruggen NW en vernieuwen bediening op afstand</w:t>
      </w:r>
    </w:p>
    <w:p w14:paraId="1AF40BDF" w14:textId="77777777" w:rsidR="00A90EC6" w:rsidRPr="00CF379B" w:rsidRDefault="00A90EC6" w:rsidP="00535B23">
      <w:pPr>
        <w:ind w:left="-142"/>
        <w:rPr>
          <w:rFonts w:ascii="Verdana" w:hAnsi="Verdana" w:cs="Arial"/>
          <w:noProof/>
          <w:sz w:val="20"/>
          <w:szCs w:val="20"/>
          <w:lang w:eastAsia="nl-NL"/>
        </w:rPr>
      </w:pPr>
    </w:p>
    <w:p w14:paraId="1F782B20" w14:textId="2CCE93BF" w:rsidR="00336A57" w:rsidRDefault="00336A57" w:rsidP="00535B23">
      <w:pPr>
        <w:ind w:left="-142"/>
        <w:rPr>
          <w:rFonts w:ascii="Verdana" w:hAnsi="Verdana" w:cs="Arial"/>
          <w:b/>
          <w:noProof/>
          <w:sz w:val="20"/>
          <w:szCs w:val="20"/>
          <w:u w:val="single"/>
          <w:lang w:eastAsia="nl-NL"/>
        </w:rPr>
      </w:pPr>
      <w:r w:rsidRPr="00CF379B">
        <w:rPr>
          <w:rFonts w:ascii="Verdana" w:hAnsi="Verdana" w:cs="Arial"/>
          <w:b/>
          <w:noProof/>
          <w:sz w:val="20"/>
          <w:szCs w:val="20"/>
          <w:u w:val="single"/>
          <w:lang w:eastAsia="nl-NL"/>
        </w:rPr>
        <w:t>Projectbeschrijving</w:t>
      </w:r>
    </w:p>
    <w:p w14:paraId="6DE4C03A" w14:textId="28EA5B23" w:rsidR="00EF62BD" w:rsidRPr="00EF62BD" w:rsidRDefault="00EF62BD" w:rsidP="00D31A54">
      <w:pPr>
        <w:spacing w:line="240" w:lineRule="auto"/>
        <w:ind w:left="-142"/>
        <w:rPr>
          <w:rFonts w:ascii="Verdana" w:hAnsi="Verdana"/>
          <w:sz w:val="20"/>
          <w:szCs w:val="20"/>
        </w:rPr>
      </w:pPr>
      <w:r w:rsidRPr="00EF62BD">
        <w:rPr>
          <w:rFonts w:ascii="Verdana" w:hAnsi="Verdana"/>
          <w:sz w:val="20"/>
          <w:szCs w:val="20"/>
        </w:rPr>
        <w:t xml:space="preserve">De elektrotechnische en besturingstechnische installatie van onderstaande objecten is einde levensduur en dient </w:t>
      </w:r>
      <w:r w:rsidR="004B0BAE">
        <w:rPr>
          <w:rFonts w:ascii="Verdana" w:hAnsi="Verdana"/>
          <w:sz w:val="20"/>
          <w:szCs w:val="20"/>
        </w:rPr>
        <w:t xml:space="preserve">in zijn geheel </w:t>
      </w:r>
      <w:r w:rsidRPr="00EF62BD">
        <w:rPr>
          <w:rFonts w:ascii="Verdana" w:hAnsi="Verdana"/>
          <w:sz w:val="20"/>
          <w:szCs w:val="20"/>
        </w:rPr>
        <w:t xml:space="preserve">vervangen te worden. </w:t>
      </w:r>
      <w:r w:rsidR="00882CA2">
        <w:rPr>
          <w:rFonts w:ascii="Verdana" w:hAnsi="Verdana"/>
          <w:sz w:val="20"/>
          <w:szCs w:val="20"/>
        </w:rPr>
        <w:br/>
      </w:r>
      <w:r w:rsidRPr="00EF62BD">
        <w:rPr>
          <w:rFonts w:ascii="Verdana" w:hAnsi="Verdana"/>
          <w:sz w:val="20"/>
          <w:szCs w:val="20"/>
        </w:rPr>
        <w:t xml:space="preserve">Het betreft de volgende </w:t>
      </w:r>
      <w:r w:rsidR="00D31A54" w:rsidRPr="00D31A54">
        <w:rPr>
          <w:rFonts w:ascii="Verdana" w:hAnsi="Verdana"/>
          <w:sz w:val="20"/>
          <w:szCs w:val="20"/>
        </w:rPr>
        <w:t>door</w:t>
      </w:r>
      <w:r w:rsidR="00D31A54">
        <w:rPr>
          <w:rFonts w:ascii="Verdana" w:hAnsi="Verdana"/>
          <w:sz w:val="20"/>
          <w:szCs w:val="20"/>
        </w:rPr>
        <w:t xml:space="preserve"> </w:t>
      </w:r>
      <w:r w:rsidR="00D31A54" w:rsidRPr="00D31A54">
        <w:rPr>
          <w:rFonts w:ascii="Verdana" w:hAnsi="Verdana"/>
          <w:sz w:val="20"/>
          <w:szCs w:val="20"/>
        </w:rPr>
        <w:t>spoorverkeer bereden beweegbare bruggen:</w:t>
      </w:r>
    </w:p>
    <w:p w14:paraId="06DE8EC4" w14:textId="49AAC664" w:rsidR="00212D51" w:rsidRPr="00212D51" w:rsidRDefault="00212D51" w:rsidP="00212D51">
      <w:pPr>
        <w:pStyle w:val="Lijstalinea"/>
        <w:numPr>
          <w:ilvl w:val="0"/>
          <w:numId w:val="5"/>
        </w:numPr>
        <w:spacing w:line="240" w:lineRule="auto"/>
        <w:rPr>
          <w:rFonts w:ascii="Verdana" w:hAnsi="Verdana"/>
          <w:sz w:val="20"/>
          <w:szCs w:val="20"/>
        </w:rPr>
      </w:pPr>
      <w:r w:rsidRPr="00212D51">
        <w:rPr>
          <w:rFonts w:ascii="Verdana" w:hAnsi="Verdana"/>
          <w:sz w:val="20"/>
          <w:szCs w:val="20"/>
        </w:rPr>
        <w:t xml:space="preserve">NHKBR – (Brug o/h </w:t>
      </w:r>
      <w:proofErr w:type="spellStart"/>
      <w:r w:rsidRPr="00212D51">
        <w:rPr>
          <w:rFonts w:ascii="Verdana" w:hAnsi="Verdana"/>
          <w:sz w:val="20"/>
          <w:szCs w:val="20"/>
        </w:rPr>
        <w:t>Noordhollandsch</w:t>
      </w:r>
      <w:proofErr w:type="spellEnd"/>
      <w:r w:rsidRPr="00212D51">
        <w:rPr>
          <w:rFonts w:ascii="Verdana" w:hAnsi="Verdana"/>
          <w:sz w:val="20"/>
          <w:szCs w:val="20"/>
        </w:rPr>
        <w:t xml:space="preserve"> kanaal bij Alkmaar);</w:t>
      </w:r>
    </w:p>
    <w:p w14:paraId="2317B9D7" w14:textId="3D3DD8CD" w:rsidR="00212D51" w:rsidRPr="00212D51" w:rsidRDefault="00212D51" w:rsidP="00212D51">
      <w:pPr>
        <w:pStyle w:val="Lijstalinea"/>
        <w:numPr>
          <w:ilvl w:val="0"/>
          <w:numId w:val="5"/>
        </w:numPr>
        <w:spacing w:line="240" w:lineRule="auto"/>
        <w:rPr>
          <w:rFonts w:ascii="Verdana" w:hAnsi="Verdana"/>
          <w:sz w:val="20"/>
          <w:szCs w:val="20"/>
        </w:rPr>
      </w:pPr>
      <w:r w:rsidRPr="00212D51">
        <w:rPr>
          <w:rFonts w:ascii="Verdana" w:hAnsi="Verdana"/>
          <w:sz w:val="20"/>
          <w:szCs w:val="20"/>
        </w:rPr>
        <w:t>NNVBR – (</w:t>
      </w:r>
      <w:proofErr w:type="spellStart"/>
      <w:r w:rsidRPr="00212D51">
        <w:rPr>
          <w:rFonts w:ascii="Verdana" w:hAnsi="Verdana"/>
          <w:sz w:val="20"/>
          <w:szCs w:val="20"/>
        </w:rPr>
        <w:t>Nauernasche</w:t>
      </w:r>
      <w:proofErr w:type="spellEnd"/>
      <w:r w:rsidRPr="00212D51">
        <w:rPr>
          <w:rFonts w:ascii="Verdana" w:hAnsi="Verdana"/>
          <w:sz w:val="20"/>
          <w:szCs w:val="20"/>
        </w:rPr>
        <w:t xml:space="preserve"> Vaartbrug bij Krommenie – Assendelft).</w:t>
      </w:r>
    </w:p>
    <w:p w14:paraId="60412F44" w14:textId="010163CA" w:rsidR="00212D51" w:rsidRPr="00212D51" w:rsidRDefault="00212D51" w:rsidP="00212D51">
      <w:pPr>
        <w:pStyle w:val="Lijstalinea"/>
        <w:numPr>
          <w:ilvl w:val="0"/>
          <w:numId w:val="5"/>
        </w:numPr>
        <w:spacing w:line="240" w:lineRule="auto"/>
        <w:rPr>
          <w:rFonts w:ascii="Verdana" w:hAnsi="Verdana"/>
          <w:sz w:val="20"/>
          <w:szCs w:val="20"/>
        </w:rPr>
      </w:pPr>
      <w:r w:rsidRPr="00212D51">
        <w:rPr>
          <w:rFonts w:ascii="Verdana" w:hAnsi="Verdana"/>
          <w:sz w:val="20"/>
          <w:szCs w:val="20"/>
        </w:rPr>
        <w:t>BOL – (Brug o/h kanaal Alkmaar-Kolhorn bij Broek op Langedijk);</w:t>
      </w:r>
    </w:p>
    <w:p w14:paraId="60F2D5A5" w14:textId="61FF4BDA" w:rsidR="00EF62BD" w:rsidRPr="00212D51" w:rsidRDefault="00212D51" w:rsidP="00212D51">
      <w:pPr>
        <w:pStyle w:val="Lijstalinea"/>
        <w:numPr>
          <w:ilvl w:val="0"/>
          <w:numId w:val="5"/>
        </w:numPr>
        <w:spacing w:line="240" w:lineRule="auto"/>
        <w:rPr>
          <w:rFonts w:ascii="Verdana" w:hAnsi="Verdana"/>
          <w:sz w:val="20"/>
          <w:szCs w:val="20"/>
        </w:rPr>
      </w:pPr>
      <w:r w:rsidRPr="00212D51">
        <w:rPr>
          <w:rFonts w:ascii="Verdana" w:hAnsi="Verdana"/>
          <w:sz w:val="20"/>
          <w:szCs w:val="20"/>
        </w:rPr>
        <w:t xml:space="preserve">KGS – (Brug o/h </w:t>
      </w:r>
      <w:proofErr w:type="spellStart"/>
      <w:r w:rsidRPr="00212D51">
        <w:rPr>
          <w:rFonts w:ascii="Verdana" w:hAnsi="Verdana"/>
          <w:sz w:val="20"/>
          <w:szCs w:val="20"/>
        </w:rPr>
        <w:t>Noordhollandsch</w:t>
      </w:r>
      <w:proofErr w:type="spellEnd"/>
      <w:r w:rsidRPr="00212D51">
        <w:rPr>
          <w:rFonts w:ascii="Verdana" w:hAnsi="Verdana"/>
          <w:sz w:val="20"/>
          <w:szCs w:val="20"/>
        </w:rPr>
        <w:t xml:space="preserve"> kanaal, Koegras);</w:t>
      </w:r>
    </w:p>
    <w:p w14:paraId="5EFAFCDF" w14:textId="6F14B426" w:rsidR="00EF62BD" w:rsidRPr="00EF62BD" w:rsidRDefault="00EF62BD" w:rsidP="001470BB">
      <w:pPr>
        <w:spacing w:line="240" w:lineRule="auto"/>
        <w:ind w:left="-142"/>
        <w:rPr>
          <w:rFonts w:ascii="Verdana" w:hAnsi="Verdana"/>
          <w:sz w:val="20"/>
          <w:szCs w:val="20"/>
        </w:rPr>
      </w:pPr>
      <w:r w:rsidRPr="00EF62BD">
        <w:rPr>
          <w:rFonts w:ascii="Verdana" w:hAnsi="Verdana"/>
          <w:sz w:val="20"/>
          <w:szCs w:val="20"/>
        </w:rPr>
        <w:t xml:space="preserve">De 4 bruggen dienen op afstand bediend te worden vanuit </w:t>
      </w:r>
      <w:r w:rsidR="00C630E9">
        <w:rPr>
          <w:rFonts w:ascii="Verdana" w:hAnsi="Verdana"/>
          <w:sz w:val="20"/>
          <w:szCs w:val="20"/>
        </w:rPr>
        <w:t>2</w:t>
      </w:r>
      <w:r w:rsidRPr="00EF62BD">
        <w:rPr>
          <w:rFonts w:ascii="Verdana" w:hAnsi="Verdana"/>
          <w:sz w:val="20"/>
          <w:szCs w:val="20"/>
        </w:rPr>
        <w:t xml:space="preserve"> compleet te vernieuwen werkplek</w:t>
      </w:r>
      <w:r w:rsidR="00CA411B">
        <w:rPr>
          <w:rFonts w:ascii="Verdana" w:hAnsi="Verdana"/>
          <w:sz w:val="20"/>
          <w:szCs w:val="20"/>
        </w:rPr>
        <w:t>ken (</w:t>
      </w:r>
      <w:r w:rsidR="00C630E9">
        <w:rPr>
          <w:rFonts w:ascii="Verdana" w:hAnsi="Verdana"/>
          <w:sz w:val="20"/>
          <w:szCs w:val="20"/>
        </w:rPr>
        <w:t>4 bedienplekken)</w:t>
      </w:r>
      <w:r w:rsidRPr="00EF62BD">
        <w:rPr>
          <w:rFonts w:ascii="Verdana" w:hAnsi="Verdana"/>
          <w:sz w:val="20"/>
          <w:szCs w:val="20"/>
        </w:rPr>
        <w:t>. De werkplek</w:t>
      </w:r>
      <w:r w:rsidR="00CA411B">
        <w:rPr>
          <w:rFonts w:ascii="Verdana" w:hAnsi="Verdana"/>
          <w:sz w:val="20"/>
          <w:szCs w:val="20"/>
        </w:rPr>
        <w:t>ken</w:t>
      </w:r>
      <w:r w:rsidRPr="00EF62BD">
        <w:rPr>
          <w:rFonts w:ascii="Verdana" w:hAnsi="Verdana"/>
          <w:sz w:val="20"/>
          <w:szCs w:val="20"/>
        </w:rPr>
        <w:t xml:space="preserve"> wordt gerealiseerd op de volgende locatie. </w:t>
      </w:r>
    </w:p>
    <w:p w14:paraId="5DC3E05C" w14:textId="760689EF" w:rsidR="00EF62BD" w:rsidRPr="00EF62BD" w:rsidRDefault="00EF62BD" w:rsidP="00C630E9">
      <w:pPr>
        <w:pStyle w:val="Lijstalinea"/>
        <w:numPr>
          <w:ilvl w:val="0"/>
          <w:numId w:val="5"/>
        </w:numPr>
        <w:spacing w:line="240" w:lineRule="auto"/>
        <w:rPr>
          <w:rFonts w:ascii="Verdana" w:hAnsi="Verdana"/>
          <w:sz w:val="20"/>
          <w:szCs w:val="20"/>
        </w:rPr>
      </w:pPr>
      <w:r w:rsidRPr="00EF62BD">
        <w:rPr>
          <w:rFonts w:ascii="Verdana" w:hAnsi="Verdana"/>
          <w:sz w:val="20"/>
          <w:szCs w:val="20"/>
        </w:rPr>
        <w:t xml:space="preserve">VL-post Alkmaar </w:t>
      </w:r>
    </w:p>
    <w:p w14:paraId="70E5F34E" w14:textId="588B9C40" w:rsidR="00E366E5" w:rsidRPr="00EF62BD" w:rsidRDefault="00EF62BD" w:rsidP="00E366E5">
      <w:pPr>
        <w:spacing w:line="240" w:lineRule="auto"/>
        <w:ind w:left="-142"/>
        <w:rPr>
          <w:rFonts w:ascii="Verdana" w:hAnsi="Verdana"/>
          <w:sz w:val="20"/>
          <w:szCs w:val="20"/>
        </w:rPr>
      </w:pPr>
      <w:r w:rsidRPr="00EF62BD">
        <w:rPr>
          <w:rFonts w:ascii="Verdana" w:hAnsi="Verdana"/>
          <w:sz w:val="20"/>
          <w:szCs w:val="20"/>
        </w:rPr>
        <w:t>Tegelijk worden er tijdens dit project optimalisaties doorgevoerd om te voldoen aan de nieuwe ontwikkelingen rond de standaardisatie van beweegbare bruggen en bediening op afstand.</w:t>
      </w:r>
      <w:r w:rsidR="004934B5">
        <w:rPr>
          <w:rFonts w:ascii="Verdana" w:hAnsi="Verdana"/>
          <w:sz w:val="20"/>
          <w:szCs w:val="20"/>
        </w:rPr>
        <w:t xml:space="preserve"> </w:t>
      </w:r>
      <w:r w:rsidR="00F83F1D">
        <w:rPr>
          <w:rFonts w:ascii="Verdana" w:hAnsi="Verdana"/>
          <w:sz w:val="20"/>
          <w:szCs w:val="20"/>
        </w:rPr>
        <w:br/>
      </w:r>
      <w:r w:rsidR="00E366E5">
        <w:rPr>
          <w:rFonts w:ascii="Verdana" w:hAnsi="Verdana"/>
          <w:sz w:val="20"/>
          <w:szCs w:val="20"/>
        </w:rPr>
        <w:t xml:space="preserve">In figuur 1 </w:t>
      </w:r>
      <w:r w:rsidR="008776E0">
        <w:rPr>
          <w:rFonts w:ascii="Verdana" w:hAnsi="Verdana"/>
          <w:sz w:val="20"/>
          <w:szCs w:val="20"/>
        </w:rPr>
        <w:t>is globaal de huidige en in figuur 2 is globaal de gewenste situatie aangegeven.</w:t>
      </w:r>
    </w:p>
    <w:p w14:paraId="1D1BCD0C" w14:textId="6941D237" w:rsidR="00EF62BD" w:rsidRDefault="00EF62BD" w:rsidP="001470BB">
      <w:pPr>
        <w:spacing w:line="240" w:lineRule="auto"/>
        <w:ind w:left="-142"/>
        <w:rPr>
          <w:rFonts w:ascii="Verdana" w:hAnsi="Verdana"/>
          <w:sz w:val="20"/>
          <w:szCs w:val="20"/>
        </w:rPr>
      </w:pPr>
    </w:p>
    <w:p w14:paraId="3575A83B" w14:textId="0BE881D1" w:rsidR="008776E0" w:rsidRPr="001470BB" w:rsidRDefault="00432005" w:rsidP="001470BB">
      <w:pPr>
        <w:spacing w:line="240" w:lineRule="auto"/>
        <w:ind w:left="-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Voor alle door de </w:t>
      </w:r>
      <w:r w:rsidR="00543D87">
        <w:rPr>
          <w:rFonts w:ascii="Verdana" w:hAnsi="Verdana"/>
          <w:sz w:val="20"/>
          <w:szCs w:val="20"/>
        </w:rPr>
        <w:t xml:space="preserve">opdrachtnemer </w:t>
      </w:r>
      <w:r>
        <w:rPr>
          <w:rFonts w:ascii="Verdana" w:hAnsi="Verdana"/>
          <w:sz w:val="20"/>
          <w:szCs w:val="20"/>
        </w:rPr>
        <w:t xml:space="preserve">geleverde </w:t>
      </w:r>
      <w:r w:rsidR="00D476C7">
        <w:rPr>
          <w:rFonts w:ascii="Verdana" w:hAnsi="Verdana"/>
          <w:sz w:val="20"/>
          <w:szCs w:val="20"/>
        </w:rPr>
        <w:t xml:space="preserve">installatieonderdelen </w:t>
      </w:r>
      <w:r w:rsidR="000B1730">
        <w:rPr>
          <w:rFonts w:ascii="Verdana" w:hAnsi="Verdana"/>
          <w:sz w:val="20"/>
          <w:szCs w:val="20"/>
        </w:rPr>
        <w:t xml:space="preserve">op </w:t>
      </w:r>
      <w:r w:rsidR="00D22E74">
        <w:rPr>
          <w:rFonts w:ascii="Verdana" w:hAnsi="Verdana"/>
          <w:sz w:val="20"/>
          <w:szCs w:val="20"/>
        </w:rPr>
        <w:t xml:space="preserve">locatie </w:t>
      </w:r>
      <w:r w:rsidR="000B1730">
        <w:rPr>
          <w:rFonts w:ascii="Verdana" w:hAnsi="Verdana"/>
          <w:sz w:val="20"/>
          <w:szCs w:val="20"/>
        </w:rPr>
        <w:t>VL</w:t>
      </w:r>
      <w:r w:rsidR="00D22E74">
        <w:rPr>
          <w:rFonts w:ascii="Verdana" w:hAnsi="Verdana"/>
          <w:sz w:val="20"/>
          <w:szCs w:val="20"/>
        </w:rPr>
        <w:t xml:space="preserve">-post </w:t>
      </w:r>
      <w:r w:rsidR="000B1730">
        <w:rPr>
          <w:rFonts w:ascii="Verdana" w:hAnsi="Verdana"/>
          <w:sz w:val="20"/>
          <w:szCs w:val="20"/>
        </w:rPr>
        <w:t xml:space="preserve">Alkmaar dient </w:t>
      </w:r>
      <w:r w:rsidR="008776E0" w:rsidRPr="008776E0">
        <w:rPr>
          <w:rFonts w:ascii="Verdana" w:hAnsi="Verdana"/>
          <w:sz w:val="20"/>
          <w:szCs w:val="20"/>
        </w:rPr>
        <w:t xml:space="preserve">tijdens </w:t>
      </w:r>
      <w:r w:rsidR="00F55AE3">
        <w:rPr>
          <w:rFonts w:ascii="Verdana" w:hAnsi="Verdana"/>
          <w:sz w:val="20"/>
          <w:szCs w:val="20"/>
        </w:rPr>
        <w:t xml:space="preserve">de </w:t>
      </w:r>
      <w:r w:rsidR="008776E0" w:rsidRPr="008776E0">
        <w:rPr>
          <w:rFonts w:ascii="Verdana" w:hAnsi="Verdana"/>
          <w:sz w:val="20"/>
          <w:szCs w:val="20"/>
        </w:rPr>
        <w:t>realisatie</w:t>
      </w:r>
      <w:r w:rsidR="00862409">
        <w:rPr>
          <w:rFonts w:ascii="Verdana" w:hAnsi="Verdana"/>
          <w:sz w:val="20"/>
          <w:szCs w:val="20"/>
        </w:rPr>
        <w:t xml:space="preserve"> tot 2 maanden na de laatste buitendienststelling</w:t>
      </w:r>
      <w:r w:rsidR="008776E0" w:rsidRPr="008776E0">
        <w:rPr>
          <w:rFonts w:ascii="Verdana" w:hAnsi="Verdana"/>
          <w:sz w:val="20"/>
          <w:szCs w:val="20"/>
        </w:rPr>
        <w:t xml:space="preserve"> van</w:t>
      </w:r>
      <w:r w:rsidR="00F55AE3">
        <w:rPr>
          <w:rFonts w:ascii="Verdana" w:hAnsi="Verdana"/>
          <w:sz w:val="20"/>
          <w:szCs w:val="20"/>
        </w:rPr>
        <w:t xml:space="preserve"> het</w:t>
      </w:r>
      <w:r w:rsidR="008776E0" w:rsidRPr="008776E0">
        <w:rPr>
          <w:rFonts w:ascii="Verdana" w:hAnsi="Verdana"/>
          <w:sz w:val="20"/>
          <w:szCs w:val="20"/>
        </w:rPr>
        <w:t xml:space="preserve"> project </w:t>
      </w:r>
      <w:r w:rsidR="00F55AE3">
        <w:rPr>
          <w:rFonts w:ascii="Verdana" w:hAnsi="Verdana"/>
          <w:sz w:val="20"/>
          <w:szCs w:val="20"/>
        </w:rPr>
        <w:t>het beheer</w:t>
      </w:r>
      <w:r w:rsidR="008776E0" w:rsidRPr="008776E0">
        <w:rPr>
          <w:rFonts w:ascii="Verdana" w:hAnsi="Verdana"/>
          <w:sz w:val="20"/>
          <w:szCs w:val="20"/>
        </w:rPr>
        <w:t xml:space="preserve"> te worden georganiseerd en gegarandeerd</w:t>
      </w:r>
      <w:r w:rsidR="00D22E74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  <w:r w:rsidR="00F55AE3">
        <w:rPr>
          <w:rFonts w:ascii="Verdana" w:hAnsi="Verdana"/>
          <w:sz w:val="20"/>
          <w:szCs w:val="20"/>
        </w:rPr>
        <w:t xml:space="preserve">Het </w:t>
      </w:r>
      <w:r w:rsidR="000D330C">
        <w:rPr>
          <w:rFonts w:ascii="Verdana" w:hAnsi="Verdana"/>
          <w:sz w:val="20"/>
          <w:szCs w:val="20"/>
        </w:rPr>
        <w:t>betreft preventief en correctief onderhoud.</w:t>
      </w:r>
      <w:r w:rsidR="00882CA2">
        <w:rPr>
          <w:rFonts w:ascii="Verdana" w:hAnsi="Verdana"/>
          <w:sz w:val="20"/>
          <w:szCs w:val="20"/>
        </w:rPr>
        <w:br/>
      </w:r>
      <w:r w:rsidR="00633BE1">
        <w:rPr>
          <w:rFonts w:ascii="Verdana" w:hAnsi="Verdana"/>
          <w:sz w:val="20"/>
          <w:szCs w:val="20"/>
        </w:rPr>
        <w:t xml:space="preserve">Het beheer van de brugobjecten </w:t>
      </w:r>
      <w:r w:rsidR="0081283E">
        <w:rPr>
          <w:rFonts w:ascii="Verdana" w:hAnsi="Verdana"/>
          <w:sz w:val="20"/>
          <w:szCs w:val="20"/>
        </w:rPr>
        <w:t xml:space="preserve">en de oude werkplek op VL-post Alkmaar </w:t>
      </w:r>
      <w:r w:rsidR="00FD7224">
        <w:rPr>
          <w:rFonts w:ascii="Verdana" w:hAnsi="Verdana"/>
          <w:sz w:val="20"/>
          <w:szCs w:val="20"/>
        </w:rPr>
        <w:t xml:space="preserve">blijft gedurende het project bij </w:t>
      </w:r>
      <w:r w:rsidR="0008747F">
        <w:rPr>
          <w:rFonts w:ascii="Verdana" w:hAnsi="Verdana"/>
          <w:sz w:val="20"/>
          <w:szCs w:val="20"/>
        </w:rPr>
        <w:t xml:space="preserve">de </w:t>
      </w:r>
      <w:r w:rsidR="00F83F1D">
        <w:rPr>
          <w:rFonts w:ascii="Verdana" w:hAnsi="Verdana"/>
          <w:sz w:val="20"/>
          <w:szCs w:val="20"/>
        </w:rPr>
        <w:t xml:space="preserve">door </w:t>
      </w:r>
      <w:r w:rsidR="00EC5AE1">
        <w:rPr>
          <w:rFonts w:ascii="Verdana" w:hAnsi="Verdana"/>
          <w:sz w:val="20"/>
          <w:szCs w:val="20"/>
        </w:rPr>
        <w:t>Pr</w:t>
      </w:r>
      <w:r w:rsidR="0008747F">
        <w:rPr>
          <w:rFonts w:ascii="Verdana" w:hAnsi="Verdana"/>
          <w:sz w:val="20"/>
          <w:szCs w:val="20"/>
        </w:rPr>
        <w:t>o</w:t>
      </w:r>
      <w:r w:rsidR="00EC5AE1">
        <w:rPr>
          <w:rFonts w:ascii="Verdana" w:hAnsi="Verdana"/>
          <w:sz w:val="20"/>
          <w:szCs w:val="20"/>
        </w:rPr>
        <w:t>Rail gecontracteerde beheerder (</w:t>
      </w:r>
      <w:r w:rsidR="00FD7224">
        <w:rPr>
          <w:rFonts w:ascii="Verdana" w:hAnsi="Verdana"/>
          <w:sz w:val="20"/>
          <w:szCs w:val="20"/>
        </w:rPr>
        <w:t>PGO-aannemer</w:t>
      </w:r>
      <w:r w:rsidR="00EC5AE1">
        <w:rPr>
          <w:rFonts w:ascii="Verdana" w:hAnsi="Verdana"/>
          <w:sz w:val="20"/>
          <w:szCs w:val="20"/>
        </w:rPr>
        <w:t>)</w:t>
      </w:r>
      <w:r w:rsidR="00FD7224">
        <w:rPr>
          <w:rFonts w:ascii="Verdana" w:hAnsi="Verdana"/>
          <w:sz w:val="20"/>
          <w:szCs w:val="20"/>
        </w:rPr>
        <w:t xml:space="preserve">. </w:t>
      </w:r>
    </w:p>
    <w:p w14:paraId="40D85C37" w14:textId="3513AEA6" w:rsidR="0081283E" w:rsidRDefault="0081283E" w:rsidP="00535B23">
      <w:pPr>
        <w:ind w:left="-142"/>
        <w:rPr>
          <w:rFonts w:ascii="Verdana" w:hAnsi="Verdana"/>
          <w:color w:val="000000"/>
          <w:sz w:val="20"/>
          <w:szCs w:val="20"/>
        </w:rPr>
      </w:pPr>
    </w:p>
    <w:p w14:paraId="11E9A0C9" w14:textId="5B1AE905" w:rsidR="004C38E5" w:rsidRDefault="00174BC8" w:rsidP="00E01CC3">
      <w:pPr>
        <w:ind w:left="-142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De uit</w:t>
      </w:r>
      <w:r w:rsidR="00B068AD">
        <w:rPr>
          <w:rFonts w:ascii="Verdana" w:hAnsi="Verdana"/>
          <w:color w:val="000000"/>
          <w:sz w:val="20"/>
          <w:szCs w:val="20"/>
        </w:rPr>
        <w:t xml:space="preserve">voering vind plaatst in </w:t>
      </w:r>
      <w:r w:rsidR="004C38E5">
        <w:rPr>
          <w:rFonts w:ascii="Verdana" w:hAnsi="Verdana"/>
          <w:color w:val="000000"/>
          <w:sz w:val="20"/>
          <w:szCs w:val="20"/>
        </w:rPr>
        <w:t xml:space="preserve">2 </w:t>
      </w:r>
      <w:r w:rsidR="00146DBA">
        <w:rPr>
          <w:rFonts w:ascii="Verdana" w:hAnsi="Verdana"/>
          <w:color w:val="000000"/>
          <w:sz w:val="20"/>
          <w:szCs w:val="20"/>
        </w:rPr>
        <w:t>vaarluwe perioden</w:t>
      </w:r>
      <w:r w:rsidR="004C38E5">
        <w:rPr>
          <w:rFonts w:ascii="Verdana" w:hAnsi="Verdana"/>
          <w:color w:val="000000"/>
          <w:sz w:val="20"/>
          <w:szCs w:val="20"/>
        </w:rPr>
        <w:t xml:space="preserve">: </w:t>
      </w:r>
      <w:r w:rsidR="00E01CC3">
        <w:rPr>
          <w:rFonts w:ascii="Verdana" w:hAnsi="Verdana"/>
          <w:color w:val="000000"/>
          <w:sz w:val="20"/>
          <w:szCs w:val="20"/>
        </w:rPr>
        <w:br/>
        <w:t xml:space="preserve">- </w:t>
      </w:r>
      <w:r w:rsidR="00146DBA">
        <w:rPr>
          <w:rFonts w:ascii="Verdana" w:hAnsi="Verdana"/>
          <w:color w:val="000000"/>
          <w:sz w:val="20"/>
          <w:szCs w:val="20"/>
        </w:rPr>
        <w:t xml:space="preserve">Periode </w:t>
      </w:r>
      <w:r w:rsidR="004C38E5">
        <w:rPr>
          <w:rFonts w:ascii="Verdana" w:hAnsi="Verdana"/>
          <w:color w:val="000000"/>
          <w:sz w:val="20"/>
          <w:szCs w:val="20"/>
        </w:rPr>
        <w:t xml:space="preserve">1 (Q1-2023) </w:t>
      </w:r>
      <w:r w:rsidR="00664267">
        <w:rPr>
          <w:rFonts w:ascii="Verdana" w:hAnsi="Verdana"/>
          <w:color w:val="000000"/>
          <w:sz w:val="20"/>
          <w:szCs w:val="20"/>
        </w:rPr>
        <w:t>2 bruggen en 1 werkplek</w:t>
      </w:r>
      <w:r w:rsidR="00E01CC3">
        <w:rPr>
          <w:rFonts w:ascii="Verdana" w:hAnsi="Verdana"/>
          <w:color w:val="000000"/>
          <w:sz w:val="20"/>
          <w:szCs w:val="20"/>
        </w:rPr>
        <w:br/>
        <w:t xml:space="preserve">- </w:t>
      </w:r>
      <w:r w:rsidR="00146DBA">
        <w:rPr>
          <w:rFonts w:ascii="Verdana" w:hAnsi="Verdana"/>
          <w:color w:val="000000"/>
          <w:sz w:val="20"/>
          <w:szCs w:val="20"/>
        </w:rPr>
        <w:t xml:space="preserve">Periode </w:t>
      </w:r>
      <w:r w:rsidR="00664267">
        <w:rPr>
          <w:rFonts w:ascii="Verdana" w:hAnsi="Verdana"/>
          <w:color w:val="000000"/>
          <w:sz w:val="20"/>
          <w:szCs w:val="20"/>
        </w:rPr>
        <w:t>2 (Q3-2023 / Q1-2024</w:t>
      </w:r>
      <w:r w:rsidR="00E01CC3">
        <w:rPr>
          <w:rFonts w:ascii="Verdana" w:hAnsi="Verdana"/>
          <w:color w:val="000000"/>
          <w:sz w:val="20"/>
          <w:szCs w:val="20"/>
        </w:rPr>
        <w:t>)</w:t>
      </w:r>
      <w:r w:rsidR="00664267">
        <w:rPr>
          <w:rFonts w:ascii="Verdana" w:hAnsi="Verdana"/>
          <w:color w:val="000000"/>
          <w:sz w:val="20"/>
          <w:szCs w:val="20"/>
        </w:rPr>
        <w:t xml:space="preserve"> </w:t>
      </w:r>
      <w:r w:rsidR="00E01CC3">
        <w:rPr>
          <w:rFonts w:ascii="Verdana" w:hAnsi="Verdana"/>
          <w:color w:val="000000"/>
          <w:sz w:val="20"/>
          <w:szCs w:val="20"/>
        </w:rPr>
        <w:t>2 bruggen en 1 werkplek</w:t>
      </w:r>
    </w:p>
    <w:p w14:paraId="6916655E" w14:textId="03E72B67" w:rsidR="004C38E5" w:rsidRDefault="004C38E5" w:rsidP="00E01CC3">
      <w:pPr>
        <w:spacing w:line="240" w:lineRule="auto"/>
        <w:ind w:left="-142"/>
        <w:rPr>
          <w:rFonts w:ascii="Verdana" w:hAnsi="Verdana"/>
          <w:sz w:val="20"/>
          <w:szCs w:val="20"/>
        </w:rPr>
      </w:pPr>
      <w:r w:rsidRPr="00E01CC3">
        <w:rPr>
          <w:rFonts w:ascii="Verdana" w:hAnsi="Verdana"/>
          <w:sz w:val="20"/>
          <w:szCs w:val="20"/>
        </w:rPr>
        <w:t>Voor het project zijn reeds trein vrije periodes (</w:t>
      </w:r>
      <w:proofErr w:type="spellStart"/>
      <w:r w:rsidRPr="00E01CC3">
        <w:rPr>
          <w:rFonts w:ascii="Verdana" w:hAnsi="Verdana"/>
          <w:sz w:val="20"/>
          <w:szCs w:val="20"/>
        </w:rPr>
        <w:t>TVP’s</w:t>
      </w:r>
      <w:proofErr w:type="spellEnd"/>
      <w:r w:rsidRPr="00E01CC3">
        <w:rPr>
          <w:rFonts w:ascii="Verdana" w:hAnsi="Verdana"/>
          <w:sz w:val="20"/>
          <w:szCs w:val="20"/>
        </w:rPr>
        <w:t xml:space="preserve">) aangevraagd, maar vooralsnog niet definitief vastgesteld. </w:t>
      </w:r>
      <w:r w:rsidR="00882CA2">
        <w:rPr>
          <w:rFonts w:ascii="Verdana" w:hAnsi="Verdana"/>
          <w:sz w:val="20"/>
          <w:szCs w:val="20"/>
        </w:rPr>
        <w:br/>
      </w:r>
      <w:r w:rsidR="00CD69BA">
        <w:rPr>
          <w:rFonts w:ascii="Verdana" w:hAnsi="Verdana"/>
          <w:sz w:val="20"/>
          <w:szCs w:val="20"/>
        </w:rPr>
        <w:t xml:space="preserve">Per </w:t>
      </w:r>
      <w:r w:rsidR="00225DCC">
        <w:rPr>
          <w:rFonts w:ascii="Verdana" w:hAnsi="Verdana"/>
          <w:sz w:val="20"/>
          <w:szCs w:val="20"/>
        </w:rPr>
        <w:t>brug</w:t>
      </w:r>
      <w:r w:rsidR="00CD69BA">
        <w:rPr>
          <w:rFonts w:ascii="Verdana" w:hAnsi="Verdana"/>
          <w:sz w:val="20"/>
          <w:szCs w:val="20"/>
        </w:rPr>
        <w:t xml:space="preserve">object </w:t>
      </w:r>
      <w:r w:rsidR="008F3799">
        <w:rPr>
          <w:rFonts w:ascii="Verdana" w:hAnsi="Verdana"/>
          <w:sz w:val="20"/>
          <w:szCs w:val="20"/>
        </w:rPr>
        <w:t xml:space="preserve">zijn twee </w:t>
      </w:r>
      <w:proofErr w:type="spellStart"/>
      <w:r w:rsidR="008F3799">
        <w:rPr>
          <w:rFonts w:ascii="Verdana" w:hAnsi="Verdana"/>
          <w:sz w:val="20"/>
          <w:szCs w:val="20"/>
        </w:rPr>
        <w:t>TVP’s</w:t>
      </w:r>
      <w:proofErr w:type="spellEnd"/>
      <w:r w:rsidR="008F3799">
        <w:rPr>
          <w:rFonts w:ascii="Verdana" w:hAnsi="Verdana"/>
          <w:sz w:val="20"/>
          <w:szCs w:val="20"/>
        </w:rPr>
        <w:t xml:space="preserve"> aangevraagd (9 uur en 52 uur)</w:t>
      </w:r>
      <w:r w:rsidR="006E549B">
        <w:rPr>
          <w:rFonts w:ascii="Verdana" w:hAnsi="Verdana"/>
          <w:sz w:val="20"/>
          <w:szCs w:val="20"/>
        </w:rPr>
        <w:t>. Tij</w:t>
      </w:r>
      <w:r w:rsidR="00225DCC">
        <w:rPr>
          <w:rFonts w:ascii="Verdana" w:hAnsi="Verdana"/>
          <w:sz w:val="20"/>
          <w:szCs w:val="20"/>
        </w:rPr>
        <w:t xml:space="preserve">dens en tussen de </w:t>
      </w:r>
      <w:proofErr w:type="spellStart"/>
      <w:r w:rsidR="00225DCC">
        <w:rPr>
          <w:rFonts w:ascii="Verdana" w:hAnsi="Verdana"/>
          <w:sz w:val="20"/>
          <w:szCs w:val="20"/>
        </w:rPr>
        <w:t>TVP’s</w:t>
      </w:r>
      <w:proofErr w:type="spellEnd"/>
      <w:r w:rsidR="00225DCC">
        <w:rPr>
          <w:rFonts w:ascii="Verdana" w:hAnsi="Verdana"/>
          <w:sz w:val="20"/>
          <w:szCs w:val="20"/>
        </w:rPr>
        <w:t xml:space="preserve"> zal het scheepvaartverkeer ongeveer 1 week gestremd zijn</w:t>
      </w:r>
      <w:r w:rsidR="00A435C9">
        <w:rPr>
          <w:rFonts w:ascii="Verdana" w:hAnsi="Verdana"/>
          <w:sz w:val="20"/>
          <w:szCs w:val="20"/>
        </w:rPr>
        <w:t xml:space="preserve">. </w:t>
      </w:r>
    </w:p>
    <w:p w14:paraId="5678C304" w14:textId="77777777" w:rsidR="00A76557" w:rsidRPr="00E01CC3" w:rsidRDefault="00A76557" w:rsidP="00E01CC3">
      <w:pPr>
        <w:spacing w:line="240" w:lineRule="auto"/>
        <w:ind w:left="-142"/>
        <w:rPr>
          <w:rFonts w:ascii="Verdana" w:hAnsi="Verdana"/>
          <w:sz w:val="20"/>
          <w:szCs w:val="20"/>
        </w:rPr>
      </w:pPr>
    </w:p>
    <w:p w14:paraId="45351591" w14:textId="4E1C745F" w:rsidR="008E01A3" w:rsidRDefault="00D200D4" w:rsidP="00535B23">
      <w:pPr>
        <w:ind w:left="-142"/>
        <w:rPr>
          <w:rFonts w:ascii="Verdana" w:hAnsi="Verdana"/>
          <w:color w:val="000000"/>
          <w:sz w:val="20"/>
          <w:szCs w:val="20"/>
        </w:rPr>
      </w:pPr>
      <w:r w:rsidRPr="00CF379B">
        <w:rPr>
          <w:rFonts w:ascii="Verdana" w:hAnsi="Verdana"/>
          <w:color w:val="000000"/>
          <w:sz w:val="20"/>
          <w:szCs w:val="20"/>
        </w:rPr>
        <w:t xml:space="preserve">In het kader van het project zal opdrachtnemer ook verantwoordelijk zijn voor het </w:t>
      </w:r>
      <w:r w:rsidR="00A35D1D" w:rsidRPr="00CF379B">
        <w:rPr>
          <w:rFonts w:ascii="Verdana" w:hAnsi="Verdana"/>
          <w:color w:val="000000"/>
          <w:sz w:val="20"/>
          <w:szCs w:val="20"/>
        </w:rPr>
        <w:t xml:space="preserve">conform de daarvoor geldende procedures en voorschriften </w:t>
      </w:r>
      <w:r w:rsidRPr="00CF379B">
        <w:rPr>
          <w:rFonts w:ascii="Verdana" w:hAnsi="Verdana"/>
          <w:color w:val="000000"/>
          <w:sz w:val="20"/>
          <w:szCs w:val="20"/>
        </w:rPr>
        <w:t>aanleveren van de juiste documentatie</w:t>
      </w:r>
      <w:r w:rsidR="0052576D">
        <w:rPr>
          <w:rFonts w:ascii="Verdana" w:hAnsi="Verdana"/>
          <w:color w:val="000000"/>
          <w:sz w:val="20"/>
          <w:szCs w:val="20"/>
        </w:rPr>
        <w:t xml:space="preserve"> en </w:t>
      </w:r>
      <w:r w:rsidRPr="00CF379B">
        <w:rPr>
          <w:rFonts w:ascii="Verdana" w:hAnsi="Verdana"/>
          <w:color w:val="000000"/>
          <w:sz w:val="20"/>
          <w:szCs w:val="20"/>
        </w:rPr>
        <w:t>tekeningen. ProRail wijst gegadigden er op dat dit een niet te onderschatten proces is</w:t>
      </w:r>
      <w:r w:rsidR="001D6693">
        <w:rPr>
          <w:rFonts w:ascii="Verdana" w:hAnsi="Verdana"/>
          <w:color w:val="000000"/>
          <w:sz w:val="20"/>
          <w:szCs w:val="20"/>
        </w:rPr>
        <w:t>.</w:t>
      </w:r>
    </w:p>
    <w:p w14:paraId="34A94883" w14:textId="77777777" w:rsidR="008E01A3" w:rsidRDefault="008E01A3">
      <w:p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 w:type="page"/>
      </w:r>
    </w:p>
    <w:p w14:paraId="36606579" w14:textId="25557E4F" w:rsidR="005D4588" w:rsidRDefault="008E5D5C" w:rsidP="00535B23">
      <w:pPr>
        <w:ind w:left="-142"/>
        <w:rPr>
          <w:rFonts w:ascii="Verdana" w:hAnsi="Verdana"/>
          <w:color w:val="000000"/>
          <w:sz w:val="20"/>
          <w:szCs w:val="20"/>
        </w:rPr>
      </w:pPr>
      <w:r w:rsidRPr="008E5D5C"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 wp14:anchorId="0E9DCEBD" wp14:editId="6B7422C3">
            <wp:simplePos x="0" y="0"/>
            <wp:positionH relativeFrom="column">
              <wp:posOffset>-53326</wp:posOffset>
            </wp:positionH>
            <wp:positionV relativeFrom="paragraph">
              <wp:posOffset>4209577</wp:posOffset>
            </wp:positionV>
            <wp:extent cx="5603240" cy="3949700"/>
            <wp:effectExtent l="0" t="0" r="0" b="0"/>
            <wp:wrapTopAndBottom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4588"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12AD355" wp14:editId="4E5B9E7D">
            <wp:simplePos x="0" y="0"/>
            <wp:positionH relativeFrom="column">
              <wp:posOffset>-85090</wp:posOffset>
            </wp:positionH>
            <wp:positionV relativeFrom="paragraph">
              <wp:posOffset>0</wp:posOffset>
            </wp:positionV>
            <wp:extent cx="5580380" cy="3933825"/>
            <wp:effectExtent l="0" t="0" r="1270" b="9525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4588">
        <w:rPr>
          <w:rFonts w:ascii="Verdana" w:hAnsi="Verdana"/>
          <w:color w:val="000000"/>
          <w:sz w:val="20"/>
          <w:szCs w:val="20"/>
        </w:rPr>
        <w:t>Figuur 1 – Huidige situatie</w:t>
      </w:r>
      <w:bookmarkStart w:id="0" w:name="_GoBack"/>
      <w:bookmarkEnd w:id="0"/>
    </w:p>
    <w:p w14:paraId="511A4DAB" w14:textId="3F5FB181" w:rsidR="00A90EC6" w:rsidRPr="008E5D5C" w:rsidRDefault="008E5D5C" w:rsidP="008E5D5C">
      <w:pPr>
        <w:ind w:left="-142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Figuur 2 – Gewenste situatie</w:t>
      </w:r>
    </w:p>
    <w:sectPr w:rsidR="00A90EC6" w:rsidRPr="008E5D5C" w:rsidSect="00A90EC6">
      <w:headerReference w:type="default" r:id="rId13"/>
      <w:pgSz w:w="11906" w:h="16838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D96A7" w14:textId="77777777" w:rsidR="00336A57" w:rsidRDefault="00336A57" w:rsidP="00103D6D">
      <w:pPr>
        <w:spacing w:after="0" w:line="240" w:lineRule="auto"/>
      </w:pPr>
      <w:r>
        <w:separator/>
      </w:r>
    </w:p>
  </w:endnote>
  <w:endnote w:type="continuationSeparator" w:id="0">
    <w:p w14:paraId="66B6971C" w14:textId="77777777" w:rsidR="00336A57" w:rsidRDefault="00336A57" w:rsidP="00103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6DC24" w14:textId="77777777" w:rsidR="00336A57" w:rsidRDefault="00336A57" w:rsidP="00103D6D">
      <w:pPr>
        <w:spacing w:after="0" w:line="240" w:lineRule="auto"/>
      </w:pPr>
      <w:r>
        <w:separator/>
      </w:r>
    </w:p>
  </w:footnote>
  <w:footnote w:type="continuationSeparator" w:id="0">
    <w:p w14:paraId="25E30054" w14:textId="77777777" w:rsidR="00336A57" w:rsidRDefault="00336A57" w:rsidP="00103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FEB5E" w14:textId="77777777" w:rsidR="00A90EC6" w:rsidRDefault="00A90EC6" w:rsidP="00A90EC6">
    <w:pPr>
      <w:pStyle w:val="Koptekst"/>
      <w:tabs>
        <w:tab w:val="clear" w:pos="4536"/>
        <w:tab w:val="clear" w:pos="9072"/>
        <w:tab w:val="left" w:pos="77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11FA957" wp14:editId="46B06092">
          <wp:simplePos x="0" y="0"/>
          <wp:positionH relativeFrom="column">
            <wp:posOffset>-923925</wp:posOffset>
          </wp:positionH>
          <wp:positionV relativeFrom="paragraph">
            <wp:posOffset>-438785</wp:posOffset>
          </wp:positionV>
          <wp:extent cx="10012921" cy="1566081"/>
          <wp:effectExtent l="0" t="0" r="762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2921" cy="1566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73353582" w14:textId="77777777" w:rsidR="00103D6D" w:rsidRDefault="00103D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AE51E1B"/>
    <w:multiLevelType w:val="hybridMultilevel"/>
    <w:tmpl w:val="FF7B728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44BFF5"/>
    <w:multiLevelType w:val="hybridMultilevel"/>
    <w:tmpl w:val="3BFAC45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FCF4D58"/>
    <w:multiLevelType w:val="hybridMultilevel"/>
    <w:tmpl w:val="CD1897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893B50"/>
    <w:multiLevelType w:val="hybridMultilevel"/>
    <w:tmpl w:val="13760FA6"/>
    <w:lvl w:ilvl="0" w:tplc="88827F8E">
      <w:numFmt w:val="bullet"/>
      <w:lvlText w:val=""/>
      <w:lvlJc w:val="left"/>
      <w:pPr>
        <w:ind w:left="218" w:hanging="360"/>
      </w:pPr>
      <w:rPr>
        <w:rFonts w:ascii="MS Mincho" w:eastAsia="MS Mincho" w:hAnsi="MS Mincho" w:cstheme="minorBidi" w:hint="eastAsia"/>
      </w:rPr>
    </w:lvl>
    <w:lvl w:ilvl="1" w:tplc="0413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E723540"/>
    <w:multiLevelType w:val="hybridMultilevel"/>
    <w:tmpl w:val="8A1CED58"/>
    <w:lvl w:ilvl="0" w:tplc="537E6B0E">
      <w:start w:val="12"/>
      <w:numFmt w:val="bullet"/>
      <w:lvlText w:val="-"/>
      <w:lvlJc w:val="left"/>
      <w:pPr>
        <w:ind w:left="21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73B65753"/>
    <w:multiLevelType w:val="hybridMultilevel"/>
    <w:tmpl w:val="A0E88D34"/>
    <w:lvl w:ilvl="0" w:tplc="0413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F06"/>
    <w:rsid w:val="000568BB"/>
    <w:rsid w:val="0008747F"/>
    <w:rsid w:val="000B1730"/>
    <w:rsid w:val="000D330C"/>
    <w:rsid w:val="00103D6D"/>
    <w:rsid w:val="00146DBA"/>
    <w:rsid w:val="001470BB"/>
    <w:rsid w:val="00174BC8"/>
    <w:rsid w:val="001832A2"/>
    <w:rsid w:val="001D6693"/>
    <w:rsid w:val="001E31F2"/>
    <w:rsid w:val="00212D51"/>
    <w:rsid w:val="00225DCC"/>
    <w:rsid w:val="00240100"/>
    <w:rsid w:val="00287E59"/>
    <w:rsid w:val="002D182D"/>
    <w:rsid w:val="002D7530"/>
    <w:rsid w:val="00336A57"/>
    <w:rsid w:val="003D6A4B"/>
    <w:rsid w:val="00432005"/>
    <w:rsid w:val="004934B5"/>
    <w:rsid w:val="004B0BAE"/>
    <w:rsid w:val="004C38E5"/>
    <w:rsid w:val="004D1E98"/>
    <w:rsid w:val="00521BF5"/>
    <w:rsid w:val="0052576D"/>
    <w:rsid w:val="00535B23"/>
    <w:rsid w:val="00543D87"/>
    <w:rsid w:val="00560285"/>
    <w:rsid w:val="00566AEA"/>
    <w:rsid w:val="00572B78"/>
    <w:rsid w:val="005D4588"/>
    <w:rsid w:val="00631D8A"/>
    <w:rsid w:val="00633BE1"/>
    <w:rsid w:val="00664267"/>
    <w:rsid w:val="006B7452"/>
    <w:rsid w:val="006E549B"/>
    <w:rsid w:val="00726443"/>
    <w:rsid w:val="00791DA2"/>
    <w:rsid w:val="0079461E"/>
    <w:rsid w:val="0081283E"/>
    <w:rsid w:val="0085621B"/>
    <w:rsid w:val="00862409"/>
    <w:rsid w:val="008776E0"/>
    <w:rsid w:val="00882CA2"/>
    <w:rsid w:val="008E01A3"/>
    <w:rsid w:val="008E5D5C"/>
    <w:rsid w:val="008F3799"/>
    <w:rsid w:val="00951887"/>
    <w:rsid w:val="009544A7"/>
    <w:rsid w:val="009B2F06"/>
    <w:rsid w:val="009B6808"/>
    <w:rsid w:val="009D2CC9"/>
    <w:rsid w:val="009E1AA7"/>
    <w:rsid w:val="00A0183A"/>
    <w:rsid w:val="00A35D1D"/>
    <w:rsid w:val="00A421C9"/>
    <w:rsid w:val="00A435C9"/>
    <w:rsid w:val="00A71F98"/>
    <w:rsid w:val="00A76557"/>
    <w:rsid w:val="00A90EC6"/>
    <w:rsid w:val="00AB6304"/>
    <w:rsid w:val="00B0405E"/>
    <w:rsid w:val="00B068AD"/>
    <w:rsid w:val="00C37477"/>
    <w:rsid w:val="00C630E9"/>
    <w:rsid w:val="00CA411B"/>
    <w:rsid w:val="00CA771D"/>
    <w:rsid w:val="00CD69BA"/>
    <w:rsid w:val="00CF379B"/>
    <w:rsid w:val="00D200D4"/>
    <w:rsid w:val="00D22E74"/>
    <w:rsid w:val="00D23FDC"/>
    <w:rsid w:val="00D31A54"/>
    <w:rsid w:val="00D476C7"/>
    <w:rsid w:val="00E01CC3"/>
    <w:rsid w:val="00E11AAE"/>
    <w:rsid w:val="00E366E5"/>
    <w:rsid w:val="00EC5AE1"/>
    <w:rsid w:val="00ED27CE"/>
    <w:rsid w:val="00EF62BD"/>
    <w:rsid w:val="00F16C58"/>
    <w:rsid w:val="00F377EA"/>
    <w:rsid w:val="00F55AE3"/>
    <w:rsid w:val="00F83E70"/>
    <w:rsid w:val="00F83F1D"/>
    <w:rsid w:val="00FD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758C92C"/>
  <w15:chartTrackingRefBased/>
  <w15:docId w15:val="{8F482C2A-491E-4002-979A-56B5E76A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3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3D6D"/>
  </w:style>
  <w:style w:type="paragraph" w:styleId="Voettekst">
    <w:name w:val="footer"/>
    <w:basedOn w:val="Standaard"/>
    <w:link w:val="VoettekstChar"/>
    <w:uiPriority w:val="99"/>
    <w:unhideWhenUsed/>
    <w:rsid w:val="00103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3D6D"/>
  </w:style>
  <w:style w:type="character" w:styleId="Hyperlink">
    <w:name w:val="Hyperlink"/>
    <w:basedOn w:val="Standaardalinea-lettertype"/>
    <w:uiPriority w:val="99"/>
    <w:semiHidden/>
    <w:unhideWhenUsed/>
    <w:rsid w:val="00D200D4"/>
    <w:rPr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747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747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747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747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747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37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3747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F37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212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(kernproces)" ma:contentTypeID="0x01010087BE2328015641F89A3F39F9EAAF275F005B8AD925813B42D6B7CE6A62A16C16E40040C69EF15B6D4EF18C9223BCBF674CC6005DBBE502B46B2048B336D5F579DA8D38" ma:contentTypeVersion="26" ma:contentTypeDescription=" " ma:contentTypeScope="" ma:versionID="a6756d744a2e4ade69c04fc4c21e1a3f">
  <xsd:schema xmlns:xsd="http://www.w3.org/2001/XMLSchema" xmlns:xs="http://www.w3.org/2001/XMLSchema" xmlns:p="http://schemas.microsoft.com/office/2006/metadata/properties" xmlns:ns2="feef5865-a982-42aa-8640-9d4286765ef6" xmlns:ns3="ec5bdf87-f199-4347-8f80-2e9cfd427ae9" xmlns:ns4="a9c07d14-53f5-467a-a367-57b6d851d464" xmlns:ns5="cee71d98-381c-4a32-b72f-ba95a85ee186" targetNamespace="http://schemas.microsoft.com/office/2006/metadata/properties" ma:root="true" ma:fieldsID="30aabe34a14fabda0f8180cd855a9154" ns2:_="" ns3:_="" ns4:_="" ns5:_="">
    <xsd:import namespace="feef5865-a982-42aa-8640-9d4286765ef6"/>
    <xsd:import namespace="ec5bdf87-f199-4347-8f80-2e9cfd427ae9"/>
    <xsd:import namespace="a9c07d14-53f5-467a-a367-57b6d851d464"/>
    <xsd:import namespace="cee71d98-381c-4a32-b72f-ba95a85ee186"/>
    <xsd:element name="properties">
      <xsd:complexType>
        <xsd:sequence>
          <xsd:element name="documentManagement">
            <xsd:complexType>
              <xsd:all>
                <xsd:element ref="ns2:Projectnummer" minOccurs="0"/>
                <xsd:element ref="ns2:Projectnaam" minOccurs="0"/>
                <xsd:element ref="ns2:Stakeholders" minOccurs="0"/>
                <xsd:element ref="ns2:Verplicht_x0020_document" minOccurs="0"/>
                <xsd:element ref="ns2:Kernproces_x0020_product" minOccurs="0"/>
                <xsd:element ref="ns2:Overgedragen_x0020_aan_x0020_beheerder" minOccurs="0"/>
                <xsd:element ref="ns2:TaxCatchAll" minOccurs="0"/>
                <xsd:element ref="ns2:TaxCatchAllLabel" minOccurs="0"/>
                <xsd:element ref="ns2:TaxKeywordTaxHTField" minOccurs="0"/>
                <xsd:element ref="ns2:_dlc_DocIdPersistId" minOccurs="0"/>
                <xsd:element ref="ns3:o59737b10b5c4b65a46ecb45c1578575" minOccurs="0"/>
                <xsd:element ref="ns2:_dlc_DocId" minOccurs="0"/>
                <xsd:element ref="ns3:m443d22f0c7a486a8e9e9d6562375b3a" minOccurs="0"/>
                <xsd:element ref="ns2:_dlc_DocIdUr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5:SharedWithUsers" minOccurs="0"/>
                <xsd:element ref="ns5:SharedWithDetail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Projectnummer" ma:index="2" nillable="true" ma:displayName="Projectnummer" ma:internalName="Projectnummer">
      <xsd:simpleType>
        <xsd:restriction base="dms:Text">
          <xsd:maxLength value="15"/>
        </xsd:restriction>
      </xsd:simpleType>
    </xsd:element>
    <xsd:element name="Projectnaam" ma:index="3" nillable="true" ma:displayName="Projectnaam" ma:internalName="Projectnaam">
      <xsd:simpleType>
        <xsd:restriction base="dms:Text">
          <xsd:maxLength value="50"/>
        </xsd:restriction>
      </xsd:simpleType>
    </xsd:element>
    <xsd:element name="Stakeholders" ma:index="5" nillable="true" ma:displayName="Stakeholders" ma:internalName="Stakeholders">
      <xsd:simpleType>
        <xsd:restriction base="dms:Text">
          <xsd:maxLength value="255"/>
        </xsd:restriction>
      </xsd:simpleType>
    </xsd:element>
    <xsd:element name="Verplicht_x0020_document" ma:index="6" nillable="true" ma:displayName="Verplicht document" ma:default="0" ma:indexed="true" ma:internalName="Verplicht_x0020_document">
      <xsd:simpleType>
        <xsd:restriction base="dms:Boolean"/>
      </xsd:simpleType>
    </xsd:element>
    <xsd:element name="Kernproces_x0020_product" ma:index="7" nillable="true" ma:displayName="Kernproces product" ma:default="0" ma:indexed="true" ma:internalName="Kernproces_x0020_product">
      <xsd:simpleType>
        <xsd:restriction base="dms:Boolean"/>
      </xsd:simpleType>
    </xsd:element>
    <xsd:element name="Overgedragen_x0020_aan_x0020_beheerder" ma:index="8" nillable="true" ma:displayName="Overgedragen aan beheerder" ma:default="0" ma:internalName="Overgedragen_x0020_aan_x0020_beheerder">
      <xsd:simpleType>
        <xsd:restriction base="dms:Boolean"/>
      </xsd:simpleType>
    </xsd:element>
    <xsd:element name="TaxCatchAll" ma:index="11" nillable="true" ma:displayName="Taxonomy Catch All Column" ma:hidden="true" ma:list="{0507f6fb-c2c6-4227-a9db-7452e93c9b8b}" ma:internalName="TaxCatchAll" ma:showField="CatchAllData" ma:web="ec5bdf87-f199-4347-8f80-2e9cfd427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0507f6fb-c2c6-4227-a9db-7452e93c9b8b}" ma:internalName="TaxCatchAllLabel" ma:readOnly="true" ma:showField="CatchAllDataLabel" ma:web="ec5bdf87-f199-4347-8f80-2e9cfd427a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3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PersistId" ma:index="1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bdf87-f199-4347-8f80-2e9cfd427ae9" elementFormDefault="qualified">
    <xsd:import namespace="http://schemas.microsoft.com/office/2006/documentManagement/types"/>
    <xsd:import namespace="http://schemas.microsoft.com/office/infopath/2007/PartnerControls"/>
    <xsd:element name="o59737b10b5c4b65a46ecb45c1578575" ma:index="17" ma:taxonomy="true" ma:internalName="o59737b10b5c4b65a46ecb45c1578575" ma:taxonomyFieldName="Expertisegebied" ma:displayName="Expertisegebied" ma:indexed="true" ma:readOnly="false" ma:fieldId="{859737b1-0b5c-4b65-a46e-cb45c1578575}" ma:sspId="c2a34957-f4c5-4396-b3a3-e9c9104dfe78" ma:termSetId="b68342b9-6e2b-4931-a484-1a7959c4cc5e" ma:anchorId="e5b4d554-0ac0-4da8-a18e-4aee3832a9bc" ma:open="false" ma:isKeyword="false">
      <xsd:complexType>
        <xsd:sequence>
          <xsd:element ref="pc:Terms" minOccurs="0" maxOccurs="1"/>
        </xsd:sequence>
      </xsd:complexType>
    </xsd:element>
    <xsd:element name="m443d22f0c7a486a8e9e9d6562375b3a" ma:index="23" nillable="true" ma:taxonomy="true" ma:internalName="m443d22f0c7a486a8e9e9d6562375b3a" ma:taxonomyFieldName="Station" ma:displayName="Station" ma:indexed="true" ma:fieldId="{6443d22f-0c7a-486a-8e9e-9d6562375b3a}" ma:sspId="c2a34957-f4c5-4396-b3a3-e9c9104dfe78" ma:termSetId="b68342b9-6e2b-4931-a484-1a7959c4cc5e" ma:anchorId="013af557-36a4-43eb-85d2-ff780bc580f1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07d14-53f5-467a-a367-57b6d851d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Location" ma:index="29" nillable="true" ma:displayName="Location" ma:internalName="MediaServiceLocation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71d98-381c-4a32-b72f-ba95a85ee186" elementFormDefault="qualified">
    <xsd:import namespace="http://schemas.microsoft.com/office/2006/documentManagement/types"/>
    <xsd:import namespace="http://schemas.microsoft.com/office/infopath/2007/PartnerControls"/>
    <xsd:element name="SharedWithUsers" ma:index="3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/>
    </TaxKeywordTaxHTField>
    <Verplicht_x0020_document xmlns="feef5865-a982-42aa-8640-9d4286765ef6">false</Verplicht_x0020_document>
    <Projectnaam xmlns="feef5865-a982-42aa-8640-9d4286765ef6" xsi:nil="true"/>
    <m443d22f0c7a486a8e9e9d6562375b3a xmlns="ec5bdf87-f199-4347-8f80-2e9cfd427ae9">
      <Terms xmlns="http://schemas.microsoft.com/office/infopath/2007/PartnerControls"/>
    </m443d22f0c7a486a8e9e9d6562375b3a>
    <Overgedragen_x0020_aan_x0020_beheerder xmlns="feef5865-a982-42aa-8640-9d4286765ef6">false</Overgedragen_x0020_aan_x0020_beheerder>
    <TaxCatchAll xmlns="feef5865-a982-42aa-8640-9d4286765ef6">
      <Value>14</Value>
    </TaxCatchAll>
    <Stakeholders xmlns="feef5865-a982-42aa-8640-9d4286765ef6" xsi:nil="true"/>
    <Projectnummer xmlns="feef5865-a982-42aa-8640-9d4286765ef6">L-005228</Projectnummer>
    <o59737b10b5c4b65a46ecb45c1578575 xmlns="ec5bdf87-f199-4347-8f80-2e9cfd427a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Systems engineering</TermName>
          <TermId xmlns="http://schemas.microsoft.com/office/infopath/2007/PartnerControls">26832a75-9fee-419d-aa3e-619a0ea297fd</TermId>
        </TermInfo>
      </Terms>
    </o59737b10b5c4b65a46ecb45c1578575>
    <Kernproces_x0020_product xmlns="feef5865-a982-42aa-8640-9d4286765ef6">false</Kernproces_x0020_product>
    <_dlc_DocId xmlns="feef5865-a982-42aa-8640-9d4286765ef6">K201896773-1567443968-6089</_dlc_DocId>
    <_dlc_DocIdUrl xmlns="feef5865-a982-42aa-8640-9d4286765ef6">
      <Url>https://prorailbv.sharepoint.com/teams/K2018_96773/Planuitwerkingsfase/_layouts/15/DocIdRedir.aspx?ID=K201896773-1567443968-6089</Url>
      <Description>K201896773-1567443968-6089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36E203-D8B3-4AC2-B881-E1F405871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ec5bdf87-f199-4347-8f80-2e9cfd427ae9"/>
    <ds:schemaRef ds:uri="a9c07d14-53f5-467a-a367-57b6d851d464"/>
    <ds:schemaRef ds:uri="cee71d98-381c-4a32-b72f-ba95a85ee1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354761-C969-4F96-B2E8-3302E787C572}">
  <ds:schemaRefs>
    <ds:schemaRef ds:uri="http://purl.org/dc/dcmitype/"/>
    <ds:schemaRef ds:uri="http://purl.org/dc/elements/1.1/"/>
    <ds:schemaRef ds:uri="http://schemas.microsoft.com/office/infopath/2007/PartnerControls"/>
    <ds:schemaRef ds:uri="ec5bdf87-f199-4347-8f80-2e9cfd427ae9"/>
    <ds:schemaRef ds:uri="http://schemas.microsoft.com/office/2006/documentManagement/types"/>
    <ds:schemaRef ds:uri="http://schemas.openxmlformats.org/package/2006/metadata/core-properties"/>
    <ds:schemaRef ds:uri="cee71d98-381c-4a32-b72f-ba95a85ee186"/>
    <ds:schemaRef ds:uri="http://purl.org/dc/terms/"/>
    <ds:schemaRef ds:uri="http://schemas.microsoft.com/office/2006/metadata/properties"/>
    <ds:schemaRef ds:uri="a9c07d14-53f5-467a-a367-57b6d851d464"/>
    <ds:schemaRef ds:uri="feef5865-a982-42aa-8640-9d4286765ef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C2B6C2A-AF56-4206-B9E9-983FE9C230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CDC521C-757B-4525-9605-2F23448129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337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Bierhuis, HATM (Hans)</dc:creator>
  <cp:keywords/>
  <dc:description/>
  <cp:lastModifiedBy>Kooijman, P.M. (Peter)</cp:lastModifiedBy>
  <cp:revision>57</cp:revision>
  <dcterms:created xsi:type="dcterms:W3CDTF">2022-01-06T16:31:00Z</dcterms:created>
  <dcterms:modified xsi:type="dcterms:W3CDTF">2022-01-10T11:08:00Z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0x01010087BE2328015641F89A3F39F9EAAF275F005B8AD925813B42D6B7CE6A62A16C16E40040C69EF15B6D4EF18C9223BCBF674CC6005DBBE502B46B2048B336D5F579DA8D38</vt:lpwstr>
  </property>
  <property fmtid="{D5CDD505-2E9C-101B-9397-08002B2CF9AE}" pid="3" name="Expertisegebied">
    <vt:lpwstr>14;#Systems engineering|26832a75-9fee-419d-aa3e-619a0ea297fd</vt:lpwstr>
  </property>
  <property fmtid="{D5CDD505-2E9C-101B-9397-08002B2CF9AE}" pid="4" name="_dlc_DocIdItemGuid">
    <vt:lpwstr>4c436a62-9108-4184-805b-56d6ca811825</vt:lpwstr>
  </property>
  <property fmtid="{D5CDD505-2E9C-101B-9397-08002B2CF9AE}" pid="5" name="TaxKeyword">
    <vt:lpwstr/>
  </property>
  <property fmtid="{D5CDD505-2E9C-101B-9397-08002B2CF9AE}" pid="6" name="Station">
    <vt:lpwstr/>
  </property>
</Properties>
</file>