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84CE" w14:textId="77777777" w:rsidR="00023987" w:rsidRDefault="00023987" w:rsidP="00E43ABE">
      <w:pPr>
        <w:jc w:val="center"/>
        <w:rPr>
          <w:b/>
          <w:sz w:val="22"/>
          <w:szCs w:val="22"/>
        </w:rPr>
      </w:pPr>
    </w:p>
    <w:p w14:paraId="07B87A41" w14:textId="77777777" w:rsidR="00023987" w:rsidRDefault="00023987" w:rsidP="00E43ABE">
      <w:pPr>
        <w:jc w:val="center"/>
        <w:rPr>
          <w:b/>
          <w:sz w:val="22"/>
          <w:szCs w:val="22"/>
        </w:rPr>
      </w:pPr>
    </w:p>
    <w:p w14:paraId="4B36B18E" w14:textId="77777777" w:rsidR="00023987" w:rsidRDefault="00023987" w:rsidP="00E43ABE">
      <w:pPr>
        <w:jc w:val="center"/>
        <w:rPr>
          <w:b/>
          <w:sz w:val="22"/>
          <w:szCs w:val="22"/>
        </w:rPr>
      </w:pPr>
    </w:p>
    <w:p w14:paraId="0C46794B" w14:textId="77777777" w:rsidR="00023987" w:rsidRDefault="00023987" w:rsidP="00E43ABE">
      <w:pPr>
        <w:jc w:val="center"/>
        <w:rPr>
          <w:b/>
          <w:sz w:val="22"/>
          <w:szCs w:val="22"/>
        </w:rPr>
      </w:pPr>
    </w:p>
    <w:p w14:paraId="06A7EA85" w14:textId="77777777" w:rsidR="00023987" w:rsidRDefault="00023987" w:rsidP="00E43ABE">
      <w:pPr>
        <w:jc w:val="center"/>
        <w:rPr>
          <w:b/>
          <w:sz w:val="22"/>
          <w:szCs w:val="22"/>
        </w:rPr>
      </w:pPr>
    </w:p>
    <w:p w14:paraId="72DCB399" w14:textId="77777777" w:rsidR="00023987" w:rsidRDefault="00023987" w:rsidP="00E43ABE">
      <w:pPr>
        <w:jc w:val="center"/>
        <w:rPr>
          <w:b/>
          <w:sz w:val="22"/>
          <w:szCs w:val="22"/>
        </w:rPr>
      </w:pPr>
    </w:p>
    <w:p w14:paraId="17E2F922" w14:textId="77777777" w:rsidR="00023987" w:rsidRPr="0031399F" w:rsidRDefault="00136E7F" w:rsidP="00E43ABE">
      <w:pPr>
        <w:jc w:val="center"/>
        <w:rPr>
          <w:rFonts w:ascii="Corbel" w:hAnsi="Corbel"/>
          <w:b/>
          <w:sz w:val="36"/>
          <w:szCs w:val="36"/>
        </w:rPr>
      </w:pPr>
      <w:r>
        <w:rPr>
          <w:rFonts w:ascii="Corbel" w:hAnsi="Corbel"/>
          <w:b/>
          <w:sz w:val="36"/>
          <w:szCs w:val="36"/>
        </w:rPr>
        <w:t>OVEREENKOMST</w:t>
      </w:r>
      <w:r w:rsidR="00023987" w:rsidRPr="0031399F">
        <w:rPr>
          <w:rFonts w:ascii="Corbel" w:hAnsi="Corbel"/>
          <w:b/>
          <w:sz w:val="36"/>
          <w:szCs w:val="36"/>
        </w:rPr>
        <w:t xml:space="preserve"> </w:t>
      </w:r>
    </w:p>
    <w:p w14:paraId="797C4D43" w14:textId="77777777" w:rsidR="00E91468" w:rsidRPr="0031399F" w:rsidRDefault="00BA30A0" w:rsidP="00E43ABE">
      <w:pPr>
        <w:jc w:val="center"/>
        <w:rPr>
          <w:rFonts w:ascii="Corbel" w:hAnsi="Corbel"/>
          <w:b/>
          <w:sz w:val="36"/>
          <w:szCs w:val="36"/>
        </w:rPr>
      </w:pPr>
      <w:r>
        <w:rPr>
          <w:rFonts w:ascii="Corbel" w:hAnsi="Corbel"/>
          <w:b/>
          <w:sz w:val="36"/>
          <w:szCs w:val="36"/>
        </w:rPr>
        <w:t>Accountantsdienstverlening</w:t>
      </w:r>
    </w:p>
    <w:p w14:paraId="30AD0138" w14:textId="77777777" w:rsidR="00023987" w:rsidRPr="0031399F" w:rsidRDefault="00023987" w:rsidP="00E43ABE">
      <w:pPr>
        <w:jc w:val="center"/>
        <w:rPr>
          <w:rFonts w:ascii="Corbel" w:hAnsi="Corbel"/>
          <w:b/>
          <w:sz w:val="36"/>
          <w:szCs w:val="36"/>
        </w:rPr>
      </w:pPr>
    </w:p>
    <w:p w14:paraId="7814A12D" w14:textId="77777777" w:rsidR="00023987" w:rsidRPr="0031399F" w:rsidRDefault="00023987" w:rsidP="00E43ABE">
      <w:pPr>
        <w:jc w:val="center"/>
        <w:rPr>
          <w:rFonts w:ascii="Corbel" w:hAnsi="Corbel"/>
          <w:b/>
          <w:sz w:val="36"/>
          <w:szCs w:val="36"/>
        </w:rPr>
      </w:pPr>
    </w:p>
    <w:p w14:paraId="4A782166" w14:textId="77777777" w:rsidR="001A79EE" w:rsidRPr="0031399F" w:rsidRDefault="001A79EE" w:rsidP="00E43ABE">
      <w:pPr>
        <w:jc w:val="center"/>
        <w:rPr>
          <w:rFonts w:ascii="Corbel" w:hAnsi="Corbel"/>
          <w:b/>
          <w:sz w:val="36"/>
          <w:szCs w:val="36"/>
        </w:rPr>
      </w:pPr>
    </w:p>
    <w:p w14:paraId="7DA62F2D" w14:textId="77777777" w:rsidR="001A79EE" w:rsidRPr="0031399F" w:rsidRDefault="001A79EE" w:rsidP="00E43ABE">
      <w:pPr>
        <w:jc w:val="center"/>
        <w:rPr>
          <w:rFonts w:ascii="Corbel" w:hAnsi="Corbel"/>
          <w:b/>
          <w:sz w:val="36"/>
          <w:szCs w:val="36"/>
        </w:rPr>
      </w:pPr>
    </w:p>
    <w:p w14:paraId="6B6CCB7A" w14:textId="77777777" w:rsidR="00023987" w:rsidRPr="0031399F" w:rsidRDefault="00023987" w:rsidP="00E43ABE">
      <w:pPr>
        <w:jc w:val="center"/>
        <w:rPr>
          <w:rFonts w:ascii="Corbel" w:hAnsi="Corbel"/>
          <w:b/>
          <w:sz w:val="36"/>
          <w:szCs w:val="36"/>
        </w:rPr>
      </w:pPr>
    </w:p>
    <w:p w14:paraId="47C70A85" w14:textId="77777777" w:rsidR="00023987" w:rsidRPr="0031399F" w:rsidRDefault="00236EC2" w:rsidP="00E43ABE">
      <w:pPr>
        <w:jc w:val="center"/>
        <w:rPr>
          <w:rFonts w:ascii="Corbel" w:hAnsi="Corbel"/>
          <w:b/>
          <w:sz w:val="36"/>
          <w:szCs w:val="36"/>
        </w:rPr>
      </w:pPr>
      <w:r>
        <w:rPr>
          <w:rFonts w:ascii="Corbel" w:hAnsi="Corbel"/>
          <w:b/>
          <w:sz w:val="36"/>
          <w:szCs w:val="36"/>
        </w:rPr>
        <w:t>Waterschap Vallei en Veluwe</w:t>
      </w:r>
    </w:p>
    <w:p w14:paraId="39EB6C41" w14:textId="77777777" w:rsidR="00023987" w:rsidRPr="0031399F" w:rsidRDefault="00023987" w:rsidP="00E43ABE">
      <w:pPr>
        <w:jc w:val="center"/>
        <w:rPr>
          <w:rFonts w:ascii="Corbel" w:hAnsi="Corbel"/>
          <w:b/>
          <w:sz w:val="36"/>
          <w:szCs w:val="36"/>
        </w:rPr>
      </w:pPr>
    </w:p>
    <w:p w14:paraId="17A4CE96" w14:textId="77777777" w:rsidR="006A203C" w:rsidRPr="0031399F" w:rsidRDefault="009A6517" w:rsidP="00E43ABE">
      <w:pPr>
        <w:jc w:val="center"/>
        <w:rPr>
          <w:rFonts w:ascii="Corbel" w:hAnsi="Corbel"/>
          <w:b/>
          <w:sz w:val="36"/>
          <w:szCs w:val="36"/>
        </w:rPr>
      </w:pPr>
      <w:r>
        <w:rPr>
          <w:noProof/>
        </w:rPr>
        <w:drawing>
          <wp:inline distT="0" distB="0" distL="0" distR="0" wp14:anchorId="66146427" wp14:editId="3753222E">
            <wp:extent cx="4029075" cy="1514475"/>
            <wp:effectExtent l="0" t="0" r="9525"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029075" cy="1514475"/>
                    </a:xfrm>
                    <a:prstGeom prst="rect">
                      <a:avLst/>
                    </a:prstGeom>
                  </pic:spPr>
                </pic:pic>
              </a:graphicData>
            </a:graphic>
          </wp:inline>
        </w:drawing>
      </w:r>
    </w:p>
    <w:p w14:paraId="28960338" w14:textId="77777777" w:rsidR="006A203C" w:rsidRPr="0031399F" w:rsidRDefault="006A203C" w:rsidP="00E43ABE">
      <w:pPr>
        <w:jc w:val="center"/>
        <w:rPr>
          <w:rFonts w:ascii="Corbel" w:hAnsi="Corbel"/>
          <w:b/>
          <w:sz w:val="36"/>
          <w:szCs w:val="36"/>
        </w:rPr>
      </w:pPr>
    </w:p>
    <w:p w14:paraId="1E065410" w14:textId="77777777" w:rsidR="006A203C" w:rsidRPr="0031399F" w:rsidRDefault="006A203C" w:rsidP="00E43ABE">
      <w:pPr>
        <w:jc w:val="center"/>
        <w:rPr>
          <w:rFonts w:ascii="Corbel" w:hAnsi="Corbel"/>
          <w:b/>
          <w:sz w:val="36"/>
          <w:szCs w:val="36"/>
        </w:rPr>
      </w:pPr>
    </w:p>
    <w:p w14:paraId="73D39FAF" w14:textId="77777777" w:rsidR="006A203C" w:rsidRPr="003D026C" w:rsidRDefault="006A203C" w:rsidP="00E43ABE">
      <w:pPr>
        <w:jc w:val="center"/>
        <w:rPr>
          <w:b/>
          <w:sz w:val="36"/>
          <w:szCs w:val="36"/>
        </w:rPr>
      </w:pPr>
    </w:p>
    <w:p w14:paraId="18A1ED6B" w14:textId="77777777" w:rsidR="006A203C" w:rsidRPr="003D026C" w:rsidRDefault="006A203C" w:rsidP="00E43ABE">
      <w:pPr>
        <w:jc w:val="center"/>
        <w:rPr>
          <w:b/>
          <w:sz w:val="22"/>
          <w:szCs w:val="22"/>
        </w:rPr>
      </w:pPr>
    </w:p>
    <w:p w14:paraId="171DEAA1" w14:textId="77777777" w:rsidR="001A79EE" w:rsidRPr="003D026C" w:rsidRDefault="001A79EE" w:rsidP="00E43ABE">
      <w:pPr>
        <w:jc w:val="center"/>
        <w:rPr>
          <w:b/>
          <w:sz w:val="22"/>
          <w:szCs w:val="22"/>
        </w:rPr>
      </w:pPr>
    </w:p>
    <w:p w14:paraId="71BEE446" w14:textId="77777777" w:rsidR="001A79EE" w:rsidRPr="003D026C" w:rsidRDefault="001A79EE" w:rsidP="00E43ABE">
      <w:pPr>
        <w:jc w:val="center"/>
        <w:rPr>
          <w:b/>
          <w:sz w:val="22"/>
          <w:szCs w:val="22"/>
        </w:rPr>
      </w:pPr>
    </w:p>
    <w:tbl>
      <w:tblPr>
        <w:tblW w:w="0" w:type="auto"/>
        <w:tblLook w:val="04A0" w:firstRow="1" w:lastRow="0" w:firstColumn="1" w:lastColumn="0" w:noHBand="0" w:noVBand="1"/>
      </w:tblPr>
      <w:tblGrid>
        <w:gridCol w:w="3152"/>
        <w:gridCol w:w="420"/>
        <w:gridCol w:w="5499"/>
      </w:tblGrid>
      <w:tr w:rsidR="00115B62" w:rsidRPr="0031399F" w14:paraId="07DE77B9" w14:textId="77777777" w:rsidTr="00AE60FA">
        <w:trPr>
          <w:trHeight w:val="205"/>
        </w:trPr>
        <w:tc>
          <w:tcPr>
            <w:tcW w:w="3227" w:type="dxa"/>
          </w:tcPr>
          <w:p w14:paraId="43483DB4" w14:textId="22A9C1C5" w:rsidR="006A203C" w:rsidRPr="0031399F" w:rsidRDefault="006A203C" w:rsidP="00E43ABE">
            <w:pPr>
              <w:rPr>
                <w:rFonts w:ascii="Corbel" w:hAnsi="Corbel"/>
              </w:rPr>
            </w:pPr>
          </w:p>
        </w:tc>
        <w:tc>
          <w:tcPr>
            <w:tcW w:w="425" w:type="dxa"/>
            <w:vAlign w:val="center"/>
          </w:tcPr>
          <w:p w14:paraId="4573E800" w14:textId="657B5B6F" w:rsidR="006A203C" w:rsidRPr="0031399F" w:rsidRDefault="006A203C" w:rsidP="00E43ABE">
            <w:pPr>
              <w:rPr>
                <w:rFonts w:ascii="Corbel" w:hAnsi="Corbel"/>
              </w:rPr>
            </w:pPr>
          </w:p>
        </w:tc>
        <w:tc>
          <w:tcPr>
            <w:tcW w:w="5635" w:type="dxa"/>
            <w:vAlign w:val="center"/>
          </w:tcPr>
          <w:p w14:paraId="0A981807" w14:textId="7F3402A2" w:rsidR="006A203C" w:rsidRPr="0031399F" w:rsidRDefault="006A203C" w:rsidP="008F4B83">
            <w:pPr>
              <w:rPr>
                <w:rFonts w:ascii="Corbel" w:hAnsi="Corbel"/>
              </w:rPr>
            </w:pPr>
          </w:p>
        </w:tc>
      </w:tr>
      <w:tr w:rsidR="00115B62" w:rsidRPr="0031399F" w14:paraId="6FDDD02C" w14:textId="77777777" w:rsidTr="00AE60FA">
        <w:trPr>
          <w:trHeight w:val="205"/>
        </w:trPr>
        <w:tc>
          <w:tcPr>
            <w:tcW w:w="3227" w:type="dxa"/>
          </w:tcPr>
          <w:p w14:paraId="7CA3AA01" w14:textId="0956106B" w:rsidR="006A203C" w:rsidRPr="0031399F" w:rsidRDefault="006A203C" w:rsidP="00E43ABE">
            <w:pPr>
              <w:rPr>
                <w:rFonts w:ascii="Corbel" w:hAnsi="Corbel"/>
              </w:rPr>
            </w:pPr>
          </w:p>
        </w:tc>
        <w:tc>
          <w:tcPr>
            <w:tcW w:w="425" w:type="dxa"/>
            <w:vAlign w:val="center"/>
          </w:tcPr>
          <w:p w14:paraId="2DBDD23D" w14:textId="45C08D3F" w:rsidR="006A203C" w:rsidRPr="00C95F94" w:rsidRDefault="006A203C" w:rsidP="00E43ABE">
            <w:pPr>
              <w:rPr>
                <w:rFonts w:ascii="Corbel" w:hAnsi="Corbel"/>
              </w:rPr>
            </w:pPr>
          </w:p>
        </w:tc>
        <w:tc>
          <w:tcPr>
            <w:tcW w:w="5635" w:type="dxa"/>
            <w:vAlign w:val="center"/>
          </w:tcPr>
          <w:p w14:paraId="66373AF6" w14:textId="06F78275" w:rsidR="006A203C" w:rsidRPr="00C95F94" w:rsidRDefault="006A203C" w:rsidP="00E43ABE">
            <w:pPr>
              <w:rPr>
                <w:rFonts w:ascii="Corbel" w:hAnsi="Corbel"/>
              </w:rPr>
            </w:pPr>
          </w:p>
        </w:tc>
      </w:tr>
      <w:tr w:rsidR="006A203C" w:rsidRPr="0031399F" w14:paraId="4DAA6428" w14:textId="77777777" w:rsidTr="00AE60FA">
        <w:trPr>
          <w:trHeight w:val="205"/>
        </w:trPr>
        <w:tc>
          <w:tcPr>
            <w:tcW w:w="3227" w:type="dxa"/>
          </w:tcPr>
          <w:p w14:paraId="2B881BE6" w14:textId="77777777" w:rsidR="006A203C" w:rsidRPr="0031399F" w:rsidRDefault="006A203C" w:rsidP="00E43ABE">
            <w:pPr>
              <w:rPr>
                <w:rFonts w:ascii="Corbel" w:hAnsi="Corbel"/>
              </w:rPr>
            </w:pPr>
          </w:p>
        </w:tc>
        <w:tc>
          <w:tcPr>
            <w:tcW w:w="425" w:type="dxa"/>
          </w:tcPr>
          <w:p w14:paraId="1FA32065" w14:textId="77777777" w:rsidR="006A203C" w:rsidRPr="0031399F" w:rsidRDefault="006A203C" w:rsidP="00E43ABE">
            <w:pPr>
              <w:rPr>
                <w:rFonts w:ascii="Corbel" w:hAnsi="Corbel"/>
              </w:rPr>
            </w:pPr>
          </w:p>
        </w:tc>
        <w:tc>
          <w:tcPr>
            <w:tcW w:w="5635" w:type="dxa"/>
            <w:vAlign w:val="center"/>
          </w:tcPr>
          <w:p w14:paraId="501E945D" w14:textId="77777777" w:rsidR="006A203C" w:rsidRPr="0031399F" w:rsidRDefault="006A203C" w:rsidP="00E43ABE">
            <w:pPr>
              <w:rPr>
                <w:rFonts w:ascii="Corbel" w:hAnsi="Corbel"/>
              </w:rPr>
            </w:pPr>
          </w:p>
          <w:p w14:paraId="402E8D2D" w14:textId="77777777" w:rsidR="006A203C" w:rsidRPr="0031399F" w:rsidRDefault="006A203C" w:rsidP="00E43ABE">
            <w:pPr>
              <w:rPr>
                <w:rFonts w:ascii="Corbel" w:hAnsi="Corbel"/>
              </w:rPr>
            </w:pPr>
          </w:p>
          <w:p w14:paraId="54EAC592" w14:textId="77777777" w:rsidR="006A203C" w:rsidRPr="0031399F" w:rsidRDefault="006A203C" w:rsidP="00E43ABE">
            <w:pPr>
              <w:rPr>
                <w:rFonts w:ascii="Corbel" w:hAnsi="Corbel"/>
              </w:rPr>
            </w:pPr>
          </w:p>
        </w:tc>
      </w:tr>
      <w:tr w:rsidR="006A203C" w:rsidRPr="0031399F" w14:paraId="75145BF1" w14:textId="77777777" w:rsidTr="00AE60FA">
        <w:trPr>
          <w:trHeight w:val="205"/>
        </w:trPr>
        <w:tc>
          <w:tcPr>
            <w:tcW w:w="3227" w:type="dxa"/>
            <w:vAlign w:val="center"/>
          </w:tcPr>
          <w:p w14:paraId="1CD11E83" w14:textId="77777777" w:rsidR="006A203C" w:rsidRPr="0031399F" w:rsidRDefault="006A203C" w:rsidP="00E43ABE">
            <w:pPr>
              <w:rPr>
                <w:rFonts w:ascii="Corbel" w:hAnsi="Corbel"/>
              </w:rPr>
            </w:pPr>
          </w:p>
        </w:tc>
        <w:tc>
          <w:tcPr>
            <w:tcW w:w="425" w:type="dxa"/>
            <w:vAlign w:val="center"/>
          </w:tcPr>
          <w:p w14:paraId="1D8C421C" w14:textId="77777777" w:rsidR="006A203C" w:rsidRPr="0031399F" w:rsidRDefault="006A203C" w:rsidP="00E43ABE">
            <w:pPr>
              <w:rPr>
                <w:rFonts w:ascii="Corbel" w:hAnsi="Corbel"/>
              </w:rPr>
            </w:pPr>
          </w:p>
        </w:tc>
        <w:tc>
          <w:tcPr>
            <w:tcW w:w="5635" w:type="dxa"/>
            <w:vAlign w:val="center"/>
          </w:tcPr>
          <w:p w14:paraId="28D100B1" w14:textId="77777777" w:rsidR="006A203C" w:rsidRPr="0031399F" w:rsidRDefault="006A203C" w:rsidP="00E43ABE">
            <w:pPr>
              <w:rPr>
                <w:rFonts w:ascii="Corbel" w:hAnsi="Corbel"/>
              </w:rPr>
            </w:pPr>
          </w:p>
        </w:tc>
      </w:tr>
    </w:tbl>
    <w:p w14:paraId="29181DFE" w14:textId="77777777" w:rsidR="00C42591" w:rsidRPr="0031399F" w:rsidRDefault="00023987" w:rsidP="00E43ABE">
      <w:pPr>
        <w:rPr>
          <w:rFonts w:ascii="Corbel" w:hAnsi="Corbel"/>
          <w:b/>
        </w:rPr>
      </w:pPr>
      <w:r w:rsidRPr="003D026C">
        <w:rPr>
          <w:sz w:val="22"/>
          <w:szCs w:val="22"/>
        </w:rPr>
        <w:br w:type="page"/>
      </w:r>
      <w:r w:rsidR="005A0BBA" w:rsidRPr="0031399F">
        <w:rPr>
          <w:rFonts w:ascii="Corbel" w:hAnsi="Corbel"/>
          <w:b/>
        </w:rPr>
        <w:lastRenderedPageBreak/>
        <w:t>Ondergetekenden</w:t>
      </w:r>
      <w:r w:rsidR="00E633DF" w:rsidRPr="0031399F">
        <w:rPr>
          <w:rFonts w:ascii="Corbel" w:hAnsi="Corbel"/>
          <w:b/>
        </w:rPr>
        <w:t>:</w:t>
      </w:r>
    </w:p>
    <w:p w14:paraId="1D43736A" w14:textId="77777777" w:rsidR="00CB54C4" w:rsidRDefault="00CB54C4" w:rsidP="00CB54C4">
      <w:pPr>
        <w:spacing w:after="120"/>
        <w:rPr>
          <w:rFonts w:ascii="Corbel" w:hAnsi="Corbel"/>
        </w:rPr>
      </w:pPr>
    </w:p>
    <w:p w14:paraId="3FAF70B1" w14:textId="2BE7A04A" w:rsidR="00CB54C4" w:rsidRPr="0031399F" w:rsidRDefault="00AA5C9B" w:rsidP="00CB54C4">
      <w:pPr>
        <w:spacing w:after="120"/>
        <w:rPr>
          <w:rFonts w:ascii="Corbel" w:hAnsi="Corbel"/>
        </w:rPr>
      </w:pPr>
      <w:r w:rsidRPr="00AA5C9B">
        <w:rPr>
          <w:rFonts w:ascii="Corbel" w:hAnsi="Corbel"/>
        </w:rPr>
        <w:t>De rechtspersoon naar publiek recht Waterschap Vallei en Veluwe, gevestigd en kantoorhoudend te Apeldoorn, Steenbokstraat 10, postadres Postbus 4142, 7320 AC Apeldoorn, ten deze rech</w:t>
      </w:r>
      <w:r w:rsidR="000A5C50">
        <w:rPr>
          <w:rFonts w:ascii="Corbel" w:hAnsi="Corbel"/>
        </w:rPr>
        <w:t xml:space="preserve">tsgeldig vertegenwoordigd door </w:t>
      </w:r>
      <w:r w:rsidRPr="00AA5C9B">
        <w:rPr>
          <w:rFonts w:ascii="Corbel" w:hAnsi="Corbel"/>
        </w:rPr>
        <w:t xml:space="preserve">de </w:t>
      </w:r>
      <w:r w:rsidR="000A5C50">
        <w:rPr>
          <w:rFonts w:ascii="Corbel" w:hAnsi="Corbel"/>
        </w:rPr>
        <w:t xml:space="preserve">algemeen </w:t>
      </w:r>
      <w:r w:rsidRPr="00AA5C9B">
        <w:rPr>
          <w:rFonts w:ascii="Corbel" w:hAnsi="Corbel"/>
        </w:rPr>
        <w:t>directeur, de heer drs. ing. K.A. Blokland,</w:t>
      </w:r>
      <w:r>
        <w:rPr>
          <w:rFonts w:ascii="Corbel" w:hAnsi="Corbel"/>
        </w:rPr>
        <w:t xml:space="preserve"> </w:t>
      </w:r>
      <w:r w:rsidRPr="00AA5C9B">
        <w:rPr>
          <w:rFonts w:ascii="Corbel" w:hAnsi="Corbel"/>
        </w:rPr>
        <w:t xml:space="preserve"> die zijn bevoegdheid ontleent aan het Organisatiebesluit Waterschap Vallei en Veluwe 2013 alsmede aan de volmacht en machtiging inzake de bevoegdheden van de dijkgraaf van Waterschap Vallei en Veluwe voor het verrichten van privaatrechtelijke rechtshandelingen en andere handelingen op grond van artikel 95 Waterschapswet, hierna te noemen: </w:t>
      </w:r>
      <w:r w:rsidR="00136E7F">
        <w:rPr>
          <w:rFonts w:ascii="Corbel" w:hAnsi="Corbel"/>
        </w:rPr>
        <w:t>0</w:t>
      </w:r>
      <w:r w:rsidR="00CB54C4" w:rsidRPr="0017294D">
        <w:rPr>
          <w:rFonts w:ascii="Corbel" w:hAnsi="Corbel"/>
        </w:rPr>
        <w:t>pdrachtgever,</w:t>
      </w:r>
    </w:p>
    <w:p w14:paraId="4882FF35" w14:textId="77777777" w:rsidR="00CB54C4" w:rsidRPr="00891093" w:rsidRDefault="00CB54C4" w:rsidP="00CB54C4">
      <w:pPr>
        <w:spacing w:after="120"/>
        <w:rPr>
          <w:rFonts w:ascii="Corbel" w:hAnsi="Corbel"/>
        </w:rPr>
      </w:pPr>
      <w:r w:rsidRPr="00891093">
        <w:rPr>
          <w:rFonts w:ascii="Corbel" w:hAnsi="Corbel"/>
        </w:rPr>
        <w:t>en</w:t>
      </w:r>
    </w:p>
    <w:p w14:paraId="648563FA" w14:textId="11243881" w:rsidR="00CB54C4" w:rsidRPr="0031399F" w:rsidRDefault="00B63BE8" w:rsidP="00CB54C4">
      <w:pPr>
        <w:spacing w:after="120"/>
        <w:rPr>
          <w:rFonts w:ascii="Corbel" w:hAnsi="Corbel"/>
        </w:rPr>
      </w:pPr>
      <w:r w:rsidRPr="00B63BE8">
        <w:rPr>
          <w:rFonts w:ascii="Corbel" w:hAnsi="Corbel"/>
          <w:highlight w:val="yellow"/>
        </w:rPr>
        <w:t>XXX</w:t>
      </w:r>
      <w:r w:rsidR="00CB54C4" w:rsidRPr="002175BA">
        <w:rPr>
          <w:rFonts w:ascii="Corbel" w:hAnsi="Corbel"/>
        </w:rPr>
        <w:t xml:space="preserve"> te dezen rechtsgeldig vertegenwoordig</w:t>
      </w:r>
      <w:r w:rsidR="005F3D65" w:rsidRPr="002175BA">
        <w:rPr>
          <w:rFonts w:ascii="Corbel" w:hAnsi="Corbel"/>
        </w:rPr>
        <w:t>d</w:t>
      </w:r>
      <w:r w:rsidR="00CB54C4" w:rsidRPr="002175BA">
        <w:rPr>
          <w:rFonts w:ascii="Corbel" w:hAnsi="Corbel"/>
        </w:rPr>
        <w:t xml:space="preserve"> door </w:t>
      </w:r>
      <w:r w:rsidRPr="00B63BE8">
        <w:rPr>
          <w:rFonts w:ascii="Corbel" w:hAnsi="Corbel"/>
          <w:highlight w:val="yellow"/>
        </w:rPr>
        <w:t>&lt;de heer/mevrouw …..&gt;</w:t>
      </w:r>
      <w:r w:rsidR="008F4B83" w:rsidRPr="002175BA">
        <w:rPr>
          <w:rFonts w:ascii="Corbel" w:hAnsi="Corbel"/>
        </w:rPr>
        <w:t xml:space="preserve"> </w:t>
      </w:r>
      <w:r w:rsidR="00CB54C4" w:rsidRPr="002175BA">
        <w:rPr>
          <w:rFonts w:ascii="Corbel" w:hAnsi="Corbel"/>
        </w:rPr>
        <w:t>in zijn hoedanigheid van</w:t>
      </w:r>
      <w:r w:rsidR="008F4B83" w:rsidRPr="002175BA">
        <w:rPr>
          <w:rFonts w:ascii="Corbel" w:hAnsi="Corbel"/>
        </w:rPr>
        <w:t xml:space="preserve"> </w:t>
      </w:r>
      <w:r w:rsidRPr="00B63BE8">
        <w:rPr>
          <w:rFonts w:ascii="Corbel" w:hAnsi="Corbel"/>
          <w:highlight w:val="yellow"/>
        </w:rPr>
        <w:t>&lt;functie&gt;</w:t>
      </w:r>
      <w:r w:rsidR="00136E7F" w:rsidRPr="002175BA">
        <w:rPr>
          <w:rFonts w:ascii="Corbel" w:hAnsi="Corbel"/>
        </w:rPr>
        <w:t xml:space="preserve"> hierna</w:t>
      </w:r>
      <w:r w:rsidR="00136E7F">
        <w:rPr>
          <w:rFonts w:ascii="Corbel" w:hAnsi="Corbel"/>
        </w:rPr>
        <w:t xml:space="preserve"> te noemen: o</w:t>
      </w:r>
      <w:r w:rsidR="00CB54C4" w:rsidRPr="002F204E">
        <w:rPr>
          <w:rFonts w:ascii="Corbel" w:hAnsi="Corbel"/>
        </w:rPr>
        <w:t>pdrachtnemer,</w:t>
      </w:r>
    </w:p>
    <w:p w14:paraId="6C5951D9" w14:textId="77777777" w:rsidR="00CB54C4" w:rsidRPr="0031399F" w:rsidRDefault="00CB54C4" w:rsidP="00CB54C4">
      <w:pPr>
        <w:spacing w:after="120"/>
        <w:rPr>
          <w:rFonts w:ascii="Corbel" w:hAnsi="Corbel"/>
        </w:rPr>
      </w:pPr>
    </w:p>
    <w:p w14:paraId="39A5DE7B" w14:textId="77777777" w:rsidR="00CB54C4" w:rsidRPr="0031399F" w:rsidRDefault="00CB54C4" w:rsidP="00CB54C4">
      <w:pPr>
        <w:autoSpaceDE w:val="0"/>
        <w:autoSpaceDN w:val="0"/>
        <w:adjustRightInd w:val="0"/>
        <w:rPr>
          <w:rFonts w:ascii="Corbel" w:hAnsi="Corbel" w:cs="Arial"/>
          <w:color w:val="000000"/>
          <w:u w:color="666699"/>
        </w:rPr>
      </w:pPr>
      <w:r w:rsidRPr="0031399F">
        <w:rPr>
          <w:rFonts w:ascii="Corbel" w:hAnsi="Corbel" w:cs="Arial"/>
          <w:color w:val="000000"/>
          <w:u w:color="666699"/>
        </w:rPr>
        <w:t>Hierna tezamen aan te duiden als: partijen.</w:t>
      </w:r>
    </w:p>
    <w:p w14:paraId="2B54D6D9" w14:textId="77777777" w:rsidR="00F96DA0" w:rsidRPr="0031399F" w:rsidRDefault="00F96DA0" w:rsidP="00E43ABE">
      <w:pPr>
        <w:autoSpaceDE w:val="0"/>
        <w:autoSpaceDN w:val="0"/>
        <w:adjustRightInd w:val="0"/>
        <w:rPr>
          <w:rFonts w:ascii="Corbel" w:hAnsi="Corbel" w:cs="Arial"/>
          <w:color w:val="000000"/>
          <w:u w:color="666699"/>
        </w:rPr>
      </w:pPr>
    </w:p>
    <w:p w14:paraId="70C30537" w14:textId="77777777" w:rsidR="00201687" w:rsidRPr="0031399F" w:rsidRDefault="00201687" w:rsidP="00E43ABE">
      <w:pPr>
        <w:rPr>
          <w:rFonts w:ascii="Corbel" w:hAnsi="Corbel"/>
        </w:rPr>
      </w:pPr>
    </w:p>
    <w:p w14:paraId="04AC0CA4" w14:textId="77777777" w:rsidR="00BA4E7B" w:rsidRPr="0031399F" w:rsidRDefault="006A203C" w:rsidP="00E43ABE">
      <w:pPr>
        <w:rPr>
          <w:rFonts w:ascii="Corbel" w:hAnsi="Corbel"/>
          <w:b/>
        </w:rPr>
      </w:pPr>
      <w:r w:rsidRPr="0031399F">
        <w:rPr>
          <w:rFonts w:ascii="Corbel" w:hAnsi="Corbel"/>
          <w:b/>
        </w:rPr>
        <w:t>In aanmerking nemende dat:</w:t>
      </w:r>
    </w:p>
    <w:p w14:paraId="576D9438" w14:textId="77777777" w:rsidR="00BA4E7B" w:rsidRPr="0031399F" w:rsidRDefault="00136E7F" w:rsidP="00E43ABE">
      <w:pPr>
        <w:numPr>
          <w:ilvl w:val="0"/>
          <w:numId w:val="3"/>
        </w:numPr>
        <w:rPr>
          <w:rFonts w:ascii="Corbel" w:hAnsi="Corbel"/>
        </w:rPr>
      </w:pPr>
      <w:r>
        <w:rPr>
          <w:rFonts w:ascii="Corbel" w:hAnsi="Corbel"/>
        </w:rPr>
        <w:t>De opdrachtgever</w:t>
      </w:r>
      <w:r w:rsidR="00BA4E7B" w:rsidRPr="0031399F">
        <w:rPr>
          <w:rFonts w:ascii="Corbel" w:hAnsi="Corbel"/>
        </w:rPr>
        <w:t xml:space="preserve"> een aanbesteding is gestart voor </w:t>
      </w:r>
      <w:r w:rsidR="0028230C">
        <w:rPr>
          <w:rFonts w:ascii="Corbel" w:hAnsi="Corbel"/>
        </w:rPr>
        <w:t>Accountantsdiensten</w:t>
      </w:r>
      <w:r w:rsidR="001F11BF">
        <w:rPr>
          <w:rFonts w:ascii="Corbel" w:hAnsi="Corbel"/>
        </w:rPr>
        <w:t>;</w:t>
      </w:r>
    </w:p>
    <w:p w14:paraId="21DBFB5E" w14:textId="77777777" w:rsidR="00BA4E7B" w:rsidRPr="0031399F" w:rsidRDefault="00BA4E7B" w:rsidP="00E43ABE">
      <w:pPr>
        <w:numPr>
          <w:ilvl w:val="0"/>
          <w:numId w:val="3"/>
        </w:numPr>
        <w:rPr>
          <w:rFonts w:ascii="Corbel" w:hAnsi="Corbel"/>
        </w:rPr>
      </w:pPr>
      <w:r w:rsidRPr="0031399F">
        <w:rPr>
          <w:rFonts w:ascii="Corbel" w:hAnsi="Corbel"/>
        </w:rPr>
        <w:t xml:space="preserve">Op basis van de uitkomsten van de </w:t>
      </w:r>
      <w:r w:rsidR="00D87B9A" w:rsidRPr="0031399F">
        <w:rPr>
          <w:rFonts w:ascii="Corbel" w:hAnsi="Corbel"/>
        </w:rPr>
        <w:t>a</w:t>
      </w:r>
      <w:r w:rsidRPr="0031399F">
        <w:rPr>
          <w:rFonts w:ascii="Corbel" w:hAnsi="Corbel"/>
        </w:rPr>
        <w:t xml:space="preserve">anbestedingsprocedure </w:t>
      </w:r>
      <w:r w:rsidR="007B2478">
        <w:rPr>
          <w:rFonts w:ascii="Corbel" w:hAnsi="Corbel"/>
        </w:rPr>
        <w:t>d</w:t>
      </w:r>
      <w:r w:rsidR="00136E7F">
        <w:rPr>
          <w:rFonts w:ascii="Corbel" w:hAnsi="Corbel"/>
        </w:rPr>
        <w:t>e opdrachtnemer</w:t>
      </w:r>
      <w:r w:rsidRPr="0031399F">
        <w:rPr>
          <w:rFonts w:ascii="Corbel" w:hAnsi="Corbel"/>
        </w:rPr>
        <w:t xml:space="preserve"> in aanmerking komt voor een </w:t>
      </w:r>
      <w:r w:rsidR="00136E7F">
        <w:rPr>
          <w:rFonts w:ascii="Corbel" w:hAnsi="Corbel"/>
        </w:rPr>
        <w:t>overeenkomst</w:t>
      </w:r>
      <w:r w:rsidRPr="0031399F">
        <w:rPr>
          <w:rFonts w:ascii="Corbel" w:hAnsi="Corbel"/>
        </w:rPr>
        <w:t xml:space="preserve"> voor </w:t>
      </w:r>
      <w:r w:rsidR="0028230C">
        <w:rPr>
          <w:rFonts w:ascii="Corbel" w:hAnsi="Corbel"/>
        </w:rPr>
        <w:t>Accountantsdiensten</w:t>
      </w:r>
      <w:r w:rsidRPr="0031399F">
        <w:rPr>
          <w:rFonts w:ascii="Corbel" w:hAnsi="Corbel"/>
        </w:rPr>
        <w:t>;</w:t>
      </w:r>
    </w:p>
    <w:p w14:paraId="0F470285" w14:textId="77777777" w:rsidR="00BA4E7B" w:rsidRPr="0031399F" w:rsidRDefault="00136E7F" w:rsidP="00E43ABE">
      <w:pPr>
        <w:numPr>
          <w:ilvl w:val="0"/>
          <w:numId w:val="3"/>
        </w:numPr>
        <w:rPr>
          <w:rFonts w:ascii="Corbel" w:hAnsi="Corbel"/>
        </w:rPr>
      </w:pPr>
      <w:r>
        <w:rPr>
          <w:rFonts w:ascii="Corbel" w:hAnsi="Corbel"/>
        </w:rPr>
        <w:t>De opdrachtnemer</w:t>
      </w:r>
      <w:r w:rsidR="00BA4E7B" w:rsidRPr="0031399F">
        <w:rPr>
          <w:rFonts w:ascii="Corbel" w:hAnsi="Corbel"/>
        </w:rPr>
        <w:t xml:space="preserve"> </w:t>
      </w:r>
      <w:r w:rsidR="00E633DF" w:rsidRPr="0031399F">
        <w:rPr>
          <w:rFonts w:ascii="Corbel" w:hAnsi="Corbel"/>
        </w:rPr>
        <w:t xml:space="preserve">in staat is om </w:t>
      </w:r>
      <w:r w:rsidR="00237A3D" w:rsidRPr="0031399F">
        <w:rPr>
          <w:rFonts w:ascii="Corbel" w:hAnsi="Corbel"/>
        </w:rPr>
        <w:t xml:space="preserve">dienstverlening aangaande </w:t>
      </w:r>
      <w:r w:rsidR="0028230C">
        <w:rPr>
          <w:rFonts w:ascii="Corbel" w:hAnsi="Corbel"/>
        </w:rPr>
        <w:t>Accountantsdiensten</w:t>
      </w:r>
      <w:r w:rsidR="00BA4E7B" w:rsidRPr="0031399F">
        <w:rPr>
          <w:rFonts w:ascii="Corbel" w:hAnsi="Corbel"/>
        </w:rPr>
        <w:t xml:space="preserve"> </w:t>
      </w:r>
      <w:r w:rsidR="00E633DF" w:rsidRPr="0031399F">
        <w:rPr>
          <w:rFonts w:ascii="Corbel" w:hAnsi="Corbel"/>
        </w:rPr>
        <w:t xml:space="preserve">te leveren </w:t>
      </w:r>
      <w:r w:rsidR="00BA4E7B" w:rsidRPr="0031399F">
        <w:rPr>
          <w:rFonts w:ascii="Corbel" w:hAnsi="Corbel"/>
        </w:rPr>
        <w:t>zoals beschreven in</w:t>
      </w:r>
      <w:r>
        <w:rPr>
          <w:rFonts w:ascii="Corbel" w:hAnsi="Corbel"/>
        </w:rPr>
        <w:t xml:space="preserve"> het beschrijvend document</w:t>
      </w:r>
      <w:r w:rsidR="00BA4E7B" w:rsidRPr="0031399F">
        <w:rPr>
          <w:rFonts w:ascii="Corbel" w:hAnsi="Corbel"/>
        </w:rPr>
        <w:t>;</w:t>
      </w:r>
    </w:p>
    <w:p w14:paraId="323852BA" w14:textId="77777777" w:rsidR="00536F21" w:rsidRPr="0031399F" w:rsidRDefault="00BA4E7B" w:rsidP="00E43ABE">
      <w:pPr>
        <w:numPr>
          <w:ilvl w:val="0"/>
          <w:numId w:val="3"/>
        </w:numPr>
        <w:rPr>
          <w:rFonts w:ascii="Corbel" w:hAnsi="Corbel"/>
        </w:rPr>
      </w:pPr>
      <w:r w:rsidRPr="0031399F">
        <w:rPr>
          <w:rFonts w:ascii="Corbel" w:hAnsi="Corbel"/>
        </w:rPr>
        <w:t xml:space="preserve">Partijen de afspraken met betrekking tot het leveren van </w:t>
      </w:r>
      <w:r w:rsidR="00237A3D" w:rsidRPr="0031399F">
        <w:rPr>
          <w:rFonts w:ascii="Corbel" w:hAnsi="Corbel"/>
        </w:rPr>
        <w:t xml:space="preserve">dienstverlening aangaande </w:t>
      </w:r>
      <w:r w:rsidR="0028230C">
        <w:rPr>
          <w:rFonts w:ascii="Corbel" w:hAnsi="Corbel"/>
        </w:rPr>
        <w:t>Accountantsdiensten</w:t>
      </w:r>
      <w:r w:rsidR="0028230C" w:rsidRPr="0031399F">
        <w:rPr>
          <w:rFonts w:ascii="Corbel" w:hAnsi="Corbel"/>
        </w:rPr>
        <w:t xml:space="preserve"> </w:t>
      </w:r>
      <w:r w:rsidRPr="0031399F">
        <w:rPr>
          <w:rFonts w:ascii="Corbel" w:hAnsi="Corbel"/>
        </w:rPr>
        <w:t>willen vast</w:t>
      </w:r>
      <w:r w:rsidR="00201687" w:rsidRPr="0031399F">
        <w:rPr>
          <w:rFonts w:ascii="Corbel" w:hAnsi="Corbel"/>
        </w:rPr>
        <w:t xml:space="preserve">leggen in deze </w:t>
      </w:r>
      <w:r w:rsidR="00136E7F">
        <w:rPr>
          <w:rFonts w:ascii="Corbel" w:hAnsi="Corbel"/>
        </w:rPr>
        <w:t>overeenkomst</w:t>
      </w:r>
      <w:r w:rsidR="00201687" w:rsidRPr="0031399F">
        <w:rPr>
          <w:rFonts w:ascii="Corbel" w:hAnsi="Corbel"/>
        </w:rPr>
        <w:t>.</w:t>
      </w:r>
    </w:p>
    <w:p w14:paraId="35CA7C11" w14:textId="77777777" w:rsidR="00536F21" w:rsidRPr="0031399F" w:rsidRDefault="00536F21" w:rsidP="00E43ABE">
      <w:pPr>
        <w:rPr>
          <w:rFonts w:ascii="Corbel" w:hAnsi="Corbel"/>
        </w:rPr>
      </w:pPr>
    </w:p>
    <w:p w14:paraId="3406717E" w14:textId="77777777" w:rsidR="00536F21" w:rsidRPr="0031399F" w:rsidRDefault="00536F21" w:rsidP="00E43ABE">
      <w:pPr>
        <w:rPr>
          <w:rFonts w:ascii="Corbel" w:hAnsi="Corbel"/>
          <w:b/>
        </w:rPr>
      </w:pPr>
      <w:r w:rsidRPr="0031399F">
        <w:rPr>
          <w:rFonts w:ascii="Corbel" w:hAnsi="Corbel"/>
          <w:b/>
        </w:rPr>
        <w:t>KOMEN OVEREEN ALS VOLGT:</w:t>
      </w:r>
    </w:p>
    <w:p w14:paraId="0F87908C" w14:textId="77777777" w:rsidR="00080754" w:rsidRDefault="00080754" w:rsidP="00080754">
      <w:pPr>
        <w:rPr>
          <w:rFonts w:ascii="Corbel" w:hAnsi="Corbel"/>
        </w:rPr>
      </w:pPr>
    </w:p>
    <w:p w14:paraId="2CD2FBF3" w14:textId="77777777" w:rsidR="00080754" w:rsidRDefault="00080754" w:rsidP="00080754">
      <w:pPr>
        <w:rPr>
          <w:rFonts w:ascii="Corbel" w:hAnsi="Corbel"/>
        </w:rPr>
      </w:pPr>
    </w:p>
    <w:p w14:paraId="0524E1A9" w14:textId="77777777" w:rsidR="00080754" w:rsidRDefault="00080754" w:rsidP="00080754">
      <w:pPr>
        <w:rPr>
          <w:rFonts w:ascii="Corbel" w:hAnsi="Corbel"/>
        </w:rPr>
      </w:pPr>
    </w:p>
    <w:p w14:paraId="42107B5F" w14:textId="77777777" w:rsidR="00080754" w:rsidRDefault="00080754" w:rsidP="00080754">
      <w:pPr>
        <w:rPr>
          <w:rFonts w:ascii="Corbel" w:hAnsi="Corbel"/>
        </w:rPr>
      </w:pPr>
    </w:p>
    <w:p w14:paraId="46C9ECD1" w14:textId="77777777" w:rsidR="00080754" w:rsidRDefault="00080754" w:rsidP="00080754">
      <w:pPr>
        <w:rPr>
          <w:rFonts w:ascii="Corbel" w:hAnsi="Corbel"/>
        </w:rPr>
      </w:pPr>
    </w:p>
    <w:p w14:paraId="4549D145" w14:textId="77777777" w:rsidR="00080754" w:rsidRDefault="00080754" w:rsidP="00080754">
      <w:pPr>
        <w:rPr>
          <w:rFonts w:ascii="Corbel" w:hAnsi="Corbel"/>
        </w:rPr>
      </w:pPr>
    </w:p>
    <w:p w14:paraId="3A06930E" w14:textId="77777777" w:rsidR="00080754" w:rsidRDefault="00080754" w:rsidP="00080754">
      <w:pPr>
        <w:rPr>
          <w:rFonts w:ascii="Corbel" w:hAnsi="Corbel"/>
        </w:rPr>
      </w:pPr>
    </w:p>
    <w:p w14:paraId="3ED5E3C9" w14:textId="77777777" w:rsidR="00080754" w:rsidRDefault="00080754" w:rsidP="00080754">
      <w:pPr>
        <w:rPr>
          <w:rFonts w:ascii="Corbel" w:hAnsi="Corbel"/>
        </w:rPr>
      </w:pPr>
    </w:p>
    <w:p w14:paraId="7734102D" w14:textId="77777777" w:rsidR="00080754" w:rsidRDefault="00080754" w:rsidP="00080754">
      <w:pPr>
        <w:rPr>
          <w:rFonts w:ascii="Corbel" w:hAnsi="Corbel"/>
        </w:rPr>
      </w:pPr>
    </w:p>
    <w:p w14:paraId="55555E70" w14:textId="77777777" w:rsidR="00080754" w:rsidRDefault="00080754" w:rsidP="00080754">
      <w:pPr>
        <w:rPr>
          <w:rFonts w:ascii="Corbel" w:hAnsi="Corbel"/>
        </w:rPr>
      </w:pPr>
    </w:p>
    <w:p w14:paraId="03609497" w14:textId="77777777" w:rsidR="00080754" w:rsidRDefault="00080754" w:rsidP="00080754">
      <w:pPr>
        <w:rPr>
          <w:rFonts w:ascii="Corbel" w:hAnsi="Corbel"/>
        </w:rPr>
      </w:pPr>
    </w:p>
    <w:p w14:paraId="14CFEE71" w14:textId="77777777" w:rsidR="00080754" w:rsidRDefault="00080754" w:rsidP="00080754">
      <w:pPr>
        <w:rPr>
          <w:rFonts w:ascii="Corbel" w:hAnsi="Corbel"/>
        </w:rPr>
      </w:pPr>
    </w:p>
    <w:p w14:paraId="4A0500E4" w14:textId="77777777" w:rsidR="00080754" w:rsidRDefault="00080754" w:rsidP="00080754">
      <w:pPr>
        <w:rPr>
          <w:rFonts w:ascii="Corbel" w:hAnsi="Corbel"/>
        </w:rPr>
      </w:pPr>
    </w:p>
    <w:p w14:paraId="4615F667" w14:textId="77777777" w:rsidR="00080754" w:rsidRDefault="00080754" w:rsidP="00080754">
      <w:pPr>
        <w:rPr>
          <w:rFonts w:ascii="Corbel" w:hAnsi="Corbel"/>
        </w:rPr>
      </w:pPr>
    </w:p>
    <w:p w14:paraId="703D3311" w14:textId="77777777" w:rsidR="00080754" w:rsidRDefault="00080754" w:rsidP="00080754">
      <w:pPr>
        <w:rPr>
          <w:rFonts w:ascii="Corbel" w:hAnsi="Corbel"/>
        </w:rPr>
      </w:pPr>
    </w:p>
    <w:p w14:paraId="1890F555" w14:textId="77777777" w:rsidR="00080754" w:rsidRDefault="00080754" w:rsidP="00080754">
      <w:pPr>
        <w:rPr>
          <w:rFonts w:ascii="Corbel" w:hAnsi="Corbel"/>
        </w:rPr>
      </w:pPr>
    </w:p>
    <w:p w14:paraId="55BA69EF" w14:textId="77777777" w:rsidR="00080754" w:rsidRDefault="00080754" w:rsidP="00080754">
      <w:pPr>
        <w:rPr>
          <w:rFonts w:ascii="Corbel" w:hAnsi="Corbel"/>
        </w:rPr>
      </w:pPr>
    </w:p>
    <w:p w14:paraId="7C392FAF" w14:textId="77777777" w:rsidR="00080754" w:rsidRDefault="00080754" w:rsidP="00080754">
      <w:pPr>
        <w:rPr>
          <w:rFonts w:ascii="Corbel" w:hAnsi="Corbel"/>
        </w:rPr>
      </w:pPr>
    </w:p>
    <w:p w14:paraId="1AFDD11D" w14:textId="77777777" w:rsidR="00080754" w:rsidRDefault="00080754" w:rsidP="00080754">
      <w:pPr>
        <w:rPr>
          <w:rFonts w:ascii="Corbel" w:hAnsi="Corbel"/>
        </w:rPr>
      </w:pPr>
    </w:p>
    <w:p w14:paraId="7D9F429C" w14:textId="77777777" w:rsidR="00080754" w:rsidRDefault="00080754" w:rsidP="00080754">
      <w:pPr>
        <w:rPr>
          <w:rFonts w:ascii="Corbel" w:hAnsi="Corbel"/>
        </w:rPr>
      </w:pPr>
    </w:p>
    <w:p w14:paraId="500884F4" w14:textId="77777777" w:rsidR="00080754" w:rsidRDefault="00080754" w:rsidP="00080754">
      <w:pPr>
        <w:rPr>
          <w:rFonts w:ascii="Corbel" w:hAnsi="Corbel"/>
        </w:rPr>
      </w:pPr>
    </w:p>
    <w:p w14:paraId="6F1A7908" w14:textId="77777777" w:rsidR="00080754" w:rsidRDefault="00080754" w:rsidP="00080754">
      <w:pPr>
        <w:rPr>
          <w:rFonts w:ascii="Corbel" w:hAnsi="Corbel"/>
        </w:rPr>
      </w:pPr>
    </w:p>
    <w:p w14:paraId="187C50D6" w14:textId="77777777" w:rsidR="00080754" w:rsidRDefault="00080754" w:rsidP="00080754">
      <w:pPr>
        <w:rPr>
          <w:rFonts w:ascii="Corbel" w:hAnsi="Corbel"/>
        </w:rPr>
      </w:pPr>
    </w:p>
    <w:p w14:paraId="51B46655" w14:textId="77777777" w:rsidR="00080754" w:rsidRDefault="00080754" w:rsidP="00080754">
      <w:pPr>
        <w:rPr>
          <w:rFonts w:ascii="Corbel" w:hAnsi="Corbel"/>
        </w:rPr>
      </w:pPr>
    </w:p>
    <w:p w14:paraId="10C6A9D1" w14:textId="77777777" w:rsidR="00080754" w:rsidRPr="0031399F" w:rsidRDefault="00080754" w:rsidP="00080754">
      <w:pPr>
        <w:numPr>
          <w:ilvl w:val="0"/>
          <w:numId w:val="4"/>
        </w:numPr>
        <w:ind w:left="0" w:firstLine="0"/>
        <w:rPr>
          <w:rFonts w:ascii="Corbel" w:hAnsi="Corbel"/>
          <w:b/>
          <w:sz w:val="22"/>
          <w:szCs w:val="22"/>
        </w:rPr>
      </w:pPr>
      <w:r w:rsidRPr="0031399F">
        <w:rPr>
          <w:rFonts w:ascii="Corbel" w:hAnsi="Corbel"/>
          <w:b/>
          <w:sz w:val="22"/>
          <w:szCs w:val="22"/>
        </w:rPr>
        <w:lastRenderedPageBreak/>
        <w:t>Definities</w:t>
      </w:r>
    </w:p>
    <w:p w14:paraId="306D6FB9" w14:textId="77777777" w:rsidR="00080754" w:rsidRPr="0031399F" w:rsidRDefault="00080754" w:rsidP="00080754">
      <w:pPr>
        <w:rPr>
          <w:rFonts w:ascii="Corbel" w:hAnsi="Corbel"/>
        </w:rPr>
      </w:pPr>
      <w:r w:rsidRPr="0031399F">
        <w:rPr>
          <w:rFonts w:ascii="Corbel" w:hAnsi="Corbel"/>
        </w:rPr>
        <w:t xml:space="preserve">In deze </w:t>
      </w:r>
      <w:r>
        <w:rPr>
          <w:rFonts w:ascii="Corbel" w:hAnsi="Corbel"/>
        </w:rPr>
        <w:t>overeenkomst</w:t>
      </w:r>
      <w:r w:rsidRPr="0031399F">
        <w:rPr>
          <w:rFonts w:ascii="Corbel" w:hAnsi="Corbel"/>
        </w:rPr>
        <w:t xml:space="preserve"> wordt verstaan onder:</w:t>
      </w:r>
    </w:p>
    <w:p w14:paraId="7163D9E8" w14:textId="0D48D5B9" w:rsidR="00080754" w:rsidRPr="0031399F" w:rsidRDefault="00080754" w:rsidP="00080754">
      <w:pPr>
        <w:numPr>
          <w:ilvl w:val="0"/>
          <w:numId w:val="5"/>
        </w:numPr>
        <w:rPr>
          <w:rFonts w:ascii="Corbel" w:hAnsi="Corbel"/>
        </w:rPr>
      </w:pPr>
      <w:r w:rsidRPr="0031399F">
        <w:rPr>
          <w:rFonts w:ascii="Corbel" w:hAnsi="Corbel"/>
        </w:rPr>
        <w:t xml:space="preserve">Inschrijver: </w:t>
      </w:r>
      <w:r w:rsidR="00AA3D89">
        <w:rPr>
          <w:rFonts w:ascii="Corbel" w:hAnsi="Corbel"/>
        </w:rPr>
        <w:t>d</w:t>
      </w:r>
      <w:r w:rsidRPr="0031399F">
        <w:rPr>
          <w:rFonts w:ascii="Corbel" w:hAnsi="Corbel"/>
        </w:rPr>
        <w:t xml:space="preserve">e natuurlijke of rechtspersoon die een </w:t>
      </w:r>
      <w:r>
        <w:rPr>
          <w:rFonts w:ascii="Corbel" w:hAnsi="Corbel"/>
        </w:rPr>
        <w:t>Inschrijving</w:t>
      </w:r>
      <w:r w:rsidRPr="0031399F">
        <w:rPr>
          <w:rFonts w:ascii="Corbel" w:hAnsi="Corbel"/>
        </w:rPr>
        <w:t xml:space="preserve"> heeft ingediend;</w:t>
      </w:r>
    </w:p>
    <w:p w14:paraId="1EAB80FC" w14:textId="4962DEDD" w:rsidR="00080754" w:rsidRPr="0031399F" w:rsidRDefault="00080754" w:rsidP="00080754">
      <w:pPr>
        <w:numPr>
          <w:ilvl w:val="0"/>
          <w:numId w:val="5"/>
        </w:numPr>
        <w:rPr>
          <w:rFonts w:ascii="Corbel" w:hAnsi="Corbel"/>
        </w:rPr>
      </w:pPr>
      <w:r>
        <w:rPr>
          <w:rFonts w:ascii="Corbel" w:hAnsi="Corbel"/>
        </w:rPr>
        <w:t>Inschrijving</w:t>
      </w:r>
      <w:r w:rsidRPr="0031399F">
        <w:rPr>
          <w:rFonts w:ascii="Corbel" w:hAnsi="Corbel"/>
        </w:rPr>
        <w:t xml:space="preserve">: </w:t>
      </w:r>
      <w:r w:rsidR="00AA3D89">
        <w:rPr>
          <w:rFonts w:ascii="Corbel" w:hAnsi="Corbel"/>
        </w:rPr>
        <w:t>e</w:t>
      </w:r>
      <w:r w:rsidRPr="0031399F">
        <w:rPr>
          <w:rFonts w:ascii="Corbel" w:hAnsi="Corbel"/>
        </w:rPr>
        <w:t>en aanbieding die een Inschrijver ter zake heeft gedaan;</w:t>
      </w:r>
    </w:p>
    <w:p w14:paraId="34800602" w14:textId="77777777" w:rsidR="00080754" w:rsidRPr="0031399F" w:rsidRDefault="00080754" w:rsidP="00080754">
      <w:pPr>
        <w:numPr>
          <w:ilvl w:val="0"/>
          <w:numId w:val="5"/>
        </w:numPr>
        <w:rPr>
          <w:rFonts w:ascii="Corbel" w:hAnsi="Corbel"/>
        </w:rPr>
      </w:pPr>
      <w:r>
        <w:rPr>
          <w:rFonts w:ascii="Corbel" w:hAnsi="Corbel"/>
        </w:rPr>
        <w:t>Beschrijvend document</w:t>
      </w:r>
      <w:r w:rsidRPr="0031399F">
        <w:rPr>
          <w:rFonts w:ascii="Corbel" w:hAnsi="Corbel"/>
        </w:rPr>
        <w:t xml:space="preserve">: het document waarin </w:t>
      </w:r>
      <w:r>
        <w:rPr>
          <w:rFonts w:ascii="Corbel" w:hAnsi="Corbel"/>
        </w:rPr>
        <w:t>opdrachtgever</w:t>
      </w:r>
      <w:r w:rsidRPr="0031399F">
        <w:rPr>
          <w:rFonts w:ascii="Corbel" w:hAnsi="Corbel"/>
        </w:rPr>
        <w:t xml:space="preserve"> alle informatie heeft opgenomen die relevant is voor het kunnen uitbrengen van een </w:t>
      </w:r>
      <w:r>
        <w:rPr>
          <w:rFonts w:ascii="Corbel" w:hAnsi="Corbel"/>
        </w:rPr>
        <w:t>Inschrijving</w:t>
      </w:r>
      <w:r w:rsidRPr="0031399F">
        <w:rPr>
          <w:rFonts w:ascii="Corbel" w:hAnsi="Corbel"/>
        </w:rPr>
        <w:t xml:space="preserve"> in het kader van de aanbesteding waarop d</w:t>
      </w:r>
      <w:r>
        <w:rPr>
          <w:rFonts w:ascii="Corbel" w:hAnsi="Corbel"/>
        </w:rPr>
        <w:t xml:space="preserve">it Beschrijvend document </w:t>
      </w:r>
      <w:r w:rsidRPr="0031399F">
        <w:rPr>
          <w:rFonts w:ascii="Corbel" w:hAnsi="Corbel"/>
        </w:rPr>
        <w:t xml:space="preserve"> betrekking heeft, waaronder begrepen het Programma van Eisen, nota's van inlichtingen, standaardformulieren en bijlagen;</w:t>
      </w:r>
    </w:p>
    <w:p w14:paraId="2E7358FD" w14:textId="727DB7BB" w:rsidR="00080754" w:rsidRPr="0031399F" w:rsidRDefault="00080754" w:rsidP="00080754">
      <w:pPr>
        <w:numPr>
          <w:ilvl w:val="0"/>
          <w:numId w:val="5"/>
        </w:numPr>
        <w:rPr>
          <w:rFonts w:ascii="Corbel" w:hAnsi="Corbel"/>
        </w:rPr>
      </w:pPr>
      <w:r>
        <w:rPr>
          <w:rFonts w:ascii="Corbel" w:hAnsi="Corbel"/>
        </w:rPr>
        <w:t>onderaannemer</w:t>
      </w:r>
      <w:r w:rsidRPr="0031399F">
        <w:rPr>
          <w:rFonts w:ascii="Corbel" w:hAnsi="Corbel"/>
        </w:rPr>
        <w:t xml:space="preserve">: </w:t>
      </w:r>
      <w:r w:rsidR="00AA3D89">
        <w:rPr>
          <w:rFonts w:ascii="Corbel" w:hAnsi="Corbel"/>
        </w:rPr>
        <w:t>d</w:t>
      </w:r>
      <w:r w:rsidRPr="0031399F">
        <w:rPr>
          <w:rFonts w:ascii="Corbel" w:hAnsi="Corbel"/>
        </w:rPr>
        <w:t xml:space="preserve">e organisatie </w:t>
      </w:r>
      <w:r>
        <w:rPr>
          <w:rFonts w:ascii="Corbel" w:hAnsi="Corbel"/>
        </w:rPr>
        <w:t xml:space="preserve">of natuurlijk persoon </w:t>
      </w:r>
      <w:r w:rsidRPr="0031399F">
        <w:rPr>
          <w:rFonts w:ascii="Corbel" w:hAnsi="Corbel"/>
        </w:rPr>
        <w:t xml:space="preserve">die door </w:t>
      </w:r>
      <w:r>
        <w:rPr>
          <w:rFonts w:ascii="Corbel" w:hAnsi="Corbel"/>
        </w:rPr>
        <w:t>de opdrachtnemer</w:t>
      </w:r>
      <w:r w:rsidRPr="0031399F">
        <w:rPr>
          <w:rFonts w:ascii="Corbel" w:hAnsi="Corbel"/>
        </w:rPr>
        <w:t xml:space="preserve"> wordt gecontracteerd ter uitvoering van de opdracht in geval van gunning;</w:t>
      </w:r>
    </w:p>
    <w:p w14:paraId="1A29A8B8" w14:textId="77777777" w:rsidR="00080754" w:rsidRPr="0031399F" w:rsidRDefault="00080754" w:rsidP="00080754">
      <w:pPr>
        <w:numPr>
          <w:ilvl w:val="0"/>
          <w:numId w:val="5"/>
        </w:numPr>
        <w:outlineLvl w:val="0"/>
        <w:rPr>
          <w:rFonts w:ascii="Corbel" w:hAnsi="Corbel"/>
        </w:rPr>
      </w:pPr>
      <w:r>
        <w:rPr>
          <w:rFonts w:ascii="Corbel" w:hAnsi="Corbel"/>
        </w:rPr>
        <w:t>opdrachtgever</w:t>
      </w:r>
      <w:r w:rsidRPr="0031399F">
        <w:rPr>
          <w:rFonts w:ascii="Corbel" w:hAnsi="Corbel"/>
        </w:rPr>
        <w:t xml:space="preserve">: </w:t>
      </w:r>
      <w:r>
        <w:rPr>
          <w:rFonts w:ascii="Corbel" w:hAnsi="Corbel"/>
        </w:rPr>
        <w:t>Waterschap Vallei en Veluwe;</w:t>
      </w:r>
    </w:p>
    <w:p w14:paraId="4B3A6745" w14:textId="5A57F358" w:rsidR="00080754" w:rsidRPr="00874BCD" w:rsidRDefault="00080754" w:rsidP="00080754">
      <w:pPr>
        <w:numPr>
          <w:ilvl w:val="0"/>
          <w:numId w:val="5"/>
        </w:numPr>
        <w:outlineLvl w:val="0"/>
        <w:rPr>
          <w:rFonts w:ascii="Corbel" w:hAnsi="Corbel"/>
        </w:rPr>
      </w:pPr>
      <w:r>
        <w:rPr>
          <w:rFonts w:ascii="Corbel" w:hAnsi="Corbel"/>
        </w:rPr>
        <w:t>opdrachtnemer</w:t>
      </w:r>
      <w:r w:rsidRPr="0031399F">
        <w:rPr>
          <w:rFonts w:ascii="Corbel" w:hAnsi="Corbel"/>
        </w:rPr>
        <w:t xml:space="preserve">: </w:t>
      </w:r>
      <w:r w:rsidR="00B63BE8" w:rsidRPr="00B63BE8">
        <w:rPr>
          <w:rFonts w:ascii="Corbel" w:hAnsi="Corbel"/>
          <w:highlight w:val="yellow"/>
        </w:rPr>
        <w:t>XXX</w:t>
      </w:r>
      <w:r w:rsidRPr="00874BCD">
        <w:rPr>
          <w:rFonts w:ascii="Corbel" w:hAnsi="Corbel"/>
        </w:rPr>
        <w:t>;</w:t>
      </w:r>
    </w:p>
    <w:p w14:paraId="1A98A666" w14:textId="77777777" w:rsidR="00080754" w:rsidRPr="000A5C50" w:rsidRDefault="00080754" w:rsidP="00080754">
      <w:pPr>
        <w:numPr>
          <w:ilvl w:val="0"/>
          <w:numId w:val="5"/>
        </w:numPr>
        <w:rPr>
          <w:rFonts w:ascii="Corbel" w:hAnsi="Corbel"/>
          <w:color w:val="000000"/>
        </w:rPr>
      </w:pPr>
      <w:r w:rsidRPr="00874BCD">
        <w:rPr>
          <w:rFonts w:ascii="Corbel" w:hAnsi="Corbel"/>
        </w:rPr>
        <w:t xml:space="preserve">overeenkomst: </w:t>
      </w:r>
      <w:r w:rsidRPr="00874BCD">
        <w:rPr>
          <w:rFonts w:ascii="Corbel" w:hAnsi="Corbel" w:cs="Arial"/>
          <w:color w:val="000000"/>
        </w:rPr>
        <w:t>een overeenkomst tussen opdrachtgever en een opdrachtnemer met het doel de voorwaarden aangaande onderhavige opdracht vast te leggen</w:t>
      </w:r>
      <w:r w:rsidRPr="0031399F">
        <w:rPr>
          <w:rFonts w:ascii="Corbel" w:hAnsi="Corbel" w:cs="Arial"/>
          <w:color w:val="000000"/>
        </w:rPr>
        <w:t xml:space="preserve">. Beoogd wordt vast te leggen: prijs, hoeveelheden, </w:t>
      </w:r>
      <w:r w:rsidRPr="00136E7F">
        <w:rPr>
          <w:rFonts w:ascii="Corbel" w:hAnsi="Corbel" w:cs="Arial"/>
          <w:color w:val="000000"/>
        </w:rPr>
        <w:t>leveringscondities en service voorwaarden</w:t>
      </w:r>
      <w:r>
        <w:rPr>
          <w:rFonts w:ascii="Corbel" w:hAnsi="Corbel" w:cs="Arial"/>
          <w:color w:val="000000"/>
        </w:rPr>
        <w:t>;</w:t>
      </w:r>
    </w:p>
    <w:p w14:paraId="6D3452D8" w14:textId="0338356D" w:rsidR="00080754" w:rsidRPr="00136E7F" w:rsidRDefault="00080754" w:rsidP="00080754">
      <w:pPr>
        <w:numPr>
          <w:ilvl w:val="0"/>
          <w:numId w:val="5"/>
        </w:numPr>
        <w:rPr>
          <w:rFonts w:ascii="Corbel" w:hAnsi="Corbel"/>
          <w:color w:val="000000"/>
        </w:rPr>
      </w:pPr>
      <w:r>
        <w:rPr>
          <w:rFonts w:ascii="Corbel" w:hAnsi="Corbel"/>
        </w:rPr>
        <w:t>A</w:t>
      </w:r>
      <w:r w:rsidR="00E2404E">
        <w:rPr>
          <w:rFonts w:ascii="Corbel" w:hAnsi="Corbel"/>
        </w:rPr>
        <w:t>W</w:t>
      </w:r>
      <w:r>
        <w:rPr>
          <w:rFonts w:ascii="Corbel" w:hAnsi="Corbel"/>
        </w:rPr>
        <w:t>VODI-</w:t>
      </w:r>
      <w:r>
        <w:rPr>
          <w:rFonts w:ascii="Corbel" w:hAnsi="Corbel" w:cs="Arial"/>
          <w:color w:val="000000"/>
        </w:rPr>
        <w:t xml:space="preserve">2018: de </w:t>
      </w:r>
      <w:r w:rsidRPr="000A5C50">
        <w:rPr>
          <w:rFonts w:ascii="Corbel" w:hAnsi="Corbel" w:cs="Arial"/>
          <w:color w:val="000000"/>
        </w:rPr>
        <w:t xml:space="preserve">Algemene </w:t>
      </w:r>
      <w:r w:rsidR="00E2404E">
        <w:rPr>
          <w:rFonts w:ascii="Corbel" w:hAnsi="Corbel" w:cs="Arial"/>
          <w:color w:val="000000"/>
        </w:rPr>
        <w:t>Waterschapsinkoopvoorwaarden</w:t>
      </w:r>
      <w:r w:rsidRPr="000A5C50">
        <w:rPr>
          <w:rFonts w:ascii="Corbel" w:hAnsi="Corbel" w:cs="Arial"/>
          <w:color w:val="000000"/>
        </w:rPr>
        <w:t xml:space="preserve"> voor het verstrekken van opdrachten tot het verrichten van diensten 2018</w:t>
      </w:r>
      <w:r w:rsidR="00E2404E">
        <w:rPr>
          <w:rFonts w:ascii="Corbel" w:hAnsi="Corbel" w:cs="Arial"/>
          <w:color w:val="000000"/>
        </w:rPr>
        <w:t>.</w:t>
      </w:r>
    </w:p>
    <w:p w14:paraId="0B5B26BA" w14:textId="77777777" w:rsidR="00080754" w:rsidRPr="00136E7F" w:rsidRDefault="00080754" w:rsidP="00080754">
      <w:pPr>
        <w:rPr>
          <w:rFonts w:ascii="Corbel" w:hAnsi="Corbel"/>
        </w:rPr>
      </w:pPr>
    </w:p>
    <w:p w14:paraId="42E96398" w14:textId="77777777" w:rsidR="00080754" w:rsidRPr="00136E7F" w:rsidRDefault="00080754" w:rsidP="00080754">
      <w:pPr>
        <w:numPr>
          <w:ilvl w:val="0"/>
          <w:numId w:val="4"/>
        </w:numPr>
        <w:ind w:left="0" w:firstLine="0"/>
        <w:rPr>
          <w:rFonts w:ascii="Corbel" w:hAnsi="Corbel"/>
          <w:b/>
        </w:rPr>
      </w:pPr>
      <w:r w:rsidRPr="00136E7F">
        <w:rPr>
          <w:rFonts w:ascii="Corbel" w:hAnsi="Corbel"/>
          <w:b/>
          <w:sz w:val="22"/>
          <w:szCs w:val="22"/>
        </w:rPr>
        <w:t>Inhoud van de opdracht</w:t>
      </w:r>
    </w:p>
    <w:p w14:paraId="0E9E96A3" w14:textId="77777777" w:rsidR="00080754" w:rsidRPr="00136E7F" w:rsidRDefault="00080754" w:rsidP="00080754">
      <w:pPr>
        <w:rPr>
          <w:rFonts w:ascii="Corbel" w:hAnsi="Corbel"/>
        </w:rPr>
      </w:pPr>
      <w:r w:rsidRPr="000F43F2">
        <w:rPr>
          <w:rFonts w:ascii="Corbel" w:hAnsi="Corbel"/>
        </w:rPr>
        <w:t xml:space="preserve">Deze </w:t>
      </w:r>
      <w:r>
        <w:rPr>
          <w:rFonts w:ascii="Corbel" w:hAnsi="Corbel"/>
        </w:rPr>
        <w:t>overeenkomst</w:t>
      </w:r>
      <w:r w:rsidRPr="000F43F2">
        <w:rPr>
          <w:rFonts w:ascii="Corbel" w:hAnsi="Corbel"/>
        </w:rPr>
        <w:t xml:space="preserve"> heeft betrekking op Accountantsdiensten voor </w:t>
      </w:r>
      <w:r>
        <w:rPr>
          <w:rFonts w:ascii="Corbel" w:hAnsi="Corbel"/>
        </w:rPr>
        <w:t>Waterschap Vallei en Veluwe</w:t>
      </w:r>
      <w:r w:rsidRPr="000F43F2">
        <w:rPr>
          <w:rFonts w:ascii="Corbel" w:hAnsi="Corbel"/>
        </w:rPr>
        <w:t xml:space="preserve">. De </w:t>
      </w:r>
      <w:r>
        <w:rPr>
          <w:rFonts w:ascii="Corbel" w:hAnsi="Corbel"/>
        </w:rPr>
        <w:t>opdrachtnemer verricht daartoe de werkzaamheden zoals opgenomen in het Beschrijvend document.</w:t>
      </w:r>
    </w:p>
    <w:p w14:paraId="7505AB93" w14:textId="77777777" w:rsidR="00080754" w:rsidRDefault="00080754" w:rsidP="00080754">
      <w:pPr>
        <w:ind w:left="360"/>
      </w:pPr>
      <w:r>
        <w:t xml:space="preserve"> </w:t>
      </w:r>
    </w:p>
    <w:p w14:paraId="759427BA" w14:textId="77777777" w:rsidR="00080754" w:rsidRPr="0031399F" w:rsidRDefault="00080754" w:rsidP="00080754">
      <w:pPr>
        <w:numPr>
          <w:ilvl w:val="0"/>
          <w:numId w:val="4"/>
        </w:numPr>
        <w:ind w:left="0" w:firstLine="0"/>
        <w:rPr>
          <w:rFonts w:ascii="Corbel" w:hAnsi="Corbel"/>
        </w:rPr>
      </w:pPr>
      <w:r w:rsidRPr="0031399F">
        <w:rPr>
          <w:rFonts w:ascii="Corbel" w:hAnsi="Corbel"/>
          <w:b/>
          <w:sz w:val="22"/>
          <w:szCs w:val="22"/>
        </w:rPr>
        <w:t>Duur</w:t>
      </w:r>
      <w:r w:rsidRPr="0031399F">
        <w:rPr>
          <w:rFonts w:ascii="Corbel" w:hAnsi="Corbel"/>
        </w:rPr>
        <w:t xml:space="preserve"> </w:t>
      </w:r>
      <w:r w:rsidRPr="0031399F">
        <w:rPr>
          <w:rFonts w:ascii="Corbel" w:hAnsi="Corbel"/>
          <w:b/>
          <w:sz w:val="22"/>
          <w:szCs w:val="22"/>
        </w:rPr>
        <w:t>en</w:t>
      </w:r>
      <w:r w:rsidRPr="0031399F">
        <w:rPr>
          <w:rFonts w:ascii="Corbel" w:hAnsi="Corbel"/>
        </w:rPr>
        <w:t xml:space="preserve"> </w:t>
      </w:r>
      <w:r w:rsidRPr="0031399F">
        <w:rPr>
          <w:rFonts w:ascii="Corbel" w:hAnsi="Corbel"/>
          <w:b/>
          <w:sz w:val="22"/>
          <w:szCs w:val="22"/>
        </w:rPr>
        <w:t>einde</w:t>
      </w:r>
      <w:r w:rsidRPr="0031399F">
        <w:rPr>
          <w:rFonts w:ascii="Corbel" w:hAnsi="Corbel"/>
        </w:rPr>
        <w:t xml:space="preserve"> </w:t>
      </w:r>
      <w:r w:rsidRPr="0031399F">
        <w:rPr>
          <w:rFonts w:ascii="Corbel" w:hAnsi="Corbel"/>
          <w:b/>
          <w:sz w:val="22"/>
          <w:szCs w:val="22"/>
        </w:rPr>
        <w:t>van</w:t>
      </w:r>
      <w:r w:rsidRPr="0031399F">
        <w:rPr>
          <w:rFonts w:ascii="Corbel" w:hAnsi="Corbel"/>
        </w:rPr>
        <w:t xml:space="preserve"> </w:t>
      </w:r>
      <w:r w:rsidRPr="0031399F">
        <w:rPr>
          <w:rFonts w:ascii="Corbel" w:hAnsi="Corbel"/>
          <w:b/>
          <w:sz w:val="22"/>
          <w:szCs w:val="22"/>
        </w:rPr>
        <w:t>de</w:t>
      </w:r>
      <w:r w:rsidRPr="0031399F">
        <w:rPr>
          <w:rFonts w:ascii="Corbel" w:hAnsi="Corbel"/>
        </w:rPr>
        <w:t xml:space="preserve"> </w:t>
      </w:r>
      <w:r>
        <w:rPr>
          <w:rFonts w:ascii="Corbel" w:hAnsi="Corbel"/>
          <w:b/>
          <w:sz w:val="22"/>
          <w:szCs w:val="22"/>
        </w:rPr>
        <w:t>overeenkomst</w:t>
      </w:r>
    </w:p>
    <w:p w14:paraId="4FC4F831" w14:textId="61B6DA85" w:rsidR="00080754" w:rsidRPr="00B64C88" w:rsidRDefault="00080754" w:rsidP="00080754">
      <w:pPr>
        <w:numPr>
          <w:ilvl w:val="0"/>
          <w:numId w:val="44"/>
        </w:numPr>
        <w:rPr>
          <w:rFonts w:ascii="Corbel" w:hAnsi="Corbel"/>
        </w:rPr>
      </w:pPr>
      <w:r w:rsidRPr="00011679">
        <w:rPr>
          <w:rFonts w:ascii="Corbel" w:hAnsi="Corbel"/>
        </w:rPr>
        <w:t xml:space="preserve">Deze </w:t>
      </w:r>
      <w:r>
        <w:rPr>
          <w:rFonts w:ascii="Corbel" w:hAnsi="Corbel"/>
        </w:rPr>
        <w:t>overeenkomst</w:t>
      </w:r>
      <w:r w:rsidRPr="00011679">
        <w:rPr>
          <w:rFonts w:ascii="Corbel" w:hAnsi="Corbel"/>
        </w:rPr>
        <w:t xml:space="preserve"> treedt in werking </w:t>
      </w:r>
      <w:r>
        <w:rPr>
          <w:rFonts w:ascii="Corbel" w:hAnsi="Corbel"/>
        </w:rPr>
        <w:t>met ingang van boekjaar 20</w:t>
      </w:r>
      <w:r w:rsidR="00B63BE8">
        <w:rPr>
          <w:rFonts w:ascii="Corbel" w:hAnsi="Corbel"/>
        </w:rPr>
        <w:t>23</w:t>
      </w:r>
      <w:r>
        <w:rPr>
          <w:rFonts w:ascii="Corbel" w:hAnsi="Corbel"/>
        </w:rPr>
        <w:t xml:space="preserve"> </w:t>
      </w:r>
      <w:r w:rsidRPr="00011679">
        <w:rPr>
          <w:rFonts w:ascii="Corbel" w:hAnsi="Corbel"/>
        </w:rPr>
        <w:t xml:space="preserve">en eindigt van rechtswege </w:t>
      </w:r>
      <w:r>
        <w:rPr>
          <w:rFonts w:ascii="Corbel" w:hAnsi="Corbel"/>
        </w:rPr>
        <w:t>na afronding van de controle van het boekjaar 20</w:t>
      </w:r>
      <w:r w:rsidR="00B63BE8">
        <w:rPr>
          <w:rFonts w:ascii="Corbel" w:hAnsi="Corbel"/>
        </w:rPr>
        <w:t>26</w:t>
      </w:r>
      <w:r>
        <w:rPr>
          <w:rFonts w:ascii="Corbel" w:hAnsi="Corbel"/>
        </w:rPr>
        <w:t>.</w:t>
      </w:r>
    </w:p>
    <w:p w14:paraId="52723FC0" w14:textId="77777777" w:rsidR="00080754" w:rsidRPr="00011679" w:rsidRDefault="00080754" w:rsidP="00080754">
      <w:pPr>
        <w:numPr>
          <w:ilvl w:val="0"/>
          <w:numId w:val="44"/>
        </w:numPr>
        <w:rPr>
          <w:rFonts w:ascii="Corbel" w:hAnsi="Corbel"/>
        </w:rPr>
      </w:pPr>
      <w:r w:rsidRPr="00011679">
        <w:rPr>
          <w:rFonts w:ascii="Corbel" w:hAnsi="Corbel"/>
        </w:rPr>
        <w:t xml:space="preserve">Deze </w:t>
      </w:r>
      <w:r>
        <w:rPr>
          <w:rFonts w:ascii="Corbel" w:hAnsi="Corbel"/>
        </w:rPr>
        <w:t>overeenkomst</w:t>
      </w:r>
      <w:r w:rsidRPr="00011679">
        <w:rPr>
          <w:rFonts w:ascii="Corbel" w:hAnsi="Corbel"/>
        </w:rPr>
        <w:t xml:space="preserve"> kan met onmiddellijke ingang, zonder gerechtelijke tussenkomst, geheel of gedeeltelijk worden ontbonden</w:t>
      </w:r>
      <w:r>
        <w:rPr>
          <w:rFonts w:ascii="Corbel" w:hAnsi="Corbel"/>
        </w:rPr>
        <w:t xml:space="preserve"> door elk van beide Partijen</w:t>
      </w:r>
      <w:r w:rsidRPr="00011679">
        <w:rPr>
          <w:rFonts w:ascii="Corbel" w:hAnsi="Corbel"/>
        </w:rPr>
        <w:t>:</w:t>
      </w:r>
    </w:p>
    <w:p w14:paraId="04047B53" w14:textId="77777777" w:rsidR="00080754" w:rsidRPr="0031399F" w:rsidRDefault="00080754" w:rsidP="00080754">
      <w:pPr>
        <w:numPr>
          <w:ilvl w:val="0"/>
          <w:numId w:val="12"/>
        </w:numPr>
        <w:rPr>
          <w:rFonts w:ascii="Corbel" w:hAnsi="Corbel"/>
        </w:rPr>
      </w:pPr>
      <w:r w:rsidRPr="0031399F">
        <w:rPr>
          <w:rFonts w:ascii="Corbel" w:hAnsi="Corbel"/>
        </w:rPr>
        <w:t xml:space="preserve">indien </w:t>
      </w:r>
      <w:r>
        <w:rPr>
          <w:rFonts w:ascii="Corbel" w:hAnsi="Corbel"/>
        </w:rPr>
        <w:t>de opdrachtnemer, danwel opdrachtgever</w:t>
      </w:r>
      <w:r w:rsidRPr="0031399F">
        <w:rPr>
          <w:rFonts w:ascii="Corbel" w:hAnsi="Corbel"/>
        </w:rPr>
        <w:t xml:space="preserve"> wordt overgenomen door een derde dan wel fuseert;</w:t>
      </w:r>
    </w:p>
    <w:p w14:paraId="3AFBD913" w14:textId="77777777" w:rsidR="00080754" w:rsidRDefault="00080754" w:rsidP="00080754">
      <w:pPr>
        <w:numPr>
          <w:ilvl w:val="0"/>
          <w:numId w:val="12"/>
        </w:numPr>
        <w:rPr>
          <w:rFonts w:ascii="Corbel" w:hAnsi="Corbel"/>
        </w:rPr>
      </w:pPr>
      <w:r w:rsidRPr="0031399F">
        <w:rPr>
          <w:rFonts w:ascii="Corbel" w:hAnsi="Corbel"/>
        </w:rPr>
        <w:t xml:space="preserve">door </w:t>
      </w:r>
      <w:r>
        <w:rPr>
          <w:rFonts w:ascii="Corbel" w:hAnsi="Corbel"/>
        </w:rPr>
        <w:t>de opdrachtgever, danwel opdrachtnemer indien de onderneming van één van de Partijen</w:t>
      </w:r>
      <w:r w:rsidRPr="0031399F">
        <w:rPr>
          <w:rFonts w:ascii="Corbel" w:hAnsi="Corbel"/>
        </w:rPr>
        <w:t xml:space="preserve"> beëindigd wordt.</w:t>
      </w:r>
    </w:p>
    <w:p w14:paraId="6AC37109" w14:textId="77777777" w:rsidR="00080754" w:rsidRPr="00B64C88" w:rsidRDefault="00080754" w:rsidP="00080754">
      <w:pPr>
        <w:numPr>
          <w:ilvl w:val="0"/>
          <w:numId w:val="44"/>
        </w:numPr>
        <w:rPr>
          <w:rFonts w:ascii="Corbel" w:hAnsi="Corbel"/>
        </w:rPr>
      </w:pPr>
      <w:r w:rsidRPr="00C55AFC">
        <w:rPr>
          <w:rFonts w:ascii="Corbel" w:hAnsi="Corbel"/>
        </w:rPr>
        <w:t xml:space="preserve">De </w:t>
      </w:r>
      <w:r>
        <w:rPr>
          <w:rFonts w:ascii="Corbel" w:hAnsi="Corbel"/>
        </w:rPr>
        <w:t>overeenkomst</w:t>
      </w:r>
      <w:r w:rsidRPr="00C55AFC">
        <w:rPr>
          <w:rFonts w:ascii="Corbel" w:hAnsi="Corbel"/>
        </w:rPr>
        <w:t xml:space="preserve"> kan door </w:t>
      </w:r>
      <w:r>
        <w:rPr>
          <w:rFonts w:ascii="Corbel" w:hAnsi="Corbel"/>
        </w:rPr>
        <w:t xml:space="preserve">beide partijen </w:t>
      </w:r>
      <w:r w:rsidRPr="00C55AFC">
        <w:rPr>
          <w:rFonts w:ascii="Corbel" w:hAnsi="Corbel"/>
        </w:rPr>
        <w:t xml:space="preserve">schriftelijk worden opgezegd </w:t>
      </w:r>
      <w:r>
        <w:rPr>
          <w:rFonts w:ascii="Corbel" w:hAnsi="Corbel"/>
        </w:rPr>
        <w:t>i</w:t>
      </w:r>
      <w:r w:rsidRPr="00C55AFC">
        <w:rPr>
          <w:rFonts w:ascii="Corbel" w:hAnsi="Corbel"/>
        </w:rPr>
        <w:t xml:space="preserve">ndien en voor zover een gedrags- en/of beroepsregel daartoe noopt, met in achtneming van een opzegtermijn van </w:t>
      </w:r>
      <w:r>
        <w:rPr>
          <w:rFonts w:ascii="Corbel" w:hAnsi="Corbel"/>
        </w:rPr>
        <w:t>zes</w:t>
      </w:r>
      <w:r w:rsidRPr="00C55AFC">
        <w:rPr>
          <w:rFonts w:ascii="Corbel" w:hAnsi="Corbel"/>
        </w:rPr>
        <w:t xml:space="preserve"> (</w:t>
      </w:r>
      <w:r>
        <w:rPr>
          <w:rFonts w:ascii="Corbel" w:hAnsi="Corbel"/>
        </w:rPr>
        <w:t>6</w:t>
      </w:r>
      <w:r w:rsidRPr="00C55AFC">
        <w:rPr>
          <w:rFonts w:ascii="Corbel" w:hAnsi="Corbel"/>
        </w:rPr>
        <w:t>) maanden.</w:t>
      </w:r>
      <w:r w:rsidRPr="00C55AFC">
        <w:t xml:space="preserve"> </w:t>
      </w:r>
    </w:p>
    <w:p w14:paraId="66D45CE1" w14:textId="4FFF2874" w:rsidR="00080754" w:rsidRPr="0031399F" w:rsidRDefault="00080754" w:rsidP="00080754">
      <w:pPr>
        <w:numPr>
          <w:ilvl w:val="0"/>
          <w:numId w:val="44"/>
        </w:numPr>
        <w:rPr>
          <w:rFonts w:ascii="Corbel" w:hAnsi="Corbel"/>
        </w:rPr>
      </w:pPr>
      <w:r w:rsidRPr="0031399F">
        <w:rPr>
          <w:rFonts w:ascii="Corbel" w:hAnsi="Corbel"/>
        </w:rPr>
        <w:t xml:space="preserve">Indien blijkt dat de selectie-eisen door </w:t>
      </w:r>
      <w:r>
        <w:rPr>
          <w:rFonts w:ascii="Corbel" w:hAnsi="Corbel"/>
        </w:rPr>
        <w:t>de opdrachtnemer</w:t>
      </w:r>
      <w:r w:rsidRPr="0031399F">
        <w:rPr>
          <w:rFonts w:ascii="Corbel" w:hAnsi="Corbel"/>
        </w:rPr>
        <w:t xml:space="preserve"> onjuist en/of onvolledig zijn ingevuld, wat geleid zou hebben tot uitsluiting in het kader van de aanbestedingsprocedure, dan wel </w:t>
      </w:r>
      <w:r>
        <w:rPr>
          <w:rFonts w:ascii="Corbel" w:hAnsi="Corbel"/>
        </w:rPr>
        <w:t>opdrachtnemer</w:t>
      </w:r>
      <w:r w:rsidRPr="0031399F">
        <w:rPr>
          <w:rFonts w:ascii="Corbel" w:hAnsi="Corbel"/>
        </w:rPr>
        <w:t xml:space="preserve"> op enige wijze niet meer voldoet aan de eisen die in de aanbestedingsprocedure zijn gesteld wordt de </w:t>
      </w:r>
      <w:r>
        <w:rPr>
          <w:rFonts w:ascii="Corbel" w:hAnsi="Corbel"/>
        </w:rPr>
        <w:t>overeenkomst</w:t>
      </w:r>
      <w:r w:rsidRPr="0031399F">
        <w:rPr>
          <w:rFonts w:ascii="Corbel" w:hAnsi="Corbel"/>
        </w:rPr>
        <w:t xml:space="preserve"> beëindigd en is </w:t>
      </w:r>
      <w:r>
        <w:rPr>
          <w:rFonts w:ascii="Corbel" w:hAnsi="Corbel"/>
        </w:rPr>
        <w:t>de opdrachtnemer</w:t>
      </w:r>
      <w:r w:rsidRPr="0031399F">
        <w:rPr>
          <w:rFonts w:ascii="Corbel" w:hAnsi="Corbel"/>
        </w:rPr>
        <w:t xml:space="preserve"> aansprakelijk voor </w:t>
      </w:r>
      <w:r>
        <w:rPr>
          <w:rFonts w:ascii="Corbel" w:hAnsi="Corbel"/>
        </w:rPr>
        <w:t>de in redelijkheid door opdrachtgever gemaakte kosten</w:t>
      </w:r>
      <w:r w:rsidRPr="0031399F">
        <w:rPr>
          <w:rFonts w:ascii="Corbel" w:hAnsi="Corbel"/>
        </w:rPr>
        <w:t>.</w:t>
      </w:r>
    </w:p>
    <w:p w14:paraId="7BFC122E" w14:textId="77777777" w:rsidR="00080754" w:rsidRPr="0031399F" w:rsidRDefault="00080754" w:rsidP="00080754">
      <w:pPr>
        <w:numPr>
          <w:ilvl w:val="0"/>
          <w:numId w:val="44"/>
        </w:numPr>
        <w:rPr>
          <w:rFonts w:ascii="Corbel" w:hAnsi="Corbel"/>
        </w:rPr>
      </w:pPr>
      <w:r w:rsidRPr="0031399F">
        <w:rPr>
          <w:rFonts w:ascii="Corbel" w:hAnsi="Corbel"/>
        </w:rPr>
        <w:t>Ingeval van ingrijpende wijzigingen in wet- en regelgeving treden partijen met elkaar in overleg.</w:t>
      </w:r>
    </w:p>
    <w:p w14:paraId="105264E0" w14:textId="77777777" w:rsidR="00080754" w:rsidRPr="007A20B8" w:rsidRDefault="00080754" w:rsidP="00080754">
      <w:pPr>
        <w:numPr>
          <w:ilvl w:val="0"/>
          <w:numId w:val="44"/>
        </w:numPr>
        <w:rPr>
          <w:rFonts w:ascii="Corbel" w:hAnsi="Corbel"/>
        </w:rPr>
      </w:pPr>
      <w:r w:rsidRPr="0031399F">
        <w:rPr>
          <w:rFonts w:ascii="Corbel" w:hAnsi="Corbel"/>
        </w:rPr>
        <w:t xml:space="preserve">In geval van beëindiging van de </w:t>
      </w:r>
      <w:r>
        <w:rPr>
          <w:rFonts w:ascii="Corbel" w:hAnsi="Corbel"/>
        </w:rPr>
        <w:t>overeenkomst</w:t>
      </w:r>
      <w:r w:rsidRPr="0031399F">
        <w:rPr>
          <w:rFonts w:ascii="Corbel" w:hAnsi="Corbel"/>
        </w:rPr>
        <w:t xml:space="preserve"> werkt </w:t>
      </w:r>
      <w:r>
        <w:rPr>
          <w:rFonts w:ascii="Corbel" w:hAnsi="Corbel"/>
        </w:rPr>
        <w:t>de opdrachtnemer voor zover redelijk</w:t>
      </w:r>
      <w:r w:rsidRPr="0031399F">
        <w:rPr>
          <w:rFonts w:ascii="Corbel" w:hAnsi="Corbel"/>
        </w:rPr>
        <w:t xml:space="preserve"> mee aan de continuïteit van </w:t>
      </w:r>
      <w:r>
        <w:rPr>
          <w:rFonts w:ascii="Corbel" w:hAnsi="Corbel"/>
        </w:rPr>
        <w:t>de accountantsdienstverlening</w:t>
      </w:r>
      <w:r w:rsidRPr="0031399F">
        <w:rPr>
          <w:rFonts w:ascii="Corbel" w:hAnsi="Corbel"/>
        </w:rPr>
        <w:t xml:space="preserve"> en aan een zorgvuldige overdracht aan een andere, door </w:t>
      </w:r>
      <w:r>
        <w:rPr>
          <w:rFonts w:ascii="Corbel" w:hAnsi="Corbel"/>
        </w:rPr>
        <w:t>de opdrachtgever</w:t>
      </w:r>
      <w:r w:rsidRPr="0031399F">
        <w:rPr>
          <w:rFonts w:ascii="Corbel" w:hAnsi="Corbel"/>
        </w:rPr>
        <w:t xml:space="preserve"> gecontracteer</w:t>
      </w:r>
      <w:r>
        <w:rPr>
          <w:rFonts w:ascii="Corbel" w:hAnsi="Corbel"/>
        </w:rPr>
        <w:t>de opdrachtnemer</w:t>
      </w:r>
      <w:r w:rsidRPr="0031399F">
        <w:rPr>
          <w:rFonts w:ascii="Corbel" w:hAnsi="Corbel"/>
        </w:rPr>
        <w:t xml:space="preserve">. </w:t>
      </w:r>
      <w:r>
        <w:rPr>
          <w:rFonts w:ascii="Corbel" w:hAnsi="Corbel"/>
        </w:rPr>
        <w:t>Dit indien en voor zover naar maatstaven van redelijkheid en billijkheid van de op</w:t>
      </w:r>
      <w:r w:rsidRPr="007A20B8">
        <w:rPr>
          <w:rFonts w:ascii="Corbel" w:hAnsi="Corbel"/>
        </w:rPr>
        <w:t>drachtnemer kan worden gevergd. Niet meewerken levert een toerekenbare tekortkoming op en maakt de opdrachtnemer deswege schadeplichtig.</w:t>
      </w:r>
    </w:p>
    <w:p w14:paraId="43F4AA16" w14:textId="77777777" w:rsidR="00080754" w:rsidRPr="007A20B8" w:rsidRDefault="00080754" w:rsidP="00080754">
      <w:pPr>
        <w:numPr>
          <w:ilvl w:val="0"/>
          <w:numId w:val="44"/>
        </w:numPr>
        <w:rPr>
          <w:rFonts w:ascii="Corbel" w:hAnsi="Corbel"/>
        </w:rPr>
      </w:pPr>
      <w:r w:rsidRPr="007A20B8">
        <w:rPr>
          <w:rFonts w:ascii="Corbel" w:hAnsi="Corbel"/>
        </w:rPr>
        <w:t>Partijen zijn verplicht elkaar onmiddellijk op de hoogte te stellen zodra één van de in dit artikel omschreven feiten of omstandigheden zich voordoet.</w:t>
      </w:r>
    </w:p>
    <w:p w14:paraId="1C2DD720" w14:textId="77777777" w:rsidR="00080754" w:rsidRPr="007A20B8" w:rsidRDefault="00080754" w:rsidP="00080754">
      <w:pPr>
        <w:rPr>
          <w:rFonts w:ascii="Corbel" w:hAnsi="Corbel"/>
          <w:b/>
        </w:rPr>
      </w:pPr>
    </w:p>
    <w:p w14:paraId="25A2A4E4" w14:textId="77777777" w:rsidR="00080754" w:rsidRPr="007A20B8" w:rsidRDefault="00080754" w:rsidP="00080754">
      <w:pPr>
        <w:numPr>
          <w:ilvl w:val="0"/>
          <w:numId w:val="4"/>
        </w:numPr>
        <w:ind w:left="0" w:firstLine="0"/>
        <w:rPr>
          <w:rFonts w:ascii="Corbel" w:hAnsi="Corbel"/>
          <w:b/>
        </w:rPr>
      </w:pPr>
      <w:r w:rsidRPr="007A20B8">
        <w:rPr>
          <w:rFonts w:ascii="Corbel" w:hAnsi="Corbel"/>
          <w:b/>
        </w:rPr>
        <w:t>Contractdocumenten</w:t>
      </w:r>
    </w:p>
    <w:p w14:paraId="6B9C967E" w14:textId="70A953D7" w:rsidR="00080754" w:rsidRPr="007A20B8" w:rsidRDefault="00080754" w:rsidP="00080754">
      <w:pPr>
        <w:rPr>
          <w:rFonts w:ascii="Corbel" w:hAnsi="Corbel"/>
        </w:rPr>
      </w:pPr>
      <w:r w:rsidRPr="007A20B8">
        <w:rPr>
          <w:rFonts w:ascii="Corbel" w:hAnsi="Corbel"/>
        </w:rPr>
        <w:t xml:space="preserve">Bij deze overeenkomst behoren de </w:t>
      </w:r>
      <w:r>
        <w:rPr>
          <w:rFonts w:ascii="Corbel" w:hAnsi="Corbel"/>
        </w:rPr>
        <w:t>bijlagen zoals vermeld aan het slot na de ondertekening.</w:t>
      </w:r>
    </w:p>
    <w:p w14:paraId="71464D8A" w14:textId="77777777" w:rsidR="00080754" w:rsidRPr="007A20B8" w:rsidRDefault="00080754" w:rsidP="00080754">
      <w:pPr>
        <w:ind w:left="360"/>
        <w:rPr>
          <w:rFonts w:ascii="Corbel" w:hAnsi="Corbel"/>
        </w:rPr>
      </w:pPr>
    </w:p>
    <w:p w14:paraId="3119AB62" w14:textId="77777777" w:rsidR="00080754" w:rsidRPr="007A20B8" w:rsidRDefault="00080754" w:rsidP="00080754">
      <w:pPr>
        <w:numPr>
          <w:ilvl w:val="0"/>
          <w:numId w:val="4"/>
        </w:numPr>
        <w:ind w:left="0" w:firstLine="0"/>
        <w:rPr>
          <w:rFonts w:ascii="Corbel" w:hAnsi="Corbel"/>
        </w:rPr>
      </w:pPr>
      <w:r w:rsidRPr="007A20B8">
        <w:rPr>
          <w:rFonts w:ascii="Corbel" w:hAnsi="Corbel"/>
          <w:b/>
        </w:rPr>
        <w:t>Doel en reikwijdte van de overeenkomst</w:t>
      </w:r>
    </w:p>
    <w:p w14:paraId="40D09901" w14:textId="77777777" w:rsidR="00080754" w:rsidRDefault="00080754" w:rsidP="00080754">
      <w:pPr>
        <w:rPr>
          <w:rFonts w:ascii="Corbel" w:hAnsi="Corbel"/>
        </w:rPr>
      </w:pPr>
      <w:r w:rsidRPr="007A20B8">
        <w:rPr>
          <w:rFonts w:ascii="Corbel" w:hAnsi="Corbel"/>
        </w:rPr>
        <w:t>Deze overeenkomst heeft betrekking op accountantsdiensten</w:t>
      </w:r>
      <w:r>
        <w:rPr>
          <w:rFonts w:ascii="Corbel" w:hAnsi="Corbel"/>
        </w:rPr>
        <w:t>.</w:t>
      </w:r>
    </w:p>
    <w:p w14:paraId="1D8AA35E" w14:textId="77777777" w:rsidR="00080754" w:rsidRPr="007A20B8" w:rsidRDefault="00080754" w:rsidP="00080754">
      <w:pPr>
        <w:rPr>
          <w:rFonts w:ascii="Corbel" w:hAnsi="Corbel"/>
        </w:rPr>
      </w:pPr>
    </w:p>
    <w:p w14:paraId="6AAA051E" w14:textId="77777777" w:rsidR="00080754" w:rsidRPr="007A20B8" w:rsidRDefault="00080754" w:rsidP="00080754">
      <w:pPr>
        <w:rPr>
          <w:rFonts w:ascii="Corbel" w:hAnsi="Corbel"/>
        </w:rPr>
      </w:pPr>
    </w:p>
    <w:p w14:paraId="1793440A" w14:textId="77777777" w:rsidR="00080754" w:rsidRPr="007A20B8" w:rsidRDefault="00080754" w:rsidP="00080754">
      <w:pPr>
        <w:numPr>
          <w:ilvl w:val="0"/>
          <w:numId w:val="4"/>
        </w:numPr>
        <w:ind w:left="0" w:firstLine="0"/>
        <w:rPr>
          <w:rFonts w:ascii="Corbel" w:hAnsi="Corbel"/>
        </w:rPr>
      </w:pPr>
      <w:r w:rsidRPr="007A20B8">
        <w:rPr>
          <w:rFonts w:ascii="Corbel" w:hAnsi="Corbel"/>
          <w:b/>
        </w:rPr>
        <w:t>Van</w:t>
      </w:r>
      <w:r w:rsidRPr="007A20B8">
        <w:rPr>
          <w:rFonts w:ascii="Corbel" w:hAnsi="Corbel"/>
        </w:rPr>
        <w:t xml:space="preserve"> </w:t>
      </w:r>
      <w:r w:rsidRPr="007A20B8">
        <w:rPr>
          <w:rFonts w:ascii="Corbel" w:hAnsi="Corbel"/>
          <w:b/>
        </w:rPr>
        <w:t>toepassing</w:t>
      </w:r>
      <w:r w:rsidRPr="007A20B8">
        <w:rPr>
          <w:rFonts w:ascii="Corbel" w:hAnsi="Corbel"/>
        </w:rPr>
        <w:t xml:space="preserve"> </w:t>
      </w:r>
      <w:r w:rsidRPr="007A20B8">
        <w:rPr>
          <w:rFonts w:ascii="Corbel" w:hAnsi="Corbel"/>
          <w:b/>
        </w:rPr>
        <w:t>zijnde</w:t>
      </w:r>
      <w:r w:rsidRPr="007A20B8">
        <w:rPr>
          <w:rFonts w:ascii="Corbel" w:hAnsi="Corbel"/>
        </w:rPr>
        <w:t xml:space="preserve"> </w:t>
      </w:r>
      <w:r w:rsidRPr="007A20B8">
        <w:rPr>
          <w:rFonts w:ascii="Corbel" w:hAnsi="Corbel"/>
          <w:b/>
        </w:rPr>
        <w:t>voorwaarden</w:t>
      </w:r>
    </w:p>
    <w:p w14:paraId="07A5FBF1" w14:textId="52E6C696" w:rsidR="00080754" w:rsidRPr="007A20B8" w:rsidRDefault="00080754" w:rsidP="00080754">
      <w:pPr>
        <w:numPr>
          <w:ilvl w:val="0"/>
          <w:numId w:val="19"/>
        </w:numPr>
        <w:rPr>
          <w:rFonts w:ascii="Corbel" w:hAnsi="Corbel"/>
        </w:rPr>
      </w:pPr>
      <w:r w:rsidRPr="007A20B8">
        <w:rPr>
          <w:rFonts w:ascii="Corbel" w:hAnsi="Corbel"/>
        </w:rPr>
        <w:lastRenderedPageBreak/>
        <w:t xml:space="preserve">Op deze overeenkomst zijn uitsluitend van toepassing de </w:t>
      </w:r>
      <w:r>
        <w:rPr>
          <w:rFonts w:ascii="Corbel" w:hAnsi="Corbel"/>
        </w:rPr>
        <w:t>A</w:t>
      </w:r>
      <w:r w:rsidR="00E2404E">
        <w:rPr>
          <w:rFonts w:ascii="Corbel" w:hAnsi="Corbel"/>
        </w:rPr>
        <w:t>W</w:t>
      </w:r>
      <w:r>
        <w:rPr>
          <w:rFonts w:ascii="Corbel" w:hAnsi="Corbel"/>
        </w:rPr>
        <w:t>VODI-</w:t>
      </w:r>
      <w:r w:rsidRPr="007A20B8">
        <w:rPr>
          <w:rFonts w:ascii="Corbel" w:hAnsi="Corbel"/>
        </w:rPr>
        <w:t>2018</w:t>
      </w:r>
      <w:r>
        <w:rPr>
          <w:rFonts w:ascii="Corbel" w:hAnsi="Corbel"/>
        </w:rPr>
        <w:t>,</w:t>
      </w:r>
      <w:r w:rsidRPr="007A20B8">
        <w:rPr>
          <w:rFonts w:ascii="Corbel" w:hAnsi="Corbel"/>
        </w:rPr>
        <w:t xml:space="preserve"> voor zover daarvan in deze overeenkomst niet wordt afgeweken. De (eventuele) algemene voorwaarden van opdrachtnemer zijn uitdrukkelijk niet van toepassing. In afwijking van hetgeen </w:t>
      </w:r>
      <w:r>
        <w:rPr>
          <w:rFonts w:ascii="Corbel" w:hAnsi="Corbel"/>
        </w:rPr>
        <w:t xml:space="preserve">is </w:t>
      </w:r>
      <w:r w:rsidRPr="007A20B8">
        <w:rPr>
          <w:rFonts w:ascii="Corbel" w:hAnsi="Corbel"/>
        </w:rPr>
        <w:t>bepaald in de A</w:t>
      </w:r>
      <w:r w:rsidR="00E2404E">
        <w:rPr>
          <w:rFonts w:ascii="Corbel" w:hAnsi="Corbel"/>
        </w:rPr>
        <w:t>W</w:t>
      </w:r>
      <w:r w:rsidRPr="007A20B8">
        <w:rPr>
          <w:rFonts w:ascii="Corbel" w:hAnsi="Corbel"/>
        </w:rPr>
        <w:t>VODI-2018 geldt</w:t>
      </w:r>
      <w:r>
        <w:rPr>
          <w:rFonts w:ascii="Corbel" w:hAnsi="Corbel"/>
        </w:rPr>
        <w:t xml:space="preserve"> het volgende</w:t>
      </w:r>
      <w:r w:rsidRPr="007A20B8">
        <w:rPr>
          <w:rFonts w:ascii="Corbel" w:hAnsi="Corbel"/>
        </w:rPr>
        <w:t>:</w:t>
      </w:r>
    </w:p>
    <w:p w14:paraId="05BF0AE5" w14:textId="77777777" w:rsidR="00080754" w:rsidRPr="007A20B8" w:rsidRDefault="00080754" w:rsidP="00080754">
      <w:pPr>
        <w:ind w:left="360"/>
        <w:rPr>
          <w:rFonts w:ascii="Corbel" w:hAnsi="Corbel"/>
        </w:rPr>
      </w:pPr>
    </w:p>
    <w:p w14:paraId="0D11AB77" w14:textId="50420917" w:rsidR="00080754" w:rsidRPr="00E2404E" w:rsidRDefault="00E2404E" w:rsidP="00080754">
      <w:pPr>
        <w:pStyle w:val="Lijstalinea"/>
        <w:numPr>
          <w:ilvl w:val="0"/>
          <w:numId w:val="45"/>
        </w:numPr>
        <w:ind w:left="836" w:hanging="476"/>
        <w:rPr>
          <w:rFonts w:cs="Arial"/>
          <w:sz w:val="18"/>
          <w:szCs w:val="18"/>
        </w:rPr>
      </w:pPr>
      <w:r w:rsidRPr="00E2404E">
        <w:rPr>
          <w:rFonts w:cs="Arial"/>
          <w:sz w:val="18"/>
          <w:szCs w:val="18"/>
        </w:rPr>
        <w:t>Artikel 11 Geheimhouding</w:t>
      </w:r>
    </w:p>
    <w:p w14:paraId="79EBB783" w14:textId="618802F7" w:rsidR="00080754" w:rsidRPr="007A20B8" w:rsidRDefault="00E2404E" w:rsidP="00080754">
      <w:pPr>
        <w:pStyle w:val="Lijstalinea"/>
        <w:numPr>
          <w:ilvl w:val="2"/>
          <w:numId w:val="45"/>
        </w:numPr>
        <w:tabs>
          <w:tab w:val="num" w:pos="1242"/>
        </w:tabs>
        <w:ind w:left="1256" w:hanging="420"/>
        <w:rPr>
          <w:rFonts w:cs="Arial"/>
          <w:sz w:val="18"/>
          <w:szCs w:val="18"/>
        </w:rPr>
      </w:pPr>
      <w:r w:rsidRPr="00E2404E">
        <w:rPr>
          <w:rFonts w:cs="Arial"/>
          <w:sz w:val="18"/>
          <w:szCs w:val="18"/>
        </w:rPr>
        <w:t>Lid 1, toevoeging: De geheimhoudingsplicht geldt niet tegenover de bij de uitvoering van de opdracht ingeschakelde derden en aan opdrachtnemer gelieerde entiteiten, zowel in Nederland als in het buitenland. Opdrachtgever geeft opdrachtnemer hierbij toestemming om gegevens van opdrachtgever te delen met gelieerde entiteiten en derden die namens opdrachtnemer diensten verlenen om bijvoorbeeld belangenverstrengeling te voorkomen en de onafhankelijkheid te waarborgen. Opdrachtnemer is zonder voorafgaande schriftelijke toestemming van opdrachtgever niet bevoegd de hier bedoelde informatie en/of resultaten voor een ander doel te gebruiken dan waarvoor zij krachtens aard, inhoud of strekking van de opdracht bestemd zijn. Het voorgaande lijdt uitzondering wanneer een – Nederlandse of buitenlandse – wetsbepaling, voorschrift of andere (beroeps)regel opdrachtnemer verplicht tot openbaarmaking of ingeval opdrachtnemer voor zichzelf optreedt in een arbitrale, gerechtelijke of tuchtprocedure, waarbij het gebruik van die informatie en/of resultaten van belang kan zijn voor de uitkomst van de procedure. Opdrachtnemer zal voorts een geheimhoudingsplicht opleggen aan de door hem ter uitvoering van de opdracht ingeschakelde derden.</w:t>
      </w:r>
    </w:p>
    <w:p w14:paraId="62EC2123" w14:textId="05F4AAB0" w:rsidR="00080754" w:rsidRPr="007A20B8" w:rsidRDefault="00E2404E" w:rsidP="00080754">
      <w:pPr>
        <w:pStyle w:val="Lijstalinea"/>
        <w:numPr>
          <w:ilvl w:val="2"/>
          <w:numId w:val="45"/>
        </w:numPr>
        <w:tabs>
          <w:tab w:val="num" w:pos="1242"/>
        </w:tabs>
        <w:ind w:left="1256" w:hanging="420"/>
        <w:rPr>
          <w:rFonts w:cs="Arial"/>
          <w:sz w:val="18"/>
          <w:szCs w:val="18"/>
        </w:rPr>
      </w:pPr>
      <w:r w:rsidRPr="00E2404E">
        <w:rPr>
          <w:rFonts w:cs="Arial"/>
          <w:sz w:val="18"/>
          <w:szCs w:val="18"/>
        </w:rPr>
        <w:t>Lid 4, toevoeging: Het voorgaande laat onverlet dat opdrachtnemer terzake van de opdracht een dossier aanhoudt en blijft houden met daarin kopieën van relevante stukken. Opdrachtnemer zal zijn dossier bewaren gedurende een periode die voor een goede beroepsuitoefening aanvaardbaar is en die in overeenstemming is met de wettelijke bepalingen en beroepsregels inzake bewaartermijnen. Opdrachtnemer neemt passende maatregelen om de vertrouwelijkheid en veilige bewaring van zijn dossier te waarborgen. De dossiers van opdrachtnemer zijn, zijn eigendom. Opdrachtgever heeft derhalve geen recht tot inzage in de dossiers.</w:t>
      </w:r>
      <w:r w:rsidR="00080754" w:rsidRPr="007A20B8">
        <w:rPr>
          <w:rFonts w:cs="Arial"/>
          <w:sz w:val="18"/>
          <w:szCs w:val="18"/>
        </w:rPr>
        <w:t xml:space="preserve"> </w:t>
      </w:r>
    </w:p>
    <w:p w14:paraId="40E4E4CA" w14:textId="77777777" w:rsidR="00080754" w:rsidRPr="009351B0" w:rsidRDefault="00080754" w:rsidP="00080754">
      <w:pPr>
        <w:rPr>
          <w:rFonts w:cs="Arial"/>
        </w:rPr>
      </w:pPr>
    </w:p>
    <w:p w14:paraId="317910E5" w14:textId="2193348F" w:rsidR="009A5B8F" w:rsidRPr="00E2404E" w:rsidRDefault="00E2404E" w:rsidP="009A5B8F">
      <w:pPr>
        <w:pStyle w:val="Lijstalinea"/>
        <w:numPr>
          <w:ilvl w:val="0"/>
          <w:numId w:val="45"/>
        </w:numPr>
        <w:ind w:left="836" w:hanging="476"/>
        <w:rPr>
          <w:rFonts w:cs="Arial"/>
          <w:sz w:val="18"/>
          <w:szCs w:val="18"/>
        </w:rPr>
      </w:pPr>
      <w:r w:rsidRPr="00E2404E">
        <w:rPr>
          <w:rFonts w:cs="Arial"/>
          <w:sz w:val="18"/>
          <w:szCs w:val="18"/>
        </w:rPr>
        <w:t>Artikel 12 Verwerking persoonsgegevens</w:t>
      </w:r>
      <w:r w:rsidR="009A5B8F" w:rsidRPr="009A5B8F">
        <w:rPr>
          <w:rFonts w:cs="Arial"/>
          <w:sz w:val="18"/>
          <w:szCs w:val="18"/>
        </w:rPr>
        <w:t xml:space="preserve"> </w:t>
      </w:r>
      <w:r w:rsidR="009A5B8F" w:rsidRPr="00E2404E">
        <w:rPr>
          <w:rFonts w:cs="Arial"/>
          <w:sz w:val="18"/>
          <w:szCs w:val="18"/>
        </w:rPr>
        <w:t>Geheimhouding</w:t>
      </w:r>
    </w:p>
    <w:p w14:paraId="5BF72948" w14:textId="7577C8C5" w:rsidR="00E2404E" w:rsidRDefault="001341D0" w:rsidP="001341D0">
      <w:pPr>
        <w:pStyle w:val="Lijstalinea"/>
        <w:numPr>
          <w:ilvl w:val="0"/>
          <w:numId w:val="0"/>
        </w:numPr>
        <w:ind w:left="1436" w:hanging="600"/>
        <w:rPr>
          <w:rFonts w:cs="Arial"/>
          <w:sz w:val="18"/>
          <w:szCs w:val="18"/>
        </w:rPr>
      </w:pPr>
      <w:r w:rsidRPr="001341D0">
        <w:rPr>
          <w:rFonts w:cs="Arial"/>
          <w:sz w:val="18"/>
          <w:szCs w:val="18"/>
        </w:rPr>
        <w:t>o</w:t>
      </w:r>
      <w:r w:rsidRPr="001341D0">
        <w:rPr>
          <w:rFonts w:cs="Arial"/>
          <w:sz w:val="18"/>
          <w:szCs w:val="18"/>
        </w:rPr>
        <w:tab/>
        <w:t>Lid 1 wordt buiten toepassing verklaard, aangezien deze bepaling zich –onder omstandigheden– niet goed verhoudt tot de aard van de (accountancy)dienstverlening van opdrachtnemer.</w:t>
      </w:r>
    </w:p>
    <w:p w14:paraId="686DD66E" w14:textId="77777777" w:rsidR="009A5B8F" w:rsidRPr="009A5B8F" w:rsidRDefault="009A5B8F" w:rsidP="009A5B8F"/>
    <w:p w14:paraId="61DDB0E1" w14:textId="5859389C" w:rsidR="00080754" w:rsidRPr="001341D0" w:rsidRDefault="001341D0" w:rsidP="001341D0">
      <w:pPr>
        <w:pStyle w:val="Lijstalinea"/>
        <w:numPr>
          <w:ilvl w:val="0"/>
          <w:numId w:val="45"/>
        </w:numPr>
        <w:ind w:left="836" w:hanging="476"/>
        <w:rPr>
          <w:rFonts w:cs="Arial"/>
          <w:sz w:val="18"/>
          <w:szCs w:val="18"/>
        </w:rPr>
      </w:pPr>
      <w:r w:rsidRPr="001341D0">
        <w:rPr>
          <w:rFonts w:cs="Arial"/>
          <w:sz w:val="18"/>
          <w:szCs w:val="18"/>
        </w:rPr>
        <w:t>Artikel 19 Aansprakelijkheid</w:t>
      </w:r>
      <w:r w:rsidRPr="001341D0">
        <w:rPr>
          <w:rFonts w:cs="Arial"/>
          <w:sz w:val="18"/>
          <w:szCs w:val="18"/>
        </w:rPr>
        <w:t xml:space="preserve"> </w:t>
      </w:r>
    </w:p>
    <w:p w14:paraId="151B70E9" w14:textId="26FF7198" w:rsidR="001341D0" w:rsidRDefault="001341D0" w:rsidP="00080754">
      <w:pPr>
        <w:pStyle w:val="Default"/>
        <w:numPr>
          <w:ilvl w:val="0"/>
          <w:numId w:val="47"/>
        </w:numPr>
        <w:spacing w:line="276" w:lineRule="auto"/>
        <w:ind w:left="1298"/>
        <w:rPr>
          <w:rFonts w:ascii="Corbel" w:hAnsi="Corbel"/>
          <w:color w:val="auto"/>
          <w:sz w:val="18"/>
          <w:szCs w:val="18"/>
          <w:lang w:eastAsia="en-US"/>
        </w:rPr>
      </w:pPr>
      <w:r>
        <w:rPr>
          <w:rFonts w:ascii="Corbel" w:hAnsi="Corbel"/>
          <w:color w:val="auto"/>
          <w:sz w:val="18"/>
          <w:szCs w:val="18"/>
          <w:lang w:eastAsia="en-US"/>
        </w:rPr>
        <w:t>Beperking Aansprakelijkheid:</w:t>
      </w:r>
      <w:r w:rsidR="00080754" w:rsidRPr="005618D9">
        <w:rPr>
          <w:rFonts w:ascii="Corbel" w:hAnsi="Corbel"/>
          <w:color w:val="auto"/>
          <w:sz w:val="18"/>
          <w:szCs w:val="18"/>
          <w:lang w:eastAsia="en-US"/>
        </w:rPr>
        <w:t xml:space="preserve"> </w:t>
      </w:r>
    </w:p>
    <w:p w14:paraId="10D79403" w14:textId="537F7723" w:rsidR="00080754" w:rsidRDefault="001341D0" w:rsidP="001341D0">
      <w:pPr>
        <w:pStyle w:val="Default"/>
        <w:spacing w:line="276" w:lineRule="auto"/>
        <w:ind w:left="1298"/>
        <w:rPr>
          <w:rFonts w:ascii="Corbel" w:hAnsi="Corbel"/>
          <w:color w:val="auto"/>
          <w:sz w:val="18"/>
          <w:szCs w:val="18"/>
          <w:lang w:eastAsia="en-US"/>
        </w:rPr>
      </w:pPr>
      <w:r>
        <w:rPr>
          <w:rFonts w:ascii="Corbel" w:hAnsi="Corbel"/>
          <w:color w:val="auto"/>
          <w:sz w:val="18"/>
          <w:szCs w:val="18"/>
          <w:lang w:eastAsia="en-US"/>
        </w:rPr>
        <w:t xml:space="preserve">De </w:t>
      </w:r>
      <w:r w:rsidRPr="001341D0">
        <w:rPr>
          <w:rFonts w:ascii="Corbel" w:hAnsi="Corbel"/>
          <w:color w:val="auto"/>
          <w:sz w:val="18"/>
          <w:szCs w:val="18"/>
          <w:lang w:eastAsia="en-US"/>
        </w:rPr>
        <w:t>totale aansprakelijkheid van opdrachtnemer jegens opdrachtgever voor eventuele fouten die bij zorgvuldig handelen door opdrachtnemer zouden zijn vermeden, is beperkt tot maximaal driemaal het bedrag van het honorarium dat opdrachtgever heeft betaald en/of nog verschuldigd is voor de onder de opdracht verrichte specifieke werkzaamheden waaruit de fout voortvloeit. Indien de opdracht een langere doorlooptijd heeft dan twaalf maanden, dan is de totale aansprakelijkheid in het kader van de opdracht beperkt tot maximaal driemaal het bedrag van het honorarium dat opdrachtgever aan opdrachtnemer heeft betaald en/of nog verschuldigd is over de eerste twaalf maanden voor de onder de opdracht verrichte specifieke werkzaamheden waaruit de fout voortvloeit. De beperking van aansprakelijkheid van opdrachtnemer geldt niet indien er aan zijn zijde sprake is van opzet of bewuste roekeloosheid en/of indien enige dwingende (inter)nationale wet of (beroeps) regelgeving een dergelijke beperking niet toestaat</w:t>
      </w:r>
      <w:r w:rsidR="00080754" w:rsidRPr="005618D9">
        <w:rPr>
          <w:rFonts w:ascii="Corbel" w:hAnsi="Corbel"/>
          <w:color w:val="auto"/>
          <w:sz w:val="18"/>
          <w:szCs w:val="18"/>
          <w:lang w:eastAsia="en-US"/>
        </w:rPr>
        <w:t xml:space="preserve">. </w:t>
      </w:r>
    </w:p>
    <w:p w14:paraId="3955FCA0" w14:textId="2CBC7217" w:rsidR="00080754" w:rsidRPr="005618D9" w:rsidRDefault="001341D0" w:rsidP="00080754">
      <w:pPr>
        <w:pStyle w:val="Default"/>
        <w:numPr>
          <w:ilvl w:val="0"/>
          <w:numId w:val="47"/>
        </w:numPr>
        <w:spacing w:line="276" w:lineRule="auto"/>
        <w:ind w:left="1298"/>
        <w:rPr>
          <w:rFonts w:ascii="Corbel" w:hAnsi="Corbel"/>
          <w:color w:val="auto"/>
          <w:sz w:val="18"/>
          <w:szCs w:val="18"/>
          <w:lang w:eastAsia="en-US"/>
        </w:rPr>
      </w:pPr>
      <w:r>
        <w:rPr>
          <w:rFonts w:ascii="Corbel" w:hAnsi="Corbel"/>
          <w:color w:val="auto"/>
          <w:sz w:val="18"/>
          <w:szCs w:val="18"/>
          <w:lang w:eastAsia="en-US"/>
        </w:rPr>
        <w:t xml:space="preserve">De </w:t>
      </w:r>
      <w:r w:rsidRPr="001341D0">
        <w:rPr>
          <w:rFonts w:ascii="Corbel" w:hAnsi="Corbel"/>
          <w:color w:val="auto"/>
          <w:sz w:val="18"/>
          <w:szCs w:val="18"/>
          <w:lang w:eastAsia="en-US"/>
        </w:rPr>
        <w:t>aansprakelijkheidsbeperking geldt ook voor de aansprakelijkheid die voortvloeit uit de vrijwaring voor aanspraken van derden. De vrijwaring voor aanspraken van derden geldt uitsluitend in geval van een toerekenbare tekortkoming van de opdrachtnem</w:t>
      </w:r>
      <w:r w:rsidR="00080754" w:rsidRPr="005618D9">
        <w:rPr>
          <w:rFonts w:ascii="Corbel" w:hAnsi="Corbel"/>
          <w:color w:val="auto"/>
          <w:sz w:val="18"/>
          <w:szCs w:val="18"/>
          <w:lang w:eastAsia="en-US"/>
        </w:rPr>
        <w:t xml:space="preserve">er.  </w:t>
      </w:r>
    </w:p>
    <w:p w14:paraId="32C94F2E" w14:textId="77777777" w:rsidR="00080754" w:rsidRPr="007A20B8" w:rsidRDefault="00080754" w:rsidP="00080754">
      <w:pPr>
        <w:pStyle w:val="Lijstalinea"/>
        <w:numPr>
          <w:ilvl w:val="0"/>
          <w:numId w:val="0"/>
        </w:numPr>
        <w:ind w:left="836"/>
        <w:rPr>
          <w:rFonts w:ascii="Arial" w:hAnsi="Arial" w:cs="Arial"/>
          <w:sz w:val="18"/>
          <w:szCs w:val="18"/>
        </w:rPr>
      </w:pPr>
    </w:p>
    <w:p w14:paraId="6FEF755E" w14:textId="341AF6D4" w:rsidR="00080754" w:rsidRPr="007A20B8" w:rsidRDefault="00080754" w:rsidP="00080754">
      <w:pPr>
        <w:pStyle w:val="Lijstalinea"/>
        <w:numPr>
          <w:ilvl w:val="0"/>
          <w:numId w:val="45"/>
        </w:numPr>
        <w:ind w:left="836" w:hanging="476"/>
        <w:rPr>
          <w:rFonts w:cs="Arial"/>
          <w:sz w:val="18"/>
          <w:szCs w:val="18"/>
        </w:rPr>
      </w:pPr>
      <w:r w:rsidRPr="007A20B8">
        <w:rPr>
          <w:rFonts w:cs="Arial"/>
          <w:sz w:val="18"/>
          <w:szCs w:val="18"/>
        </w:rPr>
        <w:t>Artikel 2</w:t>
      </w:r>
      <w:r w:rsidR="001341D0">
        <w:rPr>
          <w:rFonts w:cs="Arial"/>
          <w:sz w:val="18"/>
          <w:szCs w:val="18"/>
        </w:rPr>
        <w:t>0</w:t>
      </w:r>
      <w:r w:rsidRPr="007A20B8">
        <w:rPr>
          <w:rFonts w:cs="Arial"/>
          <w:sz w:val="18"/>
          <w:szCs w:val="18"/>
        </w:rPr>
        <w:t xml:space="preserve"> ontbinding en opzegging</w:t>
      </w:r>
    </w:p>
    <w:p w14:paraId="5076994C" w14:textId="4B275442" w:rsidR="00080754" w:rsidRPr="007A20B8" w:rsidRDefault="00080754" w:rsidP="00080754">
      <w:pPr>
        <w:pStyle w:val="Lijstalinea"/>
        <w:numPr>
          <w:ilvl w:val="2"/>
          <w:numId w:val="45"/>
        </w:numPr>
        <w:tabs>
          <w:tab w:val="num" w:pos="1270"/>
        </w:tabs>
        <w:ind w:left="1812" w:hanging="595"/>
        <w:rPr>
          <w:rFonts w:cs="Arial"/>
          <w:sz w:val="18"/>
          <w:szCs w:val="18"/>
        </w:rPr>
      </w:pPr>
      <w:r w:rsidRPr="007A20B8">
        <w:rPr>
          <w:rFonts w:cs="Arial"/>
          <w:sz w:val="18"/>
          <w:szCs w:val="18"/>
        </w:rPr>
        <w:t xml:space="preserve">Lid </w:t>
      </w:r>
      <w:r w:rsidR="001341D0" w:rsidRPr="001341D0">
        <w:rPr>
          <w:rFonts w:cs="Arial"/>
          <w:sz w:val="18"/>
          <w:szCs w:val="18"/>
        </w:rPr>
        <w:t>6 de zinsnede: “opdrachtgever kan voorts de overeenkomst door middel van een aangetekend schrijven te allen tijde opzeggen”, wordt vervangen door “Partijen kunnen voorts de overeenkomst door middel van een aangetekend schrijven te allen tijde opzeggen</w:t>
      </w:r>
      <w:r w:rsidRPr="007A20B8">
        <w:rPr>
          <w:rFonts w:cs="Arial"/>
          <w:sz w:val="18"/>
          <w:szCs w:val="18"/>
        </w:rPr>
        <w:t>.”</w:t>
      </w:r>
    </w:p>
    <w:p w14:paraId="70E3E614" w14:textId="77777777" w:rsidR="00080754" w:rsidRDefault="00080754" w:rsidP="00080754">
      <w:pPr>
        <w:ind w:left="360"/>
        <w:rPr>
          <w:lang w:eastAsia="en-US"/>
        </w:rPr>
      </w:pPr>
    </w:p>
    <w:p w14:paraId="71FE7590" w14:textId="77777777" w:rsidR="00080754" w:rsidRPr="007A20B8" w:rsidRDefault="00080754" w:rsidP="00080754">
      <w:pPr>
        <w:ind w:left="360"/>
        <w:rPr>
          <w:lang w:eastAsia="en-US"/>
        </w:rPr>
      </w:pPr>
    </w:p>
    <w:p w14:paraId="49F10F85" w14:textId="3B78D4EA" w:rsidR="00080754" w:rsidRPr="007A20B8" w:rsidRDefault="00080754" w:rsidP="00080754">
      <w:pPr>
        <w:pStyle w:val="Lijstalinea"/>
        <w:numPr>
          <w:ilvl w:val="0"/>
          <w:numId w:val="45"/>
        </w:numPr>
        <w:ind w:left="836" w:hanging="476"/>
        <w:rPr>
          <w:rFonts w:ascii="Arial" w:hAnsi="Arial" w:cs="Arial"/>
          <w:sz w:val="18"/>
          <w:szCs w:val="18"/>
        </w:rPr>
      </w:pPr>
      <w:r w:rsidRPr="007A20B8">
        <w:rPr>
          <w:rFonts w:cs="Arial"/>
          <w:sz w:val="18"/>
          <w:szCs w:val="18"/>
        </w:rPr>
        <w:lastRenderedPageBreak/>
        <w:t>Artikel 2</w:t>
      </w:r>
      <w:r w:rsidR="001341D0">
        <w:rPr>
          <w:rFonts w:cs="Arial"/>
          <w:sz w:val="18"/>
          <w:szCs w:val="18"/>
        </w:rPr>
        <w:t>2</w:t>
      </w:r>
      <w:r w:rsidRPr="007A20B8">
        <w:rPr>
          <w:rFonts w:cs="Arial"/>
          <w:sz w:val="18"/>
          <w:szCs w:val="18"/>
        </w:rPr>
        <w:t xml:space="preserve"> intellectuele eigendomsrechten</w:t>
      </w:r>
    </w:p>
    <w:p w14:paraId="0C7EAE23" w14:textId="1307C104" w:rsidR="00080754" w:rsidRDefault="00080754" w:rsidP="00DC65E4">
      <w:pPr>
        <w:pStyle w:val="Lijstalinea"/>
        <w:numPr>
          <w:ilvl w:val="0"/>
          <w:numId w:val="46"/>
        </w:numPr>
        <w:tabs>
          <w:tab w:val="left" w:pos="854"/>
          <w:tab w:val="left" w:pos="993"/>
        </w:tabs>
        <w:ind w:left="1256" w:hanging="420"/>
        <w:rPr>
          <w:sz w:val="18"/>
          <w:szCs w:val="18"/>
        </w:rPr>
      </w:pPr>
      <w:r w:rsidRPr="007A20B8">
        <w:rPr>
          <w:rFonts w:ascii="Arial" w:hAnsi="Arial" w:cs="Arial"/>
          <w:sz w:val="18"/>
          <w:szCs w:val="18"/>
        </w:rPr>
        <w:t xml:space="preserve"> </w:t>
      </w:r>
      <w:r w:rsidRPr="007A20B8">
        <w:rPr>
          <w:rFonts w:cs="Arial"/>
          <w:sz w:val="18"/>
          <w:szCs w:val="18"/>
        </w:rPr>
        <w:t xml:space="preserve">Lid </w:t>
      </w:r>
      <w:r w:rsidR="00DC65E4" w:rsidRPr="00DC65E4">
        <w:rPr>
          <w:rFonts w:cs="Arial"/>
          <w:sz w:val="18"/>
          <w:szCs w:val="18"/>
        </w:rPr>
        <w:t>1, worden vervangen door: (Intellectuele) eigendomsrechten die reeds voor de datum van deze overeenkomst aan de opdrachtgever of de opdrachtnemer in eigendom toebehoorden (of aan één van hen in licentie zijn gegeven) blijven aan de oorspronkelijke bezitter (c.q. aan de licentiegever) toebehoren. De opdrachtnemer behoudt zich alle rechten van (intellectuele) eigendom voor met betrekking tot de producten van de geest welke hij gebruikt of heeft gebruikt en/of ontwikkeld en/of heeft ontwikkeld in het kader van de uitvoering van de opdracht, en ten aanzien waarvan hij de auteursrechten of andere rechten van (intellectuele) eigendom heeft of geldend kan maken. Opdrachtgever heeft het recht de resultaten van de opdracht te gebruiken voor zijn eigen intern gebruik</w:t>
      </w:r>
      <w:r w:rsidRPr="007A20B8">
        <w:rPr>
          <w:rFonts w:ascii="Arial" w:hAnsi="Arial" w:cs="Arial"/>
          <w:sz w:val="18"/>
          <w:szCs w:val="18"/>
        </w:rPr>
        <w:t>.</w:t>
      </w:r>
      <w:r w:rsidRPr="007A20B8">
        <w:rPr>
          <w:sz w:val="18"/>
          <w:szCs w:val="18"/>
        </w:rPr>
        <w:t xml:space="preserve"> </w:t>
      </w:r>
    </w:p>
    <w:p w14:paraId="3C89638A" w14:textId="77777777" w:rsidR="00080754" w:rsidRPr="0031399F" w:rsidRDefault="00080754" w:rsidP="00080754">
      <w:pPr>
        <w:rPr>
          <w:rFonts w:ascii="Corbel" w:hAnsi="Corbel"/>
        </w:rPr>
      </w:pPr>
    </w:p>
    <w:p w14:paraId="7DBC899C" w14:textId="77777777" w:rsidR="00080754" w:rsidRPr="0031399F" w:rsidRDefault="00080754" w:rsidP="00080754">
      <w:pPr>
        <w:numPr>
          <w:ilvl w:val="0"/>
          <w:numId w:val="4"/>
        </w:numPr>
        <w:ind w:left="0" w:firstLine="0"/>
        <w:rPr>
          <w:rFonts w:ascii="Corbel" w:hAnsi="Corbel"/>
          <w:b/>
        </w:rPr>
      </w:pPr>
      <w:r w:rsidRPr="0031399F">
        <w:rPr>
          <w:rFonts w:ascii="Corbel" w:hAnsi="Corbel"/>
          <w:b/>
          <w:sz w:val="22"/>
          <w:szCs w:val="22"/>
        </w:rPr>
        <w:t>Prijzen</w:t>
      </w:r>
    </w:p>
    <w:p w14:paraId="44F815C4" w14:textId="77777777" w:rsidR="00080754" w:rsidRPr="0031399F" w:rsidRDefault="00080754" w:rsidP="00080754">
      <w:pPr>
        <w:ind w:left="360"/>
        <w:rPr>
          <w:rFonts w:ascii="Corbel" w:hAnsi="Corbel"/>
        </w:rPr>
      </w:pPr>
      <w:r w:rsidRPr="0031399F">
        <w:rPr>
          <w:rFonts w:ascii="Corbel" w:hAnsi="Corbel"/>
        </w:rPr>
        <w:t xml:space="preserve">De prijzen die zijn opgenomen in bijlage </w:t>
      </w:r>
      <w:r>
        <w:rPr>
          <w:rFonts w:ascii="Corbel" w:hAnsi="Corbel"/>
        </w:rPr>
        <w:t>1</w:t>
      </w:r>
      <w:r w:rsidRPr="0031399F">
        <w:rPr>
          <w:rFonts w:ascii="Corbel" w:hAnsi="Corbel"/>
        </w:rPr>
        <w:t xml:space="preserve"> gelden als vaste prijzen</w:t>
      </w:r>
      <w:r>
        <w:rPr>
          <w:rFonts w:ascii="Corbel" w:hAnsi="Corbel"/>
        </w:rPr>
        <w:t xml:space="preserve"> behoudens indexering als bedoeld in artikel 9</w:t>
      </w:r>
      <w:r w:rsidRPr="0031399F">
        <w:rPr>
          <w:rFonts w:ascii="Corbel" w:hAnsi="Corbel"/>
        </w:rPr>
        <w:t>.</w:t>
      </w:r>
    </w:p>
    <w:p w14:paraId="7C67CFD9" w14:textId="77777777" w:rsidR="00080754" w:rsidRPr="0031399F" w:rsidRDefault="00080754" w:rsidP="00080754">
      <w:pPr>
        <w:rPr>
          <w:rFonts w:ascii="Corbel" w:hAnsi="Corbel"/>
        </w:rPr>
      </w:pPr>
    </w:p>
    <w:p w14:paraId="359DBB42" w14:textId="77777777" w:rsidR="00080754" w:rsidRPr="0031399F" w:rsidRDefault="00080754" w:rsidP="00080754">
      <w:pPr>
        <w:numPr>
          <w:ilvl w:val="0"/>
          <w:numId w:val="4"/>
        </w:numPr>
        <w:ind w:left="0" w:firstLine="0"/>
        <w:rPr>
          <w:rFonts w:ascii="Corbel" w:hAnsi="Corbel"/>
        </w:rPr>
      </w:pPr>
      <w:r w:rsidRPr="0031399F">
        <w:rPr>
          <w:rFonts w:ascii="Corbel" w:hAnsi="Corbel"/>
          <w:b/>
          <w:sz w:val="22"/>
          <w:szCs w:val="22"/>
        </w:rPr>
        <w:t>Facturatie</w:t>
      </w:r>
      <w:r w:rsidRPr="0031399F">
        <w:rPr>
          <w:rFonts w:ascii="Corbel" w:hAnsi="Corbel"/>
        </w:rPr>
        <w:t xml:space="preserve"> </w:t>
      </w:r>
      <w:r w:rsidRPr="0031399F">
        <w:rPr>
          <w:rFonts w:ascii="Corbel" w:hAnsi="Corbel"/>
          <w:b/>
          <w:sz w:val="22"/>
          <w:szCs w:val="22"/>
        </w:rPr>
        <w:t>en</w:t>
      </w:r>
      <w:r w:rsidRPr="0031399F">
        <w:rPr>
          <w:rFonts w:ascii="Corbel" w:hAnsi="Corbel"/>
        </w:rPr>
        <w:t xml:space="preserve"> </w:t>
      </w:r>
      <w:r w:rsidRPr="0031399F">
        <w:rPr>
          <w:rFonts w:ascii="Corbel" w:hAnsi="Corbel"/>
          <w:b/>
          <w:sz w:val="22"/>
          <w:szCs w:val="22"/>
        </w:rPr>
        <w:t>declaratie</w:t>
      </w:r>
    </w:p>
    <w:p w14:paraId="7F259D87" w14:textId="77777777" w:rsidR="00080754" w:rsidRPr="0031399F" w:rsidRDefault="00080754" w:rsidP="00080754">
      <w:pPr>
        <w:numPr>
          <w:ilvl w:val="0"/>
          <w:numId w:val="16"/>
        </w:numPr>
        <w:rPr>
          <w:rFonts w:ascii="Corbel" w:hAnsi="Corbel"/>
        </w:rPr>
      </w:pPr>
      <w:r w:rsidRPr="0031399F">
        <w:rPr>
          <w:rFonts w:ascii="Corbel" w:hAnsi="Corbel"/>
        </w:rPr>
        <w:t xml:space="preserve">De vergoeding geschiedt </w:t>
      </w:r>
      <w:r>
        <w:rPr>
          <w:rFonts w:ascii="Corbel" w:hAnsi="Corbel"/>
        </w:rPr>
        <w:t>overeenkomst</w:t>
      </w:r>
      <w:r w:rsidRPr="0031399F">
        <w:rPr>
          <w:rFonts w:ascii="Corbel" w:hAnsi="Corbel"/>
        </w:rPr>
        <w:t xml:space="preserve">ig de door </w:t>
      </w:r>
      <w:r>
        <w:rPr>
          <w:rFonts w:ascii="Corbel" w:hAnsi="Corbel"/>
        </w:rPr>
        <w:t>opdrachtnemer</w:t>
      </w:r>
      <w:r w:rsidRPr="0031399F">
        <w:rPr>
          <w:rFonts w:ascii="Corbel" w:hAnsi="Corbel"/>
        </w:rPr>
        <w:t xml:space="preserve"> aangeboden tarieven als opgenomen in zijn/haar </w:t>
      </w:r>
      <w:r>
        <w:rPr>
          <w:rFonts w:ascii="Corbel" w:hAnsi="Corbel"/>
        </w:rPr>
        <w:t>Inschrijving.</w:t>
      </w:r>
    </w:p>
    <w:p w14:paraId="611939FA" w14:textId="77777777" w:rsidR="00080754" w:rsidRPr="0031399F" w:rsidRDefault="00080754" w:rsidP="00080754">
      <w:pPr>
        <w:numPr>
          <w:ilvl w:val="0"/>
          <w:numId w:val="16"/>
        </w:numPr>
        <w:rPr>
          <w:rFonts w:ascii="Corbel" w:hAnsi="Corbel"/>
        </w:rPr>
      </w:pPr>
      <w:r>
        <w:rPr>
          <w:rFonts w:ascii="Corbel" w:hAnsi="Corbel"/>
        </w:rPr>
        <w:t>De Opdrachtgever</w:t>
      </w:r>
      <w:r w:rsidRPr="0031399F">
        <w:rPr>
          <w:rFonts w:ascii="Corbel" w:hAnsi="Corbel"/>
        </w:rPr>
        <w:t xml:space="preserve"> hanteert een betalingstermijn van 30 dagen na ontvangst van de factuur.</w:t>
      </w:r>
      <w:r>
        <w:rPr>
          <w:rFonts w:ascii="Corbel" w:hAnsi="Corbel"/>
        </w:rPr>
        <w:t xml:space="preserve"> Ingeval de factuur voorafgaand aan een levering plaatsvindt, gaat de betalingstermijn in vanaf de dag van levering.</w:t>
      </w:r>
    </w:p>
    <w:p w14:paraId="1FD2286E" w14:textId="77777777" w:rsidR="00080754" w:rsidRPr="0031399F" w:rsidRDefault="00080754" w:rsidP="00080754">
      <w:pPr>
        <w:numPr>
          <w:ilvl w:val="0"/>
          <w:numId w:val="16"/>
        </w:numPr>
        <w:rPr>
          <w:rFonts w:ascii="Corbel" w:hAnsi="Corbel"/>
        </w:rPr>
      </w:pPr>
      <w:r w:rsidRPr="0031399F">
        <w:rPr>
          <w:rFonts w:ascii="Corbel" w:hAnsi="Corbel"/>
        </w:rPr>
        <w:t xml:space="preserve">De betalingstermijn van 30 dagen is van toepassing voor zover </w:t>
      </w:r>
      <w:r>
        <w:rPr>
          <w:rFonts w:ascii="Corbel" w:hAnsi="Corbel"/>
        </w:rPr>
        <w:t>de opdrachtgever</w:t>
      </w:r>
      <w:r w:rsidRPr="0031399F">
        <w:rPr>
          <w:rFonts w:ascii="Corbel" w:hAnsi="Corbel"/>
        </w:rPr>
        <w:t xml:space="preserve"> de rechtmatigheid van de gefactureerde regels direct kan vaststellen.</w:t>
      </w:r>
    </w:p>
    <w:p w14:paraId="5C65BA0F" w14:textId="77777777" w:rsidR="00080754" w:rsidRPr="0031399F" w:rsidRDefault="00080754" w:rsidP="00080754">
      <w:pPr>
        <w:numPr>
          <w:ilvl w:val="0"/>
          <w:numId w:val="16"/>
        </w:numPr>
        <w:rPr>
          <w:rFonts w:ascii="Corbel" w:hAnsi="Corbel"/>
        </w:rPr>
      </w:pPr>
      <w:r w:rsidRPr="0031399F">
        <w:rPr>
          <w:rFonts w:ascii="Corbel" w:hAnsi="Corbel"/>
        </w:rPr>
        <w:t xml:space="preserve">Factuurregels waarvan de rechtmatigheid niet direct kan worden vastgesteld, worden niet meegenomen in de betaling. </w:t>
      </w:r>
      <w:r>
        <w:rPr>
          <w:rFonts w:ascii="Corbel" w:hAnsi="Corbel"/>
        </w:rPr>
        <w:t xml:space="preserve">opdrachtgever zal in dat geval de betwisting schriftelijk bij opdrachtnemer bekend maken. </w:t>
      </w:r>
      <w:r w:rsidRPr="0031399F">
        <w:rPr>
          <w:rFonts w:ascii="Corbel" w:hAnsi="Corbel"/>
        </w:rPr>
        <w:t xml:space="preserve">Er vindt afstemming plaats over deze regels tussen </w:t>
      </w:r>
      <w:r>
        <w:rPr>
          <w:rFonts w:ascii="Corbel" w:hAnsi="Corbel"/>
        </w:rPr>
        <w:t>opdrachtgever</w:t>
      </w:r>
      <w:r w:rsidRPr="0031399F">
        <w:rPr>
          <w:rFonts w:ascii="Corbel" w:hAnsi="Corbel"/>
        </w:rPr>
        <w:t xml:space="preserve"> en </w:t>
      </w:r>
      <w:r>
        <w:rPr>
          <w:rFonts w:ascii="Corbel" w:hAnsi="Corbel"/>
        </w:rPr>
        <w:t>opdrachtnemer</w:t>
      </w:r>
      <w:r w:rsidRPr="0031399F">
        <w:rPr>
          <w:rFonts w:ascii="Corbel" w:hAnsi="Corbel"/>
        </w:rPr>
        <w:t>. Beide partijen verplichten zich ertoe om de termijn van afstemming zo kort mogelijk te laten zijn, doch maximaal 3 maanden.</w:t>
      </w:r>
    </w:p>
    <w:p w14:paraId="459FB0D5" w14:textId="77777777" w:rsidR="00080754" w:rsidRPr="0031399F" w:rsidRDefault="00080754" w:rsidP="00080754">
      <w:pPr>
        <w:numPr>
          <w:ilvl w:val="0"/>
          <w:numId w:val="16"/>
        </w:numPr>
        <w:rPr>
          <w:rFonts w:ascii="Corbel" w:hAnsi="Corbel"/>
        </w:rPr>
      </w:pPr>
      <w:r w:rsidRPr="0031399F">
        <w:rPr>
          <w:rFonts w:ascii="Corbel" w:hAnsi="Corbel"/>
        </w:rPr>
        <w:t xml:space="preserve">Minimaal 90% van het geleverde moet binnen zes weken na afloop van de periode gefactureerd zijn. Uiterlijk twaalf weken na afloop van de periode dient al het geleverde gefactureerd te zijn bij </w:t>
      </w:r>
      <w:r>
        <w:rPr>
          <w:rFonts w:ascii="Corbel" w:hAnsi="Corbel"/>
        </w:rPr>
        <w:t>de opdrachtgever</w:t>
      </w:r>
      <w:r w:rsidRPr="0031399F">
        <w:rPr>
          <w:rFonts w:ascii="Corbel" w:hAnsi="Corbel"/>
        </w:rPr>
        <w:t>. Nadien vervalt het recht op facturatie en betaling.</w:t>
      </w:r>
    </w:p>
    <w:p w14:paraId="1A4FBDFD" w14:textId="77777777" w:rsidR="00080754" w:rsidRPr="0031399F" w:rsidRDefault="00080754" w:rsidP="00080754">
      <w:pPr>
        <w:numPr>
          <w:ilvl w:val="0"/>
          <w:numId w:val="16"/>
        </w:numPr>
        <w:rPr>
          <w:rFonts w:ascii="Corbel" w:hAnsi="Corbel"/>
        </w:rPr>
      </w:pPr>
      <w:r w:rsidRPr="0031399F">
        <w:rPr>
          <w:rFonts w:ascii="Corbel" w:hAnsi="Corbel"/>
        </w:rPr>
        <w:t xml:space="preserve">Het is </w:t>
      </w:r>
      <w:r>
        <w:rPr>
          <w:rFonts w:ascii="Corbel" w:hAnsi="Corbel"/>
        </w:rPr>
        <w:t xml:space="preserve">niet </w:t>
      </w:r>
      <w:r w:rsidRPr="0031399F">
        <w:rPr>
          <w:rFonts w:ascii="Corbel" w:hAnsi="Corbel"/>
        </w:rPr>
        <w:t xml:space="preserve">toegestaan wederzijds openstaande facturen en creditnota’s aangaande </w:t>
      </w:r>
      <w:r>
        <w:rPr>
          <w:rFonts w:ascii="Corbel" w:hAnsi="Corbel"/>
        </w:rPr>
        <w:t xml:space="preserve">accountantsdiensten </w:t>
      </w:r>
      <w:r w:rsidRPr="0031399F">
        <w:rPr>
          <w:rFonts w:ascii="Corbel" w:hAnsi="Corbel"/>
        </w:rPr>
        <w:t>met elkaar te verrekenen.</w:t>
      </w:r>
    </w:p>
    <w:p w14:paraId="003847E4" w14:textId="77777777" w:rsidR="00080754" w:rsidRPr="0031399F" w:rsidRDefault="00080754" w:rsidP="00080754">
      <w:pPr>
        <w:numPr>
          <w:ilvl w:val="0"/>
          <w:numId w:val="16"/>
        </w:numPr>
        <w:rPr>
          <w:rFonts w:ascii="Corbel" w:hAnsi="Corbel"/>
        </w:rPr>
      </w:pPr>
      <w:r w:rsidRPr="0031399F">
        <w:rPr>
          <w:rFonts w:ascii="Corbel" w:hAnsi="Corbel"/>
        </w:rPr>
        <w:t>Het is</w:t>
      </w:r>
      <w:r>
        <w:rPr>
          <w:rFonts w:ascii="Corbel" w:hAnsi="Corbel"/>
        </w:rPr>
        <w:t xml:space="preserve"> niet</w:t>
      </w:r>
      <w:r w:rsidRPr="0031399F">
        <w:rPr>
          <w:rFonts w:ascii="Corbel" w:hAnsi="Corbel"/>
        </w:rPr>
        <w:t xml:space="preserve"> toegestaan om boetes in mindering te brengen op openstaande facturen.</w:t>
      </w:r>
    </w:p>
    <w:p w14:paraId="0A2A930E" w14:textId="77777777" w:rsidR="00080754" w:rsidRDefault="00080754" w:rsidP="00080754">
      <w:pPr>
        <w:numPr>
          <w:ilvl w:val="0"/>
          <w:numId w:val="16"/>
        </w:numPr>
        <w:rPr>
          <w:rFonts w:ascii="Corbel" w:hAnsi="Corbel"/>
        </w:rPr>
      </w:pPr>
      <w:r w:rsidRPr="0031399F">
        <w:rPr>
          <w:rFonts w:ascii="Corbel" w:hAnsi="Corbel"/>
        </w:rPr>
        <w:t xml:space="preserve">Betaling door </w:t>
      </w:r>
      <w:r>
        <w:rPr>
          <w:rFonts w:ascii="Corbel" w:hAnsi="Corbel"/>
        </w:rPr>
        <w:t>de opdrachtgever</w:t>
      </w:r>
      <w:r w:rsidRPr="0031399F">
        <w:rPr>
          <w:rFonts w:ascii="Corbel" w:hAnsi="Corbel"/>
        </w:rPr>
        <w:t xml:space="preserve"> houdt op geen enkele wijze afstand van recht in.</w:t>
      </w:r>
    </w:p>
    <w:p w14:paraId="1E582D6C" w14:textId="77777777" w:rsidR="00080754" w:rsidRPr="0031399F" w:rsidRDefault="00080754" w:rsidP="00080754">
      <w:pPr>
        <w:ind w:left="360"/>
        <w:rPr>
          <w:rFonts w:ascii="Corbel" w:hAnsi="Corbel"/>
        </w:rPr>
      </w:pPr>
    </w:p>
    <w:p w14:paraId="37D345F7" w14:textId="77777777" w:rsidR="00080754" w:rsidRPr="00B42CCB" w:rsidRDefault="00080754" w:rsidP="00080754">
      <w:pPr>
        <w:numPr>
          <w:ilvl w:val="0"/>
          <w:numId w:val="4"/>
        </w:numPr>
        <w:ind w:left="0" w:firstLine="0"/>
        <w:rPr>
          <w:rFonts w:ascii="Corbel" w:hAnsi="Corbel"/>
        </w:rPr>
      </w:pPr>
      <w:r>
        <w:rPr>
          <w:rFonts w:ascii="Corbel" w:hAnsi="Corbel"/>
          <w:b/>
          <w:sz w:val="22"/>
          <w:szCs w:val="22"/>
        </w:rPr>
        <w:t>Indexering</w:t>
      </w:r>
    </w:p>
    <w:p w14:paraId="3F2FF919" w14:textId="7B4D7E11" w:rsidR="00080754" w:rsidRPr="00B42CCB" w:rsidRDefault="00080754" w:rsidP="00080754">
      <w:pPr>
        <w:rPr>
          <w:rFonts w:ascii="Corbel" w:hAnsi="Corbel"/>
        </w:rPr>
      </w:pPr>
      <w:r w:rsidRPr="00B42CCB">
        <w:rPr>
          <w:rFonts w:ascii="Corbel" w:hAnsi="Corbel"/>
        </w:rPr>
        <w:t xml:space="preserve">De aanneemsom inclusief de maximum uurtarieven staat gedurende </w:t>
      </w:r>
      <w:r>
        <w:rPr>
          <w:rFonts w:ascii="Corbel" w:hAnsi="Corbel"/>
        </w:rPr>
        <w:t xml:space="preserve">het eerste jaar </w:t>
      </w:r>
      <w:r w:rsidRPr="00B42CCB">
        <w:rPr>
          <w:rFonts w:ascii="Corbel" w:hAnsi="Corbel"/>
        </w:rPr>
        <w:t>vast</w:t>
      </w:r>
      <w:r>
        <w:rPr>
          <w:rFonts w:ascii="Corbel" w:hAnsi="Corbel"/>
        </w:rPr>
        <w:t>, t/m 31 december 20</w:t>
      </w:r>
      <w:r w:rsidR="00B63BE8">
        <w:rPr>
          <w:rFonts w:ascii="Corbel" w:hAnsi="Corbel"/>
        </w:rPr>
        <w:t>23</w:t>
      </w:r>
      <w:r w:rsidRPr="00B42CCB">
        <w:rPr>
          <w:rFonts w:ascii="Corbel" w:hAnsi="Corbel"/>
        </w:rPr>
        <w:t xml:space="preserve">. Overeengekomen tarieven mogen </w:t>
      </w:r>
      <w:r>
        <w:rPr>
          <w:rFonts w:ascii="Corbel" w:hAnsi="Corbel"/>
        </w:rPr>
        <w:t xml:space="preserve">vervolgens </w:t>
      </w:r>
      <w:r w:rsidRPr="00B42CCB">
        <w:rPr>
          <w:rFonts w:ascii="Corbel" w:hAnsi="Corbel"/>
        </w:rPr>
        <w:t>per</w:t>
      </w:r>
      <w:r>
        <w:rPr>
          <w:rFonts w:ascii="Corbel" w:hAnsi="Corbel"/>
        </w:rPr>
        <w:t xml:space="preserve"> jaar</w:t>
      </w:r>
      <w:r w:rsidRPr="00B42CCB">
        <w:rPr>
          <w:rFonts w:ascii="Corbel" w:hAnsi="Corbel"/>
        </w:rPr>
        <w:t xml:space="preserve"> worden geïndexeerd, op basis van het CBS indexcijfer Diensten accountancy; prijsindex 2010 = 100, categorie 692 Accountants, boekhouders en belastingconsulenten</w:t>
      </w:r>
    </w:p>
    <w:p w14:paraId="2E740681" w14:textId="77777777" w:rsidR="00080754" w:rsidRPr="00316203" w:rsidRDefault="00080754" w:rsidP="00080754">
      <w:pPr>
        <w:ind w:left="360"/>
        <w:rPr>
          <w:rFonts w:ascii="Corbel" w:hAnsi="Corbel"/>
        </w:rPr>
      </w:pPr>
      <w:r w:rsidRPr="00316203">
        <w:rPr>
          <w:rFonts w:ascii="Corbel" w:hAnsi="Corbel"/>
        </w:rPr>
        <w:t>.</w:t>
      </w:r>
    </w:p>
    <w:p w14:paraId="342A5536" w14:textId="77777777" w:rsidR="00080754" w:rsidRDefault="00080754" w:rsidP="00080754">
      <w:pPr>
        <w:ind w:left="360"/>
        <w:rPr>
          <w:rFonts w:ascii="Corbel" w:hAnsi="Corbel"/>
        </w:rPr>
      </w:pPr>
    </w:p>
    <w:p w14:paraId="5713C3FE" w14:textId="77777777" w:rsidR="00080754" w:rsidRPr="000F670C" w:rsidRDefault="00080754" w:rsidP="00080754">
      <w:pPr>
        <w:numPr>
          <w:ilvl w:val="0"/>
          <w:numId w:val="4"/>
        </w:numPr>
        <w:ind w:left="0" w:firstLine="0"/>
        <w:rPr>
          <w:rFonts w:ascii="Corbel" w:hAnsi="Corbel"/>
        </w:rPr>
      </w:pPr>
      <w:r w:rsidRPr="000F670C">
        <w:rPr>
          <w:rFonts w:ascii="Corbel" w:hAnsi="Corbel"/>
          <w:b/>
          <w:sz w:val="22"/>
          <w:szCs w:val="22"/>
        </w:rPr>
        <w:t>Registratie</w:t>
      </w:r>
      <w:r w:rsidRPr="000F670C">
        <w:rPr>
          <w:rFonts w:ascii="Corbel" w:hAnsi="Corbel"/>
        </w:rPr>
        <w:t xml:space="preserve"> </w:t>
      </w:r>
      <w:r w:rsidRPr="000F670C">
        <w:rPr>
          <w:rFonts w:ascii="Corbel" w:hAnsi="Corbel"/>
          <w:b/>
          <w:sz w:val="22"/>
          <w:szCs w:val="22"/>
        </w:rPr>
        <w:t>en</w:t>
      </w:r>
      <w:r w:rsidRPr="000F670C">
        <w:rPr>
          <w:rFonts w:ascii="Corbel" w:hAnsi="Corbel"/>
        </w:rPr>
        <w:t xml:space="preserve"> </w:t>
      </w:r>
      <w:r w:rsidRPr="000F670C">
        <w:rPr>
          <w:rFonts w:ascii="Corbel" w:hAnsi="Corbel"/>
          <w:b/>
          <w:sz w:val="22"/>
          <w:szCs w:val="22"/>
        </w:rPr>
        <w:t>informatie</w:t>
      </w:r>
    </w:p>
    <w:p w14:paraId="2C52DD23" w14:textId="77777777" w:rsidR="00080754" w:rsidRPr="0031399F" w:rsidRDefault="00080754" w:rsidP="00080754">
      <w:pPr>
        <w:numPr>
          <w:ilvl w:val="0"/>
          <w:numId w:val="7"/>
        </w:numPr>
        <w:rPr>
          <w:rFonts w:ascii="Corbel" w:hAnsi="Corbel"/>
        </w:rPr>
      </w:pPr>
      <w:r w:rsidRPr="0031399F">
        <w:rPr>
          <w:rFonts w:ascii="Corbel" w:hAnsi="Corbel"/>
        </w:rPr>
        <w:t xml:space="preserve">Partijen verschaffen elkaar desgevraagd de inlichtingen die zij redelijkerwijs behoeven voor een inzicht in de nakoming van de in deze </w:t>
      </w:r>
      <w:r>
        <w:rPr>
          <w:rFonts w:ascii="Corbel" w:hAnsi="Corbel"/>
        </w:rPr>
        <w:t>overeenkomst</w:t>
      </w:r>
      <w:r w:rsidRPr="0031399F">
        <w:rPr>
          <w:rFonts w:ascii="Corbel" w:hAnsi="Corbel"/>
        </w:rPr>
        <w:t xml:space="preserve"> aangegane verplichtingen.</w:t>
      </w:r>
    </w:p>
    <w:p w14:paraId="01FA56D8" w14:textId="77777777" w:rsidR="00080754" w:rsidRPr="0031399F" w:rsidRDefault="00080754" w:rsidP="00080754">
      <w:pPr>
        <w:numPr>
          <w:ilvl w:val="0"/>
          <w:numId w:val="7"/>
        </w:numPr>
        <w:rPr>
          <w:rFonts w:ascii="Corbel" w:hAnsi="Corbel"/>
        </w:rPr>
      </w:pPr>
      <w:r>
        <w:rPr>
          <w:rFonts w:ascii="Corbel" w:hAnsi="Corbel"/>
        </w:rPr>
        <w:t>De opdrachtnemer</w:t>
      </w:r>
      <w:r w:rsidRPr="0031399F">
        <w:rPr>
          <w:rFonts w:ascii="Corbel" w:hAnsi="Corbel"/>
        </w:rPr>
        <w:t xml:space="preserve"> informeert </w:t>
      </w:r>
      <w:r>
        <w:rPr>
          <w:rFonts w:ascii="Corbel" w:hAnsi="Corbel"/>
        </w:rPr>
        <w:t>de opdrachtgever</w:t>
      </w:r>
      <w:r w:rsidRPr="0031399F">
        <w:rPr>
          <w:rFonts w:ascii="Corbel" w:hAnsi="Corbel"/>
        </w:rPr>
        <w:t xml:space="preserve"> over relevante ontwikkelingen met betrekking tot zijn bedrijfsvoering (waaronder fusies e.d.).</w:t>
      </w:r>
    </w:p>
    <w:p w14:paraId="7BE248BF" w14:textId="77777777" w:rsidR="00080754" w:rsidRPr="0031399F" w:rsidRDefault="00080754" w:rsidP="00080754">
      <w:pPr>
        <w:rPr>
          <w:rFonts w:ascii="Corbel" w:hAnsi="Corbel"/>
        </w:rPr>
      </w:pPr>
    </w:p>
    <w:p w14:paraId="330DD501" w14:textId="77777777" w:rsidR="00080754" w:rsidRPr="00761D38" w:rsidRDefault="00080754" w:rsidP="00080754">
      <w:pPr>
        <w:numPr>
          <w:ilvl w:val="0"/>
          <w:numId w:val="4"/>
        </w:numPr>
        <w:ind w:left="0" w:firstLine="0"/>
        <w:rPr>
          <w:rFonts w:ascii="Corbel" w:hAnsi="Corbel"/>
          <w:b/>
          <w:sz w:val="22"/>
        </w:rPr>
      </w:pPr>
      <w:r w:rsidRPr="00761D38">
        <w:rPr>
          <w:rFonts w:ascii="Corbel" w:hAnsi="Corbel"/>
          <w:b/>
          <w:sz w:val="22"/>
        </w:rPr>
        <w:t>Controle</w:t>
      </w:r>
    </w:p>
    <w:p w14:paraId="34B15D75" w14:textId="77777777" w:rsidR="00080754" w:rsidRPr="00B31E89" w:rsidRDefault="00080754" w:rsidP="00080754">
      <w:pPr>
        <w:ind w:left="360"/>
        <w:rPr>
          <w:rFonts w:ascii="Corbel" w:hAnsi="Corbel"/>
        </w:rPr>
      </w:pPr>
      <w:r>
        <w:rPr>
          <w:rFonts w:ascii="Corbel" w:hAnsi="Corbel"/>
        </w:rPr>
        <w:t>Opdrachtgever</w:t>
      </w:r>
      <w:r w:rsidRPr="00B31E89">
        <w:rPr>
          <w:rFonts w:ascii="Corbel" w:hAnsi="Corbel"/>
        </w:rPr>
        <w:t xml:space="preserve"> is te allen tijde gerechtigd door </w:t>
      </w:r>
      <w:r>
        <w:rPr>
          <w:rFonts w:ascii="Corbel" w:hAnsi="Corbel"/>
        </w:rPr>
        <w:t>opdrachtnemer</w:t>
      </w:r>
      <w:r w:rsidRPr="00B31E89">
        <w:rPr>
          <w:rFonts w:ascii="Corbel" w:hAnsi="Corbel"/>
        </w:rPr>
        <w:t xml:space="preserve"> verzonden facturen door een door </w:t>
      </w:r>
      <w:r>
        <w:rPr>
          <w:rFonts w:ascii="Corbel" w:hAnsi="Corbel"/>
        </w:rPr>
        <w:t>opdrachtnemer</w:t>
      </w:r>
      <w:r w:rsidRPr="00B31E89">
        <w:rPr>
          <w:rFonts w:ascii="Corbel" w:hAnsi="Corbel"/>
        </w:rPr>
        <w:t xml:space="preserve"> aan te wijzen Register</w:t>
      </w:r>
      <w:r>
        <w:rPr>
          <w:rFonts w:ascii="Corbel" w:hAnsi="Corbel"/>
        </w:rPr>
        <w:t xml:space="preserve"> </w:t>
      </w:r>
      <w:r w:rsidRPr="00B31E89">
        <w:rPr>
          <w:rFonts w:ascii="Corbel" w:hAnsi="Corbel"/>
        </w:rPr>
        <w:t xml:space="preserve">Accountant op inhoudelijke juistheid te doen controleren. </w:t>
      </w:r>
      <w:r>
        <w:rPr>
          <w:rFonts w:ascii="Corbel" w:hAnsi="Corbel"/>
        </w:rPr>
        <w:t>Opdrachtnemer</w:t>
      </w:r>
      <w:r w:rsidRPr="00B31E89">
        <w:rPr>
          <w:rFonts w:ascii="Corbel" w:hAnsi="Corbel"/>
        </w:rPr>
        <w:t xml:space="preserve"> verleent de betrokken Register Accountant inzage van boeken en bescheiden en verstrekt alle gegevens en informatie, welke noodzakelijk is ter controle van de facturen. De controle is vertrouwelijk en strekt zich niet verder uit dan voor het verifiëren van de facturen is vereist. De Register Accountant zal zijn rapportage zo spoedig mogelijk aan beide partijen uitbrengen.</w:t>
      </w:r>
    </w:p>
    <w:p w14:paraId="29E8942C" w14:textId="77777777" w:rsidR="00080754" w:rsidRDefault="00080754" w:rsidP="00080754">
      <w:pPr>
        <w:rPr>
          <w:rFonts w:ascii="Corbel" w:hAnsi="Corbel"/>
        </w:rPr>
      </w:pPr>
    </w:p>
    <w:p w14:paraId="5A89177A" w14:textId="77777777" w:rsidR="00080754" w:rsidRPr="00806454" w:rsidRDefault="00080754" w:rsidP="00080754">
      <w:pPr>
        <w:numPr>
          <w:ilvl w:val="0"/>
          <w:numId w:val="4"/>
        </w:numPr>
        <w:ind w:left="0" w:firstLine="0"/>
        <w:rPr>
          <w:rFonts w:ascii="Corbel" w:hAnsi="Corbel"/>
        </w:rPr>
      </w:pPr>
      <w:r w:rsidRPr="00806454">
        <w:rPr>
          <w:rFonts w:ascii="Corbel" w:hAnsi="Corbel"/>
          <w:b/>
          <w:sz w:val="22"/>
          <w:szCs w:val="22"/>
        </w:rPr>
        <w:t>Sancties</w:t>
      </w:r>
    </w:p>
    <w:p w14:paraId="585685B3" w14:textId="5E0AF206" w:rsidR="00080754" w:rsidRPr="00806454" w:rsidRDefault="00080754" w:rsidP="00080754">
      <w:pPr>
        <w:numPr>
          <w:ilvl w:val="0"/>
          <w:numId w:val="23"/>
        </w:numPr>
        <w:rPr>
          <w:rFonts w:ascii="Corbel" w:hAnsi="Corbel"/>
        </w:rPr>
      </w:pPr>
      <w:r w:rsidRPr="00806454">
        <w:rPr>
          <w:rFonts w:ascii="Corbel" w:hAnsi="Corbel"/>
        </w:rPr>
        <w:lastRenderedPageBreak/>
        <w:t>Op schending van de geheimhoudingsverplichting</w:t>
      </w:r>
      <w:r>
        <w:rPr>
          <w:rFonts w:ascii="Corbel" w:hAnsi="Corbel"/>
        </w:rPr>
        <w:t xml:space="preserve"> (artikel 1</w:t>
      </w:r>
      <w:r w:rsidR="00DC65E4">
        <w:rPr>
          <w:rFonts w:ascii="Corbel" w:hAnsi="Corbel"/>
        </w:rPr>
        <w:t>1</w:t>
      </w:r>
      <w:r>
        <w:rPr>
          <w:rFonts w:ascii="Corbel" w:hAnsi="Corbel"/>
        </w:rPr>
        <w:t xml:space="preserve"> </w:t>
      </w:r>
      <w:r w:rsidRPr="00806454">
        <w:rPr>
          <w:rFonts w:ascii="Corbel" w:hAnsi="Corbel"/>
        </w:rPr>
        <w:t>A</w:t>
      </w:r>
      <w:r w:rsidR="00DC65E4">
        <w:rPr>
          <w:rFonts w:ascii="Corbel" w:hAnsi="Corbel"/>
        </w:rPr>
        <w:t>W</w:t>
      </w:r>
      <w:r w:rsidRPr="00806454">
        <w:rPr>
          <w:rFonts w:ascii="Corbel" w:hAnsi="Corbel"/>
        </w:rPr>
        <w:t>VOD</w:t>
      </w:r>
      <w:r>
        <w:rPr>
          <w:rFonts w:ascii="Corbel" w:hAnsi="Corbel"/>
        </w:rPr>
        <w:t>I-2018) en</w:t>
      </w:r>
      <w:r w:rsidRPr="00806454">
        <w:rPr>
          <w:rFonts w:ascii="Corbel" w:hAnsi="Corbel"/>
        </w:rPr>
        <w:t xml:space="preserve"> de verplichtingen met betrekking tot in</w:t>
      </w:r>
      <w:r>
        <w:rPr>
          <w:rFonts w:ascii="Corbel" w:hAnsi="Corbel"/>
        </w:rPr>
        <w:t>tellectuele eigendom (artikel 2</w:t>
      </w:r>
      <w:r w:rsidR="00DC65E4">
        <w:rPr>
          <w:rFonts w:ascii="Corbel" w:hAnsi="Corbel"/>
        </w:rPr>
        <w:t>2</w:t>
      </w:r>
      <w:r>
        <w:rPr>
          <w:rFonts w:ascii="Corbel" w:hAnsi="Corbel"/>
        </w:rPr>
        <w:t xml:space="preserve"> A</w:t>
      </w:r>
      <w:r w:rsidR="00DC65E4">
        <w:rPr>
          <w:rFonts w:ascii="Corbel" w:hAnsi="Corbel"/>
        </w:rPr>
        <w:t>W</w:t>
      </w:r>
      <w:r>
        <w:rPr>
          <w:rFonts w:ascii="Corbel" w:hAnsi="Corbel"/>
        </w:rPr>
        <w:t>VODI-2018</w:t>
      </w:r>
      <w:r w:rsidRPr="00806454">
        <w:rPr>
          <w:rFonts w:ascii="Corbel" w:hAnsi="Corbel"/>
        </w:rPr>
        <w:t xml:space="preserve">) verbeurt </w:t>
      </w:r>
      <w:r>
        <w:rPr>
          <w:rFonts w:ascii="Corbel" w:hAnsi="Corbel"/>
        </w:rPr>
        <w:t>opdrachtnemer</w:t>
      </w:r>
      <w:r w:rsidRPr="00806454">
        <w:rPr>
          <w:rFonts w:ascii="Corbel" w:hAnsi="Corbel"/>
        </w:rPr>
        <w:t xml:space="preserve"> zonder dat enige aanmaning of ingebrekestelling is vereist in elk van deze gevallen een dadelijk opeisbare, niet voor compensat</w:t>
      </w:r>
      <w:r>
        <w:rPr>
          <w:rFonts w:ascii="Corbel" w:hAnsi="Corbel"/>
        </w:rPr>
        <w:t xml:space="preserve">ie vatbare boete, in redelijkheid door Opdrachtgever vast te stellen, </w:t>
      </w:r>
      <w:r w:rsidRPr="00E76F64">
        <w:rPr>
          <w:rFonts w:ascii="Corbel" w:hAnsi="Corbel"/>
        </w:rPr>
        <w:t>gemaximeerd tot € 50.000,-  bezien</w:t>
      </w:r>
      <w:r>
        <w:rPr>
          <w:rFonts w:ascii="Corbel" w:hAnsi="Corbel"/>
        </w:rPr>
        <w:t xml:space="preserve"> over de gehele contractperiode, </w:t>
      </w:r>
      <w:r w:rsidRPr="00806454">
        <w:rPr>
          <w:rFonts w:ascii="Corbel" w:hAnsi="Corbel"/>
        </w:rPr>
        <w:t xml:space="preserve">onverminderd het recht van </w:t>
      </w:r>
      <w:r>
        <w:rPr>
          <w:rFonts w:ascii="Corbel" w:hAnsi="Corbel"/>
        </w:rPr>
        <w:t>opdrachtgever</w:t>
      </w:r>
      <w:r w:rsidRPr="00806454">
        <w:rPr>
          <w:rFonts w:ascii="Corbel" w:hAnsi="Corbel"/>
        </w:rPr>
        <w:t xml:space="preserve"> schadevergoeding te vorderen.</w:t>
      </w:r>
    </w:p>
    <w:p w14:paraId="0A5410D4" w14:textId="77777777" w:rsidR="00080754" w:rsidRDefault="00080754" w:rsidP="00080754">
      <w:pPr>
        <w:numPr>
          <w:ilvl w:val="0"/>
          <w:numId w:val="23"/>
        </w:numPr>
        <w:rPr>
          <w:rFonts w:ascii="Corbel" w:hAnsi="Corbel"/>
        </w:rPr>
      </w:pPr>
      <w:r w:rsidRPr="00806454">
        <w:rPr>
          <w:rFonts w:ascii="Corbel" w:hAnsi="Corbel"/>
        </w:rPr>
        <w:t xml:space="preserve">Indien de niet-nakoming van één van de bepalingen van deze </w:t>
      </w:r>
      <w:r>
        <w:rPr>
          <w:rFonts w:ascii="Corbel" w:hAnsi="Corbel"/>
        </w:rPr>
        <w:t>overeenkomst</w:t>
      </w:r>
      <w:r w:rsidRPr="00806454">
        <w:rPr>
          <w:rFonts w:ascii="Corbel" w:hAnsi="Corbel"/>
        </w:rPr>
        <w:t xml:space="preserve"> zou leiden tot verschuldigdheid van meerdere overeengekomen boetes, dan is voor die niet-nakoming slechts één boete verschuldigd.</w:t>
      </w:r>
    </w:p>
    <w:p w14:paraId="56163E9A" w14:textId="77777777" w:rsidR="00080754" w:rsidRPr="009764BA" w:rsidRDefault="00080754" w:rsidP="00080754">
      <w:pPr>
        <w:numPr>
          <w:ilvl w:val="0"/>
          <w:numId w:val="23"/>
        </w:numPr>
        <w:rPr>
          <w:rFonts w:ascii="Corbel" w:hAnsi="Corbel"/>
        </w:rPr>
      </w:pPr>
      <w:r w:rsidRPr="009764BA">
        <w:rPr>
          <w:rFonts w:ascii="Corbel" w:hAnsi="Corbel"/>
        </w:rPr>
        <w:t>De boete zal niet verbeurd worden indien openbaarmaking op grond van wetgeving of de beroepsregels van de accountant verplicht is.</w:t>
      </w:r>
    </w:p>
    <w:p w14:paraId="2E6C6C85" w14:textId="77777777" w:rsidR="00080754" w:rsidRPr="0031399F" w:rsidRDefault="00080754" w:rsidP="00080754">
      <w:pPr>
        <w:rPr>
          <w:rFonts w:ascii="Corbel" w:hAnsi="Corbel"/>
        </w:rPr>
      </w:pPr>
    </w:p>
    <w:p w14:paraId="108BE43D" w14:textId="77777777" w:rsidR="00080754" w:rsidRPr="0031399F" w:rsidRDefault="00080754" w:rsidP="00080754">
      <w:pPr>
        <w:numPr>
          <w:ilvl w:val="0"/>
          <w:numId w:val="4"/>
        </w:numPr>
        <w:ind w:left="0" w:firstLine="0"/>
        <w:rPr>
          <w:rFonts w:ascii="Corbel" w:hAnsi="Corbel"/>
        </w:rPr>
      </w:pPr>
      <w:r w:rsidRPr="0031399F">
        <w:rPr>
          <w:rFonts w:ascii="Corbel" w:hAnsi="Corbel"/>
          <w:b/>
          <w:sz w:val="22"/>
          <w:szCs w:val="22"/>
        </w:rPr>
        <w:t>Onderaanneming</w:t>
      </w:r>
    </w:p>
    <w:p w14:paraId="61BFBB4B" w14:textId="77777777" w:rsidR="00080754" w:rsidRPr="0031399F" w:rsidRDefault="00080754" w:rsidP="00080754">
      <w:pPr>
        <w:numPr>
          <w:ilvl w:val="0"/>
          <w:numId w:val="24"/>
        </w:numPr>
        <w:rPr>
          <w:rFonts w:ascii="Corbel" w:hAnsi="Corbel"/>
        </w:rPr>
      </w:pPr>
      <w:r w:rsidRPr="0031399F">
        <w:rPr>
          <w:rFonts w:ascii="Corbel" w:hAnsi="Corbel"/>
        </w:rPr>
        <w:t xml:space="preserve">Als </w:t>
      </w:r>
      <w:r>
        <w:rPr>
          <w:rFonts w:ascii="Corbel" w:hAnsi="Corbel"/>
        </w:rPr>
        <w:t>de opdrachtnemer</w:t>
      </w:r>
      <w:r w:rsidRPr="0031399F">
        <w:rPr>
          <w:rFonts w:ascii="Corbel" w:hAnsi="Corbel"/>
        </w:rPr>
        <w:t xml:space="preserve"> bij de uitvoering van deze </w:t>
      </w:r>
      <w:r>
        <w:rPr>
          <w:rFonts w:ascii="Corbel" w:hAnsi="Corbel"/>
        </w:rPr>
        <w:t>overeenkomst</w:t>
      </w:r>
      <w:r w:rsidRPr="0031399F">
        <w:rPr>
          <w:rFonts w:ascii="Corbel" w:hAnsi="Corbel"/>
        </w:rPr>
        <w:t xml:space="preserve"> gebruik wil maken van een </w:t>
      </w:r>
      <w:r>
        <w:rPr>
          <w:rFonts w:ascii="Corbel" w:hAnsi="Corbel"/>
        </w:rPr>
        <w:t>o</w:t>
      </w:r>
      <w:r w:rsidRPr="0031399F">
        <w:rPr>
          <w:rFonts w:ascii="Corbel" w:hAnsi="Corbel"/>
        </w:rPr>
        <w:t xml:space="preserve">nderaannemer, dan wel indien een </w:t>
      </w:r>
      <w:r>
        <w:rPr>
          <w:rFonts w:ascii="Corbel" w:hAnsi="Corbel"/>
        </w:rPr>
        <w:t>onderaannemer</w:t>
      </w:r>
      <w:r w:rsidRPr="0031399F">
        <w:rPr>
          <w:rFonts w:ascii="Corbel" w:hAnsi="Corbel"/>
        </w:rPr>
        <w:t xml:space="preserve"> gebruik wil maken van een </w:t>
      </w:r>
      <w:r>
        <w:rPr>
          <w:rFonts w:ascii="Corbel" w:hAnsi="Corbel"/>
        </w:rPr>
        <w:t>onderaannemer</w:t>
      </w:r>
      <w:r w:rsidRPr="0031399F">
        <w:rPr>
          <w:rFonts w:ascii="Corbel" w:hAnsi="Corbel"/>
        </w:rPr>
        <w:t xml:space="preserve">, meldt </w:t>
      </w:r>
      <w:r>
        <w:rPr>
          <w:rFonts w:ascii="Corbel" w:hAnsi="Corbel"/>
        </w:rPr>
        <w:t>de opdrachtnemer</w:t>
      </w:r>
      <w:r w:rsidRPr="0031399F">
        <w:rPr>
          <w:rFonts w:ascii="Corbel" w:hAnsi="Corbel"/>
        </w:rPr>
        <w:t xml:space="preserve"> dit bij </w:t>
      </w:r>
      <w:r>
        <w:rPr>
          <w:rFonts w:ascii="Corbel" w:hAnsi="Corbel"/>
        </w:rPr>
        <w:t>de opdrachtgever</w:t>
      </w:r>
      <w:r w:rsidRPr="0031399F">
        <w:rPr>
          <w:rFonts w:ascii="Corbel" w:hAnsi="Corbel"/>
        </w:rPr>
        <w:t>.</w:t>
      </w:r>
    </w:p>
    <w:p w14:paraId="138122DC" w14:textId="77777777" w:rsidR="00080754" w:rsidRDefault="00080754" w:rsidP="00080754">
      <w:pPr>
        <w:numPr>
          <w:ilvl w:val="0"/>
          <w:numId w:val="24"/>
        </w:numPr>
        <w:rPr>
          <w:rFonts w:ascii="Corbel" w:hAnsi="Corbel"/>
        </w:rPr>
      </w:pPr>
      <w:r>
        <w:rPr>
          <w:rFonts w:ascii="Corbel" w:hAnsi="Corbel"/>
        </w:rPr>
        <w:t>De opdrachtnemer</w:t>
      </w:r>
      <w:r w:rsidRPr="0031399F">
        <w:rPr>
          <w:rFonts w:ascii="Corbel" w:hAnsi="Corbel"/>
        </w:rPr>
        <w:t xml:space="preserve"> meldt onderaanneming tijdens de looptijd van deze </w:t>
      </w:r>
      <w:r>
        <w:rPr>
          <w:rFonts w:ascii="Corbel" w:hAnsi="Corbel"/>
        </w:rPr>
        <w:t>overeenkomst</w:t>
      </w:r>
      <w:r w:rsidRPr="0031399F">
        <w:rPr>
          <w:rFonts w:ascii="Corbel" w:hAnsi="Corbel"/>
        </w:rPr>
        <w:t xml:space="preserve"> schriftelijk ter goedkeuring aan </w:t>
      </w:r>
      <w:r>
        <w:rPr>
          <w:rFonts w:ascii="Corbel" w:hAnsi="Corbel"/>
        </w:rPr>
        <w:t>opdrachtgever</w:t>
      </w:r>
      <w:r w:rsidRPr="0031399F">
        <w:rPr>
          <w:rFonts w:ascii="Corbel" w:hAnsi="Corbel"/>
        </w:rPr>
        <w:t>.</w:t>
      </w:r>
    </w:p>
    <w:p w14:paraId="5C231A00" w14:textId="77777777" w:rsidR="00080754" w:rsidRPr="0017294D" w:rsidRDefault="00080754" w:rsidP="00080754">
      <w:pPr>
        <w:numPr>
          <w:ilvl w:val="0"/>
          <w:numId w:val="24"/>
        </w:numPr>
        <w:rPr>
          <w:rFonts w:ascii="Corbel" w:hAnsi="Corbel"/>
        </w:rPr>
      </w:pPr>
      <w:r>
        <w:rPr>
          <w:rFonts w:ascii="Corbel" w:hAnsi="Corbel"/>
        </w:rPr>
        <w:t>De opdrachtgever</w:t>
      </w:r>
      <w:r w:rsidRPr="0017294D">
        <w:rPr>
          <w:rFonts w:ascii="Corbel" w:hAnsi="Corbel"/>
        </w:rPr>
        <w:t xml:space="preserve"> bevestigt schriftelijk de melding van onderaanneming. </w:t>
      </w:r>
    </w:p>
    <w:p w14:paraId="49A96829" w14:textId="77777777" w:rsidR="00080754" w:rsidRPr="0017294D" w:rsidRDefault="00080754" w:rsidP="00080754">
      <w:pPr>
        <w:widowControl/>
        <w:spacing w:line="240" w:lineRule="auto"/>
        <w:ind w:left="360"/>
        <w:rPr>
          <w:rFonts w:ascii="Corbel" w:hAnsi="Corbel"/>
          <w:b/>
          <w:sz w:val="22"/>
          <w:szCs w:val="22"/>
        </w:rPr>
      </w:pPr>
    </w:p>
    <w:p w14:paraId="030DD7E5" w14:textId="77777777" w:rsidR="00080754" w:rsidRPr="0031399F" w:rsidRDefault="00080754" w:rsidP="00080754">
      <w:pPr>
        <w:numPr>
          <w:ilvl w:val="0"/>
          <w:numId w:val="4"/>
        </w:numPr>
        <w:ind w:left="0" w:firstLine="0"/>
        <w:rPr>
          <w:rFonts w:ascii="Corbel" w:hAnsi="Corbel"/>
        </w:rPr>
      </w:pPr>
      <w:r w:rsidRPr="0031399F">
        <w:rPr>
          <w:rFonts w:ascii="Corbel" w:hAnsi="Corbel"/>
          <w:b/>
          <w:sz w:val="22"/>
          <w:szCs w:val="22"/>
        </w:rPr>
        <w:t>Verzekeren</w:t>
      </w:r>
    </w:p>
    <w:p w14:paraId="45202E5A" w14:textId="77777777" w:rsidR="00080754" w:rsidRPr="0031399F" w:rsidRDefault="00080754" w:rsidP="00080754">
      <w:pPr>
        <w:ind w:left="360"/>
        <w:rPr>
          <w:rFonts w:ascii="Corbel" w:hAnsi="Corbel"/>
        </w:rPr>
      </w:pPr>
      <w:r>
        <w:rPr>
          <w:rFonts w:ascii="Corbel" w:hAnsi="Corbel"/>
        </w:rPr>
        <w:t>De Opdrachtnemer</w:t>
      </w:r>
      <w:r w:rsidRPr="0031399F">
        <w:rPr>
          <w:rFonts w:ascii="Corbel" w:hAnsi="Corbel"/>
        </w:rPr>
        <w:t xml:space="preserve"> is verplicht zich in voldoende mate te verzekeren en verzekerd te blijven voor bedrijfs</w:t>
      </w:r>
      <w:r>
        <w:rPr>
          <w:rFonts w:ascii="Corbel" w:hAnsi="Corbel"/>
        </w:rPr>
        <w:t>- en beroeps</w:t>
      </w:r>
      <w:r w:rsidRPr="0031399F">
        <w:rPr>
          <w:rFonts w:ascii="Corbel" w:hAnsi="Corbel"/>
        </w:rPr>
        <w:t xml:space="preserve">aansprakelijkheid. Op eerste verzoek </w:t>
      </w:r>
      <w:r>
        <w:rPr>
          <w:rFonts w:ascii="Corbel" w:hAnsi="Corbel"/>
        </w:rPr>
        <w:t>verstrekt</w:t>
      </w:r>
      <w:r w:rsidRPr="0031399F">
        <w:rPr>
          <w:rFonts w:ascii="Corbel" w:hAnsi="Corbel"/>
        </w:rPr>
        <w:t xml:space="preserve"> </w:t>
      </w:r>
      <w:r>
        <w:rPr>
          <w:rFonts w:ascii="Corbel" w:hAnsi="Corbel"/>
        </w:rPr>
        <w:t>de opdrachtnemer</w:t>
      </w:r>
      <w:r w:rsidRPr="0031399F">
        <w:rPr>
          <w:rFonts w:ascii="Corbel" w:hAnsi="Corbel"/>
        </w:rPr>
        <w:t xml:space="preserve"> </w:t>
      </w:r>
      <w:r>
        <w:rPr>
          <w:rFonts w:ascii="Corbel" w:hAnsi="Corbel"/>
        </w:rPr>
        <w:t>aan de opdrachtgever</w:t>
      </w:r>
      <w:r w:rsidRPr="0031399F">
        <w:rPr>
          <w:rFonts w:ascii="Corbel" w:hAnsi="Corbel"/>
        </w:rPr>
        <w:t xml:space="preserve"> </w:t>
      </w:r>
      <w:r>
        <w:rPr>
          <w:rFonts w:ascii="Corbel" w:hAnsi="Corbel"/>
        </w:rPr>
        <w:t>een verklaring van de verzekeraar waaruit blijkt dat deze voldoende verzekerd is.</w:t>
      </w:r>
    </w:p>
    <w:p w14:paraId="7E9F1B72" w14:textId="77777777" w:rsidR="00080754" w:rsidRDefault="00080754" w:rsidP="00080754">
      <w:pPr>
        <w:widowControl/>
        <w:spacing w:line="240" w:lineRule="auto"/>
        <w:rPr>
          <w:rFonts w:ascii="Corbel" w:hAnsi="Corbel"/>
          <w:b/>
          <w:sz w:val="22"/>
          <w:szCs w:val="22"/>
        </w:rPr>
      </w:pPr>
    </w:p>
    <w:p w14:paraId="38ECD2B6" w14:textId="77777777" w:rsidR="00080754" w:rsidRPr="0031399F" w:rsidRDefault="00080754" w:rsidP="00080754">
      <w:pPr>
        <w:numPr>
          <w:ilvl w:val="0"/>
          <w:numId w:val="4"/>
        </w:numPr>
        <w:ind w:left="0" w:firstLine="0"/>
        <w:rPr>
          <w:rFonts w:ascii="Corbel" w:hAnsi="Corbel"/>
        </w:rPr>
      </w:pPr>
      <w:r w:rsidRPr="0031399F">
        <w:rPr>
          <w:rFonts w:ascii="Corbel" w:hAnsi="Corbel"/>
          <w:b/>
          <w:sz w:val="22"/>
          <w:szCs w:val="22"/>
        </w:rPr>
        <w:t>Aansprakelijkheid</w:t>
      </w:r>
      <w:r w:rsidRPr="0031399F">
        <w:rPr>
          <w:rFonts w:ascii="Corbel" w:hAnsi="Corbel"/>
        </w:rPr>
        <w:t xml:space="preserve"> </w:t>
      </w:r>
      <w:r w:rsidRPr="0031399F">
        <w:rPr>
          <w:rFonts w:ascii="Corbel" w:hAnsi="Corbel"/>
          <w:b/>
          <w:sz w:val="22"/>
          <w:szCs w:val="22"/>
        </w:rPr>
        <w:t>en</w:t>
      </w:r>
      <w:r w:rsidRPr="0031399F">
        <w:rPr>
          <w:rFonts w:ascii="Corbel" w:hAnsi="Corbel"/>
        </w:rPr>
        <w:t xml:space="preserve"> </w:t>
      </w:r>
      <w:r w:rsidRPr="0031399F">
        <w:rPr>
          <w:rFonts w:ascii="Corbel" w:hAnsi="Corbel"/>
          <w:b/>
          <w:sz w:val="22"/>
          <w:szCs w:val="22"/>
        </w:rPr>
        <w:t>geschillen</w:t>
      </w:r>
    </w:p>
    <w:p w14:paraId="705C51FA" w14:textId="77777777" w:rsidR="00080754" w:rsidRPr="000F670C" w:rsidRDefault="00080754" w:rsidP="00080754">
      <w:pPr>
        <w:numPr>
          <w:ilvl w:val="0"/>
          <w:numId w:val="25"/>
        </w:numPr>
        <w:rPr>
          <w:rFonts w:ascii="Corbel" w:hAnsi="Corbel"/>
        </w:rPr>
      </w:pPr>
      <w:r>
        <w:rPr>
          <w:rFonts w:ascii="Corbel" w:hAnsi="Corbel"/>
          <w:iCs/>
        </w:rPr>
        <w:t>De aansprakelijkheid wordt beperkt zoals beschreven in artikel 6 lid 1 van deze Overeenkomst.</w:t>
      </w:r>
    </w:p>
    <w:p w14:paraId="20C1D710" w14:textId="77777777" w:rsidR="00080754" w:rsidRPr="0031399F" w:rsidRDefault="00080754" w:rsidP="00080754">
      <w:pPr>
        <w:numPr>
          <w:ilvl w:val="0"/>
          <w:numId w:val="25"/>
        </w:numPr>
        <w:rPr>
          <w:rFonts w:ascii="Corbel" w:hAnsi="Corbel"/>
        </w:rPr>
      </w:pPr>
      <w:r>
        <w:rPr>
          <w:rFonts w:ascii="Corbel" w:hAnsi="Corbel"/>
        </w:rPr>
        <w:t>Opdrachtgever</w:t>
      </w:r>
      <w:r w:rsidRPr="00254D7B">
        <w:rPr>
          <w:rFonts w:ascii="Corbel" w:hAnsi="Corbel"/>
        </w:rPr>
        <w:t xml:space="preserve"> vrijwaart </w:t>
      </w:r>
      <w:r>
        <w:rPr>
          <w:rFonts w:ascii="Corbel" w:hAnsi="Corbel"/>
        </w:rPr>
        <w:t>opdrachtnemer</w:t>
      </w:r>
      <w:r w:rsidRPr="00254D7B">
        <w:rPr>
          <w:rFonts w:ascii="Corbel" w:hAnsi="Corbel"/>
        </w:rPr>
        <w:t xml:space="preserve"> ter zake van alle aanspraken van derden die voortvloeien uit of verband houden met de ten behoeve van </w:t>
      </w:r>
      <w:r>
        <w:rPr>
          <w:rFonts w:ascii="Corbel" w:hAnsi="Corbel"/>
        </w:rPr>
        <w:t>opdrachtgever</w:t>
      </w:r>
      <w:r w:rsidRPr="00254D7B">
        <w:rPr>
          <w:rFonts w:ascii="Corbel" w:hAnsi="Corbel"/>
        </w:rPr>
        <w:t xml:space="preserve"> (nog te) verrichte(n) werkzaamheden, tenzij deze aanspraken toe te rekenen zijn aan </w:t>
      </w:r>
      <w:r>
        <w:rPr>
          <w:rFonts w:ascii="Corbel" w:hAnsi="Corbel"/>
        </w:rPr>
        <w:t>opdrachtnemer</w:t>
      </w:r>
      <w:r w:rsidRPr="00254D7B">
        <w:rPr>
          <w:rFonts w:ascii="Corbel" w:hAnsi="Corbel"/>
        </w:rPr>
        <w:t xml:space="preserve">. De vrijwaring heeft mede betrekking op alle schade en (proces)kosten die </w:t>
      </w:r>
      <w:r>
        <w:rPr>
          <w:rFonts w:ascii="Corbel" w:hAnsi="Corbel"/>
        </w:rPr>
        <w:t>opdrachtnemer</w:t>
      </w:r>
      <w:r w:rsidRPr="00254D7B">
        <w:rPr>
          <w:rFonts w:ascii="Corbel" w:hAnsi="Corbel"/>
        </w:rPr>
        <w:t xml:space="preserve"> in verband met zulk</w:t>
      </w:r>
      <w:r>
        <w:rPr>
          <w:rFonts w:ascii="Corbel" w:hAnsi="Corbel"/>
        </w:rPr>
        <w:t xml:space="preserve"> een aanspraak lijdt of maakt.</w:t>
      </w:r>
    </w:p>
    <w:p w14:paraId="47644260" w14:textId="77777777" w:rsidR="00080754" w:rsidRPr="0031399F" w:rsidRDefault="00080754" w:rsidP="00080754">
      <w:pPr>
        <w:numPr>
          <w:ilvl w:val="0"/>
          <w:numId w:val="25"/>
        </w:numPr>
        <w:rPr>
          <w:rFonts w:ascii="Corbel" w:hAnsi="Corbel"/>
        </w:rPr>
      </w:pPr>
      <w:r w:rsidRPr="0031399F">
        <w:rPr>
          <w:rFonts w:ascii="Corbel" w:hAnsi="Corbel"/>
        </w:rPr>
        <w:t>Verschillen van mening tussen partijen zullen zoveel mogelijk langs minnelijke weg worden opgelost.</w:t>
      </w:r>
    </w:p>
    <w:p w14:paraId="690F4EAD" w14:textId="4BBB1856" w:rsidR="00A334DB" w:rsidRPr="00A334DB" w:rsidRDefault="00080754" w:rsidP="00A334DB">
      <w:pPr>
        <w:numPr>
          <w:ilvl w:val="0"/>
          <w:numId w:val="25"/>
        </w:numPr>
        <w:rPr>
          <w:rFonts w:ascii="Corbel" w:hAnsi="Corbel"/>
        </w:rPr>
      </w:pPr>
      <w:r w:rsidRPr="00AE1CB2">
        <w:rPr>
          <w:rFonts w:ascii="Corbel" w:hAnsi="Corbel"/>
        </w:rPr>
        <w:t xml:space="preserve">Alle geschillen, daaronder begrepen die door slechts één der partijen als zodanig worden beschouwd, die naar aanleiding van of in verband met de uitleg of de tenuitvoerlegging van deze overeenkomst dan wel daarmee samenhangende overeenkomsten mochten ontstaan, worden door de Rechtbank te </w:t>
      </w:r>
      <w:r>
        <w:rPr>
          <w:rFonts w:ascii="Corbel" w:hAnsi="Corbel"/>
        </w:rPr>
        <w:t>Arnhem</w:t>
      </w:r>
      <w:r w:rsidRPr="00AE1CB2">
        <w:rPr>
          <w:rFonts w:ascii="Corbel" w:hAnsi="Corbel"/>
        </w:rPr>
        <w:t xml:space="preserve"> beslecht, tenzij partijen alsnog een andere vorm van geschillenbeslechting overeenkomen.</w:t>
      </w:r>
    </w:p>
    <w:p w14:paraId="4F08006B" w14:textId="77777777" w:rsidR="00080754" w:rsidRPr="0031399F" w:rsidRDefault="00080754" w:rsidP="00080754">
      <w:pPr>
        <w:rPr>
          <w:rFonts w:ascii="Corbel" w:hAnsi="Corbel"/>
        </w:rPr>
      </w:pPr>
    </w:p>
    <w:p w14:paraId="0104F73F" w14:textId="77777777" w:rsidR="00080754" w:rsidRPr="0031399F" w:rsidRDefault="00080754" w:rsidP="00080754">
      <w:pPr>
        <w:numPr>
          <w:ilvl w:val="0"/>
          <w:numId w:val="4"/>
        </w:numPr>
        <w:ind w:left="0" w:firstLine="0"/>
        <w:rPr>
          <w:rFonts w:ascii="Corbel" w:hAnsi="Corbel"/>
        </w:rPr>
      </w:pPr>
      <w:r w:rsidRPr="0031399F">
        <w:rPr>
          <w:rFonts w:ascii="Corbel" w:hAnsi="Corbel"/>
          <w:b/>
          <w:sz w:val="22"/>
          <w:szCs w:val="22"/>
        </w:rPr>
        <w:t>Geheimhouding</w:t>
      </w:r>
    </w:p>
    <w:p w14:paraId="368DCE5B" w14:textId="77777777" w:rsidR="00080754" w:rsidRPr="0031399F" w:rsidRDefault="00080754" w:rsidP="00080754">
      <w:pPr>
        <w:rPr>
          <w:rFonts w:ascii="Corbel" w:hAnsi="Corbel"/>
        </w:rPr>
      </w:pPr>
      <w:r w:rsidRPr="0031399F">
        <w:rPr>
          <w:rFonts w:ascii="Corbel" w:hAnsi="Corbel"/>
        </w:rPr>
        <w:t>Beide partijen zullen de wettelijke geheimhouding</w:t>
      </w:r>
      <w:r>
        <w:rPr>
          <w:rFonts w:ascii="Corbel" w:hAnsi="Corbel"/>
        </w:rPr>
        <w:t>s</w:t>
      </w:r>
      <w:r w:rsidRPr="0031399F">
        <w:rPr>
          <w:rFonts w:ascii="Corbel" w:hAnsi="Corbel"/>
        </w:rPr>
        <w:t xml:space="preserve">plicht (ook na beëindiging van de </w:t>
      </w:r>
      <w:r>
        <w:rPr>
          <w:rFonts w:ascii="Corbel" w:hAnsi="Corbel"/>
        </w:rPr>
        <w:t>overeenkomst</w:t>
      </w:r>
      <w:r w:rsidRPr="0031399F">
        <w:rPr>
          <w:rFonts w:ascii="Corbel" w:hAnsi="Corbel"/>
        </w:rPr>
        <w:t xml:space="preserve">) in acht nemen ten aanzien van de informatie over elkaars organisatie en over alle ter uitvoering van de zaak ter kennis komende persoonlijke informatie. Partijen zullen hun personeel en/of door hen bij de uitvoering van de </w:t>
      </w:r>
      <w:r>
        <w:rPr>
          <w:rFonts w:ascii="Corbel" w:hAnsi="Corbel"/>
        </w:rPr>
        <w:t>overeenkomst</w:t>
      </w:r>
      <w:r w:rsidRPr="0031399F">
        <w:rPr>
          <w:rFonts w:ascii="Corbel" w:hAnsi="Corbel"/>
        </w:rPr>
        <w:t xml:space="preserve"> ingeschakelde derden verplichten deze geheimhoudingsbepaling na te leven, behoudens de wettelijke openbaarheidsverplichtingen conform de Wet Openbaarheid van Bestuur danwel andere wettelijke verplichtingen.</w:t>
      </w:r>
    </w:p>
    <w:p w14:paraId="793241D0" w14:textId="77777777" w:rsidR="00080754" w:rsidRPr="0031399F" w:rsidRDefault="00080754" w:rsidP="00080754">
      <w:pPr>
        <w:rPr>
          <w:rFonts w:ascii="Corbel" w:hAnsi="Corbel"/>
        </w:rPr>
      </w:pPr>
    </w:p>
    <w:p w14:paraId="1813BC2E" w14:textId="77777777" w:rsidR="00080754" w:rsidRPr="007605F1" w:rsidRDefault="00080754" w:rsidP="00080754">
      <w:pPr>
        <w:numPr>
          <w:ilvl w:val="0"/>
          <w:numId w:val="4"/>
        </w:numPr>
        <w:ind w:left="0" w:firstLine="0"/>
        <w:rPr>
          <w:rFonts w:ascii="Corbel" w:hAnsi="Corbel"/>
          <w:b/>
          <w:sz w:val="22"/>
          <w:szCs w:val="22"/>
        </w:rPr>
      </w:pPr>
      <w:r w:rsidRPr="007605F1">
        <w:rPr>
          <w:rFonts w:ascii="Corbel" w:hAnsi="Corbel"/>
          <w:b/>
          <w:sz w:val="22"/>
          <w:szCs w:val="22"/>
        </w:rPr>
        <w:t>Gegevensoverdracht</w:t>
      </w:r>
    </w:p>
    <w:p w14:paraId="4826EEAD" w14:textId="77777777" w:rsidR="00080754" w:rsidRDefault="00080754" w:rsidP="00080754">
      <w:pPr>
        <w:rPr>
          <w:rFonts w:ascii="Corbel" w:hAnsi="Corbel"/>
        </w:rPr>
      </w:pPr>
      <w:r>
        <w:rPr>
          <w:rFonts w:ascii="Corbel" w:hAnsi="Corbel"/>
        </w:rPr>
        <w:t>De opdrachtgever</w:t>
      </w:r>
      <w:r w:rsidRPr="00EA19FC">
        <w:rPr>
          <w:rFonts w:ascii="Corbel" w:hAnsi="Corbel"/>
        </w:rPr>
        <w:t xml:space="preserve"> is gehouden alle gegevens en bescheiden, welke </w:t>
      </w:r>
      <w:r>
        <w:rPr>
          <w:rFonts w:ascii="Corbel" w:hAnsi="Corbel"/>
        </w:rPr>
        <w:t>de opdrachtnemer</w:t>
      </w:r>
      <w:r w:rsidRPr="00EA19FC">
        <w:rPr>
          <w:rFonts w:ascii="Corbel" w:hAnsi="Corbel"/>
        </w:rPr>
        <w:t xml:space="preserve"> </w:t>
      </w:r>
      <w:r>
        <w:rPr>
          <w:rFonts w:ascii="Corbel" w:hAnsi="Corbel"/>
        </w:rPr>
        <w:t>overeenkomst</w:t>
      </w:r>
      <w:r w:rsidRPr="00EA19FC">
        <w:rPr>
          <w:rFonts w:ascii="Corbel" w:hAnsi="Corbel"/>
        </w:rPr>
        <w:t xml:space="preserve">ig zijn oordeel nodig heeft voor het correct en tijdig uitvoeren van de verleende opdracht, tijdig en in de door </w:t>
      </w:r>
      <w:r>
        <w:rPr>
          <w:rFonts w:ascii="Corbel" w:hAnsi="Corbel"/>
        </w:rPr>
        <w:t>de opdrachtnemer</w:t>
      </w:r>
      <w:r w:rsidRPr="00EA19FC">
        <w:rPr>
          <w:rFonts w:ascii="Corbel" w:hAnsi="Corbel"/>
        </w:rPr>
        <w:t xml:space="preserve"> gewenste vorm en wijze aan </w:t>
      </w:r>
      <w:r>
        <w:rPr>
          <w:rFonts w:ascii="Corbel" w:hAnsi="Corbel"/>
        </w:rPr>
        <w:t>de opdrachtnemer</w:t>
      </w:r>
      <w:r w:rsidRPr="00EA19FC">
        <w:rPr>
          <w:rFonts w:ascii="Corbel" w:hAnsi="Corbel"/>
        </w:rPr>
        <w:t xml:space="preserve"> ter beschikking te stellen. </w:t>
      </w:r>
      <w:r>
        <w:rPr>
          <w:rFonts w:ascii="Corbel" w:hAnsi="Corbel"/>
        </w:rPr>
        <w:t>De opdrachtgever</w:t>
      </w:r>
      <w:r w:rsidRPr="00EA19FC">
        <w:rPr>
          <w:rFonts w:ascii="Corbel" w:hAnsi="Corbel"/>
        </w:rPr>
        <w:t xml:space="preserve"> dient er voor zorg te dragen dat </w:t>
      </w:r>
      <w:r>
        <w:rPr>
          <w:rFonts w:ascii="Corbel" w:hAnsi="Corbel"/>
        </w:rPr>
        <w:t>de opdrachtnemer</w:t>
      </w:r>
      <w:r w:rsidRPr="00EA19FC">
        <w:rPr>
          <w:rFonts w:ascii="Corbel" w:hAnsi="Corbel"/>
        </w:rPr>
        <w:t xml:space="preserve"> onverwijld wordt geïnformeerd over feiten en omstandigheden die in verband met de correcte uitvoering van de opdracht van belang kunnen zijn. </w:t>
      </w:r>
      <w:r>
        <w:rPr>
          <w:rFonts w:ascii="Corbel" w:hAnsi="Corbel"/>
        </w:rPr>
        <w:t>De opdrachtgever</w:t>
      </w:r>
      <w:r w:rsidRPr="00EA19FC">
        <w:rPr>
          <w:rFonts w:ascii="Corbel" w:hAnsi="Corbel"/>
        </w:rPr>
        <w:t xml:space="preserve"> is verantwoordelijk voor de juistheid, volledigheid en betrouwbaarheid van de aan </w:t>
      </w:r>
      <w:r>
        <w:rPr>
          <w:rFonts w:ascii="Corbel" w:hAnsi="Corbel"/>
        </w:rPr>
        <w:t>de opdrachtnemer</w:t>
      </w:r>
      <w:r w:rsidRPr="00EA19FC">
        <w:rPr>
          <w:rFonts w:ascii="Corbel" w:hAnsi="Corbel"/>
        </w:rPr>
        <w:t xml:space="preserve"> ter beschikking gestelde gegevens en bescheiden, voorzover uit de aard van de op</w:t>
      </w:r>
      <w:r>
        <w:rPr>
          <w:rFonts w:ascii="Corbel" w:hAnsi="Corbel"/>
        </w:rPr>
        <w:t>dracht niet anders voortvloeit.</w:t>
      </w:r>
    </w:p>
    <w:p w14:paraId="189F4502" w14:textId="77777777" w:rsidR="00080754" w:rsidRDefault="00080754" w:rsidP="00080754">
      <w:pPr>
        <w:widowControl/>
        <w:spacing w:line="240" w:lineRule="auto"/>
        <w:rPr>
          <w:rFonts w:ascii="Corbel" w:hAnsi="Corbel"/>
          <w:b/>
          <w:sz w:val="22"/>
          <w:szCs w:val="22"/>
        </w:rPr>
      </w:pPr>
    </w:p>
    <w:p w14:paraId="31270F41" w14:textId="77777777" w:rsidR="00080754" w:rsidRPr="0031399F" w:rsidRDefault="00080754" w:rsidP="00080754">
      <w:pPr>
        <w:numPr>
          <w:ilvl w:val="0"/>
          <w:numId w:val="4"/>
        </w:numPr>
        <w:ind w:left="0" w:firstLine="0"/>
        <w:rPr>
          <w:rFonts w:ascii="Corbel" w:hAnsi="Corbel"/>
        </w:rPr>
      </w:pPr>
      <w:r w:rsidRPr="0031399F">
        <w:rPr>
          <w:rFonts w:ascii="Corbel" w:hAnsi="Corbel"/>
          <w:b/>
          <w:sz w:val="22"/>
          <w:szCs w:val="22"/>
        </w:rPr>
        <w:lastRenderedPageBreak/>
        <w:t>Tussentijdse</w:t>
      </w:r>
      <w:r w:rsidRPr="0031399F">
        <w:rPr>
          <w:rFonts w:ascii="Corbel" w:hAnsi="Corbel"/>
        </w:rPr>
        <w:t xml:space="preserve"> </w:t>
      </w:r>
      <w:r w:rsidRPr="0031399F">
        <w:rPr>
          <w:rFonts w:ascii="Corbel" w:hAnsi="Corbel"/>
          <w:b/>
          <w:sz w:val="22"/>
          <w:szCs w:val="22"/>
        </w:rPr>
        <w:t>wijzigingen</w:t>
      </w:r>
    </w:p>
    <w:p w14:paraId="42810CED" w14:textId="77777777" w:rsidR="00080754" w:rsidRPr="0031399F" w:rsidRDefault="00080754" w:rsidP="00080754">
      <w:pPr>
        <w:rPr>
          <w:rFonts w:ascii="Corbel" w:hAnsi="Corbel"/>
        </w:rPr>
      </w:pPr>
      <w:r w:rsidRPr="0031399F">
        <w:rPr>
          <w:rFonts w:ascii="Corbel" w:hAnsi="Corbel"/>
        </w:rPr>
        <w:t xml:space="preserve">Wanneer omstandigheden hiertoe aanleiding geven, kan deze </w:t>
      </w:r>
      <w:r>
        <w:rPr>
          <w:rFonts w:ascii="Corbel" w:hAnsi="Corbel"/>
        </w:rPr>
        <w:t>overeenkomst</w:t>
      </w:r>
      <w:r w:rsidRPr="0031399F">
        <w:rPr>
          <w:rFonts w:ascii="Corbel" w:hAnsi="Corbel"/>
        </w:rPr>
        <w:t xml:space="preserve">, door middel van een schriftelijke bevestiging van beide partijen, worden gewijzigd. </w:t>
      </w:r>
    </w:p>
    <w:p w14:paraId="6BD9B18B" w14:textId="77777777" w:rsidR="00080754" w:rsidRDefault="00080754" w:rsidP="00080754">
      <w:pPr>
        <w:rPr>
          <w:rFonts w:ascii="Corbel" w:hAnsi="Corbel"/>
          <w:b/>
          <w:sz w:val="22"/>
          <w:szCs w:val="22"/>
        </w:rPr>
      </w:pPr>
    </w:p>
    <w:p w14:paraId="197D0C59" w14:textId="77777777" w:rsidR="00080754" w:rsidRPr="0031399F" w:rsidRDefault="00080754" w:rsidP="00080754">
      <w:pPr>
        <w:numPr>
          <w:ilvl w:val="0"/>
          <w:numId w:val="4"/>
        </w:numPr>
        <w:ind w:left="0" w:firstLine="0"/>
        <w:rPr>
          <w:rFonts w:ascii="Corbel" w:hAnsi="Corbel"/>
        </w:rPr>
      </w:pPr>
      <w:r w:rsidRPr="0031399F">
        <w:rPr>
          <w:rFonts w:ascii="Corbel" w:hAnsi="Corbel"/>
          <w:b/>
          <w:sz w:val="22"/>
          <w:szCs w:val="22"/>
        </w:rPr>
        <w:t>Overige</w:t>
      </w:r>
      <w:r w:rsidRPr="0031399F">
        <w:rPr>
          <w:rFonts w:ascii="Corbel" w:hAnsi="Corbel"/>
        </w:rPr>
        <w:t xml:space="preserve"> </w:t>
      </w:r>
      <w:r w:rsidRPr="0031399F">
        <w:rPr>
          <w:rFonts w:ascii="Corbel" w:hAnsi="Corbel"/>
          <w:b/>
          <w:sz w:val="22"/>
          <w:szCs w:val="22"/>
        </w:rPr>
        <w:t>bepalingen</w:t>
      </w:r>
    </w:p>
    <w:p w14:paraId="6D4F66B4" w14:textId="77777777" w:rsidR="00080754" w:rsidRDefault="00080754" w:rsidP="00080754">
      <w:pPr>
        <w:rPr>
          <w:rFonts w:ascii="Corbel" w:hAnsi="Corbel"/>
        </w:rPr>
      </w:pPr>
    </w:p>
    <w:p w14:paraId="1A240652" w14:textId="77777777" w:rsidR="00080754" w:rsidRPr="00D20AC3" w:rsidRDefault="00080754" w:rsidP="00080754">
      <w:pPr>
        <w:rPr>
          <w:rFonts w:ascii="Corbel" w:hAnsi="Corbel"/>
        </w:rPr>
      </w:pPr>
      <w:r w:rsidRPr="00D20AC3">
        <w:rPr>
          <w:rFonts w:ascii="Corbel" w:hAnsi="Corbel"/>
        </w:rPr>
        <w:t>Beide partijen verklaren de uit wet- en regelgeving, waaronder gedrags- en beroepsregels, voortvloeiende verplichtingen steeds te zullen respecteren. Partijen zijn nimmer gehouden tot enig handelen of nalaten dat met de hiervoor bedoelde regels strijdig of onverenigbaar</w:t>
      </w:r>
      <w:r>
        <w:rPr>
          <w:rFonts w:ascii="Corbel" w:hAnsi="Corbel"/>
        </w:rPr>
        <w:t>.</w:t>
      </w:r>
      <w:r w:rsidRPr="00D20AC3">
        <w:rPr>
          <w:rFonts w:ascii="Corbel" w:hAnsi="Corbel"/>
        </w:rPr>
        <w:t xml:space="preserve"> </w:t>
      </w:r>
    </w:p>
    <w:p w14:paraId="7313463C" w14:textId="77777777" w:rsidR="00080754" w:rsidRPr="002A73D8" w:rsidRDefault="00080754" w:rsidP="00080754">
      <w:pPr>
        <w:rPr>
          <w:rFonts w:ascii="Corbel" w:hAnsi="Corbel"/>
        </w:rPr>
      </w:pPr>
    </w:p>
    <w:p w14:paraId="457A72D1" w14:textId="77777777" w:rsidR="00080754" w:rsidRPr="0031399F" w:rsidRDefault="00080754" w:rsidP="00080754">
      <w:pPr>
        <w:numPr>
          <w:ilvl w:val="0"/>
          <w:numId w:val="4"/>
        </w:numPr>
        <w:ind w:left="0" w:firstLine="0"/>
        <w:rPr>
          <w:rFonts w:ascii="Corbel" w:hAnsi="Corbel"/>
        </w:rPr>
      </w:pPr>
      <w:r w:rsidRPr="0031399F">
        <w:rPr>
          <w:rFonts w:ascii="Corbel" w:hAnsi="Corbel"/>
          <w:b/>
          <w:sz w:val="22"/>
          <w:szCs w:val="22"/>
        </w:rPr>
        <w:t>Slotbepaling</w:t>
      </w:r>
    </w:p>
    <w:p w14:paraId="0593A20F" w14:textId="77777777" w:rsidR="00080754" w:rsidRPr="0031399F" w:rsidRDefault="00080754" w:rsidP="00080754">
      <w:pPr>
        <w:rPr>
          <w:rFonts w:ascii="Corbel" w:hAnsi="Corbel"/>
        </w:rPr>
      </w:pPr>
      <w:r w:rsidRPr="0031399F">
        <w:rPr>
          <w:rFonts w:ascii="Corbel" w:hAnsi="Corbel"/>
        </w:rPr>
        <w:t xml:space="preserve">Door ondertekening van deze </w:t>
      </w:r>
      <w:r>
        <w:rPr>
          <w:rFonts w:ascii="Corbel" w:hAnsi="Corbel"/>
        </w:rPr>
        <w:t>overeenkomst</w:t>
      </w:r>
      <w:r w:rsidRPr="0031399F">
        <w:rPr>
          <w:rFonts w:ascii="Corbel" w:hAnsi="Corbel"/>
        </w:rPr>
        <w:t xml:space="preserve"> vervallen alle eventueel eerder door partijen gemaakte mondelinge, dan wel schriftelijke afspraken omtrent de hierbij overeengekomen diensten.</w:t>
      </w:r>
    </w:p>
    <w:p w14:paraId="0BBCBCAB" w14:textId="77777777" w:rsidR="00080754" w:rsidRPr="00AB512E" w:rsidRDefault="00080754" w:rsidP="00080754">
      <w:pPr>
        <w:rPr>
          <w:rFonts w:ascii="Corbel" w:hAnsi="Corbel"/>
        </w:rPr>
      </w:pPr>
      <w:r w:rsidRPr="0031399F">
        <w:rPr>
          <w:rFonts w:ascii="Corbel" w:hAnsi="Corbel"/>
        </w:rPr>
        <w:t xml:space="preserve">Aan deze </w:t>
      </w:r>
      <w:r>
        <w:rPr>
          <w:rFonts w:ascii="Corbel" w:hAnsi="Corbel"/>
        </w:rPr>
        <w:t>overeenkomst</w:t>
      </w:r>
      <w:r w:rsidRPr="0031399F">
        <w:rPr>
          <w:rFonts w:ascii="Corbel" w:hAnsi="Corbel"/>
        </w:rPr>
        <w:t xml:space="preserve"> zijn bij ondertekening de volgende bijlagen gehecht die daarvan een integraal onderdeel </w:t>
      </w:r>
      <w:r w:rsidRPr="00AB512E">
        <w:rPr>
          <w:rFonts w:ascii="Corbel" w:hAnsi="Corbel"/>
        </w:rPr>
        <w:t>uitmaken. Indien er onduidelijkheid of verschil van mening is over de uitleg van een onderwerp inzake deze overeenkomst, zal voor de beantwoording van het betreffende vraagstuk gekeken worden naar, in aflopende volgorde van belangrijkheid, de volgende elementen van deze overeenkomst:</w:t>
      </w:r>
    </w:p>
    <w:p w14:paraId="629EADD5" w14:textId="77777777" w:rsidR="00080754" w:rsidRPr="00AB512E" w:rsidRDefault="00080754" w:rsidP="00AB512E">
      <w:pPr>
        <w:pStyle w:val="Lijstalinea"/>
        <w:numPr>
          <w:ilvl w:val="0"/>
          <w:numId w:val="49"/>
        </w:numPr>
        <w:rPr>
          <w:sz w:val="18"/>
          <w:szCs w:val="18"/>
        </w:rPr>
      </w:pPr>
      <w:r w:rsidRPr="00AB512E">
        <w:rPr>
          <w:sz w:val="18"/>
          <w:szCs w:val="18"/>
        </w:rPr>
        <w:t>Deze overeenkomst</w:t>
      </w:r>
    </w:p>
    <w:p w14:paraId="7C7FA9AE" w14:textId="77777777" w:rsidR="00080754" w:rsidRPr="00AB512E" w:rsidRDefault="00080754" w:rsidP="00AB512E">
      <w:pPr>
        <w:pStyle w:val="Lijstalinea"/>
        <w:numPr>
          <w:ilvl w:val="0"/>
          <w:numId w:val="49"/>
        </w:numPr>
        <w:rPr>
          <w:sz w:val="18"/>
          <w:szCs w:val="18"/>
        </w:rPr>
      </w:pPr>
      <w:r w:rsidRPr="00AB512E">
        <w:rPr>
          <w:sz w:val="18"/>
          <w:szCs w:val="18"/>
        </w:rPr>
        <w:t>De Nota’s van Inlichtingen;</w:t>
      </w:r>
    </w:p>
    <w:p w14:paraId="489D683B" w14:textId="77777777" w:rsidR="00080754" w:rsidRPr="00AB512E" w:rsidRDefault="00080754" w:rsidP="00AB512E">
      <w:pPr>
        <w:pStyle w:val="Lijstalinea"/>
        <w:numPr>
          <w:ilvl w:val="0"/>
          <w:numId w:val="49"/>
        </w:numPr>
        <w:rPr>
          <w:sz w:val="18"/>
          <w:szCs w:val="18"/>
        </w:rPr>
      </w:pPr>
      <w:r w:rsidRPr="00AB512E">
        <w:rPr>
          <w:sz w:val="18"/>
          <w:szCs w:val="18"/>
        </w:rPr>
        <w:t>Het Beschrijvend document inclusief bijlagen;</w:t>
      </w:r>
    </w:p>
    <w:p w14:paraId="59B46830" w14:textId="49FE2BAC" w:rsidR="00080754" w:rsidRPr="00AB512E" w:rsidRDefault="00080754" w:rsidP="00AB512E">
      <w:pPr>
        <w:pStyle w:val="Lijstalinea"/>
        <w:numPr>
          <w:ilvl w:val="0"/>
          <w:numId w:val="49"/>
        </w:numPr>
        <w:rPr>
          <w:sz w:val="18"/>
          <w:szCs w:val="18"/>
        </w:rPr>
      </w:pPr>
      <w:r w:rsidRPr="00AB512E">
        <w:rPr>
          <w:sz w:val="18"/>
          <w:szCs w:val="18"/>
        </w:rPr>
        <w:t xml:space="preserve">De Algemene </w:t>
      </w:r>
      <w:r w:rsidR="008437F4">
        <w:rPr>
          <w:sz w:val="18"/>
          <w:szCs w:val="18"/>
        </w:rPr>
        <w:t>Waterschapsinkoopvoorwaarden</w:t>
      </w:r>
      <w:r w:rsidRPr="00AB512E">
        <w:rPr>
          <w:sz w:val="18"/>
          <w:szCs w:val="18"/>
        </w:rPr>
        <w:t xml:space="preserve"> voor Diensten 2018, met aanvullingen;</w:t>
      </w:r>
    </w:p>
    <w:p w14:paraId="790DE196" w14:textId="77777777" w:rsidR="00080754" w:rsidRPr="00AB512E" w:rsidRDefault="00080754" w:rsidP="00AB512E">
      <w:pPr>
        <w:pStyle w:val="Lijstalinea"/>
        <w:numPr>
          <w:ilvl w:val="0"/>
          <w:numId w:val="49"/>
        </w:numPr>
        <w:rPr>
          <w:sz w:val="18"/>
          <w:szCs w:val="18"/>
        </w:rPr>
      </w:pPr>
      <w:r w:rsidRPr="00AB512E">
        <w:rPr>
          <w:sz w:val="18"/>
          <w:szCs w:val="18"/>
        </w:rPr>
        <w:t>De door de opdrachtnemer ingediende Inschrijving inclusief bijlagen.</w:t>
      </w:r>
    </w:p>
    <w:p w14:paraId="249423C4" w14:textId="77777777" w:rsidR="00080754" w:rsidRPr="00AB512E" w:rsidRDefault="00080754" w:rsidP="00080754">
      <w:pPr>
        <w:rPr>
          <w:rFonts w:ascii="Corbel" w:hAnsi="Corbel"/>
        </w:rPr>
      </w:pPr>
    </w:p>
    <w:p w14:paraId="6DF98A95" w14:textId="5C0288F2" w:rsidR="00080754" w:rsidRPr="00F20444" w:rsidRDefault="00080754" w:rsidP="00080754">
      <w:pPr>
        <w:rPr>
          <w:rFonts w:ascii="Corbel" w:hAnsi="Corbel"/>
        </w:rPr>
      </w:pPr>
      <w:r w:rsidRPr="00AB512E">
        <w:rPr>
          <w:rFonts w:ascii="Corbel" w:hAnsi="Corbel"/>
        </w:rPr>
        <w:t>Aldus overeengekomen</w:t>
      </w:r>
      <w:r w:rsidRPr="0031399F">
        <w:rPr>
          <w:rFonts w:ascii="Corbel" w:hAnsi="Corbel"/>
        </w:rPr>
        <w:t xml:space="preserve"> en in tweevoud ondertekend,</w:t>
      </w:r>
      <w:r w:rsidR="00024AA8">
        <w:rPr>
          <w:rFonts w:ascii="Corbel" w:hAnsi="Corbel"/>
        </w:rPr>
        <w:t xml:space="preserve"> </w:t>
      </w:r>
      <w:r w:rsidR="00024AA8" w:rsidRPr="00F20444">
        <w:rPr>
          <w:rFonts w:ascii="Corbel" w:hAnsi="Corbel"/>
        </w:rPr>
        <w:t>op datum:</w:t>
      </w:r>
      <w:r w:rsidR="003921DA">
        <w:rPr>
          <w:rFonts w:ascii="Corbel" w:hAnsi="Corbel"/>
        </w:rPr>
        <w:tab/>
      </w:r>
      <w:r w:rsidR="009D7760" w:rsidRPr="009D7760">
        <w:rPr>
          <w:rFonts w:ascii="Corbel" w:hAnsi="Corbel"/>
          <w:highlight w:val="yellow"/>
        </w:rPr>
        <w:t>…</w:t>
      </w:r>
    </w:p>
    <w:p w14:paraId="19467609" w14:textId="77777777" w:rsidR="00080754" w:rsidRPr="00F20444" w:rsidRDefault="00080754" w:rsidP="00080754">
      <w:pPr>
        <w:rPr>
          <w:rFonts w:ascii="Corbel" w:hAnsi="Corbel"/>
        </w:rPr>
      </w:pPr>
    </w:p>
    <w:p w14:paraId="3F2AED25" w14:textId="6E648177" w:rsidR="00080754" w:rsidRPr="0031399F" w:rsidRDefault="00080754" w:rsidP="00080754">
      <w:pPr>
        <w:tabs>
          <w:tab w:val="left" w:pos="4820"/>
        </w:tabs>
        <w:rPr>
          <w:rFonts w:ascii="Corbel" w:hAnsi="Corbel"/>
        </w:rPr>
      </w:pPr>
      <w:r w:rsidRPr="00F20444">
        <w:rPr>
          <w:rFonts w:ascii="Corbel" w:hAnsi="Corbel"/>
        </w:rPr>
        <w:t>Waterschap Vallei en Veluwe</w:t>
      </w:r>
      <w:r w:rsidRPr="00F20444">
        <w:rPr>
          <w:rFonts w:ascii="Corbel" w:hAnsi="Corbel"/>
        </w:rPr>
        <w:tab/>
      </w:r>
      <w:r w:rsidR="00B63BE8" w:rsidRPr="00B63BE8">
        <w:rPr>
          <w:rFonts w:ascii="Corbel" w:hAnsi="Corbel"/>
          <w:highlight w:val="yellow"/>
        </w:rPr>
        <w:t>XXX</w:t>
      </w:r>
    </w:p>
    <w:p w14:paraId="6CD86EEB" w14:textId="77777777" w:rsidR="00080754" w:rsidRDefault="00080754" w:rsidP="00080754">
      <w:pPr>
        <w:tabs>
          <w:tab w:val="left" w:pos="4820"/>
        </w:tabs>
        <w:rPr>
          <w:rFonts w:ascii="Corbel" w:hAnsi="Corbel"/>
        </w:rPr>
      </w:pPr>
    </w:p>
    <w:p w14:paraId="46241C57" w14:textId="77777777" w:rsidR="00080754" w:rsidRDefault="00080754" w:rsidP="00080754">
      <w:pPr>
        <w:tabs>
          <w:tab w:val="left" w:pos="4820"/>
        </w:tabs>
        <w:rPr>
          <w:rFonts w:ascii="Corbel" w:hAnsi="Corbel"/>
        </w:rPr>
      </w:pPr>
    </w:p>
    <w:p w14:paraId="72600FE4" w14:textId="77777777" w:rsidR="00080754" w:rsidRPr="0031399F" w:rsidRDefault="00080754" w:rsidP="00080754">
      <w:pPr>
        <w:tabs>
          <w:tab w:val="left" w:pos="4820"/>
        </w:tabs>
        <w:rPr>
          <w:rFonts w:ascii="Corbel" w:hAnsi="Corbel"/>
        </w:rPr>
      </w:pPr>
    </w:p>
    <w:p w14:paraId="6A4E994F" w14:textId="396F6119" w:rsidR="00080754" w:rsidRPr="0031399F" w:rsidRDefault="00080754" w:rsidP="00080754">
      <w:pPr>
        <w:tabs>
          <w:tab w:val="left" w:pos="4820"/>
        </w:tabs>
        <w:rPr>
          <w:rFonts w:ascii="Corbel" w:hAnsi="Corbel"/>
        </w:rPr>
      </w:pPr>
      <w:r>
        <w:rPr>
          <w:rFonts w:ascii="Corbel" w:hAnsi="Corbel"/>
        </w:rPr>
        <w:t>Dhr. K.A. Blokland</w:t>
      </w:r>
      <w:r w:rsidRPr="003E5886" w:rsidDel="003E5886">
        <w:rPr>
          <w:rFonts w:ascii="Corbel" w:hAnsi="Corbel"/>
        </w:rPr>
        <w:t xml:space="preserve"> </w:t>
      </w:r>
      <w:r w:rsidRPr="0031399F">
        <w:rPr>
          <w:rFonts w:ascii="Corbel" w:hAnsi="Corbel"/>
        </w:rPr>
        <w:tab/>
      </w:r>
      <w:r w:rsidR="00B63BE8">
        <w:rPr>
          <w:rFonts w:ascii="Corbel" w:hAnsi="Corbel"/>
        </w:rPr>
        <w:t>Naam</w:t>
      </w:r>
    </w:p>
    <w:p w14:paraId="645C52B9" w14:textId="079DBC00" w:rsidR="00080754" w:rsidRDefault="00080754" w:rsidP="00080754">
      <w:pPr>
        <w:tabs>
          <w:tab w:val="left" w:pos="4820"/>
        </w:tabs>
        <w:rPr>
          <w:rFonts w:ascii="Corbel" w:hAnsi="Corbel"/>
        </w:rPr>
      </w:pPr>
      <w:r>
        <w:rPr>
          <w:rFonts w:ascii="Corbel" w:hAnsi="Corbel"/>
        </w:rPr>
        <w:t>A</w:t>
      </w:r>
      <w:r w:rsidRPr="00B54752">
        <w:rPr>
          <w:rFonts w:ascii="Corbel" w:hAnsi="Corbel"/>
        </w:rPr>
        <w:t>lgemeen Directeur</w:t>
      </w:r>
      <w:r w:rsidRPr="003E5886" w:rsidDel="003E5886">
        <w:rPr>
          <w:rFonts w:ascii="Corbel" w:hAnsi="Corbel"/>
        </w:rPr>
        <w:t xml:space="preserve"> </w:t>
      </w:r>
      <w:r>
        <w:rPr>
          <w:rFonts w:ascii="Corbel" w:hAnsi="Corbel"/>
        </w:rPr>
        <w:t xml:space="preserve"> </w:t>
      </w:r>
      <w:r w:rsidRPr="0031399F">
        <w:rPr>
          <w:rFonts w:ascii="Corbel" w:hAnsi="Corbel"/>
        </w:rPr>
        <w:tab/>
      </w:r>
      <w:r w:rsidR="00B63BE8">
        <w:rPr>
          <w:rFonts w:ascii="Corbel" w:hAnsi="Corbel"/>
        </w:rPr>
        <w:t>Functie</w:t>
      </w:r>
    </w:p>
    <w:p w14:paraId="44DE7A0B" w14:textId="77777777" w:rsidR="00080754" w:rsidRDefault="00080754" w:rsidP="00080754">
      <w:pPr>
        <w:tabs>
          <w:tab w:val="left" w:pos="4820"/>
        </w:tabs>
        <w:rPr>
          <w:rFonts w:ascii="Corbel" w:hAnsi="Corbel"/>
        </w:rPr>
      </w:pPr>
    </w:p>
    <w:p w14:paraId="2477AB4F" w14:textId="39CF0945" w:rsidR="00080754" w:rsidRDefault="00080754" w:rsidP="00080754">
      <w:pPr>
        <w:tabs>
          <w:tab w:val="left" w:pos="4820"/>
        </w:tabs>
        <w:rPr>
          <w:rFonts w:ascii="Corbel" w:hAnsi="Corbel"/>
        </w:rPr>
      </w:pPr>
      <w:r>
        <w:rPr>
          <w:rFonts w:ascii="Corbel" w:hAnsi="Corbel"/>
        </w:rPr>
        <w:t>Bijlage 1  Prijzen;</w:t>
      </w:r>
    </w:p>
    <w:p w14:paraId="1DF3AD60" w14:textId="77777777" w:rsidR="00080754" w:rsidRDefault="00080754" w:rsidP="00080754">
      <w:pPr>
        <w:tabs>
          <w:tab w:val="left" w:pos="4820"/>
        </w:tabs>
        <w:rPr>
          <w:rFonts w:ascii="Corbel" w:hAnsi="Corbel"/>
        </w:rPr>
      </w:pPr>
      <w:r>
        <w:rPr>
          <w:rFonts w:ascii="Corbel" w:hAnsi="Corbel"/>
        </w:rPr>
        <w:t>Bijlage 2  De Nota’s van Inlichtingen;</w:t>
      </w:r>
    </w:p>
    <w:p w14:paraId="284EEDC7" w14:textId="77777777" w:rsidR="00080754" w:rsidRDefault="00080754" w:rsidP="00080754">
      <w:pPr>
        <w:tabs>
          <w:tab w:val="left" w:pos="4820"/>
        </w:tabs>
        <w:rPr>
          <w:rFonts w:ascii="Corbel" w:hAnsi="Corbel"/>
        </w:rPr>
      </w:pPr>
      <w:r>
        <w:rPr>
          <w:rFonts w:ascii="Corbel" w:hAnsi="Corbel"/>
        </w:rPr>
        <w:t>Bijlage 3  Het Beschrijvend document inclusief bijlagen;</w:t>
      </w:r>
    </w:p>
    <w:p w14:paraId="7704C414" w14:textId="02ED38C1" w:rsidR="00080754" w:rsidRDefault="00080754" w:rsidP="00080754">
      <w:pPr>
        <w:tabs>
          <w:tab w:val="left" w:pos="4820"/>
        </w:tabs>
        <w:rPr>
          <w:rFonts w:ascii="Corbel" w:hAnsi="Corbel"/>
        </w:rPr>
      </w:pPr>
      <w:r>
        <w:rPr>
          <w:rFonts w:ascii="Corbel" w:hAnsi="Corbel"/>
        </w:rPr>
        <w:t>Bijlage 4  De A</w:t>
      </w:r>
      <w:r w:rsidR="00DC65E4">
        <w:rPr>
          <w:rFonts w:ascii="Corbel" w:hAnsi="Corbel"/>
        </w:rPr>
        <w:t>w</w:t>
      </w:r>
      <w:r>
        <w:rPr>
          <w:rFonts w:ascii="Corbel" w:hAnsi="Corbel"/>
        </w:rPr>
        <w:t>vodi-2018, met aanvullingen;</w:t>
      </w:r>
    </w:p>
    <w:p w14:paraId="0CE33CD6" w14:textId="77777777" w:rsidR="00080754" w:rsidRDefault="00080754" w:rsidP="00080754">
      <w:pPr>
        <w:tabs>
          <w:tab w:val="left" w:pos="4820"/>
        </w:tabs>
        <w:rPr>
          <w:rFonts w:ascii="Corbel" w:hAnsi="Corbel"/>
        </w:rPr>
      </w:pPr>
      <w:r>
        <w:rPr>
          <w:rFonts w:ascii="Corbel" w:hAnsi="Corbel"/>
        </w:rPr>
        <w:t>Bijlage 5  De door de opdrachtnemer ingediende Inschrijving inclusief bijlagen.</w:t>
      </w:r>
    </w:p>
    <w:p w14:paraId="04A1A41B" w14:textId="77777777" w:rsidR="00080754" w:rsidRDefault="00080754" w:rsidP="00080754">
      <w:pPr>
        <w:tabs>
          <w:tab w:val="left" w:pos="4820"/>
        </w:tabs>
        <w:rPr>
          <w:rFonts w:ascii="Corbel" w:hAnsi="Corbel"/>
        </w:rPr>
      </w:pPr>
    </w:p>
    <w:p w14:paraId="4821426D" w14:textId="77777777" w:rsidR="00080754" w:rsidRPr="0031399F" w:rsidRDefault="00080754" w:rsidP="00080754">
      <w:pPr>
        <w:tabs>
          <w:tab w:val="left" w:pos="4820"/>
        </w:tabs>
        <w:rPr>
          <w:rFonts w:ascii="Corbel" w:hAnsi="Corbel"/>
        </w:rPr>
      </w:pPr>
    </w:p>
    <w:p w14:paraId="3EFE264A" w14:textId="77777777" w:rsidR="00080754" w:rsidRDefault="00080754" w:rsidP="00080754">
      <w:pPr>
        <w:pStyle w:val="Plattetekst31"/>
        <w:spacing w:line="260" w:lineRule="atLeast"/>
        <w:rPr>
          <w:rFonts w:ascii="Corbel" w:hAnsi="Corbel" w:cs="Arial"/>
          <w:b/>
          <w:color w:val="auto"/>
          <w:sz w:val="28"/>
          <w:szCs w:val="28"/>
        </w:rPr>
      </w:pPr>
      <w:r w:rsidRPr="0031399F">
        <w:rPr>
          <w:rFonts w:ascii="Corbel" w:hAnsi="Corbel" w:cs="Arial"/>
          <w:b/>
          <w:color w:val="auto"/>
          <w:sz w:val="28"/>
          <w:szCs w:val="28"/>
        </w:rPr>
        <w:t>Bijlage 1 Prijzen</w:t>
      </w:r>
    </w:p>
    <w:p w14:paraId="370FC4CB" w14:textId="77777777" w:rsidR="00080754" w:rsidRPr="003921DA" w:rsidRDefault="00080754" w:rsidP="00080754">
      <w:pPr>
        <w:pStyle w:val="Plattetekst31"/>
        <w:spacing w:line="260" w:lineRule="atLeast"/>
        <w:rPr>
          <w:rFonts w:ascii="Corbel" w:hAnsi="Corbel" w:cs="Arial"/>
          <w:b/>
          <w:color w:val="auto"/>
          <w:sz w:val="28"/>
          <w:szCs w:val="28"/>
        </w:rPr>
      </w:pPr>
    </w:p>
    <w:p w14:paraId="72FD6667" w14:textId="77777777" w:rsidR="00080754" w:rsidRPr="00827BD8" w:rsidRDefault="00080754" w:rsidP="00080754">
      <w:pPr>
        <w:tabs>
          <w:tab w:val="left" w:pos="4820"/>
        </w:tabs>
        <w:rPr>
          <w:rFonts w:ascii="Corbel" w:hAnsi="Corbel"/>
        </w:rPr>
      </w:pPr>
      <w:r w:rsidRPr="00827BD8">
        <w:rPr>
          <w:rFonts w:ascii="Corbel" w:hAnsi="Corbel"/>
        </w:rPr>
        <w:t>G 1.1 Fixed price per jaar</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9"/>
        <w:gridCol w:w="1049"/>
      </w:tblGrid>
      <w:tr w:rsidR="00827BD8" w:rsidRPr="00827BD8" w14:paraId="596D6336" w14:textId="77777777" w:rsidTr="00E204EF">
        <w:trPr>
          <w:trHeight w:val="285"/>
        </w:trPr>
        <w:tc>
          <w:tcPr>
            <w:tcW w:w="5609" w:type="dxa"/>
            <w:shd w:val="clear" w:color="auto" w:fill="auto"/>
            <w:noWrap/>
            <w:vAlign w:val="bottom"/>
          </w:tcPr>
          <w:p w14:paraId="5A00E194" w14:textId="2CF06185" w:rsidR="00080754" w:rsidRPr="00827BD8" w:rsidRDefault="006B2BE5" w:rsidP="00E56803">
            <w:pPr>
              <w:rPr>
                <w:rFonts w:ascii="Corbel" w:hAnsi="Corbel"/>
                <w:b/>
                <w:bCs/>
                <w:sz w:val="16"/>
                <w:szCs w:val="16"/>
                <w:lang w:val="en-US"/>
              </w:rPr>
            </w:pPr>
            <w:r w:rsidRPr="00827BD8">
              <w:rPr>
                <w:rFonts w:ascii="Corbel" w:hAnsi="Corbel"/>
                <w:b/>
                <w:bCs/>
                <w:sz w:val="16"/>
                <w:szCs w:val="16"/>
                <w:lang w:val="en-US"/>
              </w:rPr>
              <w:t>Fixed price jaarrekening, interimcontrole en natuurlijke adviesfunctie</w:t>
            </w:r>
          </w:p>
        </w:tc>
        <w:tc>
          <w:tcPr>
            <w:tcW w:w="1049" w:type="dxa"/>
            <w:shd w:val="clear" w:color="auto" w:fill="auto"/>
            <w:noWrap/>
          </w:tcPr>
          <w:p w14:paraId="6EDAC2BB" w14:textId="4941F031" w:rsidR="00080754" w:rsidRPr="00827BD8" w:rsidRDefault="00080754" w:rsidP="00E56803">
            <w:pPr>
              <w:rPr>
                <w:rFonts w:ascii="Corbel" w:hAnsi="Corbel"/>
              </w:rPr>
            </w:pPr>
            <w:r w:rsidRPr="00827BD8">
              <w:rPr>
                <w:rFonts w:ascii="Corbel" w:hAnsi="Corbel"/>
                <w:lang w:val="en-US"/>
              </w:rPr>
              <w:t xml:space="preserve"> </w:t>
            </w:r>
            <w:r w:rsidRPr="00827BD8">
              <w:rPr>
                <w:rFonts w:ascii="Corbel" w:hAnsi="Corbel"/>
              </w:rPr>
              <w:t xml:space="preserve">€ </w:t>
            </w:r>
          </w:p>
        </w:tc>
      </w:tr>
    </w:tbl>
    <w:p w14:paraId="54840261" w14:textId="77777777" w:rsidR="00080754" w:rsidRPr="00827BD8" w:rsidRDefault="00080754" w:rsidP="00080754">
      <w:pPr>
        <w:tabs>
          <w:tab w:val="left" w:pos="4820"/>
        </w:tabs>
        <w:rPr>
          <w:rFonts w:ascii="Corbel" w:hAnsi="Corbel"/>
        </w:rPr>
      </w:pPr>
    </w:p>
    <w:p w14:paraId="675C356D" w14:textId="77777777" w:rsidR="00080754" w:rsidRPr="00827BD8" w:rsidRDefault="00080754" w:rsidP="00080754">
      <w:pPr>
        <w:tabs>
          <w:tab w:val="left" w:pos="4820"/>
        </w:tabs>
        <w:rPr>
          <w:rFonts w:ascii="Corbel" w:hAnsi="Corbel"/>
        </w:rPr>
      </w:pPr>
      <w:r w:rsidRPr="00827BD8">
        <w:rPr>
          <w:rFonts w:ascii="Corbel" w:hAnsi="Corbel"/>
        </w:rPr>
        <w:t>G 1.2 Uurtarief voor additionele diensten en meerwerk</w:t>
      </w:r>
    </w:p>
    <w:tbl>
      <w:tblPr>
        <w:tblW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0"/>
        <w:gridCol w:w="1380"/>
      </w:tblGrid>
      <w:tr w:rsidR="00827BD8" w:rsidRPr="00827BD8" w14:paraId="690F3EE3" w14:textId="77777777" w:rsidTr="00827BD8">
        <w:trPr>
          <w:trHeight w:val="765"/>
        </w:trPr>
        <w:tc>
          <w:tcPr>
            <w:tcW w:w="2500" w:type="dxa"/>
            <w:shd w:val="clear" w:color="auto" w:fill="auto"/>
            <w:noWrap/>
            <w:vAlign w:val="center"/>
            <w:hideMark/>
          </w:tcPr>
          <w:p w14:paraId="577A8FE8" w14:textId="77777777" w:rsidR="00080754" w:rsidRPr="00827BD8" w:rsidRDefault="00080754" w:rsidP="00E56803">
            <w:pPr>
              <w:rPr>
                <w:rFonts w:ascii="Corbel" w:hAnsi="Corbel"/>
                <w:b/>
                <w:bCs/>
                <w:sz w:val="16"/>
                <w:szCs w:val="16"/>
              </w:rPr>
            </w:pPr>
            <w:r w:rsidRPr="00827BD8">
              <w:rPr>
                <w:rFonts w:ascii="Corbel" w:hAnsi="Corbel"/>
                <w:b/>
                <w:bCs/>
                <w:sz w:val="16"/>
                <w:szCs w:val="16"/>
              </w:rPr>
              <w:t>Functionaris</w:t>
            </w:r>
          </w:p>
        </w:tc>
        <w:tc>
          <w:tcPr>
            <w:tcW w:w="1380" w:type="dxa"/>
            <w:shd w:val="clear" w:color="auto" w:fill="auto"/>
            <w:vAlign w:val="center"/>
            <w:hideMark/>
          </w:tcPr>
          <w:p w14:paraId="13EF940C" w14:textId="77777777" w:rsidR="00080754" w:rsidRPr="00827BD8" w:rsidRDefault="00080754" w:rsidP="00E56803">
            <w:pPr>
              <w:rPr>
                <w:rFonts w:ascii="Corbel" w:hAnsi="Corbel"/>
                <w:b/>
                <w:bCs/>
                <w:sz w:val="16"/>
                <w:szCs w:val="16"/>
              </w:rPr>
            </w:pPr>
            <w:r w:rsidRPr="00827BD8">
              <w:rPr>
                <w:rFonts w:ascii="Corbel" w:hAnsi="Corbel"/>
                <w:b/>
                <w:bCs/>
                <w:sz w:val="16"/>
                <w:szCs w:val="16"/>
              </w:rPr>
              <w:t xml:space="preserve">Uurtarief </w:t>
            </w:r>
            <w:r w:rsidRPr="00827BD8">
              <w:rPr>
                <w:rFonts w:ascii="Corbel" w:hAnsi="Corbel"/>
                <w:b/>
                <w:bCs/>
                <w:sz w:val="16"/>
                <w:szCs w:val="16"/>
              </w:rPr>
              <w:br/>
              <w:t xml:space="preserve">in Euro's </w:t>
            </w:r>
            <w:r w:rsidRPr="00827BD8">
              <w:rPr>
                <w:rFonts w:ascii="Corbel" w:hAnsi="Corbel"/>
                <w:b/>
                <w:bCs/>
                <w:sz w:val="16"/>
                <w:szCs w:val="16"/>
              </w:rPr>
              <w:br/>
              <w:t>excl. BTW</w:t>
            </w:r>
          </w:p>
        </w:tc>
      </w:tr>
      <w:tr w:rsidR="00827BD8" w:rsidRPr="00827BD8" w14:paraId="682E1165" w14:textId="77777777" w:rsidTr="00827BD8">
        <w:trPr>
          <w:trHeight w:val="300"/>
        </w:trPr>
        <w:tc>
          <w:tcPr>
            <w:tcW w:w="2500" w:type="dxa"/>
            <w:shd w:val="clear" w:color="auto" w:fill="auto"/>
            <w:noWrap/>
            <w:vAlign w:val="bottom"/>
            <w:hideMark/>
          </w:tcPr>
          <w:p w14:paraId="08EC82F4" w14:textId="77777777" w:rsidR="00080754" w:rsidRPr="00827BD8" w:rsidRDefault="00080754" w:rsidP="00E56803">
            <w:pPr>
              <w:rPr>
                <w:rFonts w:ascii="Corbel" w:hAnsi="Corbel"/>
                <w:sz w:val="16"/>
                <w:szCs w:val="16"/>
              </w:rPr>
            </w:pPr>
            <w:r w:rsidRPr="00827BD8">
              <w:rPr>
                <w:rFonts w:ascii="Corbel" w:hAnsi="Corbel"/>
                <w:sz w:val="16"/>
                <w:szCs w:val="16"/>
              </w:rPr>
              <w:t>Junior</w:t>
            </w:r>
          </w:p>
        </w:tc>
        <w:tc>
          <w:tcPr>
            <w:tcW w:w="1380" w:type="dxa"/>
            <w:shd w:val="clear" w:color="auto" w:fill="auto"/>
            <w:noWrap/>
            <w:vAlign w:val="bottom"/>
            <w:hideMark/>
          </w:tcPr>
          <w:p w14:paraId="7468811C" w14:textId="01A85761" w:rsidR="00080754" w:rsidRPr="00827BD8" w:rsidRDefault="00474E08" w:rsidP="00E56803">
            <w:pPr>
              <w:rPr>
                <w:rFonts w:ascii="Corbel" w:hAnsi="Corbel"/>
                <w:sz w:val="16"/>
                <w:szCs w:val="16"/>
              </w:rPr>
            </w:pPr>
            <w:r w:rsidRPr="00827BD8">
              <w:rPr>
                <w:rFonts w:ascii="Corbel" w:hAnsi="Corbel"/>
                <w:sz w:val="16"/>
                <w:szCs w:val="16"/>
              </w:rPr>
              <w:t>€</w:t>
            </w:r>
            <w:r w:rsidR="00080754" w:rsidRPr="00827BD8">
              <w:rPr>
                <w:rFonts w:ascii="Corbel" w:hAnsi="Corbel"/>
                <w:sz w:val="16"/>
                <w:szCs w:val="16"/>
              </w:rPr>
              <w:t> </w:t>
            </w:r>
          </w:p>
        </w:tc>
      </w:tr>
      <w:tr w:rsidR="00827BD8" w:rsidRPr="00827BD8" w14:paraId="3CCFD1BB" w14:textId="77777777" w:rsidTr="00827BD8">
        <w:trPr>
          <w:trHeight w:val="300"/>
        </w:trPr>
        <w:tc>
          <w:tcPr>
            <w:tcW w:w="2500" w:type="dxa"/>
            <w:shd w:val="clear" w:color="auto" w:fill="auto"/>
            <w:noWrap/>
            <w:vAlign w:val="bottom"/>
            <w:hideMark/>
          </w:tcPr>
          <w:p w14:paraId="4A5E4434" w14:textId="77777777" w:rsidR="00080754" w:rsidRPr="00827BD8" w:rsidRDefault="00080754" w:rsidP="00E56803">
            <w:pPr>
              <w:rPr>
                <w:rFonts w:ascii="Corbel" w:hAnsi="Corbel"/>
                <w:sz w:val="16"/>
                <w:szCs w:val="16"/>
              </w:rPr>
            </w:pPr>
            <w:r w:rsidRPr="00827BD8">
              <w:rPr>
                <w:rFonts w:ascii="Corbel" w:hAnsi="Corbel"/>
                <w:sz w:val="16"/>
                <w:szCs w:val="16"/>
              </w:rPr>
              <w:t>Medior</w:t>
            </w:r>
          </w:p>
        </w:tc>
        <w:tc>
          <w:tcPr>
            <w:tcW w:w="1380" w:type="dxa"/>
            <w:shd w:val="clear" w:color="auto" w:fill="auto"/>
            <w:noWrap/>
            <w:vAlign w:val="bottom"/>
            <w:hideMark/>
          </w:tcPr>
          <w:p w14:paraId="1D6B6A0A" w14:textId="6FEDC9AC" w:rsidR="00080754" w:rsidRPr="00827BD8" w:rsidRDefault="00474E08" w:rsidP="00E56803">
            <w:pPr>
              <w:rPr>
                <w:rFonts w:ascii="Corbel" w:hAnsi="Corbel"/>
                <w:sz w:val="16"/>
                <w:szCs w:val="16"/>
              </w:rPr>
            </w:pPr>
            <w:r w:rsidRPr="00827BD8">
              <w:rPr>
                <w:rFonts w:ascii="Corbel" w:hAnsi="Corbel"/>
                <w:sz w:val="16"/>
                <w:szCs w:val="16"/>
              </w:rPr>
              <w:t>€</w:t>
            </w:r>
            <w:r w:rsidR="00080754" w:rsidRPr="00827BD8">
              <w:rPr>
                <w:rFonts w:ascii="Corbel" w:hAnsi="Corbel"/>
                <w:sz w:val="16"/>
                <w:szCs w:val="16"/>
              </w:rPr>
              <w:t> </w:t>
            </w:r>
          </w:p>
        </w:tc>
      </w:tr>
      <w:tr w:rsidR="00827BD8" w:rsidRPr="00827BD8" w14:paraId="4DAD529A" w14:textId="77777777" w:rsidTr="00827BD8">
        <w:trPr>
          <w:trHeight w:val="300"/>
        </w:trPr>
        <w:tc>
          <w:tcPr>
            <w:tcW w:w="2500" w:type="dxa"/>
            <w:shd w:val="clear" w:color="auto" w:fill="auto"/>
            <w:noWrap/>
            <w:vAlign w:val="bottom"/>
            <w:hideMark/>
          </w:tcPr>
          <w:p w14:paraId="0BADD372" w14:textId="77777777" w:rsidR="00080754" w:rsidRPr="00827BD8" w:rsidRDefault="00080754" w:rsidP="00E56803">
            <w:pPr>
              <w:rPr>
                <w:rFonts w:ascii="Corbel" w:hAnsi="Corbel"/>
                <w:sz w:val="16"/>
                <w:szCs w:val="16"/>
              </w:rPr>
            </w:pPr>
            <w:r w:rsidRPr="00827BD8">
              <w:rPr>
                <w:rFonts w:ascii="Corbel" w:hAnsi="Corbel"/>
                <w:sz w:val="16"/>
                <w:szCs w:val="16"/>
              </w:rPr>
              <w:lastRenderedPageBreak/>
              <w:t>Senior</w:t>
            </w:r>
          </w:p>
        </w:tc>
        <w:tc>
          <w:tcPr>
            <w:tcW w:w="1380" w:type="dxa"/>
            <w:shd w:val="clear" w:color="auto" w:fill="auto"/>
            <w:noWrap/>
            <w:vAlign w:val="bottom"/>
            <w:hideMark/>
          </w:tcPr>
          <w:p w14:paraId="26956E18" w14:textId="29309661" w:rsidR="00080754" w:rsidRPr="00827BD8" w:rsidRDefault="00474E08" w:rsidP="00E56803">
            <w:pPr>
              <w:rPr>
                <w:rFonts w:ascii="Corbel" w:hAnsi="Corbel"/>
                <w:sz w:val="16"/>
                <w:szCs w:val="16"/>
              </w:rPr>
            </w:pPr>
            <w:r w:rsidRPr="00827BD8">
              <w:rPr>
                <w:rFonts w:ascii="Corbel" w:hAnsi="Corbel"/>
                <w:sz w:val="16"/>
                <w:szCs w:val="16"/>
              </w:rPr>
              <w:t>€</w:t>
            </w:r>
            <w:r w:rsidR="00080754" w:rsidRPr="00827BD8">
              <w:rPr>
                <w:rFonts w:ascii="Corbel" w:hAnsi="Corbel"/>
                <w:sz w:val="16"/>
                <w:szCs w:val="16"/>
              </w:rPr>
              <w:t> </w:t>
            </w:r>
          </w:p>
        </w:tc>
      </w:tr>
      <w:tr w:rsidR="00827BD8" w:rsidRPr="00827BD8" w14:paraId="6FC532FB" w14:textId="77777777" w:rsidTr="00827BD8">
        <w:trPr>
          <w:trHeight w:val="300"/>
        </w:trPr>
        <w:tc>
          <w:tcPr>
            <w:tcW w:w="2500" w:type="dxa"/>
            <w:shd w:val="clear" w:color="auto" w:fill="auto"/>
            <w:noWrap/>
            <w:vAlign w:val="bottom"/>
            <w:hideMark/>
          </w:tcPr>
          <w:p w14:paraId="0D46CD84" w14:textId="77777777" w:rsidR="00080754" w:rsidRPr="00827BD8" w:rsidRDefault="00080754" w:rsidP="00E56803">
            <w:pPr>
              <w:rPr>
                <w:rFonts w:ascii="Corbel" w:hAnsi="Corbel"/>
                <w:sz w:val="16"/>
                <w:szCs w:val="16"/>
              </w:rPr>
            </w:pPr>
            <w:r w:rsidRPr="00827BD8">
              <w:rPr>
                <w:rFonts w:ascii="Corbel" w:hAnsi="Corbel"/>
                <w:sz w:val="16"/>
                <w:szCs w:val="16"/>
              </w:rPr>
              <w:t>Partner</w:t>
            </w:r>
          </w:p>
        </w:tc>
        <w:tc>
          <w:tcPr>
            <w:tcW w:w="1380" w:type="dxa"/>
            <w:shd w:val="clear" w:color="auto" w:fill="auto"/>
            <w:noWrap/>
            <w:vAlign w:val="bottom"/>
            <w:hideMark/>
          </w:tcPr>
          <w:p w14:paraId="7047062F" w14:textId="3EBCC28A" w:rsidR="00080754" w:rsidRPr="00827BD8" w:rsidRDefault="00474E08" w:rsidP="00E56803">
            <w:pPr>
              <w:rPr>
                <w:rFonts w:ascii="Corbel" w:hAnsi="Corbel"/>
                <w:sz w:val="16"/>
                <w:szCs w:val="16"/>
              </w:rPr>
            </w:pPr>
            <w:r w:rsidRPr="00827BD8">
              <w:rPr>
                <w:rFonts w:ascii="Corbel" w:hAnsi="Corbel"/>
                <w:sz w:val="16"/>
                <w:szCs w:val="16"/>
              </w:rPr>
              <w:t>€</w:t>
            </w:r>
            <w:r w:rsidR="00080754" w:rsidRPr="00827BD8">
              <w:rPr>
                <w:rFonts w:ascii="Corbel" w:hAnsi="Corbel"/>
                <w:sz w:val="16"/>
                <w:szCs w:val="16"/>
              </w:rPr>
              <w:t> </w:t>
            </w:r>
          </w:p>
        </w:tc>
      </w:tr>
    </w:tbl>
    <w:p w14:paraId="7B41B566" w14:textId="77777777" w:rsidR="00080754" w:rsidRPr="00827BD8" w:rsidRDefault="00080754" w:rsidP="00080754">
      <w:pPr>
        <w:tabs>
          <w:tab w:val="left" w:pos="4820"/>
        </w:tabs>
        <w:rPr>
          <w:rFonts w:ascii="Corbel" w:hAnsi="Corbel"/>
        </w:rPr>
      </w:pPr>
    </w:p>
    <w:p w14:paraId="22D911C0" w14:textId="77777777" w:rsidR="00080754" w:rsidRPr="00827BD8" w:rsidRDefault="00080754" w:rsidP="00080754">
      <w:pPr>
        <w:tabs>
          <w:tab w:val="left" w:pos="4820"/>
        </w:tabs>
        <w:rPr>
          <w:rFonts w:ascii="Corbel" w:hAnsi="Corbel"/>
        </w:rPr>
      </w:pPr>
    </w:p>
    <w:p w14:paraId="6F63E350" w14:textId="7435DEE1" w:rsidR="00587D74" w:rsidRPr="0031399F" w:rsidRDefault="00080754" w:rsidP="00080754">
      <w:pPr>
        <w:rPr>
          <w:rFonts w:ascii="Corbel" w:hAnsi="Corbel"/>
        </w:rPr>
      </w:pPr>
      <w:r w:rsidRPr="0031399F">
        <w:rPr>
          <w:rFonts w:ascii="Corbel" w:hAnsi="Corbel"/>
        </w:rPr>
        <w:t xml:space="preserve"> </w:t>
      </w:r>
    </w:p>
    <w:sectPr w:rsidR="00587D74" w:rsidRPr="0031399F" w:rsidSect="00AE60FA">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7" w:h="16840" w:code="9"/>
      <w:pgMar w:top="1418" w:right="1418" w:bottom="1418" w:left="1418"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677F" w14:textId="77777777" w:rsidR="00E336AF" w:rsidRDefault="00E336AF" w:rsidP="00746CA3">
      <w:pPr>
        <w:spacing w:line="240" w:lineRule="auto"/>
      </w:pPr>
      <w:r>
        <w:separator/>
      </w:r>
    </w:p>
  </w:endnote>
  <w:endnote w:type="continuationSeparator" w:id="0">
    <w:p w14:paraId="11D39AED" w14:textId="77777777" w:rsidR="00E336AF" w:rsidRDefault="00E336AF" w:rsidP="00746CA3">
      <w:pPr>
        <w:spacing w:line="240" w:lineRule="auto"/>
      </w:pPr>
      <w:r>
        <w:continuationSeparator/>
      </w:r>
    </w:p>
  </w:endnote>
  <w:endnote w:type="continuationNotice" w:id="1">
    <w:p w14:paraId="41E03B7D" w14:textId="77777777" w:rsidR="00E336AF" w:rsidRDefault="00E336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8C23" w14:textId="77777777" w:rsidR="0050226D" w:rsidRDefault="005022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1" w:type="dxa"/>
      <w:tblBorders>
        <w:top w:val="single" w:sz="4" w:space="0" w:color="auto"/>
      </w:tblBorders>
      <w:tblLayout w:type="fixed"/>
      <w:tblLook w:val="01E0" w:firstRow="1" w:lastRow="1" w:firstColumn="1" w:lastColumn="1" w:noHBand="0" w:noVBand="0"/>
    </w:tblPr>
    <w:tblGrid>
      <w:gridCol w:w="2943"/>
      <w:gridCol w:w="3686"/>
      <w:gridCol w:w="2582"/>
    </w:tblGrid>
    <w:tr w:rsidR="009E77C7" w:rsidRPr="0031399F" w14:paraId="1E99CBC6" w14:textId="77777777" w:rsidTr="00512CB3">
      <w:trPr>
        <w:trHeight w:val="567"/>
      </w:trPr>
      <w:tc>
        <w:tcPr>
          <w:tcW w:w="2943" w:type="dxa"/>
          <w:shd w:val="clear" w:color="auto" w:fill="auto"/>
        </w:tcPr>
        <w:p w14:paraId="40123753" w14:textId="059360D0" w:rsidR="009E77C7" w:rsidRPr="0031399F" w:rsidRDefault="008C2651" w:rsidP="00746CA3">
          <w:pPr>
            <w:pStyle w:val="Voettekst"/>
            <w:rPr>
              <w:rFonts w:ascii="Corbel" w:hAnsi="Corbel"/>
            </w:rPr>
          </w:pPr>
          <w:r>
            <w:rPr>
              <w:noProof/>
            </w:rPr>
            <w:drawing>
              <wp:anchor distT="0" distB="0" distL="114300" distR="114300" simplePos="0" relativeHeight="251658752" behindDoc="0" locked="0" layoutInCell="1" allowOverlap="1" wp14:anchorId="0CFB3705" wp14:editId="2D1E8F57">
                <wp:simplePos x="0" y="0"/>
                <wp:positionH relativeFrom="column">
                  <wp:posOffset>-6086</wp:posOffset>
                </wp:positionH>
                <wp:positionV relativeFrom="paragraph">
                  <wp:posOffset>0</wp:posOffset>
                </wp:positionV>
                <wp:extent cx="923925" cy="346710"/>
                <wp:effectExtent l="0" t="0" r="9525" b="0"/>
                <wp:wrapThrough wrapText="bothSides">
                  <wp:wrapPolygon edited="0">
                    <wp:start x="1336" y="0"/>
                    <wp:lineTo x="0" y="3560"/>
                    <wp:lineTo x="0" y="15429"/>
                    <wp:lineTo x="445" y="18989"/>
                    <wp:lineTo x="1336" y="20176"/>
                    <wp:lineTo x="6680" y="20176"/>
                    <wp:lineTo x="21377" y="20176"/>
                    <wp:lineTo x="21377" y="3560"/>
                    <wp:lineTo x="16033" y="0"/>
                    <wp:lineTo x="1336" y="0"/>
                  </wp:wrapPolygon>
                </wp:wrapThrough>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23925" cy="346710"/>
                        </a:xfrm>
                        <a:prstGeom prst="rect">
                          <a:avLst/>
                        </a:prstGeom>
                      </pic:spPr>
                    </pic:pic>
                  </a:graphicData>
                </a:graphic>
                <wp14:sizeRelH relativeFrom="page">
                  <wp14:pctWidth>0</wp14:pctWidth>
                </wp14:sizeRelH>
                <wp14:sizeRelV relativeFrom="page">
                  <wp14:pctHeight>0</wp14:pctHeight>
                </wp14:sizeRelV>
              </wp:anchor>
            </w:drawing>
          </w:r>
        </w:p>
        <w:p w14:paraId="15E1540F" w14:textId="63050628" w:rsidR="009E77C7" w:rsidRPr="0031399F" w:rsidRDefault="009E77C7" w:rsidP="00746CA3">
          <w:pPr>
            <w:pStyle w:val="Voettekst"/>
            <w:rPr>
              <w:rFonts w:ascii="Corbel" w:hAnsi="Corbel"/>
            </w:rPr>
          </w:pPr>
        </w:p>
        <w:p w14:paraId="006272F5" w14:textId="491699F5" w:rsidR="009E77C7" w:rsidRPr="0031399F" w:rsidRDefault="0041528D" w:rsidP="00746CA3">
          <w:pPr>
            <w:pStyle w:val="Voettekst"/>
            <w:rPr>
              <w:rFonts w:ascii="Corbel" w:hAnsi="Corbel"/>
            </w:rPr>
          </w:pPr>
          <w:r>
            <w:rPr>
              <w:rFonts w:ascii="Corbel" w:hAnsi="Corbel"/>
            </w:rPr>
            <w:t>Overeenkomst</w:t>
          </w:r>
          <w:r w:rsidRPr="0031399F">
            <w:rPr>
              <w:rFonts w:ascii="Corbel" w:hAnsi="Corbel"/>
            </w:rPr>
            <w:t xml:space="preserve"> </w:t>
          </w:r>
          <w:r>
            <w:rPr>
              <w:rFonts w:ascii="Corbel" w:hAnsi="Corbel"/>
            </w:rPr>
            <w:t>Accountantsdiensten</w:t>
          </w:r>
        </w:p>
      </w:tc>
      <w:tc>
        <w:tcPr>
          <w:tcW w:w="3686" w:type="dxa"/>
          <w:shd w:val="clear" w:color="auto" w:fill="auto"/>
          <w:vAlign w:val="center"/>
        </w:tcPr>
        <w:p w14:paraId="1E02B293" w14:textId="77777777" w:rsidR="009E77C7" w:rsidRDefault="000B088D" w:rsidP="008C2651">
          <w:pPr>
            <w:pStyle w:val="Voettekst"/>
            <w:rPr>
              <w:rFonts w:ascii="Corbel" w:hAnsi="Corbel"/>
            </w:rPr>
          </w:pPr>
          <w:r>
            <w:rPr>
              <w:rFonts w:ascii="Corbel" w:hAnsi="Corbel"/>
            </w:rPr>
            <w:t>Waterschap Vallei en Veluwe</w:t>
          </w:r>
        </w:p>
        <w:p w14:paraId="4D27B0CA" w14:textId="77777777" w:rsidR="008C2651" w:rsidRDefault="008C2651" w:rsidP="008C2651">
          <w:pPr>
            <w:pStyle w:val="Voettekst"/>
            <w:rPr>
              <w:rFonts w:ascii="Corbel" w:hAnsi="Corbel"/>
            </w:rPr>
          </w:pPr>
        </w:p>
        <w:p w14:paraId="378D29DF" w14:textId="06718C80" w:rsidR="008C2651" w:rsidRPr="0031399F" w:rsidRDefault="008C2651" w:rsidP="008C2651">
          <w:pPr>
            <w:pStyle w:val="Voettekst"/>
            <w:rPr>
              <w:rFonts w:ascii="Corbel" w:hAnsi="Corbel"/>
            </w:rPr>
          </w:pPr>
          <w:r>
            <w:rPr>
              <w:rFonts w:ascii="Corbel" w:hAnsi="Corbel"/>
            </w:rPr>
            <w:t xml:space="preserve">Paraaf: </w:t>
          </w:r>
        </w:p>
      </w:tc>
      <w:tc>
        <w:tcPr>
          <w:tcW w:w="2582" w:type="dxa"/>
        </w:tcPr>
        <w:p w14:paraId="3D8C11CD" w14:textId="3E20574F" w:rsidR="009E77C7" w:rsidRPr="0031399F" w:rsidRDefault="009D7760" w:rsidP="000F43F2">
          <w:pPr>
            <w:pStyle w:val="Voettekst"/>
            <w:rPr>
              <w:rFonts w:ascii="Corbel" w:hAnsi="Corbel"/>
              <w:lang w:val="en-US"/>
            </w:rPr>
          </w:pPr>
          <w:r w:rsidRPr="009D7760">
            <w:rPr>
              <w:rFonts w:ascii="Corbel" w:hAnsi="Corbel"/>
              <w:highlight w:val="yellow"/>
            </w:rPr>
            <w:t>XXX</w:t>
          </w:r>
        </w:p>
        <w:p w14:paraId="4193AB62" w14:textId="77777777" w:rsidR="00B42CCB" w:rsidRDefault="00B42CCB" w:rsidP="00746CA3">
          <w:pPr>
            <w:pStyle w:val="Voettekst"/>
            <w:rPr>
              <w:rFonts w:ascii="Corbel" w:hAnsi="Corbel"/>
              <w:lang w:val="en-US"/>
            </w:rPr>
          </w:pPr>
        </w:p>
        <w:p w14:paraId="59229422" w14:textId="77777777" w:rsidR="009E77C7" w:rsidRPr="0031399F" w:rsidRDefault="009E77C7" w:rsidP="00746CA3">
          <w:pPr>
            <w:pStyle w:val="Voettekst"/>
            <w:rPr>
              <w:rFonts w:ascii="Corbel" w:hAnsi="Corbel"/>
              <w:lang w:val="en-US"/>
            </w:rPr>
          </w:pPr>
          <w:r w:rsidRPr="0031399F">
            <w:rPr>
              <w:rFonts w:ascii="Corbel" w:hAnsi="Corbel"/>
              <w:lang w:val="en-US"/>
            </w:rPr>
            <w:t xml:space="preserve">Paraaf: </w:t>
          </w:r>
        </w:p>
      </w:tc>
    </w:tr>
  </w:tbl>
  <w:p w14:paraId="0D2B223B" w14:textId="57CBEB48" w:rsidR="009E77C7" w:rsidRDefault="009E77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6B05" w14:textId="77777777" w:rsidR="0050226D" w:rsidRDefault="005022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67CA" w14:textId="77777777" w:rsidR="00E336AF" w:rsidRDefault="00E336AF" w:rsidP="00746CA3">
      <w:pPr>
        <w:spacing w:line="240" w:lineRule="auto"/>
      </w:pPr>
      <w:r>
        <w:separator/>
      </w:r>
    </w:p>
  </w:footnote>
  <w:footnote w:type="continuationSeparator" w:id="0">
    <w:p w14:paraId="756C0606" w14:textId="77777777" w:rsidR="00E336AF" w:rsidRDefault="00E336AF" w:rsidP="00746CA3">
      <w:pPr>
        <w:spacing w:line="240" w:lineRule="auto"/>
      </w:pPr>
      <w:r>
        <w:continuationSeparator/>
      </w:r>
    </w:p>
  </w:footnote>
  <w:footnote w:type="continuationNotice" w:id="1">
    <w:p w14:paraId="68AAE674" w14:textId="77777777" w:rsidR="00E336AF" w:rsidRDefault="00E336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362A" w14:textId="77777777" w:rsidR="0050226D" w:rsidRDefault="005022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C3C8" w14:textId="77777777" w:rsidR="009E77C7" w:rsidRPr="0031399F" w:rsidRDefault="009E77C7">
    <w:pPr>
      <w:pStyle w:val="Koptekst"/>
      <w:rPr>
        <w:rFonts w:ascii="Corbel" w:hAnsi="Corbel"/>
      </w:rPr>
    </w:pPr>
  </w:p>
  <w:p w14:paraId="639F8993" w14:textId="516FA83B" w:rsidR="009E77C7" w:rsidRPr="0031399F" w:rsidRDefault="009E77C7" w:rsidP="00FA53C9">
    <w:pPr>
      <w:pStyle w:val="Koptekst"/>
      <w:jc w:val="right"/>
      <w:rPr>
        <w:rFonts w:ascii="Corbel" w:hAnsi="Corbel"/>
      </w:rPr>
    </w:pPr>
    <w:r w:rsidRPr="0031399F">
      <w:rPr>
        <w:rFonts w:ascii="Corbel" w:hAnsi="Corbel"/>
      </w:rPr>
      <w:t xml:space="preserve">Pagina </w:t>
    </w:r>
    <w:r w:rsidRPr="0031399F">
      <w:rPr>
        <w:rFonts w:ascii="Corbel" w:hAnsi="Corbel"/>
      </w:rPr>
      <w:fldChar w:fldCharType="begin"/>
    </w:r>
    <w:r w:rsidRPr="0031399F">
      <w:rPr>
        <w:rFonts w:ascii="Corbel" w:hAnsi="Corbel"/>
      </w:rPr>
      <w:instrText xml:space="preserve"> PAGE   \* MERGEFORMAT </w:instrText>
    </w:r>
    <w:r w:rsidRPr="0031399F">
      <w:rPr>
        <w:rFonts w:ascii="Corbel" w:hAnsi="Corbel"/>
      </w:rPr>
      <w:fldChar w:fldCharType="separate"/>
    </w:r>
    <w:r w:rsidR="0059627F">
      <w:rPr>
        <w:rFonts w:ascii="Corbel" w:hAnsi="Corbel"/>
        <w:noProof/>
      </w:rPr>
      <w:t>9</w:t>
    </w:r>
    <w:r w:rsidRPr="0031399F">
      <w:rPr>
        <w:rFonts w:ascii="Corbel" w:hAnsi="Corbel"/>
      </w:rPr>
      <w:fldChar w:fldCharType="end"/>
    </w:r>
    <w:r w:rsidRPr="0031399F">
      <w:rPr>
        <w:rFonts w:ascii="Corbel" w:hAnsi="Corbel"/>
      </w:rPr>
      <w:t xml:space="preserve"> van </w:t>
    </w:r>
    <w:r w:rsidR="004C1CF7">
      <w:rPr>
        <w:rFonts w:ascii="Corbel" w:hAnsi="Corbel"/>
      </w:rPr>
      <w:t>7</w:t>
    </w:r>
  </w:p>
  <w:p w14:paraId="7A6DB5E6" w14:textId="77777777" w:rsidR="009E77C7" w:rsidRPr="0031399F" w:rsidRDefault="009E77C7">
    <w:pPr>
      <w:pStyle w:val="Koptekst"/>
      <w:rPr>
        <w:rFonts w:ascii="Corbel" w:hAnsi="Corbe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0091" w14:textId="77777777" w:rsidR="0050226D" w:rsidRDefault="005022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554"/>
    <w:multiLevelType w:val="hybridMultilevel"/>
    <w:tmpl w:val="43964810"/>
    <w:lvl w:ilvl="0" w:tplc="77E88D1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73C09"/>
    <w:multiLevelType w:val="hybridMultilevel"/>
    <w:tmpl w:val="A86A80B0"/>
    <w:lvl w:ilvl="0" w:tplc="E69A2B7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59234A"/>
    <w:multiLevelType w:val="hybridMultilevel"/>
    <w:tmpl w:val="2EB658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46417CC"/>
    <w:multiLevelType w:val="hybridMultilevel"/>
    <w:tmpl w:val="DC3EE752"/>
    <w:lvl w:ilvl="0" w:tplc="D35603FE">
      <w:start w:val="1"/>
      <w:numFmt w:val="decimal"/>
      <w:lvlText w:val="%1."/>
      <w:lvlJc w:val="left"/>
      <w:pPr>
        <w:ind w:left="360" w:hanging="360"/>
      </w:pPr>
      <w:rPr>
        <w:rFonts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1779F8"/>
    <w:multiLevelType w:val="hybridMultilevel"/>
    <w:tmpl w:val="14F41ACC"/>
    <w:lvl w:ilvl="0" w:tplc="700E40DE">
      <w:start w:val="1"/>
      <w:numFmt w:val="decimal"/>
      <w:lvlText w:val="%1."/>
      <w:lvlJc w:val="left"/>
      <w:pPr>
        <w:ind w:left="360" w:hanging="360"/>
      </w:pPr>
      <w:rPr>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381809"/>
    <w:multiLevelType w:val="hybridMultilevel"/>
    <w:tmpl w:val="A86A80B0"/>
    <w:lvl w:ilvl="0" w:tplc="E69A2B7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D77DF"/>
    <w:multiLevelType w:val="hybridMultilevel"/>
    <w:tmpl w:val="CD548A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075AD6"/>
    <w:multiLevelType w:val="multilevel"/>
    <w:tmpl w:val="A0B6174C"/>
    <w:styleLink w:val="OpmaakprofielMetopsommingstekens"/>
    <w:lvl w:ilvl="0">
      <w:start w:val="1"/>
      <w:numFmt w:val="bullet"/>
      <w:lvlText w:val=""/>
      <w:lvlJc w:val="left"/>
      <w:pPr>
        <w:tabs>
          <w:tab w:val="num" w:pos="357"/>
        </w:tabs>
        <w:ind w:left="357" w:hanging="357"/>
      </w:pPr>
      <w:rPr>
        <w:rFonts w:ascii="Symbol" w:hAnsi="Symbol" w:hint="default"/>
        <w:sz w:val="18"/>
      </w:rPr>
    </w:lvl>
    <w:lvl w:ilvl="1">
      <w:start w:val="1"/>
      <w:numFmt w:val="bullet"/>
      <w:lvlText w:val="o"/>
      <w:lvlJc w:val="left"/>
      <w:pPr>
        <w:tabs>
          <w:tab w:val="num" w:pos="720"/>
        </w:tabs>
        <w:ind w:left="720" w:hanging="363"/>
      </w:pPr>
      <w:rPr>
        <w:rFonts w:ascii="Courier New" w:hAnsi="Courier New"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1440"/>
        </w:tabs>
        <w:ind w:left="1440" w:hanging="363"/>
      </w:pPr>
      <w:rPr>
        <w:rFonts w:ascii="Symbol" w:hAnsi="Symbol" w:hint="default"/>
      </w:rPr>
    </w:lvl>
    <w:lvl w:ilvl="4">
      <w:start w:val="1"/>
      <w:numFmt w:val="bullet"/>
      <w:lvlText w:val="o"/>
      <w:lvlJc w:val="left"/>
      <w:pPr>
        <w:tabs>
          <w:tab w:val="num" w:pos="1797"/>
        </w:tabs>
        <w:ind w:left="1797" w:hanging="357"/>
      </w:pPr>
      <w:rPr>
        <w:rFonts w:ascii="Courier New" w:hAnsi="Courier New"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o"/>
      <w:lvlJc w:val="left"/>
      <w:pPr>
        <w:tabs>
          <w:tab w:val="num" w:pos="2880"/>
        </w:tabs>
        <w:ind w:left="2880" w:hanging="363"/>
      </w:pPr>
      <w:rPr>
        <w:rFonts w:ascii="Courier New" w:hAnsi="Courier New" w:hint="default"/>
      </w:rPr>
    </w:lvl>
    <w:lvl w:ilvl="8">
      <w:start w:val="1"/>
      <w:numFmt w:val="bullet"/>
      <w:lvlText w:val=""/>
      <w:lvlJc w:val="left"/>
      <w:pPr>
        <w:tabs>
          <w:tab w:val="num" w:pos="3238"/>
        </w:tabs>
        <w:ind w:left="3238" w:hanging="358"/>
      </w:pPr>
      <w:rPr>
        <w:rFonts w:ascii="Wingdings" w:hAnsi="Wingdings" w:hint="default"/>
      </w:rPr>
    </w:lvl>
  </w:abstractNum>
  <w:abstractNum w:abstractNumId="8" w15:restartNumberingAfterBreak="0">
    <w:nsid w:val="140E18CA"/>
    <w:multiLevelType w:val="hybridMultilevel"/>
    <w:tmpl w:val="35429BFA"/>
    <w:lvl w:ilvl="0" w:tplc="3386F1B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212005E0"/>
    <w:multiLevelType w:val="hybridMultilevel"/>
    <w:tmpl w:val="275EC5AE"/>
    <w:lvl w:ilvl="0" w:tplc="8140F28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933713"/>
    <w:multiLevelType w:val="hybridMultilevel"/>
    <w:tmpl w:val="265E467C"/>
    <w:lvl w:ilvl="0" w:tplc="0314614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C0574A"/>
    <w:multiLevelType w:val="hybridMultilevel"/>
    <w:tmpl w:val="8BB4E248"/>
    <w:lvl w:ilvl="0" w:tplc="F4D430B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7D231A"/>
    <w:multiLevelType w:val="hybridMultilevel"/>
    <w:tmpl w:val="90267956"/>
    <w:lvl w:ilvl="0" w:tplc="6FBAD65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B92034"/>
    <w:multiLevelType w:val="hybridMultilevel"/>
    <w:tmpl w:val="2AA0C92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87765E"/>
    <w:multiLevelType w:val="hybridMultilevel"/>
    <w:tmpl w:val="A09880BE"/>
    <w:lvl w:ilvl="0" w:tplc="29A0638E">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B00209"/>
    <w:multiLevelType w:val="hybridMultilevel"/>
    <w:tmpl w:val="14F41ACC"/>
    <w:lvl w:ilvl="0" w:tplc="700E40DE">
      <w:start w:val="1"/>
      <w:numFmt w:val="decimal"/>
      <w:lvlText w:val="%1."/>
      <w:lvlJc w:val="left"/>
      <w:pPr>
        <w:ind w:left="360" w:hanging="360"/>
      </w:pPr>
      <w:rPr>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D5D5C8E"/>
    <w:multiLevelType w:val="hybridMultilevel"/>
    <w:tmpl w:val="1A3CCE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4B231FA"/>
    <w:multiLevelType w:val="hybridMultilevel"/>
    <w:tmpl w:val="EE94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304AEA"/>
    <w:multiLevelType w:val="hybridMultilevel"/>
    <w:tmpl w:val="CFEAD854"/>
    <w:lvl w:ilvl="0" w:tplc="04130019">
      <w:start w:val="1"/>
      <w:numFmt w:val="lowerLetter"/>
      <w:lvlText w:val="%1."/>
      <w:lvlJc w:val="left"/>
      <w:pPr>
        <w:ind w:left="360" w:hanging="360"/>
      </w:pPr>
      <w:rPr>
        <w:rFonts w:hint="default"/>
      </w:rPr>
    </w:lvl>
    <w:lvl w:ilvl="1" w:tplc="04130001">
      <w:start w:val="1"/>
      <w:numFmt w:val="bullet"/>
      <w:lvlText w:val=""/>
      <w:lvlJc w:val="left"/>
      <w:pPr>
        <w:tabs>
          <w:tab w:val="num" w:pos="732"/>
        </w:tabs>
        <w:ind w:left="732" w:hanging="360"/>
      </w:pPr>
      <w:rPr>
        <w:rFonts w:ascii="Symbol" w:hAnsi="Symbol" w:hint="default"/>
      </w:rPr>
    </w:lvl>
    <w:lvl w:ilvl="2" w:tplc="04130003">
      <w:start w:val="1"/>
      <w:numFmt w:val="bullet"/>
      <w:lvlText w:val="o"/>
      <w:lvlJc w:val="left"/>
      <w:pPr>
        <w:tabs>
          <w:tab w:val="num" w:pos="1452"/>
        </w:tabs>
        <w:ind w:left="1452" w:hanging="360"/>
      </w:pPr>
      <w:rPr>
        <w:rFonts w:ascii="Courier New" w:hAnsi="Courier New" w:cs="Courier New" w:hint="default"/>
      </w:rPr>
    </w:lvl>
    <w:lvl w:ilvl="3" w:tplc="04130001">
      <w:start w:val="1"/>
      <w:numFmt w:val="decimal"/>
      <w:lvlText w:val="%4."/>
      <w:lvlJc w:val="left"/>
      <w:pPr>
        <w:tabs>
          <w:tab w:val="num" w:pos="2172"/>
        </w:tabs>
        <w:ind w:left="2172" w:hanging="360"/>
      </w:pPr>
    </w:lvl>
    <w:lvl w:ilvl="4" w:tplc="04130003">
      <w:start w:val="1"/>
      <w:numFmt w:val="decimal"/>
      <w:lvlText w:val="%5."/>
      <w:lvlJc w:val="left"/>
      <w:pPr>
        <w:tabs>
          <w:tab w:val="num" w:pos="2892"/>
        </w:tabs>
        <w:ind w:left="2892" w:hanging="360"/>
      </w:pPr>
    </w:lvl>
    <w:lvl w:ilvl="5" w:tplc="04130005">
      <w:start w:val="1"/>
      <w:numFmt w:val="decimal"/>
      <w:lvlText w:val="%6."/>
      <w:lvlJc w:val="left"/>
      <w:pPr>
        <w:tabs>
          <w:tab w:val="num" w:pos="3612"/>
        </w:tabs>
        <w:ind w:left="3612" w:hanging="360"/>
      </w:pPr>
    </w:lvl>
    <w:lvl w:ilvl="6" w:tplc="04130001">
      <w:start w:val="1"/>
      <w:numFmt w:val="decimal"/>
      <w:lvlText w:val="%7."/>
      <w:lvlJc w:val="left"/>
      <w:pPr>
        <w:tabs>
          <w:tab w:val="num" w:pos="4332"/>
        </w:tabs>
        <w:ind w:left="4332" w:hanging="360"/>
      </w:pPr>
    </w:lvl>
    <w:lvl w:ilvl="7" w:tplc="04130003">
      <w:start w:val="1"/>
      <w:numFmt w:val="decimal"/>
      <w:lvlText w:val="%8."/>
      <w:lvlJc w:val="left"/>
      <w:pPr>
        <w:tabs>
          <w:tab w:val="num" w:pos="5052"/>
        </w:tabs>
        <w:ind w:left="5052" w:hanging="360"/>
      </w:pPr>
    </w:lvl>
    <w:lvl w:ilvl="8" w:tplc="04130005">
      <w:start w:val="1"/>
      <w:numFmt w:val="decimal"/>
      <w:lvlText w:val="%9."/>
      <w:lvlJc w:val="left"/>
      <w:pPr>
        <w:tabs>
          <w:tab w:val="num" w:pos="5772"/>
        </w:tabs>
        <w:ind w:left="5772" w:hanging="360"/>
      </w:pPr>
    </w:lvl>
  </w:abstractNum>
  <w:abstractNum w:abstractNumId="20" w15:restartNumberingAfterBreak="0">
    <w:nsid w:val="47571CD1"/>
    <w:multiLevelType w:val="hybridMultilevel"/>
    <w:tmpl w:val="8640C6E2"/>
    <w:lvl w:ilvl="0" w:tplc="04130003">
      <w:start w:val="1"/>
      <w:numFmt w:val="bullet"/>
      <w:lvlText w:val="o"/>
      <w:lvlJc w:val="left"/>
      <w:pPr>
        <w:ind w:left="885" w:hanging="360"/>
      </w:pPr>
      <w:rPr>
        <w:rFonts w:ascii="Courier New" w:hAnsi="Courier New" w:cs="Courier New" w:hint="default"/>
      </w:rPr>
    </w:lvl>
    <w:lvl w:ilvl="1" w:tplc="04130003" w:tentative="1">
      <w:start w:val="1"/>
      <w:numFmt w:val="bullet"/>
      <w:lvlText w:val="o"/>
      <w:lvlJc w:val="left"/>
      <w:pPr>
        <w:ind w:left="1605" w:hanging="360"/>
      </w:pPr>
      <w:rPr>
        <w:rFonts w:ascii="Courier New" w:hAnsi="Courier New" w:cs="Courier New" w:hint="default"/>
      </w:rPr>
    </w:lvl>
    <w:lvl w:ilvl="2" w:tplc="04130005" w:tentative="1">
      <w:start w:val="1"/>
      <w:numFmt w:val="bullet"/>
      <w:lvlText w:val=""/>
      <w:lvlJc w:val="left"/>
      <w:pPr>
        <w:ind w:left="2325" w:hanging="360"/>
      </w:pPr>
      <w:rPr>
        <w:rFonts w:ascii="Wingdings" w:hAnsi="Wingdings" w:hint="default"/>
      </w:rPr>
    </w:lvl>
    <w:lvl w:ilvl="3" w:tplc="04130001" w:tentative="1">
      <w:start w:val="1"/>
      <w:numFmt w:val="bullet"/>
      <w:lvlText w:val=""/>
      <w:lvlJc w:val="left"/>
      <w:pPr>
        <w:ind w:left="3045" w:hanging="360"/>
      </w:pPr>
      <w:rPr>
        <w:rFonts w:ascii="Symbol" w:hAnsi="Symbol" w:hint="default"/>
      </w:rPr>
    </w:lvl>
    <w:lvl w:ilvl="4" w:tplc="04130003" w:tentative="1">
      <w:start w:val="1"/>
      <w:numFmt w:val="bullet"/>
      <w:lvlText w:val="o"/>
      <w:lvlJc w:val="left"/>
      <w:pPr>
        <w:ind w:left="3765" w:hanging="360"/>
      </w:pPr>
      <w:rPr>
        <w:rFonts w:ascii="Courier New" w:hAnsi="Courier New" w:cs="Courier New" w:hint="default"/>
      </w:rPr>
    </w:lvl>
    <w:lvl w:ilvl="5" w:tplc="04130005" w:tentative="1">
      <w:start w:val="1"/>
      <w:numFmt w:val="bullet"/>
      <w:lvlText w:val=""/>
      <w:lvlJc w:val="left"/>
      <w:pPr>
        <w:ind w:left="4485" w:hanging="360"/>
      </w:pPr>
      <w:rPr>
        <w:rFonts w:ascii="Wingdings" w:hAnsi="Wingdings" w:hint="default"/>
      </w:rPr>
    </w:lvl>
    <w:lvl w:ilvl="6" w:tplc="04130001" w:tentative="1">
      <w:start w:val="1"/>
      <w:numFmt w:val="bullet"/>
      <w:lvlText w:val=""/>
      <w:lvlJc w:val="left"/>
      <w:pPr>
        <w:ind w:left="5205" w:hanging="360"/>
      </w:pPr>
      <w:rPr>
        <w:rFonts w:ascii="Symbol" w:hAnsi="Symbol" w:hint="default"/>
      </w:rPr>
    </w:lvl>
    <w:lvl w:ilvl="7" w:tplc="04130003" w:tentative="1">
      <w:start w:val="1"/>
      <w:numFmt w:val="bullet"/>
      <w:lvlText w:val="o"/>
      <w:lvlJc w:val="left"/>
      <w:pPr>
        <w:ind w:left="5925" w:hanging="360"/>
      </w:pPr>
      <w:rPr>
        <w:rFonts w:ascii="Courier New" w:hAnsi="Courier New" w:cs="Courier New" w:hint="default"/>
      </w:rPr>
    </w:lvl>
    <w:lvl w:ilvl="8" w:tplc="04130005" w:tentative="1">
      <w:start w:val="1"/>
      <w:numFmt w:val="bullet"/>
      <w:lvlText w:val=""/>
      <w:lvlJc w:val="left"/>
      <w:pPr>
        <w:ind w:left="6645" w:hanging="360"/>
      </w:pPr>
      <w:rPr>
        <w:rFonts w:ascii="Wingdings" w:hAnsi="Wingdings" w:hint="default"/>
      </w:rPr>
    </w:lvl>
  </w:abstractNum>
  <w:abstractNum w:abstractNumId="21" w15:restartNumberingAfterBreak="0">
    <w:nsid w:val="4995237B"/>
    <w:multiLevelType w:val="hybridMultilevel"/>
    <w:tmpl w:val="4420E3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4B250303"/>
    <w:multiLevelType w:val="hybridMultilevel"/>
    <w:tmpl w:val="E5847B3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87959"/>
    <w:multiLevelType w:val="hybridMultilevel"/>
    <w:tmpl w:val="5CFA6B3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D1573F8"/>
    <w:multiLevelType w:val="hybridMultilevel"/>
    <w:tmpl w:val="6CE87B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7014A1"/>
    <w:multiLevelType w:val="hybridMultilevel"/>
    <w:tmpl w:val="130AA6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E364674"/>
    <w:multiLevelType w:val="hybridMultilevel"/>
    <w:tmpl w:val="476C8C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D57286"/>
    <w:multiLevelType w:val="hybridMultilevel"/>
    <w:tmpl w:val="95127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033459"/>
    <w:multiLevelType w:val="hybridMultilevel"/>
    <w:tmpl w:val="00563EAA"/>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tabs>
          <w:tab w:val="num" w:pos="1452"/>
        </w:tabs>
        <w:ind w:left="1452" w:hanging="360"/>
      </w:pPr>
      <w:rPr>
        <w:rFonts w:ascii="Courier New" w:hAnsi="Courier New" w:cs="Courier New" w:hint="default"/>
      </w:rPr>
    </w:lvl>
    <w:lvl w:ilvl="2" w:tplc="04130003">
      <w:start w:val="1"/>
      <w:numFmt w:val="bullet"/>
      <w:lvlText w:val="o"/>
      <w:lvlJc w:val="left"/>
      <w:pPr>
        <w:tabs>
          <w:tab w:val="num" w:pos="2172"/>
        </w:tabs>
        <w:ind w:left="2172" w:hanging="360"/>
      </w:pPr>
      <w:rPr>
        <w:rFonts w:ascii="Courier New" w:hAnsi="Courier New" w:cs="Courier New" w:hint="default"/>
      </w:rPr>
    </w:lvl>
    <w:lvl w:ilvl="3" w:tplc="04130001">
      <w:start w:val="1"/>
      <w:numFmt w:val="decimal"/>
      <w:lvlText w:val="%4."/>
      <w:lvlJc w:val="left"/>
      <w:pPr>
        <w:tabs>
          <w:tab w:val="num" w:pos="2892"/>
        </w:tabs>
        <w:ind w:left="2892" w:hanging="360"/>
      </w:pPr>
    </w:lvl>
    <w:lvl w:ilvl="4" w:tplc="04130003">
      <w:start w:val="1"/>
      <w:numFmt w:val="decimal"/>
      <w:lvlText w:val="%5."/>
      <w:lvlJc w:val="left"/>
      <w:pPr>
        <w:tabs>
          <w:tab w:val="num" w:pos="3612"/>
        </w:tabs>
        <w:ind w:left="3612" w:hanging="360"/>
      </w:pPr>
    </w:lvl>
    <w:lvl w:ilvl="5" w:tplc="04130005">
      <w:start w:val="1"/>
      <w:numFmt w:val="decimal"/>
      <w:lvlText w:val="%6."/>
      <w:lvlJc w:val="left"/>
      <w:pPr>
        <w:tabs>
          <w:tab w:val="num" w:pos="4332"/>
        </w:tabs>
        <w:ind w:left="4332" w:hanging="360"/>
      </w:pPr>
    </w:lvl>
    <w:lvl w:ilvl="6" w:tplc="04130001">
      <w:start w:val="1"/>
      <w:numFmt w:val="decimal"/>
      <w:lvlText w:val="%7."/>
      <w:lvlJc w:val="left"/>
      <w:pPr>
        <w:tabs>
          <w:tab w:val="num" w:pos="5052"/>
        </w:tabs>
        <w:ind w:left="5052" w:hanging="360"/>
      </w:pPr>
    </w:lvl>
    <w:lvl w:ilvl="7" w:tplc="04130003">
      <w:start w:val="1"/>
      <w:numFmt w:val="decimal"/>
      <w:lvlText w:val="%8."/>
      <w:lvlJc w:val="left"/>
      <w:pPr>
        <w:tabs>
          <w:tab w:val="num" w:pos="5772"/>
        </w:tabs>
        <w:ind w:left="5772" w:hanging="360"/>
      </w:pPr>
    </w:lvl>
    <w:lvl w:ilvl="8" w:tplc="04130005">
      <w:start w:val="1"/>
      <w:numFmt w:val="decimal"/>
      <w:lvlText w:val="%9."/>
      <w:lvlJc w:val="left"/>
      <w:pPr>
        <w:tabs>
          <w:tab w:val="num" w:pos="6492"/>
        </w:tabs>
        <w:ind w:left="6492" w:hanging="360"/>
      </w:pPr>
    </w:lvl>
  </w:abstractNum>
  <w:abstractNum w:abstractNumId="29" w15:restartNumberingAfterBreak="0">
    <w:nsid w:val="51D82520"/>
    <w:multiLevelType w:val="hybridMultilevel"/>
    <w:tmpl w:val="04FA2D2C"/>
    <w:lvl w:ilvl="0" w:tplc="3EA0E1E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A843F8"/>
    <w:multiLevelType w:val="hybridMultilevel"/>
    <w:tmpl w:val="8BB4E248"/>
    <w:lvl w:ilvl="0" w:tplc="F4D430B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632437"/>
    <w:multiLevelType w:val="hybridMultilevel"/>
    <w:tmpl w:val="703298AE"/>
    <w:lvl w:ilvl="0" w:tplc="6060E1F0">
      <w:start w:val="1"/>
      <w:numFmt w:val="decimal"/>
      <w:lvlText w:val="Artikel %1."/>
      <w:lvlJc w:val="left"/>
      <w:pPr>
        <w:ind w:left="720" w:hanging="360"/>
      </w:pPr>
      <w:rPr>
        <w:rFonts w:ascii="Corbel" w:hAnsi="Corbel" w:hint="default"/>
        <w:b/>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A504B9"/>
    <w:multiLevelType w:val="hybridMultilevel"/>
    <w:tmpl w:val="AE1CF7A4"/>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525B9F"/>
    <w:multiLevelType w:val="hybridMultilevel"/>
    <w:tmpl w:val="7A3010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8361F60"/>
    <w:multiLevelType w:val="hybridMultilevel"/>
    <w:tmpl w:val="B3462008"/>
    <w:lvl w:ilvl="0" w:tplc="CDB2E36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E84004A"/>
    <w:multiLevelType w:val="hybridMultilevel"/>
    <w:tmpl w:val="B43854B6"/>
    <w:lvl w:ilvl="0" w:tplc="9D764BD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817DEF"/>
    <w:multiLevelType w:val="hybridMultilevel"/>
    <w:tmpl w:val="12F0C560"/>
    <w:lvl w:ilvl="0" w:tplc="8140F288">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7E1105"/>
    <w:multiLevelType w:val="hybridMultilevel"/>
    <w:tmpl w:val="14F41ACC"/>
    <w:lvl w:ilvl="0" w:tplc="700E40DE">
      <w:start w:val="1"/>
      <w:numFmt w:val="decimal"/>
      <w:lvlText w:val="%1."/>
      <w:lvlJc w:val="left"/>
      <w:pPr>
        <w:ind w:left="360" w:hanging="360"/>
      </w:pPr>
      <w:rPr>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6C9532B"/>
    <w:multiLevelType w:val="multilevel"/>
    <w:tmpl w:val="EACC196A"/>
    <w:styleLink w:val="OpmaakprofielGenummerd"/>
    <w:lvl w:ilvl="0">
      <w:start w:val="1"/>
      <w:numFmt w:val="decimal"/>
      <w:lvlText w:val="%1."/>
      <w:lvlJc w:val="left"/>
      <w:pPr>
        <w:tabs>
          <w:tab w:val="num" w:pos="357"/>
        </w:tabs>
        <w:ind w:left="357" w:hanging="357"/>
      </w:pPr>
      <w:rPr>
        <w:rFonts w:ascii="Verdana" w:hAnsi="Verdana" w:hint="default"/>
        <w:sz w:val="18"/>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077"/>
        </w:tabs>
        <w:ind w:left="1077" w:hanging="35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8"/>
        </w:tabs>
        <w:ind w:left="3238" w:hanging="358"/>
      </w:pPr>
      <w:rPr>
        <w:rFonts w:hint="default"/>
      </w:rPr>
    </w:lvl>
  </w:abstractNum>
  <w:abstractNum w:abstractNumId="39" w15:restartNumberingAfterBreak="0">
    <w:nsid w:val="77030CDC"/>
    <w:multiLevelType w:val="hybridMultilevel"/>
    <w:tmpl w:val="124A0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C146687"/>
    <w:multiLevelType w:val="hybridMultilevel"/>
    <w:tmpl w:val="12F0C560"/>
    <w:lvl w:ilvl="0" w:tplc="8140F288">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483791"/>
    <w:multiLevelType w:val="hybridMultilevel"/>
    <w:tmpl w:val="B43854B6"/>
    <w:lvl w:ilvl="0" w:tplc="9D764BD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FC448C4"/>
    <w:multiLevelType w:val="hybridMultilevel"/>
    <w:tmpl w:val="BAB2E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4978108">
    <w:abstractNumId w:val="7"/>
  </w:num>
  <w:num w:numId="2" w16cid:durableId="120155342">
    <w:abstractNumId w:val="38"/>
  </w:num>
  <w:num w:numId="3" w16cid:durableId="244808425">
    <w:abstractNumId w:val="2"/>
  </w:num>
  <w:num w:numId="4" w16cid:durableId="2017419594">
    <w:abstractNumId w:val="31"/>
  </w:num>
  <w:num w:numId="5" w16cid:durableId="614680467">
    <w:abstractNumId w:val="23"/>
  </w:num>
  <w:num w:numId="6" w16cid:durableId="1426222217">
    <w:abstractNumId w:val="25"/>
  </w:num>
  <w:num w:numId="7" w16cid:durableId="666859052">
    <w:abstractNumId w:val="16"/>
  </w:num>
  <w:num w:numId="8" w16cid:durableId="79258988">
    <w:abstractNumId w:val="17"/>
  </w:num>
  <w:num w:numId="9" w16cid:durableId="1804959407">
    <w:abstractNumId w:val="33"/>
  </w:num>
  <w:num w:numId="10" w16cid:durableId="1628776380">
    <w:abstractNumId w:val="39"/>
  </w:num>
  <w:num w:numId="11" w16cid:durableId="102698112">
    <w:abstractNumId w:val="8"/>
  </w:num>
  <w:num w:numId="12" w16cid:durableId="986474495">
    <w:abstractNumId w:val="14"/>
  </w:num>
  <w:num w:numId="13" w16cid:durableId="960648352">
    <w:abstractNumId w:val="41"/>
  </w:num>
  <w:num w:numId="14" w16cid:durableId="1234780616">
    <w:abstractNumId w:val="3"/>
  </w:num>
  <w:num w:numId="15" w16cid:durableId="2100632913">
    <w:abstractNumId w:val="30"/>
  </w:num>
  <w:num w:numId="16" w16cid:durableId="2042049264">
    <w:abstractNumId w:val="34"/>
  </w:num>
  <w:num w:numId="17" w16cid:durableId="270940893">
    <w:abstractNumId w:val="9"/>
  </w:num>
  <w:num w:numId="18" w16cid:durableId="1624655529">
    <w:abstractNumId w:val="22"/>
  </w:num>
  <w:num w:numId="19" w16cid:durableId="440271872">
    <w:abstractNumId w:val="12"/>
  </w:num>
  <w:num w:numId="20" w16cid:durableId="1881016082">
    <w:abstractNumId w:val="36"/>
  </w:num>
  <w:num w:numId="21" w16cid:durableId="356735717">
    <w:abstractNumId w:val="10"/>
  </w:num>
  <w:num w:numId="22" w16cid:durableId="1537346694">
    <w:abstractNumId w:val="29"/>
  </w:num>
  <w:num w:numId="23" w16cid:durableId="852383890">
    <w:abstractNumId w:val="13"/>
  </w:num>
  <w:num w:numId="24" w16cid:durableId="583297659">
    <w:abstractNumId w:val="11"/>
  </w:num>
  <w:num w:numId="25" w16cid:durableId="661155253">
    <w:abstractNumId w:val="5"/>
  </w:num>
  <w:num w:numId="26" w16cid:durableId="503864792">
    <w:abstractNumId w:val="35"/>
  </w:num>
  <w:num w:numId="27" w16cid:durableId="445926743">
    <w:abstractNumId w:val="9"/>
  </w:num>
  <w:num w:numId="28" w16cid:durableId="1744251279">
    <w:abstractNumId w:val="9"/>
  </w:num>
  <w:num w:numId="29" w16cid:durableId="1137603062">
    <w:abstractNumId w:val="9"/>
  </w:num>
  <w:num w:numId="30" w16cid:durableId="1504314961">
    <w:abstractNumId w:val="9"/>
  </w:num>
  <w:num w:numId="31" w16cid:durableId="1105425272">
    <w:abstractNumId w:val="9"/>
  </w:num>
  <w:num w:numId="32" w16cid:durableId="1137379955">
    <w:abstractNumId w:val="32"/>
  </w:num>
  <w:num w:numId="33" w16cid:durableId="2010712537">
    <w:abstractNumId w:val="18"/>
  </w:num>
  <w:num w:numId="34" w16cid:durableId="904488758">
    <w:abstractNumId w:val="9"/>
  </w:num>
  <w:num w:numId="35" w16cid:durableId="1294487016">
    <w:abstractNumId w:val="9"/>
  </w:num>
  <w:num w:numId="36" w16cid:durableId="1222594896">
    <w:abstractNumId w:val="4"/>
  </w:num>
  <w:num w:numId="37" w16cid:durableId="626083500">
    <w:abstractNumId w:val="37"/>
  </w:num>
  <w:num w:numId="38" w16cid:durableId="78059802">
    <w:abstractNumId w:val="1"/>
  </w:num>
  <w:num w:numId="39" w16cid:durableId="1278950860">
    <w:abstractNumId w:val="6"/>
  </w:num>
  <w:num w:numId="40" w16cid:durableId="1562402620">
    <w:abstractNumId w:val="15"/>
  </w:num>
  <w:num w:numId="41" w16cid:durableId="217402450">
    <w:abstractNumId w:val="26"/>
  </w:num>
  <w:num w:numId="42" w16cid:durableId="1599752234">
    <w:abstractNumId w:val="0"/>
  </w:num>
  <w:num w:numId="43" w16cid:durableId="1825584125">
    <w:abstractNumId w:val="21"/>
  </w:num>
  <w:num w:numId="44" w16cid:durableId="1918633524">
    <w:abstractNumId w:val="40"/>
  </w:num>
  <w:num w:numId="45" w16cid:durableId="1399861464">
    <w:abstractNumId w:val="19"/>
  </w:num>
  <w:num w:numId="46" w16cid:durableId="748191640">
    <w:abstractNumId w:val="28"/>
  </w:num>
  <w:num w:numId="47" w16cid:durableId="774981151">
    <w:abstractNumId w:val="20"/>
  </w:num>
  <w:num w:numId="48" w16cid:durableId="2111969314">
    <w:abstractNumId w:val="42"/>
  </w:num>
  <w:num w:numId="49" w16cid:durableId="660087914">
    <w:abstractNumId w:val="27"/>
  </w:num>
  <w:num w:numId="50" w16cid:durableId="28339170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90"/>
  <w:drawingGridVerticalSpacing w:val="299"/>
  <w:displayHorizontalDrawingGridEvery w:val="0"/>
  <w:noPunctuationKerning/>
  <w:characterSpacingControl w:val="doNotCompress"/>
  <w:hdrShapeDefaults>
    <o:shapedefaults v:ext="edit" spidmax="1024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0A0"/>
    <w:rsid w:val="00002310"/>
    <w:rsid w:val="0000318D"/>
    <w:rsid w:val="00010590"/>
    <w:rsid w:val="00011679"/>
    <w:rsid w:val="000117C7"/>
    <w:rsid w:val="00013FC6"/>
    <w:rsid w:val="00020F2C"/>
    <w:rsid w:val="00021C05"/>
    <w:rsid w:val="00023987"/>
    <w:rsid w:val="00024AA8"/>
    <w:rsid w:val="00027DC4"/>
    <w:rsid w:val="00030D08"/>
    <w:rsid w:val="00034A09"/>
    <w:rsid w:val="000503FC"/>
    <w:rsid w:val="00054D75"/>
    <w:rsid w:val="000574F7"/>
    <w:rsid w:val="00062262"/>
    <w:rsid w:val="00072845"/>
    <w:rsid w:val="00074590"/>
    <w:rsid w:val="00076334"/>
    <w:rsid w:val="00080754"/>
    <w:rsid w:val="00080F0F"/>
    <w:rsid w:val="00081499"/>
    <w:rsid w:val="000823A4"/>
    <w:rsid w:val="00082501"/>
    <w:rsid w:val="00082E41"/>
    <w:rsid w:val="00085710"/>
    <w:rsid w:val="000945E9"/>
    <w:rsid w:val="000A2E1A"/>
    <w:rsid w:val="000A5C50"/>
    <w:rsid w:val="000A6A74"/>
    <w:rsid w:val="000B088D"/>
    <w:rsid w:val="000D0A13"/>
    <w:rsid w:val="000D2C51"/>
    <w:rsid w:val="000D3836"/>
    <w:rsid w:val="000D3E56"/>
    <w:rsid w:val="000D41E6"/>
    <w:rsid w:val="000D69AF"/>
    <w:rsid w:val="000E183B"/>
    <w:rsid w:val="000E689C"/>
    <w:rsid w:val="000E6D6D"/>
    <w:rsid w:val="000F1649"/>
    <w:rsid w:val="000F21D7"/>
    <w:rsid w:val="000F3CC4"/>
    <w:rsid w:val="000F3E4D"/>
    <w:rsid w:val="000F43F2"/>
    <w:rsid w:val="000F48E7"/>
    <w:rsid w:val="000F670C"/>
    <w:rsid w:val="0010126D"/>
    <w:rsid w:val="00105171"/>
    <w:rsid w:val="00106474"/>
    <w:rsid w:val="0011149A"/>
    <w:rsid w:val="00111A7B"/>
    <w:rsid w:val="00113330"/>
    <w:rsid w:val="00115B62"/>
    <w:rsid w:val="00116BBA"/>
    <w:rsid w:val="00124266"/>
    <w:rsid w:val="00124528"/>
    <w:rsid w:val="00124C22"/>
    <w:rsid w:val="00125BDA"/>
    <w:rsid w:val="00125F2F"/>
    <w:rsid w:val="00131CEA"/>
    <w:rsid w:val="00133986"/>
    <w:rsid w:val="001341D0"/>
    <w:rsid w:val="00136E7F"/>
    <w:rsid w:val="00137109"/>
    <w:rsid w:val="00141B39"/>
    <w:rsid w:val="001475BA"/>
    <w:rsid w:val="00152643"/>
    <w:rsid w:val="001605EE"/>
    <w:rsid w:val="00163142"/>
    <w:rsid w:val="00164DC9"/>
    <w:rsid w:val="00165782"/>
    <w:rsid w:val="001675C7"/>
    <w:rsid w:val="00170831"/>
    <w:rsid w:val="0017294D"/>
    <w:rsid w:val="00175146"/>
    <w:rsid w:val="001775CA"/>
    <w:rsid w:val="0018056C"/>
    <w:rsid w:val="00191179"/>
    <w:rsid w:val="00195606"/>
    <w:rsid w:val="001975A2"/>
    <w:rsid w:val="00197F19"/>
    <w:rsid w:val="001A3AFA"/>
    <w:rsid w:val="001A3CC8"/>
    <w:rsid w:val="001A7268"/>
    <w:rsid w:val="001A79EE"/>
    <w:rsid w:val="001B2D2A"/>
    <w:rsid w:val="001B33D8"/>
    <w:rsid w:val="001B3759"/>
    <w:rsid w:val="001B5198"/>
    <w:rsid w:val="001B6818"/>
    <w:rsid w:val="001D17F2"/>
    <w:rsid w:val="001E7F7B"/>
    <w:rsid w:val="001E7FE7"/>
    <w:rsid w:val="001F11BF"/>
    <w:rsid w:val="001F4153"/>
    <w:rsid w:val="001F69D3"/>
    <w:rsid w:val="002000B1"/>
    <w:rsid w:val="00201687"/>
    <w:rsid w:val="00202AC4"/>
    <w:rsid w:val="00204114"/>
    <w:rsid w:val="002125CD"/>
    <w:rsid w:val="002127DA"/>
    <w:rsid w:val="002135E0"/>
    <w:rsid w:val="0021532F"/>
    <w:rsid w:val="00215CBA"/>
    <w:rsid w:val="002175BA"/>
    <w:rsid w:val="002355B7"/>
    <w:rsid w:val="00236EC2"/>
    <w:rsid w:val="00237A3D"/>
    <w:rsid w:val="00240E29"/>
    <w:rsid w:val="00247156"/>
    <w:rsid w:val="00247A66"/>
    <w:rsid w:val="002516EC"/>
    <w:rsid w:val="00252324"/>
    <w:rsid w:val="00254D7B"/>
    <w:rsid w:val="0025748F"/>
    <w:rsid w:val="002662BD"/>
    <w:rsid w:val="002718DB"/>
    <w:rsid w:val="0028230C"/>
    <w:rsid w:val="00284032"/>
    <w:rsid w:val="00287AF5"/>
    <w:rsid w:val="002948F1"/>
    <w:rsid w:val="00297635"/>
    <w:rsid w:val="002A0451"/>
    <w:rsid w:val="002A0993"/>
    <w:rsid w:val="002A73D8"/>
    <w:rsid w:val="002B09A9"/>
    <w:rsid w:val="002B5BB4"/>
    <w:rsid w:val="002C095E"/>
    <w:rsid w:val="002C3100"/>
    <w:rsid w:val="002C5242"/>
    <w:rsid w:val="002C6A99"/>
    <w:rsid w:val="002D1E28"/>
    <w:rsid w:val="002D46AD"/>
    <w:rsid w:val="002E1CFD"/>
    <w:rsid w:val="002E2285"/>
    <w:rsid w:val="002E70DC"/>
    <w:rsid w:val="002F204E"/>
    <w:rsid w:val="002F4983"/>
    <w:rsid w:val="00302712"/>
    <w:rsid w:val="00303B83"/>
    <w:rsid w:val="0031399F"/>
    <w:rsid w:val="00314F6A"/>
    <w:rsid w:val="00316203"/>
    <w:rsid w:val="00324B8A"/>
    <w:rsid w:val="00324E63"/>
    <w:rsid w:val="0033787A"/>
    <w:rsid w:val="00337F57"/>
    <w:rsid w:val="003438E7"/>
    <w:rsid w:val="003464DE"/>
    <w:rsid w:val="003473BE"/>
    <w:rsid w:val="00355E0C"/>
    <w:rsid w:val="00361D8C"/>
    <w:rsid w:val="00374962"/>
    <w:rsid w:val="00374C64"/>
    <w:rsid w:val="003768F6"/>
    <w:rsid w:val="00381EDC"/>
    <w:rsid w:val="00384FEB"/>
    <w:rsid w:val="00387A45"/>
    <w:rsid w:val="003921DA"/>
    <w:rsid w:val="003A6287"/>
    <w:rsid w:val="003B6D29"/>
    <w:rsid w:val="003C2DBF"/>
    <w:rsid w:val="003C624A"/>
    <w:rsid w:val="003C66AE"/>
    <w:rsid w:val="003D026C"/>
    <w:rsid w:val="003D4020"/>
    <w:rsid w:val="003D5A0B"/>
    <w:rsid w:val="003E0334"/>
    <w:rsid w:val="003E5886"/>
    <w:rsid w:val="003E5B8A"/>
    <w:rsid w:val="003F50AA"/>
    <w:rsid w:val="003F5FBD"/>
    <w:rsid w:val="003F6D97"/>
    <w:rsid w:val="00402FCA"/>
    <w:rsid w:val="00406274"/>
    <w:rsid w:val="0041528D"/>
    <w:rsid w:val="004217DB"/>
    <w:rsid w:val="004237B2"/>
    <w:rsid w:val="00423E1B"/>
    <w:rsid w:val="0042491B"/>
    <w:rsid w:val="00431362"/>
    <w:rsid w:val="00432DFE"/>
    <w:rsid w:val="0044042D"/>
    <w:rsid w:val="00442D02"/>
    <w:rsid w:val="0044550E"/>
    <w:rsid w:val="00450C33"/>
    <w:rsid w:val="004520CA"/>
    <w:rsid w:val="00456FA4"/>
    <w:rsid w:val="0046029D"/>
    <w:rsid w:val="004617AA"/>
    <w:rsid w:val="00473F90"/>
    <w:rsid w:val="00474E08"/>
    <w:rsid w:val="00477D61"/>
    <w:rsid w:val="00480D32"/>
    <w:rsid w:val="00482B18"/>
    <w:rsid w:val="004838A9"/>
    <w:rsid w:val="00490253"/>
    <w:rsid w:val="004A7476"/>
    <w:rsid w:val="004B05B5"/>
    <w:rsid w:val="004B2775"/>
    <w:rsid w:val="004B2F8B"/>
    <w:rsid w:val="004B3373"/>
    <w:rsid w:val="004B4698"/>
    <w:rsid w:val="004B5C0A"/>
    <w:rsid w:val="004C03F7"/>
    <w:rsid w:val="004C1CF7"/>
    <w:rsid w:val="004C2B69"/>
    <w:rsid w:val="004C3FE0"/>
    <w:rsid w:val="004C5835"/>
    <w:rsid w:val="004D0775"/>
    <w:rsid w:val="004D22BD"/>
    <w:rsid w:val="004F3A8C"/>
    <w:rsid w:val="004F6EC2"/>
    <w:rsid w:val="0050226D"/>
    <w:rsid w:val="005027C1"/>
    <w:rsid w:val="00502F61"/>
    <w:rsid w:val="00512CB3"/>
    <w:rsid w:val="00513FB1"/>
    <w:rsid w:val="00516873"/>
    <w:rsid w:val="0052722B"/>
    <w:rsid w:val="00536F21"/>
    <w:rsid w:val="00542F81"/>
    <w:rsid w:val="005433D5"/>
    <w:rsid w:val="00547BE8"/>
    <w:rsid w:val="005550DA"/>
    <w:rsid w:val="00556659"/>
    <w:rsid w:val="00557D67"/>
    <w:rsid w:val="00561B68"/>
    <w:rsid w:val="00565082"/>
    <w:rsid w:val="00570C0D"/>
    <w:rsid w:val="00573DF0"/>
    <w:rsid w:val="00577BD5"/>
    <w:rsid w:val="005827DF"/>
    <w:rsid w:val="00587CB7"/>
    <w:rsid w:val="00587D74"/>
    <w:rsid w:val="0059627F"/>
    <w:rsid w:val="005966F4"/>
    <w:rsid w:val="005966F5"/>
    <w:rsid w:val="005A0BBA"/>
    <w:rsid w:val="005A1F0A"/>
    <w:rsid w:val="005A40F4"/>
    <w:rsid w:val="005B0313"/>
    <w:rsid w:val="005B07D6"/>
    <w:rsid w:val="005B0C55"/>
    <w:rsid w:val="005B50A4"/>
    <w:rsid w:val="005C1E99"/>
    <w:rsid w:val="005D263C"/>
    <w:rsid w:val="005E05B2"/>
    <w:rsid w:val="005F028E"/>
    <w:rsid w:val="005F031F"/>
    <w:rsid w:val="005F1B44"/>
    <w:rsid w:val="005F3D65"/>
    <w:rsid w:val="005F6B27"/>
    <w:rsid w:val="00602A06"/>
    <w:rsid w:val="00617046"/>
    <w:rsid w:val="00617152"/>
    <w:rsid w:val="00617ECE"/>
    <w:rsid w:val="006204B0"/>
    <w:rsid w:val="00620EB7"/>
    <w:rsid w:val="00626C83"/>
    <w:rsid w:val="0063059D"/>
    <w:rsid w:val="0063195F"/>
    <w:rsid w:val="006323E3"/>
    <w:rsid w:val="0064593F"/>
    <w:rsid w:val="006501DC"/>
    <w:rsid w:val="00654458"/>
    <w:rsid w:val="00656099"/>
    <w:rsid w:val="0065713E"/>
    <w:rsid w:val="00666872"/>
    <w:rsid w:val="0068223B"/>
    <w:rsid w:val="00687502"/>
    <w:rsid w:val="00694404"/>
    <w:rsid w:val="006952B7"/>
    <w:rsid w:val="0069779A"/>
    <w:rsid w:val="006A203C"/>
    <w:rsid w:val="006B1710"/>
    <w:rsid w:val="006B2BE5"/>
    <w:rsid w:val="006B6C83"/>
    <w:rsid w:val="006B7654"/>
    <w:rsid w:val="006C05B6"/>
    <w:rsid w:val="006C22CB"/>
    <w:rsid w:val="006C548F"/>
    <w:rsid w:val="006C7DAA"/>
    <w:rsid w:val="006D4EDE"/>
    <w:rsid w:val="006D4F87"/>
    <w:rsid w:val="006D57BC"/>
    <w:rsid w:val="006E3FDF"/>
    <w:rsid w:val="006F1154"/>
    <w:rsid w:val="006F5008"/>
    <w:rsid w:val="006F604A"/>
    <w:rsid w:val="007004F6"/>
    <w:rsid w:val="00701E5B"/>
    <w:rsid w:val="007047FA"/>
    <w:rsid w:val="0070621D"/>
    <w:rsid w:val="0072018B"/>
    <w:rsid w:val="00724892"/>
    <w:rsid w:val="00727D81"/>
    <w:rsid w:val="00730E97"/>
    <w:rsid w:val="0073263E"/>
    <w:rsid w:val="00735F07"/>
    <w:rsid w:val="0073631F"/>
    <w:rsid w:val="007414A8"/>
    <w:rsid w:val="00746413"/>
    <w:rsid w:val="00746CA3"/>
    <w:rsid w:val="00747508"/>
    <w:rsid w:val="00750756"/>
    <w:rsid w:val="007605F1"/>
    <w:rsid w:val="00761D38"/>
    <w:rsid w:val="00762942"/>
    <w:rsid w:val="0076404F"/>
    <w:rsid w:val="00764278"/>
    <w:rsid w:val="0076652B"/>
    <w:rsid w:val="00766BFA"/>
    <w:rsid w:val="007718A7"/>
    <w:rsid w:val="00777787"/>
    <w:rsid w:val="00790C88"/>
    <w:rsid w:val="00791DC9"/>
    <w:rsid w:val="00792C40"/>
    <w:rsid w:val="0079709F"/>
    <w:rsid w:val="007A20B8"/>
    <w:rsid w:val="007A2ABB"/>
    <w:rsid w:val="007A380D"/>
    <w:rsid w:val="007A7038"/>
    <w:rsid w:val="007B1728"/>
    <w:rsid w:val="007B2478"/>
    <w:rsid w:val="007B760F"/>
    <w:rsid w:val="007C3667"/>
    <w:rsid w:val="007C76BC"/>
    <w:rsid w:val="007D0487"/>
    <w:rsid w:val="007D2326"/>
    <w:rsid w:val="007D7D55"/>
    <w:rsid w:val="007E2ABD"/>
    <w:rsid w:val="007E6B73"/>
    <w:rsid w:val="007F7210"/>
    <w:rsid w:val="008038CB"/>
    <w:rsid w:val="008040FE"/>
    <w:rsid w:val="00806454"/>
    <w:rsid w:val="00807B74"/>
    <w:rsid w:val="0081347F"/>
    <w:rsid w:val="00814210"/>
    <w:rsid w:val="00827BD8"/>
    <w:rsid w:val="0083134B"/>
    <w:rsid w:val="0083337C"/>
    <w:rsid w:val="00834A26"/>
    <w:rsid w:val="00840925"/>
    <w:rsid w:val="00840F2D"/>
    <w:rsid w:val="008437F4"/>
    <w:rsid w:val="008471B9"/>
    <w:rsid w:val="00851C24"/>
    <w:rsid w:val="008573D1"/>
    <w:rsid w:val="00862162"/>
    <w:rsid w:val="00862CA9"/>
    <w:rsid w:val="0086370D"/>
    <w:rsid w:val="00863DE5"/>
    <w:rsid w:val="00874BCD"/>
    <w:rsid w:val="00875C36"/>
    <w:rsid w:val="00881611"/>
    <w:rsid w:val="008847EA"/>
    <w:rsid w:val="008853BE"/>
    <w:rsid w:val="0088697F"/>
    <w:rsid w:val="00891093"/>
    <w:rsid w:val="008A31AA"/>
    <w:rsid w:val="008B017C"/>
    <w:rsid w:val="008C2651"/>
    <w:rsid w:val="008C34A1"/>
    <w:rsid w:val="008C5D28"/>
    <w:rsid w:val="008C6DF3"/>
    <w:rsid w:val="008D0EC7"/>
    <w:rsid w:val="008D29CF"/>
    <w:rsid w:val="008E1D08"/>
    <w:rsid w:val="008E3E0A"/>
    <w:rsid w:val="008E7747"/>
    <w:rsid w:val="008E7DFE"/>
    <w:rsid w:val="008F13ED"/>
    <w:rsid w:val="008F30F9"/>
    <w:rsid w:val="008F4B83"/>
    <w:rsid w:val="00905120"/>
    <w:rsid w:val="0090746C"/>
    <w:rsid w:val="00913ED1"/>
    <w:rsid w:val="00914DC5"/>
    <w:rsid w:val="009163F6"/>
    <w:rsid w:val="00916DE2"/>
    <w:rsid w:val="00930242"/>
    <w:rsid w:val="009351B0"/>
    <w:rsid w:val="009406C3"/>
    <w:rsid w:val="00941377"/>
    <w:rsid w:val="00942968"/>
    <w:rsid w:val="00960C01"/>
    <w:rsid w:val="009639BC"/>
    <w:rsid w:val="009730A6"/>
    <w:rsid w:val="0097660C"/>
    <w:rsid w:val="00976DB2"/>
    <w:rsid w:val="009827FA"/>
    <w:rsid w:val="00986652"/>
    <w:rsid w:val="00996ACE"/>
    <w:rsid w:val="0099723E"/>
    <w:rsid w:val="009977B3"/>
    <w:rsid w:val="009A5B8F"/>
    <w:rsid w:val="009A6517"/>
    <w:rsid w:val="009C003F"/>
    <w:rsid w:val="009C2F57"/>
    <w:rsid w:val="009C54CF"/>
    <w:rsid w:val="009C779B"/>
    <w:rsid w:val="009D66A5"/>
    <w:rsid w:val="009D7760"/>
    <w:rsid w:val="009E0707"/>
    <w:rsid w:val="009E1D94"/>
    <w:rsid w:val="009E4FD5"/>
    <w:rsid w:val="009E77C7"/>
    <w:rsid w:val="009F385A"/>
    <w:rsid w:val="00A003D6"/>
    <w:rsid w:val="00A035DA"/>
    <w:rsid w:val="00A07118"/>
    <w:rsid w:val="00A140E7"/>
    <w:rsid w:val="00A1593C"/>
    <w:rsid w:val="00A16D7A"/>
    <w:rsid w:val="00A20E6E"/>
    <w:rsid w:val="00A21DCF"/>
    <w:rsid w:val="00A22ED2"/>
    <w:rsid w:val="00A236E3"/>
    <w:rsid w:val="00A3315D"/>
    <w:rsid w:val="00A334DB"/>
    <w:rsid w:val="00A40BAE"/>
    <w:rsid w:val="00A42044"/>
    <w:rsid w:val="00A42A0C"/>
    <w:rsid w:val="00A454AF"/>
    <w:rsid w:val="00A47ED7"/>
    <w:rsid w:val="00A54C20"/>
    <w:rsid w:val="00A55223"/>
    <w:rsid w:val="00A5533C"/>
    <w:rsid w:val="00A67404"/>
    <w:rsid w:val="00A75288"/>
    <w:rsid w:val="00A84080"/>
    <w:rsid w:val="00A901B3"/>
    <w:rsid w:val="00AA3D89"/>
    <w:rsid w:val="00AA5C9B"/>
    <w:rsid w:val="00AA5CFD"/>
    <w:rsid w:val="00AB1E18"/>
    <w:rsid w:val="00AB251F"/>
    <w:rsid w:val="00AB4221"/>
    <w:rsid w:val="00AB512E"/>
    <w:rsid w:val="00AB77BD"/>
    <w:rsid w:val="00AC061F"/>
    <w:rsid w:val="00AC2BB0"/>
    <w:rsid w:val="00AC38D8"/>
    <w:rsid w:val="00AD3103"/>
    <w:rsid w:val="00AD5970"/>
    <w:rsid w:val="00AE1CB2"/>
    <w:rsid w:val="00AE202E"/>
    <w:rsid w:val="00AE597D"/>
    <w:rsid w:val="00AE60FA"/>
    <w:rsid w:val="00AF0F1B"/>
    <w:rsid w:val="00AF3F8B"/>
    <w:rsid w:val="00B0391A"/>
    <w:rsid w:val="00B1730E"/>
    <w:rsid w:val="00B23321"/>
    <w:rsid w:val="00B246AC"/>
    <w:rsid w:val="00B31E89"/>
    <w:rsid w:val="00B330BA"/>
    <w:rsid w:val="00B368B9"/>
    <w:rsid w:val="00B370DB"/>
    <w:rsid w:val="00B40E7E"/>
    <w:rsid w:val="00B425D3"/>
    <w:rsid w:val="00B42CCB"/>
    <w:rsid w:val="00B44C9C"/>
    <w:rsid w:val="00B516E1"/>
    <w:rsid w:val="00B56DB3"/>
    <w:rsid w:val="00B56FFA"/>
    <w:rsid w:val="00B5757D"/>
    <w:rsid w:val="00B575E4"/>
    <w:rsid w:val="00B57C34"/>
    <w:rsid w:val="00B60BDF"/>
    <w:rsid w:val="00B63009"/>
    <w:rsid w:val="00B63BE8"/>
    <w:rsid w:val="00B64C88"/>
    <w:rsid w:val="00B721ED"/>
    <w:rsid w:val="00B74D00"/>
    <w:rsid w:val="00B775FC"/>
    <w:rsid w:val="00B84589"/>
    <w:rsid w:val="00B8646B"/>
    <w:rsid w:val="00B93ADA"/>
    <w:rsid w:val="00BA30A0"/>
    <w:rsid w:val="00BA4E7B"/>
    <w:rsid w:val="00BA6D51"/>
    <w:rsid w:val="00BB0461"/>
    <w:rsid w:val="00BB2A12"/>
    <w:rsid w:val="00BB3CC2"/>
    <w:rsid w:val="00BC10ED"/>
    <w:rsid w:val="00BC2894"/>
    <w:rsid w:val="00BD1335"/>
    <w:rsid w:val="00BE06B3"/>
    <w:rsid w:val="00BE5017"/>
    <w:rsid w:val="00BE51FB"/>
    <w:rsid w:val="00BE71F1"/>
    <w:rsid w:val="00BF00D4"/>
    <w:rsid w:val="00BF0D3B"/>
    <w:rsid w:val="00BF54A1"/>
    <w:rsid w:val="00BF5694"/>
    <w:rsid w:val="00C00BD1"/>
    <w:rsid w:val="00C074E2"/>
    <w:rsid w:val="00C13DE7"/>
    <w:rsid w:val="00C171EB"/>
    <w:rsid w:val="00C201C0"/>
    <w:rsid w:val="00C21207"/>
    <w:rsid w:val="00C21563"/>
    <w:rsid w:val="00C21E5C"/>
    <w:rsid w:val="00C22676"/>
    <w:rsid w:val="00C2434E"/>
    <w:rsid w:val="00C313D8"/>
    <w:rsid w:val="00C3757A"/>
    <w:rsid w:val="00C42591"/>
    <w:rsid w:val="00C54527"/>
    <w:rsid w:val="00C55AFC"/>
    <w:rsid w:val="00C575F1"/>
    <w:rsid w:val="00C63F9A"/>
    <w:rsid w:val="00C64245"/>
    <w:rsid w:val="00C70173"/>
    <w:rsid w:val="00C766BF"/>
    <w:rsid w:val="00C76E54"/>
    <w:rsid w:val="00C81BA9"/>
    <w:rsid w:val="00C83116"/>
    <w:rsid w:val="00C90A2C"/>
    <w:rsid w:val="00C92372"/>
    <w:rsid w:val="00C934E4"/>
    <w:rsid w:val="00C95F94"/>
    <w:rsid w:val="00C96DAF"/>
    <w:rsid w:val="00CA1413"/>
    <w:rsid w:val="00CA4BAA"/>
    <w:rsid w:val="00CB4CEA"/>
    <w:rsid w:val="00CB54C4"/>
    <w:rsid w:val="00CB6DAD"/>
    <w:rsid w:val="00CC1257"/>
    <w:rsid w:val="00CD0B81"/>
    <w:rsid w:val="00CD79CB"/>
    <w:rsid w:val="00CF15A9"/>
    <w:rsid w:val="00CF6EF6"/>
    <w:rsid w:val="00D11DDE"/>
    <w:rsid w:val="00D20AC3"/>
    <w:rsid w:val="00D21712"/>
    <w:rsid w:val="00D21C98"/>
    <w:rsid w:val="00D22E49"/>
    <w:rsid w:val="00D25EA0"/>
    <w:rsid w:val="00D261D6"/>
    <w:rsid w:val="00D32233"/>
    <w:rsid w:val="00D34960"/>
    <w:rsid w:val="00D36B23"/>
    <w:rsid w:val="00D45400"/>
    <w:rsid w:val="00D52EBA"/>
    <w:rsid w:val="00D65A53"/>
    <w:rsid w:val="00D67EB7"/>
    <w:rsid w:val="00D70653"/>
    <w:rsid w:val="00D755AA"/>
    <w:rsid w:val="00D8160E"/>
    <w:rsid w:val="00D81EEA"/>
    <w:rsid w:val="00D852AD"/>
    <w:rsid w:val="00D87B9A"/>
    <w:rsid w:val="00D9452F"/>
    <w:rsid w:val="00DB3F28"/>
    <w:rsid w:val="00DB467B"/>
    <w:rsid w:val="00DC455B"/>
    <w:rsid w:val="00DC65E4"/>
    <w:rsid w:val="00DD20D1"/>
    <w:rsid w:val="00DD27ED"/>
    <w:rsid w:val="00DD2D53"/>
    <w:rsid w:val="00DD5858"/>
    <w:rsid w:val="00DE1D54"/>
    <w:rsid w:val="00DE3F82"/>
    <w:rsid w:val="00DF0A8E"/>
    <w:rsid w:val="00DF15FD"/>
    <w:rsid w:val="00DF18BA"/>
    <w:rsid w:val="00DF742F"/>
    <w:rsid w:val="00E00ED0"/>
    <w:rsid w:val="00E01608"/>
    <w:rsid w:val="00E03FDE"/>
    <w:rsid w:val="00E135BA"/>
    <w:rsid w:val="00E16B1C"/>
    <w:rsid w:val="00E16FAE"/>
    <w:rsid w:val="00E204EF"/>
    <w:rsid w:val="00E2051C"/>
    <w:rsid w:val="00E2404E"/>
    <w:rsid w:val="00E2470B"/>
    <w:rsid w:val="00E26ABE"/>
    <w:rsid w:val="00E3011F"/>
    <w:rsid w:val="00E317EC"/>
    <w:rsid w:val="00E336AF"/>
    <w:rsid w:val="00E338D7"/>
    <w:rsid w:val="00E34C4F"/>
    <w:rsid w:val="00E370A0"/>
    <w:rsid w:val="00E43ABE"/>
    <w:rsid w:val="00E4494D"/>
    <w:rsid w:val="00E458AB"/>
    <w:rsid w:val="00E45BE5"/>
    <w:rsid w:val="00E554F9"/>
    <w:rsid w:val="00E57EA1"/>
    <w:rsid w:val="00E633DF"/>
    <w:rsid w:val="00E63C1D"/>
    <w:rsid w:val="00E73D9D"/>
    <w:rsid w:val="00E76F64"/>
    <w:rsid w:val="00E84541"/>
    <w:rsid w:val="00E8586F"/>
    <w:rsid w:val="00E91468"/>
    <w:rsid w:val="00E9496F"/>
    <w:rsid w:val="00EA25B3"/>
    <w:rsid w:val="00EA29BB"/>
    <w:rsid w:val="00EB3918"/>
    <w:rsid w:val="00ED03F2"/>
    <w:rsid w:val="00ED1629"/>
    <w:rsid w:val="00ED33B3"/>
    <w:rsid w:val="00ED55E1"/>
    <w:rsid w:val="00ED5DC9"/>
    <w:rsid w:val="00EE0261"/>
    <w:rsid w:val="00EE0F12"/>
    <w:rsid w:val="00EE2017"/>
    <w:rsid w:val="00EE5D89"/>
    <w:rsid w:val="00F000BE"/>
    <w:rsid w:val="00F016C3"/>
    <w:rsid w:val="00F06A68"/>
    <w:rsid w:val="00F1092C"/>
    <w:rsid w:val="00F10947"/>
    <w:rsid w:val="00F162CE"/>
    <w:rsid w:val="00F17480"/>
    <w:rsid w:val="00F20444"/>
    <w:rsid w:val="00F303E2"/>
    <w:rsid w:val="00F34461"/>
    <w:rsid w:val="00F36498"/>
    <w:rsid w:val="00F57BBC"/>
    <w:rsid w:val="00F650DE"/>
    <w:rsid w:val="00F70309"/>
    <w:rsid w:val="00F70AEC"/>
    <w:rsid w:val="00F734A3"/>
    <w:rsid w:val="00F9373B"/>
    <w:rsid w:val="00F96DA0"/>
    <w:rsid w:val="00FA53C9"/>
    <w:rsid w:val="00FA6D86"/>
    <w:rsid w:val="00FB0189"/>
    <w:rsid w:val="00FB4F0F"/>
    <w:rsid w:val="00FB584C"/>
    <w:rsid w:val="00FC245E"/>
    <w:rsid w:val="00FC37A9"/>
    <w:rsid w:val="00FC3D11"/>
    <w:rsid w:val="00FC7F81"/>
    <w:rsid w:val="00FD0645"/>
    <w:rsid w:val="00FD06A2"/>
    <w:rsid w:val="00FD1CBD"/>
    <w:rsid w:val="00FD4114"/>
    <w:rsid w:val="00FD6440"/>
    <w:rsid w:val="00FE232D"/>
    <w:rsid w:val="00FE3520"/>
    <w:rsid w:val="00FE50C5"/>
    <w:rsid w:val="00FF5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2A36CE"/>
  <w15:docId w15:val="{2C8049EA-88A6-407B-AB7E-7E42366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05B5"/>
    <w:pPr>
      <w:widowControl w:val="0"/>
      <w:spacing w:line="260" w:lineRule="atLeast"/>
    </w:pPr>
    <w:rPr>
      <w:rFonts w:ascii="Verdana" w:hAnsi="Verdana"/>
      <w:sz w:val="18"/>
      <w:szCs w:val="18"/>
    </w:rPr>
  </w:style>
  <w:style w:type="paragraph" w:styleId="Kop1">
    <w:name w:val="heading 1"/>
    <w:basedOn w:val="Standaard"/>
    <w:next w:val="Standaard"/>
    <w:qFormat/>
    <w:rsid w:val="004B05B5"/>
    <w:pPr>
      <w:spacing w:after="1000"/>
      <w:outlineLvl w:val="0"/>
    </w:pPr>
    <w:rPr>
      <w:rFonts w:cs="Arial"/>
      <w:b/>
      <w:bCs/>
      <w:kern w:val="32"/>
      <w:sz w:val="28"/>
      <w:szCs w:val="28"/>
    </w:rPr>
  </w:style>
  <w:style w:type="paragraph" w:styleId="Kop2">
    <w:name w:val="heading 2"/>
    <w:basedOn w:val="Standaard"/>
    <w:next w:val="Standaard"/>
    <w:qFormat/>
    <w:rsid w:val="004B05B5"/>
    <w:pPr>
      <w:spacing w:after="120"/>
      <w:outlineLvl w:val="1"/>
    </w:pPr>
    <w:rPr>
      <w:rFonts w:cs="Arial"/>
      <w:b/>
      <w:bCs/>
      <w:iCs/>
      <w:sz w:val="24"/>
      <w:szCs w:val="28"/>
    </w:rPr>
  </w:style>
  <w:style w:type="paragraph" w:styleId="Kop3">
    <w:name w:val="heading 3"/>
    <w:basedOn w:val="Standaard"/>
    <w:next w:val="Standaard"/>
    <w:qFormat/>
    <w:rsid w:val="004B05B5"/>
    <w:pPr>
      <w:spacing w:after="60"/>
      <w:outlineLvl w:val="2"/>
    </w:pPr>
    <w:rPr>
      <w:rFonts w:cs="Arial"/>
      <w:b/>
      <w:bCs/>
      <w:sz w:val="20"/>
      <w:szCs w:val="20"/>
    </w:rPr>
  </w:style>
  <w:style w:type="paragraph" w:styleId="Kop4">
    <w:name w:val="heading 4"/>
    <w:basedOn w:val="Standaard"/>
    <w:next w:val="Standaard"/>
    <w:qFormat/>
    <w:rsid w:val="004B05B5"/>
    <w:pPr>
      <w:spacing w:after="60"/>
      <w:outlineLvl w:val="3"/>
    </w:pPr>
    <w:rPr>
      <w:bCs/>
      <w:i/>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4B05B5"/>
  </w:style>
  <w:style w:type="character" w:styleId="Paginanummer">
    <w:name w:val="page number"/>
    <w:rsid w:val="004B05B5"/>
    <w:rPr>
      <w:rFonts w:ascii="Verdana" w:hAnsi="Verdana"/>
      <w:sz w:val="18"/>
      <w:szCs w:val="18"/>
    </w:rPr>
  </w:style>
  <w:style w:type="character" w:styleId="Regelnummer">
    <w:name w:val="line number"/>
    <w:rsid w:val="004B05B5"/>
    <w:rPr>
      <w:rFonts w:ascii="Verdana" w:hAnsi="Verdana"/>
      <w:color w:val="333333"/>
      <w:sz w:val="16"/>
      <w:szCs w:val="16"/>
    </w:rPr>
  </w:style>
  <w:style w:type="paragraph" w:styleId="Tekstzonderopmaak">
    <w:name w:val="Plain Text"/>
    <w:basedOn w:val="Standaard"/>
    <w:next w:val="Standaard"/>
    <w:rsid w:val="004B05B5"/>
    <w:rPr>
      <w:rFonts w:cs="Courier New"/>
    </w:rPr>
  </w:style>
  <w:style w:type="paragraph" w:styleId="Voettekst">
    <w:name w:val="footer"/>
    <w:basedOn w:val="Standaard"/>
    <w:rsid w:val="004B05B5"/>
    <w:pPr>
      <w:tabs>
        <w:tab w:val="center" w:pos="4536"/>
        <w:tab w:val="right" w:pos="9072"/>
      </w:tabs>
    </w:pPr>
  </w:style>
  <w:style w:type="paragraph" w:styleId="Voetnoottekst">
    <w:name w:val="footnote text"/>
    <w:basedOn w:val="Standaard"/>
    <w:semiHidden/>
    <w:rsid w:val="004B05B5"/>
    <w:pPr>
      <w:spacing w:after="20" w:line="240" w:lineRule="auto"/>
    </w:pPr>
    <w:rPr>
      <w:sz w:val="16"/>
      <w:szCs w:val="16"/>
    </w:rPr>
  </w:style>
  <w:style w:type="character" w:styleId="Voetnootmarkering">
    <w:name w:val="footnote reference"/>
    <w:semiHidden/>
    <w:rsid w:val="004B05B5"/>
    <w:rPr>
      <w:vertAlign w:val="superscript"/>
    </w:rPr>
  </w:style>
  <w:style w:type="table" w:styleId="Tabelraster">
    <w:name w:val="Table Grid"/>
    <w:basedOn w:val="Standaardtabel"/>
    <w:rsid w:val="004B05B5"/>
    <w:pPr>
      <w:widowControl w:val="0"/>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Metopsommingstekens">
    <w:name w:val="Opmaakprofiel Met opsommingstekens"/>
    <w:basedOn w:val="Geenlijst"/>
    <w:rsid w:val="00D81EEA"/>
    <w:pPr>
      <w:numPr>
        <w:numId w:val="1"/>
      </w:numPr>
    </w:pPr>
  </w:style>
  <w:style w:type="numbering" w:customStyle="1" w:styleId="OpmaakprofielGenummerd">
    <w:name w:val="Opmaakprofiel Genummerd"/>
    <w:basedOn w:val="Geenlijst"/>
    <w:rsid w:val="00D81EEA"/>
    <w:pPr>
      <w:numPr>
        <w:numId w:val="2"/>
      </w:numPr>
    </w:pPr>
  </w:style>
  <w:style w:type="paragraph" w:styleId="Ballontekst">
    <w:name w:val="Balloon Text"/>
    <w:basedOn w:val="Standaard"/>
    <w:link w:val="BallontekstChar"/>
    <w:uiPriority w:val="99"/>
    <w:semiHidden/>
    <w:unhideWhenUsed/>
    <w:rsid w:val="001D17F2"/>
    <w:pPr>
      <w:spacing w:line="240" w:lineRule="auto"/>
    </w:pPr>
    <w:rPr>
      <w:rFonts w:ascii="Tahoma" w:hAnsi="Tahoma"/>
      <w:sz w:val="16"/>
      <w:szCs w:val="16"/>
    </w:rPr>
  </w:style>
  <w:style w:type="character" w:customStyle="1" w:styleId="BallontekstChar">
    <w:name w:val="Ballontekst Char"/>
    <w:link w:val="Ballontekst"/>
    <w:uiPriority w:val="99"/>
    <w:semiHidden/>
    <w:rsid w:val="001D17F2"/>
    <w:rPr>
      <w:rFonts w:ascii="Tahoma" w:hAnsi="Tahoma" w:cs="Tahoma"/>
      <w:sz w:val="16"/>
      <w:szCs w:val="16"/>
    </w:rPr>
  </w:style>
  <w:style w:type="character" w:styleId="Verwijzingopmerking">
    <w:name w:val="annotation reference"/>
    <w:uiPriority w:val="99"/>
    <w:semiHidden/>
    <w:unhideWhenUsed/>
    <w:rsid w:val="00E34C4F"/>
    <w:rPr>
      <w:sz w:val="16"/>
      <w:szCs w:val="16"/>
    </w:rPr>
  </w:style>
  <w:style w:type="paragraph" w:styleId="Tekstopmerking">
    <w:name w:val="annotation text"/>
    <w:basedOn w:val="Standaard"/>
    <w:link w:val="TekstopmerkingChar"/>
    <w:uiPriority w:val="99"/>
    <w:semiHidden/>
    <w:unhideWhenUsed/>
    <w:rsid w:val="00E34C4F"/>
    <w:rPr>
      <w:sz w:val="20"/>
      <w:szCs w:val="20"/>
    </w:rPr>
  </w:style>
  <w:style w:type="character" w:customStyle="1" w:styleId="TekstopmerkingChar">
    <w:name w:val="Tekst opmerking Char"/>
    <w:link w:val="Tekstopmerking"/>
    <w:uiPriority w:val="99"/>
    <w:semiHidden/>
    <w:rsid w:val="00E34C4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34C4F"/>
    <w:rPr>
      <w:b/>
      <w:bCs/>
    </w:rPr>
  </w:style>
  <w:style w:type="character" w:customStyle="1" w:styleId="OnderwerpvanopmerkingChar">
    <w:name w:val="Onderwerp van opmerking Char"/>
    <w:link w:val="Onderwerpvanopmerking"/>
    <w:uiPriority w:val="99"/>
    <w:semiHidden/>
    <w:rsid w:val="00E34C4F"/>
    <w:rPr>
      <w:rFonts w:ascii="Verdana" w:hAnsi="Verdana"/>
      <w:b/>
      <w:bCs/>
    </w:rPr>
  </w:style>
  <w:style w:type="paragraph" w:styleId="Koptekst">
    <w:name w:val="header"/>
    <w:basedOn w:val="Standaard"/>
    <w:link w:val="KoptekstChar"/>
    <w:uiPriority w:val="99"/>
    <w:unhideWhenUsed/>
    <w:rsid w:val="00746CA3"/>
    <w:pPr>
      <w:tabs>
        <w:tab w:val="center" w:pos="4536"/>
        <w:tab w:val="right" w:pos="9072"/>
      </w:tabs>
    </w:pPr>
  </w:style>
  <w:style w:type="character" w:customStyle="1" w:styleId="KoptekstChar">
    <w:name w:val="Koptekst Char"/>
    <w:link w:val="Koptekst"/>
    <w:uiPriority w:val="99"/>
    <w:semiHidden/>
    <w:rsid w:val="00746CA3"/>
    <w:rPr>
      <w:rFonts w:ascii="Verdana" w:hAnsi="Verdana"/>
      <w:sz w:val="18"/>
      <w:szCs w:val="18"/>
    </w:rPr>
  </w:style>
  <w:style w:type="paragraph" w:customStyle="1" w:styleId="Plattetekst31">
    <w:name w:val="Platte tekst 31"/>
    <w:basedOn w:val="Standaard"/>
    <w:rsid w:val="00587D74"/>
    <w:pPr>
      <w:widowControl/>
      <w:spacing w:line="240" w:lineRule="auto"/>
    </w:pPr>
    <w:rPr>
      <w:rFonts w:ascii="Arial" w:hAnsi="Arial"/>
      <w:color w:val="FF00FF"/>
      <w:sz w:val="22"/>
      <w:szCs w:val="20"/>
    </w:rPr>
  </w:style>
  <w:style w:type="character" w:styleId="Hyperlink">
    <w:name w:val="Hyperlink"/>
    <w:uiPriority w:val="99"/>
    <w:semiHidden/>
    <w:unhideWhenUsed/>
    <w:rsid w:val="00D21712"/>
    <w:rPr>
      <w:color w:val="0000FF"/>
      <w:u w:val="single"/>
    </w:rPr>
  </w:style>
  <w:style w:type="paragraph" w:styleId="Lijstalinea">
    <w:name w:val="List Paragraph"/>
    <w:basedOn w:val="Standaard"/>
    <w:next w:val="Standaard"/>
    <w:link w:val="LijstalineaChar"/>
    <w:uiPriority w:val="34"/>
    <w:qFormat/>
    <w:rsid w:val="0028230C"/>
    <w:pPr>
      <w:widowControl/>
      <w:numPr>
        <w:numId w:val="17"/>
      </w:numPr>
      <w:spacing w:line="276" w:lineRule="auto"/>
    </w:pPr>
    <w:rPr>
      <w:rFonts w:ascii="Corbel" w:hAnsi="Corbel"/>
      <w:sz w:val="20"/>
      <w:szCs w:val="20"/>
      <w:lang w:eastAsia="en-US"/>
    </w:rPr>
  </w:style>
  <w:style w:type="paragraph" w:customStyle="1" w:styleId="Default">
    <w:name w:val="Default"/>
    <w:rsid w:val="00011679"/>
    <w:pPr>
      <w:autoSpaceDE w:val="0"/>
      <w:autoSpaceDN w:val="0"/>
      <w:adjustRightInd w:val="0"/>
    </w:pPr>
    <w:rPr>
      <w:rFonts w:ascii="Arial" w:hAnsi="Arial" w:cs="Arial"/>
      <w:color w:val="000000"/>
      <w:sz w:val="24"/>
      <w:szCs w:val="24"/>
    </w:rPr>
  </w:style>
  <w:style w:type="character" w:customStyle="1" w:styleId="publicationtitle">
    <w:name w:val="publicationtitle"/>
    <w:basedOn w:val="Standaardalinea-lettertype"/>
    <w:rsid w:val="000F670C"/>
  </w:style>
  <w:style w:type="character" w:customStyle="1" w:styleId="LijstalineaChar">
    <w:name w:val="Lijstalinea Char"/>
    <w:basedOn w:val="Standaardalinea-lettertype"/>
    <w:link w:val="Lijstalinea"/>
    <w:uiPriority w:val="34"/>
    <w:locked/>
    <w:rsid w:val="002A0993"/>
    <w:rPr>
      <w:rFonts w:ascii="Corbel" w:hAnsi="Corbe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8062">
      <w:bodyDiv w:val="1"/>
      <w:marLeft w:val="0"/>
      <w:marRight w:val="0"/>
      <w:marTop w:val="0"/>
      <w:marBottom w:val="0"/>
      <w:divBdr>
        <w:top w:val="none" w:sz="0" w:space="0" w:color="auto"/>
        <w:left w:val="none" w:sz="0" w:space="0" w:color="auto"/>
        <w:bottom w:val="none" w:sz="0" w:space="0" w:color="auto"/>
        <w:right w:val="none" w:sz="0" w:space="0" w:color="auto"/>
      </w:divBdr>
    </w:div>
    <w:div w:id="765805989">
      <w:bodyDiv w:val="1"/>
      <w:marLeft w:val="0"/>
      <w:marRight w:val="0"/>
      <w:marTop w:val="0"/>
      <w:marBottom w:val="0"/>
      <w:divBdr>
        <w:top w:val="none" w:sz="0" w:space="0" w:color="auto"/>
        <w:left w:val="none" w:sz="0" w:space="0" w:color="auto"/>
        <w:bottom w:val="none" w:sz="0" w:space="0" w:color="auto"/>
        <w:right w:val="none" w:sz="0" w:space="0" w:color="auto"/>
      </w:divBdr>
    </w:div>
    <w:div w:id="931671514">
      <w:bodyDiv w:val="1"/>
      <w:marLeft w:val="0"/>
      <w:marRight w:val="0"/>
      <w:marTop w:val="0"/>
      <w:marBottom w:val="0"/>
      <w:divBdr>
        <w:top w:val="none" w:sz="0" w:space="0" w:color="auto"/>
        <w:left w:val="none" w:sz="0" w:space="0" w:color="auto"/>
        <w:bottom w:val="none" w:sz="0" w:space="0" w:color="auto"/>
        <w:right w:val="none" w:sz="0" w:space="0" w:color="auto"/>
      </w:divBdr>
    </w:div>
    <w:div w:id="1566720376">
      <w:bodyDiv w:val="1"/>
      <w:marLeft w:val="0"/>
      <w:marRight w:val="0"/>
      <w:marTop w:val="0"/>
      <w:marBottom w:val="0"/>
      <w:divBdr>
        <w:top w:val="none" w:sz="0" w:space="0" w:color="auto"/>
        <w:left w:val="none" w:sz="0" w:space="0" w:color="auto"/>
        <w:bottom w:val="none" w:sz="0" w:space="0" w:color="auto"/>
        <w:right w:val="none" w:sz="0" w:space="0" w:color="auto"/>
      </w:divBdr>
    </w:div>
    <w:div w:id="1569611786">
      <w:bodyDiv w:val="1"/>
      <w:marLeft w:val="0"/>
      <w:marRight w:val="0"/>
      <w:marTop w:val="0"/>
      <w:marBottom w:val="0"/>
      <w:divBdr>
        <w:top w:val="none" w:sz="0" w:space="0" w:color="auto"/>
        <w:left w:val="none" w:sz="0" w:space="0" w:color="auto"/>
        <w:bottom w:val="none" w:sz="0" w:space="0" w:color="auto"/>
        <w:right w:val="none" w:sz="0" w:space="0" w:color="auto"/>
      </w:divBdr>
    </w:div>
    <w:div w:id="1619726117">
      <w:bodyDiv w:val="1"/>
      <w:marLeft w:val="0"/>
      <w:marRight w:val="0"/>
      <w:marTop w:val="0"/>
      <w:marBottom w:val="0"/>
      <w:divBdr>
        <w:top w:val="none" w:sz="0" w:space="0" w:color="auto"/>
        <w:left w:val="none" w:sz="0" w:space="0" w:color="auto"/>
        <w:bottom w:val="none" w:sz="0" w:space="0" w:color="auto"/>
        <w:right w:val="none" w:sz="0" w:space="0" w:color="auto"/>
      </w:divBdr>
    </w:div>
    <w:div w:id="1659265597">
      <w:bodyDiv w:val="1"/>
      <w:marLeft w:val="0"/>
      <w:marRight w:val="0"/>
      <w:marTop w:val="0"/>
      <w:marBottom w:val="0"/>
      <w:divBdr>
        <w:top w:val="none" w:sz="0" w:space="0" w:color="auto"/>
        <w:left w:val="none" w:sz="0" w:space="0" w:color="auto"/>
        <w:bottom w:val="none" w:sz="0" w:space="0" w:color="auto"/>
        <w:right w:val="none" w:sz="0" w:space="0" w:color="auto"/>
      </w:divBdr>
    </w:div>
    <w:div w:id="1773698185">
      <w:bodyDiv w:val="1"/>
      <w:marLeft w:val="0"/>
      <w:marRight w:val="0"/>
      <w:marTop w:val="0"/>
      <w:marBottom w:val="0"/>
      <w:divBdr>
        <w:top w:val="none" w:sz="0" w:space="0" w:color="auto"/>
        <w:left w:val="none" w:sz="0" w:space="0" w:color="auto"/>
        <w:bottom w:val="none" w:sz="0" w:space="0" w:color="auto"/>
        <w:right w:val="none" w:sz="0" w:space="0" w:color="auto"/>
      </w:divBdr>
    </w:div>
    <w:div w:id="1813790626">
      <w:bodyDiv w:val="1"/>
      <w:marLeft w:val="0"/>
      <w:marRight w:val="0"/>
      <w:marTop w:val="0"/>
      <w:marBottom w:val="0"/>
      <w:divBdr>
        <w:top w:val="none" w:sz="0" w:space="0" w:color="auto"/>
        <w:left w:val="none" w:sz="0" w:space="0" w:color="auto"/>
        <w:bottom w:val="none" w:sz="0" w:space="0" w:color="auto"/>
        <w:right w:val="none" w:sz="0" w:space="0" w:color="auto"/>
      </w:divBdr>
    </w:div>
    <w:div w:id="1901593625">
      <w:bodyDiv w:val="1"/>
      <w:marLeft w:val="0"/>
      <w:marRight w:val="0"/>
      <w:marTop w:val="0"/>
      <w:marBottom w:val="0"/>
      <w:divBdr>
        <w:top w:val="none" w:sz="0" w:space="0" w:color="auto"/>
        <w:left w:val="none" w:sz="0" w:space="0" w:color="auto"/>
        <w:bottom w:val="none" w:sz="0" w:space="0" w:color="auto"/>
        <w:right w:val="none" w:sz="0" w:space="0" w:color="auto"/>
      </w:divBdr>
    </w:div>
    <w:div w:id="1930429486">
      <w:bodyDiv w:val="1"/>
      <w:marLeft w:val="0"/>
      <w:marRight w:val="0"/>
      <w:marTop w:val="0"/>
      <w:marBottom w:val="0"/>
      <w:divBdr>
        <w:top w:val="none" w:sz="0" w:space="0" w:color="auto"/>
        <w:left w:val="none" w:sz="0" w:space="0" w:color="auto"/>
        <w:bottom w:val="none" w:sz="0" w:space="0" w:color="auto"/>
        <w:right w:val="none" w:sz="0" w:space="0" w:color="auto"/>
      </w:divBdr>
    </w:div>
    <w:div w:id="212430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5B797E800464D966AC1439D1EB21B" ma:contentTypeVersion="10" ma:contentTypeDescription="Een nieuw document maken." ma:contentTypeScope="" ma:versionID="b5350ae942f6e394b1ef4ba327f123ab">
  <xsd:schema xmlns:xsd="http://www.w3.org/2001/XMLSchema" xmlns:xs="http://www.w3.org/2001/XMLSchema" xmlns:p="http://schemas.microsoft.com/office/2006/metadata/properties" xmlns:ns2="26226da2-351d-4bd3-a29c-5d3556abc376" xmlns:ns3="49e2eeca-f310-4768-b7c1-e01158c10bb1" targetNamespace="http://schemas.microsoft.com/office/2006/metadata/properties" ma:root="true" ma:fieldsID="8acd6f3ff31f283e6395fd134f70171d" ns2:_="" ns3:_="">
    <xsd:import namespace="26226da2-351d-4bd3-a29c-5d3556abc376"/>
    <xsd:import namespace="49e2eeca-f310-4768-b7c1-e01158c10bb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26da2-351d-4bd3-a29c-5d3556abc37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2eeca-f310-4768-b7c1-e01158c10bb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FA168-5871-4839-AA0B-655E76906D41}">
  <ds:schemaRefs>
    <ds:schemaRef ds:uri="http://schemas.microsoft.com/sharepoint/v3/contenttype/forms"/>
  </ds:schemaRefs>
</ds:datastoreItem>
</file>

<file path=customXml/itemProps2.xml><?xml version="1.0" encoding="utf-8"?>
<ds:datastoreItem xmlns:ds="http://schemas.openxmlformats.org/officeDocument/2006/customXml" ds:itemID="{2951C222-5106-4CA7-B93D-A25C7D6406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0D3DD1-64F0-4CD8-A1C3-1D4B59316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26da2-351d-4bd3-a29c-5d3556abc376"/>
    <ds:schemaRef ds:uri="49e2eeca-f310-4768-b7c1-e01158c10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37890-06B6-4593-AD2B-8E0E0012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2583</Words>
  <Characters>15977</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Concept Overeenkomst 1.0</vt:lpstr>
    </vt:vector>
  </TitlesOfParts>
  <Company>Purchasing Services International</Company>
  <LinksUpToDate>false</LinksUpToDate>
  <CharactersWithSpaces>18523</CharactersWithSpaces>
  <SharedDoc>false</SharedDoc>
  <HLinks>
    <vt:vector size="6" baseType="variant">
      <vt:variant>
        <vt:i4>2031632</vt:i4>
      </vt:variant>
      <vt:variant>
        <vt:i4>0</vt:i4>
      </vt:variant>
      <vt:variant>
        <vt:i4>0</vt:i4>
      </vt:variant>
      <vt:variant>
        <vt:i4>5</vt:i4>
      </vt:variant>
      <vt:variant>
        <vt:lpwstr>http://statline.cbs.nl/StatWeb/publication/?DM=SLNL&amp;PA=70640ned&amp;D1=0-14&amp;D2=a&amp;D3=0&amp;D4=0&amp;D5=a,!0-101,!105,!109,!113,!117-118&amp;HDR=G3,G2,T&amp;STB=G4,G1&amp;VW=T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1.0</dc:title>
  <dc:subject/>
  <dc:creator>robert</dc:creator>
  <cp:keywords/>
  <dc:description/>
  <cp:lastModifiedBy>Jager, Gijs de</cp:lastModifiedBy>
  <cp:revision>3</cp:revision>
  <cp:lastPrinted>2015-09-29T07:32:00Z</cp:lastPrinted>
  <dcterms:created xsi:type="dcterms:W3CDTF">2022-11-03T13:43:00Z</dcterms:created>
  <dcterms:modified xsi:type="dcterms:W3CDTF">2022-11-03T14:03:00Z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0x0101009465B797E800464D966AC1439D1EB21B</vt:lpwstr>
  </property>
</Properties>
</file>