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31339629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 xml:space="preserve">Bijlage </w:t>
      </w:r>
      <w:r w:rsidR="00783E05" w:rsidRPr="00783E05">
        <w:rPr>
          <w:rFonts w:eastAsiaTheme="minorHAnsi"/>
        </w:rPr>
        <w:t>2</w:t>
      </w:r>
      <w:r w:rsidRPr="00783E05">
        <w:rPr>
          <w:rFonts w:eastAsiaTheme="minorHAnsi"/>
        </w:rPr>
        <w:t xml:space="preserve"> </w:t>
      </w:r>
      <w:r w:rsidRPr="00B1512F">
        <w:rPr>
          <w:rFonts w:eastAsia="Arial"/>
        </w:rPr>
        <w:t>Referentie</w:t>
      </w:r>
      <w:r w:rsidR="00D57B0B">
        <w:rPr>
          <w:rFonts w:eastAsia="Arial"/>
        </w:rPr>
        <w:t>verklaring</w:t>
      </w:r>
      <w:r w:rsidRPr="00B1512F">
        <w:rPr>
          <w:rFonts w:eastAsia="Arial"/>
        </w:rPr>
        <w:t xml:space="preserve">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5BBDC043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>Met dit overzicht dien</w:t>
      </w:r>
      <w:r w:rsidRPr="00783E05">
        <w:rPr>
          <w:sz w:val="20"/>
          <w:szCs w:val="20"/>
        </w:rPr>
        <w:t xml:space="preserve">t inschrijver </w:t>
      </w:r>
      <w:r w:rsidRPr="007B1139">
        <w:rPr>
          <w:sz w:val="20"/>
          <w:szCs w:val="20"/>
        </w:rPr>
        <w:t>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D404DF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48E45553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</w:t>
            </w:r>
            <w:r w:rsidR="00C95A48">
              <w:rPr>
                <w:sz w:val="20"/>
                <w:szCs w:val="20"/>
              </w:rPr>
              <w:t xml:space="preserve"> (zie paragraaf 3.4.3)</w:t>
            </w:r>
            <w:r w:rsidRPr="00B1512F">
              <w:rPr>
                <w:sz w:val="20"/>
                <w:szCs w:val="20"/>
              </w:rPr>
              <w:t>:</w:t>
            </w:r>
          </w:p>
          <w:p w14:paraId="0FC72BF6" w14:textId="043D4A5E" w:rsidR="007B1139" w:rsidRPr="00450010" w:rsidRDefault="00D404DF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45001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F2276" w:rsidRPr="00450010">
              <w:rPr>
                <w:sz w:val="20"/>
                <w:szCs w:val="20"/>
              </w:rPr>
              <w:t xml:space="preserve"> </w:t>
            </w:r>
            <w:r w:rsidR="007B1139" w:rsidRPr="00450010">
              <w:rPr>
                <w:sz w:val="20"/>
                <w:szCs w:val="20"/>
              </w:rPr>
              <w:t>kerncompetentie 1</w:t>
            </w:r>
            <w:r w:rsidR="00103C77" w:rsidRPr="00450010">
              <w:rPr>
                <w:sz w:val="20"/>
                <w:szCs w:val="20"/>
              </w:rPr>
              <w:t xml:space="preserve">, </w:t>
            </w:r>
            <w:r w:rsidR="00A04884">
              <w:rPr>
                <w:sz w:val="20"/>
                <w:szCs w:val="20"/>
              </w:rPr>
              <w:t>meubilair lokalen</w:t>
            </w:r>
          </w:p>
          <w:p w14:paraId="66EE3084" w14:textId="1B226312" w:rsidR="007B1139" w:rsidRPr="00450010" w:rsidRDefault="00D404DF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45001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03C77" w:rsidRPr="00450010">
              <w:rPr>
                <w:sz w:val="20"/>
                <w:szCs w:val="20"/>
              </w:rPr>
              <w:t xml:space="preserve"> </w:t>
            </w:r>
            <w:r w:rsidR="007B1139" w:rsidRPr="00450010">
              <w:rPr>
                <w:sz w:val="20"/>
                <w:szCs w:val="20"/>
              </w:rPr>
              <w:t>kerncompetentie 2</w:t>
            </w:r>
            <w:r w:rsidR="00103C77" w:rsidRPr="00450010">
              <w:rPr>
                <w:sz w:val="20"/>
                <w:szCs w:val="20"/>
              </w:rPr>
              <w:t xml:space="preserve">, </w:t>
            </w:r>
            <w:r w:rsidR="00A04884">
              <w:rPr>
                <w:sz w:val="20"/>
                <w:szCs w:val="20"/>
              </w:rPr>
              <w:t>meubilair verblijfsruimte</w:t>
            </w:r>
            <w:r>
              <w:rPr>
                <w:sz w:val="20"/>
                <w:szCs w:val="20"/>
              </w:rPr>
              <w:t>s</w:t>
            </w:r>
            <w:r w:rsidR="00103C77" w:rsidRPr="00450010">
              <w:rPr>
                <w:sz w:val="20"/>
                <w:szCs w:val="20"/>
              </w:rPr>
              <w:t xml:space="preserve"> </w:t>
            </w: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D404DF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D404DF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60A75ED5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450010">
              <w:rPr>
                <w:sz w:val="20"/>
                <w:szCs w:val="20"/>
              </w:rPr>
              <w:t xml:space="preserve"> 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F76A" w14:textId="77777777" w:rsidR="005427AD" w:rsidRDefault="005427AD" w:rsidP="00E25589">
      <w:pPr>
        <w:spacing w:line="240" w:lineRule="auto"/>
      </w:pPr>
      <w:r>
        <w:separator/>
      </w:r>
    </w:p>
  </w:endnote>
  <w:endnote w:type="continuationSeparator" w:id="0">
    <w:p w14:paraId="6A81CCC2" w14:textId="77777777" w:rsidR="005427AD" w:rsidRDefault="005427AD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09AC" w14:textId="77777777" w:rsidR="005427AD" w:rsidRDefault="005427AD" w:rsidP="00E25589">
      <w:pPr>
        <w:spacing w:line="240" w:lineRule="auto"/>
      </w:pPr>
      <w:r>
        <w:separator/>
      </w:r>
    </w:p>
  </w:footnote>
  <w:footnote w:type="continuationSeparator" w:id="0">
    <w:p w14:paraId="15274542" w14:textId="77777777" w:rsidR="005427AD" w:rsidRDefault="005427AD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03C7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50010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427AD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17FD3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83E05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4884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BF2276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95A48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04DF"/>
    <w:rsid w:val="00D46C78"/>
    <w:rsid w:val="00D515C5"/>
    <w:rsid w:val="00D57890"/>
    <w:rsid w:val="00D57B0B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Ramon Nieuwenhuizen | Inkada Inkoop &amp; Advies</cp:lastModifiedBy>
  <cp:revision>11</cp:revision>
  <dcterms:created xsi:type="dcterms:W3CDTF">2018-11-20T08:39:00Z</dcterms:created>
  <dcterms:modified xsi:type="dcterms:W3CDTF">2021-05-10T10:58:00Z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