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71714" w14:textId="77777777" w:rsidR="00C06B2A" w:rsidRDefault="00C06B2A">
      <w:pPr>
        <w:spacing w:line="240" w:lineRule="auto"/>
        <w:rPr>
          <w:sz w:val="24"/>
          <w:szCs w:val="24"/>
        </w:rPr>
      </w:pPr>
      <w:r>
        <w:br w:type="page"/>
      </w:r>
    </w:p>
    <w:p w14:paraId="031D0BCC" w14:textId="77777777" w:rsidR="00B751C2" w:rsidRDefault="006F3F73">
      <w:pPr>
        <w:pStyle w:val="RapportKop1"/>
      </w:pPr>
      <w:r>
        <w:lastRenderedPageBreak/>
        <w:t>Marktconsultatie</w:t>
      </w:r>
    </w:p>
    <w:p w14:paraId="0C5A4710" w14:textId="77777777" w:rsidR="006F3F73" w:rsidRDefault="006F3F73" w:rsidP="005E1B9B">
      <w:pPr>
        <w:pStyle w:val="RapportKop2"/>
        <w:spacing w:line="283" w:lineRule="exact"/>
      </w:pPr>
      <w:r>
        <w:t>Aanleiding en doel van de marktconsultatie</w:t>
      </w:r>
    </w:p>
    <w:p w14:paraId="0665CFDC" w14:textId="77777777" w:rsidR="005B7DF9" w:rsidRDefault="005B7DF9" w:rsidP="005B7DF9">
      <w:pPr>
        <w:pStyle w:val="Geenafstand"/>
        <w:tabs>
          <w:tab w:val="left" w:pos="284"/>
        </w:tabs>
        <w:spacing w:line="283" w:lineRule="exact"/>
        <w:rPr>
          <w:rFonts w:ascii="Verdana" w:eastAsia="DejaVu Sans" w:hAnsi="Verdana" w:cs="Lohit Hindi"/>
          <w:sz w:val="18"/>
          <w:szCs w:val="18"/>
        </w:rPr>
      </w:pPr>
      <w:r w:rsidRPr="0032513C">
        <w:rPr>
          <w:rFonts w:ascii="Verdana" w:eastAsia="DejaVu Sans" w:hAnsi="Verdana" w:cs="Lohit Hindi"/>
          <w:sz w:val="18"/>
          <w:szCs w:val="18"/>
        </w:rPr>
        <w:t xml:space="preserve">De meeste mensen denken bij de Tweede Kamer aan de 150 Kamerleden en de debatten in de plenaire zaal. Daar speelt zich het parlementaire werk af dat iedereen kent: onze democratie in actie! </w:t>
      </w:r>
    </w:p>
    <w:p w14:paraId="0AE3E48C" w14:textId="77777777" w:rsidR="005B7DF9" w:rsidRDefault="005B7DF9" w:rsidP="005B7DF9">
      <w:pPr>
        <w:pStyle w:val="Geenafstand"/>
        <w:tabs>
          <w:tab w:val="left" w:pos="284"/>
        </w:tabs>
        <w:spacing w:line="283" w:lineRule="exact"/>
        <w:rPr>
          <w:rFonts w:ascii="Verdana" w:eastAsia="DejaVu Sans" w:hAnsi="Verdana" w:cs="Lohit Hindi"/>
          <w:sz w:val="18"/>
          <w:szCs w:val="18"/>
        </w:rPr>
      </w:pPr>
    </w:p>
    <w:p w14:paraId="63C3761F" w14:textId="77777777" w:rsidR="005B7DF9" w:rsidRDefault="005B7DF9" w:rsidP="005B7DF9">
      <w:pPr>
        <w:pStyle w:val="Geenafstand"/>
        <w:tabs>
          <w:tab w:val="left" w:pos="284"/>
        </w:tabs>
        <w:spacing w:line="283" w:lineRule="exact"/>
        <w:rPr>
          <w:rFonts w:ascii="Verdana" w:eastAsia="DejaVu Sans" w:hAnsi="Verdana" w:cs="Lohit Hindi"/>
          <w:sz w:val="18"/>
          <w:szCs w:val="18"/>
        </w:rPr>
      </w:pPr>
      <w:r w:rsidRPr="0032513C">
        <w:rPr>
          <w:rFonts w:ascii="Verdana" w:eastAsia="DejaVu Sans" w:hAnsi="Verdana" w:cs="Lohit Hindi"/>
          <w:sz w:val="18"/>
          <w:szCs w:val="18"/>
        </w:rPr>
        <w:t>Los van het feit dat het parlementaire werk meer omvat dan de de</w:t>
      </w:r>
      <w:r>
        <w:rPr>
          <w:rFonts w:ascii="Verdana" w:eastAsia="DejaVu Sans" w:hAnsi="Verdana" w:cs="Lohit Hindi"/>
          <w:sz w:val="18"/>
          <w:szCs w:val="18"/>
        </w:rPr>
        <w:t xml:space="preserve">batten, </w:t>
      </w:r>
      <w:r w:rsidRPr="0032513C">
        <w:rPr>
          <w:rFonts w:ascii="Verdana" w:eastAsia="DejaVu Sans" w:hAnsi="Verdana" w:cs="Lohit Hindi"/>
          <w:sz w:val="18"/>
          <w:szCs w:val="18"/>
        </w:rPr>
        <w:t>namelijk ook commissievergaderingen, hoorzittingen, rondeta</w:t>
      </w:r>
      <w:r>
        <w:rPr>
          <w:rFonts w:ascii="Verdana" w:eastAsia="DejaVu Sans" w:hAnsi="Verdana" w:cs="Lohit Hindi"/>
          <w:sz w:val="18"/>
          <w:szCs w:val="18"/>
        </w:rPr>
        <w:t xml:space="preserve">felgesprekken en werkbezoeken, </w:t>
      </w:r>
      <w:r w:rsidRPr="0032513C">
        <w:rPr>
          <w:rFonts w:ascii="Verdana" w:eastAsia="DejaVu Sans" w:hAnsi="Verdana" w:cs="Lohit Hindi"/>
          <w:sz w:val="18"/>
          <w:szCs w:val="18"/>
        </w:rPr>
        <w:t xml:space="preserve">gaat achter de Kamerleden die het parlementaire werk verrichten, een organisatie </w:t>
      </w:r>
      <w:r>
        <w:rPr>
          <w:rFonts w:ascii="Verdana" w:eastAsia="DejaVu Sans" w:hAnsi="Verdana" w:cs="Lohit Hindi"/>
          <w:sz w:val="18"/>
          <w:szCs w:val="18"/>
        </w:rPr>
        <w:t xml:space="preserve">schuil van ruim duizend mensen, bestaande uit </w:t>
      </w:r>
      <w:r w:rsidRPr="0032513C">
        <w:rPr>
          <w:rFonts w:ascii="Verdana" w:eastAsia="DejaVu Sans" w:hAnsi="Verdana" w:cs="Lohit Hindi"/>
          <w:sz w:val="18"/>
          <w:szCs w:val="18"/>
        </w:rPr>
        <w:t>ambtelijk en onderste</w:t>
      </w:r>
      <w:r>
        <w:rPr>
          <w:rFonts w:ascii="Verdana" w:eastAsia="DejaVu Sans" w:hAnsi="Verdana" w:cs="Lohit Hindi"/>
          <w:sz w:val="18"/>
          <w:szCs w:val="18"/>
        </w:rPr>
        <w:t>unend personeel van de fracties</w:t>
      </w:r>
      <w:r w:rsidRPr="0032513C">
        <w:rPr>
          <w:rFonts w:ascii="Verdana" w:eastAsia="DejaVu Sans" w:hAnsi="Verdana" w:cs="Lohit Hindi"/>
          <w:sz w:val="18"/>
          <w:szCs w:val="18"/>
        </w:rPr>
        <w:t xml:space="preserve">. Die achterliggende organisatie zet zich dagelijks in voor een soepel, professioneel en veilig verloop van het parlementaire werk. De ondersteuning door de organisatie loopt uiteen van het inhoudelijk en organisatorisch voorbereiden van vergaderingen tot catering, beveiliging, huisvesting, administratie en </w:t>
      </w:r>
      <w:r>
        <w:rPr>
          <w:rFonts w:ascii="Verdana" w:eastAsia="DejaVu Sans" w:hAnsi="Verdana" w:cs="Lohit Hindi"/>
          <w:sz w:val="18"/>
          <w:szCs w:val="18"/>
        </w:rPr>
        <w:t xml:space="preserve">informatievoorziening. </w:t>
      </w:r>
    </w:p>
    <w:p w14:paraId="5C9763FE" w14:textId="77777777" w:rsidR="005B7DF9" w:rsidRDefault="005B7DF9" w:rsidP="005B7DF9">
      <w:pPr>
        <w:pStyle w:val="Geenafstand"/>
        <w:tabs>
          <w:tab w:val="left" w:pos="284"/>
        </w:tabs>
        <w:spacing w:line="283" w:lineRule="exact"/>
        <w:rPr>
          <w:rFonts w:ascii="Verdana" w:eastAsia="DejaVu Sans" w:hAnsi="Verdana" w:cs="Lohit Hindi"/>
          <w:sz w:val="18"/>
          <w:szCs w:val="18"/>
        </w:rPr>
      </w:pPr>
    </w:p>
    <w:p w14:paraId="36E3F438" w14:textId="5AE8AE5A" w:rsidR="005B7DF9" w:rsidRDefault="005B7DF9" w:rsidP="005B7DF9">
      <w:pPr>
        <w:pStyle w:val="Geenafstand"/>
        <w:tabs>
          <w:tab w:val="left" w:pos="284"/>
        </w:tabs>
        <w:spacing w:line="283" w:lineRule="exact"/>
        <w:rPr>
          <w:rFonts w:ascii="Verdana" w:eastAsia="DejaVu Sans" w:hAnsi="Verdana" w:cs="Lohit Hindi"/>
          <w:sz w:val="18"/>
          <w:szCs w:val="18"/>
        </w:rPr>
      </w:pPr>
      <w:r>
        <w:rPr>
          <w:rFonts w:ascii="Verdana" w:eastAsia="DejaVu Sans" w:hAnsi="Verdana" w:cs="Lohit Hindi"/>
          <w:sz w:val="18"/>
          <w:szCs w:val="18"/>
        </w:rPr>
        <w:t xml:space="preserve">Een goede (digitale) informatiehuishouding is voor de Tweede Kamer dan ook van cruciaal belang. Enerzijds om op elk moment terug te kunnen vallen op de informatie die door de Tweede Kamer is ontvangen dan wel opgemaakt en anderzijds om te voldoen aan wet- en regelgeving, zoals de Archiefwet, de WGAC 2.1 en de Wet open overheid (Woo). In de I-strategie 2020-2023 is dit uitgewerkt in drie speerpunten. </w:t>
      </w:r>
    </w:p>
    <w:p w14:paraId="621CE63A" w14:textId="77777777" w:rsidR="005B7DF9" w:rsidRDefault="005B7DF9" w:rsidP="005B7DF9">
      <w:pPr>
        <w:pStyle w:val="Geenafstand"/>
        <w:tabs>
          <w:tab w:val="left" w:pos="284"/>
        </w:tabs>
        <w:spacing w:line="283" w:lineRule="exact"/>
        <w:rPr>
          <w:rFonts w:ascii="Verdana" w:eastAsia="DejaVu Sans" w:hAnsi="Verdana" w:cs="Lohit Hindi"/>
          <w:sz w:val="18"/>
          <w:szCs w:val="18"/>
        </w:rPr>
      </w:pPr>
    </w:p>
    <w:p w14:paraId="09B92FC4" w14:textId="77777777" w:rsidR="005B7DF9" w:rsidRDefault="005B7DF9" w:rsidP="005B7DF9">
      <w:pPr>
        <w:pStyle w:val="Geenafstand"/>
        <w:tabs>
          <w:tab w:val="left" w:pos="284"/>
        </w:tabs>
        <w:spacing w:line="283" w:lineRule="exact"/>
        <w:ind w:left="284" w:hanging="284"/>
        <w:rPr>
          <w:rFonts w:ascii="Verdana" w:eastAsia="DejaVu Sans" w:hAnsi="Verdana" w:cs="Lohit Hindi"/>
          <w:sz w:val="18"/>
          <w:szCs w:val="18"/>
        </w:rPr>
      </w:pPr>
      <w:r>
        <w:rPr>
          <w:rFonts w:ascii="Verdana" w:eastAsia="DejaVu Sans" w:hAnsi="Verdana" w:cs="Lohit Hindi"/>
          <w:sz w:val="18"/>
          <w:szCs w:val="18"/>
        </w:rPr>
        <w:t>Deze speerpunten zijn:</w:t>
      </w:r>
    </w:p>
    <w:p w14:paraId="206A2CE0" w14:textId="77777777" w:rsidR="005B7DF9" w:rsidRPr="00ED1C0F" w:rsidRDefault="005B7DF9" w:rsidP="005B7DF9">
      <w:pPr>
        <w:pStyle w:val="Geenafstand"/>
        <w:tabs>
          <w:tab w:val="left" w:pos="284"/>
        </w:tabs>
        <w:spacing w:line="283" w:lineRule="exact"/>
        <w:ind w:left="284" w:hanging="284"/>
        <w:rPr>
          <w:rFonts w:ascii="Verdana" w:hAnsi="Verdana"/>
          <w:b/>
          <w:sz w:val="18"/>
        </w:rPr>
      </w:pPr>
      <w:r w:rsidRPr="00D511C3">
        <w:rPr>
          <w:rFonts w:ascii="Verdana" w:eastAsia="DejaVu Sans" w:hAnsi="Verdana" w:cs="Lohit Hindi"/>
          <w:b/>
          <w:sz w:val="18"/>
          <w:szCs w:val="18"/>
        </w:rPr>
        <w:t>1</w:t>
      </w:r>
      <w:r>
        <w:rPr>
          <w:rFonts w:ascii="Verdana" w:eastAsia="DejaVu Sans" w:hAnsi="Verdana" w:cs="Lohit Hindi"/>
          <w:sz w:val="18"/>
          <w:szCs w:val="18"/>
        </w:rPr>
        <w:t>.</w:t>
      </w:r>
      <w:r>
        <w:rPr>
          <w:rFonts w:ascii="Verdana" w:eastAsia="DejaVu Sans" w:hAnsi="Verdana" w:cs="Lohit Hindi"/>
          <w:sz w:val="18"/>
          <w:szCs w:val="18"/>
        </w:rPr>
        <w:tab/>
      </w:r>
      <w:r>
        <w:rPr>
          <w:rFonts w:ascii="Verdana" w:eastAsia="DejaVu Sans" w:hAnsi="Verdana" w:cs="Lohit Hindi"/>
          <w:b/>
          <w:sz w:val="18"/>
          <w:szCs w:val="18"/>
        </w:rPr>
        <w:t>Informatiepositie</w:t>
      </w:r>
      <w:r>
        <w:rPr>
          <w:rFonts w:ascii="Verdana" w:eastAsia="DejaVu Sans" w:hAnsi="Verdana" w:cs="Lohit Hindi"/>
          <w:b/>
          <w:sz w:val="18"/>
          <w:szCs w:val="18"/>
        </w:rPr>
        <w:tab/>
      </w:r>
      <w:r>
        <w:rPr>
          <w:rFonts w:ascii="Verdana" w:eastAsia="DejaVu Sans" w:hAnsi="Verdana" w:cs="Lohit Hindi"/>
          <w:b/>
          <w:sz w:val="18"/>
          <w:szCs w:val="18"/>
        </w:rPr>
        <w:br/>
      </w:r>
      <w:r w:rsidRPr="0032513C">
        <w:rPr>
          <w:rFonts w:ascii="Verdana" w:eastAsia="DejaVu Sans" w:hAnsi="Verdana" w:cs="Lohit Hindi"/>
          <w:sz w:val="18"/>
          <w:szCs w:val="18"/>
        </w:rPr>
        <w:t xml:space="preserve">De Kamer wil goed informeren en goed geïnformeerd zijn. Kamerleden, stakeholders en burgers rekenen hierop. </w:t>
      </w:r>
    </w:p>
    <w:p w14:paraId="24484978" w14:textId="77777777" w:rsidR="005B7DF9" w:rsidRDefault="005B7DF9" w:rsidP="005B7DF9">
      <w:pPr>
        <w:pStyle w:val="Geenafstand"/>
        <w:tabs>
          <w:tab w:val="left" w:pos="284"/>
        </w:tabs>
        <w:spacing w:line="283" w:lineRule="exact"/>
        <w:ind w:left="284" w:hanging="284"/>
        <w:rPr>
          <w:rFonts w:ascii="Verdana" w:eastAsia="DejaVu Sans" w:hAnsi="Verdana" w:cs="Lohit Hindi"/>
          <w:sz w:val="18"/>
          <w:szCs w:val="18"/>
        </w:rPr>
      </w:pPr>
      <w:r w:rsidRPr="001C11E5">
        <w:rPr>
          <w:rFonts w:ascii="Verdana" w:eastAsia="DejaVu Sans" w:hAnsi="Verdana" w:cs="Lohit Hindi"/>
          <w:b/>
          <w:sz w:val="18"/>
          <w:szCs w:val="18"/>
        </w:rPr>
        <w:t>2.</w:t>
      </w:r>
      <w:r w:rsidRPr="001C11E5">
        <w:rPr>
          <w:rFonts w:ascii="Verdana" w:eastAsia="DejaVu Sans" w:hAnsi="Verdana" w:cs="Lohit Hindi"/>
          <w:b/>
          <w:sz w:val="18"/>
          <w:szCs w:val="18"/>
        </w:rPr>
        <w:tab/>
        <w:t>Efficiënter en effectiever werken</w:t>
      </w:r>
      <w:r>
        <w:rPr>
          <w:rFonts w:ascii="Verdana" w:eastAsia="DejaVu Sans" w:hAnsi="Verdana" w:cs="Lohit Hindi"/>
          <w:b/>
          <w:sz w:val="18"/>
          <w:szCs w:val="18"/>
        </w:rPr>
        <w:br/>
      </w:r>
      <w:r>
        <w:rPr>
          <w:rFonts w:ascii="Verdana" w:eastAsia="DejaVu Sans" w:hAnsi="Verdana" w:cs="Lohit Hindi"/>
          <w:sz w:val="18"/>
          <w:szCs w:val="18"/>
        </w:rPr>
        <w:t xml:space="preserve">Medewerkers willen betrouwbare en gevalideerde informatie snel en makkelijk kunnen maken, zoeken, (terug)vinden, (her)gebruiken, delen en bewaren. </w:t>
      </w:r>
    </w:p>
    <w:p w14:paraId="04374E00" w14:textId="77777777" w:rsidR="005B7DF9" w:rsidRDefault="005B7DF9" w:rsidP="005B7DF9">
      <w:pPr>
        <w:pStyle w:val="Geenafstand"/>
        <w:tabs>
          <w:tab w:val="left" w:pos="284"/>
        </w:tabs>
        <w:spacing w:line="283" w:lineRule="exact"/>
        <w:ind w:left="284" w:hanging="284"/>
        <w:rPr>
          <w:rFonts w:ascii="Verdana" w:eastAsia="DejaVu Sans" w:hAnsi="Verdana" w:cs="Lohit Hindi"/>
          <w:sz w:val="18"/>
          <w:szCs w:val="18"/>
        </w:rPr>
      </w:pPr>
      <w:r>
        <w:rPr>
          <w:rFonts w:ascii="Verdana" w:eastAsia="DejaVu Sans" w:hAnsi="Verdana" w:cs="Lohit Hindi"/>
          <w:b/>
          <w:sz w:val="18"/>
          <w:szCs w:val="18"/>
        </w:rPr>
        <w:t xml:space="preserve">3. </w:t>
      </w:r>
      <w:r>
        <w:rPr>
          <w:rFonts w:ascii="Verdana" w:eastAsia="DejaVu Sans" w:hAnsi="Verdana" w:cs="Lohit Hindi"/>
          <w:b/>
          <w:sz w:val="18"/>
          <w:szCs w:val="18"/>
        </w:rPr>
        <w:tab/>
        <w:t>Voldoen aan wet- en regelgeving</w:t>
      </w:r>
      <w:r>
        <w:rPr>
          <w:rFonts w:ascii="Verdana" w:eastAsia="DejaVu Sans" w:hAnsi="Verdana" w:cs="Lohit Hindi"/>
          <w:b/>
          <w:sz w:val="18"/>
          <w:szCs w:val="18"/>
        </w:rPr>
        <w:br/>
      </w:r>
      <w:r>
        <w:rPr>
          <w:rFonts w:ascii="Verdana" w:eastAsia="DejaVu Sans" w:hAnsi="Verdana" w:cs="Lohit Hindi"/>
          <w:sz w:val="18"/>
          <w:szCs w:val="18"/>
        </w:rPr>
        <w:t>De Tweede Kamer dient uiteraard te voldoen aan informatiebeveiligingseisen, archief- en privacywetgeving en aan de voorwaarden om transparant te zijn. De Algemene Rekenkamer en de Inspectie voor Overheidsinformatie en Erfgoed toetsen hierop.</w:t>
      </w:r>
    </w:p>
    <w:p w14:paraId="58B7FB77" w14:textId="77777777" w:rsidR="005B7DF9" w:rsidRDefault="005B7DF9" w:rsidP="005B7DF9">
      <w:pPr>
        <w:pStyle w:val="Geenafstand"/>
        <w:tabs>
          <w:tab w:val="left" w:pos="284"/>
        </w:tabs>
        <w:spacing w:line="283" w:lineRule="exact"/>
        <w:ind w:left="284" w:hanging="284"/>
        <w:rPr>
          <w:rFonts w:ascii="Verdana" w:eastAsia="DejaVu Sans" w:hAnsi="Verdana" w:cs="Lohit Hindi"/>
          <w:b/>
          <w:sz w:val="18"/>
          <w:szCs w:val="18"/>
        </w:rPr>
      </w:pPr>
    </w:p>
    <w:p w14:paraId="2536D72E" w14:textId="34414114" w:rsidR="005B7DF9" w:rsidRDefault="009266D4" w:rsidP="005B7DF9">
      <w:pPr>
        <w:pStyle w:val="Geenafstand"/>
        <w:tabs>
          <w:tab w:val="left" w:pos="284"/>
        </w:tabs>
        <w:spacing w:line="283" w:lineRule="exact"/>
        <w:ind w:left="284" w:hanging="284"/>
        <w:rPr>
          <w:rFonts w:ascii="Verdana" w:eastAsia="DejaVu Sans" w:hAnsi="Verdana" w:cs="Lohit Hindi"/>
          <w:b/>
          <w:sz w:val="18"/>
          <w:szCs w:val="18"/>
        </w:rPr>
      </w:pPr>
      <w:r>
        <w:rPr>
          <w:rFonts w:ascii="Verdana" w:eastAsia="DejaVu Sans" w:hAnsi="Verdana" w:cs="Lohit Hindi"/>
          <w:b/>
          <w:sz w:val="18"/>
          <w:szCs w:val="18"/>
        </w:rPr>
        <w:t>Catalogiseersysteem</w:t>
      </w:r>
    </w:p>
    <w:p w14:paraId="1AED6E2A" w14:textId="3C61383A" w:rsidR="00AF56EC" w:rsidRDefault="00AF56EC" w:rsidP="00AF56EC">
      <w:r>
        <w:t>De bibliotheek van de Tweede Kamer heeft zo’n 25,000 historische boeken in haar bezit. Deze zijn op dit moment gecatalogiseerd in het Geautomatiseerd Gemeenschappelijke Catalogussysteem (GGC) onder beheer van OCLC. Binnen twee jaar zou</w:t>
      </w:r>
      <w:r w:rsidR="0053135A">
        <w:t xml:space="preserve"> de Tweede Kamer</w:t>
      </w:r>
      <w:r>
        <w:t xml:space="preserve"> graag overstappen naar een ander catalogiseersysteem voor de historische boekencollectie en eventueel voor andere fysieke erfgoedcollecties, </w:t>
      </w:r>
      <w:r>
        <w:lastRenderedPageBreak/>
        <w:t xml:space="preserve">zoals de tijdschriftencollectie. Voor een nieuw catalogiseersysteem </w:t>
      </w:r>
      <w:r w:rsidR="0053135A">
        <w:t xml:space="preserve">is zij op zoek </w:t>
      </w:r>
      <w:r>
        <w:t xml:space="preserve">naar een toekomstbestendige oplossing voor collectiebeheer waarbij </w:t>
      </w:r>
      <w:r w:rsidR="0053135A">
        <w:t xml:space="preserve">haar </w:t>
      </w:r>
      <w:r>
        <w:t>bibliotheekmedewerkers veel regie hebben over de beschrijving van de bibliotheekrecords en dat tegelijkertijd veel ruimte biedt om de data te exporteren en te integreren met onze andere systemen en werkzaamheden</w:t>
      </w:r>
      <w:r w:rsidR="005F7883">
        <w:t xml:space="preserve"> </w:t>
      </w:r>
      <w:r w:rsidR="000075EE">
        <w:t>en met WorldCat</w:t>
      </w:r>
      <w:r>
        <w:t>. Bovendien moet het nieuwe</w:t>
      </w:r>
      <w:r w:rsidR="0053135A">
        <w:t xml:space="preserve"> systeem erg veilig zijn, omdat de bibliotheekfunctie en haar medewerkers </w:t>
      </w:r>
      <w:r>
        <w:t xml:space="preserve">in een prominente organisatie werken in Nederland. </w:t>
      </w:r>
    </w:p>
    <w:p w14:paraId="1D8D197B" w14:textId="77777777" w:rsidR="00AF56EC" w:rsidRDefault="00AF56EC" w:rsidP="00AF56EC"/>
    <w:p w14:paraId="63C74426" w14:textId="1C8BDE3E" w:rsidR="00AF56EC" w:rsidRDefault="00AF56EC" w:rsidP="00AF56EC">
      <w:r>
        <w:t>In onze zoektocht naar een nieuw catalogiseersysteem zijn de antwoorden op de vragen in bijlage 1 voor ons van belang.</w:t>
      </w:r>
    </w:p>
    <w:p w14:paraId="3CD9B77B" w14:textId="77777777" w:rsidR="00A978CE" w:rsidRDefault="00A978CE" w:rsidP="00AF56EC"/>
    <w:p w14:paraId="1287A1F1" w14:textId="3C2E390C" w:rsidR="00395969" w:rsidRDefault="00395969" w:rsidP="00A978CE">
      <w:pPr>
        <w:pStyle w:val="RapportKop2"/>
        <w:numPr>
          <w:ilvl w:val="0"/>
          <w:numId w:val="0"/>
        </w:numPr>
        <w:spacing w:before="0" w:after="0" w:line="283" w:lineRule="exact"/>
        <w:ind w:left="561" w:hanging="561"/>
      </w:pPr>
      <w:r>
        <w:t>Ka</w:t>
      </w:r>
      <w:r w:rsidR="00A978CE">
        <w:t>d</w:t>
      </w:r>
      <w:r>
        <w:t>er en achtergrond</w:t>
      </w:r>
    </w:p>
    <w:p w14:paraId="785C561E" w14:textId="7BC66734" w:rsidR="00395969" w:rsidRDefault="00395969" w:rsidP="00395969">
      <w:r>
        <w:t xml:space="preserve">Op dit moment </w:t>
      </w:r>
      <w:r w:rsidR="0053135A">
        <w:t xml:space="preserve">catalogiseert de Tweede Kamer </w:t>
      </w:r>
      <w:r>
        <w:t xml:space="preserve">in het </w:t>
      </w:r>
      <w:hyperlink r:id="rId8" w:history="1">
        <w:r w:rsidRPr="001D6A0A">
          <w:rPr>
            <w:rStyle w:val="Hyperlink"/>
          </w:rPr>
          <w:t>Geautomatiseerd Gemeenschappelijke Catalogussysteem</w:t>
        </w:r>
      </w:hyperlink>
      <w:r>
        <w:t xml:space="preserve"> van OCLC. Het programma dat </w:t>
      </w:r>
      <w:r w:rsidR="0053135A">
        <w:t>de Tweede Kamer</w:t>
      </w:r>
      <w:r>
        <w:t xml:space="preserve"> gebruik</w:t>
      </w:r>
      <w:r w:rsidR="0053135A">
        <w:t>t</w:t>
      </w:r>
      <w:r>
        <w:t xml:space="preserve"> is </w:t>
      </w:r>
      <w:hyperlink r:id="rId9" w:history="1">
        <w:r w:rsidRPr="001D6A0A">
          <w:rPr>
            <w:rStyle w:val="Hyperlink"/>
          </w:rPr>
          <w:t>WinIBW</w:t>
        </w:r>
      </w:hyperlink>
      <w:r>
        <w:t xml:space="preserve"> versie 3.6.3.0. Dit programma voldoet niet aan de veiligheidseisen van de </w:t>
      </w:r>
      <w:hyperlink r:id="rId10" w:history="1">
        <w:r w:rsidRPr="003C5E63">
          <w:rPr>
            <w:rStyle w:val="Hyperlink"/>
          </w:rPr>
          <w:t>baseline informatiebeveiliging overheid (BIO)</w:t>
        </w:r>
      </w:hyperlink>
      <w:r>
        <w:t xml:space="preserve">. Voldoen aan de BIO is wel een sterke wens voor het catalogiseersysteem waar </w:t>
      </w:r>
      <w:r w:rsidR="0053135A">
        <w:t xml:space="preserve">de Tweede Kamerorganisatie </w:t>
      </w:r>
      <w:r>
        <w:t xml:space="preserve">naar op zoek </w:t>
      </w:r>
      <w:r w:rsidR="0053135A">
        <w:t>is</w:t>
      </w:r>
      <w:r>
        <w:t xml:space="preserve">. </w:t>
      </w:r>
    </w:p>
    <w:p w14:paraId="0960A640" w14:textId="62992BCA" w:rsidR="00395969" w:rsidRDefault="00395969" w:rsidP="00395969">
      <w:r w:rsidRPr="00554883">
        <w:t xml:space="preserve">Het GGC is een cloud-omgeving, terwijl WinIBW een on-premise programma is. Voor de structuur van het volgende catalogiseersysteem </w:t>
      </w:r>
      <w:r w:rsidR="0053135A">
        <w:t xml:space="preserve">is </w:t>
      </w:r>
      <w:r w:rsidRPr="00554883">
        <w:t>geen voorkeur, maar de oplossing moet wel aan de BIO voldoen.</w:t>
      </w:r>
    </w:p>
    <w:p w14:paraId="40416E08" w14:textId="77777777" w:rsidR="00C90551" w:rsidRDefault="00C90551" w:rsidP="00395969"/>
    <w:p w14:paraId="5BD6A7B6" w14:textId="46346994" w:rsidR="00395969" w:rsidRPr="003C5E63" w:rsidRDefault="00395969" w:rsidP="00395969">
      <w:r>
        <w:t>Voor het catalogiseren houd</w:t>
      </w:r>
      <w:r w:rsidR="0053135A">
        <w:t xml:space="preserve">t de Tweede kamer zich </w:t>
      </w:r>
      <w:r>
        <w:t xml:space="preserve">aan de </w:t>
      </w:r>
      <w:hyperlink r:id="rId11" w:history="1">
        <w:r w:rsidRPr="001D6A0A">
          <w:rPr>
            <w:rStyle w:val="Hyperlink"/>
          </w:rPr>
          <w:t>RDA-standaard</w:t>
        </w:r>
      </w:hyperlink>
      <w:r>
        <w:t xml:space="preserve"> en werken we in het Pica-formaat. Graag houden we aan de RDA-standaard vast. Het Pica-formaat biedt de voordelen van catalogisering op algemeen, lokaal en exemplaarniveau, zodat </w:t>
      </w:r>
      <w:r w:rsidR="0053135A">
        <w:t>de Tweede Kamer</w:t>
      </w:r>
      <w:r>
        <w:t xml:space="preserve"> een eigen trefwoorden en projecten-thesaurus kon opbouwen in het lokale gedeelte. Het behoud van het Pica-formaat is niet van groot belang, maar het meenemen of incorporeren van de lokale trefwoorden en projecten-thesaurus zou erg fijn zijn. Pica is opgegaan in </w:t>
      </w:r>
      <w:hyperlink r:id="rId12" w:history="1">
        <w:r w:rsidRPr="008A0D79">
          <w:rPr>
            <w:rStyle w:val="Hyperlink"/>
          </w:rPr>
          <w:t>OCLC</w:t>
        </w:r>
      </w:hyperlink>
      <w:r>
        <w:t xml:space="preserve">. </w:t>
      </w:r>
    </w:p>
    <w:p w14:paraId="2C12B198" w14:textId="77777777" w:rsidR="00AF56EC" w:rsidRPr="001E2DC1" w:rsidRDefault="00AF56EC" w:rsidP="005B7DF9">
      <w:pPr>
        <w:pStyle w:val="Geenafstand"/>
        <w:spacing w:line="283" w:lineRule="exact"/>
        <w:rPr>
          <w:rFonts w:ascii="Verdana" w:eastAsia="DejaVu Sans" w:hAnsi="Verdana" w:cs="Lohit Hindi"/>
          <w:b/>
          <w:sz w:val="18"/>
          <w:szCs w:val="18"/>
        </w:rPr>
      </w:pPr>
    </w:p>
    <w:p w14:paraId="426177D8" w14:textId="77777777" w:rsidR="005B7DF9" w:rsidRDefault="005B7DF9" w:rsidP="005B7DF9">
      <w:pPr>
        <w:pStyle w:val="RapportKop2"/>
      </w:pPr>
      <w:r>
        <w:t>Gegevensverzameling en voorwaarden</w:t>
      </w:r>
    </w:p>
    <w:p w14:paraId="303F7B40" w14:textId="77777777" w:rsidR="005B7DF9" w:rsidRDefault="005B7DF9" w:rsidP="005B7DF9">
      <w:r>
        <w:t>Deze marktconsultatie i</w:t>
      </w:r>
      <w:r w:rsidRPr="006F3F73">
        <w:t>s geen formeel onderdeel van een eventueel aanbestedingsproces</w:t>
      </w:r>
      <w:r>
        <w:t xml:space="preserve"> dat volgt na de marktconsultatie</w:t>
      </w:r>
      <w:r w:rsidRPr="006F3F73">
        <w:t xml:space="preserve">. De </w:t>
      </w:r>
      <w:r>
        <w:t>marktconsultatie</w:t>
      </w:r>
      <w:r w:rsidRPr="006F3F73">
        <w:t xml:space="preserve"> en de daaruit verkregen antwoorden vormen echter wel belangrijke input voor de keuze van de te hanteren aanbestedingsvorm en dragen bij aan het opstellen van een duidelijke vraagstelling in een aanbestedingsdocument.</w:t>
      </w:r>
    </w:p>
    <w:p w14:paraId="0E6821AA" w14:textId="77777777" w:rsidR="005B7DF9" w:rsidRDefault="005B7DF9" w:rsidP="005B7DF9"/>
    <w:p w14:paraId="4BE04150" w14:textId="77777777" w:rsidR="005B7DF9" w:rsidRPr="006F3F73" w:rsidRDefault="005B7DF9" w:rsidP="005B7DF9">
      <w:r>
        <w:t>D</w:t>
      </w:r>
      <w:r w:rsidRPr="006F3F73">
        <w:t xml:space="preserve">eze </w:t>
      </w:r>
      <w:r>
        <w:t>marktconsultatie</w:t>
      </w:r>
      <w:r w:rsidRPr="006F3F73">
        <w:t xml:space="preserve"> </w:t>
      </w:r>
      <w:r>
        <w:t xml:space="preserve">is nadrukkelijk </w:t>
      </w:r>
      <w:r w:rsidRPr="006F3F73">
        <w:t xml:space="preserve">alleen bedoeld als een vrijblijvend verkennend onderzoek </w:t>
      </w:r>
      <w:r>
        <w:t>naar</w:t>
      </w:r>
      <w:r w:rsidRPr="006F3F73">
        <w:t xml:space="preserve"> de potenti</w:t>
      </w:r>
      <w:r>
        <w:t>ë</w:t>
      </w:r>
      <w:r w:rsidRPr="006F3F73">
        <w:t xml:space="preserve">le markt en </w:t>
      </w:r>
      <w:r>
        <w:t xml:space="preserve">om </w:t>
      </w:r>
      <w:r w:rsidRPr="006F3F73">
        <w:t>technische mog</w:t>
      </w:r>
      <w:r>
        <w:t xml:space="preserve">elijkheden in beeld te krijgen. Op basis van de verkregen input van leveranciers bepaalt de Tweede Kamer </w:t>
      </w:r>
      <w:r>
        <w:lastRenderedPageBreak/>
        <w:t>het type aanbestedingsprocedure. Er wordt</w:t>
      </w:r>
      <w:r w:rsidRPr="006F3F73">
        <w:t xml:space="preserve"> geen vergoeding </w:t>
      </w:r>
      <w:r>
        <w:t>met betrekking tot</w:t>
      </w:r>
      <w:r w:rsidRPr="006F3F73">
        <w:t xml:space="preserve"> de deelname </w:t>
      </w:r>
      <w:r>
        <w:t>aan deze marktconsultatie</w:t>
      </w:r>
      <w:r w:rsidRPr="006F3F73">
        <w:t xml:space="preserve"> uitgekeerd. </w:t>
      </w:r>
    </w:p>
    <w:p w14:paraId="753669A2" w14:textId="77777777" w:rsidR="005B7DF9" w:rsidRPr="006F3F73" w:rsidRDefault="005B7DF9" w:rsidP="005B7DF9"/>
    <w:p w14:paraId="437F684F" w14:textId="77777777" w:rsidR="005B7DF9" w:rsidRPr="006F3F73" w:rsidRDefault="005B7DF9" w:rsidP="005B7DF9">
      <w:r w:rsidRPr="006F3F73">
        <w:t xml:space="preserve">Wij stellen uw </w:t>
      </w:r>
      <w:r>
        <w:t xml:space="preserve">vrijblijvende </w:t>
      </w:r>
      <w:r w:rsidRPr="006F3F73">
        <w:t xml:space="preserve">deelname </w:t>
      </w:r>
      <w:r>
        <w:t xml:space="preserve">zeer </w:t>
      </w:r>
      <w:r w:rsidRPr="006F3F73">
        <w:t xml:space="preserve">op prijs. U bent </w:t>
      </w:r>
      <w:r>
        <w:t xml:space="preserve">uiteraard </w:t>
      </w:r>
      <w:r w:rsidRPr="006F3F73">
        <w:t>niet verplicht</w:t>
      </w:r>
      <w:r>
        <w:t xml:space="preserve"> uw medewerking te verlenen of om </w:t>
      </w:r>
      <w:r w:rsidRPr="006F3F73">
        <w:t xml:space="preserve">alle vragen te beantwoorden. </w:t>
      </w:r>
      <w:r>
        <w:br/>
      </w:r>
    </w:p>
    <w:p w14:paraId="09D16D4D" w14:textId="77777777" w:rsidR="005B7DF9" w:rsidRPr="006F3F73" w:rsidRDefault="005B7DF9" w:rsidP="005B7DF9">
      <w:r w:rsidRPr="006F3F73">
        <w:t xml:space="preserve">De vragen en de daarop gegeven antwoorden laten onverlet dat de </w:t>
      </w:r>
      <w:r>
        <w:t>Tweede Kamer</w:t>
      </w:r>
      <w:r w:rsidRPr="006F3F73">
        <w:t xml:space="preserve"> ervoor kan kiezen om in een eventuele aanbestedingsprocedure </w:t>
      </w:r>
      <w:r>
        <w:t>een en ander</w:t>
      </w:r>
      <w:r w:rsidRPr="006F3F73">
        <w:t xml:space="preserve"> op </w:t>
      </w:r>
      <w:r>
        <w:t xml:space="preserve">een </w:t>
      </w:r>
      <w:r w:rsidRPr="006F3F73">
        <w:t xml:space="preserve">andere wijze in te richten. De </w:t>
      </w:r>
      <w:r>
        <w:t>Tweede Kamer</w:t>
      </w:r>
      <w:r w:rsidRPr="006F3F73">
        <w:t xml:space="preserve"> is niet gebonden aan de uitkomsten van de </w:t>
      </w:r>
      <w:r>
        <w:t>marktconsultatie</w:t>
      </w:r>
      <w:r w:rsidRPr="006F3F73">
        <w:t xml:space="preserve">. Daarnaast dient u de eventuele gegevens die door de </w:t>
      </w:r>
      <w:r>
        <w:t>Tweede Kamer</w:t>
      </w:r>
      <w:r w:rsidRPr="006F3F73">
        <w:t xml:space="preserve"> aan de hand van deze </w:t>
      </w:r>
      <w:r>
        <w:t>marktconsultatie</w:t>
      </w:r>
      <w:r w:rsidRPr="006F3F73">
        <w:t xml:space="preserve"> worden verstrekt</w:t>
      </w:r>
      <w:r>
        <w:t>,</w:t>
      </w:r>
      <w:r w:rsidRPr="006F3F73">
        <w:t xml:space="preserve"> uitsluitend als indicatief te beschouwen omdat deze nog kunnen wijzigen. </w:t>
      </w:r>
      <w:r>
        <w:t>Er kunnen dan ook aan</w:t>
      </w:r>
      <w:r w:rsidRPr="006F3F73">
        <w:t xml:space="preserve"> dergelijke gegevens geen rechten worden ontleend.</w:t>
      </w:r>
    </w:p>
    <w:p w14:paraId="425AEB34" w14:textId="77777777" w:rsidR="005B7DF9" w:rsidRPr="006F3F73" w:rsidRDefault="005B7DF9" w:rsidP="005B7DF9"/>
    <w:p w14:paraId="34FE07A0" w14:textId="77777777" w:rsidR="005B7DF9" w:rsidRDefault="005B7DF9" w:rsidP="005B7DF9">
      <w:r w:rsidRPr="006F3F73">
        <w:t xml:space="preserve">In het voorliggende document is de vraagstelling nader uitgewerkt zodat de hieraan deelnemende partijen deze schriftelijk kunnen beantwoorden. In </w:t>
      </w:r>
      <w:r w:rsidRPr="007B4116">
        <w:t>bijlage</w:t>
      </w:r>
      <w:r w:rsidRPr="008D754D">
        <w:rPr>
          <w:i/>
        </w:rPr>
        <w:t xml:space="preserve"> 1</w:t>
      </w:r>
      <w:r w:rsidRPr="006F3F73">
        <w:t xml:space="preserve"> is hiertoe een vragenlijst bijgevoegd. </w:t>
      </w:r>
    </w:p>
    <w:p w14:paraId="107767E2" w14:textId="77777777" w:rsidR="005B7DF9" w:rsidRDefault="005B7DF9" w:rsidP="005B7DF9"/>
    <w:p w14:paraId="4FD90C03" w14:textId="77777777" w:rsidR="005B7DF9" w:rsidRPr="006F3F73" w:rsidRDefault="005B7DF9" w:rsidP="005B7DF9">
      <w:r w:rsidRPr="006F3F73">
        <w:t xml:space="preserve">Daarnaast wil de </w:t>
      </w:r>
      <w:r>
        <w:t>Tweede Kamer</w:t>
      </w:r>
      <w:r w:rsidRPr="006F3F73">
        <w:t xml:space="preserve"> graag in gesprek met deelnemende partijen die interesse hebben om </w:t>
      </w:r>
      <w:r>
        <w:t xml:space="preserve">een oplossing, inclusief </w:t>
      </w:r>
      <w:r w:rsidRPr="006F3F73">
        <w:t xml:space="preserve">dienstverlening te leveren. Hiervoor zal de </w:t>
      </w:r>
      <w:r>
        <w:t>Tweede Kamer</w:t>
      </w:r>
      <w:r w:rsidRPr="006F3F73">
        <w:t xml:space="preserve"> een aantal deelnemende partijen (maxim</w:t>
      </w:r>
      <w:r>
        <w:t>aal vier,</w:t>
      </w:r>
      <w:r w:rsidRPr="006F3F73">
        <w:t xml:space="preserve"> ieder afzonderlijk) uitnodigen voor een gesprek om de vragen en antwoorden te bespreken en nader toe te lichten. </w:t>
      </w:r>
      <w:r>
        <w:t>Naar eigen behoefte is het mogelijk in dit gesprek uw oplossing op hoofdlijnen te laten zien</w:t>
      </w:r>
      <w:r w:rsidRPr="009D7FBA">
        <w:t>. De Tweede</w:t>
      </w:r>
      <w:r>
        <w:t xml:space="preserve"> Kamer</w:t>
      </w:r>
      <w:r w:rsidRPr="006F3F73">
        <w:t xml:space="preserve"> behoudt zich het recht voor om niet alle deelnemers voor </w:t>
      </w:r>
      <w:r>
        <w:t>een</w:t>
      </w:r>
      <w:r w:rsidRPr="006F3F73">
        <w:t xml:space="preserve"> gesprek uit te nodigen</w:t>
      </w:r>
      <w:r>
        <w:t xml:space="preserve"> en bepaalt zelf welke deelnemers voor een gesprek worden uitgenodigd</w:t>
      </w:r>
      <w:r w:rsidRPr="006F3F73">
        <w:t>.</w:t>
      </w:r>
    </w:p>
    <w:p w14:paraId="54AEB0CC" w14:textId="77777777" w:rsidR="005B7DF9" w:rsidRPr="006F3F73" w:rsidRDefault="005B7DF9" w:rsidP="005B7DF9"/>
    <w:p w14:paraId="4CC1568E" w14:textId="543F278B" w:rsidR="005B7DF9" w:rsidRPr="006F3F73" w:rsidRDefault="005B7DF9" w:rsidP="005B7DF9">
      <w:r w:rsidRPr="006F3F73">
        <w:t>Alle ontvangen informatie wordt vertrouwelijk behandeld</w:t>
      </w:r>
      <w:r>
        <w:t>, i</w:t>
      </w:r>
      <w:r w:rsidRPr="006F3F73">
        <w:t xml:space="preserve">n het bijzonder concurrentiegevoelige of geheime bedrijfsinformatie. Van de </w:t>
      </w:r>
      <w:r>
        <w:t>marktconsultatie</w:t>
      </w:r>
      <w:r w:rsidRPr="006F3F73">
        <w:t xml:space="preserve"> wordt een algemeen verslag opgesteld, dat gedeeld wordt op TenderNed</w:t>
      </w:r>
      <w:r w:rsidR="00DD4F8A">
        <w:t xml:space="preserve"> (als bijlage bij een eventuele uitvraag die wordt gepubliceerd op dit platform)</w:t>
      </w:r>
      <w:r w:rsidRPr="006F3F73">
        <w:t xml:space="preserve">. Van </w:t>
      </w:r>
      <w:r>
        <w:t>elk</w:t>
      </w:r>
      <w:r w:rsidRPr="006F3F73">
        <w:t xml:space="preserve"> individueel gesprek dat gevoerd wordt tussen de </w:t>
      </w:r>
      <w:r>
        <w:t>Tweede Kamer</w:t>
      </w:r>
      <w:r w:rsidRPr="006F3F73">
        <w:t xml:space="preserve"> en </w:t>
      </w:r>
      <w:r>
        <w:t xml:space="preserve">de </w:t>
      </w:r>
      <w:r w:rsidRPr="006F3F73">
        <w:t>deelnemer wordt een beknopt, individueel verslag opgesteld dat alleen gedeeld wordt met</w:t>
      </w:r>
      <w:r>
        <w:t xml:space="preserve"> de</w:t>
      </w:r>
      <w:r w:rsidRPr="006F3F73">
        <w:t xml:space="preserve"> betreffende deelnemer. Algemene informatie kan in het algemene, openbare verslag opgenomen worden. Indien u niet wenst dat bepaalde informatie (al dan niet geanonimiseerd) vastgelegd wordt in het algemene, openbare verslag, kunt u dit expliciet aangeven in het gesprek. </w:t>
      </w:r>
    </w:p>
    <w:p w14:paraId="30225443" w14:textId="77777777" w:rsidR="005B7DF9" w:rsidRPr="006F3F73" w:rsidRDefault="005B7DF9" w:rsidP="005B7DF9"/>
    <w:p w14:paraId="30075D8A" w14:textId="77777777" w:rsidR="005B7DF9" w:rsidRPr="006F3F73" w:rsidRDefault="005B7DF9" w:rsidP="005B7DF9">
      <w:r w:rsidRPr="006F3F73">
        <w:t xml:space="preserve">De </w:t>
      </w:r>
      <w:r>
        <w:t>Tweede Kamer</w:t>
      </w:r>
      <w:r w:rsidRPr="006F3F73">
        <w:t xml:space="preserve"> vertrouwt erop dat u zee</w:t>
      </w:r>
      <w:bookmarkStart w:id="0" w:name="_GoBack"/>
      <w:bookmarkEnd w:id="0"/>
      <w:r w:rsidRPr="006F3F73">
        <w:t xml:space="preserve">r selectief te werk gaat met betrekking tot het </w:t>
      </w:r>
      <w:r>
        <w:t xml:space="preserve">toewijzen </w:t>
      </w:r>
      <w:r w:rsidRPr="006F3F73">
        <w:t>van concurrentiegevoelige o</w:t>
      </w:r>
      <w:r>
        <w:t>f geheime bedrijfsinformatie zo</w:t>
      </w:r>
      <w:r w:rsidRPr="006F3F73">
        <w:t xml:space="preserve">dat niet alle antwoorden (informatie) als zodanig wordt aangemerkt. In het belang van de </w:t>
      </w:r>
      <w:r>
        <w:t>marktconsultatie</w:t>
      </w:r>
      <w:r w:rsidRPr="006F3F73">
        <w:t xml:space="preserve"> zal de </w:t>
      </w:r>
      <w:r>
        <w:t>Tweede Kamer</w:t>
      </w:r>
      <w:r w:rsidRPr="006F3F73">
        <w:t xml:space="preserve"> zich het recht voorbehouden met u in gesprek te treden over informatie die door u als concurrentiegevoelig of geheim is aangemerkt.</w:t>
      </w:r>
    </w:p>
    <w:p w14:paraId="259C50C0" w14:textId="77777777" w:rsidR="005B7DF9" w:rsidRPr="006F3F73" w:rsidRDefault="005B7DF9" w:rsidP="005B7DF9"/>
    <w:p w14:paraId="78D29284" w14:textId="77777777" w:rsidR="005B7DF9" w:rsidRPr="006F3F73" w:rsidRDefault="005B7DF9" w:rsidP="005B7DF9">
      <w:r w:rsidRPr="006F3F73">
        <w:lastRenderedPageBreak/>
        <w:t xml:space="preserve">Door deelname aan deze </w:t>
      </w:r>
      <w:r>
        <w:t>marktconsultatie</w:t>
      </w:r>
      <w:r w:rsidRPr="006F3F73">
        <w:t xml:space="preserve"> geven marktpartijen te kennen akkoord te gaan met de bovenstaande voorwaarden.</w:t>
      </w:r>
    </w:p>
    <w:p w14:paraId="414BB7B5" w14:textId="77777777" w:rsidR="005B7DF9" w:rsidRDefault="005B7DF9" w:rsidP="005B7DF9"/>
    <w:p w14:paraId="10D36802" w14:textId="77777777" w:rsidR="005B7DF9" w:rsidRDefault="005B7DF9" w:rsidP="005B7DF9">
      <w:pPr>
        <w:pStyle w:val="RapportKop2"/>
      </w:pPr>
      <w:r>
        <w:t>Contactpersoon</w:t>
      </w:r>
    </w:p>
    <w:p w14:paraId="1949D29F" w14:textId="4F7A3512" w:rsidR="005B7DF9" w:rsidRPr="00C575D3" w:rsidRDefault="005B7DF9" w:rsidP="005B7DF9">
      <w:r w:rsidRPr="00C575D3">
        <w:t xml:space="preserve">Alle communicatie </w:t>
      </w:r>
      <w:r w:rsidR="00A47D43">
        <w:t xml:space="preserve">anders dan betreffende inhoudelijke vragen </w:t>
      </w:r>
      <w:r w:rsidRPr="00C575D3">
        <w:t xml:space="preserve">verloopt per mail. De contactpersoon voor deze offerteaanvraag is: </w:t>
      </w:r>
    </w:p>
    <w:p w14:paraId="4021D296" w14:textId="6266E46F" w:rsidR="005B7DF9" w:rsidRPr="00C575D3" w:rsidRDefault="00DD4F8A" w:rsidP="00A47D43">
      <w:pPr>
        <w:ind w:left="567"/>
      </w:pPr>
      <w:r>
        <w:t>Evert Jan Stoffels</w:t>
      </w:r>
    </w:p>
    <w:p w14:paraId="6C98A080" w14:textId="77777777" w:rsidR="005B7DF9" w:rsidRPr="00C575D3" w:rsidRDefault="005B7DF9" w:rsidP="00A47D43">
      <w:pPr>
        <w:ind w:left="567"/>
      </w:pPr>
      <w:r w:rsidRPr="00C575D3">
        <w:t>Stafdienst Financieel Economische Zaken</w:t>
      </w:r>
    </w:p>
    <w:p w14:paraId="365250CD" w14:textId="77777777" w:rsidR="005B7DF9" w:rsidRPr="00C575D3" w:rsidRDefault="005B7DF9" w:rsidP="00A47D43">
      <w:pPr>
        <w:ind w:left="567"/>
      </w:pPr>
      <w:r>
        <w:t>Afdeling</w:t>
      </w:r>
      <w:r w:rsidRPr="00C575D3">
        <w:t xml:space="preserve"> Inkoop</w:t>
      </w:r>
    </w:p>
    <w:p w14:paraId="0EF29D85" w14:textId="77777777" w:rsidR="005B7DF9" w:rsidRPr="00C575D3" w:rsidRDefault="005B7DF9" w:rsidP="00A47D43">
      <w:pPr>
        <w:ind w:left="567"/>
      </w:pPr>
      <w:r w:rsidRPr="00C575D3">
        <w:t xml:space="preserve">Email: </w:t>
      </w:r>
      <w:r>
        <w:t>aanbestedingen</w:t>
      </w:r>
      <w:r w:rsidRPr="00C575D3">
        <w:t>@tweedekamer.nl</w:t>
      </w:r>
    </w:p>
    <w:p w14:paraId="0C91B104" w14:textId="77777777" w:rsidR="005B7DF9" w:rsidRPr="00C575D3" w:rsidRDefault="005B7DF9" w:rsidP="005B7DF9"/>
    <w:p w14:paraId="4C4094AF" w14:textId="77777777" w:rsidR="005B7DF9" w:rsidRDefault="005B7DF9" w:rsidP="005B7DF9">
      <w:r>
        <w:t>Tijdens en na deze marktconsultatie is het</w:t>
      </w:r>
      <w:r w:rsidRPr="00C575D3">
        <w:t xml:space="preserve"> niet toegestaan contact op te nemen met medewerkers van de Tweede Kamer en/of andere deelnemers aan het projectteam</w:t>
      </w:r>
      <w:r>
        <w:t xml:space="preserve"> met betrekking tot dit onderwerp</w:t>
      </w:r>
      <w:r w:rsidRPr="00C575D3">
        <w:t xml:space="preserve">. </w:t>
      </w:r>
    </w:p>
    <w:p w14:paraId="6494DA2F" w14:textId="77777777" w:rsidR="005B7DF9" w:rsidRDefault="005B7DF9" w:rsidP="005B7DF9"/>
    <w:p w14:paraId="3D832A65" w14:textId="77777777" w:rsidR="005B7DF9" w:rsidRDefault="005B7DF9" w:rsidP="005B7DF9">
      <w:pPr>
        <w:pStyle w:val="RapportKop2"/>
      </w:pPr>
      <w:r>
        <w:t>Planning marktconsultatie en de gesprekken</w:t>
      </w:r>
    </w:p>
    <w:p w14:paraId="6BFE3F0D" w14:textId="77777777" w:rsidR="005B7DF9" w:rsidRPr="008D754D" w:rsidRDefault="005B7DF9" w:rsidP="005B7DF9">
      <w:pPr>
        <w:rPr>
          <w:i/>
        </w:rPr>
      </w:pPr>
      <w:r w:rsidRPr="008D754D">
        <w:rPr>
          <w:i/>
        </w:rPr>
        <w:t xml:space="preserve">Publicatie </w:t>
      </w:r>
    </w:p>
    <w:p w14:paraId="13C5D82D" w14:textId="788E2C7F" w:rsidR="005B7DF9" w:rsidRPr="00956CD4" w:rsidRDefault="005B7DF9" w:rsidP="005B7DF9">
      <w:r w:rsidRPr="00956CD4">
        <w:t>De marktconsultatie wordt op</w:t>
      </w:r>
      <w:r w:rsidR="00DD4F8A" w:rsidRPr="00956CD4">
        <w:t xml:space="preserve"> </w:t>
      </w:r>
      <w:r w:rsidR="00831B3C" w:rsidRPr="00956CD4">
        <w:t>21</w:t>
      </w:r>
      <w:r w:rsidR="00DD4F8A" w:rsidRPr="00956CD4">
        <w:t xml:space="preserve"> september 2022 </w:t>
      </w:r>
      <w:r w:rsidRPr="00956CD4">
        <w:t>openbaar bekend gemaakt op TenderNed. Geïnteresseerde partijen kunnen zich aanmelden voor de marktconsultatie.</w:t>
      </w:r>
    </w:p>
    <w:p w14:paraId="2802F2F7" w14:textId="77777777" w:rsidR="005B7DF9" w:rsidRPr="00956CD4" w:rsidRDefault="005B7DF9" w:rsidP="005B7DF9"/>
    <w:p w14:paraId="142FC58D" w14:textId="77777777" w:rsidR="005B7DF9" w:rsidRPr="00956CD4" w:rsidRDefault="005B7DF9" w:rsidP="005B7DF9">
      <w:pPr>
        <w:rPr>
          <w:i/>
        </w:rPr>
      </w:pPr>
      <w:r w:rsidRPr="00956CD4">
        <w:rPr>
          <w:i/>
        </w:rPr>
        <w:t>Inlichtingenronde</w:t>
      </w:r>
    </w:p>
    <w:p w14:paraId="07BA6135" w14:textId="44DAE0DB" w:rsidR="005B7DF9" w:rsidRPr="00956CD4" w:rsidRDefault="005B7DF9" w:rsidP="005B7DF9">
      <w:r w:rsidRPr="00956CD4">
        <w:t xml:space="preserve">Het is mogelijk om vragen te stellen over de marktconsultatie en de vragenlijst in Bijlage 1. Vragen kunnen tot uiterlijk </w:t>
      </w:r>
      <w:r w:rsidR="00956CD4" w:rsidRPr="00956CD4">
        <w:t xml:space="preserve">4 oktober </w:t>
      </w:r>
      <w:r w:rsidR="00DD4F8A" w:rsidRPr="00956CD4">
        <w:t xml:space="preserve">2022 </w:t>
      </w:r>
      <w:r w:rsidRPr="00956CD4">
        <w:t xml:space="preserve">, </w:t>
      </w:r>
      <w:r w:rsidR="00956CD4" w:rsidRPr="00956CD4">
        <w:t>17</w:t>
      </w:r>
      <w:r w:rsidRPr="00956CD4">
        <w:t xml:space="preserve">:00 uur ingediend worden via de Berichtenbox in TenderNed. Vragen en antwoorden worden geanonimiseerd en uiterlijk op </w:t>
      </w:r>
      <w:r w:rsidR="00956CD4" w:rsidRPr="00956CD4">
        <w:t>11</w:t>
      </w:r>
      <w:r w:rsidR="005F7883" w:rsidRPr="00956CD4">
        <w:t xml:space="preserve"> oktober</w:t>
      </w:r>
      <w:r w:rsidR="00DD4F8A" w:rsidRPr="00956CD4">
        <w:t xml:space="preserve"> 2022 </w:t>
      </w:r>
      <w:r w:rsidRPr="00956CD4">
        <w:t>op TenderNed gepubliceerd.</w:t>
      </w:r>
      <w:r w:rsidR="00A978CE" w:rsidRPr="00956CD4">
        <w:t xml:space="preserve"> Voor het stellen van uw vragen kunt u </w:t>
      </w:r>
      <w:r w:rsidR="005F7883" w:rsidRPr="00956CD4">
        <w:t>de vragenmodule op Tenderned</w:t>
      </w:r>
      <w:r w:rsidR="00A978CE" w:rsidRPr="00956CD4">
        <w:t xml:space="preserve"> hanteren.</w:t>
      </w:r>
    </w:p>
    <w:p w14:paraId="142FDD76" w14:textId="77777777" w:rsidR="005B7DF9" w:rsidRPr="00956CD4" w:rsidRDefault="005B7DF9" w:rsidP="005B7DF9"/>
    <w:p w14:paraId="0B4FBBFB" w14:textId="77777777" w:rsidR="005B7DF9" w:rsidRPr="00956CD4" w:rsidRDefault="005B7DF9" w:rsidP="005B7DF9">
      <w:pPr>
        <w:rPr>
          <w:i/>
        </w:rPr>
      </w:pPr>
      <w:r w:rsidRPr="00956CD4">
        <w:rPr>
          <w:i/>
        </w:rPr>
        <w:t>Datum indienen antwoorden vragenlijst</w:t>
      </w:r>
    </w:p>
    <w:p w14:paraId="0CEB43EF" w14:textId="5F93CE77" w:rsidR="005B7DF9" w:rsidRPr="00DC29A0" w:rsidRDefault="005B7DF9" w:rsidP="005B7DF9">
      <w:r w:rsidRPr="00956CD4">
        <w:t xml:space="preserve">De schriftelijke beantwoording van de hiernavolgende vragenlijst zien wij graag uiterlijk </w:t>
      </w:r>
      <w:r w:rsidRPr="00956CD4">
        <w:rPr>
          <w:color w:val="auto"/>
        </w:rPr>
        <w:t xml:space="preserve">retour op </w:t>
      </w:r>
      <w:r w:rsidR="00956CD4" w:rsidRPr="00956CD4">
        <w:rPr>
          <w:color w:val="auto"/>
        </w:rPr>
        <w:t>25</w:t>
      </w:r>
      <w:r w:rsidR="0053135A" w:rsidRPr="00956CD4">
        <w:rPr>
          <w:color w:val="auto"/>
        </w:rPr>
        <w:t xml:space="preserve"> oktober 2022 </w:t>
      </w:r>
      <w:r w:rsidRPr="00956CD4">
        <w:rPr>
          <w:color w:val="auto"/>
        </w:rPr>
        <w:t xml:space="preserve">om </w:t>
      </w:r>
      <w:r w:rsidRPr="00956CD4">
        <w:t>1</w:t>
      </w:r>
      <w:r w:rsidR="0053135A" w:rsidRPr="00956CD4">
        <w:t>7</w:t>
      </w:r>
      <w:r w:rsidRPr="00956CD4">
        <w:t>:00 uur door middel van het indienen van de beantwoording in de kluis in TenderNed. Indien wij een verdiepend gesprek met u willen hebben over uw oplossing(en), zullen wij u</w:t>
      </w:r>
      <w:r w:rsidR="0053135A" w:rsidRPr="00956CD4">
        <w:t xml:space="preserve"> hierover</w:t>
      </w:r>
      <w:r w:rsidRPr="00956CD4">
        <w:t xml:space="preserve"> </w:t>
      </w:r>
      <w:r w:rsidR="0053135A" w:rsidRPr="00956CD4">
        <w:t>in de week daarop volgend nader</w:t>
      </w:r>
      <w:r w:rsidRPr="00956CD4">
        <w:t xml:space="preserve"> berichten.</w:t>
      </w:r>
      <w:r w:rsidRPr="00DC29A0">
        <w:t xml:space="preserve"> </w:t>
      </w:r>
    </w:p>
    <w:p w14:paraId="59C0C8D1" w14:textId="77777777" w:rsidR="005B7DF9" w:rsidRPr="00DC29A0" w:rsidRDefault="005B7DF9" w:rsidP="005B7DF9"/>
    <w:p w14:paraId="3446A472" w14:textId="77777777" w:rsidR="005B7DF9" w:rsidRDefault="005B7DF9">
      <w:pPr>
        <w:spacing w:line="240" w:lineRule="auto"/>
        <w:rPr>
          <w:i/>
        </w:rPr>
      </w:pPr>
      <w:r>
        <w:rPr>
          <w:i/>
        </w:rPr>
        <w:br w:type="page"/>
      </w:r>
    </w:p>
    <w:p w14:paraId="024DE156" w14:textId="73378718" w:rsidR="005B7DF9" w:rsidRPr="00DC29A0" w:rsidRDefault="005B7DF9" w:rsidP="005B7DF9">
      <w:pPr>
        <w:rPr>
          <w:i/>
        </w:rPr>
      </w:pPr>
      <w:r w:rsidRPr="00DC29A0">
        <w:rPr>
          <w:i/>
        </w:rPr>
        <w:lastRenderedPageBreak/>
        <w:t>Datum gesprekken</w:t>
      </w:r>
    </w:p>
    <w:p w14:paraId="00CA5D76" w14:textId="7F66EA71" w:rsidR="005B7DF9" w:rsidRDefault="005B7DF9" w:rsidP="005B7DF9">
      <w:r w:rsidRPr="00DC29A0">
        <w:t xml:space="preserve">De gesprekken worden </w:t>
      </w:r>
      <w:r w:rsidRPr="00566A51">
        <w:t xml:space="preserve">gehouden op </w:t>
      </w:r>
      <w:r w:rsidR="0053135A">
        <w:t>nog nader te bepalen datum</w:t>
      </w:r>
      <w:r>
        <w:t>, tussen 09.00 en 14.00 uur</w:t>
      </w:r>
      <w:r w:rsidRPr="00DC29A0">
        <w:t xml:space="preserve">. De duur van het gesprek </w:t>
      </w:r>
      <w:r>
        <w:t>is</w:t>
      </w:r>
      <w:r w:rsidR="0053135A">
        <w:t xml:space="preserve"> circa</w:t>
      </w:r>
      <w:r>
        <w:t xml:space="preserve"> </w:t>
      </w:r>
      <w:r w:rsidRPr="00DC29A0">
        <w:t>50 minuten. De gesprekken vinden</w:t>
      </w:r>
      <w:r>
        <w:t xml:space="preserve"> bij de Tweede Kamer</w:t>
      </w:r>
      <w:r w:rsidRPr="00DC29A0">
        <w:t xml:space="preserve"> </w:t>
      </w:r>
      <w:r w:rsidR="0053135A">
        <w:t xml:space="preserve">of online </w:t>
      </w:r>
      <w:r>
        <w:t>plaats, nadere informatie wordt met de betreffende deelnemer gedeeld.</w:t>
      </w:r>
    </w:p>
    <w:p w14:paraId="6E703AB4" w14:textId="77777777" w:rsidR="005B7DF9" w:rsidRDefault="005B7DF9" w:rsidP="005B7DF9"/>
    <w:p w14:paraId="6288FD20" w14:textId="77777777" w:rsidR="005B7DF9" w:rsidRDefault="005B7DF9" w:rsidP="005B7DF9">
      <w:r>
        <w:t>Namens de Tweede Kamer nemen aan de gesprekken deel:</w:t>
      </w:r>
    </w:p>
    <w:p w14:paraId="3C639775" w14:textId="77777777" w:rsidR="005B7DF9" w:rsidRDefault="005B7DF9" w:rsidP="005B7DF9">
      <w:pPr>
        <w:pStyle w:val="Lijstalinea"/>
        <w:numPr>
          <w:ilvl w:val="0"/>
          <w:numId w:val="12"/>
        </w:numPr>
        <w:spacing w:line="283" w:lineRule="exact"/>
        <w:ind w:left="284" w:hanging="284"/>
      </w:pPr>
      <w:r>
        <w:t>Projectleider</w:t>
      </w:r>
    </w:p>
    <w:p w14:paraId="53B62D62" w14:textId="77777777" w:rsidR="005B7DF9" w:rsidRPr="00500F06" w:rsidRDefault="005B7DF9" w:rsidP="005B7DF9">
      <w:pPr>
        <w:pStyle w:val="Lijstalinea"/>
        <w:numPr>
          <w:ilvl w:val="0"/>
          <w:numId w:val="12"/>
        </w:numPr>
        <w:spacing w:line="283" w:lineRule="exact"/>
        <w:ind w:left="284" w:hanging="284"/>
      </w:pPr>
      <w:r w:rsidRPr="00500F06">
        <w:t>Vakinhoudelijk adviseurs</w:t>
      </w:r>
    </w:p>
    <w:p w14:paraId="0EF7E631" w14:textId="77777777" w:rsidR="005B7DF9" w:rsidRPr="00500F06" w:rsidRDefault="005B7DF9" w:rsidP="005B7DF9">
      <w:pPr>
        <w:pStyle w:val="Lijstalinea"/>
        <w:numPr>
          <w:ilvl w:val="0"/>
          <w:numId w:val="12"/>
        </w:numPr>
        <w:spacing w:line="283" w:lineRule="exact"/>
        <w:ind w:left="284" w:hanging="284"/>
      </w:pPr>
      <w:r w:rsidRPr="00500F06">
        <w:t>Inkoopadviseur</w:t>
      </w:r>
    </w:p>
    <w:p w14:paraId="57469441" w14:textId="77777777" w:rsidR="005B7DF9" w:rsidRDefault="005B7DF9" w:rsidP="005B7DF9"/>
    <w:p w14:paraId="49B27321" w14:textId="77777777" w:rsidR="005B7DF9" w:rsidRPr="00721DFB" w:rsidRDefault="005B7DF9" w:rsidP="005B7DF9">
      <w:r>
        <w:t>Wij danken u bij voorbaat voor uw interesse en uw deelname. Wij zien uw antwoorden met veel belangstelling tegemoet.</w:t>
      </w:r>
    </w:p>
    <w:p w14:paraId="16DCA955" w14:textId="77777777" w:rsidR="00B751C2" w:rsidRDefault="00B751C2" w:rsidP="005B7DF9"/>
    <w:sectPr w:rsidR="00B751C2">
      <w:headerReference w:type="default" r:id="rId13"/>
      <w:headerReference w:type="first" r:id="rId14"/>
      <w:footerReference w:type="first" r:id="rId15"/>
      <w:pgSz w:w="11905" w:h="16837"/>
      <w:pgMar w:top="3231" w:right="1700" w:bottom="1417" w:left="2211" w:header="0" w:footer="0"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77811" w16cex:dateUtc="2020-11-12T08:00:00Z"/>
  <w16cex:commentExtensible w16cex:durableId="2357711E" w16cex:dateUtc="2020-11-12T07:30:00Z"/>
  <w16cex:commentExtensible w16cex:durableId="23576E30" w16cex:dateUtc="2020-11-12T07:17:00Z"/>
  <w16cex:commentExtensible w16cex:durableId="23576D78" w16cex:dateUtc="2020-11-12T07:14:00Z"/>
  <w16cex:commentExtensible w16cex:durableId="23576D5D" w16cex:dateUtc="2020-11-12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58D5CE" w16cid:durableId="23576D45"/>
  <w16cid:commentId w16cid:paraId="3BC5A6BE" w16cid:durableId="23577811"/>
  <w16cid:commentId w16cid:paraId="2D0F14F5" w16cid:durableId="23576D46"/>
  <w16cid:commentId w16cid:paraId="36A3BBAB" w16cid:durableId="23576D47"/>
  <w16cid:commentId w16cid:paraId="2A40FFAD" w16cid:durableId="2357711E"/>
  <w16cid:commentId w16cid:paraId="5D2A6208" w16cid:durableId="23576E30"/>
  <w16cid:commentId w16cid:paraId="42635F98" w16cid:durableId="23576D48"/>
  <w16cid:commentId w16cid:paraId="79572734" w16cid:durableId="23576D49"/>
  <w16cid:commentId w16cid:paraId="2123BFF0" w16cid:durableId="23576D78"/>
  <w16cid:commentId w16cid:paraId="1F87DFB1" w16cid:durableId="23576D4A"/>
  <w16cid:commentId w16cid:paraId="34B634DD" w16cid:durableId="23576D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B745E" w14:textId="77777777" w:rsidR="0080793C" w:rsidRDefault="0080793C">
      <w:pPr>
        <w:spacing w:line="240" w:lineRule="auto"/>
      </w:pPr>
      <w:r>
        <w:separator/>
      </w:r>
    </w:p>
  </w:endnote>
  <w:endnote w:type="continuationSeparator" w:id="0">
    <w:p w14:paraId="10195E30" w14:textId="77777777" w:rsidR="0080793C" w:rsidRDefault="008079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A4EC3" w14:textId="77777777" w:rsidR="00B751C2" w:rsidRDefault="00B751C2">
    <w:pPr>
      <w:spacing w:after="4535"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A996A" w14:textId="77777777" w:rsidR="0080793C" w:rsidRDefault="0080793C">
      <w:pPr>
        <w:spacing w:line="240" w:lineRule="auto"/>
      </w:pPr>
      <w:r>
        <w:separator/>
      </w:r>
    </w:p>
  </w:footnote>
  <w:footnote w:type="continuationSeparator" w:id="0">
    <w:p w14:paraId="7CB98472" w14:textId="77777777" w:rsidR="0080793C" w:rsidRDefault="008079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D77BC" w14:textId="77777777" w:rsidR="00B751C2" w:rsidRDefault="007660C8">
    <w:r>
      <w:rPr>
        <w:noProof/>
      </w:rPr>
      <mc:AlternateContent>
        <mc:Choice Requires="wps">
          <w:drawing>
            <wp:anchor distT="0" distB="0" distL="0" distR="0" simplePos="0" relativeHeight="251653120" behindDoc="0" locked="1" layoutInCell="1" allowOverlap="1" wp14:anchorId="138418D6" wp14:editId="4DB98F33">
              <wp:simplePos x="0" y="0"/>
              <wp:positionH relativeFrom="page">
                <wp:posOffset>1403985</wp:posOffset>
              </wp:positionH>
              <wp:positionV relativeFrom="page">
                <wp:posOffset>323850</wp:posOffset>
              </wp:positionV>
              <wp:extent cx="4933315" cy="266065"/>
              <wp:effectExtent l="0" t="0" r="0" b="0"/>
              <wp:wrapNone/>
              <wp:docPr id="11" name="Documentgegevens tweede pagina"/>
              <wp:cNvGraphicFramePr/>
              <a:graphic xmlns:a="http://schemas.openxmlformats.org/drawingml/2006/main">
                <a:graphicData uri="http://schemas.microsoft.com/office/word/2010/wordprocessingShape">
                  <wps:wsp>
                    <wps:cNvSpPr txBox="1"/>
                    <wps:spPr>
                      <a:xfrm>
                        <a:off x="0" y="0"/>
                        <a:ext cx="4933315" cy="266065"/>
                      </a:xfrm>
                      <a:prstGeom prst="rect">
                        <a:avLst/>
                      </a:prstGeom>
                      <a:noFill/>
                    </wps:spPr>
                    <wps:txbx>
                      <w:txbxContent>
                        <w:p w14:paraId="75B399F8" w14:textId="5B866579" w:rsidR="00B751C2" w:rsidRDefault="007660C8">
                          <w:pPr>
                            <w:pStyle w:val="Standaard65"/>
                          </w:pPr>
                          <w:r>
                            <w:t xml:space="preserve">Marktconsultatie </w:t>
                          </w:r>
                          <w:r w:rsidR="009266D4">
                            <w:t>Catalogiseersysteem</w:t>
                          </w:r>
                          <w:r w:rsidR="005B7DF9">
                            <w:t xml:space="preserve"> </w:t>
                          </w:r>
                          <w:r>
                            <w:t xml:space="preserve">| Tweede Kamer der Staten-Generaal | </w:t>
                          </w:r>
                          <w:sdt>
                            <w:sdtPr>
                              <w:id w:val="-2071104461"/>
                              <w:date w:fullDate="2022-09-21T00:00:00Z">
                                <w:dateFormat w:val="d MMMM yyyy"/>
                                <w:lid w:val="nl-NL"/>
                                <w:storeMappedDataAs w:val="dateTime"/>
                                <w:calendar w:val="gregorian"/>
                              </w:date>
                            </w:sdtPr>
                            <w:sdtEndPr/>
                            <w:sdtContent>
                              <w:r w:rsidR="00831B3C">
                                <w:t>21 september 2022</w:t>
                              </w:r>
                            </w:sdtContent>
                          </w:sdt>
                          <w:r w:rsidR="00FF4EEA">
                            <w:t xml:space="preserve"> | Versie </w:t>
                          </w:r>
                          <w:r w:rsidR="00831B3C">
                            <w:t>def</w:t>
                          </w:r>
                        </w:p>
                        <w:p w14:paraId="140CC572" w14:textId="77777777" w:rsidR="00A978CE" w:rsidRPr="00A978CE" w:rsidRDefault="00A978CE" w:rsidP="00A978CE"/>
                      </w:txbxContent>
                    </wps:txbx>
                    <wps:bodyPr vert="horz" wrap="square" lIns="0" tIns="0" rIns="0" bIns="0" anchor="t" anchorCtr="0"/>
                  </wps:wsp>
                </a:graphicData>
              </a:graphic>
            </wp:anchor>
          </w:drawing>
        </mc:Choice>
        <mc:Fallback>
          <w:pict>
            <v:shapetype w14:anchorId="138418D6" id="_x0000_t202" coordsize="21600,21600" o:spt="202" path="m,l,21600r21600,l21600,xe">
              <v:stroke joinstyle="miter"/>
              <v:path gradientshapeok="t" o:connecttype="rect"/>
            </v:shapetype>
            <v:shape id="Documentgegevens tweede pagina" o:spid="_x0000_s1026" type="#_x0000_t202" style="position:absolute;margin-left:110.55pt;margin-top:25.5pt;width:388.45pt;height:20.9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" filled="f" stroked="f">
              <v:textbox inset="0,0,0,0">
                <w:txbxContent>
                  <w:p w14:paraId="75B399F8" w14:textId="5B866579" w:rsidR="00B751C2" w:rsidRDefault="007660C8">
                    <w:pPr>
                      <w:pStyle w:val="Standaard65"/>
                    </w:pPr>
                    <w:r>
                      <w:t xml:space="preserve">Marktconsultatie </w:t>
                    </w:r>
                    <w:r w:rsidR="009266D4">
                      <w:t>Catalogiseersysteem</w:t>
                    </w:r>
                    <w:r w:rsidR="005B7DF9">
                      <w:t xml:space="preserve"> </w:t>
                    </w:r>
                    <w:r>
                      <w:t xml:space="preserve">| Tweede Kamer der Staten-Generaal | </w:t>
                    </w:r>
                    <w:sdt>
                      <w:sdtPr>
                        <w:id w:val="-2071104461"/>
                        <w:date w:fullDate="2022-09-21T00:00:00Z">
                          <w:dateFormat w:val="d MMMM yyyy"/>
                          <w:lid w:val="nl-NL"/>
                          <w:storeMappedDataAs w:val="dateTime"/>
                          <w:calendar w:val="gregorian"/>
                        </w:date>
                      </w:sdtPr>
                      <w:sdtEndPr/>
                      <w:sdtContent>
                        <w:r w:rsidR="00831B3C">
                          <w:t>21 september 2022</w:t>
                        </w:r>
                      </w:sdtContent>
                    </w:sdt>
                    <w:r w:rsidR="00FF4EEA">
                      <w:t xml:space="preserve"> | Versie </w:t>
                    </w:r>
                    <w:proofErr w:type="spellStart"/>
                    <w:r w:rsidR="00831B3C">
                      <w:t>def</w:t>
                    </w:r>
                    <w:proofErr w:type="spellEnd"/>
                  </w:p>
                  <w:p w14:paraId="140CC572" w14:textId="77777777" w:rsidR="00A978CE" w:rsidRPr="00A978CE" w:rsidRDefault="00A978CE" w:rsidP="00A978CE"/>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2B77FFA" wp14:editId="34B57B9A">
              <wp:simplePos x="0" y="0"/>
              <wp:positionH relativeFrom="page">
                <wp:posOffset>1403985</wp:posOffset>
              </wp:positionH>
              <wp:positionV relativeFrom="page">
                <wp:posOffset>10223500</wp:posOffset>
              </wp:positionV>
              <wp:extent cx="5086350" cy="359410"/>
              <wp:effectExtent l="0" t="0" r="0" b="0"/>
              <wp:wrapNone/>
              <wp:docPr id="12" name="Paginanummer tweede pagina"/>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15FEA9F3" w14:textId="5BE90872" w:rsidR="00B751C2" w:rsidRDefault="007660C8">
                          <w:pPr>
                            <w:pStyle w:val="Standaard65rechtsuitgelijnd"/>
                          </w:pPr>
                          <w:r>
                            <w:t xml:space="preserve">pagina </w:t>
                          </w:r>
                          <w:r>
                            <w:fldChar w:fldCharType="begin"/>
                          </w:r>
                          <w:r>
                            <w:instrText>PAGE</w:instrText>
                          </w:r>
                          <w:r>
                            <w:fldChar w:fldCharType="separate"/>
                          </w:r>
                          <w:r w:rsidR="00F604BF">
                            <w:rPr>
                              <w:noProof/>
                            </w:rPr>
                            <w:t>5</w:t>
                          </w:r>
                          <w:r>
                            <w:fldChar w:fldCharType="end"/>
                          </w:r>
                          <w:r>
                            <w:t>/</w:t>
                          </w:r>
                          <w:r>
                            <w:fldChar w:fldCharType="begin"/>
                          </w:r>
                          <w:r>
                            <w:instrText>NUMPAGES</w:instrText>
                          </w:r>
                          <w:r>
                            <w:fldChar w:fldCharType="separate"/>
                          </w:r>
                          <w:r w:rsidR="00F604BF">
                            <w:rPr>
                              <w:noProof/>
                            </w:rPr>
                            <w:t>6</w:t>
                          </w:r>
                          <w:r>
                            <w:fldChar w:fldCharType="end"/>
                          </w:r>
                        </w:p>
                      </w:txbxContent>
                    </wps:txbx>
                    <wps:bodyPr vert="horz" wrap="square" lIns="0" tIns="0" rIns="0" bIns="0" anchor="t" anchorCtr="0"/>
                  </wps:wsp>
                </a:graphicData>
              </a:graphic>
            </wp:anchor>
          </w:drawing>
        </mc:Choice>
        <mc:Fallback>
          <w:pict>
            <v:shapetype w14:anchorId="62B77FFA" id="_x0000_t202" coordsize="21600,21600" o:spt="202" path="m,l,21600r21600,l21600,xe">
              <v:stroke joinstyle="miter"/>
              <v:path gradientshapeok="t" o:connecttype="rect"/>
            </v:shapetype>
            <v:shape id="Paginanummer tweede pagina" o:spid="_x0000_s1027" type="#_x0000_t202" style="position:absolute;margin-left:110.55pt;margin-top:805pt;width:400.5pt;height:28.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" filled="f" stroked="f">
              <v:textbox inset="0,0,0,0">
                <w:txbxContent>
                  <w:p w14:paraId="15FEA9F3" w14:textId="5BE90872" w:rsidR="00B751C2" w:rsidRDefault="007660C8">
                    <w:pPr>
                      <w:pStyle w:val="Standaard65rechtsuitgelijnd"/>
                    </w:pPr>
                    <w:r>
                      <w:t xml:space="preserve">pagina </w:t>
                    </w:r>
                    <w:r>
                      <w:fldChar w:fldCharType="begin"/>
                    </w:r>
                    <w:r>
                      <w:instrText>PAGE</w:instrText>
                    </w:r>
                    <w:r>
                      <w:fldChar w:fldCharType="separate"/>
                    </w:r>
                    <w:r w:rsidR="00F604BF">
                      <w:rPr>
                        <w:noProof/>
                      </w:rPr>
                      <w:t>5</w:t>
                    </w:r>
                    <w:r>
                      <w:fldChar w:fldCharType="end"/>
                    </w:r>
                    <w:r>
                      <w:t>/</w:t>
                    </w:r>
                    <w:r>
                      <w:fldChar w:fldCharType="begin"/>
                    </w:r>
                    <w:r>
                      <w:instrText>NUMPAGES</w:instrText>
                    </w:r>
                    <w:r>
                      <w:fldChar w:fldCharType="separate"/>
                    </w:r>
                    <w:r w:rsidR="00F604BF">
                      <w:rPr>
                        <w:noProof/>
                      </w:rPr>
                      <w:t>6</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849E5" w14:textId="77777777" w:rsidR="00B751C2" w:rsidRDefault="007660C8" w:rsidP="007660C8">
    <w:pPr>
      <w:tabs>
        <w:tab w:val="left" w:pos="750"/>
      </w:tabs>
      <w:spacing w:after="8503" w:line="14" w:lineRule="exact"/>
    </w:pPr>
    <w:r>
      <w:rPr>
        <w:noProof/>
      </w:rPr>
      <mc:AlternateContent>
        <mc:Choice Requires="wps">
          <w:drawing>
            <wp:anchor distT="0" distB="0" distL="0" distR="0" simplePos="0" relativeHeight="251655168" behindDoc="0" locked="1" layoutInCell="1" allowOverlap="1" wp14:anchorId="31539E5C" wp14:editId="6FEEF9F9">
              <wp:simplePos x="0" y="0"/>
              <wp:positionH relativeFrom="page">
                <wp:posOffset>1403985</wp:posOffset>
              </wp:positionH>
              <wp:positionV relativeFrom="page">
                <wp:posOffset>1943735</wp:posOffset>
              </wp:positionV>
              <wp:extent cx="4133850" cy="2857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4133850" cy="285750"/>
                      </a:xfrm>
                      <a:prstGeom prst="rect">
                        <a:avLst/>
                      </a:prstGeom>
                      <a:noFill/>
                    </wps:spPr>
                    <wps:txbx>
                      <w:txbxContent>
                        <w:p w14:paraId="23C22667" w14:textId="77777777" w:rsidR="00B751C2" w:rsidRDefault="00B751C2">
                          <w:pPr>
                            <w:pStyle w:val="RapportageKoppen"/>
                          </w:pPr>
                        </w:p>
                      </w:txbxContent>
                    </wps:txbx>
                    <wps:bodyPr vert="horz" wrap="square" lIns="0" tIns="0" rIns="0" bIns="0" anchor="t" anchorCtr="0"/>
                  </wps:wsp>
                </a:graphicData>
              </a:graphic>
            </wp:anchor>
          </w:drawing>
        </mc:Choice>
        <mc:Fallback>
          <w:pict>
            <v:shapetype w14:anchorId="31539E5C" id="_x0000_t202" coordsize="21600,21600" o:spt="202" path="m,l,21600r21600,l21600,xe">
              <v:stroke joinstyle="miter"/>
              <v:path gradientshapeok="t" o:connecttype="rect"/>
            </v:shapetype>
            <v:shape id="Documentgegevens" o:spid="_x0000_s1028" type="#_x0000_t202" style="position:absolute;margin-left:110.55pt;margin-top:153.05pt;width:325.5pt;height:2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" filled="f" stroked="f">
              <v:textbox inset="0,0,0,0">
                <w:txbxContent>
                  <w:p w14:paraId="23C22667" w14:textId="77777777" w:rsidR="00B751C2" w:rsidRDefault="00B751C2">
                    <w:pPr>
                      <w:pStyle w:val="RapportageKoppen"/>
                    </w:pP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DF8BB65" wp14:editId="0A39E7F0">
              <wp:simplePos x="0" y="0"/>
              <wp:positionH relativeFrom="page">
                <wp:posOffset>4751705</wp:posOffset>
              </wp:positionH>
              <wp:positionV relativeFrom="page">
                <wp:posOffset>1943735</wp:posOffset>
              </wp:positionV>
              <wp:extent cx="2047875" cy="102870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047875" cy="1028700"/>
                      </a:xfrm>
                      <a:prstGeom prst="rect">
                        <a:avLst/>
                      </a:prstGeom>
                      <a:noFill/>
                    </wps:spPr>
                    <wps:txbx>
                      <w:txbxContent>
                        <w:p w14:paraId="65AC2A75" w14:textId="77777777" w:rsidR="00F3759D" w:rsidRDefault="00F3759D"/>
                      </w:txbxContent>
                    </wps:txbx>
                    <wps:bodyPr vert="horz" wrap="square" lIns="0" tIns="0" rIns="0" bIns="0" anchor="t" anchorCtr="0"/>
                  </wps:wsp>
                </a:graphicData>
              </a:graphic>
            </wp:anchor>
          </w:drawing>
        </mc:Choice>
        <mc:Fallback>
          <w:pict>
            <v:shape w14:anchorId="3DF8BB65" id="Colofon eerste pagina" o:spid="_x0000_s1029" type="#_x0000_t202" style="position:absolute;margin-left:374.15pt;margin-top:153.05pt;width:161.25pt;height:8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" filled="f" stroked="f">
              <v:textbox inset="0,0,0,0">
                <w:txbxContent>
                  <w:p w14:paraId="65AC2A75" w14:textId="77777777" w:rsidR="00F3759D" w:rsidRDefault="00F3759D"/>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A839849" wp14:editId="557607E7">
              <wp:simplePos x="0" y="0"/>
              <wp:positionH relativeFrom="page">
                <wp:posOffset>1403985</wp:posOffset>
              </wp:positionH>
              <wp:positionV relativeFrom="page">
                <wp:posOffset>7991475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3CE73541" w14:textId="77777777" w:rsidR="00F3759D" w:rsidRDefault="00F3759D"/>
                      </w:txbxContent>
                    </wps:txbx>
                    <wps:bodyPr vert="horz" wrap="square" lIns="0" tIns="0" rIns="0" bIns="0" anchor="t" anchorCtr="0"/>
                  </wps:wsp>
                </a:graphicData>
              </a:graphic>
            </wp:anchor>
          </w:drawing>
        </mc:Choice>
        <mc:Fallback>
          <w:pict>
            <v:shape w14:anchorId="6A839849" id="Region 4" o:spid="_x0000_s1030" type="#_x0000_t202" style="position:absolute;margin-left:110.55pt;margin-top:629.25pt;width:161.55pt;height:1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" filled="f" stroked="f">
              <v:textbox inset="0,0,0,0">
                <w:txbxContent>
                  <w:p w14:paraId="3CE73541" w14:textId="77777777" w:rsidR="00F3759D" w:rsidRDefault="00F3759D"/>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C1A0B86" wp14:editId="7E38EF04">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597B21ED" w14:textId="77777777" w:rsidR="00B751C2" w:rsidRDefault="007660C8">
                          <w:pPr>
                            <w:spacing w:line="240" w:lineRule="auto"/>
                          </w:pPr>
                          <w:r>
                            <w:rPr>
                              <w:noProof/>
                            </w:rPr>
                            <w:drawing>
                              <wp:inline distT="0" distB="0" distL="0" distR="0" wp14:anchorId="444D3E4C" wp14:editId="625BC612">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1A0B86" id="Beeldmerk" o:spid="_x0000_s1031" type="#_x0000_t202" style="position:absolute;margin-left:49.3pt;margin-top:29.45pt;width:34pt;height:9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xSkJsagBAAA4AwAADgAAAAAAAAAAAAAAAAAuAgAAZHJzL2Uyb0RvYy54bWxQSwECLQAU&#10;AAYACAAAACEA22nhw94AAAAJAQAADwAAAAAAAAAAAAAAAAACBAAAZHJzL2Rvd25yZXYueG1sUEsF&#10;BgAAAAAEAAQA8wAAAA0FAAAAAA==&#10;" filled="f" stroked="f">
              <v:textbox inset="0,0,0,0">
                <w:txbxContent>
                  <w:p w14:paraId="597B21ED" w14:textId="77777777" w:rsidR="00B751C2" w:rsidRDefault="007660C8">
                    <w:pPr>
                      <w:spacing w:line="240" w:lineRule="auto"/>
                    </w:pPr>
                    <w:r>
                      <w:rPr>
                        <w:noProof/>
                      </w:rPr>
                      <w:drawing>
                        <wp:inline distT="0" distB="0" distL="0" distR="0" wp14:anchorId="444D3E4C" wp14:editId="625BC612">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9365666" wp14:editId="649D8143">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73A88331" w14:textId="77777777" w:rsidR="00B751C2" w:rsidRDefault="007660C8">
                          <w:pPr>
                            <w:spacing w:line="240" w:lineRule="auto"/>
                          </w:pPr>
                          <w:r>
                            <w:rPr>
                              <w:noProof/>
                            </w:rPr>
                            <w:drawing>
                              <wp:inline distT="0" distB="0" distL="0" distR="0" wp14:anchorId="75CA7FEB" wp14:editId="749A6356">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365666" id="Woordmerk" o:spid="_x0000_s1032" type="#_x0000_t202" style="position:absolute;margin-left:85pt;margin-top:29.45pt;width:241.75pt;height: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" filled="f" stroked="f">
              <v:textbox inset="0,0,0,0">
                <w:txbxContent>
                  <w:p w14:paraId="73A88331" w14:textId="77777777" w:rsidR="00B751C2" w:rsidRDefault="007660C8">
                    <w:pPr>
                      <w:spacing w:line="240" w:lineRule="auto"/>
                    </w:pPr>
                    <w:r>
                      <w:rPr>
                        <w:noProof/>
                      </w:rPr>
                      <w:drawing>
                        <wp:inline distT="0" distB="0" distL="0" distR="0" wp14:anchorId="75CA7FEB" wp14:editId="749A6356">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974CB00" wp14:editId="609C6270">
              <wp:simplePos x="0" y="0"/>
              <wp:positionH relativeFrom="page">
                <wp:posOffset>467995</wp:posOffset>
              </wp:positionH>
              <wp:positionV relativeFrom="page">
                <wp:posOffset>8783955</wp:posOffset>
              </wp:positionV>
              <wp:extent cx="4142740" cy="1115695"/>
              <wp:effectExtent l="0" t="0" r="0" b="0"/>
              <wp:wrapNone/>
              <wp:docPr id="8" name="Region 8"/>
              <wp:cNvGraphicFramePr/>
              <a:graphic xmlns:a="http://schemas.openxmlformats.org/drawingml/2006/main">
                <a:graphicData uri="http://schemas.microsoft.com/office/word/2010/wordprocessingShape">
                  <wps:wsp>
                    <wps:cNvSpPr txBox="1"/>
                    <wps:spPr>
                      <a:xfrm>
                        <a:off x="0" y="0"/>
                        <a:ext cx="4142740" cy="1115695"/>
                      </a:xfrm>
                      <a:prstGeom prst="rect">
                        <a:avLst/>
                      </a:prstGeom>
                      <a:noFill/>
                    </wps:spPr>
                    <wps:txbx>
                      <w:txbxContent>
                        <w:p w14:paraId="67ACD764" w14:textId="796269F2" w:rsidR="00B751C2" w:rsidRDefault="007660C8">
                          <w:pPr>
                            <w:pStyle w:val="Standaard65"/>
                          </w:pPr>
                          <w:r>
                            <w:tab/>
                            <w:t>datum</w:t>
                          </w:r>
                          <w:r>
                            <w:tab/>
                          </w:r>
                          <w:sdt>
                            <w:sdtPr>
                              <w:id w:val="732276586"/>
                              <w:date w:fullDate="2022-09-21T00:00:00Z">
                                <w:dateFormat w:val="d MMMM yyyy"/>
                                <w:lid w:val="nl-NL"/>
                                <w:storeMappedDataAs w:val="dateTime"/>
                                <w:calendar w:val="gregorian"/>
                              </w:date>
                            </w:sdtPr>
                            <w:sdtEndPr/>
                            <w:sdtContent>
                              <w:r w:rsidR="00831B3C">
                                <w:t>21 september 2022</w:t>
                              </w:r>
                            </w:sdtContent>
                          </w:sdt>
                        </w:p>
                        <w:p w14:paraId="6CD01129" w14:textId="1AAD8708" w:rsidR="00B751C2" w:rsidRDefault="007660C8">
                          <w:pPr>
                            <w:pStyle w:val="Standaard65"/>
                          </w:pPr>
                          <w:r>
                            <w:tab/>
                            <w:t>betreft</w:t>
                          </w:r>
                          <w:r>
                            <w:tab/>
                            <w:t>marktconsultatie</w:t>
                          </w:r>
                          <w:r w:rsidR="005B7DF9">
                            <w:t xml:space="preserve"> </w:t>
                          </w:r>
                          <w:r w:rsidR="009266D4">
                            <w:t>Catalogiseersysteem</w:t>
                          </w:r>
                        </w:p>
                        <w:p w14:paraId="052F3913" w14:textId="77777777" w:rsidR="00B751C2" w:rsidRDefault="00B751C2"/>
                        <w:p w14:paraId="7FAD4605" w14:textId="30157A90" w:rsidR="00B751C2" w:rsidRDefault="007A63BC">
                          <w:pPr>
                            <w:pStyle w:val="Standaard65"/>
                          </w:pPr>
                          <w:r>
                            <w:tab/>
                            <w:t>versie</w:t>
                          </w:r>
                          <w:r>
                            <w:tab/>
                          </w:r>
                          <w:r w:rsidR="00831B3C">
                            <w:t>definitie</w:t>
                          </w:r>
                          <w:r w:rsidR="00F604BF">
                            <w:t>f</w:t>
                          </w:r>
                        </w:p>
                        <w:p w14:paraId="44080191" w14:textId="77777777" w:rsidR="0053135A" w:rsidRPr="0053135A" w:rsidRDefault="0053135A" w:rsidP="0053135A"/>
                      </w:txbxContent>
                    </wps:txbx>
                    <wps:bodyPr vert="horz" wrap="square" lIns="0" tIns="0" rIns="0" bIns="0" anchor="t" anchorCtr="0"/>
                  </wps:wsp>
                </a:graphicData>
              </a:graphic>
            </wp:anchor>
          </w:drawing>
        </mc:Choice>
        <mc:Fallback>
          <w:pict>
            <v:shapetype w14:anchorId="0974CB00" id="_x0000_t202" coordsize="21600,21600" o:spt="202" path="m,l,21600r21600,l21600,xe">
              <v:stroke joinstyle="miter"/>
              <v:path gradientshapeok="t" o:connecttype="rect"/>
            </v:shapetype>
            <v:shape id="Region 8" o:spid="_x0000_s1033" type="#_x0000_t202" style="position:absolute;margin-left:36.85pt;margin-top:691.65pt;width:326.2pt;height:87.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" filled="f" stroked="f">
              <v:textbox inset="0,0,0,0">
                <w:txbxContent>
                  <w:p w14:paraId="67ACD764" w14:textId="796269F2" w:rsidR="00B751C2" w:rsidRDefault="007660C8">
                    <w:pPr>
                      <w:pStyle w:val="Standaard65"/>
                    </w:pPr>
                    <w:r>
                      <w:tab/>
                      <w:t>datum</w:t>
                    </w:r>
                    <w:r>
                      <w:tab/>
                    </w:r>
                    <w:sdt>
                      <w:sdtPr>
                        <w:id w:val="732276586"/>
                        <w:date w:fullDate="2022-09-21T00:00:00Z">
                          <w:dateFormat w:val="d MMMM yyyy"/>
                          <w:lid w:val="nl-NL"/>
                          <w:storeMappedDataAs w:val="dateTime"/>
                          <w:calendar w:val="gregorian"/>
                        </w:date>
                      </w:sdtPr>
                      <w:sdtEndPr/>
                      <w:sdtContent>
                        <w:r w:rsidR="00831B3C">
                          <w:t>21 september 2022</w:t>
                        </w:r>
                      </w:sdtContent>
                    </w:sdt>
                  </w:p>
                  <w:p w14:paraId="6CD01129" w14:textId="1AAD8708" w:rsidR="00B751C2" w:rsidRDefault="007660C8">
                    <w:pPr>
                      <w:pStyle w:val="Standaard65"/>
                    </w:pPr>
                    <w:r>
                      <w:tab/>
                      <w:t>betreft</w:t>
                    </w:r>
                    <w:r>
                      <w:tab/>
                      <w:t>marktconsultatie</w:t>
                    </w:r>
                    <w:r w:rsidR="005B7DF9">
                      <w:t xml:space="preserve"> </w:t>
                    </w:r>
                    <w:r w:rsidR="009266D4">
                      <w:t>Catalogiseersysteem</w:t>
                    </w:r>
                  </w:p>
                  <w:p w14:paraId="052F3913" w14:textId="77777777" w:rsidR="00B751C2" w:rsidRDefault="00B751C2"/>
                  <w:p w14:paraId="7FAD4605" w14:textId="30157A90" w:rsidR="00B751C2" w:rsidRDefault="007A63BC">
                    <w:pPr>
                      <w:pStyle w:val="Standaard65"/>
                    </w:pPr>
                    <w:r>
                      <w:tab/>
                      <w:t>versie</w:t>
                    </w:r>
                    <w:r>
                      <w:tab/>
                    </w:r>
                    <w:r w:rsidR="00831B3C">
                      <w:t>definitie</w:t>
                    </w:r>
                    <w:r w:rsidR="00F604BF">
                      <w:t>f</w:t>
                    </w:r>
                  </w:p>
                  <w:p w14:paraId="44080191" w14:textId="77777777" w:rsidR="0053135A" w:rsidRPr="0053135A" w:rsidRDefault="0053135A" w:rsidP="0053135A"/>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A795FAA" wp14:editId="4D57FC0F">
              <wp:simplePos x="0" y="0"/>
              <wp:positionH relativeFrom="page">
                <wp:posOffset>4679950</wp:posOffset>
              </wp:positionH>
              <wp:positionV relativeFrom="page">
                <wp:posOffset>8783955</wp:posOffset>
              </wp:positionV>
              <wp:extent cx="2123440" cy="1115695"/>
              <wp:effectExtent l="0" t="0" r="0" b="0"/>
              <wp:wrapNone/>
              <wp:docPr id="9" name="Region 9"/>
              <wp:cNvGraphicFramePr/>
              <a:graphic xmlns:a="http://schemas.openxmlformats.org/drawingml/2006/main">
                <a:graphicData uri="http://schemas.microsoft.com/office/word/2010/wordprocessingShape">
                  <wps:wsp>
                    <wps:cNvSpPr txBox="1"/>
                    <wps:spPr>
                      <a:xfrm>
                        <a:off x="0" y="0"/>
                        <a:ext cx="2123440" cy="1115695"/>
                      </a:xfrm>
                      <a:prstGeom prst="rect">
                        <a:avLst/>
                      </a:prstGeom>
                      <a:noFill/>
                    </wps:spPr>
                    <wps:txbx>
                      <w:txbxContent>
                        <w:p w14:paraId="5F8E2441" w14:textId="77777777" w:rsidR="00B751C2" w:rsidRDefault="007660C8">
                          <w:pPr>
                            <w:pStyle w:val="Standaard65rechtsuitgelijndvet"/>
                          </w:pPr>
                          <w:r>
                            <w:t>FEZ</w:t>
                          </w:r>
                        </w:p>
                        <w:p w14:paraId="6B11B710" w14:textId="77777777" w:rsidR="00B751C2" w:rsidRDefault="00B751C2"/>
                      </w:txbxContent>
                    </wps:txbx>
                    <wps:bodyPr vert="horz" wrap="square" lIns="0" tIns="0" rIns="0" bIns="0" anchor="t" anchorCtr="0"/>
                  </wps:wsp>
                </a:graphicData>
              </a:graphic>
            </wp:anchor>
          </w:drawing>
        </mc:Choice>
        <mc:Fallback>
          <w:pict>
            <v:shape w14:anchorId="6A795FAA" id="Region 9" o:spid="_x0000_s1034" type="#_x0000_t202" style="position:absolute;margin-left:368.5pt;margin-top:691.65pt;width:167.2pt;height:87.8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" filled="f" stroked="f">
              <v:textbox inset="0,0,0,0">
                <w:txbxContent>
                  <w:p w14:paraId="5F8E2441" w14:textId="77777777" w:rsidR="00B751C2" w:rsidRDefault="007660C8">
                    <w:pPr>
                      <w:pStyle w:val="Standaard65rechtsuitgelijndvet"/>
                    </w:pPr>
                    <w:r>
                      <w:t>FEZ</w:t>
                    </w:r>
                  </w:p>
                  <w:p w14:paraId="6B11B710" w14:textId="77777777" w:rsidR="00B751C2" w:rsidRDefault="00B751C2"/>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36DBC97" wp14:editId="63E8D155">
              <wp:simplePos x="0" y="0"/>
              <wp:positionH relativeFrom="page">
                <wp:posOffset>1403985</wp:posOffset>
              </wp:positionH>
              <wp:positionV relativeFrom="page">
                <wp:posOffset>2447925</wp:posOffset>
              </wp:positionV>
              <wp:extent cx="4133850" cy="1439545"/>
              <wp:effectExtent l="0" t="0" r="0" b="0"/>
              <wp:wrapNone/>
              <wp:docPr id="10" name="Region 10"/>
              <wp:cNvGraphicFramePr/>
              <a:graphic xmlns:a="http://schemas.openxmlformats.org/drawingml/2006/main">
                <a:graphicData uri="http://schemas.microsoft.com/office/word/2010/wordprocessingShape">
                  <wps:wsp>
                    <wps:cNvSpPr txBox="1"/>
                    <wps:spPr>
                      <a:xfrm>
                        <a:off x="0" y="0"/>
                        <a:ext cx="4133850" cy="1439545"/>
                      </a:xfrm>
                      <a:prstGeom prst="rect">
                        <a:avLst/>
                      </a:prstGeom>
                      <a:noFill/>
                    </wps:spPr>
                    <wps:txbx>
                      <w:txbxContent>
                        <w:p w14:paraId="7B4BA429" w14:textId="77777777" w:rsidR="00B751C2" w:rsidRDefault="007660C8">
                          <w:pPr>
                            <w:pStyle w:val="Rapporttitel"/>
                          </w:pPr>
                          <w:r>
                            <w:t>Marktconsultatie</w:t>
                          </w:r>
                        </w:p>
                        <w:p w14:paraId="1FE5C47D" w14:textId="77777777" w:rsidR="00B751C2" w:rsidRDefault="00B751C2">
                          <w:pPr>
                            <w:pStyle w:val="Witregel65ptenkel"/>
                          </w:pPr>
                        </w:p>
                        <w:p w14:paraId="4CAFB22C" w14:textId="0AC6A86C" w:rsidR="00B751C2" w:rsidRDefault="009266D4">
                          <w:pPr>
                            <w:pStyle w:val="RapportSubtitel"/>
                          </w:pPr>
                          <w:r>
                            <w:t>Catalogiseersysteem</w:t>
                          </w:r>
                        </w:p>
                        <w:p w14:paraId="0B5315C2" w14:textId="684CC910" w:rsidR="00A97222" w:rsidRPr="00A97222" w:rsidRDefault="00A7169F" w:rsidP="00A97222">
                          <w:r>
                            <w:t>Ref.nr. UTP/8000</w:t>
                          </w:r>
                          <w:r w:rsidR="00831B3C">
                            <w:t>546</w:t>
                          </w:r>
                        </w:p>
                      </w:txbxContent>
                    </wps:txbx>
                    <wps:bodyPr vert="horz" wrap="square" lIns="0" tIns="0" rIns="0" bIns="0" anchor="t" anchorCtr="0"/>
                  </wps:wsp>
                </a:graphicData>
              </a:graphic>
            </wp:anchor>
          </w:drawing>
        </mc:Choice>
        <mc:Fallback>
          <w:pict>
            <v:shape w14:anchorId="436DBC97" id="Region 10" o:spid="_x0000_s1035" type="#_x0000_t202" style="position:absolute;margin-left:110.55pt;margin-top:192.75pt;width:325.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" filled="f" stroked="f">
              <v:textbox inset="0,0,0,0">
                <w:txbxContent>
                  <w:p w14:paraId="7B4BA429" w14:textId="77777777" w:rsidR="00B751C2" w:rsidRDefault="007660C8">
                    <w:pPr>
                      <w:pStyle w:val="Rapporttitel"/>
                    </w:pPr>
                    <w:r>
                      <w:t>Marktconsultatie</w:t>
                    </w:r>
                  </w:p>
                  <w:p w14:paraId="1FE5C47D" w14:textId="77777777" w:rsidR="00B751C2" w:rsidRDefault="00B751C2">
                    <w:pPr>
                      <w:pStyle w:val="Witregel65ptenkel"/>
                    </w:pPr>
                  </w:p>
                  <w:p w14:paraId="4CAFB22C" w14:textId="0AC6A86C" w:rsidR="00B751C2" w:rsidRDefault="009266D4">
                    <w:pPr>
                      <w:pStyle w:val="RapportSubtitel"/>
                    </w:pPr>
                    <w:r>
                      <w:t>Catalogiseersysteem</w:t>
                    </w:r>
                  </w:p>
                  <w:p w14:paraId="0B5315C2" w14:textId="684CC910" w:rsidR="00A97222" w:rsidRPr="00A97222" w:rsidRDefault="00A7169F" w:rsidP="00A97222">
                    <w:r>
                      <w:t>Ref.nr. UTP/8000</w:t>
                    </w:r>
                    <w:r w:rsidR="00831B3C">
                      <w:t>546</w:t>
                    </w:r>
                  </w:p>
                </w:txbxContent>
              </v:textbox>
              <w10:wrap anchorx="page" anchory="page"/>
              <w10:anchorlock/>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94C069D"/>
    <w:multiLevelType w:val="multilevel"/>
    <w:tmpl w:val="29D31757"/>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6B33DA9"/>
    <w:multiLevelType w:val="multilevel"/>
    <w:tmpl w:val="774709CE"/>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EDF9E8D"/>
    <w:multiLevelType w:val="multilevel"/>
    <w:tmpl w:val="E5CAA038"/>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D82770"/>
    <w:multiLevelType w:val="hybridMultilevel"/>
    <w:tmpl w:val="9604B640"/>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7F5C8D"/>
    <w:multiLevelType w:val="hybridMultilevel"/>
    <w:tmpl w:val="FF645390"/>
    <w:lvl w:ilvl="0" w:tplc="7A9C112A">
      <w:start w:val="3"/>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303648"/>
    <w:multiLevelType w:val="multilevel"/>
    <w:tmpl w:val="4971E476"/>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E974D3"/>
    <w:multiLevelType w:val="hybridMultilevel"/>
    <w:tmpl w:val="E20C6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5FAE82"/>
    <w:multiLevelType w:val="multilevel"/>
    <w:tmpl w:val="FF1BB0E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647A86"/>
    <w:multiLevelType w:val="hybridMultilevel"/>
    <w:tmpl w:val="93AA6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6623F"/>
    <w:multiLevelType w:val="multilevel"/>
    <w:tmpl w:val="D4FCA59A"/>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C715F0"/>
    <w:multiLevelType w:val="multilevel"/>
    <w:tmpl w:val="2B0D49C0"/>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381E87"/>
    <w:multiLevelType w:val="hybridMultilevel"/>
    <w:tmpl w:val="C772F3D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5"/>
  </w:num>
  <w:num w:numId="4">
    <w:abstractNumId w:val="10"/>
  </w:num>
  <w:num w:numId="5">
    <w:abstractNumId w:val="1"/>
  </w:num>
  <w:num w:numId="6">
    <w:abstractNumId w:val="7"/>
  </w:num>
  <w:num w:numId="7">
    <w:abstractNumId w:val="9"/>
  </w:num>
  <w:num w:numId="8">
    <w:abstractNumId w:val="3"/>
  </w:num>
  <w:num w:numId="9">
    <w:abstractNumId w:val="11"/>
  </w:num>
  <w:num w:numId="10">
    <w:abstractNumId w:val="8"/>
  </w:num>
  <w:num w:numId="11">
    <w:abstractNumId w:val="6"/>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F73"/>
    <w:rsid w:val="000075EE"/>
    <w:rsid w:val="00014AD2"/>
    <w:rsid w:val="000428A7"/>
    <w:rsid w:val="00050513"/>
    <w:rsid w:val="00081995"/>
    <w:rsid w:val="000A08B4"/>
    <w:rsid w:val="000E3249"/>
    <w:rsid w:val="00144EBB"/>
    <w:rsid w:val="00153C03"/>
    <w:rsid w:val="001D2370"/>
    <w:rsid w:val="001E5CB2"/>
    <w:rsid w:val="00257D03"/>
    <w:rsid w:val="002C25BC"/>
    <w:rsid w:val="002D453F"/>
    <w:rsid w:val="00342A6E"/>
    <w:rsid w:val="003459B5"/>
    <w:rsid w:val="00360E84"/>
    <w:rsid w:val="00382730"/>
    <w:rsid w:val="00395969"/>
    <w:rsid w:val="003D4E1D"/>
    <w:rsid w:val="003E2591"/>
    <w:rsid w:val="00407D3E"/>
    <w:rsid w:val="004C4577"/>
    <w:rsid w:val="004D6326"/>
    <w:rsid w:val="004F67F5"/>
    <w:rsid w:val="0053135A"/>
    <w:rsid w:val="00567EAB"/>
    <w:rsid w:val="0059700E"/>
    <w:rsid w:val="005B7DF9"/>
    <w:rsid w:val="005E1B9B"/>
    <w:rsid w:val="005F7883"/>
    <w:rsid w:val="00611A5C"/>
    <w:rsid w:val="0064761C"/>
    <w:rsid w:val="006D185E"/>
    <w:rsid w:val="006D36EC"/>
    <w:rsid w:val="006D787C"/>
    <w:rsid w:val="006F3F73"/>
    <w:rsid w:val="0070215F"/>
    <w:rsid w:val="007660C8"/>
    <w:rsid w:val="007A63BC"/>
    <w:rsid w:val="007A6B89"/>
    <w:rsid w:val="007B4116"/>
    <w:rsid w:val="0080793C"/>
    <w:rsid w:val="00830D40"/>
    <w:rsid w:val="00831B3C"/>
    <w:rsid w:val="00844889"/>
    <w:rsid w:val="00845D70"/>
    <w:rsid w:val="00883D3E"/>
    <w:rsid w:val="00892FFC"/>
    <w:rsid w:val="0092100F"/>
    <w:rsid w:val="009266D4"/>
    <w:rsid w:val="00956CD4"/>
    <w:rsid w:val="0098146C"/>
    <w:rsid w:val="00984E33"/>
    <w:rsid w:val="009B05A2"/>
    <w:rsid w:val="009E0905"/>
    <w:rsid w:val="00A14480"/>
    <w:rsid w:val="00A47D43"/>
    <w:rsid w:val="00A505E2"/>
    <w:rsid w:val="00A52922"/>
    <w:rsid w:val="00A7169F"/>
    <w:rsid w:val="00A97222"/>
    <w:rsid w:val="00A978CE"/>
    <w:rsid w:val="00AF56EC"/>
    <w:rsid w:val="00B21F90"/>
    <w:rsid w:val="00B751C2"/>
    <w:rsid w:val="00B934B7"/>
    <w:rsid w:val="00C0228E"/>
    <w:rsid w:val="00C027FA"/>
    <w:rsid w:val="00C06B2A"/>
    <w:rsid w:val="00C4115C"/>
    <w:rsid w:val="00C575D3"/>
    <w:rsid w:val="00C873C8"/>
    <w:rsid w:val="00C90551"/>
    <w:rsid w:val="00CE76FA"/>
    <w:rsid w:val="00CF19C7"/>
    <w:rsid w:val="00D641E3"/>
    <w:rsid w:val="00D906A8"/>
    <w:rsid w:val="00DD4F8A"/>
    <w:rsid w:val="00DD7E89"/>
    <w:rsid w:val="00E2248A"/>
    <w:rsid w:val="00E2570E"/>
    <w:rsid w:val="00E74651"/>
    <w:rsid w:val="00E97511"/>
    <w:rsid w:val="00EC2C6F"/>
    <w:rsid w:val="00EF7D80"/>
    <w:rsid w:val="00F01671"/>
    <w:rsid w:val="00F3759D"/>
    <w:rsid w:val="00F604BF"/>
    <w:rsid w:val="00F6442C"/>
    <w:rsid w:val="00F653E1"/>
    <w:rsid w:val="00F76FF6"/>
    <w:rsid w:val="00FF4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BF9693"/>
  <w15:docId w15:val="{1A0393AD-9952-4E9D-8B70-AA7839DD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uiPriority w:val="9"/>
    <w:qFormat/>
    <w:rsid w:val="00830D40"/>
    <w:pPr>
      <w:keepNext/>
      <w:keepLines/>
      <w:spacing w:before="48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paragraph" w:customStyle="1" w:styleId="NotitieKop1">
    <w:name w:val="Notitie Kop 1"/>
    <w:basedOn w:val="Standaard"/>
    <w:next w:val="Standaard"/>
    <w:uiPriority w:val="1"/>
    <w:qFormat/>
    <w:pPr>
      <w:numPr>
        <w:numId w:val="2"/>
      </w:numPr>
      <w:spacing w:before="220" w:after="220" w:line="240" w:lineRule="exact"/>
    </w:pPr>
    <w:rPr>
      <w:b/>
    </w:rPr>
  </w:style>
  <w:style w:type="paragraph" w:customStyle="1" w:styleId="NotitieKop2">
    <w:name w:val="Notitie Kop 2"/>
    <w:basedOn w:val="Standaard"/>
    <w:next w:val="Standaard"/>
    <w:uiPriority w:val="1"/>
    <w:qFormat/>
    <w:pPr>
      <w:numPr>
        <w:ilvl w:val="1"/>
        <w:numId w:val="2"/>
      </w:numPr>
      <w:spacing w:before="220" w:after="220" w:line="240" w:lineRule="exact"/>
    </w:pPr>
    <w:rPr>
      <w:b/>
    </w:rPr>
  </w:style>
  <w:style w:type="paragraph" w:customStyle="1" w:styleId="NotitieKop3">
    <w:name w:val="Notitie Kop 3"/>
    <w:basedOn w:val="Standaard"/>
    <w:next w:val="Standaard"/>
    <w:uiPriority w:val="2"/>
    <w:qFormat/>
    <w:pPr>
      <w:numPr>
        <w:ilvl w:val="2"/>
        <w:numId w:val="2"/>
      </w:numPr>
      <w:spacing w:before="220" w:after="220" w:line="240" w:lineRule="exact"/>
    </w:pPr>
    <w:rPr>
      <w:b/>
    </w:rPr>
  </w:style>
  <w:style w:type="paragraph" w:customStyle="1" w:styleId="Notitie-Nummering">
    <w:name w:val="Notitie-Nummering"/>
    <w:basedOn w:val="Standaard"/>
    <w:next w:val="Standaard"/>
    <w:pPr>
      <w:spacing w:before="220" w:after="220" w:line="240" w:lineRule="exact"/>
    </w:pPr>
    <w:rPr>
      <w:b/>
    </w:rPr>
  </w:style>
  <w:style w:type="paragraph" w:customStyle="1" w:styleId="Notitiekopongenummerd">
    <w:name w:val="Notitiekop ongenummerd"/>
    <w:basedOn w:val="Standaard"/>
    <w:next w:val="Standaard"/>
    <w:pPr>
      <w:spacing w:before="220" w:after="220" w:line="240" w:lineRule="exact"/>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pen">
    <w:name w:val="Onderzoeksrapport Koppen"/>
    <w:basedOn w:val="Standaard"/>
    <w:next w:val="Standaard"/>
    <w:pPr>
      <w:tabs>
        <w:tab w:val="left" w:pos="453"/>
      </w:tabs>
      <w:spacing w:before="220" w:after="220" w:line="240" w:lineRule="exact"/>
    </w:pPr>
    <w:rPr>
      <w:b/>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Notitiekopongenummerd"/>
    <w:next w:val="Standaard"/>
    <w:rPr>
      <w:sz w:val="17"/>
      <w:szCs w:val="17"/>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6F3F7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3F73"/>
    <w:rPr>
      <w:rFonts w:ascii="Tahoma" w:hAnsi="Tahoma" w:cs="Tahoma"/>
      <w:color w:val="000000"/>
      <w:sz w:val="16"/>
      <w:szCs w:val="16"/>
    </w:rPr>
  </w:style>
  <w:style w:type="character" w:styleId="Hyperlink">
    <w:name w:val="Hyperlink"/>
    <w:basedOn w:val="Standaardalinea-lettertype"/>
    <w:uiPriority w:val="99"/>
    <w:unhideWhenUsed/>
    <w:rsid w:val="006F3F73"/>
    <w:rPr>
      <w:color w:val="0000FF" w:themeColor="hyperlink"/>
      <w:u w:val="single"/>
    </w:rPr>
  </w:style>
  <w:style w:type="table" w:styleId="Tabelraster">
    <w:name w:val="Table Grid"/>
    <w:basedOn w:val="Standaardtabel"/>
    <w:uiPriority w:val="39"/>
    <w:rsid w:val="00144EBB"/>
    <w:pPr>
      <w:autoSpaceDN/>
      <w:textAlignment w:val="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44EBB"/>
    <w:pPr>
      <w:autoSpaceDN/>
      <w:textAlignment w:val="auto"/>
    </w:pPr>
    <w:rPr>
      <w:rFonts w:ascii="Calibri" w:eastAsia="Calibri" w:hAnsi="Calibri" w:cs="Calibri"/>
      <w:color w:val="000000"/>
      <w:sz w:val="23"/>
      <w:szCs w:val="22"/>
    </w:rPr>
  </w:style>
  <w:style w:type="paragraph" w:styleId="Koptekst">
    <w:name w:val="header"/>
    <w:basedOn w:val="Standaard"/>
    <w:link w:val="KoptekstChar"/>
    <w:uiPriority w:val="99"/>
    <w:unhideWhenUsed/>
    <w:rsid w:val="007660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0C8"/>
    <w:rPr>
      <w:rFonts w:ascii="Verdana" w:hAnsi="Verdana"/>
      <w:color w:val="000000"/>
      <w:sz w:val="18"/>
      <w:szCs w:val="18"/>
    </w:rPr>
  </w:style>
  <w:style w:type="paragraph" w:styleId="Voettekst">
    <w:name w:val="footer"/>
    <w:basedOn w:val="Standaard"/>
    <w:link w:val="VoettekstChar"/>
    <w:uiPriority w:val="99"/>
    <w:unhideWhenUsed/>
    <w:rsid w:val="007660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0C8"/>
    <w:rPr>
      <w:rFonts w:ascii="Verdana" w:hAnsi="Verdana"/>
      <w:color w:val="000000"/>
      <w:sz w:val="18"/>
      <w:szCs w:val="18"/>
    </w:rPr>
  </w:style>
  <w:style w:type="character" w:styleId="Verwijzingopmerking">
    <w:name w:val="annotation reference"/>
    <w:basedOn w:val="Standaardalinea-lettertype"/>
    <w:uiPriority w:val="99"/>
    <w:semiHidden/>
    <w:unhideWhenUsed/>
    <w:rsid w:val="007A6B89"/>
    <w:rPr>
      <w:sz w:val="16"/>
      <w:szCs w:val="16"/>
    </w:rPr>
  </w:style>
  <w:style w:type="paragraph" w:styleId="Tekstopmerking">
    <w:name w:val="annotation text"/>
    <w:basedOn w:val="Standaard"/>
    <w:link w:val="TekstopmerkingChar"/>
    <w:uiPriority w:val="99"/>
    <w:semiHidden/>
    <w:unhideWhenUsed/>
    <w:rsid w:val="007A6B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6B8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A6B89"/>
    <w:rPr>
      <w:b/>
      <w:bCs/>
    </w:rPr>
  </w:style>
  <w:style w:type="character" w:customStyle="1" w:styleId="OnderwerpvanopmerkingChar">
    <w:name w:val="Onderwerp van opmerking Char"/>
    <w:basedOn w:val="TekstopmerkingChar"/>
    <w:link w:val="Onderwerpvanopmerking"/>
    <w:uiPriority w:val="99"/>
    <w:semiHidden/>
    <w:rsid w:val="007A6B89"/>
    <w:rPr>
      <w:rFonts w:ascii="Verdana" w:hAnsi="Verdana"/>
      <w:b/>
      <w:bCs/>
      <w:color w:val="000000"/>
    </w:rPr>
  </w:style>
  <w:style w:type="character" w:customStyle="1" w:styleId="Kop1Char">
    <w:name w:val="Kop 1 Char"/>
    <w:basedOn w:val="Standaardalinea-lettertype"/>
    <w:link w:val="Kop1"/>
    <w:uiPriority w:val="9"/>
    <w:rsid w:val="00830D40"/>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830D40"/>
    <w:pPr>
      <w:spacing w:line="240" w:lineRule="auto"/>
      <w:ind w:left="720"/>
      <w:contextualSpacing/>
    </w:pPr>
  </w:style>
  <w:style w:type="paragraph" w:styleId="Revisie">
    <w:name w:val="Revision"/>
    <w:hidden/>
    <w:uiPriority w:val="99"/>
    <w:semiHidden/>
    <w:rsid w:val="000075EE"/>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lc.org/nl/ggc.html" TargetMode="External"/><Relationship Id="rId13"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help-nl.oclc.org/Metadata_Services/GGC/WebGGC/Catalogiseren_in_het_GGC/00Opbouw_van_het_Pica_formaat?sl=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b.nl/over-ons/netwerken-partners/rda-commiss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igitaleoverheid.nl/overzicht-van-alle-onderwerpen/informatieveiligheid/kaders-voor-informatieveiligheid/baseline-informatiebeveiliging-overheid/" TargetMode="External"/><Relationship Id="rId4" Type="http://schemas.openxmlformats.org/officeDocument/2006/relationships/settings" Target="settings.xml"/><Relationship Id="rId9" Type="http://schemas.openxmlformats.org/officeDocument/2006/relationships/hyperlink" Target="https://help-nl.oclc.org/Metadata_Services/WinIBW?sl=nl" TargetMode="External"/><Relationship Id="rId14" Type="http://schemas.openxmlformats.org/officeDocument/2006/relationships/header" Target="header2.xm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p2503\AppData\Local\Microsoft\Windows\Temporary%20Internet%20Files\Content.IE5\1INEYVP4\Rapportag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5CCE2-4D3B-4538-BE34-BA18503A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Rapportage</Template>
  <TotalTime>0</TotalTime>
  <Pages>6</Pages>
  <Words>1562</Words>
  <Characters>8592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Tweede Kamer</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Aken van P.</dc:creator>
  <cp:lastModifiedBy>Stoffels, E.J.</cp:lastModifiedBy>
  <cp:revision>2</cp:revision>
  <cp:lastPrinted>2021-09-07T08:48:00Z</cp:lastPrinted>
  <dcterms:created xsi:type="dcterms:W3CDTF">2022-09-21T15:23:00Z</dcterms:created>
  <dcterms:modified xsi:type="dcterms:W3CDTF">2022-09-21T15:23:00Z</dcterms:modified>
</cp:coreProperties>
</file>