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2D0BD" w14:textId="77777777" w:rsidR="00923BDD" w:rsidRPr="00876A7B" w:rsidRDefault="00923BDD" w:rsidP="00923BDD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100751000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</w:t>
      </w:r>
      <w:r>
        <w:rPr>
          <w:color w:val="4F81BD" w:themeColor="accent1"/>
        </w:rPr>
        <w:t>V</w:t>
      </w:r>
      <w:r w:rsidRPr="00876A7B">
        <w:rPr>
          <w:color w:val="4F81BD" w:themeColor="accent1"/>
        </w:rPr>
        <w:t>erzekeraar</w:t>
      </w:r>
      <w:bookmarkEnd w:id="0"/>
      <w:r w:rsidRPr="00876A7B">
        <w:rPr>
          <w:color w:val="4F81BD" w:themeColor="accent1"/>
        </w:rPr>
        <w:t xml:space="preserve"> </w:t>
      </w:r>
    </w:p>
    <w:p w14:paraId="0BAEA294" w14:textId="77777777" w:rsidR="00923BDD" w:rsidRDefault="00923BDD" w:rsidP="00923BDD">
      <w:pPr>
        <w:pStyle w:val="ReportBodyTextIndent"/>
        <w:ind w:left="0"/>
        <w:rPr>
          <w:rFonts w:cs="Arial"/>
          <w:b/>
          <w:bCs/>
          <w:color w:val="FF0000"/>
          <w:sz w:val="32"/>
          <w:szCs w:val="32"/>
        </w:rPr>
      </w:pPr>
    </w:p>
    <w:p w14:paraId="459FB8EB" w14:textId="77777777" w:rsidR="00923BDD" w:rsidRDefault="00923BDD" w:rsidP="00923BDD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De mogelijkheid bestaat dat een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in aanmerking wenst te komen voor zowel de </w:t>
      </w:r>
    </w:p>
    <w:p w14:paraId="1B85EF35" w14:textId="77777777" w:rsidR="00923BDD" w:rsidRDefault="00923BDD" w:rsidP="00923BDD">
      <w:pPr>
        <w:pStyle w:val="ReportBodyTextIndent"/>
        <w:ind w:left="0"/>
        <w:rPr>
          <w:rFonts w:cs="Arial"/>
          <w:szCs w:val="20"/>
        </w:rPr>
      </w:pPr>
      <w:r w:rsidRPr="002E6A52">
        <w:rPr>
          <w:rFonts w:cs="Arial"/>
          <w:szCs w:val="20"/>
        </w:rPr>
        <w:t xml:space="preserve">positie van leidende 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>erzekeraar als de positie van volg</w:t>
      </w:r>
      <w:r>
        <w:rPr>
          <w:rFonts w:cs="Arial"/>
          <w:szCs w:val="20"/>
        </w:rPr>
        <w:t>v</w:t>
      </w:r>
      <w:r w:rsidRPr="002E6A52">
        <w:rPr>
          <w:rFonts w:cs="Arial"/>
          <w:szCs w:val="20"/>
        </w:rPr>
        <w:t xml:space="preserve">erzekeraar. </w:t>
      </w:r>
      <w:r>
        <w:rPr>
          <w:rFonts w:cs="Arial"/>
          <w:szCs w:val="20"/>
        </w:rPr>
        <w:t>Inschrijver</w:t>
      </w:r>
      <w:r w:rsidRPr="002E6A52">
        <w:rPr>
          <w:rFonts w:cs="Arial"/>
          <w:szCs w:val="20"/>
        </w:rPr>
        <w:t xml:space="preserve"> dient dan </w:t>
      </w:r>
    </w:p>
    <w:p w14:paraId="7C3683F1" w14:textId="77777777" w:rsidR="00923BDD" w:rsidRDefault="00923BDD" w:rsidP="00923BDD">
      <w:pPr>
        <w:pStyle w:val="ReportBodyTextIndent"/>
        <w:ind w:left="0"/>
        <w:rPr>
          <w:rFonts w:cs="Arial"/>
          <w:szCs w:val="20"/>
        </w:rPr>
      </w:pPr>
      <w:r>
        <w:rPr>
          <w:rFonts w:cs="Arial"/>
          <w:szCs w:val="20"/>
        </w:rPr>
        <w:t xml:space="preserve">zowel Bijlage 5 als Bijlage 6 </w:t>
      </w:r>
      <w:r w:rsidRPr="002E6A52">
        <w:rPr>
          <w:rFonts w:cs="Arial"/>
          <w:szCs w:val="20"/>
        </w:rPr>
        <w:t>in zijn geheel in te vullen.</w:t>
      </w:r>
    </w:p>
    <w:p w14:paraId="52709D86" w14:textId="77777777" w:rsidR="00923BDD" w:rsidRPr="00FF30B5" w:rsidRDefault="00923BDD" w:rsidP="00923BDD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14:paraId="455809F3" w14:textId="77777777" w:rsidR="00923BDD" w:rsidRDefault="00923BDD" w:rsidP="00923BDD">
      <w:pPr>
        <w:rPr>
          <w:rFonts w:cs="Arial"/>
          <w:b/>
        </w:rPr>
      </w:pPr>
      <w:bookmarkStart w:id="1" w:name="_Toc459126178"/>
      <w:bookmarkStart w:id="2" w:name="_Toc459277879"/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5D829B2C" w14:textId="77777777" w:rsidR="00923BDD" w:rsidRPr="008D65FF" w:rsidRDefault="00923BDD" w:rsidP="00923BDD">
      <w:pPr>
        <w:rPr>
          <w:rFonts w:cs="Arial"/>
          <w:b/>
          <w:highlight w:val="yellow"/>
        </w:rPr>
      </w:pPr>
      <w:r w:rsidRPr="008D65FF">
        <w:rPr>
          <w:rFonts w:cs="Arial"/>
          <w:b/>
        </w:rPr>
        <w:t>Stichting Artez</w:t>
      </w:r>
    </w:p>
    <w:p w14:paraId="7687D666" w14:textId="77777777" w:rsidR="00923BDD" w:rsidRPr="008D65FF" w:rsidRDefault="00923BDD" w:rsidP="00923BDD">
      <w:pPr>
        <w:rPr>
          <w:rFonts w:cs="Arial"/>
          <w:b/>
        </w:rPr>
      </w:pPr>
      <w:r w:rsidRPr="00D82E5A">
        <w:rPr>
          <w:rFonts w:cs="Arial"/>
          <w:b/>
        </w:rPr>
        <w:t>Aanbestedingsnummer:</w:t>
      </w:r>
      <w:r w:rsidRPr="008D65FF">
        <w:rPr>
          <w:rFonts w:cs="Arial"/>
          <w:b/>
        </w:rPr>
        <w:t xml:space="preserve"> </w:t>
      </w:r>
      <w:r>
        <w:rPr>
          <w:rFonts w:cs="Arial"/>
          <w:b/>
        </w:rPr>
        <w:t>375159</w:t>
      </w:r>
    </w:p>
    <w:p w14:paraId="54390B14" w14:textId="77777777" w:rsidR="00923BDD" w:rsidRPr="008D65FF" w:rsidRDefault="00923BDD" w:rsidP="00923BDD"/>
    <w:p w14:paraId="2B6ADA34" w14:textId="77777777" w:rsidR="00923BDD" w:rsidRPr="00876A7B" w:rsidRDefault="00923BDD" w:rsidP="00923BDD">
      <w:pPr>
        <w:rPr>
          <w:b/>
        </w:rPr>
      </w:pPr>
      <w:r w:rsidRPr="00876A7B">
        <w:rPr>
          <w:b/>
        </w:rPr>
        <w:t xml:space="preserve">Leidende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3D41D1DC" w14:textId="77777777" w:rsidR="00923BDD" w:rsidRPr="00054598" w:rsidRDefault="00923BDD" w:rsidP="00923BDD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11CBE04" w14:textId="77777777" w:rsidR="00923BDD" w:rsidRDefault="00923BDD" w:rsidP="00923BDD">
      <w:pPr>
        <w:pStyle w:val="ReportBodyTextIndent"/>
        <w:ind w:left="0"/>
      </w:pPr>
    </w:p>
    <w:p w14:paraId="66B251CE" w14:textId="77777777" w:rsidR="00923BDD" w:rsidRDefault="00923BDD" w:rsidP="00923BDD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61F92812" w14:textId="77777777" w:rsidR="00923BDD" w:rsidRPr="00111EFE" w:rsidRDefault="00923BDD" w:rsidP="00923BDD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 xml:space="preserve">van leidende </w:t>
      </w:r>
      <w:r>
        <w:rPr>
          <w:lang w:val="nl-NL"/>
        </w:rPr>
        <w:t>V</w:t>
      </w:r>
      <w:r w:rsidRPr="00111EFE">
        <w:rPr>
          <w:lang w:val="nl-NL"/>
        </w:rPr>
        <w:t>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2E832B62" w14:textId="77777777" w:rsidR="00923BDD" w:rsidRDefault="00923BDD" w:rsidP="00923BDD">
      <w:pPr>
        <w:pStyle w:val="ReportBodyTextIndent"/>
        <w:tabs>
          <w:tab w:val="left" w:pos="8250"/>
        </w:tabs>
        <w:ind w:left="0"/>
        <w:rPr>
          <w:rFonts w:cs="Arial"/>
        </w:rPr>
      </w:pPr>
    </w:p>
    <w:p w14:paraId="79241734" w14:textId="77777777" w:rsidR="00923BDD" w:rsidRDefault="00923BDD" w:rsidP="00923BDD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_____%</w:t>
      </w:r>
    </w:p>
    <w:p w14:paraId="789B2677" w14:textId="77777777" w:rsidR="00923BDD" w:rsidRDefault="00923BDD" w:rsidP="00923BDD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14:paraId="731F97BE" w14:textId="77777777" w:rsidR="00923BDD" w:rsidRDefault="00923BDD" w:rsidP="00923BDD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1E0D3F40" w14:textId="77777777" w:rsidR="00923BDD" w:rsidRPr="00923BDD" w:rsidRDefault="00923BDD" w:rsidP="00923BDD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923BDD">
        <w:rPr>
          <w:sz w:val="22"/>
          <w:szCs w:val="22"/>
          <w:lang w:val="nl-NL"/>
        </w:rPr>
        <w:t>Gunningscriterium : Premie</w:t>
      </w:r>
    </w:p>
    <w:p w14:paraId="7D402B06" w14:textId="77777777" w:rsidR="00923BDD" w:rsidRDefault="00923BDD" w:rsidP="00923BDD">
      <w:pPr>
        <w:pStyle w:val="BodyTextIndent"/>
        <w:ind w:left="0"/>
        <w:rPr>
          <w:rFonts w:cs="Arial"/>
          <w:u w:val="single"/>
        </w:rPr>
      </w:pPr>
    </w:p>
    <w:p w14:paraId="21BF8EE6" w14:textId="77777777" w:rsidR="00923BDD" w:rsidRDefault="00923BDD" w:rsidP="00923BDD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 xml:space="preserve">Premie als leidende </w:t>
      </w:r>
      <w:r>
        <w:rPr>
          <w:rFonts w:cs="Arial"/>
        </w:rPr>
        <w:t>V</w:t>
      </w:r>
      <w:r w:rsidRPr="00CF7C72">
        <w:rPr>
          <w:rFonts w:cs="Arial"/>
        </w:rPr>
        <w:t>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923BDD" w14:paraId="17E8883F" w14:textId="77777777" w:rsidTr="009F3E9B">
        <w:trPr>
          <w:trHeight w:val="604"/>
        </w:trPr>
        <w:tc>
          <w:tcPr>
            <w:tcW w:w="4838" w:type="dxa"/>
          </w:tcPr>
          <w:p w14:paraId="4CD9E200" w14:textId="77777777" w:rsidR="00923BDD" w:rsidRDefault="00923BDD" w:rsidP="009F3E9B">
            <w:pPr>
              <w:rPr>
                <w:rFonts w:cs="Arial"/>
                <w:b/>
              </w:rPr>
            </w:pPr>
          </w:p>
          <w:p w14:paraId="5DBFE8AC" w14:textId="77777777" w:rsidR="00923BDD" w:rsidRDefault="00923BDD" w:rsidP="009F3E9B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264E040C" w14:textId="77777777" w:rsidR="00923BDD" w:rsidRPr="00C279F9" w:rsidRDefault="00923BDD" w:rsidP="009F3E9B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19FE19FA" w14:textId="77777777" w:rsidR="00923BDD" w:rsidRDefault="00923BDD" w:rsidP="009F3E9B">
            <w:pPr>
              <w:rPr>
                <w:rFonts w:cs="Arial"/>
              </w:rPr>
            </w:pPr>
          </w:p>
          <w:p w14:paraId="44374896" w14:textId="77777777" w:rsidR="00923BDD" w:rsidRDefault="00923BDD" w:rsidP="009F3E9B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o/oo</w:t>
            </w:r>
          </w:p>
        </w:tc>
      </w:tr>
    </w:tbl>
    <w:p w14:paraId="4EBFA5FD" w14:textId="77777777" w:rsidR="00923BDD" w:rsidRDefault="00923BDD" w:rsidP="00923BDD">
      <w:pPr>
        <w:pStyle w:val="BodyTextIndent"/>
        <w:ind w:left="0"/>
        <w:rPr>
          <w:rFonts w:cs="Arial"/>
        </w:rPr>
      </w:pPr>
    </w:p>
    <w:p w14:paraId="294FB13B" w14:textId="68D0878F" w:rsidR="00923BDD" w:rsidRDefault="00923BDD" w:rsidP="00923BDD">
      <w:pPr>
        <w:rPr>
          <w:rFonts w:cs="Arial"/>
          <w:lang w:val="nl"/>
        </w:rPr>
      </w:pPr>
      <w:r w:rsidRPr="00520F1C">
        <w:rPr>
          <w:rFonts w:cs="Arial"/>
        </w:rPr>
        <w:t xml:space="preserve">Premies dienen in promillages te worden weergegeven en </w:t>
      </w:r>
      <w:r w:rsidR="0098197B">
        <w:rPr>
          <w:rFonts w:cs="Arial"/>
        </w:rPr>
        <w:t>netto</w:t>
      </w:r>
      <w:r w:rsidRPr="00520F1C">
        <w:rPr>
          <w:rFonts w:cs="Arial"/>
        </w:rPr>
        <w:t>,</w:t>
      </w:r>
      <w:r w:rsidRPr="00520F1C">
        <w:rPr>
          <w:lang w:val="nl"/>
        </w:rPr>
        <w:t xml:space="preserve"> </w:t>
      </w:r>
      <w:r w:rsidR="0098197B">
        <w:rPr>
          <w:rFonts w:cs="Arial"/>
          <w:u w:val="single"/>
          <w:lang w:val="nl"/>
        </w:rPr>
        <w:t>exclusief</w:t>
      </w:r>
      <w:r w:rsidRPr="00520F1C">
        <w:rPr>
          <w:rFonts w:cs="Arial"/>
          <w:lang w:val="nl"/>
        </w:rPr>
        <w:t xml:space="preserve"> de beloning voor de makelaar en </w:t>
      </w:r>
      <w:r w:rsidRPr="00520F1C">
        <w:rPr>
          <w:rFonts w:cs="Arial"/>
          <w:u w:val="single"/>
          <w:lang w:val="nl"/>
        </w:rPr>
        <w:t>exclusief</w:t>
      </w:r>
      <w:r w:rsidRPr="00520F1C">
        <w:rPr>
          <w:rFonts w:cs="Arial"/>
          <w:lang w:val="nl"/>
        </w:rPr>
        <w:t xml:space="preserve"> administratiekosten en assurantiebelasting.</w:t>
      </w:r>
    </w:p>
    <w:p w14:paraId="714EE17F" w14:textId="77777777" w:rsidR="00923BDD" w:rsidRDefault="00923BDD" w:rsidP="00923BDD"/>
    <w:p w14:paraId="7A2DC6C2" w14:textId="77777777" w:rsidR="00923BDD" w:rsidRPr="00F12322" w:rsidRDefault="00923BDD" w:rsidP="00923BDD"/>
    <w:p w14:paraId="492F09F8" w14:textId="77777777" w:rsidR="00923BDD" w:rsidRPr="00847E94" w:rsidRDefault="00923BDD" w:rsidP="00923BDD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14:paraId="2C9E54EC" w14:textId="77777777" w:rsidR="00923BDD" w:rsidRDefault="00923BDD" w:rsidP="00923BDD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512CB5CE" w14:textId="77777777" w:rsidR="00923BDD" w:rsidRDefault="00923BDD" w:rsidP="00923BDD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3B477208" w14:textId="77777777" w:rsidR="00923BDD" w:rsidRDefault="00923BDD" w:rsidP="00923BDD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3EEE80B6" w14:textId="77777777" w:rsidR="00923BDD" w:rsidRDefault="00923BDD" w:rsidP="00923BDD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5ECC9DDB" w14:textId="77777777" w:rsidR="00923BDD" w:rsidRPr="00997562" w:rsidRDefault="00923BDD" w:rsidP="00923BDD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  <w:r>
        <w:tab/>
      </w:r>
      <w:r>
        <w:tab/>
      </w:r>
      <w:r>
        <w:tab/>
      </w:r>
      <w:r>
        <w:tab/>
      </w:r>
    </w:p>
    <w:p w14:paraId="6AD0CF4B" w14:textId="77777777" w:rsidR="00923BDD" w:rsidRDefault="00923BDD" w:rsidP="00923BDD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</w:p>
    <w:p w14:paraId="20340D43" w14:textId="77777777" w:rsidR="006602A6" w:rsidRDefault="006602A6" w:rsidP="006602A6">
      <w:pPr>
        <w:tabs>
          <w:tab w:val="left" w:pos="7590"/>
        </w:tabs>
        <w:ind w:left="-100"/>
        <w:rPr>
          <w:rFonts w:cs="Arial"/>
        </w:rPr>
      </w:pPr>
    </w:p>
    <w:p w14:paraId="07ED8DF9" w14:textId="77777777" w:rsidR="006602A6" w:rsidRDefault="006602A6" w:rsidP="006602A6">
      <w:pPr>
        <w:pStyle w:val="ReportBodyTextIndent"/>
        <w:ind w:left="-100"/>
        <w:rPr>
          <w:rFonts w:cs="Arial"/>
          <w:szCs w:val="20"/>
        </w:rPr>
      </w:pPr>
    </w:p>
    <w:p w14:paraId="14A55945" w14:textId="77777777" w:rsidR="00C126AB" w:rsidRDefault="00C126AB" w:rsidP="00C126AB">
      <w:pPr>
        <w:ind w:left="2160" w:firstLine="720"/>
      </w:pPr>
    </w:p>
    <w:p w14:paraId="265E6FBB" w14:textId="77777777" w:rsidR="00C126AB" w:rsidRDefault="00C126AB" w:rsidP="00C126AB">
      <w:pPr>
        <w:ind w:left="2160" w:firstLine="720"/>
      </w:pPr>
    </w:p>
    <w:p w14:paraId="0FF10D3D" w14:textId="77777777" w:rsidR="00C126AB" w:rsidRDefault="00C126AB" w:rsidP="00C126AB">
      <w:pPr>
        <w:ind w:left="2160" w:firstLine="720"/>
      </w:pPr>
    </w:p>
    <w:p w14:paraId="358DC214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F150B"/>
    <w:rsid w:val="00230988"/>
    <w:rsid w:val="006602A6"/>
    <w:rsid w:val="008335BD"/>
    <w:rsid w:val="00903B68"/>
    <w:rsid w:val="00923BDD"/>
    <w:rsid w:val="0098197B"/>
    <w:rsid w:val="00C126AB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BBE4"/>
  <w15:chartTrackingRefBased/>
  <w15:docId w15:val="{80339FF3-4FCD-45F2-979B-E45D0D49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C126AB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C126AB"/>
    <w:pPr>
      <w:spacing w:line="264" w:lineRule="auto"/>
      <w:ind w:left="851"/>
    </w:pPr>
    <w:rPr>
      <w:szCs w:val="22"/>
    </w:rPr>
  </w:style>
  <w:style w:type="paragraph" w:customStyle="1" w:styleId="ReportBodyText">
    <w:name w:val="*Report Body Text"/>
    <w:basedOn w:val="Normal"/>
    <w:rsid w:val="00923BDD"/>
    <w:pPr>
      <w:spacing w:line="264" w:lineRule="auto"/>
    </w:pPr>
    <w:rPr>
      <w:szCs w:val="22"/>
      <w:lang w:val="en-US"/>
    </w:rPr>
  </w:style>
  <w:style w:type="paragraph" w:styleId="BodyTextIndent">
    <w:name w:val="Body Text Indent"/>
    <w:basedOn w:val="Normal"/>
    <w:link w:val="BodyTextIndentChar"/>
    <w:rsid w:val="00923B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23BDD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1159</Characters>
  <Application>Microsoft Office Word</Application>
  <DocSecurity>0</DocSecurity>
  <Lines>9</Lines>
  <Paragraphs>2</Paragraphs>
  <ScaleCrop>false</ScaleCrop>
  <Company>Aon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3</cp:revision>
  <dcterms:created xsi:type="dcterms:W3CDTF">2022-09-16T08:33:00Z</dcterms:created>
  <dcterms:modified xsi:type="dcterms:W3CDTF">2022-09-16T08:55:00Z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16b66a9b-c7bb-44a7-88f2-46ca45b4d8d0</vt:lpwstr>
  </property>
  <property fmtid="{D5CDD505-2E9C-101B-9397-08002B2CF9AE}" pid="3" name="AonClassification">
    <vt:lpwstr>ADC_class_200</vt:lpwstr>
  </property>
</Properties>
</file>