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16781" w14:textId="0C19AB6E" w:rsidR="000E6B28" w:rsidRPr="00E75A60" w:rsidRDefault="00E75A60">
      <w:pPr>
        <w:rPr>
          <w:b/>
          <w:bCs/>
          <w:lang w:val="en-GB"/>
        </w:rPr>
      </w:pPr>
      <w:r w:rsidRPr="00E75A60">
        <w:rPr>
          <w:b/>
          <w:bCs/>
          <w:lang w:val="en-GB"/>
        </w:rPr>
        <w:t>Response document Market consultation Gas Chromatographs</w:t>
      </w:r>
    </w:p>
    <w:p w14:paraId="016EF78C" w14:textId="77777777" w:rsidR="00E75A60" w:rsidRDefault="00E75A60">
      <w:pPr>
        <w:rPr>
          <w:lang w:val="en-GB"/>
        </w:rPr>
      </w:pPr>
    </w:p>
    <w:p w14:paraId="46A1EE4C" w14:textId="0DCE4ABC" w:rsidR="00E75A60" w:rsidRDefault="00E75A60">
      <w:pPr>
        <w:rPr>
          <w:lang w:val="en-GB"/>
        </w:rPr>
      </w:pPr>
      <w:r>
        <w:rPr>
          <w:lang w:val="en-GB"/>
        </w:rPr>
        <w:t>Company: …</w:t>
      </w:r>
    </w:p>
    <w:p w14:paraId="2ABC422F" w14:textId="0B956F80" w:rsidR="00E75A60" w:rsidRPr="00E75A60" w:rsidRDefault="00E75A60">
      <w:pPr>
        <w:rPr>
          <w:lang w:val="en-GB"/>
        </w:rPr>
      </w:pPr>
      <w:r>
        <w:rPr>
          <w:lang w:val="en-GB"/>
        </w:rPr>
        <w:t>Contact person: …</w:t>
      </w:r>
    </w:p>
    <w:p w14:paraId="515FF8A3" w14:textId="7EE32E3B" w:rsidR="00E75A60" w:rsidRDefault="00E75A60" w:rsidP="00E75A60">
      <w:pPr>
        <w:rPr>
          <w:lang w:val="en-GB"/>
        </w:rPr>
      </w:pPr>
    </w:p>
    <w:p w14:paraId="6C717821" w14:textId="2B91F125" w:rsidR="00E75A60" w:rsidRPr="00E75A60" w:rsidRDefault="00E75A60" w:rsidP="00E75A60">
      <w:pPr>
        <w:rPr>
          <w:b/>
          <w:bCs/>
          <w:lang w:val="en-GB"/>
        </w:rPr>
      </w:pPr>
      <w:r w:rsidRPr="00E75A60">
        <w:rPr>
          <w:b/>
          <w:bCs/>
          <w:lang w:val="en-GB"/>
        </w:rPr>
        <w:t>Questions:</w:t>
      </w:r>
    </w:p>
    <w:p w14:paraId="69D259CF" w14:textId="3E0B2FBD" w:rsidR="00E75A60" w:rsidRPr="00E75A60" w:rsidRDefault="00E75A60" w:rsidP="00E75A60">
      <w:pPr>
        <w:pStyle w:val="Lijstalinea"/>
        <w:numPr>
          <w:ilvl w:val="0"/>
          <w:numId w:val="2"/>
        </w:numPr>
        <w:rPr>
          <w:color w:val="4472C4" w:themeColor="accent1"/>
        </w:rPr>
      </w:pPr>
      <w:r w:rsidRPr="00E75A60">
        <w:rPr>
          <w:color w:val="4472C4" w:themeColor="accent1"/>
        </w:rPr>
        <w:t xml:space="preserve">What types of GC’s is respondent able to deliver which comply (best) with the MSM-05-E? Please elaborate on the deviations to MSM-05-E in the sheet </w:t>
      </w:r>
      <w:r w:rsidRPr="00E75A60">
        <w:rPr>
          <w:i/>
          <w:iCs/>
          <w:color w:val="4472C4" w:themeColor="accent1"/>
        </w:rPr>
        <w:t>MSM-05-E compliance</w:t>
      </w:r>
      <w:r w:rsidRPr="00E75A60">
        <w:rPr>
          <w:color w:val="4472C4" w:themeColor="accent1"/>
        </w:rPr>
        <w:t xml:space="preserve"> in the Excel file “Consultation GC’s Response excel”.</w:t>
      </w:r>
    </w:p>
    <w:p w14:paraId="6873E5FC" w14:textId="30664E5F" w:rsidR="00E75A60" w:rsidRPr="00E75A60" w:rsidRDefault="00E75A60" w:rsidP="00E75A60">
      <w:pPr>
        <w:rPr>
          <w:lang w:val="en-GB"/>
        </w:rPr>
      </w:pPr>
      <w:r w:rsidRPr="00E75A60">
        <w:rPr>
          <w:lang w:val="en-GB"/>
        </w:rPr>
        <w:t>(please note response in Excel)</w:t>
      </w:r>
    </w:p>
    <w:p w14:paraId="45CC36D0" w14:textId="414AD26F" w:rsidR="00E75A60" w:rsidRPr="00E75A60" w:rsidRDefault="00E75A60" w:rsidP="00E75A60">
      <w:pPr>
        <w:pStyle w:val="Lijstalinea"/>
        <w:numPr>
          <w:ilvl w:val="0"/>
          <w:numId w:val="2"/>
        </w:numPr>
        <w:rPr>
          <w:color w:val="4472C4" w:themeColor="accent1"/>
        </w:rPr>
      </w:pPr>
      <w:r w:rsidRPr="00E75A60">
        <w:rPr>
          <w:color w:val="4472C4" w:themeColor="accent1"/>
        </w:rPr>
        <w:t>Is there one type able to measure the 3 variants mentioned in MSM-05-E p15, Table 2: GC configurations? Please fill in the table in the sheet GC configurations in the Excel file “Consultation GC’s Response excel”.</w:t>
      </w:r>
    </w:p>
    <w:p w14:paraId="418C13FA" w14:textId="05CB8165" w:rsidR="00E75A60" w:rsidRPr="00E75A60" w:rsidRDefault="00E75A60" w:rsidP="00E75A60">
      <w:pPr>
        <w:rPr>
          <w:lang w:val="en-GB"/>
        </w:rPr>
      </w:pPr>
      <w:r w:rsidRPr="00E75A60">
        <w:rPr>
          <w:lang w:val="en-GB"/>
        </w:rPr>
        <w:t>(please note response in Excel)</w:t>
      </w:r>
    </w:p>
    <w:p w14:paraId="465F9085" w14:textId="35E7338A" w:rsidR="00E75A60" w:rsidRPr="00E75A60" w:rsidRDefault="00E75A60" w:rsidP="00E75A60">
      <w:pPr>
        <w:pStyle w:val="Lijstalinea"/>
        <w:numPr>
          <w:ilvl w:val="0"/>
          <w:numId w:val="2"/>
        </w:numPr>
        <w:rPr>
          <w:color w:val="4472C4" w:themeColor="accent1"/>
        </w:rPr>
      </w:pPr>
      <w:r w:rsidRPr="00E75A60">
        <w:rPr>
          <w:color w:val="4472C4" w:themeColor="accent1"/>
        </w:rPr>
        <w:t>Are there possibilities to analyse the 3 variant without the use of Helium as carrier gas? If yes, please explain the analysing method.</w:t>
      </w:r>
    </w:p>
    <w:p w14:paraId="01B1072F" w14:textId="4EDF58C7" w:rsidR="00E75A60" w:rsidRPr="00E75A60" w:rsidRDefault="00E75A60" w:rsidP="00E75A60">
      <w:pPr>
        <w:rPr>
          <w:lang w:val="en-GB"/>
        </w:rPr>
      </w:pPr>
      <w:r w:rsidRPr="00E75A60">
        <w:rPr>
          <w:lang w:val="en-GB"/>
        </w:rPr>
        <w:t>Answer:</w:t>
      </w:r>
    </w:p>
    <w:p w14:paraId="7319451C" w14:textId="77777777" w:rsidR="00E75A60" w:rsidRPr="00E75A60" w:rsidRDefault="00E75A60" w:rsidP="00E75A60">
      <w:pPr>
        <w:rPr>
          <w:lang w:val="en-GB"/>
        </w:rPr>
      </w:pPr>
    </w:p>
    <w:p w14:paraId="5B3818AE" w14:textId="2B7D2854" w:rsidR="00E75A60" w:rsidRPr="00E75A60" w:rsidRDefault="00E75A60" w:rsidP="00E75A60">
      <w:pPr>
        <w:pStyle w:val="Lijstalinea"/>
        <w:numPr>
          <w:ilvl w:val="0"/>
          <w:numId w:val="2"/>
        </w:numPr>
        <w:rPr>
          <w:color w:val="4472C4" w:themeColor="accent1"/>
        </w:rPr>
      </w:pPr>
      <w:r w:rsidRPr="00E75A60">
        <w:rPr>
          <w:color w:val="4472C4" w:themeColor="accent1"/>
        </w:rPr>
        <w:t>What possibilities does respondent offer to minimize emissions of gas?</w:t>
      </w:r>
    </w:p>
    <w:p w14:paraId="1FA194F0" w14:textId="77777777" w:rsidR="00E75A60" w:rsidRPr="00E75A60" w:rsidRDefault="00E75A60" w:rsidP="00E75A60">
      <w:pPr>
        <w:rPr>
          <w:lang w:val="en-GB"/>
        </w:rPr>
      </w:pPr>
      <w:r w:rsidRPr="00E75A60">
        <w:rPr>
          <w:lang w:val="en-GB"/>
        </w:rPr>
        <w:t>Answer:</w:t>
      </w:r>
    </w:p>
    <w:p w14:paraId="50F6F671" w14:textId="77777777" w:rsidR="00E75A60" w:rsidRPr="00E75A60" w:rsidRDefault="00E75A60" w:rsidP="00E75A60">
      <w:pPr>
        <w:rPr>
          <w:lang w:val="en-GB"/>
        </w:rPr>
      </w:pPr>
    </w:p>
    <w:p w14:paraId="1217A74D" w14:textId="2D592ED5" w:rsidR="00E75A60" w:rsidRPr="00E75A60" w:rsidRDefault="00E75A60" w:rsidP="00E75A60">
      <w:pPr>
        <w:pStyle w:val="Lijstalinea"/>
        <w:numPr>
          <w:ilvl w:val="0"/>
          <w:numId w:val="2"/>
        </w:numPr>
        <w:rPr>
          <w:color w:val="4472C4" w:themeColor="accent1"/>
        </w:rPr>
      </w:pPr>
      <w:r w:rsidRPr="00E75A60">
        <w:rPr>
          <w:color w:val="4472C4" w:themeColor="accent1"/>
        </w:rPr>
        <w:t xml:space="preserve">Gasunie now makes use of an own </w:t>
      </w:r>
      <w:bookmarkStart w:id="0" w:name="_Hlk110952853"/>
      <w:r w:rsidRPr="00E75A60">
        <w:rPr>
          <w:color w:val="4472C4" w:themeColor="accent1"/>
        </w:rPr>
        <w:t xml:space="preserve">multi-level calibration and verification </w:t>
      </w:r>
      <w:bookmarkEnd w:id="0"/>
      <w:r w:rsidRPr="00E75A60">
        <w:rPr>
          <w:color w:val="4472C4" w:themeColor="accent1"/>
        </w:rPr>
        <w:t>system. If applicable to meet the uncertainties, does respondent offer ‘multi-level calibration and verification’ as a service? What additional services do you provide?</w:t>
      </w:r>
    </w:p>
    <w:p w14:paraId="14DB837F" w14:textId="77777777" w:rsidR="00E75A60" w:rsidRPr="00E75A60" w:rsidRDefault="00E75A60" w:rsidP="00E75A60">
      <w:pPr>
        <w:rPr>
          <w:lang w:val="en-GB"/>
        </w:rPr>
      </w:pPr>
      <w:r w:rsidRPr="00E75A60">
        <w:rPr>
          <w:lang w:val="en-GB"/>
        </w:rPr>
        <w:t>Answer:</w:t>
      </w:r>
    </w:p>
    <w:p w14:paraId="553A7A7A" w14:textId="77777777" w:rsidR="00E75A60" w:rsidRPr="00E75A60" w:rsidRDefault="00E75A60" w:rsidP="00E75A60">
      <w:pPr>
        <w:rPr>
          <w:lang w:val="en-GB"/>
        </w:rPr>
      </w:pPr>
    </w:p>
    <w:p w14:paraId="3079F184" w14:textId="77777777" w:rsidR="00E75A60" w:rsidRPr="00E75A60" w:rsidRDefault="00E75A60" w:rsidP="00E75A60">
      <w:pPr>
        <w:pStyle w:val="Lijstalinea"/>
        <w:numPr>
          <w:ilvl w:val="0"/>
          <w:numId w:val="2"/>
        </w:numPr>
        <w:rPr>
          <w:color w:val="4472C4" w:themeColor="accent1"/>
        </w:rPr>
      </w:pPr>
      <w:r w:rsidRPr="00E75A60">
        <w:rPr>
          <w:color w:val="4472C4" w:themeColor="accent1"/>
        </w:rPr>
        <w:t xml:space="preserve">Is live-Z communication possible between GC and Electronic Volume Correction devices such as </w:t>
      </w:r>
      <w:proofErr w:type="spellStart"/>
      <w:r w:rsidRPr="00E75A60">
        <w:rPr>
          <w:color w:val="4472C4" w:themeColor="accent1"/>
        </w:rPr>
        <w:t>Krohne</w:t>
      </w:r>
      <w:proofErr w:type="spellEnd"/>
      <w:r w:rsidRPr="00E75A60">
        <w:rPr>
          <w:color w:val="4472C4" w:themeColor="accent1"/>
        </w:rPr>
        <w:t xml:space="preserve"> Summit8800? If yes, please describe how this is realized and which flow computers are supported.</w:t>
      </w:r>
    </w:p>
    <w:p w14:paraId="44505D7A" w14:textId="77777777" w:rsidR="00E75A60" w:rsidRPr="00E75A60" w:rsidRDefault="00E75A60" w:rsidP="00E75A60">
      <w:pPr>
        <w:rPr>
          <w:lang w:val="en-GB"/>
        </w:rPr>
      </w:pPr>
      <w:r w:rsidRPr="00E75A60">
        <w:rPr>
          <w:lang w:val="en-GB"/>
        </w:rPr>
        <w:t>Answer:</w:t>
      </w:r>
    </w:p>
    <w:p w14:paraId="4141D18D" w14:textId="77777777" w:rsidR="00E75A60" w:rsidRPr="00E75A60" w:rsidRDefault="00E75A60" w:rsidP="00E75A60">
      <w:pPr>
        <w:rPr>
          <w:lang w:val="en-GB"/>
        </w:rPr>
      </w:pPr>
    </w:p>
    <w:p w14:paraId="323E02F0" w14:textId="1510ED03" w:rsidR="00E75A60" w:rsidRPr="00E75A60" w:rsidRDefault="00E75A60" w:rsidP="00E75A60">
      <w:pPr>
        <w:pStyle w:val="Lijstalinea"/>
        <w:numPr>
          <w:ilvl w:val="0"/>
          <w:numId w:val="2"/>
        </w:numPr>
        <w:rPr>
          <w:color w:val="4472C4" w:themeColor="accent1"/>
        </w:rPr>
      </w:pPr>
      <w:r w:rsidRPr="00E75A60">
        <w:rPr>
          <w:color w:val="4472C4" w:themeColor="accent1"/>
        </w:rPr>
        <w:t>What is the expected lifecycle of the GC(‘s). What is the status of the GC in its product lifecycle roadmap (active, mature, limited, obsolete).</w:t>
      </w:r>
    </w:p>
    <w:p w14:paraId="456136F3" w14:textId="3713D848" w:rsidR="00E75A60" w:rsidRPr="00E75A60" w:rsidRDefault="00E75A60" w:rsidP="00E75A60">
      <w:pPr>
        <w:rPr>
          <w:lang w:val="en-GB"/>
        </w:rPr>
      </w:pPr>
      <w:r w:rsidRPr="00E75A60">
        <w:rPr>
          <w:lang w:val="en-GB"/>
        </w:rPr>
        <w:t>Answer:</w:t>
      </w:r>
    </w:p>
    <w:p w14:paraId="56FD7525" w14:textId="77777777" w:rsidR="00E75A60" w:rsidRPr="00E75A60" w:rsidRDefault="00E75A60" w:rsidP="00E75A60">
      <w:pPr>
        <w:rPr>
          <w:lang w:val="en-GB"/>
        </w:rPr>
      </w:pPr>
    </w:p>
    <w:p w14:paraId="10038662" w14:textId="5483F2DE" w:rsidR="00E75A60" w:rsidRPr="00E75A60" w:rsidRDefault="00E75A60" w:rsidP="00E75A60">
      <w:pPr>
        <w:pStyle w:val="Lijstalinea"/>
        <w:numPr>
          <w:ilvl w:val="0"/>
          <w:numId w:val="2"/>
        </w:numPr>
        <w:rPr>
          <w:color w:val="4472C4" w:themeColor="accent1"/>
        </w:rPr>
      </w:pPr>
      <w:r w:rsidRPr="00E75A60">
        <w:rPr>
          <w:color w:val="4472C4" w:themeColor="accent1"/>
        </w:rPr>
        <w:t>What software can be provided with the GC and at what costs? Please describe the functions the software offers?</w:t>
      </w:r>
    </w:p>
    <w:p w14:paraId="65091419" w14:textId="63BD97BC" w:rsidR="00E75A60" w:rsidRPr="00E75A60" w:rsidRDefault="00E75A60" w:rsidP="00E75A60">
      <w:pPr>
        <w:rPr>
          <w:lang w:val="en-GB"/>
        </w:rPr>
      </w:pPr>
      <w:r w:rsidRPr="00E75A60">
        <w:rPr>
          <w:lang w:val="en-GB"/>
        </w:rPr>
        <w:t>Answer:</w:t>
      </w:r>
    </w:p>
    <w:p w14:paraId="234A25BE" w14:textId="77777777" w:rsidR="00E75A60" w:rsidRPr="00E75A60" w:rsidRDefault="00E75A60" w:rsidP="00E75A60">
      <w:pPr>
        <w:rPr>
          <w:lang w:val="en-GB"/>
        </w:rPr>
      </w:pPr>
    </w:p>
    <w:p w14:paraId="7247253B" w14:textId="6E96B5C6" w:rsidR="00E75A60" w:rsidRPr="00E75A60" w:rsidRDefault="00E75A60" w:rsidP="00E75A60">
      <w:pPr>
        <w:pStyle w:val="Lijstalinea"/>
        <w:numPr>
          <w:ilvl w:val="0"/>
          <w:numId w:val="2"/>
        </w:numPr>
        <w:rPr>
          <w:color w:val="4472C4" w:themeColor="accent1"/>
        </w:rPr>
      </w:pPr>
      <w:r w:rsidRPr="00E75A60">
        <w:rPr>
          <w:color w:val="4472C4" w:themeColor="accent1"/>
        </w:rPr>
        <w:lastRenderedPageBreak/>
        <w:t>Please describe what standards respondents follows and which measures have been taken to make the GC control-unit cyber secure.</w:t>
      </w:r>
    </w:p>
    <w:p w14:paraId="26C85F46" w14:textId="6F7A4CCB" w:rsidR="00E75A60" w:rsidRPr="00E75A60" w:rsidRDefault="00E75A60" w:rsidP="00E75A60">
      <w:pPr>
        <w:rPr>
          <w:lang w:val="en-GB"/>
        </w:rPr>
      </w:pPr>
      <w:r w:rsidRPr="00E75A60">
        <w:rPr>
          <w:lang w:val="en-GB"/>
        </w:rPr>
        <w:t>Answer:</w:t>
      </w:r>
    </w:p>
    <w:p w14:paraId="2A25D778" w14:textId="77777777" w:rsidR="00E75A60" w:rsidRPr="00E75A60" w:rsidRDefault="00E75A60" w:rsidP="00E75A60">
      <w:pPr>
        <w:rPr>
          <w:lang w:val="en-GB"/>
        </w:rPr>
      </w:pPr>
    </w:p>
    <w:p w14:paraId="2E6C3B26" w14:textId="08C7E5DF" w:rsidR="00E75A60" w:rsidRPr="00E75A60" w:rsidRDefault="00E75A60" w:rsidP="00E75A60">
      <w:pPr>
        <w:pStyle w:val="Lijstalinea"/>
        <w:numPr>
          <w:ilvl w:val="0"/>
          <w:numId w:val="2"/>
        </w:numPr>
        <w:rPr>
          <w:color w:val="4472C4" w:themeColor="accent1"/>
        </w:rPr>
      </w:pPr>
      <w:r w:rsidRPr="00E75A60">
        <w:rPr>
          <w:color w:val="4472C4" w:themeColor="accent1"/>
        </w:rPr>
        <w:t>How does your GC differ from the rest of the market and what are the advantages for Gasunie?</w:t>
      </w:r>
    </w:p>
    <w:p w14:paraId="76843BD4" w14:textId="77777777" w:rsidR="00E75A60" w:rsidRPr="00E75A60" w:rsidRDefault="00E75A60" w:rsidP="00E75A60">
      <w:pPr>
        <w:rPr>
          <w:lang w:val="en-GB"/>
        </w:rPr>
      </w:pPr>
      <w:r w:rsidRPr="00E75A60">
        <w:rPr>
          <w:lang w:val="en-GB"/>
        </w:rPr>
        <w:t>Answer:</w:t>
      </w:r>
    </w:p>
    <w:p w14:paraId="77CA563A" w14:textId="6C66E95A" w:rsidR="00E75A60" w:rsidRPr="00E75A60" w:rsidRDefault="00E75A60" w:rsidP="00E75A60">
      <w:pPr>
        <w:rPr>
          <w:lang w:val="en-GB"/>
        </w:rPr>
      </w:pPr>
    </w:p>
    <w:p w14:paraId="431310BD" w14:textId="77777777" w:rsidR="00E75A60" w:rsidRPr="00E75A60" w:rsidRDefault="00E75A60" w:rsidP="00E75A60">
      <w:pPr>
        <w:rPr>
          <w:lang w:val="en-GB"/>
        </w:rPr>
      </w:pPr>
    </w:p>
    <w:p w14:paraId="0925FE3E" w14:textId="4D7603FE" w:rsidR="00E75A60" w:rsidRPr="00E75A60" w:rsidRDefault="00E75A60" w:rsidP="00E75A60">
      <w:pPr>
        <w:pStyle w:val="Lijstalinea"/>
        <w:numPr>
          <w:ilvl w:val="0"/>
          <w:numId w:val="2"/>
        </w:numPr>
        <w:rPr>
          <w:color w:val="4472C4" w:themeColor="accent1"/>
        </w:rPr>
      </w:pPr>
      <w:r w:rsidRPr="00E75A60">
        <w:rPr>
          <w:color w:val="4472C4" w:themeColor="accent1"/>
        </w:rPr>
        <w:t>Through which delivery channels you serve the Dutch market? Is respondent manufacturer or trading company?</w:t>
      </w:r>
    </w:p>
    <w:p w14:paraId="74C7FC18" w14:textId="77777777" w:rsidR="00E75A60" w:rsidRPr="00E75A60" w:rsidRDefault="00E75A60" w:rsidP="00E75A60">
      <w:pPr>
        <w:rPr>
          <w:lang w:val="en-GB"/>
        </w:rPr>
      </w:pPr>
      <w:r w:rsidRPr="00E75A60">
        <w:rPr>
          <w:lang w:val="en-GB"/>
        </w:rPr>
        <w:t>Answer:</w:t>
      </w:r>
    </w:p>
    <w:p w14:paraId="4383FF3D" w14:textId="1DEF5A1C" w:rsidR="00E75A60" w:rsidRPr="00E75A60" w:rsidRDefault="00E75A60" w:rsidP="00E75A60">
      <w:pPr>
        <w:rPr>
          <w:lang w:val="en-GB"/>
        </w:rPr>
      </w:pPr>
    </w:p>
    <w:p w14:paraId="0260A4EA" w14:textId="77777777" w:rsidR="00E75A60" w:rsidRPr="00E75A60" w:rsidRDefault="00E75A60" w:rsidP="00E75A60">
      <w:pPr>
        <w:rPr>
          <w:lang w:val="en-GB"/>
        </w:rPr>
      </w:pPr>
    </w:p>
    <w:p w14:paraId="11975769" w14:textId="50A35616" w:rsidR="00E75A60" w:rsidRPr="00E75A60" w:rsidRDefault="00E75A60" w:rsidP="00E75A60">
      <w:pPr>
        <w:pStyle w:val="Lijstalinea"/>
        <w:numPr>
          <w:ilvl w:val="0"/>
          <w:numId w:val="2"/>
        </w:numPr>
        <w:rPr>
          <w:color w:val="4472C4" w:themeColor="accent1"/>
        </w:rPr>
      </w:pPr>
      <w:r w:rsidRPr="00E75A60">
        <w:rPr>
          <w:color w:val="4472C4" w:themeColor="accent1"/>
        </w:rPr>
        <w:t>What recommendations do you have for Gasunie for the upcoming tendering process?</w:t>
      </w:r>
    </w:p>
    <w:p w14:paraId="655C8805" w14:textId="77777777" w:rsidR="00E75A60" w:rsidRPr="00E75A60" w:rsidRDefault="00E75A60" w:rsidP="00E75A60">
      <w:pPr>
        <w:rPr>
          <w:lang w:val="en-GB"/>
        </w:rPr>
      </w:pPr>
      <w:r w:rsidRPr="00E75A60">
        <w:rPr>
          <w:lang w:val="en-GB"/>
        </w:rPr>
        <w:t>Answer:</w:t>
      </w:r>
    </w:p>
    <w:p w14:paraId="252A62DD" w14:textId="6A515251" w:rsidR="00E75A60" w:rsidRPr="00E75A60" w:rsidRDefault="00E75A60" w:rsidP="00E75A60">
      <w:pPr>
        <w:rPr>
          <w:lang w:val="en-GB"/>
        </w:rPr>
      </w:pPr>
    </w:p>
    <w:p w14:paraId="4CCFCBCC" w14:textId="77777777" w:rsidR="00E75A60" w:rsidRPr="00E75A60" w:rsidRDefault="00E75A60" w:rsidP="00E75A60">
      <w:pPr>
        <w:rPr>
          <w:lang w:val="en-GB"/>
        </w:rPr>
      </w:pPr>
    </w:p>
    <w:p w14:paraId="7601042C" w14:textId="5ACA3583" w:rsidR="00E75A60" w:rsidRPr="00E75A60" w:rsidRDefault="00E75A60" w:rsidP="00E75A60">
      <w:pPr>
        <w:pStyle w:val="Lijstalinea"/>
        <w:numPr>
          <w:ilvl w:val="0"/>
          <w:numId w:val="2"/>
        </w:numPr>
        <w:rPr>
          <w:color w:val="4472C4" w:themeColor="accent1"/>
        </w:rPr>
      </w:pPr>
      <w:r w:rsidRPr="00E75A60">
        <w:rPr>
          <w:color w:val="4472C4" w:themeColor="accent1"/>
        </w:rPr>
        <w:t>Which question did you expect in this questionnaire which we did not include?</w:t>
      </w:r>
    </w:p>
    <w:p w14:paraId="2A7E8BE1" w14:textId="77777777" w:rsidR="00E75A60" w:rsidRPr="00E75A60" w:rsidRDefault="00E75A60" w:rsidP="00E75A60">
      <w:pPr>
        <w:rPr>
          <w:lang w:val="en-GB"/>
        </w:rPr>
      </w:pPr>
      <w:r w:rsidRPr="00E75A60">
        <w:rPr>
          <w:lang w:val="en-GB"/>
        </w:rPr>
        <w:t>Answer:</w:t>
      </w:r>
    </w:p>
    <w:p w14:paraId="1A73CBB8" w14:textId="6BE8EE7F" w:rsidR="00E75A60" w:rsidRPr="00E75A60" w:rsidRDefault="00E75A60" w:rsidP="00E75A60">
      <w:pPr>
        <w:rPr>
          <w:lang w:val="en-GB"/>
        </w:rPr>
      </w:pPr>
    </w:p>
    <w:p w14:paraId="621260BE" w14:textId="77777777" w:rsidR="00E75A60" w:rsidRPr="00E75A60" w:rsidRDefault="00E75A60" w:rsidP="00E75A60">
      <w:pPr>
        <w:rPr>
          <w:lang w:val="en-GB"/>
        </w:rPr>
      </w:pPr>
    </w:p>
    <w:p w14:paraId="200A128F" w14:textId="77777777" w:rsidR="00E75A60" w:rsidRPr="00E75A60" w:rsidRDefault="00E75A60" w:rsidP="00E75A60">
      <w:pPr>
        <w:pStyle w:val="Lijstalinea"/>
        <w:numPr>
          <w:ilvl w:val="0"/>
          <w:numId w:val="2"/>
        </w:numPr>
        <w:rPr>
          <w:color w:val="4472C4" w:themeColor="accent1"/>
        </w:rPr>
      </w:pPr>
      <w:r w:rsidRPr="00E75A60">
        <w:rPr>
          <w:color w:val="4472C4" w:themeColor="accent1"/>
        </w:rPr>
        <w:t>Please attach product datasheets of the relevant GC’s with the following parts highlighted:</w:t>
      </w:r>
    </w:p>
    <w:p w14:paraId="3D76B41E" w14:textId="77777777" w:rsidR="00E75A60" w:rsidRPr="00E75A60" w:rsidRDefault="00E75A60" w:rsidP="00E75A60">
      <w:pPr>
        <w:pStyle w:val="Lijstalinea"/>
        <w:numPr>
          <w:ilvl w:val="1"/>
          <w:numId w:val="2"/>
        </w:numPr>
        <w:rPr>
          <w:color w:val="4472C4" w:themeColor="accent1"/>
        </w:rPr>
      </w:pPr>
      <w:proofErr w:type="spellStart"/>
      <w:r w:rsidRPr="00E75A60">
        <w:rPr>
          <w:color w:val="4472C4" w:themeColor="accent1"/>
        </w:rPr>
        <w:t>Atex</w:t>
      </w:r>
      <w:proofErr w:type="spellEnd"/>
      <w:r w:rsidRPr="00E75A60">
        <w:rPr>
          <w:color w:val="4472C4" w:themeColor="accent1"/>
        </w:rPr>
        <w:t xml:space="preserve"> marking;</w:t>
      </w:r>
    </w:p>
    <w:p w14:paraId="0DE8B745" w14:textId="77777777" w:rsidR="00E75A60" w:rsidRPr="00E75A60" w:rsidRDefault="00E75A60" w:rsidP="00E75A60">
      <w:pPr>
        <w:pStyle w:val="Lijstalinea"/>
        <w:numPr>
          <w:ilvl w:val="1"/>
          <w:numId w:val="2"/>
        </w:numPr>
        <w:rPr>
          <w:color w:val="4472C4" w:themeColor="accent1"/>
        </w:rPr>
      </w:pPr>
      <w:r w:rsidRPr="00E75A60">
        <w:rPr>
          <w:color w:val="4472C4" w:themeColor="accent1"/>
        </w:rPr>
        <w:t>Uncertainties/stability;</w:t>
      </w:r>
    </w:p>
    <w:p w14:paraId="33CB99C6" w14:textId="77777777" w:rsidR="00E75A60" w:rsidRPr="00E75A60" w:rsidRDefault="00E75A60" w:rsidP="00E75A60">
      <w:pPr>
        <w:pStyle w:val="Lijstalinea"/>
        <w:numPr>
          <w:ilvl w:val="1"/>
          <w:numId w:val="2"/>
        </w:numPr>
        <w:rPr>
          <w:color w:val="4472C4" w:themeColor="accent1"/>
        </w:rPr>
      </w:pPr>
      <w:r w:rsidRPr="00E75A60">
        <w:rPr>
          <w:color w:val="4472C4" w:themeColor="accent1"/>
        </w:rPr>
        <w:t>Data communication network and protocol;</w:t>
      </w:r>
    </w:p>
    <w:p w14:paraId="24D71440" w14:textId="77777777" w:rsidR="00E75A60" w:rsidRPr="00E75A60" w:rsidRDefault="00E75A60" w:rsidP="00E75A60">
      <w:pPr>
        <w:pStyle w:val="Lijstalinea"/>
        <w:numPr>
          <w:ilvl w:val="1"/>
          <w:numId w:val="2"/>
        </w:numPr>
        <w:rPr>
          <w:color w:val="4472C4" w:themeColor="accent1"/>
        </w:rPr>
      </w:pPr>
      <w:r w:rsidRPr="00E75A60">
        <w:rPr>
          <w:color w:val="4472C4" w:themeColor="accent1"/>
        </w:rPr>
        <w:t>Emission</w:t>
      </w:r>
    </w:p>
    <w:p w14:paraId="02229EFA" w14:textId="7A50E61B" w:rsidR="00E75A60" w:rsidRDefault="00E75A60">
      <w:pPr>
        <w:rPr>
          <w:lang w:val="en-GB"/>
        </w:rPr>
      </w:pPr>
      <w:r w:rsidRPr="00E75A60">
        <w:rPr>
          <w:lang w:val="en-GB"/>
        </w:rPr>
        <w:t>(please attach sheets)</w:t>
      </w:r>
      <w:r w:rsidR="0052306F">
        <w:rPr>
          <w:lang w:val="en-GB"/>
        </w:rPr>
        <w:t>.</w:t>
      </w:r>
    </w:p>
    <w:p w14:paraId="060A87FB" w14:textId="77777777" w:rsidR="0052306F" w:rsidRDefault="0052306F">
      <w:pPr>
        <w:pBdr>
          <w:bottom w:val="double" w:sz="6" w:space="1" w:color="auto"/>
        </w:pBdr>
        <w:rPr>
          <w:lang w:val="en-GB"/>
        </w:rPr>
      </w:pPr>
    </w:p>
    <w:p w14:paraId="58D6B84C" w14:textId="6DF7E6C9" w:rsidR="0052306F" w:rsidRPr="001D4D01" w:rsidRDefault="0052306F">
      <w:pPr>
        <w:rPr>
          <w:color w:val="4472C4" w:themeColor="accent1"/>
          <w:lang w:val="en-GB"/>
        </w:rPr>
      </w:pPr>
      <w:r w:rsidRPr="001D4D01">
        <w:rPr>
          <w:color w:val="4472C4" w:themeColor="accent1"/>
          <w:lang w:val="en-GB"/>
        </w:rPr>
        <w:t xml:space="preserve">Inventory of possible time slot for Presentation meeting (via Teams and only </w:t>
      </w:r>
      <w:r w:rsidRPr="001D4D01">
        <w:rPr>
          <w:color w:val="4472C4" w:themeColor="accent1"/>
          <w:lang w:val="en-GB"/>
        </w:rPr>
        <w:t>if respondent is willing to participate)</w:t>
      </w:r>
      <w:r w:rsidRPr="001D4D01">
        <w:rPr>
          <w:color w:val="4472C4" w:themeColor="accent1"/>
          <w:lang w:val="en-GB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80"/>
        <w:gridCol w:w="1701"/>
        <w:gridCol w:w="1559"/>
      </w:tblGrid>
      <w:tr w:rsidR="0052306F" w14:paraId="2254082F" w14:textId="1200CC36" w:rsidTr="0052306F">
        <w:tc>
          <w:tcPr>
            <w:tcW w:w="1980" w:type="dxa"/>
          </w:tcPr>
          <w:p w14:paraId="3383041D" w14:textId="47E7DA35" w:rsidR="0052306F" w:rsidRDefault="0052306F">
            <w:pPr>
              <w:rPr>
                <w:lang w:val="en-GB"/>
              </w:rPr>
            </w:pPr>
            <w:r>
              <w:rPr>
                <w:lang w:val="en-GB"/>
              </w:rPr>
              <w:t>Date</w:t>
            </w:r>
          </w:p>
        </w:tc>
        <w:tc>
          <w:tcPr>
            <w:tcW w:w="1701" w:type="dxa"/>
          </w:tcPr>
          <w:p w14:paraId="44419092" w14:textId="4FDF3400" w:rsidR="0052306F" w:rsidRDefault="0052306F">
            <w:pPr>
              <w:rPr>
                <w:lang w:val="en-GB"/>
              </w:rPr>
            </w:pPr>
            <w:r>
              <w:rPr>
                <w:lang w:val="en-GB"/>
              </w:rPr>
              <w:t>Time (CEST)</w:t>
            </w:r>
          </w:p>
        </w:tc>
        <w:tc>
          <w:tcPr>
            <w:tcW w:w="1559" w:type="dxa"/>
          </w:tcPr>
          <w:p w14:paraId="43A6EB4A" w14:textId="79F7AA6E" w:rsidR="0052306F" w:rsidRDefault="0052306F">
            <w:pPr>
              <w:rPr>
                <w:lang w:val="en-GB"/>
              </w:rPr>
            </w:pPr>
            <w:r>
              <w:rPr>
                <w:lang w:val="en-GB"/>
              </w:rPr>
              <w:t>Possible (Y/N)</w:t>
            </w:r>
          </w:p>
        </w:tc>
      </w:tr>
      <w:tr w:rsidR="0052306F" w14:paraId="3708F2B2" w14:textId="759D4E25" w:rsidTr="0052306F">
        <w:tc>
          <w:tcPr>
            <w:tcW w:w="1980" w:type="dxa"/>
          </w:tcPr>
          <w:p w14:paraId="0CCAB012" w14:textId="713D8572" w:rsidR="0052306F" w:rsidRDefault="0052306F">
            <w:pPr>
              <w:rPr>
                <w:lang w:val="en-GB"/>
              </w:rPr>
            </w:pPr>
            <w:r>
              <w:rPr>
                <w:lang w:val="en-GB"/>
              </w:rPr>
              <w:t>Mon 10</w:t>
            </w:r>
            <w:r w:rsidRPr="0052306F">
              <w:rPr>
                <w:vertAlign w:val="superscript"/>
                <w:lang w:val="en-GB"/>
              </w:rPr>
              <w:t>th</w:t>
            </w:r>
            <w:r>
              <w:rPr>
                <w:lang w:val="en-GB"/>
              </w:rPr>
              <w:t xml:space="preserve"> Oct</w:t>
            </w:r>
          </w:p>
        </w:tc>
        <w:tc>
          <w:tcPr>
            <w:tcW w:w="1701" w:type="dxa"/>
          </w:tcPr>
          <w:p w14:paraId="56D15078" w14:textId="2364CDDC" w:rsidR="0052306F" w:rsidRDefault="0052306F">
            <w:pPr>
              <w:rPr>
                <w:lang w:val="en-GB"/>
              </w:rPr>
            </w:pPr>
            <w:r>
              <w:rPr>
                <w:lang w:val="en-GB"/>
              </w:rPr>
              <w:t>14:00 – 15:</w:t>
            </w:r>
            <w:r w:rsidR="001D4D01">
              <w:rPr>
                <w:lang w:val="en-GB"/>
              </w:rPr>
              <w:t>15</w:t>
            </w:r>
          </w:p>
        </w:tc>
        <w:tc>
          <w:tcPr>
            <w:tcW w:w="1559" w:type="dxa"/>
          </w:tcPr>
          <w:p w14:paraId="2ECBE099" w14:textId="77777777" w:rsidR="0052306F" w:rsidRDefault="0052306F">
            <w:pPr>
              <w:rPr>
                <w:lang w:val="en-GB"/>
              </w:rPr>
            </w:pPr>
          </w:p>
        </w:tc>
      </w:tr>
      <w:tr w:rsidR="0052306F" w14:paraId="72D8E2CE" w14:textId="5E740A7F" w:rsidTr="0052306F">
        <w:tc>
          <w:tcPr>
            <w:tcW w:w="1980" w:type="dxa"/>
          </w:tcPr>
          <w:p w14:paraId="6D536E1A" w14:textId="760D1CDF" w:rsidR="0052306F" w:rsidRDefault="0052306F" w:rsidP="0052306F">
            <w:pPr>
              <w:rPr>
                <w:lang w:val="en-GB"/>
              </w:rPr>
            </w:pPr>
            <w:r>
              <w:rPr>
                <w:lang w:val="en-GB"/>
              </w:rPr>
              <w:t xml:space="preserve">Mon </w:t>
            </w:r>
            <w:r>
              <w:rPr>
                <w:lang w:val="en-GB"/>
              </w:rPr>
              <w:t>10</w:t>
            </w:r>
            <w:r w:rsidRPr="0052306F">
              <w:rPr>
                <w:vertAlign w:val="superscript"/>
                <w:lang w:val="en-GB"/>
              </w:rPr>
              <w:t>th</w:t>
            </w:r>
            <w:r>
              <w:rPr>
                <w:lang w:val="en-GB"/>
              </w:rPr>
              <w:t xml:space="preserve"> Oct</w:t>
            </w:r>
          </w:p>
        </w:tc>
        <w:tc>
          <w:tcPr>
            <w:tcW w:w="1701" w:type="dxa"/>
          </w:tcPr>
          <w:p w14:paraId="34B3DAAD" w14:textId="4A5F248F" w:rsidR="0052306F" w:rsidRDefault="0052306F" w:rsidP="0052306F">
            <w:pPr>
              <w:rPr>
                <w:lang w:val="en-GB"/>
              </w:rPr>
            </w:pPr>
            <w:r>
              <w:rPr>
                <w:lang w:val="en-GB"/>
              </w:rPr>
              <w:t xml:space="preserve">15:30 – </w:t>
            </w:r>
            <w:r w:rsidR="001D4D01">
              <w:rPr>
                <w:lang w:val="en-GB"/>
              </w:rPr>
              <w:t>16:45</w:t>
            </w:r>
          </w:p>
        </w:tc>
        <w:tc>
          <w:tcPr>
            <w:tcW w:w="1559" w:type="dxa"/>
          </w:tcPr>
          <w:p w14:paraId="24C39DD4" w14:textId="77777777" w:rsidR="0052306F" w:rsidRDefault="0052306F" w:rsidP="0052306F">
            <w:pPr>
              <w:rPr>
                <w:lang w:val="en-GB"/>
              </w:rPr>
            </w:pPr>
          </w:p>
        </w:tc>
      </w:tr>
      <w:tr w:rsidR="0052306F" w14:paraId="0CBDDB93" w14:textId="7F8A92DF" w:rsidTr="0052306F">
        <w:tc>
          <w:tcPr>
            <w:tcW w:w="1980" w:type="dxa"/>
          </w:tcPr>
          <w:p w14:paraId="0581EF60" w14:textId="146DD10D" w:rsidR="0052306F" w:rsidRDefault="0052306F" w:rsidP="0052306F">
            <w:pPr>
              <w:rPr>
                <w:lang w:val="en-GB"/>
              </w:rPr>
            </w:pPr>
            <w:r>
              <w:rPr>
                <w:lang w:val="en-GB"/>
              </w:rPr>
              <w:t>Tue 11</w:t>
            </w:r>
            <w:r w:rsidRPr="0052306F">
              <w:rPr>
                <w:vertAlign w:val="superscript"/>
                <w:lang w:val="en-GB"/>
              </w:rPr>
              <w:t>th</w:t>
            </w:r>
            <w:r>
              <w:rPr>
                <w:lang w:val="en-GB"/>
              </w:rPr>
              <w:t xml:space="preserve"> Oct</w:t>
            </w:r>
          </w:p>
        </w:tc>
        <w:tc>
          <w:tcPr>
            <w:tcW w:w="1701" w:type="dxa"/>
          </w:tcPr>
          <w:p w14:paraId="64C8F723" w14:textId="2558302B" w:rsidR="0052306F" w:rsidRDefault="0052306F" w:rsidP="0052306F">
            <w:pPr>
              <w:rPr>
                <w:lang w:val="en-GB"/>
              </w:rPr>
            </w:pPr>
            <w:r>
              <w:rPr>
                <w:lang w:val="en-GB"/>
              </w:rPr>
              <w:t>15:00 – 16.</w:t>
            </w:r>
            <w:r w:rsidR="001D4D01">
              <w:rPr>
                <w:lang w:val="en-GB"/>
              </w:rPr>
              <w:t>15</w:t>
            </w:r>
          </w:p>
        </w:tc>
        <w:tc>
          <w:tcPr>
            <w:tcW w:w="1559" w:type="dxa"/>
          </w:tcPr>
          <w:p w14:paraId="02317272" w14:textId="77777777" w:rsidR="0052306F" w:rsidRDefault="0052306F" w:rsidP="0052306F">
            <w:pPr>
              <w:rPr>
                <w:lang w:val="en-GB"/>
              </w:rPr>
            </w:pPr>
          </w:p>
        </w:tc>
      </w:tr>
      <w:tr w:rsidR="0052306F" w14:paraId="4A18D312" w14:textId="3E003596" w:rsidTr="0052306F">
        <w:tc>
          <w:tcPr>
            <w:tcW w:w="1980" w:type="dxa"/>
          </w:tcPr>
          <w:p w14:paraId="6A9D526B" w14:textId="0D7F4769" w:rsidR="0052306F" w:rsidRDefault="0052306F" w:rsidP="0052306F">
            <w:pPr>
              <w:rPr>
                <w:lang w:val="en-GB"/>
              </w:rPr>
            </w:pPr>
            <w:r>
              <w:rPr>
                <w:lang w:val="en-GB"/>
              </w:rPr>
              <w:t>Fri 14</w:t>
            </w:r>
            <w:r w:rsidRPr="0052306F">
              <w:rPr>
                <w:vertAlign w:val="superscript"/>
                <w:lang w:val="en-GB"/>
              </w:rPr>
              <w:t>th</w:t>
            </w:r>
            <w:r>
              <w:rPr>
                <w:lang w:val="en-GB"/>
              </w:rPr>
              <w:t xml:space="preserve"> Oct</w:t>
            </w:r>
          </w:p>
        </w:tc>
        <w:tc>
          <w:tcPr>
            <w:tcW w:w="1701" w:type="dxa"/>
          </w:tcPr>
          <w:p w14:paraId="306FBFAB" w14:textId="010323E8" w:rsidR="0052306F" w:rsidRDefault="0052306F" w:rsidP="0052306F">
            <w:pPr>
              <w:rPr>
                <w:lang w:val="en-GB"/>
              </w:rPr>
            </w:pPr>
            <w:r>
              <w:rPr>
                <w:lang w:val="en-GB"/>
              </w:rPr>
              <w:t>10.00 – 11.</w:t>
            </w:r>
            <w:r w:rsidR="001D4D01">
              <w:rPr>
                <w:lang w:val="en-GB"/>
              </w:rPr>
              <w:t>15</w:t>
            </w:r>
          </w:p>
        </w:tc>
        <w:tc>
          <w:tcPr>
            <w:tcW w:w="1559" w:type="dxa"/>
          </w:tcPr>
          <w:p w14:paraId="2914A1D9" w14:textId="77777777" w:rsidR="0052306F" w:rsidRDefault="0052306F" w:rsidP="0052306F">
            <w:pPr>
              <w:rPr>
                <w:lang w:val="en-GB"/>
              </w:rPr>
            </w:pPr>
          </w:p>
        </w:tc>
      </w:tr>
      <w:tr w:rsidR="0052306F" w14:paraId="28B261A4" w14:textId="1791D0F6" w:rsidTr="0052306F">
        <w:tc>
          <w:tcPr>
            <w:tcW w:w="1980" w:type="dxa"/>
          </w:tcPr>
          <w:p w14:paraId="35662C1C" w14:textId="78A86798" w:rsidR="0052306F" w:rsidRDefault="0052306F" w:rsidP="0052306F">
            <w:pPr>
              <w:rPr>
                <w:lang w:val="en-GB"/>
              </w:rPr>
            </w:pPr>
            <w:r>
              <w:rPr>
                <w:lang w:val="en-GB"/>
              </w:rPr>
              <w:t>Fri 14</w:t>
            </w:r>
            <w:r w:rsidRPr="0052306F">
              <w:rPr>
                <w:vertAlign w:val="superscript"/>
                <w:lang w:val="en-GB"/>
              </w:rPr>
              <w:t>th</w:t>
            </w:r>
            <w:r>
              <w:rPr>
                <w:lang w:val="en-GB"/>
              </w:rPr>
              <w:t xml:space="preserve"> Oct</w:t>
            </w:r>
          </w:p>
        </w:tc>
        <w:tc>
          <w:tcPr>
            <w:tcW w:w="1701" w:type="dxa"/>
          </w:tcPr>
          <w:p w14:paraId="2BB70E75" w14:textId="6BCF32A3" w:rsidR="0052306F" w:rsidRDefault="0052306F" w:rsidP="0052306F">
            <w:pPr>
              <w:rPr>
                <w:lang w:val="en-GB"/>
              </w:rPr>
            </w:pPr>
            <w:r>
              <w:rPr>
                <w:lang w:val="en-GB"/>
              </w:rPr>
              <w:t xml:space="preserve">11.30 – </w:t>
            </w:r>
            <w:r w:rsidR="001D4D01">
              <w:rPr>
                <w:lang w:val="en-GB"/>
              </w:rPr>
              <w:t>12.45</w:t>
            </w:r>
          </w:p>
        </w:tc>
        <w:tc>
          <w:tcPr>
            <w:tcW w:w="1559" w:type="dxa"/>
          </w:tcPr>
          <w:p w14:paraId="500A19A6" w14:textId="77777777" w:rsidR="0052306F" w:rsidRDefault="0052306F" w:rsidP="0052306F">
            <w:pPr>
              <w:rPr>
                <w:lang w:val="en-GB"/>
              </w:rPr>
            </w:pPr>
          </w:p>
        </w:tc>
      </w:tr>
      <w:tr w:rsidR="0052306F" w14:paraId="78E367E1" w14:textId="2E86DC8F" w:rsidTr="0052306F">
        <w:tc>
          <w:tcPr>
            <w:tcW w:w="1980" w:type="dxa"/>
          </w:tcPr>
          <w:p w14:paraId="5E58A0D3" w14:textId="6F9B37D0" w:rsidR="0052306F" w:rsidRDefault="0052306F" w:rsidP="0052306F">
            <w:pPr>
              <w:rPr>
                <w:lang w:val="en-GB"/>
              </w:rPr>
            </w:pPr>
            <w:r>
              <w:rPr>
                <w:lang w:val="en-GB"/>
              </w:rPr>
              <w:t>Fri 14</w:t>
            </w:r>
            <w:r w:rsidRPr="0052306F">
              <w:rPr>
                <w:vertAlign w:val="superscript"/>
                <w:lang w:val="en-GB"/>
              </w:rPr>
              <w:t>th</w:t>
            </w:r>
            <w:r>
              <w:rPr>
                <w:lang w:val="en-GB"/>
              </w:rPr>
              <w:t xml:space="preserve"> Oct</w:t>
            </w:r>
          </w:p>
        </w:tc>
        <w:tc>
          <w:tcPr>
            <w:tcW w:w="1701" w:type="dxa"/>
          </w:tcPr>
          <w:p w14:paraId="091EAD1A" w14:textId="1730D8E3" w:rsidR="0052306F" w:rsidRDefault="0052306F" w:rsidP="0052306F">
            <w:pPr>
              <w:rPr>
                <w:lang w:val="en-GB"/>
              </w:rPr>
            </w:pPr>
            <w:r>
              <w:rPr>
                <w:lang w:val="en-GB"/>
              </w:rPr>
              <w:t>13.00 – 14.</w:t>
            </w:r>
            <w:r w:rsidR="001D4D01">
              <w:rPr>
                <w:lang w:val="en-GB"/>
              </w:rPr>
              <w:t>15</w:t>
            </w:r>
          </w:p>
        </w:tc>
        <w:tc>
          <w:tcPr>
            <w:tcW w:w="1559" w:type="dxa"/>
          </w:tcPr>
          <w:p w14:paraId="06C818F8" w14:textId="77777777" w:rsidR="0052306F" w:rsidRDefault="0052306F" w:rsidP="0052306F">
            <w:pPr>
              <w:rPr>
                <w:lang w:val="en-GB"/>
              </w:rPr>
            </w:pPr>
          </w:p>
        </w:tc>
      </w:tr>
      <w:tr w:rsidR="0052306F" w14:paraId="1F30DA0B" w14:textId="45728C5A" w:rsidTr="0052306F">
        <w:tc>
          <w:tcPr>
            <w:tcW w:w="1980" w:type="dxa"/>
          </w:tcPr>
          <w:p w14:paraId="47150DBC" w14:textId="30B921AC" w:rsidR="0052306F" w:rsidRDefault="0052306F" w:rsidP="0052306F">
            <w:pPr>
              <w:rPr>
                <w:lang w:val="en-GB"/>
              </w:rPr>
            </w:pPr>
            <w:r>
              <w:rPr>
                <w:lang w:val="en-GB"/>
              </w:rPr>
              <w:t>Fri 14</w:t>
            </w:r>
            <w:r w:rsidRPr="0052306F">
              <w:rPr>
                <w:vertAlign w:val="superscript"/>
                <w:lang w:val="en-GB"/>
              </w:rPr>
              <w:t>th</w:t>
            </w:r>
            <w:r>
              <w:rPr>
                <w:lang w:val="en-GB"/>
              </w:rPr>
              <w:t xml:space="preserve"> Oct</w:t>
            </w:r>
          </w:p>
        </w:tc>
        <w:tc>
          <w:tcPr>
            <w:tcW w:w="1701" w:type="dxa"/>
          </w:tcPr>
          <w:p w14:paraId="0DBCCDD3" w14:textId="1422CEEC" w:rsidR="0052306F" w:rsidRDefault="0052306F" w:rsidP="0052306F">
            <w:pPr>
              <w:rPr>
                <w:lang w:val="en-GB"/>
              </w:rPr>
            </w:pPr>
            <w:r>
              <w:rPr>
                <w:lang w:val="en-GB"/>
              </w:rPr>
              <w:t xml:space="preserve">14.30 – </w:t>
            </w:r>
            <w:r w:rsidR="001D4D01">
              <w:rPr>
                <w:lang w:val="en-GB"/>
              </w:rPr>
              <w:t>14.45</w:t>
            </w:r>
          </w:p>
        </w:tc>
        <w:tc>
          <w:tcPr>
            <w:tcW w:w="1559" w:type="dxa"/>
          </w:tcPr>
          <w:p w14:paraId="567F439E" w14:textId="77777777" w:rsidR="0052306F" w:rsidRDefault="0052306F" w:rsidP="0052306F">
            <w:pPr>
              <w:rPr>
                <w:lang w:val="en-GB"/>
              </w:rPr>
            </w:pPr>
          </w:p>
        </w:tc>
      </w:tr>
      <w:tr w:rsidR="0052306F" w14:paraId="7D0D1CA6" w14:textId="77777777" w:rsidTr="0052306F">
        <w:tc>
          <w:tcPr>
            <w:tcW w:w="1980" w:type="dxa"/>
          </w:tcPr>
          <w:p w14:paraId="3028B3EE" w14:textId="494D87BE" w:rsidR="0052306F" w:rsidRDefault="0052306F" w:rsidP="0052306F">
            <w:pPr>
              <w:rPr>
                <w:lang w:val="en-GB"/>
              </w:rPr>
            </w:pPr>
            <w:r>
              <w:rPr>
                <w:lang w:val="en-GB"/>
              </w:rPr>
              <w:t>Fri 14</w:t>
            </w:r>
            <w:r w:rsidRPr="0052306F">
              <w:rPr>
                <w:vertAlign w:val="superscript"/>
                <w:lang w:val="en-GB"/>
              </w:rPr>
              <w:t>th</w:t>
            </w:r>
            <w:r>
              <w:rPr>
                <w:lang w:val="en-GB"/>
              </w:rPr>
              <w:t xml:space="preserve"> Oct</w:t>
            </w:r>
          </w:p>
        </w:tc>
        <w:tc>
          <w:tcPr>
            <w:tcW w:w="1701" w:type="dxa"/>
          </w:tcPr>
          <w:p w14:paraId="248B7CB1" w14:textId="2D73BB49" w:rsidR="0052306F" w:rsidRDefault="0052306F" w:rsidP="0052306F">
            <w:pPr>
              <w:rPr>
                <w:lang w:val="en-GB"/>
              </w:rPr>
            </w:pPr>
            <w:r>
              <w:rPr>
                <w:lang w:val="en-GB"/>
              </w:rPr>
              <w:t>15.00 – 16.</w:t>
            </w:r>
            <w:r w:rsidR="001D4D01">
              <w:rPr>
                <w:lang w:val="en-GB"/>
              </w:rPr>
              <w:t>15</w:t>
            </w:r>
          </w:p>
        </w:tc>
        <w:tc>
          <w:tcPr>
            <w:tcW w:w="1559" w:type="dxa"/>
          </w:tcPr>
          <w:p w14:paraId="163B53DE" w14:textId="77777777" w:rsidR="0052306F" w:rsidRDefault="0052306F" w:rsidP="0052306F">
            <w:pPr>
              <w:rPr>
                <w:lang w:val="en-GB"/>
              </w:rPr>
            </w:pPr>
          </w:p>
        </w:tc>
      </w:tr>
    </w:tbl>
    <w:p w14:paraId="0DD5DA21" w14:textId="48DC8EE8" w:rsidR="0052306F" w:rsidRPr="00E75A60" w:rsidRDefault="0052306F">
      <w:pPr>
        <w:rPr>
          <w:lang w:val="en-GB"/>
        </w:rPr>
      </w:pPr>
      <w:r>
        <w:rPr>
          <w:lang w:val="en-GB"/>
        </w:rPr>
        <w:t xml:space="preserve"> Time slots based on </w:t>
      </w:r>
      <w:r w:rsidR="001D4D01">
        <w:rPr>
          <w:lang w:val="en-GB"/>
        </w:rPr>
        <w:t>75</w:t>
      </w:r>
      <w:r>
        <w:rPr>
          <w:lang w:val="en-GB"/>
        </w:rPr>
        <w:t xml:space="preserve"> mins per presentation. Gasunie reserves the right to shorten the length if needed</w:t>
      </w:r>
      <w:r w:rsidR="001D4D01">
        <w:rPr>
          <w:lang w:val="en-GB"/>
        </w:rPr>
        <w:t>.</w:t>
      </w:r>
    </w:p>
    <w:sectPr w:rsidR="0052306F" w:rsidRPr="00E75A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BD4D6E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789D7B9A"/>
    <w:multiLevelType w:val="hybridMultilevel"/>
    <w:tmpl w:val="305A50F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A60"/>
    <w:rsid w:val="000E6B28"/>
    <w:rsid w:val="00115937"/>
    <w:rsid w:val="001D4D01"/>
    <w:rsid w:val="00294931"/>
    <w:rsid w:val="0052306F"/>
    <w:rsid w:val="00E7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2C4B8"/>
  <w15:chartTrackingRefBased/>
  <w15:docId w15:val="{ED427B90-14EB-401A-87FC-B3E07EA64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75A60"/>
  </w:style>
  <w:style w:type="paragraph" w:styleId="Kop1">
    <w:name w:val="heading 1"/>
    <w:aliases w:val="Kop 1 Char1,Kop 1 Char Char,Section Heading,Hoofdstuk,sectionHeading,sectionHeading Char"/>
    <w:basedOn w:val="Standaard"/>
    <w:next w:val="Standaard"/>
    <w:link w:val="Kop1Char"/>
    <w:uiPriority w:val="99"/>
    <w:qFormat/>
    <w:rsid w:val="00E75A60"/>
    <w:pPr>
      <w:keepNext/>
      <w:numPr>
        <w:numId w:val="1"/>
      </w:numPr>
      <w:spacing w:before="240" w:after="60" w:line="240" w:lineRule="atLeast"/>
      <w:jc w:val="both"/>
      <w:outlineLvl w:val="0"/>
    </w:pPr>
    <w:rPr>
      <w:rFonts w:ascii="Verdana" w:eastAsia="MS Mincho" w:hAnsi="Verdana" w:cs="Arial"/>
      <w:b/>
      <w:bCs/>
      <w:kern w:val="32"/>
      <w:sz w:val="20"/>
      <w:szCs w:val="32"/>
      <w:lang w:val="en-GB"/>
    </w:rPr>
  </w:style>
  <w:style w:type="paragraph" w:styleId="Kop2">
    <w:name w:val="heading 2"/>
    <w:basedOn w:val="Standaard"/>
    <w:next w:val="Standaard"/>
    <w:link w:val="Kop2Char"/>
    <w:uiPriority w:val="99"/>
    <w:qFormat/>
    <w:rsid w:val="00E75A60"/>
    <w:pPr>
      <w:keepNext/>
      <w:numPr>
        <w:ilvl w:val="1"/>
        <w:numId w:val="1"/>
      </w:numPr>
      <w:spacing w:before="240" w:after="60" w:line="240" w:lineRule="atLeast"/>
      <w:jc w:val="both"/>
      <w:outlineLvl w:val="1"/>
    </w:pPr>
    <w:rPr>
      <w:rFonts w:ascii="Verdana" w:eastAsia="Times New Roman" w:hAnsi="Verdana" w:cs="Arial"/>
      <w:b/>
      <w:bCs/>
      <w:i/>
      <w:iCs/>
      <w:sz w:val="18"/>
      <w:szCs w:val="28"/>
      <w:lang w:val="en-GB"/>
    </w:rPr>
  </w:style>
  <w:style w:type="paragraph" w:styleId="Kop3">
    <w:name w:val="heading 3"/>
    <w:basedOn w:val="Standaard"/>
    <w:next w:val="Standaard"/>
    <w:link w:val="Kop3Char"/>
    <w:uiPriority w:val="99"/>
    <w:qFormat/>
    <w:rsid w:val="00E75A60"/>
    <w:pPr>
      <w:keepNext/>
      <w:keepLines/>
      <w:numPr>
        <w:ilvl w:val="2"/>
        <w:numId w:val="1"/>
      </w:numPr>
      <w:spacing w:before="200" w:after="0" w:line="240" w:lineRule="atLeast"/>
      <w:jc w:val="both"/>
      <w:outlineLvl w:val="2"/>
    </w:pPr>
    <w:rPr>
      <w:rFonts w:ascii="Verdana" w:eastAsia="Times New Roman" w:hAnsi="Verdana" w:cs="Times New Roman"/>
      <w:bCs/>
      <w:i/>
      <w:color w:val="000000"/>
      <w:sz w:val="18"/>
      <w:szCs w:val="20"/>
      <w:lang w:val="en-GB"/>
    </w:rPr>
  </w:style>
  <w:style w:type="paragraph" w:styleId="Kop4">
    <w:name w:val="heading 4"/>
    <w:basedOn w:val="Standaard"/>
    <w:next w:val="Standaard"/>
    <w:link w:val="Kop4Char"/>
    <w:uiPriority w:val="99"/>
    <w:qFormat/>
    <w:rsid w:val="00E75A60"/>
    <w:pPr>
      <w:keepNext/>
      <w:keepLines/>
      <w:numPr>
        <w:ilvl w:val="3"/>
        <w:numId w:val="1"/>
      </w:numPr>
      <w:spacing w:before="200" w:after="0" w:line="240" w:lineRule="atLeast"/>
      <w:jc w:val="both"/>
      <w:outlineLvl w:val="3"/>
    </w:pPr>
    <w:rPr>
      <w:rFonts w:ascii="Calibri Light" w:eastAsia="Times New Roman" w:hAnsi="Calibri Light" w:cs="Times New Roman"/>
      <w:b/>
      <w:bCs/>
      <w:i/>
      <w:iCs/>
      <w:color w:val="4472C4"/>
      <w:sz w:val="18"/>
      <w:szCs w:val="20"/>
      <w:lang w:val="en-GB"/>
    </w:rPr>
  </w:style>
  <w:style w:type="paragraph" w:styleId="Kop5">
    <w:name w:val="heading 5"/>
    <w:basedOn w:val="Standaard"/>
    <w:next w:val="Standaard"/>
    <w:link w:val="Kop5Char"/>
    <w:uiPriority w:val="99"/>
    <w:qFormat/>
    <w:rsid w:val="00E75A60"/>
    <w:pPr>
      <w:keepNext/>
      <w:keepLines/>
      <w:numPr>
        <w:ilvl w:val="4"/>
        <w:numId w:val="1"/>
      </w:numPr>
      <w:spacing w:before="200" w:after="0" w:line="240" w:lineRule="atLeast"/>
      <w:jc w:val="both"/>
      <w:outlineLvl w:val="4"/>
    </w:pPr>
    <w:rPr>
      <w:rFonts w:ascii="Calibri Light" w:eastAsia="Times New Roman" w:hAnsi="Calibri Light" w:cs="Times New Roman"/>
      <w:color w:val="1F3763"/>
      <w:sz w:val="18"/>
      <w:szCs w:val="20"/>
      <w:lang w:val="en-GB"/>
    </w:rPr>
  </w:style>
  <w:style w:type="paragraph" w:styleId="Kop6">
    <w:name w:val="heading 6"/>
    <w:basedOn w:val="Standaard"/>
    <w:next w:val="Standaard"/>
    <w:link w:val="Kop6Char"/>
    <w:uiPriority w:val="99"/>
    <w:qFormat/>
    <w:rsid w:val="00E75A60"/>
    <w:pPr>
      <w:keepNext/>
      <w:keepLines/>
      <w:numPr>
        <w:ilvl w:val="5"/>
        <w:numId w:val="1"/>
      </w:numPr>
      <w:spacing w:before="200" w:after="0" w:line="240" w:lineRule="atLeast"/>
      <w:jc w:val="both"/>
      <w:outlineLvl w:val="5"/>
    </w:pPr>
    <w:rPr>
      <w:rFonts w:ascii="Calibri Light" w:eastAsia="Times New Roman" w:hAnsi="Calibri Light" w:cs="Times New Roman"/>
      <w:i/>
      <w:iCs/>
      <w:color w:val="1F3763"/>
      <w:sz w:val="18"/>
      <w:szCs w:val="20"/>
      <w:lang w:val="en-GB"/>
    </w:rPr>
  </w:style>
  <w:style w:type="paragraph" w:styleId="Kop7">
    <w:name w:val="heading 7"/>
    <w:basedOn w:val="Standaard"/>
    <w:next w:val="Standaard"/>
    <w:link w:val="Kop7Char"/>
    <w:uiPriority w:val="99"/>
    <w:qFormat/>
    <w:rsid w:val="00E75A60"/>
    <w:pPr>
      <w:keepNext/>
      <w:keepLines/>
      <w:numPr>
        <w:ilvl w:val="6"/>
        <w:numId w:val="1"/>
      </w:numPr>
      <w:spacing w:before="200" w:after="0" w:line="240" w:lineRule="atLeast"/>
      <w:jc w:val="both"/>
      <w:outlineLvl w:val="6"/>
    </w:pPr>
    <w:rPr>
      <w:rFonts w:ascii="Calibri Light" w:eastAsia="Times New Roman" w:hAnsi="Calibri Light" w:cs="Times New Roman"/>
      <w:i/>
      <w:iCs/>
      <w:color w:val="404040"/>
      <w:sz w:val="18"/>
      <w:szCs w:val="20"/>
      <w:lang w:val="en-GB"/>
    </w:rPr>
  </w:style>
  <w:style w:type="paragraph" w:styleId="Kop8">
    <w:name w:val="heading 8"/>
    <w:basedOn w:val="Standaard"/>
    <w:next w:val="Standaard"/>
    <w:link w:val="Kop8Char"/>
    <w:uiPriority w:val="99"/>
    <w:qFormat/>
    <w:rsid w:val="00E75A60"/>
    <w:pPr>
      <w:keepNext/>
      <w:keepLines/>
      <w:numPr>
        <w:ilvl w:val="7"/>
        <w:numId w:val="1"/>
      </w:numPr>
      <w:spacing w:before="200" w:after="0" w:line="240" w:lineRule="atLeast"/>
      <w:jc w:val="both"/>
      <w:outlineLvl w:val="7"/>
    </w:pPr>
    <w:rPr>
      <w:rFonts w:ascii="Calibri Light" w:eastAsia="Times New Roman" w:hAnsi="Calibri Light" w:cs="Times New Roman"/>
      <w:color w:val="404040"/>
      <w:sz w:val="18"/>
      <w:szCs w:val="20"/>
      <w:lang w:val="en-GB"/>
    </w:rPr>
  </w:style>
  <w:style w:type="paragraph" w:styleId="Kop9">
    <w:name w:val="heading 9"/>
    <w:basedOn w:val="Standaard"/>
    <w:next w:val="Standaard"/>
    <w:link w:val="Kop9Char"/>
    <w:uiPriority w:val="99"/>
    <w:qFormat/>
    <w:rsid w:val="00E75A60"/>
    <w:pPr>
      <w:keepNext/>
      <w:keepLines/>
      <w:numPr>
        <w:ilvl w:val="8"/>
        <w:numId w:val="1"/>
      </w:numPr>
      <w:spacing w:before="200" w:after="0" w:line="240" w:lineRule="atLeast"/>
      <w:jc w:val="both"/>
      <w:outlineLvl w:val="8"/>
    </w:pPr>
    <w:rPr>
      <w:rFonts w:ascii="Calibri Light" w:eastAsia="Times New Roman" w:hAnsi="Calibri Light" w:cs="Times New Roman"/>
      <w:i/>
      <w:iCs/>
      <w:color w:val="404040"/>
      <w:sz w:val="18"/>
      <w:szCs w:val="20"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Char1 Char,Kop 1 Char Char Char,Section Heading Char,Hoofdstuk Char,sectionHeading Char1,sectionHeading Char Char"/>
    <w:basedOn w:val="Standaardalinea-lettertype"/>
    <w:link w:val="Kop1"/>
    <w:uiPriority w:val="99"/>
    <w:rsid w:val="00E75A60"/>
    <w:rPr>
      <w:rFonts w:ascii="Verdana" w:eastAsia="MS Mincho" w:hAnsi="Verdana" w:cs="Arial"/>
      <w:b/>
      <w:bCs/>
      <w:kern w:val="32"/>
      <w:sz w:val="20"/>
      <w:szCs w:val="32"/>
      <w:lang w:val="en-GB"/>
    </w:rPr>
  </w:style>
  <w:style w:type="character" w:customStyle="1" w:styleId="Kop2Char">
    <w:name w:val="Kop 2 Char"/>
    <w:basedOn w:val="Standaardalinea-lettertype"/>
    <w:link w:val="Kop2"/>
    <w:uiPriority w:val="99"/>
    <w:rsid w:val="00E75A60"/>
    <w:rPr>
      <w:rFonts w:ascii="Verdana" w:eastAsia="Times New Roman" w:hAnsi="Verdana" w:cs="Arial"/>
      <w:b/>
      <w:bCs/>
      <w:i/>
      <w:iCs/>
      <w:sz w:val="18"/>
      <w:szCs w:val="28"/>
      <w:lang w:val="en-GB"/>
    </w:rPr>
  </w:style>
  <w:style w:type="character" w:customStyle="1" w:styleId="Kop3Char">
    <w:name w:val="Kop 3 Char"/>
    <w:basedOn w:val="Standaardalinea-lettertype"/>
    <w:link w:val="Kop3"/>
    <w:uiPriority w:val="99"/>
    <w:rsid w:val="00E75A60"/>
    <w:rPr>
      <w:rFonts w:ascii="Verdana" w:eastAsia="Times New Roman" w:hAnsi="Verdana" w:cs="Times New Roman"/>
      <w:bCs/>
      <w:i/>
      <w:color w:val="000000"/>
      <w:sz w:val="18"/>
      <w:szCs w:val="20"/>
      <w:lang w:val="en-GB"/>
    </w:rPr>
  </w:style>
  <w:style w:type="character" w:customStyle="1" w:styleId="Kop4Char">
    <w:name w:val="Kop 4 Char"/>
    <w:basedOn w:val="Standaardalinea-lettertype"/>
    <w:link w:val="Kop4"/>
    <w:uiPriority w:val="99"/>
    <w:rsid w:val="00E75A60"/>
    <w:rPr>
      <w:rFonts w:ascii="Calibri Light" w:eastAsia="Times New Roman" w:hAnsi="Calibri Light" w:cs="Times New Roman"/>
      <w:b/>
      <w:bCs/>
      <w:i/>
      <w:iCs/>
      <w:color w:val="4472C4"/>
      <w:sz w:val="18"/>
      <w:szCs w:val="20"/>
      <w:lang w:val="en-GB"/>
    </w:rPr>
  </w:style>
  <w:style w:type="character" w:customStyle="1" w:styleId="Kop5Char">
    <w:name w:val="Kop 5 Char"/>
    <w:basedOn w:val="Standaardalinea-lettertype"/>
    <w:link w:val="Kop5"/>
    <w:uiPriority w:val="99"/>
    <w:rsid w:val="00E75A60"/>
    <w:rPr>
      <w:rFonts w:ascii="Calibri Light" w:eastAsia="Times New Roman" w:hAnsi="Calibri Light" w:cs="Times New Roman"/>
      <w:color w:val="1F3763"/>
      <w:sz w:val="18"/>
      <w:szCs w:val="20"/>
      <w:lang w:val="en-GB"/>
    </w:rPr>
  </w:style>
  <w:style w:type="character" w:customStyle="1" w:styleId="Kop6Char">
    <w:name w:val="Kop 6 Char"/>
    <w:basedOn w:val="Standaardalinea-lettertype"/>
    <w:link w:val="Kop6"/>
    <w:uiPriority w:val="99"/>
    <w:rsid w:val="00E75A60"/>
    <w:rPr>
      <w:rFonts w:ascii="Calibri Light" w:eastAsia="Times New Roman" w:hAnsi="Calibri Light" w:cs="Times New Roman"/>
      <w:i/>
      <w:iCs/>
      <w:color w:val="1F3763"/>
      <w:sz w:val="18"/>
      <w:szCs w:val="20"/>
      <w:lang w:val="en-GB"/>
    </w:rPr>
  </w:style>
  <w:style w:type="character" w:customStyle="1" w:styleId="Kop7Char">
    <w:name w:val="Kop 7 Char"/>
    <w:basedOn w:val="Standaardalinea-lettertype"/>
    <w:link w:val="Kop7"/>
    <w:uiPriority w:val="99"/>
    <w:rsid w:val="00E75A60"/>
    <w:rPr>
      <w:rFonts w:ascii="Calibri Light" w:eastAsia="Times New Roman" w:hAnsi="Calibri Light" w:cs="Times New Roman"/>
      <w:i/>
      <w:iCs/>
      <w:color w:val="404040"/>
      <w:sz w:val="18"/>
      <w:szCs w:val="20"/>
      <w:lang w:val="en-GB"/>
    </w:rPr>
  </w:style>
  <w:style w:type="character" w:customStyle="1" w:styleId="Kop8Char">
    <w:name w:val="Kop 8 Char"/>
    <w:basedOn w:val="Standaardalinea-lettertype"/>
    <w:link w:val="Kop8"/>
    <w:uiPriority w:val="99"/>
    <w:rsid w:val="00E75A60"/>
    <w:rPr>
      <w:rFonts w:ascii="Calibri Light" w:eastAsia="Times New Roman" w:hAnsi="Calibri Light" w:cs="Times New Roman"/>
      <w:color w:val="404040"/>
      <w:sz w:val="18"/>
      <w:szCs w:val="20"/>
      <w:lang w:val="en-GB"/>
    </w:rPr>
  </w:style>
  <w:style w:type="character" w:customStyle="1" w:styleId="Kop9Char">
    <w:name w:val="Kop 9 Char"/>
    <w:basedOn w:val="Standaardalinea-lettertype"/>
    <w:link w:val="Kop9"/>
    <w:uiPriority w:val="99"/>
    <w:rsid w:val="00E75A60"/>
    <w:rPr>
      <w:rFonts w:ascii="Calibri Light" w:eastAsia="Times New Roman" w:hAnsi="Calibri Light" w:cs="Times New Roman"/>
      <w:i/>
      <w:iCs/>
      <w:color w:val="404040"/>
      <w:sz w:val="18"/>
      <w:szCs w:val="20"/>
      <w:lang w:val="en-GB"/>
    </w:rPr>
  </w:style>
  <w:style w:type="paragraph" w:styleId="Lijstalinea">
    <w:name w:val="List Paragraph"/>
    <w:basedOn w:val="Standaard"/>
    <w:uiPriority w:val="34"/>
    <w:qFormat/>
    <w:rsid w:val="00E75A60"/>
    <w:pPr>
      <w:spacing w:after="0" w:line="240" w:lineRule="atLeast"/>
      <w:ind w:left="720"/>
      <w:contextualSpacing/>
      <w:jc w:val="both"/>
    </w:pPr>
    <w:rPr>
      <w:rFonts w:ascii="Verdana" w:eastAsia="Times New Roman" w:hAnsi="Verdana" w:cs="Times New Roman"/>
      <w:sz w:val="18"/>
      <w:szCs w:val="20"/>
      <w:lang w:val="en-GB"/>
    </w:rPr>
  </w:style>
  <w:style w:type="table" w:styleId="Tabelraster">
    <w:name w:val="Table Grid"/>
    <w:basedOn w:val="Standaardtabel"/>
    <w:uiPriority w:val="39"/>
    <w:rsid w:val="005230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rkomgeving document" ma:contentTypeID="0x010100E56E0F875F15436EA7D401D8125ED508003996BBAA368B7745BD57229EA1EE4CFF" ma:contentTypeVersion="21" ma:contentTypeDescription="Een nieuw document maken." ma:contentTypeScope="" ma:versionID="9344c942b04a828e66583489f6197f55">
  <xsd:schema xmlns:xsd="http://www.w3.org/2001/XMLSchema" xmlns:xs="http://www.w3.org/2001/XMLSchema" xmlns:p="http://schemas.microsoft.com/office/2006/metadata/properties" xmlns:ns2="3e86c7dd-a405-4f30-960a-66c5114585b7" xmlns:ns3="b16bed51-7a84-426d-9c61-5a2426608762" xmlns:ns4="bc6fed24-a26a-4c26-a332-2de729049520" xmlns:ns5="edd79534-4fd4-46c0-82a7-4a13dc77493c" xmlns:ns6="4751d9c5-70d9-4ec5-9cf9-40856992108d" xmlns:ns7="6e89baac-5b18-4a76-a043-45d1a135ca3b" xmlns:ns8="http://schemas.microsoft.com/sharepoint/v4" targetNamespace="http://schemas.microsoft.com/office/2006/metadata/properties" ma:root="true" ma:fieldsID="d4602243c567b2427a03d8d9b1c79146" ns2:_="" ns3:_="" ns4:_="" ns5:_="" ns6:_="" ns7:_="" ns8:_="">
    <xsd:import namespace="3e86c7dd-a405-4f30-960a-66c5114585b7"/>
    <xsd:import namespace="b16bed51-7a84-426d-9c61-5a2426608762"/>
    <xsd:import namespace="bc6fed24-a26a-4c26-a332-2de729049520"/>
    <xsd:import namespace="edd79534-4fd4-46c0-82a7-4a13dc77493c"/>
    <xsd:import namespace="4751d9c5-70d9-4ec5-9cf9-40856992108d"/>
    <xsd:import namespace="6e89baac-5b18-4a76-a043-45d1a135ca3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GU_ProjectId" minOccurs="0"/>
                <xsd:element ref="ns2:PD_Projectnaam" minOccurs="0"/>
                <xsd:element ref="ns2:PD_Projectleider" minOccurs="0"/>
                <xsd:element ref="ns2:PD_Projectstatus" minOccurs="0"/>
                <xsd:element ref="ns2:PD_Projectcluster" minOccurs="0"/>
                <xsd:element ref="ns2:PD_Projectgroep" minOccurs="0"/>
                <xsd:element ref="ns3:PD_Hoofdindeling" minOccurs="0"/>
                <xsd:element ref="ns2:PD_FunctiePlaats" minOccurs="0"/>
                <xsd:element ref="ns2:TaxCatchAllLabel" minOccurs="0"/>
                <xsd:element ref="ns4:GU_Department_thf" minOccurs="0"/>
                <xsd:element ref="ns2:TaxCatchAll" minOccurs="0"/>
                <xsd:element ref="ns5:PD_Volgnummer" minOccurs="0"/>
                <xsd:element ref="ns6:dis_aanleverendsysteem" minOccurs="0"/>
                <xsd:element ref="ns2:PD_IsKeyDocument" minOccurs="0"/>
                <xsd:element ref="ns2:PD_AfhandelingsCode" minOccurs="0"/>
                <xsd:element ref="ns7:dis_extrelatie" minOccurs="0"/>
                <xsd:element ref="ns2:PD_Document_Bewaartermijn" minOccurs="0"/>
                <xsd:element ref="ns2:PD_InformatieClassificatie" minOccurs="0"/>
                <xsd:element ref="ns2:PD_DocumentStatus" minOccurs="0"/>
                <xsd:element ref="ns5:PD_Modificatie" minOccurs="0"/>
                <xsd:element ref="ns8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86c7dd-a405-4f30-960a-66c5114585b7" elementFormDefault="qualified">
    <xsd:import namespace="http://schemas.microsoft.com/office/2006/documentManagement/types"/>
    <xsd:import namespace="http://schemas.microsoft.com/office/infopath/2007/PartnerControls"/>
    <xsd:element name="GU_ProjectId" ma:index="3" nillable="true" ma:displayName="Projectnummer" ma:internalName="GU_ProjectId" ma:readOnly="true">
      <xsd:simpleType>
        <xsd:restriction base="dms:Text">
          <xsd:maxLength value="255"/>
        </xsd:restriction>
      </xsd:simpleType>
    </xsd:element>
    <xsd:element name="PD_Projectnaam" ma:index="4" nillable="true" ma:displayName="Projectnaam" ma:internalName="PD_Projectnaam" ma:readOnly="true">
      <xsd:simpleType>
        <xsd:restriction base="dms:Text">
          <xsd:maxLength value="255"/>
        </xsd:restriction>
      </xsd:simpleType>
    </xsd:element>
    <xsd:element name="PD_Projectleider" ma:index="6" nillable="true" ma:displayName="Projectleider" ma:list="UserInfo" ma:SharePointGroup="0" ma:internalName="PD_Projectleider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D_Projectstatus" ma:index="7" nillable="true" ma:displayName="Projectstatus" ma:default="Start" ma:format="Dropdown" ma:internalName="PD_Projectstatus" ma:readOnly="true">
      <xsd:simpleType>
        <xsd:restriction base="dms:Choice">
          <xsd:enumeration value="Start"/>
          <xsd:enumeration value="PS"/>
          <xsd:enumeration value="Uitvoering"/>
          <xsd:enumeration value="Nazorg"/>
          <xsd:enumeration value="Gereed"/>
          <xsd:enumeration value="Onderbroken"/>
          <xsd:enumeration value="Gestopt"/>
        </xsd:restriction>
      </xsd:simpleType>
    </xsd:element>
    <xsd:element name="PD_Projectcluster" ma:index="8" nillable="true" ma:displayName="Projectcluster [vervallen]" ma:format="Dropdown" ma:internalName="PD_Projectcluster" ma:readOnly="true">
      <xsd:simpleType>
        <xsd:restriction base="dms:Choice">
          <xsd:enumeration value="D"/>
          <xsd:enumeration value="LAND"/>
          <xsd:enumeration value="OI"/>
          <xsd:enumeration value="OI.OIM"/>
          <xsd:enumeration value="OI.OIM.LNG"/>
          <xsd:enumeration value="OI.OIO"/>
          <xsd:enumeration value="OI.OIO.Ommen"/>
          <xsd:enumeration value="OI.OIR"/>
          <xsd:enumeration value="OI.OIR.Alphen"/>
          <xsd:enumeration value="OI.OIR.Ravenstein"/>
          <xsd:enumeration value="OI.OIR.Schinnen"/>
          <xsd:enumeration value="OI.OIR.Wijngaarden"/>
          <xsd:enumeration value="OI.OIR.Zweekhorst"/>
          <xsd:enumeration value="OI.OIS"/>
          <xsd:enumeration value="OI.OIS.Grijpskerk"/>
          <xsd:enumeration value="OI.OIS.Kootstertille"/>
          <xsd:enumeration value="OI.OIS.Oldeboorn"/>
          <xsd:enumeration value="OI.OIS.Scheemda"/>
          <xsd:enumeration value="OI.OIS.Spijk"/>
          <xsd:enumeration value="OI.OIW"/>
          <xsd:enumeration value="OI.OIW.Anna Paulowna"/>
          <xsd:enumeration value="OI.OIW.Beverwijk"/>
          <xsd:enumeration value="OI.OIW.Oudelandertocht"/>
          <xsd:enumeration value="OI.OIW.Wieringermeer"/>
          <xsd:enumeration value="OI.OIZ"/>
          <xsd:enumeration value="OI.OIZ.Heiligerlee"/>
          <xsd:enumeration value="OI.OIZ.Zuidbroek"/>
          <xsd:enumeration value="OI.OIZ.Zuidwending"/>
          <xsd:enumeration value="OL"/>
          <xsd:enumeration value="OL.OLN"/>
          <xsd:enumeration value="OL.OLN.OLNN"/>
          <xsd:enumeration value="OL.OLN.OLNU"/>
          <xsd:enumeration value="OL.OLN.OLNZ"/>
          <xsd:enumeration value="OL.OLO"/>
          <xsd:enumeration value="OL.OLO.OLOG"/>
          <xsd:enumeration value="OL.OLO.OLOH"/>
          <xsd:enumeration value="OL.OLO.OLOO"/>
          <xsd:enumeration value="OL.OLW"/>
          <xsd:enumeration value="OL.OLW.OLWB"/>
          <xsd:enumeration value="OL.OLW.OLWR"/>
          <xsd:enumeration value="OL.OLW.OLWW"/>
          <xsd:enumeration value="OL.OLZ"/>
          <xsd:enumeration value="OL.OLZ.OLZB"/>
          <xsd:enumeration value="OL.OLZ.OLZD"/>
          <xsd:enumeration value="OL.OLZ.OLZM"/>
        </xsd:restriction>
      </xsd:simpleType>
    </xsd:element>
    <xsd:element name="PD_Projectgroep" ma:index="9" nillable="true" ma:displayName="Projectgroep" ma:internalName="PD_Projectgroep" ma:readOnly="true">
      <xsd:simpleType>
        <xsd:restriction base="dms:Text">
          <xsd:maxLength value="255"/>
        </xsd:restriction>
      </xsd:simpleType>
    </xsd:element>
    <xsd:element name="PD_FunctiePlaats" ma:index="11" nillable="true" ma:displayName="Functieplaats" ma:internalName="PD_FunctiePlaats" ma:readOnly="true">
      <xsd:simpleType>
        <xsd:restriction base="dms:Text">
          <xsd:maxLength value="255"/>
        </xsd:restriction>
      </xsd:simpleType>
    </xsd:element>
    <xsd:element name="TaxCatchAllLabel" ma:index="12" nillable="true" ma:displayName="Taxonomy Catch All Column1" ma:hidden="true" ma:list="{b3cde64b-83d5-4973-992d-ebe8f72a786d}" ma:internalName="TaxCatchAllLabel" ma:readOnly="true" ma:showField="CatchAllDataLabel" ma:web="3e86c7dd-a405-4f30-960a-66c5114585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19" nillable="true" ma:displayName="Taxonomy Catch All Column" ma:hidden="true" ma:list="{b3cde64b-83d5-4973-992d-ebe8f72a786d}" ma:internalName="TaxCatchAll" ma:showField="CatchAllData" ma:web="3e86c7dd-a405-4f30-960a-66c5114585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D_IsKeyDocument" ma:index="22" nillable="true" ma:displayName="IskeyDocument" ma:default="Nee (niet archiveren)" ma:format="Dropdown" ma:indexed="true" ma:internalName="PD_IsKeyDocument" ma:readOnly="true">
      <xsd:simpleType>
        <xsd:restriction base="dms:Choice">
          <xsd:enumeration value="Ja (archiveren)"/>
          <xsd:enumeration value="Nee (wel archiveren)"/>
          <xsd:enumeration value="Nee (niet archiveren)"/>
        </xsd:restriction>
      </xsd:simpleType>
    </xsd:element>
    <xsd:element name="PD_AfhandelingsCode" ma:index="23" nillable="true" ma:displayName="Afhandelingscode" ma:default="None" ma:format="Dropdown" ma:internalName="PD_AfhandelingsCode" ma:readOnly="true">
      <xsd:simpleType>
        <xsd:restriction base="dms:Choice">
          <xsd:enumeration value="None"/>
          <xsd:enumeration value="Approval"/>
          <xsd:enumeration value="For information"/>
        </xsd:restriction>
      </xsd:simpleType>
    </xsd:element>
    <xsd:element name="PD_Document_Bewaartermijn" ma:index="25" nillable="true" ma:displayName="Bewaartermijn" ma:decimals="0" ma:default="120" ma:internalName="PD_Document_Bewaartermijn" ma:readOnly="true" ma:percentage="FALSE">
      <xsd:simpleType>
        <xsd:restriction base="dms:Number">
          <xsd:minInclusive value="0"/>
        </xsd:restriction>
      </xsd:simpleType>
    </xsd:element>
    <xsd:element name="PD_InformatieClassificatie" ma:index="26" nillable="true" ma:displayName="InformatieClassificatie" ma:default="publiek" ma:format="Dropdown" ma:internalName="PD_InformatieClassificatie" ma:readOnly="true">
      <xsd:simpleType>
        <xsd:restriction base="dms:Choice">
          <xsd:enumeration value="publiek"/>
          <xsd:enumeration value="vertrouwelijk"/>
        </xsd:restriction>
      </xsd:simpleType>
    </xsd:element>
    <xsd:element name="PD_DocumentStatus" ma:index="27" nillable="true" ma:displayName="Documentstatus" ma:default="Concept" ma:format="Dropdown" ma:indexed="true" ma:internalName="PD_DocumentStatus" ma:readOnly="true">
      <xsd:simpleType>
        <xsd:restriction base="dms:Choice">
          <xsd:enumeration value="Concept"/>
          <xsd:enumeration value="Goedgekeurd"/>
          <xsd:enumeration value="Vervalle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bed51-7a84-426d-9c61-5a2426608762" elementFormDefault="qualified">
    <xsd:import namespace="http://schemas.microsoft.com/office/2006/documentManagement/types"/>
    <xsd:import namespace="http://schemas.microsoft.com/office/infopath/2007/PartnerControls"/>
    <xsd:element name="PD_Hoofdindeling" ma:index="10" nillable="true" ma:displayName="Hoofdindeling" ma:format="Dropdown" ma:indexed="true" ma:internalName="PD_Hoofdindeling" ma:readOnly="true">
      <xsd:simpleType>
        <xsd:restriction base="dms:Choice">
          <xsd:enumeration value="Studiefase"/>
          <xsd:enumeration value="Constructiemanagement"/>
          <xsd:enumeration value="Projectmanagement"/>
          <xsd:enumeration value="Project Management"/>
          <xsd:enumeration value="Projectrapportage – Cost Control"/>
          <xsd:enumeration value="Projectcontrol"/>
          <xsd:enumeration value="Omgevingsmanagement"/>
          <xsd:enumeration value="Engineering"/>
          <xsd:enumeration value="Contracting"/>
          <xsd:enumeration value="Constructie"/>
          <xsd:enumeration value="Veiligheid"/>
          <xsd:enumeration value="Nazorg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fed24-a26a-4c26-a332-2de729049520" elementFormDefault="qualified">
    <xsd:import namespace="http://schemas.microsoft.com/office/2006/documentManagement/types"/>
    <xsd:import namespace="http://schemas.microsoft.com/office/infopath/2007/PartnerControls"/>
    <xsd:element name="GU_Department_thf" ma:index="18" nillable="true" ma:taxonomy="true" ma:internalName="GU_Department_thf" ma:taxonomyFieldName="GU_Department" ma:displayName="Afdeling" ma:readOnly="true" ma:default="" ma:fieldId="{9c6e2139-97a2-4cc5-9e80-a2ffb1ef413c}" ma:sspId="55745384-680e-44a9-aaf6-d2db454f8db8" ma:termSetId="e9621b18-fe19-4006-a857-9d8517e7343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d79534-4fd4-46c0-82a7-4a13dc77493c" elementFormDefault="qualified">
    <xsd:import namespace="http://schemas.microsoft.com/office/2006/documentManagement/types"/>
    <xsd:import namespace="http://schemas.microsoft.com/office/infopath/2007/PartnerControls"/>
    <xsd:element name="PD_Volgnummer" ma:index="20" nillable="true" ma:displayName="Volgnummer" ma:default="1000" ma:hidden="true" ma:internalName="PD_Volgnummer" ma:percentage="FALSE">
      <xsd:simpleType>
        <xsd:restriction base="dms:Number"/>
      </xsd:simpleType>
    </xsd:element>
    <xsd:element name="PD_Modificatie" ma:index="28" nillable="true" ma:displayName="Modificatie" ma:default="0" ma:internalName="PD_Modificatie" ma:readOnly="true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51d9c5-70d9-4ec5-9cf9-40856992108d" elementFormDefault="qualified">
    <xsd:import namespace="http://schemas.microsoft.com/office/2006/documentManagement/types"/>
    <xsd:import namespace="http://schemas.microsoft.com/office/infopath/2007/PartnerControls"/>
    <xsd:element name="dis_aanleverendsysteem" ma:index="21" nillable="true" ma:displayName="Aanleverend systeem" ma:default="DROP" ma:internalName="dis_aanleverendsysteem" ma:readOnly="true">
      <xsd:simpleType>
        <xsd:restriction base="dms:Text">
          <xsd:maxLength value="50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9baac-5b18-4a76-a043-45d1a135ca3b" elementFormDefault="qualified">
    <xsd:import namespace="http://schemas.microsoft.com/office/2006/documentManagement/types"/>
    <xsd:import namespace="http://schemas.microsoft.com/office/infopath/2007/PartnerControls"/>
    <xsd:element name="dis_extrelatie" ma:index="24" nillable="true" ma:displayName="DocumentExternerelatie" ma:default="XX" ma:internalName="dis_extrelati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PD_Volgnummer xmlns="edd79534-4fd4-46c0-82a7-4a13dc77493c">1000</PD_Volgnummer>
    <TaxCatchAll xmlns="3e86c7dd-a405-4f30-960a-66c5114585b7">
      <Value>6</Value>
    </TaxCatchAll>
    <GU_Department_thf xmlns="bc6fed24-a26a-4c26-a332-2de729049520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>58f36c6b-536e-4826-a591-7ac4c3407c58</TermId>
        </TermInfo>
      </Terms>
    </GU_Department_thf>
    <PD_Projectstatus xmlns="3e86c7dd-a405-4f30-960a-66c5114585b7">Start</PD_Projectstatus>
    <PD_Projectnaam xmlns="3e86c7dd-a405-4f30-960a-66c5114585b7">Vervanging Gaschromatografen OI OL </PD_Projectnaam>
    <GU_ProjectId xmlns="3e86c7dd-a405-4f30-960a-66c5114585b7">I.014428.01</GU_ProjectId>
    <PD_Projectleider xmlns="3e86c7dd-a405-4f30-960a-66c5114585b7">
      <UserInfo>
        <DisplayName/>
        <AccountId>38</AccountId>
        <AccountType/>
      </UserInfo>
    </PD_Projectleider>
    <PD_Projectgroep xmlns="3e86c7dd-a405-4f30-960a-66c5114585b7">PG-I.014428</PD_Projectgroep>
    <PD_IsKeyDocument xmlns="3e86c7dd-a405-4f30-960a-66c5114585b7">Nee (niet archiveren)</PD_IsKeyDocument>
    <PD_Modificatie xmlns="edd79534-4fd4-46c0-82a7-4a13dc77493c">0</PD_Modificatie>
    <PD_Document_Bewaartermijn xmlns="3e86c7dd-a405-4f30-960a-66c5114585b7">120</PD_Document_Bewaartermijn>
    <dis_aanleverendsysteem xmlns="4751d9c5-70d9-4ec5-9cf9-40856992108d">DROP</dis_aanleverendsysteem>
    <dis_extrelatie xmlns="6e89baac-5b18-4a76-a043-45d1a135ca3b">XX</dis_extrelatie>
    <PD_InformatieClassificatie xmlns="3e86c7dd-a405-4f30-960a-66c5114585b7">publiek</PD_InformatieClassificatie>
    <PD_Hoofdindeling xmlns="b16bed51-7a84-426d-9c61-5a2426608762">Contracting</PD_Hoofdindeling>
    <PD_DocumentStatus xmlns="3e86c7dd-a405-4f30-960a-66c5114585b7">Concept</PD_DocumentStatus>
    <PD_AfhandelingsCode xmlns="3e86c7dd-a405-4f30-960a-66c5114585b7">None</PD_AfhandelingsCode>
  </documentManagement>
</p:properties>
</file>

<file path=customXml/itemProps1.xml><?xml version="1.0" encoding="utf-8"?>
<ds:datastoreItem xmlns:ds="http://schemas.openxmlformats.org/officeDocument/2006/customXml" ds:itemID="{61CC5A67-1179-4E6C-830D-8414C140D7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699FBC-24B6-4C8F-BF69-A1099C4C0C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86c7dd-a405-4f30-960a-66c5114585b7"/>
    <ds:schemaRef ds:uri="b16bed51-7a84-426d-9c61-5a2426608762"/>
    <ds:schemaRef ds:uri="bc6fed24-a26a-4c26-a332-2de729049520"/>
    <ds:schemaRef ds:uri="edd79534-4fd4-46c0-82a7-4a13dc77493c"/>
    <ds:schemaRef ds:uri="4751d9c5-70d9-4ec5-9cf9-40856992108d"/>
    <ds:schemaRef ds:uri="6e89baac-5b18-4a76-a043-45d1a135ca3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AF571B-8789-4BFB-A465-270BF7FDF41F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edd79534-4fd4-46c0-82a7-4a13dc77493c"/>
    <ds:schemaRef ds:uri="3e86c7dd-a405-4f30-960a-66c5114585b7"/>
    <ds:schemaRef ds:uri="bc6fed24-a26a-4c26-a332-2de729049520"/>
    <ds:schemaRef ds:uri="4751d9c5-70d9-4ec5-9cf9-40856992108d"/>
    <ds:schemaRef ds:uri="6e89baac-5b18-4a76-a043-45d1a135ca3b"/>
    <ds:schemaRef ds:uri="b16bed51-7a84-426d-9c61-5a242660876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Draijer J. (Johan)</dc:creator>
  <cp:keywords/>
  <dc:description/>
  <cp:lastModifiedBy>Draijer J. (Johan)</cp:lastModifiedBy>
  <cp:revision>2</cp:revision>
  <dcterms:created xsi:type="dcterms:W3CDTF">2022-09-12T10:13:00Z</dcterms:created>
  <dcterms:modified xsi:type="dcterms:W3CDTF">2022-09-12T10:39:00Z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0x010100E56E0F875F15436EA7D401D8125ED508003996BBAA368B7745BD57229EA1EE4CFF</vt:lpwstr>
  </property>
  <property fmtid="{D5CDD505-2E9C-101B-9397-08002B2CF9AE}" pid="3" name="GU_Department">
    <vt:lpwstr>6;#|58f36c6b-536e-4826-a591-7ac4c3407c58</vt:lpwstr>
  </property>
  <property fmtid="{D5CDD505-2E9C-101B-9397-08002B2CF9AE}" pid="4" name="j2514cad9b90428399549f8215dfe499">
    <vt:lpwstr>|c5a1c129-99c5-4dd5-8c0e-e50d807ec06c</vt:lpwstr>
  </property>
</Properties>
</file>