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0479D0" w:rsidRDefault="00C56911" w:rsidP="00F74EE0">
                            <w:pPr>
                              <w:pStyle w:val="Geenafstand"/>
                              <w:rPr>
                                <w:color w:val="00B0F0"/>
                                <w:sz w:val="32"/>
                                <w:szCs w:val="32"/>
                              </w:rPr>
                            </w:pPr>
                            <w:r w:rsidRPr="000479D0">
                              <w:rPr>
                                <w:color w:val="00B0F0"/>
                                <w:sz w:val="32"/>
                                <w:szCs w:val="32"/>
                              </w:rPr>
                              <w:t>Europese aanbesteding</w:t>
                            </w:r>
                          </w:p>
                          <w:p w:rsidR="00C56911" w:rsidRPr="000479D0" w:rsidRDefault="000479D0" w:rsidP="00F74EE0">
                            <w:pPr>
                              <w:pStyle w:val="Geenafstand"/>
                              <w:rPr>
                                <w:sz w:val="32"/>
                                <w:szCs w:val="32"/>
                              </w:rPr>
                            </w:pPr>
                            <w:r w:rsidRPr="000479D0">
                              <w:rPr>
                                <w:sz w:val="32"/>
                                <w:szCs w:val="32"/>
                              </w:rPr>
                              <w:t>Antischeurtextiel</w:t>
                            </w:r>
                            <w:r w:rsidR="00C56911" w:rsidRPr="000479D0">
                              <w:rPr>
                                <w:sz w:val="32"/>
                                <w:szCs w:val="32"/>
                              </w:rPr>
                              <w:t xml:space="preserve"> </w:t>
                            </w:r>
                          </w:p>
                          <w:p w:rsidR="00C56911" w:rsidRDefault="00C56911" w:rsidP="00F772E9">
                            <w:pPr>
                              <w:pStyle w:val="Geenafstand"/>
                              <w:rPr>
                                <w:sz w:val="32"/>
                                <w:szCs w:val="32"/>
                              </w:rPr>
                            </w:pPr>
                          </w:p>
                          <w:p w:rsidR="00C56911" w:rsidRDefault="003A5B9F" w:rsidP="00F772E9">
                            <w:pPr>
                              <w:pStyle w:val="Geenafstand"/>
                              <w:rPr>
                                <w:sz w:val="32"/>
                                <w:szCs w:val="32"/>
                              </w:rPr>
                            </w:pPr>
                            <w:r>
                              <w:rPr>
                                <w:sz w:val="32"/>
                                <w:szCs w:val="32"/>
                              </w:rPr>
                              <w:t>1 september</w:t>
                            </w:r>
                            <w:bookmarkStart w:id="0" w:name="_GoBack"/>
                            <w:bookmarkEnd w:id="0"/>
                            <w:r w:rsidR="000479D0">
                              <w:rPr>
                                <w:sz w:val="32"/>
                                <w:szCs w:val="32"/>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0479D0" w:rsidRDefault="00C56911" w:rsidP="00F74EE0">
                      <w:pPr>
                        <w:pStyle w:val="Geenafstand"/>
                        <w:rPr>
                          <w:color w:val="00B0F0"/>
                          <w:sz w:val="32"/>
                          <w:szCs w:val="32"/>
                        </w:rPr>
                      </w:pPr>
                      <w:r w:rsidRPr="000479D0">
                        <w:rPr>
                          <w:color w:val="00B0F0"/>
                          <w:sz w:val="32"/>
                          <w:szCs w:val="32"/>
                        </w:rPr>
                        <w:t>Europese aanbesteding</w:t>
                      </w:r>
                    </w:p>
                    <w:p w:rsidR="00C56911" w:rsidRPr="000479D0" w:rsidRDefault="000479D0" w:rsidP="00F74EE0">
                      <w:pPr>
                        <w:pStyle w:val="Geenafstand"/>
                        <w:rPr>
                          <w:sz w:val="32"/>
                          <w:szCs w:val="32"/>
                        </w:rPr>
                      </w:pPr>
                      <w:r w:rsidRPr="000479D0">
                        <w:rPr>
                          <w:sz w:val="32"/>
                          <w:szCs w:val="32"/>
                        </w:rPr>
                        <w:t>Antischeurtextiel</w:t>
                      </w:r>
                      <w:r w:rsidR="00C56911" w:rsidRPr="000479D0">
                        <w:rPr>
                          <w:sz w:val="32"/>
                          <w:szCs w:val="32"/>
                        </w:rPr>
                        <w:t xml:space="preserve"> </w:t>
                      </w:r>
                    </w:p>
                    <w:p w:rsidR="00C56911" w:rsidRDefault="00C56911" w:rsidP="00F772E9">
                      <w:pPr>
                        <w:pStyle w:val="Geenafstand"/>
                        <w:rPr>
                          <w:sz w:val="32"/>
                          <w:szCs w:val="32"/>
                        </w:rPr>
                      </w:pPr>
                    </w:p>
                    <w:p w:rsidR="00C56911" w:rsidRDefault="003A5B9F" w:rsidP="00F772E9">
                      <w:pPr>
                        <w:pStyle w:val="Geenafstand"/>
                        <w:rPr>
                          <w:sz w:val="32"/>
                          <w:szCs w:val="32"/>
                        </w:rPr>
                      </w:pPr>
                      <w:r>
                        <w:rPr>
                          <w:sz w:val="32"/>
                          <w:szCs w:val="32"/>
                        </w:rPr>
                        <w:t>1 september</w:t>
                      </w:r>
                      <w:bookmarkStart w:id="1" w:name="_GoBack"/>
                      <w:bookmarkEnd w:id="1"/>
                      <w:r w:rsidR="000479D0">
                        <w:rPr>
                          <w:sz w:val="32"/>
                          <w:szCs w:val="32"/>
                        </w:rPr>
                        <w:t xml:space="preserve"> 2022</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0479D0">
        <w:rPr>
          <w:b/>
        </w:rPr>
        <w:t>Antischeurtextiel</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0479D0">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w:t>
      </w:r>
      <w:r w:rsidR="00F5448F" w:rsidRPr="000479D0">
        <w:t>en)</w:t>
      </w:r>
      <w:r w:rsidR="00FF1F87" w:rsidRPr="000479D0">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0479D0">
        <w:t>paragraaf 4.3.3. Beschrijvend</w:t>
      </w:r>
      <w:r w:rsidR="00FF1F87" w:rsidRPr="001A030C">
        <w:t xml:space="preserve">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rsidRPr="000479D0">
        <w:t>b</w:t>
      </w:r>
      <w:r w:rsidRPr="000479D0">
        <w:t>ijlage 5</w:t>
      </w:r>
      <w:r>
        <w:t xml:space="preserve"> </w:t>
      </w:r>
      <w:r w:rsidR="00EB5A4F">
        <w:t>‘</w:t>
      </w:r>
      <w:r>
        <w:t>Programma van Eisen</w:t>
      </w:r>
      <w:r w:rsidR="00EB5A4F">
        <w:t>’</w:t>
      </w:r>
      <w:r>
        <w:t>.</w:t>
      </w:r>
    </w:p>
    <w:p w:rsidR="009F4A80" w:rsidRDefault="009F4A80" w:rsidP="000479D0">
      <w:pPr>
        <w:spacing w:line="0" w:lineRule="atLeast"/>
        <w:ind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0479D0" w:rsidRDefault="000479D0" w:rsidP="00C05140">
      <w:pPr>
        <w:pStyle w:val="Lijstalinea"/>
        <w:numPr>
          <w:ilvl w:val="0"/>
          <w:numId w:val="40"/>
        </w:numPr>
        <w:spacing w:line="0" w:lineRule="atLeast"/>
        <w:ind w:left="-1134" w:right="496" w:hanging="284"/>
      </w:pPr>
      <w:r w:rsidRPr="000479D0">
        <w:lastRenderedPageBreak/>
        <w:t>D</w:t>
      </w:r>
      <w:r w:rsidR="00D227D8" w:rsidRPr="000479D0">
        <w:t>e te leveren product</w:t>
      </w:r>
      <w:r w:rsidRPr="000479D0">
        <w:t>en</w:t>
      </w:r>
      <w:r w:rsidR="00C5618A" w:rsidRPr="000479D0">
        <w:t>,</w:t>
      </w:r>
      <w:r w:rsidR="00D227D8" w:rsidRPr="000479D0">
        <w:t xml:space="preserve"> </w:t>
      </w:r>
      <w:r w:rsidRPr="000479D0">
        <w:t>die onderwerp zijn</w:t>
      </w:r>
      <w:r w:rsidR="00D227D8" w:rsidRPr="000479D0">
        <w:t xml:space="preserve"> van deze aanbesteding</w:t>
      </w:r>
      <w:r w:rsidR="00C5618A" w:rsidRPr="000479D0">
        <w:t>, zal voldoen</w:t>
      </w:r>
      <w:r w:rsidR="00D227D8" w:rsidRPr="000479D0">
        <w:t xml:space="preserve"> aan de door de Inschrijver ingediende beantwoording </w:t>
      </w:r>
      <w:r w:rsidR="00EB5A4F" w:rsidRPr="000479D0">
        <w:t>op de</w:t>
      </w:r>
      <w:r w:rsidRPr="000479D0">
        <w:t xml:space="preserve"> eisen</w:t>
      </w:r>
      <w:r w:rsidR="00D227D8" w:rsidRPr="000479D0">
        <w:t xml:space="preserve"> die zijn opgenomen in </w:t>
      </w:r>
      <w:r w:rsidR="00EB5A4F" w:rsidRPr="000479D0">
        <w:t>b</w:t>
      </w:r>
      <w:r w:rsidR="00D227D8" w:rsidRPr="000479D0">
        <w:t>ijlage 5 Programma van Eisen.</w:t>
      </w:r>
    </w:p>
    <w:p w:rsidR="001409DF" w:rsidRDefault="001409DF" w:rsidP="00C05140">
      <w:pPr>
        <w:spacing w:line="0" w:lineRule="atLeast"/>
        <w:ind w:left="-1134" w:right="496"/>
      </w:pPr>
    </w:p>
    <w:p w:rsidR="001409DF" w:rsidRPr="000479D0" w:rsidRDefault="00120377" w:rsidP="00C05140">
      <w:pPr>
        <w:pStyle w:val="Lijstalinea"/>
        <w:numPr>
          <w:ilvl w:val="0"/>
          <w:numId w:val="40"/>
        </w:numPr>
        <w:spacing w:line="0" w:lineRule="atLeast"/>
        <w:ind w:left="-1134" w:right="496" w:hanging="284"/>
      </w:pPr>
      <w:r w:rsidRPr="000479D0">
        <w:t>hij instemt met en bij eventuele gunning zal voldoen aan de verplichtingen voortkomend uit de Internationale Sociale Voorwaarden, opgenomen als bijzondere uitvoeringsvoorwaarde.</w:t>
      </w:r>
    </w:p>
    <w:p w:rsidR="00D227D8" w:rsidRDefault="00D227D8" w:rsidP="000479D0">
      <w:pPr>
        <w:spacing w:line="0" w:lineRule="atLeast"/>
        <w:ind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w:t>
      </w:r>
      <w:r w:rsidRPr="000479D0">
        <w:rPr>
          <w:szCs w:val="18"/>
        </w:rPr>
        <w:t>in paragraaf 2.</w:t>
      </w:r>
      <w:r w:rsidR="0044497F" w:rsidRPr="000479D0">
        <w:rPr>
          <w:szCs w:val="18"/>
        </w:rPr>
        <w:t>9</w:t>
      </w:r>
      <w:r w:rsidRPr="000479D0">
        <w:rPr>
          <w:szCs w:val="18"/>
        </w:rPr>
        <w:t xml:space="preserve"> van</w:t>
      </w:r>
      <w:r w:rsidRPr="009B175A">
        <w:rPr>
          <w:szCs w:val="18"/>
        </w:rPr>
        <w:t xml:space="preserve">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0479D0">
        <w:rPr>
          <w:b/>
          <w:szCs w:val="18"/>
        </w:rPr>
        <w:t>paragraaf 3.</w:t>
      </w:r>
      <w:r w:rsidR="000E2C48" w:rsidRPr="000479D0">
        <w:rPr>
          <w:b/>
          <w:szCs w:val="18"/>
        </w:rPr>
        <w:t>5</w:t>
      </w:r>
      <w:r w:rsidRPr="000479D0">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0479D0">
              <w:rPr>
                <w:i/>
              </w:rPr>
              <w:t>ivm 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AD6BB5">
              <w:rPr>
                <w:i/>
              </w:rPr>
              <w:t xml:space="preserve">ivm </w:t>
            </w:r>
            <w:r w:rsidRPr="000479D0">
              <w:rPr>
                <w:i/>
              </w:rPr>
              <w:t>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 xml:space="preserve">en beroep worden gedaan op een </w:t>
            </w:r>
            <w:r w:rsidRPr="000479D0">
              <w:rPr>
                <w:i/>
              </w:rPr>
              <w:t>derde ivm geschiktheidseis 3 ‘</w:t>
            </w:r>
            <w:r w:rsidR="00597B64" w:rsidRPr="000479D0">
              <w:rPr>
                <w:i/>
              </w:rPr>
              <w:t xml:space="preserve">financiële </w:t>
            </w:r>
            <w:r w:rsidRPr="000479D0">
              <w:rPr>
                <w:i/>
              </w:rPr>
              <w:t>draagkracht’ en/of ivm geschiktheidseis 4 ‘</w:t>
            </w:r>
            <w:r w:rsidR="00A527A5" w:rsidRPr="000479D0">
              <w:rPr>
                <w:i/>
              </w:rPr>
              <w:t>technische bekwaamheid</w:t>
            </w:r>
            <w:r w:rsidRPr="000479D0">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3A6F9B">
        <w:t xml:space="preserve">Zie ook § 2.7.1 punt </w:t>
      </w:r>
      <w:r w:rsidR="00F927E4" w:rsidRPr="003A6F9B">
        <w:t>c</w:t>
      </w:r>
      <w:r w:rsidRPr="003A6F9B">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FB4D07" w:rsidRDefault="0019098A" w:rsidP="00312285">
            <w:pPr>
              <w:spacing w:line="0" w:lineRule="atLeast"/>
              <w:rPr>
                <w:b/>
                <w:sz w:val="16"/>
                <w:szCs w:val="16"/>
              </w:rPr>
            </w:pPr>
            <w:r w:rsidRPr="00FB4D07">
              <w:rPr>
                <w:b/>
                <w:sz w:val="16"/>
                <w:szCs w:val="16"/>
              </w:rPr>
              <w:t xml:space="preserve">§ 2.7, </w:t>
            </w:r>
            <w:r w:rsidRPr="00FB4D07">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B4D07" w:rsidRDefault="0019098A" w:rsidP="00312285">
            <w:pPr>
              <w:spacing w:line="0" w:lineRule="atLeast"/>
              <w:rPr>
                <w:b/>
                <w:sz w:val="16"/>
                <w:szCs w:val="16"/>
              </w:rPr>
            </w:pPr>
            <w:r w:rsidRPr="00FB4D07">
              <w:rPr>
                <w:b/>
                <w:sz w:val="16"/>
                <w:szCs w:val="16"/>
              </w:rPr>
              <w:t xml:space="preserve">§ 2.7.1 punt </w:t>
            </w:r>
            <w:r w:rsidR="00F927E4" w:rsidRPr="00FB4D07">
              <w:rPr>
                <w:b/>
                <w:sz w:val="16"/>
                <w:szCs w:val="16"/>
              </w:rPr>
              <w:t>c</w:t>
            </w:r>
            <w:r w:rsidRPr="00FB4D07">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FB4D07">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FB4D07">
              <w:rPr>
                <w:b/>
                <w:sz w:val="16"/>
                <w:szCs w:val="16"/>
              </w:rPr>
              <w:t>§ 4.3.</w:t>
            </w:r>
            <w:r w:rsidR="00C56911" w:rsidRPr="00FB4D07">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FB4D07">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w:t>
            </w:r>
            <w:r w:rsidRPr="00FB4D07">
              <w:rPr>
                <w:sz w:val="16"/>
                <w:szCs w:val="16"/>
              </w:rPr>
              <w:t xml:space="preserve">conform ‘Geschiktheidseis </w:t>
            </w:r>
            <w:r w:rsidR="00FB4D07" w:rsidRPr="00FB4D07">
              <w:rPr>
                <w:sz w:val="16"/>
                <w:szCs w:val="16"/>
              </w:rPr>
              <w:t>3</w:t>
            </w:r>
            <w:r w:rsidRPr="00FB4D07">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56911">
              <w:rPr>
                <w:sz w:val="16"/>
                <w:szCs w:val="16"/>
              </w:rPr>
              <w:t>bijlage 1</w:t>
            </w:r>
            <w:r>
              <w:rPr>
                <w:sz w:val="16"/>
                <w:szCs w:val="16"/>
              </w:rPr>
              <w:t xml:space="preserve"> ‘Inschrijfformulier’ en verklaart dat voldaan wordt </w:t>
            </w:r>
            <w:r w:rsidRPr="00FB4D07">
              <w:rPr>
                <w:sz w:val="16"/>
                <w:szCs w:val="16"/>
              </w:rPr>
              <w:t xml:space="preserve">aan </w:t>
            </w:r>
            <w:r w:rsidR="00FB4D07" w:rsidRPr="00FB4D07">
              <w:rPr>
                <w:sz w:val="16"/>
                <w:szCs w:val="16"/>
              </w:rPr>
              <w:t xml:space="preserve">geschiktheidseis 3 </w:t>
            </w:r>
            <w:r>
              <w:rPr>
                <w:sz w:val="16"/>
                <w:szCs w:val="16"/>
              </w:rPr>
              <w:t xml:space="preserve">door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FB4D07">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w:t>
            </w:r>
          </w:p>
          <w:p w:rsidR="0019098A" w:rsidRPr="00F93326" w:rsidRDefault="0019098A" w:rsidP="009F7D44">
            <w:pPr>
              <w:spacing w:line="0" w:lineRule="atLeast"/>
              <w:rPr>
                <w:sz w:val="16"/>
                <w:szCs w:val="16"/>
              </w:rPr>
            </w:pPr>
            <w:r>
              <w:rPr>
                <w:sz w:val="16"/>
                <w:szCs w:val="16"/>
              </w:rPr>
              <w:t>In te dienen bij Inschrijving: rechtsgeldig ondertekende bijlage 1</w:t>
            </w:r>
            <w:r w:rsidR="009F7D44">
              <w:rPr>
                <w:sz w:val="16"/>
                <w:szCs w:val="16"/>
              </w:rPr>
              <w:t>.</w:t>
            </w:r>
            <w:r>
              <w:rPr>
                <w:sz w:val="16"/>
                <w:szCs w:val="16"/>
              </w:rPr>
              <w:t xml:space="preserve"> </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9F7D44">
              <w:rPr>
                <w:b/>
                <w:smallCaps/>
                <w:sz w:val="16"/>
                <w:szCs w:val="16"/>
              </w:rPr>
              <w:t xml:space="preserve">Bijlage </w:t>
            </w:r>
            <w:r w:rsidR="00C56911" w:rsidRPr="009F7D44">
              <w:rPr>
                <w:b/>
                <w:smallCaps/>
                <w:sz w:val="16"/>
                <w:szCs w:val="16"/>
              </w:rPr>
              <w:t>6</w:t>
            </w:r>
            <w:r w:rsidRPr="009F7D44">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9F7D44" w:rsidRPr="00137B9C" w:rsidTr="00220A54">
        <w:trPr>
          <w:trHeight w:val="1022"/>
        </w:trPr>
        <w:tc>
          <w:tcPr>
            <w:tcW w:w="1340" w:type="dxa"/>
          </w:tcPr>
          <w:p w:rsidR="009F7D44" w:rsidRPr="009F7D44" w:rsidRDefault="009F7D44" w:rsidP="00C56911">
            <w:pPr>
              <w:spacing w:line="0" w:lineRule="atLeast"/>
              <w:rPr>
                <w:b/>
                <w:smallCaps/>
                <w:sz w:val="16"/>
                <w:szCs w:val="16"/>
              </w:rPr>
            </w:pPr>
            <w:r>
              <w:rPr>
                <w:b/>
                <w:smallCaps/>
                <w:sz w:val="16"/>
                <w:szCs w:val="16"/>
              </w:rPr>
              <w:t>§ 5.5</w:t>
            </w:r>
          </w:p>
        </w:tc>
        <w:tc>
          <w:tcPr>
            <w:tcW w:w="6805" w:type="dxa"/>
          </w:tcPr>
          <w:p w:rsidR="009F7D44" w:rsidRDefault="009F7D44" w:rsidP="00312285">
            <w:pPr>
              <w:spacing w:line="0" w:lineRule="atLeast"/>
              <w:rPr>
                <w:b/>
                <w:bCs/>
                <w:sz w:val="16"/>
                <w:szCs w:val="16"/>
              </w:rPr>
            </w:pPr>
            <w:r>
              <w:rPr>
                <w:b/>
                <w:bCs/>
                <w:sz w:val="16"/>
                <w:szCs w:val="16"/>
              </w:rPr>
              <w:t>Aanleveren van Monsters:</w:t>
            </w:r>
          </w:p>
          <w:p w:rsidR="009F7D44" w:rsidRPr="009F7D44" w:rsidRDefault="009F7D44" w:rsidP="00312285">
            <w:pPr>
              <w:spacing w:line="0" w:lineRule="atLeast"/>
              <w:rPr>
                <w:bCs/>
                <w:sz w:val="16"/>
                <w:szCs w:val="16"/>
              </w:rPr>
            </w:pPr>
            <w:r w:rsidRPr="009F7D44">
              <w:rPr>
                <w:bCs/>
                <w:sz w:val="16"/>
                <w:szCs w:val="16"/>
              </w:rPr>
              <w:t>U</w:t>
            </w:r>
            <w:r>
              <w:rPr>
                <w:bCs/>
                <w:sz w:val="16"/>
                <w:szCs w:val="16"/>
              </w:rPr>
              <w:t xml:space="preserve"> dient conform hetgeen is opgenomen in paragraaf 5.5. de monsters aan te leveren op het adres </w:t>
            </w:r>
          </w:p>
        </w:tc>
        <w:tc>
          <w:tcPr>
            <w:tcW w:w="1559" w:type="dxa"/>
          </w:tcPr>
          <w:p w:rsidR="009F7D44" w:rsidRPr="00F93326" w:rsidRDefault="009F7D44" w:rsidP="00312285">
            <w:pPr>
              <w:spacing w:line="0" w:lineRule="atLeast"/>
              <w:jc w:val="center"/>
              <w:rPr>
                <w:bCs/>
                <w:sz w:val="16"/>
                <w:szCs w:val="16"/>
              </w:rPr>
            </w:pPr>
            <w:r>
              <w:rPr>
                <w:bCs/>
                <w:sz w:val="16"/>
                <w:szCs w:val="16"/>
              </w:rPr>
              <w:t>Nvt</w:t>
            </w:r>
          </w:p>
        </w:tc>
        <w:tc>
          <w:tcPr>
            <w:tcW w:w="1559" w:type="dxa"/>
          </w:tcPr>
          <w:p w:rsidR="009F7D44" w:rsidRPr="00F93326" w:rsidRDefault="009F7D44" w:rsidP="00312285">
            <w:pPr>
              <w:spacing w:line="0" w:lineRule="atLeast"/>
              <w:jc w:val="center"/>
              <w:rPr>
                <w:bCs/>
                <w:sz w:val="16"/>
                <w:szCs w:val="16"/>
              </w:rPr>
            </w:pPr>
            <w:r>
              <w:rPr>
                <w:bCs/>
                <w:sz w:val="16"/>
                <w:szCs w:val="16"/>
              </w:rPr>
              <w:t xml:space="preserve">Nvt </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2" w:name="_Toc255221314"/>
      <w:bookmarkStart w:id="3" w:name="_Toc255222474"/>
      <w:bookmarkStart w:id="4" w:name="_Toc312846193"/>
      <w:bookmarkStart w:id="5" w:name="_Toc319324554"/>
      <w:bookmarkStart w:id="6" w:name="_Toc336000391"/>
      <w:bookmarkStart w:id="7" w:name="_Ref346625064"/>
      <w:bookmarkStart w:id="8" w:name="_Ref355696707"/>
      <w:bookmarkStart w:id="9" w:name="_Ref355698452"/>
      <w:bookmarkStart w:id="10" w:name="_Ref355698547"/>
      <w:bookmarkStart w:id="11" w:name="_Toc361148670"/>
      <w:bookmarkStart w:id="12" w:name="_Toc361740233"/>
      <w:bookmarkStart w:id="13" w:name="_Toc361844847"/>
      <w:bookmarkStart w:id="14" w:name="_Ref362612672"/>
      <w:bookmarkStart w:id="15" w:name="_Toc439677634"/>
      <w:r w:rsidRPr="001348D6">
        <w:t>‘</w:t>
      </w:r>
      <w:r w:rsidR="005D3C44">
        <w:t>U</w:t>
      </w:r>
      <w:r w:rsidRPr="001348D6">
        <w:t>itsluitingsgronden en geschiktheidseisen</w:t>
      </w:r>
      <w:bookmarkEnd w:id="2"/>
      <w:bookmarkEnd w:id="3"/>
      <w:bookmarkEnd w:id="4"/>
      <w:bookmarkEnd w:id="5"/>
      <w:bookmarkEnd w:id="6"/>
      <w:bookmarkEnd w:id="7"/>
      <w:bookmarkEnd w:id="8"/>
      <w:bookmarkEnd w:id="9"/>
      <w:bookmarkEnd w:id="10"/>
      <w:bookmarkEnd w:id="11"/>
      <w:bookmarkEnd w:id="12"/>
      <w:bookmarkEnd w:id="13"/>
      <w:bookmarkEnd w:id="14"/>
      <w:bookmarkEnd w:id="15"/>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9F7D44">
        <w:t xml:space="preserve">in </w:t>
      </w:r>
      <w:r w:rsidR="005D3C44" w:rsidRPr="009F7D44">
        <w:t>paragraaf 2.1</w:t>
      </w:r>
      <w:r w:rsidR="00F02BD3" w:rsidRPr="009F7D44">
        <w:t>1</w:t>
      </w:r>
      <w:r w:rsidRPr="009F7D44">
        <w:t xml:space="preserve"> van het</w:t>
      </w:r>
      <w:r w:rsidRPr="001348D6">
        <w:t xml:space="preserve">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9F7D44" w:rsidTr="0019098A">
        <w:tc>
          <w:tcPr>
            <w:tcW w:w="3042" w:type="dxa"/>
          </w:tcPr>
          <w:p w:rsidR="009F7D44" w:rsidRPr="009F7D44" w:rsidRDefault="009F7D44" w:rsidP="009F7D44">
            <w:pPr>
              <w:spacing w:line="0" w:lineRule="atLeast"/>
              <w:rPr>
                <w:sz w:val="16"/>
                <w:szCs w:val="16"/>
              </w:rPr>
            </w:pPr>
            <w:r w:rsidRPr="009F7D44">
              <w:rPr>
                <w:sz w:val="16"/>
                <w:szCs w:val="16"/>
              </w:rPr>
              <w:t>4.3.2 Financiële en economische draagkracht</w:t>
            </w:r>
          </w:p>
        </w:tc>
        <w:tc>
          <w:tcPr>
            <w:tcW w:w="3587" w:type="dxa"/>
          </w:tcPr>
          <w:p w:rsidR="009F7D44" w:rsidRPr="009F7D44" w:rsidRDefault="009F7D44" w:rsidP="009F7D44">
            <w:pPr>
              <w:spacing w:line="0" w:lineRule="atLeast"/>
              <w:rPr>
                <w:sz w:val="16"/>
                <w:szCs w:val="16"/>
              </w:rPr>
            </w:pPr>
            <w:r w:rsidRPr="009F7D44">
              <w:rPr>
                <w:sz w:val="16"/>
                <w:szCs w:val="16"/>
              </w:rPr>
              <w:t>Geschiktheidseis 2: Controleverklaring met goedkeurende strekking zonder continuïteitsparagraaf</w:t>
            </w:r>
          </w:p>
        </w:tc>
        <w:tc>
          <w:tcPr>
            <w:tcW w:w="4536" w:type="dxa"/>
          </w:tcPr>
          <w:p w:rsidR="009F7D44" w:rsidRPr="00ED28A1" w:rsidRDefault="009F7D44" w:rsidP="009F7D44">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9F7D44" w:rsidTr="0019098A">
        <w:tc>
          <w:tcPr>
            <w:tcW w:w="3042" w:type="dxa"/>
          </w:tcPr>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4.3.3 Technische bekwaamheid en/of beroepsbekwaamheid</w:t>
            </w:r>
          </w:p>
        </w:tc>
        <w:tc>
          <w:tcPr>
            <w:tcW w:w="3587" w:type="dxa"/>
          </w:tcPr>
          <w:p w:rsidR="009F7D44" w:rsidRPr="009F7D44" w:rsidRDefault="009F7D44" w:rsidP="009F7D44">
            <w:pPr>
              <w:spacing w:line="0" w:lineRule="atLeast"/>
              <w:rPr>
                <w:sz w:val="16"/>
                <w:szCs w:val="16"/>
              </w:rPr>
            </w:pPr>
            <w:r w:rsidRPr="009F7D44">
              <w:rPr>
                <w:sz w:val="16"/>
                <w:szCs w:val="16"/>
              </w:rPr>
              <w:t>Geschiktheidseis 3: Referenties</w:t>
            </w:r>
          </w:p>
        </w:tc>
        <w:tc>
          <w:tcPr>
            <w:tcW w:w="4536" w:type="dxa"/>
          </w:tcPr>
          <w:p w:rsidR="009F7D44" w:rsidRPr="008C2C49" w:rsidRDefault="009F7D44" w:rsidP="009F7D44">
            <w:pPr>
              <w:spacing w:line="0" w:lineRule="atLeast"/>
              <w:rPr>
                <w:sz w:val="16"/>
                <w:szCs w:val="16"/>
              </w:rPr>
            </w:pPr>
            <w:r w:rsidRPr="008C2C49">
              <w:rPr>
                <w:sz w:val="16"/>
                <w:szCs w:val="16"/>
              </w:rPr>
              <w:t>Bijlage 3: Specificatie Referentieopdracht(en)</w:t>
            </w:r>
          </w:p>
          <w:p w:rsidR="009F7D44" w:rsidRPr="008C2C49" w:rsidRDefault="009F7D44" w:rsidP="009F7D44">
            <w:pPr>
              <w:spacing w:line="0" w:lineRule="atLeast"/>
              <w:rPr>
                <w:sz w:val="16"/>
                <w:szCs w:val="16"/>
              </w:rPr>
            </w:pPr>
          </w:p>
          <w:p w:rsidR="009F7D44" w:rsidRPr="00ED28A1" w:rsidRDefault="009F7D44" w:rsidP="009F7D44">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9F7D44" w:rsidTr="00220A54">
        <w:trPr>
          <w:trHeight w:val="1450"/>
        </w:trPr>
        <w:tc>
          <w:tcPr>
            <w:tcW w:w="3042" w:type="dxa"/>
          </w:tcPr>
          <w:p w:rsidR="009F7D44" w:rsidRPr="00334329" w:rsidRDefault="009F7D44" w:rsidP="009F7D44">
            <w:pPr>
              <w:spacing w:line="0" w:lineRule="atLeast"/>
              <w:rPr>
                <w:sz w:val="16"/>
                <w:szCs w:val="16"/>
              </w:rPr>
            </w:pPr>
            <w:r w:rsidRPr="00334329">
              <w:rPr>
                <w:sz w:val="16"/>
                <w:szCs w:val="16"/>
              </w:rPr>
              <w:t xml:space="preserve">Beroep op een derde in het kader van voldoen aan: </w:t>
            </w:r>
          </w:p>
          <w:p w:rsidR="009F7D44" w:rsidRPr="00334329" w:rsidRDefault="009F7D44" w:rsidP="009F7D44">
            <w:pPr>
              <w:spacing w:line="0" w:lineRule="atLeast"/>
              <w:rPr>
                <w:sz w:val="16"/>
                <w:szCs w:val="16"/>
              </w:rPr>
            </w:pPr>
          </w:p>
          <w:p w:rsidR="009F7D44" w:rsidRPr="00ED28A1" w:rsidRDefault="009F7D44" w:rsidP="009F7D44">
            <w:pPr>
              <w:spacing w:line="0" w:lineRule="atLeast"/>
              <w:rPr>
                <w:sz w:val="16"/>
                <w:szCs w:val="16"/>
              </w:rPr>
            </w:pPr>
            <w:r w:rsidRPr="00334329">
              <w:rPr>
                <w:sz w:val="16"/>
                <w:szCs w:val="16"/>
              </w:rPr>
              <w:t xml:space="preserve">(zie </w:t>
            </w:r>
            <w:r w:rsidRPr="009F7D44">
              <w:rPr>
                <w:sz w:val="16"/>
                <w:szCs w:val="16"/>
              </w:rPr>
              <w:t xml:space="preserve">paragraaf </w:t>
            </w:r>
            <w:r w:rsidRPr="009F7D44">
              <w:rPr>
                <w:sz w:val="16"/>
                <w:szCs w:val="16"/>
                <w:cs/>
              </w:rPr>
              <w:t>‎</w:t>
            </w:r>
            <w:r w:rsidRPr="009F7D44">
              <w:rPr>
                <w:sz w:val="16"/>
                <w:szCs w:val="16"/>
              </w:rPr>
              <w:t>3.5)</w:t>
            </w:r>
          </w:p>
        </w:tc>
        <w:tc>
          <w:tcPr>
            <w:tcW w:w="3587" w:type="dxa"/>
          </w:tcPr>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 xml:space="preserve">4.3.2 Financiële en economische draagkracht </w:t>
            </w:r>
          </w:p>
          <w:p w:rsidR="009F7D44" w:rsidRPr="009F7D44" w:rsidRDefault="009F7D44" w:rsidP="009F7D44">
            <w:pPr>
              <w:spacing w:line="0" w:lineRule="atLeast"/>
              <w:rPr>
                <w:sz w:val="16"/>
                <w:szCs w:val="16"/>
              </w:rPr>
            </w:pPr>
          </w:p>
          <w:p w:rsidR="009F7D44" w:rsidRPr="009F7D44" w:rsidRDefault="009F7D44" w:rsidP="009F7D44">
            <w:pPr>
              <w:spacing w:line="0" w:lineRule="atLeast"/>
              <w:rPr>
                <w:sz w:val="16"/>
                <w:szCs w:val="16"/>
              </w:rPr>
            </w:pPr>
            <w:r w:rsidRPr="009F7D44">
              <w:rPr>
                <w:sz w:val="16"/>
                <w:szCs w:val="16"/>
              </w:rPr>
              <w:t>En/of</w:t>
            </w:r>
          </w:p>
          <w:p w:rsidR="009F7D44" w:rsidRPr="009F7D44" w:rsidRDefault="009F7D44" w:rsidP="009F7D44">
            <w:pPr>
              <w:spacing w:line="0" w:lineRule="atLeast"/>
              <w:rPr>
                <w:sz w:val="16"/>
                <w:szCs w:val="16"/>
              </w:rPr>
            </w:pPr>
          </w:p>
          <w:p w:rsidR="009F7D44" w:rsidRPr="009F7D44" w:rsidRDefault="009F7D44" w:rsidP="009F7D44">
            <w:pPr>
              <w:spacing w:line="0" w:lineRule="atLeast"/>
              <w:rPr>
                <w:sz w:val="16"/>
                <w:szCs w:val="16"/>
              </w:rPr>
            </w:pPr>
            <w:r w:rsidRPr="009F7D44">
              <w:rPr>
                <w:rFonts w:hint="eastAsia"/>
                <w:sz w:val="16"/>
                <w:szCs w:val="16"/>
                <w:cs/>
              </w:rPr>
              <w:t>‎</w:t>
            </w:r>
            <w:r w:rsidRPr="009F7D44">
              <w:rPr>
                <w:sz w:val="16"/>
                <w:szCs w:val="16"/>
              </w:rPr>
              <w:t>4.3.3 Technische bekwaamheid en/of beroepsbekwaamheid</w:t>
            </w:r>
          </w:p>
        </w:tc>
        <w:tc>
          <w:tcPr>
            <w:tcW w:w="4536" w:type="dxa"/>
          </w:tcPr>
          <w:p w:rsidR="009F7D44" w:rsidRPr="00ED28A1" w:rsidRDefault="009F7D44" w:rsidP="009F7D44">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3A5B9F">
            <w:t>14</w:t>
          </w:r>
          <w:r>
            <w:fldChar w:fldCharType="end"/>
          </w:r>
          <w:r w:rsidRPr="006B1455">
            <w:t xml:space="preserve"> van </w:t>
          </w:r>
          <w:fldSimple w:instr=" NUMPAGES   \* MERGEFORMAT ">
            <w:r w:rsidR="003A5B9F">
              <w:t>14</w:t>
            </w:r>
          </w:fldSimple>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C56911" w:rsidP="001A030C">
          <w:pPr>
            <w:adjustRightInd w:val="0"/>
            <w:spacing w:line="180" w:lineRule="exact"/>
            <w:rPr>
              <w:sz w:val="13"/>
              <w:highlight w:val="green"/>
            </w:rPr>
          </w:pPr>
          <w:r w:rsidRPr="000479D0">
            <w:rPr>
              <w:rStyle w:val="Huisstijl-Koptekst"/>
            </w:rPr>
            <w:t xml:space="preserve"> Bijlage 1 Inschrijfformulier Europe</w:t>
          </w:r>
          <w:r w:rsidR="000479D0" w:rsidRPr="000479D0">
            <w:rPr>
              <w:rStyle w:val="Huisstijl-Koptekst"/>
            </w:rPr>
            <w:t>se aanbesteding Antischeurtextiel</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553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479D0"/>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5B9F"/>
    <w:rsid w:val="003A6F9B"/>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6CF2"/>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9F7D44"/>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07CFC"/>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4D07"/>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f" fillcolor="white" stroke="f">
      <v:fill color="white" on="f"/>
      <v:stroke on="f"/>
      <o:colormru v:ext="edit" colors="#009fee"/>
    </o:shapedefaults>
    <o:shapelayout v:ext="edit">
      <o:idmap v:ext="edit" data="1"/>
    </o:shapelayout>
  </w:shapeDefaults>
  <w:decimalSymbol w:val=","/>
  <w:listSeparator w:val=";"/>
  <w14:docId w14:val="1E7AF118"/>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7CA57-55DB-4F54-BDF3-DB19E1B4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3040</Words>
  <Characters>16725</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19726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Putten</dc:creator>
  <cp:lastModifiedBy>Heeswijk, van, Leon</cp:lastModifiedBy>
  <cp:revision>3</cp:revision>
  <cp:lastPrinted>2020-02-18T12:17:00Z</cp:lastPrinted>
  <dcterms:created xsi:type="dcterms:W3CDTF">2022-08-30T12:50:00Z</dcterms:created>
  <dcterms:modified xsi:type="dcterms:W3CDTF">2022-08-31T14:23:00Z</dcterms:modified>
</cp:coreProperties>
</file>