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0CD1" w14:textId="4387A860" w:rsidR="007777B2" w:rsidRDefault="00E22145" w:rsidP="00E22145">
      <w:pPr>
        <w:pStyle w:val="Geenafstand"/>
        <w:rPr>
          <w:b/>
          <w:bCs/>
        </w:rPr>
      </w:pPr>
      <w:r w:rsidRPr="00E22145">
        <w:rPr>
          <w:b/>
          <w:bCs/>
        </w:rPr>
        <w:t>Invulformulier gunningscriterium K1.4 en K2.4</w:t>
      </w:r>
    </w:p>
    <w:p w14:paraId="46533820" w14:textId="4EDFBF7B" w:rsidR="00E22145" w:rsidRDefault="00E22145" w:rsidP="00E22145">
      <w:pPr>
        <w:pStyle w:val="Geenafstand"/>
        <w:rPr>
          <w:b/>
          <w:bCs/>
        </w:rPr>
      </w:pPr>
      <w:r>
        <w:rPr>
          <w:b/>
          <w:bCs/>
        </w:rPr>
        <w:t>Inschrijver dient dit formulier in te vullen en rechtsgeldig te ondertekenen</w:t>
      </w:r>
    </w:p>
    <w:p w14:paraId="305B9F26" w14:textId="45F53697" w:rsidR="00E22145" w:rsidRDefault="00E22145" w:rsidP="00E22145">
      <w:pPr>
        <w:pStyle w:val="Geenafstand"/>
      </w:pPr>
    </w:p>
    <w:p w14:paraId="7E4F5685" w14:textId="77777777" w:rsidR="00E22145" w:rsidRPr="00525192" w:rsidRDefault="00E22145" w:rsidP="00E22145">
      <w:pPr>
        <w:tabs>
          <w:tab w:val="left" w:pos="2792"/>
        </w:tabs>
        <w:rPr>
          <w:rFonts w:asciiTheme="minorHAnsi" w:hAnsiTheme="minorHAnsi" w:cstheme="minorHAnsi"/>
          <w:sz w:val="22"/>
          <w:szCs w:val="22"/>
          <w:u w:val="single"/>
        </w:rPr>
      </w:pPr>
      <w:r w:rsidRPr="00525192">
        <w:rPr>
          <w:rFonts w:asciiTheme="minorHAnsi" w:hAnsiTheme="minorHAnsi" w:cstheme="minorHAnsi"/>
          <w:sz w:val="22"/>
          <w:szCs w:val="22"/>
          <w:u w:val="single"/>
        </w:rPr>
        <w:t xml:space="preserve">K1.4, K2.4: Duurzaamheid </w:t>
      </w:r>
      <w:r w:rsidRPr="00AF07A8">
        <w:rPr>
          <w:rFonts w:asciiTheme="minorHAnsi" w:hAnsiTheme="minorHAnsi" w:cstheme="minorHAnsi"/>
          <w:sz w:val="22"/>
          <w:szCs w:val="22"/>
          <w:u w:val="single"/>
        </w:rPr>
        <w:t>transportmiddelen (maximaal 10 punten)</w:t>
      </w:r>
    </w:p>
    <w:p w14:paraId="44B71BBC" w14:textId="77777777" w:rsidR="00E22145" w:rsidRPr="00AB62BB" w:rsidRDefault="00E22145" w:rsidP="00E22145">
      <w:pPr>
        <w:rPr>
          <w:rFonts w:asciiTheme="minorHAnsi" w:hAnsiTheme="minorHAnsi" w:cstheme="minorHAnsi"/>
          <w:sz w:val="22"/>
          <w:szCs w:val="22"/>
        </w:rPr>
      </w:pPr>
      <w:r w:rsidRPr="00AB62BB">
        <w:rPr>
          <w:rFonts w:asciiTheme="minorHAnsi" w:hAnsiTheme="minorHAnsi" w:cstheme="minorHAnsi"/>
          <w:sz w:val="22"/>
          <w:szCs w:val="22"/>
        </w:rPr>
        <w:t xml:space="preserve">Onder het Gunningscriterium transportmiddelen wordt de schoonheid van de in te zetten transportmiddelen voor leveringen bedoeld. Hoe schoner de in te zetten transportmiddelen zijn, des te meer punten er gescoord kunnen worden op dit onderdeel. De transportmiddelen dienen leveringen te bezorgen en </w:t>
      </w:r>
      <w:r>
        <w:rPr>
          <w:rFonts w:asciiTheme="minorHAnsi" w:hAnsiTheme="minorHAnsi" w:cstheme="minorHAnsi"/>
          <w:sz w:val="22"/>
          <w:szCs w:val="22"/>
        </w:rPr>
        <w:t>op de locaties van Opdrachtgever.</w:t>
      </w:r>
      <w:r w:rsidRPr="00AB62BB">
        <w:rPr>
          <w:rFonts w:asciiTheme="minorHAnsi" w:hAnsiTheme="minorHAnsi" w:cstheme="minorHAnsi"/>
          <w:sz w:val="22"/>
          <w:szCs w:val="22"/>
        </w:rPr>
        <w:t xml:space="preserve"> Bij dit onderdeel worden de in te zetten voertuigen getoetst op hun motor/aandrijving.</w:t>
      </w:r>
      <w:r>
        <w:rPr>
          <w:rFonts w:asciiTheme="minorHAnsi" w:hAnsiTheme="minorHAnsi" w:cstheme="minorHAnsi"/>
          <w:sz w:val="22"/>
          <w:szCs w:val="22"/>
        </w:rPr>
        <w:t xml:space="preserve"> Inschrijver dient voor dit onderdeel Bijlage 8 in te vullen en in te leveren bij zijn Inschrijving.</w:t>
      </w:r>
      <w:r w:rsidRPr="00AB62BB">
        <w:rPr>
          <w:rFonts w:asciiTheme="minorHAnsi" w:hAnsiTheme="minorHAnsi" w:cstheme="minorHAnsi"/>
          <w:sz w:val="22"/>
          <w:szCs w:val="22"/>
        </w:rPr>
        <w:t xml:space="preserve"> Er </w:t>
      </w:r>
      <w:r w:rsidRPr="00AF07A8">
        <w:rPr>
          <w:rFonts w:asciiTheme="minorHAnsi" w:hAnsiTheme="minorHAnsi" w:cstheme="minorHAnsi"/>
          <w:sz w:val="22"/>
          <w:szCs w:val="22"/>
        </w:rPr>
        <w:t>zijn maximaal 10 punten te behalen voor dit onderdeel. De puntenverdeling is als volgt:</w:t>
      </w:r>
    </w:p>
    <w:p w14:paraId="3FAFD908" w14:textId="77777777" w:rsidR="00E22145" w:rsidRDefault="00E22145" w:rsidP="00E22145">
      <w:pPr>
        <w:rPr>
          <w:rFonts w:asciiTheme="minorHAnsi" w:hAnsiTheme="minorHAnsi" w:cstheme="minorHAnsi"/>
          <w:sz w:val="22"/>
          <w:szCs w:val="22"/>
        </w:rPr>
      </w:pPr>
    </w:p>
    <w:tbl>
      <w:tblPr>
        <w:tblStyle w:val="Tabelraster"/>
        <w:tblW w:w="0" w:type="auto"/>
        <w:jc w:val="center"/>
        <w:tblLook w:val="04A0" w:firstRow="1" w:lastRow="0" w:firstColumn="1" w:lastColumn="0" w:noHBand="0" w:noVBand="1"/>
      </w:tblPr>
      <w:tblGrid>
        <w:gridCol w:w="4531"/>
        <w:gridCol w:w="4531"/>
      </w:tblGrid>
      <w:tr w:rsidR="00E22145" w14:paraId="6E7907D3" w14:textId="77777777" w:rsidTr="00046048">
        <w:trPr>
          <w:jc w:val="center"/>
        </w:trPr>
        <w:tc>
          <w:tcPr>
            <w:tcW w:w="4531" w:type="dxa"/>
            <w:shd w:val="clear" w:color="auto" w:fill="BFBFBF" w:themeFill="background1" w:themeFillShade="BF"/>
          </w:tcPr>
          <w:p w14:paraId="5825EAA9" w14:textId="77777777" w:rsidR="00E22145" w:rsidRPr="00A06F39" w:rsidRDefault="00E22145" w:rsidP="00046048">
            <w:pPr>
              <w:jc w:val="center"/>
              <w:rPr>
                <w:rFonts w:asciiTheme="minorHAnsi" w:hAnsiTheme="minorHAnsi" w:cstheme="minorHAnsi"/>
                <w:b/>
                <w:bCs/>
                <w:sz w:val="22"/>
                <w:szCs w:val="22"/>
              </w:rPr>
            </w:pPr>
            <w:r w:rsidRPr="00A06F39">
              <w:rPr>
                <w:rFonts w:asciiTheme="minorHAnsi" w:hAnsiTheme="minorHAnsi" w:cstheme="minorHAnsi"/>
                <w:b/>
                <w:bCs/>
                <w:sz w:val="22"/>
                <w:szCs w:val="22"/>
              </w:rPr>
              <w:t>Transportmiddelen</w:t>
            </w:r>
          </w:p>
        </w:tc>
        <w:tc>
          <w:tcPr>
            <w:tcW w:w="4532" w:type="dxa"/>
            <w:shd w:val="clear" w:color="auto" w:fill="BFBFBF" w:themeFill="background1" w:themeFillShade="BF"/>
          </w:tcPr>
          <w:p w14:paraId="41A83EAB" w14:textId="77777777" w:rsidR="00E22145" w:rsidRPr="00A06F39" w:rsidRDefault="00E22145" w:rsidP="00046048">
            <w:pPr>
              <w:jc w:val="center"/>
              <w:rPr>
                <w:rFonts w:asciiTheme="minorHAnsi" w:hAnsiTheme="minorHAnsi" w:cstheme="minorHAnsi"/>
                <w:b/>
                <w:bCs/>
                <w:sz w:val="22"/>
                <w:szCs w:val="22"/>
              </w:rPr>
            </w:pPr>
            <w:r w:rsidRPr="00A06F39">
              <w:rPr>
                <w:rFonts w:asciiTheme="minorHAnsi" w:hAnsiTheme="minorHAnsi" w:cstheme="minorHAnsi"/>
                <w:b/>
                <w:bCs/>
                <w:sz w:val="22"/>
                <w:szCs w:val="22"/>
              </w:rPr>
              <w:t>Punten</w:t>
            </w:r>
          </w:p>
        </w:tc>
      </w:tr>
      <w:tr w:rsidR="00E22145" w14:paraId="60943090" w14:textId="77777777" w:rsidTr="00046048">
        <w:trPr>
          <w:jc w:val="center"/>
        </w:trPr>
        <w:tc>
          <w:tcPr>
            <w:tcW w:w="4531" w:type="dxa"/>
          </w:tcPr>
          <w:p w14:paraId="342E2476" w14:textId="77777777" w:rsidR="00E22145" w:rsidRDefault="00E22145" w:rsidP="00046048">
            <w:pPr>
              <w:jc w:val="center"/>
              <w:rPr>
                <w:rFonts w:asciiTheme="minorHAnsi" w:hAnsiTheme="minorHAnsi" w:cstheme="minorHAnsi"/>
                <w:sz w:val="22"/>
                <w:szCs w:val="22"/>
              </w:rPr>
            </w:pPr>
            <w:r w:rsidRPr="00AB62BB">
              <w:rPr>
                <w:rFonts w:asciiTheme="minorHAnsi" w:hAnsiTheme="minorHAnsi" w:cstheme="minorHAnsi"/>
                <w:sz w:val="22"/>
                <w:szCs w:val="22"/>
              </w:rPr>
              <w:t>Inschrijver maakt voor 100% gebruik van elektrische of nul emissie voertuigen</w:t>
            </w:r>
          </w:p>
        </w:tc>
        <w:tc>
          <w:tcPr>
            <w:tcW w:w="4532" w:type="dxa"/>
          </w:tcPr>
          <w:p w14:paraId="6939919D" w14:textId="77777777" w:rsidR="00E22145" w:rsidRDefault="00E22145" w:rsidP="00046048">
            <w:pPr>
              <w:jc w:val="center"/>
              <w:rPr>
                <w:rFonts w:asciiTheme="minorHAnsi" w:hAnsiTheme="minorHAnsi" w:cstheme="minorHAnsi"/>
                <w:sz w:val="22"/>
                <w:szCs w:val="22"/>
              </w:rPr>
            </w:pPr>
            <w:r>
              <w:rPr>
                <w:rFonts w:asciiTheme="minorHAnsi" w:hAnsiTheme="minorHAnsi" w:cstheme="minorHAnsi"/>
                <w:sz w:val="22"/>
                <w:szCs w:val="22"/>
              </w:rPr>
              <w:t>10 punten</w:t>
            </w:r>
          </w:p>
        </w:tc>
      </w:tr>
      <w:tr w:rsidR="00E22145" w14:paraId="4A8D8EDB" w14:textId="77777777" w:rsidTr="00046048">
        <w:trPr>
          <w:jc w:val="center"/>
        </w:trPr>
        <w:tc>
          <w:tcPr>
            <w:tcW w:w="4531" w:type="dxa"/>
          </w:tcPr>
          <w:p w14:paraId="3018002C" w14:textId="77777777" w:rsidR="00E22145" w:rsidRDefault="00E22145" w:rsidP="00046048">
            <w:pPr>
              <w:jc w:val="center"/>
              <w:rPr>
                <w:rFonts w:asciiTheme="minorHAnsi" w:hAnsiTheme="minorHAnsi" w:cstheme="minorHAnsi"/>
                <w:sz w:val="22"/>
                <w:szCs w:val="22"/>
              </w:rPr>
            </w:pPr>
            <w:r w:rsidRPr="00AB62BB">
              <w:rPr>
                <w:rFonts w:asciiTheme="minorHAnsi" w:hAnsiTheme="minorHAnsi" w:cstheme="minorHAnsi"/>
                <w:sz w:val="22"/>
                <w:szCs w:val="22"/>
              </w:rPr>
              <w:t>Inschrijver maakt uitsluitend gebruik van EEV- of hoogste emissie Euronorm 6 motoren</w:t>
            </w:r>
          </w:p>
        </w:tc>
        <w:tc>
          <w:tcPr>
            <w:tcW w:w="4532" w:type="dxa"/>
          </w:tcPr>
          <w:p w14:paraId="23CB5521" w14:textId="77777777" w:rsidR="00E22145" w:rsidRDefault="00E22145" w:rsidP="00046048">
            <w:pPr>
              <w:jc w:val="center"/>
              <w:rPr>
                <w:rFonts w:asciiTheme="minorHAnsi" w:hAnsiTheme="minorHAnsi" w:cstheme="minorHAnsi"/>
                <w:sz w:val="22"/>
                <w:szCs w:val="22"/>
              </w:rPr>
            </w:pPr>
            <w:r>
              <w:rPr>
                <w:rFonts w:asciiTheme="minorHAnsi" w:hAnsiTheme="minorHAnsi" w:cstheme="minorHAnsi"/>
                <w:sz w:val="22"/>
                <w:szCs w:val="22"/>
              </w:rPr>
              <w:t>5 punten</w:t>
            </w:r>
          </w:p>
        </w:tc>
      </w:tr>
      <w:tr w:rsidR="00E22145" w14:paraId="3575EAA3" w14:textId="77777777" w:rsidTr="00046048">
        <w:trPr>
          <w:jc w:val="center"/>
        </w:trPr>
        <w:tc>
          <w:tcPr>
            <w:tcW w:w="4531" w:type="dxa"/>
          </w:tcPr>
          <w:p w14:paraId="33AE466B" w14:textId="77777777" w:rsidR="00E22145" w:rsidRPr="00AB62BB" w:rsidRDefault="00E22145" w:rsidP="00046048">
            <w:pPr>
              <w:jc w:val="center"/>
              <w:rPr>
                <w:rFonts w:asciiTheme="minorHAnsi" w:hAnsiTheme="minorHAnsi" w:cstheme="minorHAnsi"/>
                <w:sz w:val="22"/>
                <w:szCs w:val="22"/>
              </w:rPr>
            </w:pPr>
            <w:r w:rsidRPr="00AB62BB">
              <w:rPr>
                <w:rFonts w:asciiTheme="minorHAnsi" w:hAnsiTheme="minorHAnsi" w:cstheme="minorHAnsi"/>
                <w:sz w:val="22"/>
                <w:szCs w:val="22"/>
              </w:rPr>
              <w:t>Inschrijver maakt uitsluitend gebruik van emissie Euronorm 5 motoren</w:t>
            </w:r>
            <w:r w:rsidRPr="00A06F39">
              <w:rPr>
                <w:rFonts w:asciiTheme="minorHAnsi" w:hAnsiTheme="minorHAnsi" w:cstheme="minorHAnsi"/>
                <w:b/>
                <w:bCs/>
                <w:sz w:val="22"/>
                <w:szCs w:val="22"/>
              </w:rPr>
              <w:t xml:space="preserve"> (dit is een eis)</w:t>
            </w:r>
          </w:p>
        </w:tc>
        <w:tc>
          <w:tcPr>
            <w:tcW w:w="4532" w:type="dxa"/>
          </w:tcPr>
          <w:p w14:paraId="3FD04F10" w14:textId="77777777" w:rsidR="00E22145" w:rsidRDefault="00E22145" w:rsidP="00046048">
            <w:pPr>
              <w:jc w:val="center"/>
              <w:rPr>
                <w:rFonts w:asciiTheme="minorHAnsi" w:hAnsiTheme="minorHAnsi" w:cstheme="minorHAnsi"/>
                <w:sz w:val="22"/>
                <w:szCs w:val="22"/>
              </w:rPr>
            </w:pPr>
            <w:r>
              <w:rPr>
                <w:rFonts w:asciiTheme="minorHAnsi" w:hAnsiTheme="minorHAnsi" w:cstheme="minorHAnsi"/>
                <w:sz w:val="22"/>
                <w:szCs w:val="22"/>
              </w:rPr>
              <w:t>0 punten</w:t>
            </w:r>
          </w:p>
        </w:tc>
      </w:tr>
    </w:tbl>
    <w:p w14:paraId="07B7302E" w14:textId="77777777" w:rsidR="00E22145" w:rsidRDefault="00E22145" w:rsidP="00E22145">
      <w:pPr>
        <w:rPr>
          <w:rFonts w:asciiTheme="minorHAnsi" w:hAnsiTheme="minorHAnsi" w:cstheme="minorHAnsi"/>
          <w:sz w:val="22"/>
          <w:szCs w:val="22"/>
        </w:rPr>
      </w:pPr>
    </w:p>
    <w:p w14:paraId="19C01AB2" w14:textId="77777777" w:rsidR="00E22145" w:rsidRDefault="00E22145" w:rsidP="00E22145">
      <w:pPr>
        <w:rPr>
          <w:rFonts w:asciiTheme="minorHAnsi" w:hAnsiTheme="minorHAnsi" w:cstheme="minorHAnsi"/>
          <w:sz w:val="22"/>
          <w:szCs w:val="22"/>
        </w:rPr>
      </w:pPr>
      <w:r w:rsidRPr="00AB62BB">
        <w:rPr>
          <w:rFonts w:asciiTheme="minorHAnsi" w:hAnsiTheme="minorHAnsi" w:cstheme="minorHAnsi"/>
          <w:sz w:val="22"/>
          <w:szCs w:val="22"/>
        </w:rPr>
        <w:t>Indien inschrijver punten op dit gunningscriterium scoort dan zal Opdrachtgever tijdens uitvoering van de Opdracht controleren of er daadwerkelijk voldaan is aan de voorwaarde. Bij aanvang van het contract dient inschrijver over de ingediende motoren/transportmiddelen te beschikken.</w:t>
      </w:r>
    </w:p>
    <w:p w14:paraId="6B3C2B20" w14:textId="45EEB2DE" w:rsidR="00E22145" w:rsidRDefault="00E22145" w:rsidP="00E22145">
      <w:pPr>
        <w:pStyle w:val="Geenafstand"/>
      </w:pPr>
    </w:p>
    <w:p w14:paraId="4FE12880" w14:textId="77777777" w:rsidR="00E22145" w:rsidRPr="00E22145" w:rsidRDefault="00E22145" w:rsidP="00E22145">
      <w:pPr>
        <w:spacing w:after="160" w:line="259" w:lineRule="auto"/>
        <w:ind w:left="567"/>
        <w:rPr>
          <w:rFonts w:asciiTheme="minorHAnsi" w:eastAsiaTheme="minorHAnsi" w:hAnsiTheme="minorHAnsi" w:cstheme="minorHAnsi"/>
          <w:b/>
          <w:snapToGrid w:val="0"/>
          <w:sz w:val="20"/>
          <w:szCs w:val="20"/>
          <w:lang w:eastAsia="en-US"/>
        </w:rPr>
      </w:pPr>
    </w:p>
    <w:p w14:paraId="0BDB8C72" w14:textId="77777777" w:rsidR="00E22145" w:rsidRPr="00E22145" w:rsidRDefault="00E22145" w:rsidP="00E22145">
      <w:pPr>
        <w:spacing w:after="160" w:line="259" w:lineRule="auto"/>
        <w:ind w:left="567"/>
        <w:rPr>
          <w:rFonts w:asciiTheme="minorHAnsi" w:eastAsiaTheme="minorHAnsi" w:hAnsiTheme="minorHAnsi" w:cstheme="minorHAnsi"/>
          <w:b/>
          <w:snapToGrid w:val="0"/>
          <w:sz w:val="20"/>
          <w:szCs w:val="20"/>
          <w:lang w:eastAsia="en-US"/>
        </w:rPr>
      </w:pPr>
      <w:r w:rsidRPr="00E22145">
        <w:rPr>
          <w:rFonts w:asciiTheme="minorHAnsi" w:eastAsiaTheme="minorHAnsi" w:hAnsiTheme="minorHAnsi" w:cstheme="minorHAnsi"/>
          <w:b/>
          <w:snapToGrid w:val="0"/>
          <w:sz w:val="20"/>
          <w:szCs w:val="20"/>
          <w:lang w:eastAsia="en-US"/>
        </w:rPr>
        <w:t>Ter ondertekening</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22145" w:rsidRPr="00E22145" w14:paraId="7A6FBAC1" w14:textId="77777777" w:rsidTr="00046048">
        <w:tc>
          <w:tcPr>
            <w:tcW w:w="2835" w:type="dxa"/>
            <w:shd w:val="clear" w:color="auto" w:fill="E6E6E6"/>
          </w:tcPr>
          <w:p w14:paraId="00A7B202"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r w:rsidRPr="00E22145">
              <w:rPr>
                <w:rFonts w:asciiTheme="minorHAnsi" w:eastAsiaTheme="minorHAnsi" w:hAnsiTheme="minorHAnsi" w:cstheme="minorHAnsi"/>
                <w:sz w:val="20"/>
                <w:szCs w:val="20"/>
                <w:lang w:eastAsia="en-US"/>
              </w:rPr>
              <w:t>Naam</w:t>
            </w:r>
          </w:p>
        </w:tc>
        <w:tc>
          <w:tcPr>
            <w:tcW w:w="5670" w:type="dxa"/>
          </w:tcPr>
          <w:p w14:paraId="3C6499DE"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tc>
      </w:tr>
      <w:tr w:rsidR="00E22145" w:rsidRPr="00E22145" w14:paraId="729C11FB" w14:textId="77777777" w:rsidTr="00046048">
        <w:tc>
          <w:tcPr>
            <w:tcW w:w="2835" w:type="dxa"/>
            <w:shd w:val="clear" w:color="auto" w:fill="E6E6E6"/>
          </w:tcPr>
          <w:p w14:paraId="2B5C7301"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r w:rsidRPr="00E22145">
              <w:rPr>
                <w:rFonts w:asciiTheme="minorHAnsi" w:eastAsiaTheme="minorHAnsi" w:hAnsiTheme="minorHAnsi" w:cstheme="minorHAnsi"/>
                <w:sz w:val="20"/>
                <w:szCs w:val="20"/>
                <w:lang w:eastAsia="en-US"/>
              </w:rPr>
              <w:t>Functie</w:t>
            </w:r>
          </w:p>
        </w:tc>
        <w:tc>
          <w:tcPr>
            <w:tcW w:w="5670" w:type="dxa"/>
          </w:tcPr>
          <w:p w14:paraId="14B4AEA1"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tc>
      </w:tr>
      <w:tr w:rsidR="00E22145" w:rsidRPr="00E22145" w14:paraId="267FCAFE" w14:textId="77777777" w:rsidTr="00046048">
        <w:trPr>
          <w:trHeight w:val="297"/>
        </w:trPr>
        <w:tc>
          <w:tcPr>
            <w:tcW w:w="2835" w:type="dxa"/>
            <w:shd w:val="clear" w:color="auto" w:fill="E6E6E6"/>
          </w:tcPr>
          <w:p w14:paraId="686AAC90"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r w:rsidRPr="00E22145">
              <w:rPr>
                <w:rFonts w:asciiTheme="minorHAnsi" w:eastAsiaTheme="minorHAnsi" w:hAnsiTheme="minorHAnsi" w:cstheme="minorHAnsi"/>
                <w:sz w:val="20"/>
                <w:szCs w:val="20"/>
                <w:lang w:eastAsia="en-US"/>
              </w:rPr>
              <w:t>Onderneming</w:t>
            </w:r>
          </w:p>
        </w:tc>
        <w:tc>
          <w:tcPr>
            <w:tcW w:w="5670" w:type="dxa"/>
          </w:tcPr>
          <w:p w14:paraId="5F6AFD2F"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tc>
      </w:tr>
      <w:tr w:rsidR="00E22145" w:rsidRPr="00E22145" w14:paraId="345D3D4A" w14:textId="77777777" w:rsidTr="00046048">
        <w:tc>
          <w:tcPr>
            <w:tcW w:w="2835" w:type="dxa"/>
            <w:shd w:val="clear" w:color="auto" w:fill="E6E6E6"/>
          </w:tcPr>
          <w:p w14:paraId="0F9B40BA"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r w:rsidRPr="00E22145">
              <w:rPr>
                <w:rFonts w:asciiTheme="minorHAnsi" w:eastAsiaTheme="minorHAnsi" w:hAnsiTheme="minorHAnsi" w:cstheme="minorHAnsi"/>
                <w:sz w:val="20"/>
                <w:szCs w:val="20"/>
                <w:lang w:eastAsia="en-US"/>
              </w:rPr>
              <w:t>Handtekening</w:t>
            </w:r>
          </w:p>
          <w:p w14:paraId="520ED9DD"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p w14:paraId="1EC8D944"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tc>
        <w:tc>
          <w:tcPr>
            <w:tcW w:w="5670" w:type="dxa"/>
          </w:tcPr>
          <w:p w14:paraId="1A43C159"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tc>
      </w:tr>
      <w:tr w:rsidR="00E22145" w:rsidRPr="00E22145" w14:paraId="305BB28D" w14:textId="77777777" w:rsidTr="00046048">
        <w:tc>
          <w:tcPr>
            <w:tcW w:w="2835" w:type="dxa"/>
            <w:shd w:val="clear" w:color="auto" w:fill="E6E6E6"/>
          </w:tcPr>
          <w:p w14:paraId="7804FE12"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r w:rsidRPr="00E22145">
              <w:rPr>
                <w:rFonts w:asciiTheme="minorHAnsi" w:eastAsiaTheme="minorHAnsi" w:hAnsiTheme="minorHAnsi" w:cstheme="minorHAnsi"/>
                <w:sz w:val="20"/>
                <w:szCs w:val="20"/>
                <w:lang w:eastAsia="en-US"/>
              </w:rPr>
              <w:t>Plaats en datum</w:t>
            </w:r>
          </w:p>
        </w:tc>
        <w:tc>
          <w:tcPr>
            <w:tcW w:w="5670" w:type="dxa"/>
          </w:tcPr>
          <w:p w14:paraId="7293EF99" w14:textId="77777777" w:rsidR="00E22145" w:rsidRPr="00E22145" w:rsidRDefault="00E22145" w:rsidP="00E22145">
            <w:pPr>
              <w:spacing w:before="90" w:after="54" w:line="259" w:lineRule="auto"/>
              <w:ind w:left="57" w:right="57"/>
              <w:rPr>
                <w:rFonts w:asciiTheme="minorHAnsi" w:eastAsiaTheme="minorHAnsi" w:hAnsiTheme="minorHAnsi" w:cstheme="minorHAnsi"/>
                <w:sz w:val="20"/>
                <w:szCs w:val="20"/>
                <w:lang w:eastAsia="en-US"/>
              </w:rPr>
            </w:pPr>
          </w:p>
        </w:tc>
      </w:tr>
    </w:tbl>
    <w:p w14:paraId="7150C197" w14:textId="77777777" w:rsidR="00E22145" w:rsidRDefault="00E22145" w:rsidP="00E22145">
      <w:pPr>
        <w:pStyle w:val="Geenafstand"/>
      </w:pPr>
    </w:p>
    <w:sectPr w:rsidR="00E2214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DC2A4" w14:textId="77777777" w:rsidR="00E22145" w:rsidRDefault="00E22145" w:rsidP="00E22145">
      <w:r>
        <w:separator/>
      </w:r>
    </w:p>
  </w:endnote>
  <w:endnote w:type="continuationSeparator" w:id="0">
    <w:p w14:paraId="4FE4DCA7" w14:textId="77777777" w:rsidR="00E22145" w:rsidRDefault="00E22145" w:rsidP="00E2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D149E" w14:textId="77777777" w:rsidR="00E22145" w:rsidRDefault="00E22145" w:rsidP="00E22145">
      <w:r>
        <w:separator/>
      </w:r>
    </w:p>
  </w:footnote>
  <w:footnote w:type="continuationSeparator" w:id="0">
    <w:p w14:paraId="6783161D" w14:textId="77777777" w:rsidR="00E22145" w:rsidRDefault="00E22145" w:rsidP="00E22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D080" w14:textId="332FD38D" w:rsidR="00E22145" w:rsidRDefault="00E22145">
    <w:pPr>
      <w:pStyle w:val="Koptekst"/>
      <w:rPr>
        <w:rFonts w:asciiTheme="minorHAnsi" w:hAnsiTheme="minorHAnsi" w:cstheme="minorHAnsi"/>
        <w:sz w:val="22"/>
        <w:szCs w:val="22"/>
      </w:rPr>
    </w:pPr>
    <w:r>
      <w:rPr>
        <w:rFonts w:ascii="Calibri" w:hAnsi="Calibri" w:cs="Calibri"/>
        <w:noProof/>
        <w:color w:val="5A5A5A"/>
      </w:rPr>
      <w:drawing>
        <wp:anchor distT="0" distB="0" distL="114300" distR="114300" simplePos="0" relativeHeight="251659264" behindDoc="0" locked="0" layoutInCell="1" allowOverlap="1" wp14:anchorId="492D9DA4" wp14:editId="037B425B">
          <wp:simplePos x="0" y="0"/>
          <wp:positionH relativeFrom="leftMargin">
            <wp:posOffset>94253</wp:posOffset>
          </wp:positionH>
          <wp:positionV relativeFrom="paragraph">
            <wp:posOffset>-381545</wp:posOffset>
          </wp:positionV>
          <wp:extent cx="755374" cy="905088"/>
          <wp:effectExtent l="0" t="0" r="698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74" cy="905088"/>
                  </a:xfrm>
                  <a:prstGeom prst="rect">
                    <a:avLst/>
                  </a:prstGeom>
                  <a:noFill/>
                </pic:spPr>
              </pic:pic>
            </a:graphicData>
          </a:graphic>
        </wp:anchor>
      </w:drawing>
    </w:r>
    <w:r>
      <w:rPr>
        <w:rFonts w:asciiTheme="minorHAnsi" w:hAnsiTheme="minorHAnsi" w:cstheme="minorHAnsi"/>
        <w:sz w:val="22"/>
        <w:szCs w:val="22"/>
      </w:rPr>
      <w:tab/>
    </w:r>
    <w:r>
      <w:rPr>
        <w:rFonts w:asciiTheme="minorHAnsi" w:hAnsiTheme="minorHAnsi" w:cstheme="minorHAnsi"/>
        <w:sz w:val="22"/>
        <w:szCs w:val="22"/>
      </w:rPr>
      <w:tab/>
      <w:t>EA Technische materialen – Bijlage 8</w:t>
    </w:r>
  </w:p>
  <w:p w14:paraId="642335E6" w14:textId="1BB2BE00" w:rsidR="00E22145" w:rsidRPr="00E22145" w:rsidRDefault="00E22145">
    <w:pPr>
      <w:pStyle w:val="Koptekst"/>
      <w:rPr>
        <w:rFonts w:asciiTheme="minorHAnsi" w:hAnsiTheme="minorHAnsi" w:cstheme="minorHAns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45"/>
    <w:rsid w:val="0033028D"/>
    <w:rsid w:val="007777B2"/>
    <w:rsid w:val="00E22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3697"/>
  <w15:chartTrackingRefBased/>
  <w15:docId w15:val="{3D26A1A4-9390-4EFE-8B92-081E164F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2145"/>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22145"/>
    <w:pPr>
      <w:spacing w:after="0" w:line="240" w:lineRule="auto"/>
    </w:pPr>
  </w:style>
  <w:style w:type="table" w:styleId="Tabelraster">
    <w:name w:val="Table Grid"/>
    <w:basedOn w:val="Standaardtabel"/>
    <w:rsid w:val="00E22145"/>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2145"/>
    <w:pPr>
      <w:tabs>
        <w:tab w:val="center" w:pos="4536"/>
        <w:tab w:val="right" w:pos="9072"/>
      </w:tabs>
    </w:pPr>
  </w:style>
  <w:style w:type="character" w:customStyle="1" w:styleId="KoptekstChar">
    <w:name w:val="Koptekst Char"/>
    <w:basedOn w:val="Standaardalinea-lettertype"/>
    <w:link w:val="Koptekst"/>
    <w:uiPriority w:val="99"/>
    <w:rsid w:val="00E22145"/>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E22145"/>
    <w:pPr>
      <w:tabs>
        <w:tab w:val="center" w:pos="4536"/>
        <w:tab w:val="right" w:pos="9072"/>
      </w:tabs>
    </w:pPr>
  </w:style>
  <w:style w:type="character" w:customStyle="1" w:styleId="VoettekstChar">
    <w:name w:val="Voettekst Char"/>
    <w:basedOn w:val="Standaardalinea-lettertype"/>
    <w:link w:val="Voettekst"/>
    <w:uiPriority w:val="99"/>
    <w:rsid w:val="00E22145"/>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BF116FC8-CA44-4659-AF7A-019086A1D805}"/>
</file>

<file path=customXml/itemProps2.xml><?xml version="1.0" encoding="utf-8"?>
<ds:datastoreItem xmlns:ds="http://schemas.openxmlformats.org/officeDocument/2006/customXml" ds:itemID="{99829C92-4A77-4A0A-BD8E-835F10DF3781}"/>
</file>

<file path=customXml/itemProps3.xml><?xml version="1.0" encoding="utf-8"?>
<ds:datastoreItem xmlns:ds="http://schemas.openxmlformats.org/officeDocument/2006/customXml" ds:itemID="{708AE1FC-DBEA-4F4E-AC31-012C364DCE54}"/>
</file>

<file path=docProps/app.xml><?xml version="1.0" encoding="utf-8"?>
<Properties xmlns="http://schemas.openxmlformats.org/officeDocument/2006/extended-properties" xmlns:vt="http://schemas.openxmlformats.org/officeDocument/2006/docPropsVTypes">
  <Template>Normal.dotm</Template>
  <TotalTime>3</TotalTime>
  <Pages>1</Pages>
  <Words>227</Words>
  <Characters>1250</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Hielke Kuin - De Inkoop Adviesgroep</cp:lastModifiedBy>
  <cp:revision>1</cp:revision>
  <dcterms:created xsi:type="dcterms:W3CDTF">2022-09-01T07:33:00Z</dcterms:created>
  <dcterms:modified xsi:type="dcterms:W3CDTF">2022-09-01T07:37:00Z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