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2011C589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9A2271">
        <w:rPr>
          <w:rFonts w:ascii="Arial" w:eastAsia="MS Mincho" w:hAnsi="Arial" w:cs="Arial"/>
          <w:b/>
          <w:bCs/>
        </w:rPr>
        <w:t xml:space="preserve">ROC Rijn IJssel </w:t>
      </w:r>
      <w:r>
        <w:rPr>
          <w:rFonts w:ascii="Arial" w:eastAsia="MS Mincho" w:hAnsi="Arial" w:cs="Arial"/>
          <w:b/>
          <w:bCs/>
        </w:rPr>
        <w:t>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147CAD">
        <w:rPr>
          <w:rFonts w:ascii="Arial" w:eastAsia="MS Mincho" w:hAnsi="Arial" w:cs="Arial"/>
          <w:b/>
          <w:bCs/>
        </w:rPr>
        <w:t xml:space="preserve"> 373557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47CAD"/>
    <w:rsid w:val="001622D8"/>
    <w:rsid w:val="0017298B"/>
    <w:rsid w:val="001D1DA9"/>
    <w:rsid w:val="00211255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A2271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6912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E78DD4-6048-47D7-B395-7947436E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721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2022-08-30T15:57:00Z</dcterms:created>
  <dcterms:modified xsi:type="dcterms:W3CDTF">2022-08-30T15:57:00Z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