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B210D" w14:textId="668BB10C"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1E1062">
        <w:rPr>
          <w:rFonts w:ascii="Calibri" w:hAnsi="Calibri" w:cs="Calibri"/>
        </w:rPr>
        <w:t>E</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4781E"/>
    <w:rsid w:val="001E1062"/>
    <w:rsid w:val="003D0F3B"/>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6F6BB5-4BAD-4373-AB8F-E20B5BA5BE8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260E050-E8C8-4E7E-B4E7-8E520A2E5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47CA55B-FBE8-4A86-AE3A-021F33EAC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Esselien Walgaard</dc:creator>
  <cp:lastModifiedBy>Esselien Walgaard</cp:lastModifiedBy>
  <cp:revision>3</cp:revision>
  <dcterms:created xsi:type="dcterms:W3CDTF">2022-04-14T07:14:00Z</dcterms:created>
  <dcterms:modified xsi:type="dcterms:W3CDTF">2022-04-14T07:15:00Z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