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1DCE8395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935F6E">
        <w:rPr>
          <w:rFonts w:ascii="Verdana" w:hAnsi="Verdana"/>
          <w:sz w:val="22"/>
          <w:szCs w:val="22"/>
        </w:rPr>
        <w:t>E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70EC03EB" w:rsidR="001E0093" w:rsidRPr="001E0093" w:rsidRDefault="00430EF4" w:rsidP="007A7927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</w:t>
      </w:r>
      <w:r w:rsidRPr="001C343B">
        <w:rPr>
          <w:rFonts w:ascii="Verdana" w:hAnsi="Verdana"/>
          <w:i/>
          <w:sz w:val="16"/>
          <w:szCs w:val="16"/>
        </w:rPr>
        <w:t xml:space="preserve">door de </w:t>
      </w:r>
      <w:r w:rsidR="007A7927">
        <w:rPr>
          <w:rFonts w:ascii="Verdana" w:hAnsi="Verdana"/>
          <w:i/>
          <w:sz w:val="16"/>
          <w:szCs w:val="16"/>
        </w:rPr>
        <w:t>I</w:t>
      </w:r>
      <w:r w:rsidR="00596D15" w:rsidRPr="001C343B">
        <w:rPr>
          <w:rFonts w:ascii="Verdana" w:hAnsi="Verdana"/>
          <w:i/>
          <w:sz w:val="16"/>
          <w:szCs w:val="16"/>
        </w:rPr>
        <w:t>nschrijver en de</w:t>
      </w:r>
      <w:r w:rsidR="00596D15" w:rsidRPr="001E0093">
        <w:rPr>
          <w:rFonts w:ascii="Verdana" w:hAnsi="Verdana"/>
          <w:i/>
          <w:sz w:val="16"/>
          <w:szCs w:val="16"/>
        </w:rPr>
        <w:t xml:space="preserve">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C343B">
        <w:rPr>
          <w:rFonts w:ascii="Verdana" w:hAnsi="Verdana"/>
          <w:i/>
          <w:sz w:val="16"/>
          <w:szCs w:val="16"/>
        </w:rPr>
        <w:t>– technisch - e</w:t>
      </w:r>
      <w:r w:rsidR="00596D15" w:rsidRPr="001E0093">
        <w:rPr>
          <w:rFonts w:ascii="Verdana" w:hAnsi="Verdana"/>
          <w:i/>
          <w:sz w:val="16"/>
          <w:szCs w:val="16"/>
        </w:rPr>
        <w:t xml:space="preserve">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7A7927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236F19EA" w14:textId="47D7B4D7" w:rsidR="00696E1C" w:rsidRDefault="00696E1C" w:rsidP="007A7927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7A7927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 xml:space="preserve">nschrijver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7A7927">
      <w:pPr>
        <w:pStyle w:val="INKStandaard"/>
        <w:jc w:val="both"/>
        <w:rPr>
          <w:rFonts w:ascii="Verdana" w:hAnsi="Verdana"/>
          <w:i/>
          <w:sz w:val="16"/>
          <w:szCs w:val="16"/>
        </w:rPr>
      </w:pPr>
    </w:p>
    <w:p w14:paraId="77D95AF0" w14:textId="6EF470D0" w:rsidR="00F049DE" w:rsidRPr="001C343B" w:rsidRDefault="001E0093" w:rsidP="007A7927">
      <w:pPr>
        <w:pStyle w:val="INKStandaard"/>
        <w:jc w:val="both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066C7EAC" w14:textId="77777777" w:rsidR="001C343B" w:rsidRDefault="001C343B" w:rsidP="00C351EC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</w:p>
    <w:p w14:paraId="32E1B331" w14:textId="270A41EC" w:rsidR="00C351EC" w:rsidRPr="001C343B" w:rsidRDefault="00A2578B" w:rsidP="00C351EC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sdt>
        <w:sdtPr>
          <w:rPr>
            <w:rFonts w:ascii="Verdana" w:hAnsi="Verdana"/>
            <w:b/>
            <w:sz w:val="18"/>
            <w:szCs w:val="18"/>
          </w:rPr>
          <w:id w:val="-37423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27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1C343B">
        <w:rPr>
          <w:rFonts w:ascii="Verdana" w:hAnsi="Verdana"/>
          <w:b/>
          <w:sz w:val="18"/>
          <w:szCs w:val="18"/>
        </w:rPr>
        <w:tab/>
      </w:r>
      <w:r w:rsidR="001E0093" w:rsidRPr="001E0093">
        <w:rPr>
          <w:rFonts w:ascii="Verdana" w:hAnsi="Verdana"/>
          <w:b/>
          <w:sz w:val="18"/>
          <w:szCs w:val="18"/>
        </w:rPr>
        <w:t>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</w:t>
      </w:r>
      <w:r w:rsidR="001E0093" w:rsidRPr="001E0093">
        <w:rPr>
          <w:rFonts w:ascii="Verdana" w:hAnsi="Verdana"/>
          <w:b/>
          <w:sz w:val="18"/>
          <w:szCs w:val="18"/>
        </w:rPr>
        <w:t xml:space="preserve">; </w:t>
      </w:r>
      <w:r w:rsidR="001E0093">
        <w:rPr>
          <w:rFonts w:ascii="Verdana" w:hAnsi="Verdana"/>
          <w:b/>
          <w:sz w:val="18"/>
          <w:szCs w:val="18"/>
        </w:rPr>
        <w:t xml:space="preserve">onderdeel technisch </w:t>
      </w:r>
    </w:p>
    <w:p w14:paraId="517B242F" w14:textId="16B365A8" w:rsidR="00C351EC" w:rsidRDefault="00C351EC" w:rsidP="007A7927">
      <w:pPr>
        <w:suppressAutoHyphens w:val="0"/>
        <w:autoSpaceDN/>
        <w:jc w:val="both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>:</w:t>
      </w:r>
    </w:p>
    <w:p w14:paraId="04FB3C2C" w14:textId="354243EF" w:rsidR="00C351EC" w:rsidRPr="00F7578A" w:rsidRDefault="007E3141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1C343B">
        <w:rPr>
          <w:rFonts w:ascii="Verdana" w:hAnsi="Verdana"/>
          <w:sz w:val="18"/>
        </w:rPr>
        <w:t>d</w:t>
      </w:r>
      <w:r w:rsidR="00C351EC" w:rsidRPr="001C343B">
        <w:rPr>
          <w:rFonts w:ascii="Verdana" w:hAnsi="Verdana"/>
          <w:sz w:val="18"/>
        </w:rPr>
        <w:t xml:space="preserve">eze verklaring wordt gesloten onder opschortende voorwaarde van een </w:t>
      </w:r>
      <w:r w:rsidR="007A7927">
        <w:rPr>
          <w:rFonts w:ascii="Verdana" w:hAnsi="Verdana"/>
          <w:sz w:val="18"/>
          <w:szCs w:val="18"/>
        </w:rPr>
        <w:t>Raamovereen</w:t>
      </w:r>
      <w:r w:rsidR="00944C95" w:rsidRPr="001C343B">
        <w:rPr>
          <w:rFonts w:ascii="Verdana" w:hAnsi="Verdana"/>
          <w:sz w:val="18"/>
          <w:szCs w:val="18"/>
        </w:rPr>
        <w:t>komst</w:t>
      </w:r>
      <w:r w:rsidR="00C2366D" w:rsidRPr="001C343B">
        <w:rPr>
          <w:rFonts w:ascii="Verdana" w:hAnsi="Verdana"/>
          <w:sz w:val="18"/>
        </w:rPr>
        <w:t xml:space="preserve"> </w:t>
      </w:r>
      <w:r w:rsidR="00C351EC" w:rsidRPr="001C343B">
        <w:rPr>
          <w:rFonts w:ascii="Verdana" w:hAnsi="Verdana"/>
          <w:sz w:val="18"/>
        </w:rPr>
        <w:t>tussen</w:t>
      </w:r>
      <w:r w:rsidR="00C351EC" w:rsidRPr="00F7578A">
        <w:rPr>
          <w:rFonts w:ascii="Verdana" w:hAnsi="Verdana"/>
          <w:sz w:val="18"/>
        </w:rPr>
        <w:t xml:space="preserve"> de </w:t>
      </w:r>
      <w:bookmarkStart w:id="5" w:name="_GoBack"/>
      <w:r w:rsidR="00A2578B">
        <w:rPr>
          <w:rFonts w:ascii="Verdana" w:hAnsi="Verdana"/>
          <w:sz w:val="18"/>
          <w:szCs w:val="18"/>
        </w:rPr>
        <w:t>a</w:t>
      </w:r>
      <w:r w:rsidR="001C343B" w:rsidRPr="001C343B">
        <w:rPr>
          <w:rFonts w:ascii="Verdana" w:hAnsi="Verdana"/>
          <w:sz w:val="18"/>
          <w:szCs w:val="18"/>
        </w:rPr>
        <w:t>anbestedende dienst</w:t>
      </w:r>
      <w:bookmarkEnd w:id="5"/>
      <w:r w:rsidR="00944C95" w:rsidRPr="00F7578A">
        <w:rPr>
          <w:rFonts w:ascii="Verdana" w:hAnsi="Verdana"/>
          <w:sz w:val="18"/>
        </w:rPr>
        <w:t xml:space="preserve"> (oftewel </w:t>
      </w:r>
      <w:r w:rsidR="00724E8B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7A7927">
        <w:rPr>
          <w:rFonts w:ascii="Verdana" w:hAnsi="Verdana"/>
          <w:sz w:val="18"/>
          <w:szCs w:val="18"/>
          <w:highlight w:val="lightGray"/>
        </w:rPr>
        <w:t>rechtspersoon In</w:t>
      </w:r>
      <w:r w:rsidR="00C351EC" w:rsidRPr="001E0093">
        <w:rPr>
          <w:rFonts w:ascii="Verdana" w:hAnsi="Verdana"/>
          <w:sz w:val="18"/>
          <w:szCs w:val="18"/>
          <w:highlight w:val="lightGray"/>
        </w:rPr>
        <w:t>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</w:t>
      </w:r>
      <w:r w:rsidR="007A7927">
        <w:rPr>
          <w:rFonts w:ascii="Verdana" w:hAnsi="Verdana"/>
          <w:sz w:val="18"/>
        </w:rPr>
        <w:t xml:space="preserve">Europese openbare </w:t>
      </w:r>
      <w:r w:rsidR="00C351EC" w:rsidRPr="00F7578A">
        <w:rPr>
          <w:rFonts w:ascii="Verdana" w:hAnsi="Verdana"/>
          <w:sz w:val="18"/>
        </w:rPr>
        <w:t xml:space="preserve">aanbesteding </w:t>
      </w:r>
      <w:r w:rsidR="007A7927">
        <w:rPr>
          <w:rFonts w:ascii="Verdana" w:hAnsi="Verdana"/>
          <w:sz w:val="18"/>
        </w:rPr>
        <w:t>Belevingsonderzoek Belastingdienst, Toeslagen en Douane IUC22-621</w:t>
      </w:r>
      <w:r w:rsidR="001C343B">
        <w:rPr>
          <w:rFonts w:ascii="Verdana" w:hAnsi="Verdana"/>
          <w:sz w:val="18"/>
        </w:rPr>
        <w:t xml:space="preserve">, </w:t>
      </w:r>
      <w:r w:rsidR="00944C95" w:rsidRPr="00F7578A">
        <w:rPr>
          <w:rFonts w:ascii="Verdana" w:hAnsi="Verdana"/>
          <w:sz w:val="18"/>
        </w:rPr>
        <w:t>verder te noemen ‘</w:t>
      </w:r>
      <w:r w:rsidR="00724E8B">
        <w:rPr>
          <w:rFonts w:ascii="Verdana" w:hAnsi="Verdana"/>
          <w:sz w:val="18"/>
        </w:rPr>
        <w:t>O</w:t>
      </w:r>
      <w:r w:rsidR="00944C95" w:rsidRPr="00F7578A">
        <w:rPr>
          <w:rFonts w:ascii="Verdana" w:hAnsi="Verdana"/>
          <w:sz w:val="18"/>
        </w:rPr>
        <w:t>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1CCE3DC1" w:rsidR="00C351EC" w:rsidRPr="00F7578A" w:rsidRDefault="007E3141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7A7927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</w:t>
      </w:r>
      <w:r w:rsidR="00C351EC" w:rsidRPr="001C343B">
        <w:rPr>
          <w:rFonts w:ascii="Verdana" w:hAnsi="Verdana"/>
          <w:sz w:val="18"/>
        </w:rPr>
        <w:t xml:space="preserve">e </w:t>
      </w:r>
      <w:r w:rsidR="007A7927">
        <w:rPr>
          <w:rFonts w:ascii="Verdana" w:hAnsi="Verdana"/>
          <w:sz w:val="18"/>
        </w:rPr>
        <w:t>R</w:t>
      </w:r>
      <w:r w:rsidR="001C343B" w:rsidRPr="001C343B">
        <w:rPr>
          <w:rFonts w:ascii="Verdana" w:hAnsi="Verdana"/>
          <w:sz w:val="18"/>
          <w:szCs w:val="18"/>
        </w:rPr>
        <w:t>aamovereenkomst</w:t>
      </w:r>
      <w:r w:rsidR="00C2366D" w:rsidRPr="001C343B">
        <w:rPr>
          <w:rFonts w:ascii="Verdana" w:hAnsi="Verdana"/>
          <w:sz w:val="18"/>
        </w:rPr>
        <w:t>.</w:t>
      </w:r>
      <w:r w:rsidR="00C351EC" w:rsidRPr="001C343B">
        <w:rPr>
          <w:rFonts w:ascii="Verdana" w:hAnsi="Verdana"/>
          <w:sz w:val="18"/>
        </w:rPr>
        <w:t xml:space="preserve"> Dat wil zeggen dat ingeval</w:t>
      </w:r>
      <w:r w:rsidR="00C351EC" w:rsidRPr="00F7578A">
        <w:rPr>
          <w:rFonts w:ascii="Verdana" w:hAnsi="Verdana"/>
          <w:sz w:val="18"/>
        </w:rPr>
        <w:t xml:space="preserve"> van gunning van de </w:t>
      </w:r>
      <w:r w:rsidR="00724E8B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inzake  </w:t>
      </w:r>
      <w:r w:rsidR="007A7927">
        <w:rPr>
          <w:rFonts w:ascii="Verdana" w:hAnsi="Verdana"/>
          <w:sz w:val="18"/>
        </w:rPr>
        <w:t>Belevingsonderzoek Belastingdienst, Toeslagen en Douane met kenmerk IUC22-621</w:t>
      </w:r>
      <w:r w:rsidR="001C343B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7A7927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</w:t>
      </w:r>
      <w:r w:rsidR="00724E8B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pdracht.</w:t>
      </w:r>
    </w:p>
    <w:p w14:paraId="779FD239" w14:textId="16E049EF" w:rsidR="00C351EC" w:rsidRPr="00F7578A" w:rsidRDefault="00C351EC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 xml:space="preserve">van </w:t>
      </w:r>
      <w:r w:rsidR="00724E8B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7A7927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66F1AB0B" w:rsidR="00C351EC" w:rsidRPr="00F7578A" w:rsidRDefault="00C351EC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 xml:space="preserve">ande toestemming van </w:t>
      </w:r>
      <w:r w:rsidR="00724E8B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3E7A6F94" w14:textId="603BA6A0" w:rsidR="00C351EC" w:rsidRPr="00F7578A" w:rsidRDefault="00C2366D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724E8B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4FAC91C9" w:rsidR="00C351EC" w:rsidRPr="00F7578A" w:rsidRDefault="00C2366D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</w:t>
      </w:r>
      <w:r w:rsidR="00724E8B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 xml:space="preserve">pdracht aan </w:t>
      </w:r>
      <w:r w:rsidRPr="001E0093">
        <w:rPr>
          <w:rFonts w:ascii="Verdana" w:hAnsi="Verdana"/>
          <w:sz w:val="18"/>
          <w:szCs w:val="18"/>
        </w:rPr>
        <w:t>&lt;</w:t>
      </w:r>
      <w:r w:rsidR="007A7927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7A7927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1C343B">
        <w:rPr>
          <w:rFonts w:ascii="Verdana" w:hAnsi="Verdana"/>
          <w:sz w:val="18"/>
        </w:rPr>
        <w:t xml:space="preserve">de </w:t>
      </w:r>
      <w:r w:rsidR="007A7927">
        <w:rPr>
          <w:rFonts w:ascii="Verdana" w:hAnsi="Verdana"/>
          <w:sz w:val="18"/>
        </w:rPr>
        <w:t>R</w:t>
      </w:r>
      <w:r w:rsidR="001C343B" w:rsidRPr="001C343B">
        <w:rPr>
          <w:rFonts w:ascii="Verdana" w:hAnsi="Verdana"/>
          <w:sz w:val="18"/>
          <w:szCs w:val="18"/>
        </w:rPr>
        <w:t>aamovereenkomst</w:t>
      </w:r>
      <w:r w:rsidRPr="001C343B">
        <w:rPr>
          <w:rFonts w:ascii="Verdana" w:hAnsi="Verdana"/>
          <w:sz w:val="18"/>
        </w:rPr>
        <w:t xml:space="preserve"> </w:t>
      </w:r>
      <w:r w:rsidR="00C351EC" w:rsidRPr="001C343B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7A7927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0ECBC506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3A521E98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7B6C7585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0AE57A63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2094E03D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0A6B4773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0A0BE99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41BCD9C9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04FBC492" w14:textId="77777777" w:rsidR="007A7927" w:rsidRDefault="007A7927" w:rsidP="007A7927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0CC11C8D" w14:textId="49D9D9B9" w:rsidR="00C2366D" w:rsidRDefault="00C2366D" w:rsidP="007A7927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8867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473"/>
      </w:tblGrid>
      <w:tr w:rsidR="00C2366D" w:rsidRPr="00430EF4" w14:paraId="2615DE9B" w14:textId="77777777" w:rsidTr="00BE3950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7BC06815" w:rsidR="00C2366D" w:rsidRDefault="007A7927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BE3950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BE3950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BE3950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BE3950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47757936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5B08BD60" w14:textId="52F287B6" w:rsidR="006812B1" w:rsidRPr="009850B8" w:rsidRDefault="006812B1" w:rsidP="006812B1">
        <w:pPr>
          <w:pStyle w:val="Voettekst"/>
          <w:jc w:val="right"/>
        </w:pPr>
        <w:r w:rsidRPr="009850B8">
          <w:rPr>
            <w:rFonts w:ascii="Verdana" w:hAnsi="Verdana"/>
            <w:sz w:val="16"/>
            <w:szCs w:val="16"/>
          </w:rPr>
          <w:t xml:space="preserve">Pagina </w:t>
        </w:r>
        <w:r w:rsidRPr="009850B8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Pr="009850B8">
          <w:rPr>
            <w:rFonts w:ascii="Verdana" w:hAnsi="Verdana"/>
            <w:b/>
            <w:bCs/>
            <w:sz w:val="16"/>
            <w:szCs w:val="16"/>
          </w:rPr>
          <w:instrText>PAGE</w:instrText>
        </w:r>
        <w:r w:rsidRPr="009850B8">
          <w:rPr>
            <w:rFonts w:ascii="Verdana" w:hAnsi="Verdana"/>
            <w:b/>
            <w:bCs/>
            <w:sz w:val="16"/>
            <w:szCs w:val="16"/>
          </w:rPr>
          <w:fldChar w:fldCharType="separate"/>
        </w:r>
        <w:r w:rsidR="00A2578B">
          <w:rPr>
            <w:rFonts w:ascii="Verdana" w:hAnsi="Verdana"/>
            <w:b/>
            <w:bCs/>
            <w:noProof/>
            <w:sz w:val="16"/>
            <w:szCs w:val="16"/>
          </w:rPr>
          <w:t>2</w:t>
        </w:r>
        <w:r w:rsidRPr="009850B8">
          <w:rPr>
            <w:rFonts w:ascii="Verdana" w:hAnsi="Verdana"/>
            <w:b/>
            <w:bCs/>
            <w:sz w:val="16"/>
            <w:szCs w:val="16"/>
          </w:rPr>
          <w:fldChar w:fldCharType="end"/>
        </w:r>
        <w:r w:rsidRPr="009850B8">
          <w:rPr>
            <w:rFonts w:ascii="Verdana" w:hAnsi="Verdana"/>
            <w:sz w:val="16"/>
            <w:szCs w:val="16"/>
          </w:rPr>
          <w:t xml:space="preserve"> van </w:t>
        </w:r>
        <w:r w:rsidRPr="009850B8">
          <w:rPr>
            <w:rFonts w:ascii="Verdana" w:hAnsi="Verdana"/>
            <w:b/>
            <w:bCs/>
            <w:sz w:val="16"/>
            <w:szCs w:val="16"/>
          </w:rPr>
          <w:fldChar w:fldCharType="begin"/>
        </w:r>
        <w:r w:rsidRPr="009850B8">
          <w:rPr>
            <w:rFonts w:ascii="Verdana" w:hAnsi="Verdana"/>
            <w:b/>
            <w:bCs/>
            <w:sz w:val="16"/>
            <w:szCs w:val="16"/>
          </w:rPr>
          <w:instrText>NUMPAGES</w:instrText>
        </w:r>
        <w:r w:rsidRPr="009850B8">
          <w:rPr>
            <w:rFonts w:ascii="Verdana" w:hAnsi="Verdana"/>
            <w:b/>
            <w:bCs/>
            <w:sz w:val="16"/>
            <w:szCs w:val="16"/>
          </w:rPr>
          <w:fldChar w:fldCharType="separate"/>
        </w:r>
        <w:r w:rsidR="00A2578B">
          <w:rPr>
            <w:rFonts w:ascii="Verdana" w:hAnsi="Verdana"/>
            <w:b/>
            <w:bCs/>
            <w:noProof/>
            <w:sz w:val="16"/>
            <w:szCs w:val="16"/>
          </w:rPr>
          <w:t>2</w:t>
        </w:r>
        <w:r w:rsidRPr="009850B8">
          <w:rPr>
            <w:rFonts w:ascii="Verdana" w:hAnsi="Verdana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21024399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85802E" w14:textId="53DE3BD1" w:rsidR="00334DBB" w:rsidRPr="009850B8" w:rsidRDefault="00334DBB" w:rsidP="00334DBB">
            <w:pPr>
              <w:pStyle w:val="Voettekst"/>
              <w:jc w:val="right"/>
              <w:rPr>
                <w:sz w:val="24"/>
              </w:rPr>
            </w:pPr>
            <w:r w:rsidRPr="009850B8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2578B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9850B8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2578B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9850B8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5A43FFAE" w:rsidR="00345918" w:rsidRPr="009850B8" w:rsidRDefault="005D0BA7" w:rsidP="006812B1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 xml:space="preserve">Bijlage E </w:t>
    </w:r>
    <w:r w:rsidR="006812B1" w:rsidRPr="009850B8">
      <w:rPr>
        <w:rFonts w:ascii="Verdana" w:hAnsi="Verdana"/>
        <w:sz w:val="15"/>
        <w:szCs w:val="15"/>
      </w:rPr>
      <w:t xml:space="preserve">– Verklaring beschikbaarheid </w:t>
    </w:r>
    <w:r w:rsidR="007A7927">
      <w:rPr>
        <w:rFonts w:ascii="Verdana" w:hAnsi="Verdana"/>
        <w:sz w:val="15"/>
        <w:szCs w:val="15"/>
      </w:rPr>
      <w:t>middelen, Europese openbare aanbesteding Belevingsonderzoek Belastingdienst, Toeslagen en Douane IUC22-621</w:t>
    </w:r>
    <w:r w:rsidR="006812B1" w:rsidRPr="009850B8">
      <w:rPr>
        <w:rFonts w:ascii="Verdana" w:hAnsi="Verdana"/>
        <w:sz w:val="15"/>
        <w:szCs w:val="15"/>
      </w:rPr>
      <w:t xml:space="preserve"> </w:t>
    </w:r>
  </w:p>
  <w:p w14:paraId="1F99577B" w14:textId="77777777" w:rsidR="00F862B4" w:rsidRPr="009850B8" w:rsidRDefault="00F862B4">
    <w:pPr>
      <w:pStyle w:val="Koptekst"/>
      <w:rPr>
        <w:rFonts w:ascii="Verdana" w:hAnsi="Verdana"/>
        <w:sz w:val="15"/>
        <w:szCs w:val="15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 w:rsidP="007A7927">
        <w:pPr>
          <w:pStyle w:val="Kop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240" behindDoc="0" locked="0" layoutInCell="1" allowOverlap="1" wp14:anchorId="57951865" wp14:editId="0FA6D87C">
              <wp:simplePos x="0" y="0"/>
              <wp:positionH relativeFrom="column">
                <wp:posOffset>372745</wp:posOffset>
              </wp:positionH>
              <wp:positionV relativeFrom="paragraph">
                <wp:posOffset>-342900</wp:posOffset>
              </wp:positionV>
              <wp:extent cx="5010150" cy="871220"/>
              <wp:effectExtent l="0" t="0" r="0" b="5080"/>
              <wp:wrapThrough wrapText="bothSides">
                <wp:wrapPolygon edited="0">
                  <wp:start x="0" y="0"/>
                  <wp:lineTo x="0" y="21254"/>
                  <wp:lineTo x="21518" y="21254"/>
                  <wp:lineTo x="21518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C343B"/>
    <w:rsid w:val="001E0093"/>
    <w:rsid w:val="0020132B"/>
    <w:rsid w:val="00226BE9"/>
    <w:rsid w:val="0024003C"/>
    <w:rsid w:val="002C494A"/>
    <w:rsid w:val="00334DBB"/>
    <w:rsid w:val="00345918"/>
    <w:rsid w:val="0036504A"/>
    <w:rsid w:val="003A4E03"/>
    <w:rsid w:val="00430EF4"/>
    <w:rsid w:val="00434A2C"/>
    <w:rsid w:val="005300ED"/>
    <w:rsid w:val="00596D15"/>
    <w:rsid w:val="005D0BA7"/>
    <w:rsid w:val="005F662D"/>
    <w:rsid w:val="006230BD"/>
    <w:rsid w:val="006458C4"/>
    <w:rsid w:val="00653C80"/>
    <w:rsid w:val="006812B1"/>
    <w:rsid w:val="00696E1C"/>
    <w:rsid w:val="00705764"/>
    <w:rsid w:val="00724E8B"/>
    <w:rsid w:val="0073481B"/>
    <w:rsid w:val="0074017B"/>
    <w:rsid w:val="00745B03"/>
    <w:rsid w:val="007562AC"/>
    <w:rsid w:val="007A0EB6"/>
    <w:rsid w:val="007A7927"/>
    <w:rsid w:val="007E3141"/>
    <w:rsid w:val="008C59FE"/>
    <w:rsid w:val="00935F6E"/>
    <w:rsid w:val="00944C95"/>
    <w:rsid w:val="00965FB1"/>
    <w:rsid w:val="009850B8"/>
    <w:rsid w:val="00A2578B"/>
    <w:rsid w:val="00AF5A25"/>
    <w:rsid w:val="00B0000B"/>
    <w:rsid w:val="00B22AF0"/>
    <w:rsid w:val="00BE3950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6C029F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6C029F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510-9B71-402C-A659-3075C606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Marloes M. Pompen</cp:lastModifiedBy>
  <cp:revision>10</cp:revision>
  <dcterms:created xsi:type="dcterms:W3CDTF">2022-03-14T17:28:00Z</dcterms:created>
  <dcterms:modified xsi:type="dcterms:W3CDTF">2022-08-02T12:14:00Z</dcterms:modified>
</cp:coreProperties>
</file>