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40DE2" w14:textId="79F09EC5" w:rsidR="00AB4899" w:rsidRPr="00AB4899" w:rsidRDefault="00AB4899" w:rsidP="00AB4899">
      <w:pPr>
        <w:pStyle w:val="Kop10"/>
        <w:ind w:left="2160" w:hanging="2160"/>
        <w:rPr>
          <w:color w:val="auto"/>
          <w:lang w:val="nl"/>
        </w:rPr>
      </w:pPr>
      <w:bookmarkStart w:id="0" w:name="_Toc350865346"/>
      <w:bookmarkStart w:id="1" w:name="_Toc352924888"/>
      <w:bookmarkStart w:id="2" w:name="_Toc109986304"/>
      <w:bookmarkStart w:id="3" w:name="_Toc285541208"/>
      <w:bookmarkStart w:id="4" w:name="_Toc285541677"/>
      <w:bookmarkStart w:id="5" w:name="_Toc285547218"/>
      <w:bookmarkStart w:id="6" w:name="_Toc289803634"/>
      <w:bookmarkStart w:id="7" w:name="_Toc313527873"/>
      <w:bookmarkStart w:id="8" w:name="_Toc313528576"/>
      <w:bookmarkStart w:id="9" w:name="_Toc313528648"/>
      <w:bookmarkStart w:id="10" w:name="_Toc313535547"/>
      <w:bookmarkStart w:id="11" w:name="_Toc338065476"/>
      <w:bookmarkStart w:id="12" w:name="_Toc338081645"/>
      <w:bookmarkStart w:id="13" w:name="_Toc347476624"/>
      <w:bookmarkStart w:id="14" w:name="_Toc350513676"/>
      <w:bookmarkStart w:id="15" w:name="_Toc350514016"/>
      <w:bookmarkStart w:id="16" w:name="_Toc350514115"/>
      <w:bookmarkStart w:id="17" w:name="_Toc350860232"/>
      <w:r w:rsidRPr="00AB4899">
        <w:rPr>
          <w:color w:val="auto"/>
          <w:lang w:val="nl"/>
        </w:rPr>
        <w:t>Bijlage 4</w:t>
      </w:r>
      <w:r w:rsidRPr="00AB4899">
        <w:rPr>
          <w:color w:val="auto"/>
          <w:lang w:val="nl"/>
        </w:rPr>
        <w:tab/>
      </w:r>
      <w:bookmarkEnd w:id="0"/>
      <w:bookmarkEnd w:id="1"/>
      <w:r w:rsidRPr="00AB4899">
        <w:rPr>
          <w:color w:val="auto"/>
          <w:lang w:val="nl"/>
        </w:rPr>
        <w:t>Programma van eisen</w:t>
      </w:r>
      <w:bookmarkEnd w:id="2"/>
      <w:r w:rsidRPr="00AB4899">
        <w:rPr>
          <w:color w:val="auto"/>
          <w:lang w:val="nl"/>
        </w:rPr>
        <w:t xml:space="preserve"> </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04207C" w:rsidRPr="0004207C">
        <w:rPr>
          <w:color w:val="auto"/>
          <w:highlight w:val="cyan"/>
          <w:lang w:val="nl"/>
        </w:rPr>
        <w:t>– aangepast n.a.v. Nota van inlichtingen</w:t>
      </w:r>
    </w:p>
    <w:p w14:paraId="3E5565C7" w14:textId="77777777" w:rsidR="00AB4899" w:rsidRDefault="00AB4899" w:rsidP="00AB4899">
      <w:pPr>
        <w:rPr>
          <w:lang w:val="nl"/>
        </w:rPr>
      </w:pPr>
      <w:bookmarkStart w:id="18" w:name="_Hlk104544959"/>
    </w:p>
    <w:p w14:paraId="6D2E697E" w14:textId="77777777" w:rsidR="00AB4899" w:rsidRPr="007308C2" w:rsidRDefault="00AB4899" w:rsidP="00AB4899">
      <w:r w:rsidRPr="007308C2">
        <w:t xml:space="preserve">In deze Bijlage </w:t>
      </w:r>
      <w:r>
        <w:t>is het Programma van eisen</w:t>
      </w:r>
      <w:r w:rsidRPr="007308C2">
        <w:t xml:space="preserve"> </w:t>
      </w:r>
      <w:r>
        <w:t xml:space="preserve">opgenomen. </w:t>
      </w:r>
      <w:r w:rsidRPr="007308C2">
        <w:t xml:space="preserve">Van Inschrijver wordt verwacht dat hij </w:t>
      </w:r>
      <w:r>
        <w:t>de eisen accepteert door deze Bijlage te ondertekenen en bij te voegen bij de Inschrijving.</w:t>
      </w:r>
    </w:p>
    <w:p w14:paraId="2891FDB0" w14:textId="77777777" w:rsidR="00AB4899" w:rsidRDefault="00AB4899" w:rsidP="00AB4899">
      <w:pPr>
        <w:rPr>
          <w:rFonts w:cs="Arial"/>
          <w:bCs/>
        </w:rPr>
      </w:pPr>
    </w:p>
    <w:tbl>
      <w:tblPr>
        <w:tblW w:w="8642"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CellMar>
          <w:left w:w="28" w:type="dxa"/>
          <w:right w:w="28" w:type="dxa"/>
        </w:tblCellMar>
        <w:tblLook w:val="04A0" w:firstRow="1" w:lastRow="0" w:firstColumn="1" w:lastColumn="0" w:noHBand="0" w:noVBand="1"/>
      </w:tblPr>
      <w:tblGrid>
        <w:gridCol w:w="963"/>
        <w:gridCol w:w="7679"/>
      </w:tblGrid>
      <w:tr w:rsidR="00AB4899" w14:paraId="03D83F3C" w14:textId="77777777" w:rsidTr="0025656B">
        <w:tc>
          <w:tcPr>
            <w:tcW w:w="963" w:type="dxa"/>
            <w:shd w:val="clear" w:color="auto" w:fill="4472C4" w:themeFill="accent1"/>
            <w:hideMark/>
          </w:tcPr>
          <w:p w14:paraId="03BE069C" w14:textId="77777777" w:rsidR="00AB4899" w:rsidRDefault="00AB4899" w:rsidP="0025656B">
            <w:pPr>
              <w:spacing w:before="90" w:after="54"/>
              <w:jc w:val="center"/>
              <w:rPr>
                <w:rFonts w:cs="Arial"/>
                <w:b/>
                <w:bCs/>
                <w:color w:val="FFFFFF" w:themeColor="background1"/>
              </w:rPr>
            </w:pPr>
            <w:bookmarkStart w:id="19" w:name="_Hlk75501174"/>
            <w:r>
              <w:rPr>
                <w:rFonts w:cs="Arial"/>
                <w:b/>
                <w:bCs/>
                <w:color w:val="FFFFFF" w:themeColor="background1"/>
              </w:rPr>
              <w:t>Nummer</w:t>
            </w:r>
          </w:p>
        </w:tc>
        <w:tc>
          <w:tcPr>
            <w:tcW w:w="7679" w:type="dxa"/>
            <w:shd w:val="clear" w:color="auto" w:fill="4472C4" w:themeFill="accent1"/>
            <w:hideMark/>
          </w:tcPr>
          <w:p w14:paraId="2C102E98" w14:textId="77777777" w:rsidR="00AB4899" w:rsidRDefault="00AB4899" w:rsidP="0025656B">
            <w:pPr>
              <w:spacing w:before="90" w:after="54"/>
              <w:jc w:val="center"/>
              <w:rPr>
                <w:rFonts w:cs="Arial"/>
                <w:b/>
                <w:bCs/>
                <w:color w:val="FFFFFF"/>
              </w:rPr>
            </w:pPr>
            <w:r>
              <w:rPr>
                <w:rFonts w:cs="Arial"/>
                <w:b/>
                <w:bCs/>
                <w:color w:val="FFFFFF"/>
              </w:rPr>
              <w:t>Eis</w:t>
            </w:r>
          </w:p>
        </w:tc>
      </w:tr>
      <w:tr w:rsidR="00AB4899" w14:paraId="56B0716B" w14:textId="77777777" w:rsidTr="0025656B">
        <w:tc>
          <w:tcPr>
            <w:tcW w:w="8642" w:type="dxa"/>
            <w:gridSpan w:val="2"/>
            <w:shd w:val="clear" w:color="auto" w:fill="4472C4" w:themeFill="accent1"/>
            <w:hideMark/>
          </w:tcPr>
          <w:p w14:paraId="19FE9540" w14:textId="77777777" w:rsidR="00AB4899" w:rsidRDefault="00AB4899" w:rsidP="0025656B">
            <w:pPr>
              <w:rPr>
                <w:rFonts w:cs="Arial"/>
                <w:b/>
                <w:bCs/>
                <w:color w:val="FFFFFF" w:themeColor="background1"/>
              </w:rPr>
            </w:pPr>
            <w:r>
              <w:rPr>
                <w:rFonts w:cs="Arial"/>
                <w:b/>
                <w:bCs/>
                <w:color w:val="FFFFFF" w:themeColor="background1"/>
              </w:rPr>
              <w:t>Algemene eisen</w:t>
            </w:r>
          </w:p>
        </w:tc>
      </w:tr>
      <w:tr w:rsidR="00AB4899" w14:paraId="1DB40798" w14:textId="77777777" w:rsidTr="0025656B">
        <w:tc>
          <w:tcPr>
            <w:tcW w:w="963" w:type="dxa"/>
            <w:shd w:val="clear" w:color="auto" w:fill="8DB3E2"/>
          </w:tcPr>
          <w:p w14:paraId="49FC066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shd w:val="clear" w:color="auto" w:fill="auto"/>
            <w:hideMark/>
          </w:tcPr>
          <w:p w14:paraId="648EE39A" w14:textId="77777777" w:rsidR="00AB4899" w:rsidRDefault="00AB4899" w:rsidP="0025656B">
            <w:pPr>
              <w:rPr>
                <w:rFonts w:cs="Arial"/>
                <w:spacing w:val="-2"/>
              </w:rPr>
            </w:pPr>
            <w:r>
              <w:rPr>
                <w:rFonts w:cs="Arial"/>
                <w:spacing w:val="-2"/>
              </w:rPr>
              <w:t xml:space="preserve">Contractant is gehouden om zich bij de uitvoering van de Opdracht te houden aan alle geldende regelgeving. Eventuele schade die volgt uit het niet naleven van wetgeving zal door de Contractant worden vergoed aan de Gemeente. </w:t>
            </w:r>
          </w:p>
          <w:p w14:paraId="58BE75A4" w14:textId="77777777" w:rsidR="00AB4899" w:rsidRDefault="00AB4899" w:rsidP="0025656B">
            <w:pPr>
              <w:rPr>
                <w:rFonts w:cs="Arial"/>
                <w:spacing w:val="-2"/>
              </w:rPr>
            </w:pPr>
            <w:r>
              <w:rPr>
                <w:rFonts w:cs="Arial"/>
                <w:spacing w:val="-2"/>
              </w:rPr>
              <w:t xml:space="preserve">Indien tijdens de uitvoering van de opdracht gebruik wordt gemaakt van werknemers die volgens de Wet Arbeid Vreemdelingen (WAV) niet bevoegd zijn om in Nederland te werken en de Gemeente wegens het brede werkgeversbegrip in deze wet wordt beboet, zal Contractant de boete welke de Gemeente wordt opgelegd vergoeden. </w:t>
            </w:r>
          </w:p>
        </w:tc>
      </w:tr>
      <w:tr w:rsidR="00AB4899" w14:paraId="574EBFD2" w14:textId="77777777" w:rsidTr="0025656B">
        <w:tc>
          <w:tcPr>
            <w:tcW w:w="963" w:type="dxa"/>
            <w:shd w:val="clear" w:color="auto" w:fill="8DB3E2"/>
          </w:tcPr>
          <w:p w14:paraId="1E94251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shd w:val="clear" w:color="auto" w:fill="auto"/>
            <w:hideMark/>
          </w:tcPr>
          <w:p w14:paraId="345FB926" w14:textId="77777777" w:rsidR="00AB4899" w:rsidRDefault="00AB4899" w:rsidP="0025656B">
            <w:pPr>
              <w:rPr>
                <w:rFonts w:cs="Arial"/>
              </w:rPr>
            </w:pPr>
            <w:r>
              <w:rPr>
                <w:rFonts w:cs="Arial"/>
              </w:rPr>
              <w:t>In het kader van Wet Aanpak Schijnconstructies (WAS) houdt Contractant zich bij de uitvoering van de Opdracht aan de geldende wet- en regelgeving op het gebied van arbeidsvoorwaarden en aan de CAO die voor zijn medewerkers van toepassing zijn. Contractant vrijwaart de Gemeente voor alle aanspraken van derden die zij op grond van de Wet Aanpak Schijnconstructies heeft ingesteld.</w:t>
            </w:r>
          </w:p>
        </w:tc>
      </w:tr>
      <w:tr w:rsidR="00AB4899" w14:paraId="3C347B42" w14:textId="77777777" w:rsidTr="0025656B">
        <w:tc>
          <w:tcPr>
            <w:tcW w:w="963" w:type="dxa"/>
            <w:shd w:val="clear" w:color="auto" w:fill="8DB3E2"/>
          </w:tcPr>
          <w:p w14:paraId="0321AD0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shd w:val="clear" w:color="auto" w:fill="auto"/>
          </w:tcPr>
          <w:p w14:paraId="3DF812A1" w14:textId="77777777" w:rsidR="00AB4899" w:rsidRDefault="00AB4899" w:rsidP="0025656B">
            <w:pPr>
              <w:tabs>
                <w:tab w:val="left" w:pos="1080"/>
              </w:tabs>
              <w:rPr>
                <w:spacing w:val="-2"/>
              </w:rPr>
            </w:pPr>
            <w:r>
              <w:rPr>
                <w:spacing w:val="-2"/>
              </w:rPr>
              <w:t>Inschrijver verklaart het volgende:</w:t>
            </w:r>
          </w:p>
          <w:p w14:paraId="70EF7498" w14:textId="77777777" w:rsidR="00AB4899" w:rsidRDefault="00AB4899" w:rsidP="0025656B">
            <w:pPr>
              <w:tabs>
                <w:tab w:val="left" w:pos="1080"/>
              </w:tabs>
              <w:rPr>
                <w:spacing w:val="-2"/>
              </w:rPr>
            </w:pPr>
          </w:p>
          <w:p w14:paraId="2D58CE5A" w14:textId="77777777" w:rsidR="00AB4899" w:rsidRPr="000E0862" w:rsidRDefault="00AB4899" w:rsidP="0025656B">
            <w:pPr>
              <w:tabs>
                <w:tab w:val="left" w:pos="1080"/>
              </w:tabs>
              <w:rPr>
                <w:spacing w:val="-2"/>
              </w:rPr>
            </w:pPr>
            <w:r w:rsidRPr="000E0862">
              <w:rPr>
                <w:spacing w:val="-2"/>
              </w:rPr>
              <w:t xml:space="preserve">Hierbij verklaar ik naar eer en geweten dat er geen sprake is van Russische betrokkenheid bij de uitvoering van deze overeenkomst die de drempels van artikel 5 </w:t>
            </w:r>
            <w:proofErr w:type="spellStart"/>
            <w:r w:rsidRPr="000E0862">
              <w:rPr>
                <w:spacing w:val="-2"/>
              </w:rPr>
              <w:t>duodecies</w:t>
            </w:r>
            <w:proofErr w:type="spellEnd"/>
            <w:r w:rsidRPr="000E0862">
              <w:rPr>
                <w:spacing w:val="-2"/>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42F11229" w14:textId="77777777" w:rsidR="00AB4899" w:rsidRPr="000E0862" w:rsidRDefault="00AB4899" w:rsidP="0025656B">
            <w:pPr>
              <w:tabs>
                <w:tab w:val="left" w:pos="1080"/>
              </w:tabs>
              <w:rPr>
                <w:spacing w:val="-2"/>
              </w:rPr>
            </w:pPr>
          </w:p>
          <w:p w14:paraId="355282F7" w14:textId="77777777" w:rsidR="00AB4899" w:rsidRPr="000E0862" w:rsidRDefault="00AB4899" w:rsidP="0025656B">
            <w:pPr>
              <w:tabs>
                <w:tab w:val="left" w:pos="1080"/>
              </w:tabs>
              <w:rPr>
                <w:spacing w:val="-2"/>
              </w:rPr>
            </w:pPr>
            <w:r w:rsidRPr="000E0862">
              <w:rPr>
                <w:spacing w:val="-2"/>
              </w:rPr>
              <w:t>Ik verklaar in het bijzonder dat:</w:t>
            </w:r>
          </w:p>
          <w:p w14:paraId="39770FED" w14:textId="77777777" w:rsidR="00AB4899" w:rsidRPr="000E0862" w:rsidRDefault="00AB4899" w:rsidP="0025656B">
            <w:pPr>
              <w:tabs>
                <w:tab w:val="left" w:pos="1080"/>
              </w:tabs>
              <w:rPr>
                <w:spacing w:val="-2"/>
              </w:rPr>
            </w:pPr>
            <w:r w:rsidRPr="000E0862">
              <w:rPr>
                <w:spacing w:val="-2"/>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7AADAE7" w14:textId="77777777" w:rsidR="00AB4899" w:rsidRPr="000E0862" w:rsidRDefault="00AB4899" w:rsidP="0025656B">
            <w:pPr>
              <w:tabs>
                <w:tab w:val="left" w:pos="1080"/>
              </w:tabs>
              <w:rPr>
                <w:spacing w:val="-2"/>
              </w:rPr>
            </w:pPr>
            <w:r w:rsidRPr="000E0862">
              <w:rPr>
                <w:spacing w:val="-2"/>
              </w:rPr>
              <w:t xml:space="preserve">b) de opdrachtnemer die ik vertegenwoordig (en de bedrijven die een onderdeel zijn van ons consortium) geen rechtspersonen zijn (gevestigd in Rusland of een ander land) die voor meer dan 50% eigendom zijn van een Russische partij zoals hierboven onder a) genoemd; </w:t>
            </w:r>
          </w:p>
          <w:p w14:paraId="609CA7A8" w14:textId="77777777" w:rsidR="00AB4899" w:rsidRPr="000E0862" w:rsidRDefault="00AB4899" w:rsidP="0025656B">
            <w:pPr>
              <w:tabs>
                <w:tab w:val="left" w:pos="1080"/>
              </w:tabs>
              <w:rPr>
                <w:spacing w:val="-2"/>
              </w:rPr>
            </w:pPr>
            <w:r w:rsidRPr="000E0862">
              <w:rPr>
                <w:spacing w:val="-2"/>
              </w:rPr>
              <w:t>c) noch ik noch de onderneming die ik vertegenwoordig een (rechts)persoon (gevestigd in Rusland of een ander land) is die handelt in belang van of op aanwijzing van een Russische partij, zoals bedoeld onder a) en b);</w:t>
            </w:r>
          </w:p>
          <w:p w14:paraId="74D8CCC4" w14:textId="77777777" w:rsidR="00AB4899" w:rsidRDefault="00AB4899" w:rsidP="0025656B">
            <w:pPr>
              <w:rPr>
                <w:rFonts w:cs="Arial"/>
              </w:rPr>
            </w:pPr>
            <w:r w:rsidRPr="000E0862">
              <w:rPr>
                <w:spacing w:val="-2"/>
              </w:rPr>
              <w:t>d) er geen onderaannemers, leveranciers of ondernemingen deelnemen wier capaciteit wordt ingeroepen door de opdrachtnemer die ik vertegenwoordig én die een aandeel hebben van meer dan 10% van de contractwaarde waarbij een situatie als onder a) t/m c) zich voordoet.</w:t>
            </w:r>
          </w:p>
        </w:tc>
      </w:tr>
      <w:tr w:rsidR="00AB4899" w14:paraId="1833459F" w14:textId="77777777" w:rsidTr="0025656B">
        <w:tc>
          <w:tcPr>
            <w:tcW w:w="8642" w:type="dxa"/>
            <w:gridSpan w:val="2"/>
            <w:shd w:val="clear" w:color="auto" w:fill="4472C4" w:themeFill="accent1"/>
            <w:hideMark/>
          </w:tcPr>
          <w:p w14:paraId="446956C9" w14:textId="77777777" w:rsidR="00AB4899" w:rsidRDefault="00AB4899" w:rsidP="0025656B">
            <w:pPr>
              <w:tabs>
                <w:tab w:val="left" w:pos="1080"/>
              </w:tabs>
              <w:rPr>
                <w:rFonts w:cs="Arial"/>
                <w:color w:val="FFFFFF" w:themeColor="background1"/>
              </w:rPr>
            </w:pPr>
            <w:r>
              <w:rPr>
                <w:rFonts w:cs="Arial"/>
                <w:b/>
                <w:bCs/>
                <w:color w:val="FFFFFF" w:themeColor="background1"/>
              </w:rPr>
              <w:t>We</w:t>
            </w:r>
            <w:r w:rsidRPr="000B042A">
              <w:rPr>
                <w:rFonts w:cs="Arial"/>
                <w:b/>
                <w:bCs/>
                <w:color w:val="FFFFFF" w:themeColor="background1"/>
                <w:shd w:val="clear" w:color="auto" w:fill="4472C4" w:themeFill="accent1"/>
              </w:rPr>
              <w:t>t Inburgering</w:t>
            </w:r>
          </w:p>
        </w:tc>
      </w:tr>
      <w:tr w:rsidR="00AB4899" w14:paraId="6316E5D8" w14:textId="77777777" w:rsidTr="0025656B">
        <w:tc>
          <w:tcPr>
            <w:tcW w:w="963" w:type="dxa"/>
            <w:shd w:val="clear" w:color="auto" w:fill="8DB3E2"/>
          </w:tcPr>
          <w:p w14:paraId="0202AE1F"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BDE8812" w14:textId="77777777" w:rsidR="00AB4899" w:rsidRDefault="00AB4899" w:rsidP="0025656B">
            <w:pPr>
              <w:tabs>
                <w:tab w:val="left" w:pos="1080"/>
              </w:tabs>
              <w:rPr>
                <w:rFonts w:cs="Arial"/>
              </w:rPr>
            </w:pPr>
            <w:r>
              <w:rPr>
                <w:rFonts w:cs="Arial"/>
                <w:color w:val="000000"/>
              </w:rPr>
              <w:t>De Wet Inburgering 2021 is een adaptieve wet. Contractant dient mee te werken aan mogelijke veranderingen binnen de uitvoeringspraktijk, zover dit mogelijk is binnen de grenzen van redelijkheid en billijkheid en vertaalt deze aanpassingen niet naar meerkosten aan de Gemeente.</w:t>
            </w:r>
          </w:p>
        </w:tc>
      </w:tr>
      <w:tr w:rsidR="00AB4899" w14:paraId="6B1AFE97" w14:textId="77777777" w:rsidTr="0025656B">
        <w:tc>
          <w:tcPr>
            <w:tcW w:w="963" w:type="dxa"/>
            <w:shd w:val="clear" w:color="auto" w:fill="8DB3E2"/>
          </w:tcPr>
          <w:p w14:paraId="007C6F02"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0BB438B" w14:textId="77777777" w:rsidR="00AB4899" w:rsidRDefault="00AB4899" w:rsidP="0025656B">
            <w:pPr>
              <w:tabs>
                <w:tab w:val="left" w:pos="1080"/>
              </w:tabs>
              <w:rPr>
                <w:rFonts w:cs="Arial"/>
                <w:spacing w:val="-2"/>
              </w:rPr>
            </w:pPr>
            <w:r>
              <w:rPr>
                <w:rFonts w:cs="Arial"/>
                <w:color w:val="000000"/>
              </w:rPr>
              <w:t>Eventuele relevante wijzigingen in de wet- en/of regelgeving zijn ook op de af te sluiten Raamovereenkomst van toepassing. Contractant implementeert eventuele wijzigingen in wetten en onderliggende regelingen tijdig en in lijn met eventuele budgetwijziging van het rijk per ingangsdatum van die wijziging.</w:t>
            </w:r>
          </w:p>
        </w:tc>
      </w:tr>
      <w:tr w:rsidR="00AB4899" w14:paraId="37057D2D" w14:textId="77777777" w:rsidTr="0025656B">
        <w:tc>
          <w:tcPr>
            <w:tcW w:w="963" w:type="dxa"/>
            <w:shd w:val="clear" w:color="auto" w:fill="8DB3E2"/>
          </w:tcPr>
          <w:p w14:paraId="05A5DD05"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71CCD87" w14:textId="77777777" w:rsidR="00AB4899" w:rsidRDefault="00AB4899" w:rsidP="0025656B">
            <w:pPr>
              <w:tabs>
                <w:tab w:val="left" w:pos="1080"/>
              </w:tabs>
              <w:rPr>
                <w:rFonts w:cs="Arial"/>
                <w:spacing w:val="-2"/>
              </w:rPr>
            </w:pPr>
            <w:r>
              <w:rPr>
                <w:rFonts w:cs="Arial"/>
                <w:color w:val="000000"/>
              </w:rPr>
              <w:t>Contractant volgt ontwikkelingen van relevante wet- en regelgeving zowel op landelijk, regionaal als gemeentelijk niveau.</w:t>
            </w:r>
          </w:p>
        </w:tc>
      </w:tr>
      <w:tr w:rsidR="00AB4899" w14:paraId="69EDB3CC" w14:textId="77777777" w:rsidTr="0025656B">
        <w:tc>
          <w:tcPr>
            <w:tcW w:w="963" w:type="dxa"/>
            <w:shd w:val="clear" w:color="auto" w:fill="8DB3E2"/>
          </w:tcPr>
          <w:p w14:paraId="689FE59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9388FB3" w14:textId="77777777" w:rsidR="00AB4899" w:rsidRDefault="00AB4899" w:rsidP="0025656B">
            <w:pPr>
              <w:tabs>
                <w:tab w:val="left" w:pos="1080"/>
              </w:tabs>
              <w:rPr>
                <w:rFonts w:cs="Arial"/>
                <w:spacing w:val="-2"/>
              </w:rPr>
            </w:pPr>
            <w:r>
              <w:rPr>
                <w:rFonts w:cs="Arial"/>
                <w:color w:val="000000"/>
              </w:rPr>
              <w:t>Contractant garandeert dat het geleverde voldoet aan alle relevante wettelijke bepalingen en bepalingen in verdragen betreffende de kwaliteit, het milieu, de veiligheid en de gezondheid. Denk hierbij aan zaken zoals de meldcode huiselijk geweld en kindermishandeling, VOG en AVG. Hieronder vallen ook alle (tijdelijke) regionale of landelijke maatregelen vanuit het RIVM zoals deze gelden op het moment van uitvoering.</w:t>
            </w:r>
          </w:p>
        </w:tc>
      </w:tr>
      <w:tr w:rsidR="00AB4899" w14:paraId="2239FF19" w14:textId="77777777" w:rsidTr="0025656B">
        <w:tc>
          <w:tcPr>
            <w:tcW w:w="8642" w:type="dxa"/>
            <w:gridSpan w:val="2"/>
            <w:shd w:val="clear" w:color="auto" w:fill="4472C4" w:themeFill="accent1"/>
            <w:hideMark/>
          </w:tcPr>
          <w:p w14:paraId="5F1776EB" w14:textId="77777777" w:rsidR="00AB4899" w:rsidRDefault="00AB4899" w:rsidP="0025656B">
            <w:pPr>
              <w:tabs>
                <w:tab w:val="left" w:pos="1080"/>
              </w:tabs>
              <w:rPr>
                <w:rFonts w:cs="Arial"/>
                <w:b/>
                <w:bCs/>
                <w:color w:val="FFFFFF" w:themeColor="background1"/>
              </w:rPr>
            </w:pPr>
            <w:r>
              <w:rPr>
                <w:rFonts w:cs="Arial"/>
                <w:b/>
                <w:bCs/>
                <w:color w:val="FFFFFF" w:themeColor="background1"/>
              </w:rPr>
              <w:t>Implementatie</w:t>
            </w:r>
          </w:p>
        </w:tc>
      </w:tr>
      <w:tr w:rsidR="00AB4899" w14:paraId="30E582A4" w14:textId="77777777" w:rsidTr="0025656B">
        <w:tc>
          <w:tcPr>
            <w:tcW w:w="963" w:type="dxa"/>
            <w:shd w:val="clear" w:color="auto" w:fill="8DB3E2"/>
          </w:tcPr>
          <w:p w14:paraId="25FC20E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485ED18" w14:textId="77777777" w:rsidR="00AB4899" w:rsidRDefault="00AB4899" w:rsidP="0025656B">
            <w:pPr>
              <w:autoSpaceDE w:val="0"/>
              <w:autoSpaceDN w:val="0"/>
              <w:adjustRightInd w:val="0"/>
              <w:spacing w:after="51"/>
              <w:rPr>
                <w:rFonts w:cs="Arial"/>
                <w:color w:val="000000"/>
              </w:rPr>
            </w:pPr>
            <w:r>
              <w:rPr>
                <w:rFonts w:cs="Arial"/>
                <w:color w:val="000000"/>
              </w:rPr>
              <w:t xml:space="preserve">Contractant is per 1 december 2022 in staat de dienstverlening uit te voeren. </w:t>
            </w:r>
          </w:p>
        </w:tc>
      </w:tr>
      <w:tr w:rsidR="00AB4899" w14:paraId="5214656A" w14:textId="77777777" w:rsidTr="0025656B">
        <w:tc>
          <w:tcPr>
            <w:tcW w:w="963" w:type="dxa"/>
            <w:shd w:val="clear" w:color="auto" w:fill="8DB3E2"/>
          </w:tcPr>
          <w:p w14:paraId="6FD1AE02"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A0D7A29" w14:textId="77777777" w:rsidR="00AB4899" w:rsidRDefault="00AB4899" w:rsidP="0025656B">
            <w:pPr>
              <w:tabs>
                <w:tab w:val="left" w:pos="1080"/>
              </w:tabs>
              <w:rPr>
                <w:rFonts w:cs="Arial"/>
                <w:color w:val="000000"/>
              </w:rPr>
            </w:pPr>
            <w:r>
              <w:rPr>
                <w:rFonts w:cs="Arial"/>
                <w:color w:val="000000"/>
              </w:rPr>
              <w:t>De Gemeente kan niet garanderen dat op 1 december 2022 Statushouders aangemeld kunnen worden voor de Zelfredzaamheidsroute. De start van de trajecten is afhankelijk van de instroom van Statushouders. Contractant gaat flexibel om met het startmoment van het traject.</w:t>
            </w:r>
          </w:p>
        </w:tc>
      </w:tr>
      <w:tr w:rsidR="00AB4899" w14:paraId="1390E64F" w14:textId="77777777" w:rsidTr="0025656B">
        <w:tc>
          <w:tcPr>
            <w:tcW w:w="8642" w:type="dxa"/>
            <w:gridSpan w:val="2"/>
            <w:shd w:val="clear" w:color="auto" w:fill="4472C4" w:themeFill="accent1"/>
            <w:hideMark/>
          </w:tcPr>
          <w:p w14:paraId="73836A46"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Locatie(s)</w:t>
            </w:r>
          </w:p>
        </w:tc>
      </w:tr>
      <w:tr w:rsidR="00AB4899" w14:paraId="5DC34F1E" w14:textId="77777777" w:rsidTr="0025656B">
        <w:tc>
          <w:tcPr>
            <w:tcW w:w="963" w:type="dxa"/>
            <w:shd w:val="clear" w:color="auto" w:fill="8DB3E2"/>
          </w:tcPr>
          <w:p w14:paraId="38E0275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A50EDE6" w14:textId="77777777" w:rsidR="00AB4899" w:rsidRDefault="00AB4899" w:rsidP="0025656B">
            <w:pPr>
              <w:autoSpaceDE w:val="0"/>
              <w:autoSpaceDN w:val="0"/>
              <w:adjustRightInd w:val="0"/>
              <w:spacing w:after="53"/>
              <w:rPr>
                <w:rFonts w:cs="Arial"/>
                <w:color w:val="000000"/>
              </w:rPr>
            </w:pPr>
            <w:r>
              <w:rPr>
                <w:rFonts w:cs="Arial"/>
                <w:color w:val="000000"/>
              </w:rPr>
              <w:t xml:space="preserve">Contractant is verantwoordelijk voor het faciliteren van een leslocatie. </w:t>
            </w:r>
          </w:p>
        </w:tc>
      </w:tr>
      <w:tr w:rsidR="00AB4899" w14:paraId="12DA2DC5" w14:textId="77777777" w:rsidTr="0025656B">
        <w:tc>
          <w:tcPr>
            <w:tcW w:w="963" w:type="dxa"/>
            <w:shd w:val="clear" w:color="auto" w:fill="8DB3E2"/>
          </w:tcPr>
          <w:p w14:paraId="28BF2571"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80C16F9" w14:textId="77777777" w:rsidR="00AB4899" w:rsidRDefault="00AB4899" w:rsidP="0025656B">
            <w:pPr>
              <w:autoSpaceDE w:val="0"/>
              <w:autoSpaceDN w:val="0"/>
              <w:adjustRightInd w:val="0"/>
              <w:spacing w:after="53"/>
              <w:rPr>
                <w:rFonts w:cs="Arial"/>
                <w:color w:val="000000"/>
              </w:rPr>
            </w:pPr>
            <w:r>
              <w:rPr>
                <w:rFonts w:cs="Arial"/>
                <w:color w:val="000000"/>
              </w:rPr>
              <w:t xml:space="preserve">De locatie(s) voldoet/voldoen aan alle geldende veiligheidseisen. </w:t>
            </w:r>
          </w:p>
        </w:tc>
      </w:tr>
      <w:tr w:rsidR="00AB4899" w14:paraId="5B5243E3" w14:textId="77777777" w:rsidTr="0025656B">
        <w:tc>
          <w:tcPr>
            <w:tcW w:w="963" w:type="dxa"/>
            <w:shd w:val="clear" w:color="auto" w:fill="8DB3E2"/>
          </w:tcPr>
          <w:p w14:paraId="571A93D7"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1A67E91" w14:textId="77777777" w:rsidR="00AB4899" w:rsidRDefault="00AB4899" w:rsidP="0025656B">
            <w:pPr>
              <w:autoSpaceDE w:val="0"/>
              <w:autoSpaceDN w:val="0"/>
              <w:adjustRightInd w:val="0"/>
              <w:rPr>
                <w:rFonts w:cs="Arial"/>
              </w:rPr>
            </w:pPr>
            <w:r>
              <w:rPr>
                <w:rFonts w:cs="Arial"/>
                <w:color w:val="000000"/>
              </w:rPr>
              <w:t xml:space="preserve">De locatie(s) is/zijn toegankelijk voor mensen met een beperking. </w:t>
            </w:r>
          </w:p>
        </w:tc>
      </w:tr>
      <w:tr w:rsidR="00AB4899" w14:paraId="5C458304" w14:textId="77777777" w:rsidTr="0025656B">
        <w:tc>
          <w:tcPr>
            <w:tcW w:w="963" w:type="dxa"/>
            <w:shd w:val="clear" w:color="auto" w:fill="8DB3E2"/>
          </w:tcPr>
          <w:p w14:paraId="7E0332A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BBC2788" w14:textId="77777777" w:rsidR="00AB4899" w:rsidRDefault="00AB4899" w:rsidP="0025656B">
            <w:pPr>
              <w:tabs>
                <w:tab w:val="left" w:pos="1080"/>
              </w:tabs>
              <w:rPr>
                <w:rFonts w:cs="Arial"/>
                <w:color w:val="000000"/>
              </w:rPr>
            </w:pPr>
            <w:r>
              <w:rPr>
                <w:rFonts w:cs="Arial"/>
                <w:color w:val="000000"/>
              </w:rPr>
              <w:t xml:space="preserve">De locatie(s) is/zijn in Zoetermeer en goed bereikbaar met het openbaar vervoer en fiets en bevindt/bevinden zich dus op maximaal 15 minuten loopafstand van een opstap- en uitstappunt van het openbaar vervoer. </w:t>
            </w:r>
          </w:p>
        </w:tc>
      </w:tr>
      <w:tr w:rsidR="00AB4899" w14:paraId="07CEC0C6" w14:textId="77777777" w:rsidTr="0025656B">
        <w:tc>
          <w:tcPr>
            <w:tcW w:w="963" w:type="dxa"/>
            <w:shd w:val="clear" w:color="auto" w:fill="8DB3E2"/>
          </w:tcPr>
          <w:p w14:paraId="71C01EE5"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26E2D5A" w14:textId="77777777" w:rsidR="00AB4899" w:rsidRDefault="00AB4899" w:rsidP="0025656B">
            <w:pPr>
              <w:tabs>
                <w:tab w:val="left" w:pos="1080"/>
              </w:tabs>
              <w:rPr>
                <w:rFonts w:cs="Arial"/>
                <w:spacing w:val="-2"/>
              </w:rPr>
            </w:pPr>
            <w:r>
              <w:rPr>
                <w:rFonts w:cs="Arial"/>
                <w:color w:val="000000"/>
              </w:rPr>
              <w:t>De locatie(s) moet(en) geschikt zijn voor zelfstudie. Op elke locatie zijn studieplekken ingericht en kunnen Statushouders buiten de lesuren om huiswerk maken en de taal oefenen.</w:t>
            </w:r>
            <w:r>
              <w:t xml:space="preserve"> </w:t>
            </w:r>
            <w:r>
              <w:rPr>
                <w:rFonts w:cs="Arial"/>
                <w:color w:val="000000"/>
              </w:rPr>
              <w:t xml:space="preserve">De locatie moet(en) flexibele openingstijden hebben (dag, avond en indien mogelijk weekend). </w:t>
            </w:r>
          </w:p>
        </w:tc>
      </w:tr>
      <w:tr w:rsidR="00AB4899" w14:paraId="751B29CD" w14:textId="77777777" w:rsidTr="0025656B">
        <w:tc>
          <w:tcPr>
            <w:tcW w:w="963" w:type="dxa"/>
            <w:shd w:val="clear" w:color="auto" w:fill="8DB3E2"/>
          </w:tcPr>
          <w:p w14:paraId="21C60EC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631872A" w14:textId="77777777" w:rsidR="00AB4899" w:rsidRDefault="00AB4899" w:rsidP="0025656B">
            <w:pPr>
              <w:tabs>
                <w:tab w:val="left" w:pos="1080"/>
              </w:tabs>
              <w:rPr>
                <w:rFonts w:cs="Arial"/>
                <w:spacing w:val="-2"/>
              </w:rPr>
            </w:pPr>
            <w:r>
              <w:rPr>
                <w:rFonts w:cs="Arial"/>
                <w:color w:val="000000"/>
              </w:rPr>
              <w:t>Contractant is in staat de cursus flexibel aan te bieden, als dit nodig is met het oog op de behoeften en participatie-activiteiten van Statushouders en het mogelijk is om hiervoor een groep te vormen.</w:t>
            </w:r>
          </w:p>
        </w:tc>
      </w:tr>
      <w:tr w:rsidR="00AB4899" w14:paraId="18DF22CD" w14:textId="77777777" w:rsidTr="0025656B">
        <w:tc>
          <w:tcPr>
            <w:tcW w:w="963" w:type="dxa"/>
            <w:shd w:val="clear" w:color="auto" w:fill="8DB3E2"/>
          </w:tcPr>
          <w:p w14:paraId="2E1F8B9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B3C06D7" w14:textId="77777777" w:rsidR="00AB4899" w:rsidRDefault="00AB4899" w:rsidP="0025656B">
            <w:pPr>
              <w:tabs>
                <w:tab w:val="left" w:pos="1080"/>
              </w:tabs>
              <w:rPr>
                <w:rFonts w:cs="Arial"/>
                <w:spacing w:val="-2"/>
              </w:rPr>
            </w:pPr>
            <w:r>
              <w:rPr>
                <w:rFonts w:cs="Arial"/>
                <w:color w:val="000000"/>
              </w:rPr>
              <w:t>Contractant implementeert op de leslocatie(s) de maatregelen i.v.m. het coronavirus, zoals deze van toepassing zullen zijn per 1 december 2022 en verder gedurende de looptijd van de Opdracht.</w:t>
            </w:r>
          </w:p>
        </w:tc>
      </w:tr>
      <w:tr w:rsidR="00AB4899" w14:paraId="0DE2846B" w14:textId="77777777" w:rsidTr="0025656B">
        <w:tc>
          <w:tcPr>
            <w:tcW w:w="8642" w:type="dxa"/>
            <w:gridSpan w:val="2"/>
            <w:shd w:val="clear" w:color="auto" w:fill="4472C4" w:themeFill="accent1"/>
            <w:hideMark/>
          </w:tcPr>
          <w:p w14:paraId="4346CAE5"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Visitaties en kwaliteitseisen</w:t>
            </w:r>
          </w:p>
        </w:tc>
      </w:tr>
      <w:tr w:rsidR="00AB4899" w14:paraId="3C183570" w14:textId="77777777" w:rsidTr="0025656B">
        <w:tc>
          <w:tcPr>
            <w:tcW w:w="963" w:type="dxa"/>
            <w:shd w:val="clear" w:color="auto" w:fill="8DB3E2"/>
          </w:tcPr>
          <w:p w14:paraId="45FEAC7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62A9EBA" w14:textId="77777777" w:rsidR="00AB4899" w:rsidRDefault="00AB4899" w:rsidP="0025656B">
            <w:pPr>
              <w:tabs>
                <w:tab w:val="left" w:pos="1080"/>
              </w:tabs>
              <w:rPr>
                <w:rFonts w:cs="Arial"/>
                <w:spacing w:val="-2"/>
              </w:rPr>
            </w:pPr>
            <w:bookmarkStart w:id="20" w:name="_Hlk77056997"/>
            <w:r>
              <w:rPr>
                <w:rFonts w:cs="Arial"/>
                <w:color w:val="000000"/>
              </w:rPr>
              <w:t>Contractant is gedurende de volledige contractduur in het bezit van een Blik Op Werk (BOW)-keurmerk of beschikt over een aspirant status (zie ook Geschiktheidseis in paragraaf 6.4.2).</w:t>
            </w:r>
            <w:bookmarkEnd w:id="20"/>
            <w:r>
              <w:rPr>
                <w:rFonts w:cs="Arial"/>
                <w:color w:val="000000"/>
              </w:rPr>
              <w:t xml:space="preserve"> D</w:t>
            </w:r>
            <w:r>
              <w:t>e aspirant status dient uiterlijk één jaar na de inschrijving (5 oktober 2023) omgezet te zijn naar een keurmerk. Als dit niet het geval is kan de Gemeente de Raamovereenkomst ontbinden.</w:t>
            </w:r>
          </w:p>
        </w:tc>
      </w:tr>
      <w:tr w:rsidR="00AB4899" w14:paraId="745EFC43" w14:textId="77777777" w:rsidTr="0025656B">
        <w:tc>
          <w:tcPr>
            <w:tcW w:w="963" w:type="dxa"/>
            <w:shd w:val="clear" w:color="auto" w:fill="8DB3E2"/>
          </w:tcPr>
          <w:p w14:paraId="07C6EAC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52A572B" w14:textId="77777777" w:rsidR="00AB4899" w:rsidRDefault="00AB4899" w:rsidP="0025656B">
            <w:pPr>
              <w:tabs>
                <w:tab w:val="left" w:pos="1080"/>
              </w:tabs>
              <w:rPr>
                <w:rFonts w:cs="Arial"/>
                <w:color w:val="000000"/>
              </w:rPr>
            </w:pPr>
            <w:r>
              <w:rPr>
                <w:rFonts w:cs="Arial"/>
                <w:color w:val="000000"/>
              </w:rPr>
              <w:t>Contractant stelt de Gemeente onmiddellijk op de hoogte als het Blik op Werk keurmerk wordt ingetrokken (door ernstige feiten), geschorst wordt (om onderzoek te doen naar ernstige klachten) of niet toegekend wordt (niet voldoen aan de normen).</w:t>
            </w:r>
          </w:p>
        </w:tc>
      </w:tr>
      <w:tr w:rsidR="00AB4899" w14:paraId="57A4CAA3" w14:textId="77777777" w:rsidTr="0025656B">
        <w:tc>
          <w:tcPr>
            <w:tcW w:w="963" w:type="dxa"/>
            <w:shd w:val="clear" w:color="auto" w:fill="8DB3E2"/>
          </w:tcPr>
          <w:p w14:paraId="7B00890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E96BB85" w14:textId="77777777" w:rsidR="00AB4899" w:rsidRDefault="00AB4899" w:rsidP="0025656B">
            <w:pPr>
              <w:tabs>
                <w:tab w:val="left" w:pos="1080"/>
              </w:tabs>
              <w:rPr>
                <w:rFonts w:cs="Arial"/>
                <w:spacing w:val="-2"/>
              </w:rPr>
            </w:pPr>
            <w:r>
              <w:rPr>
                <w:rFonts w:cs="Arial"/>
                <w:color w:val="000000"/>
              </w:rPr>
              <w:t xml:space="preserve">Het is mogelijk dat Blik Op Werk (BOW) gedurende de looptijd van de Opdracht wordt vervangen door een andere externe toezichthouder of dat er meerdere keurmerken worden toegestaan. </w:t>
            </w:r>
            <w:r>
              <w:t xml:space="preserve">De Gemeente behoudt het recht voor om na gunning van de Opdracht op grond van artikel 2.163.e Aanbestedingswet 2012 wijzigingen aan te brengen inzake het vereiste keurmerk (dan wel een gelijkwaardig bewijs), waarbij geldt dat een wijziging die voortvloeit uit een besluit van de Tweede Kamer over het keurmerk behoort tot de omstandigheden die een zorgvuldige aanbestedende dienst </w:t>
            </w:r>
            <w:r>
              <w:lastRenderedPageBreak/>
              <w:t xml:space="preserve">niet kon voorzien. </w:t>
            </w:r>
            <w:r>
              <w:rPr>
                <w:rFonts w:cs="Arial"/>
                <w:color w:val="000000"/>
              </w:rPr>
              <w:t>In dat geval worden nieuwe afspraken gemaakt over het monitoren van de klanttevredenheid en de kwaliteit.</w:t>
            </w:r>
          </w:p>
        </w:tc>
      </w:tr>
      <w:tr w:rsidR="00AB4899" w14:paraId="6AF58419" w14:textId="77777777" w:rsidTr="0025656B">
        <w:tc>
          <w:tcPr>
            <w:tcW w:w="963" w:type="dxa"/>
            <w:shd w:val="clear" w:color="auto" w:fill="8DB3E2"/>
          </w:tcPr>
          <w:p w14:paraId="67FEA994"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tcPr>
          <w:p w14:paraId="2FBC6EDB" w14:textId="77777777" w:rsidR="00AB4899" w:rsidRDefault="00AB4899" w:rsidP="0025656B">
            <w:pPr>
              <w:tabs>
                <w:tab w:val="left" w:pos="1080"/>
              </w:tabs>
              <w:rPr>
                <w:rFonts w:cs="Arial"/>
                <w:color w:val="000000"/>
              </w:rPr>
            </w:pPr>
            <w:r>
              <w:rPr>
                <w:rFonts w:cs="Arial"/>
                <w:color w:val="000000"/>
              </w:rPr>
              <w:t>Contractant maakt gebruik van erkende (gevalideerde) taaltoets instrumenten.</w:t>
            </w:r>
          </w:p>
        </w:tc>
      </w:tr>
      <w:tr w:rsidR="00AB4899" w14:paraId="1897732F" w14:textId="77777777" w:rsidTr="0025656B">
        <w:tc>
          <w:tcPr>
            <w:tcW w:w="963" w:type="dxa"/>
            <w:shd w:val="clear" w:color="auto" w:fill="8DB3E2"/>
          </w:tcPr>
          <w:p w14:paraId="67D9AA4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466D8CA" w14:textId="77777777" w:rsidR="00AB4899" w:rsidRDefault="00AB4899" w:rsidP="0025656B">
            <w:pPr>
              <w:tabs>
                <w:tab w:val="left" w:pos="1080"/>
              </w:tabs>
              <w:rPr>
                <w:rFonts w:cs="Arial"/>
                <w:spacing w:val="-2"/>
              </w:rPr>
            </w:pPr>
            <w:r>
              <w:rPr>
                <w:rFonts w:cs="Arial"/>
                <w:color w:val="000000"/>
              </w:rPr>
              <w:t>Contractant verleent toegang aan de Gemeente om verwachte en onverwachte visitaties toe te staan en inzicht te geven in de vorming en resultaten van de participatieplannen, de inhoudelijke kwaliteit van lessen, het uitvoeren van andere trajectonderdelen en op presentie- en financiële administraties.</w:t>
            </w:r>
          </w:p>
        </w:tc>
      </w:tr>
      <w:tr w:rsidR="00AB4899" w14:paraId="4DB96838" w14:textId="77777777" w:rsidTr="0025656B">
        <w:tc>
          <w:tcPr>
            <w:tcW w:w="8642" w:type="dxa"/>
            <w:gridSpan w:val="2"/>
            <w:shd w:val="clear" w:color="auto" w:fill="4472C4" w:themeFill="accent1"/>
            <w:hideMark/>
          </w:tcPr>
          <w:p w14:paraId="052A9597"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Docenten</w:t>
            </w:r>
          </w:p>
        </w:tc>
      </w:tr>
      <w:tr w:rsidR="00AB4899" w14:paraId="2E5B1AC7" w14:textId="77777777" w:rsidTr="0025656B">
        <w:tc>
          <w:tcPr>
            <w:tcW w:w="963" w:type="dxa"/>
            <w:shd w:val="clear" w:color="auto" w:fill="8DB3E2"/>
          </w:tcPr>
          <w:p w14:paraId="5CE0062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95A0AC0" w14:textId="77777777" w:rsidR="00AB4899" w:rsidRDefault="00AB4899" w:rsidP="0025656B">
            <w:pPr>
              <w:autoSpaceDE w:val="0"/>
              <w:autoSpaceDN w:val="0"/>
              <w:adjustRightInd w:val="0"/>
              <w:spacing w:after="54"/>
              <w:rPr>
                <w:rFonts w:cs="Arial"/>
              </w:rPr>
            </w:pPr>
            <w:r>
              <w:rPr>
                <w:rFonts w:cs="Arial"/>
              </w:rPr>
              <w:t xml:space="preserve">Contractant werkt zo veel mogelijk met vaste contactpersonen voor Statushouders. </w:t>
            </w:r>
          </w:p>
        </w:tc>
      </w:tr>
      <w:tr w:rsidR="00AB4899" w14:paraId="003E3298" w14:textId="77777777" w:rsidTr="0025656B">
        <w:tc>
          <w:tcPr>
            <w:tcW w:w="963" w:type="dxa"/>
            <w:shd w:val="clear" w:color="auto" w:fill="8DB3E2"/>
          </w:tcPr>
          <w:p w14:paraId="781F1284"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B164411" w14:textId="3CFC6CD0" w:rsidR="00AB4899" w:rsidRDefault="007542FA" w:rsidP="0025656B">
            <w:pPr>
              <w:autoSpaceDE w:val="0"/>
              <w:autoSpaceDN w:val="0"/>
              <w:adjustRightInd w:val="0"/>
              <w:rPr>
                <w:rFonts w:cs="Arial"/>
              </w:rPr>
            </w:pPr>
            <w:r w:rsidRPr="0005423D">
              <w:t xml:space="preserve">Met ingang van de Raamovereenkomst dient Contractant te beschikken over een VOG van alle voor deze Opdracht in te zetten medewerkers, die in contact komen met de doelgroep. De VOG dient bij aanvang van de </w:t>
            </w:r>
            <w:r w:rsidRPr="007542FA">
              <w:rPr>
                <w:highlight w:val="cyan"/>
              </w:rPr>
              <w:t>indiensttreding</w:t>
            </w:r>
            <w:r w:rsidRPr="0005423D">
              <w:t xml:space="preserve"> niet ouder te zijn dan drie maanden. </w:t>
            </w:r>
            <w:r w:rsidR="00AB4899">
              <w:rPr>
                <w:rFonts w:cs="Arial"/>
              </w:rPr>
              <w:t xml:space="preserve">Indien nieuwe medewerkers worden ingezet voor deze Opdracht, dan zorgt Contractant vóór de tewerkstelling voor een geldig VOG van de betreffende medewerkers. De kosten voor het aanvragen van de VOG zijn voor rekening van Contractant. Een VOG kan door de Gemeente worden opgevraagd. </w:t>
            </w:r>
          </w:p>
        </w:tc>
      </w:tr>
      <w:tr w:rsidR="00AB4899" w14:paraId="36C9AEA6" w14:textId="77777777" w:rsidTr="0025656B">
        <w:tc>
          <w:tcPr>
            <w:tcW w:w="963" w:type="dxa"/>
            <w:shd w:val="clear" w:color="auto" w:fill="8DB3E2"/>
          </w:tcPr>
          <w:p w14:paraId="6D27B2B4"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6FF9A28" w14:textId="77777777" w:rsidR="00AB4899" w:rsidRDefault="00AB4899" w:rsidP="0025656B">
            <w:pPr>
              <w:tabs>
                <w:tab w:val="left" w:pos="1080"/>
              </w:tabs>
              <w:rPr>
                <w:rFonts w:cs="Arial"/>
                <w:color w:val="000000"/>
              </w:rPr>
            </w:pPr>
            <w:r>
              <w:rPr>
                <w:rFonts w:cs="Arial"/>
                <w:color w:val="000000" w:themeColor="text1"/>
              </w:rPr>
              <w:t xml:space="preserve">De docent is competent in het lesgeven aan analfabeten en anders-alfabeten, </w:t>
            </w:r>
            <w:r>
              <w:rPr>
                <w:rFonts w:eastAsia="Arial" w:cs="Arial"/>
              </w:rPr>
              <w:t>basisvaardigheden taal, rekenen, digitale basisvaardigheden en alfabetisering. Bewijs hiervan kan opgevraagd worden.</w:t>
            </w:r>
          </w:p>
        </w:tc>
      </w:tr>
      <w:tr w:rsidR="00AB4899" w14:paraId="72E865E3" w14:textId="77777777" w:rsidTr="0025656B">
        <w:tc>
          <w:tcPr>
            <w:tcW w:w="963" w:type="dxa"/>
            <w:shd w:val="clear" w:color="auto" w:fill="8DB3E2"/>
          </w:tcPr>
          <w:p w14:paraId="723DE00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tcPr>
          <w:p w14:paraId="21E0B749" w14:textId="77777777" w:rsidR="007A1881" w:rsidRDefault="007A1881" w:rsidP="007A1881">
            <w:pPr>
              <w:tabs>
                <w:tab w:val="left" w:pos="1080"/>
              </w:tabs>
              <w:rPr>
                <w:rFonts w:cs="Arial"/>
                <w:color w:val="000000" w:themeColor="text1"/>
              </w:rPr>
            </w:pPr>
            <w:r>
              <w:rPr>
                <w:rFonts w:cs="Arial"/>
                <w:color w:val="000000" w:themeColor="text1"/>
              </w:rPr>
              <w:t>Docenten ingezet door Contractant ten behoeve van de uitvoering van deze Opdracht dienen:</w:t>
            </w:r>
          </w:p>
          <w:p w14:paraId="44E4224B" w14:textId="77777777" w:rsidR="007A1881" w:rsidRDefault="007A1881" w:rsidP="007A1881">
            <w:pPr>
              <w:tabs>
                <w:tab w:val="left" w:pos="1080"/>
              </w:tabs>
              <w:rPr>
                <w:rFonts w:cs="Arial"/>
                <w:color w:val="000000" w:themeColor="text1"/>
              </w:rPr>
            </w:pPr>
          </w:p>
          <w:p w14:paraId="7F04689D" w14:textId="77777777" w:rsidR="007A1881" w:rsidRPr="007A1881" w:rsidRDefault="007A1881" w:rsidP="007A1881">
            <w:pPr>
              <w:pStyle w:val="Lijstalinea"/>
              <w:numPr>
                <w:ilvl w:val="0"/>
                <w:numId w:val="5"/>
              </w:numPr>
              <w:tabs>
                <w:tab w:val="left" w:pos="1080"/>
              </w:tabs>
              <w:rPr>
                <w:rFonts w:cs="Arial"/>
                <w:color w:val="000000" w:themeColor="text1"/>
                <w:highlight w:val="cyan"/>
              </w:rPr>
            </w:pPr>
            <w:r w:rsidRPr="007A1881">
              <w:rPr>
                <w:rFonts w:cs="Arial"/>
                <w:color w:val="000000" w:themeColor="text1"/>
                <w:highlight w:val="cyan"/>
              </w:rPr>
              <w:t xml:space="preserve">Een opleiding te hebben volgens de voorwaarden van het keurmerk Blik op Werk in het kader van de Wet Inburgering 2021 óf bij toepassing van de </w:t>
            </w:r>
            <w:r w:rsidRPr="007A1881">
              <w:rPr>
                <w:rFonts w:cs="Arial"/>
                <w:color w:val="000000"/>
                <w:highlight w:val="cyan"/>
              </w:rPr>
              <w:t>80-20%-eis (Blik op Werk)</w:t>
            </w:r>
            <w:r w:rsidRPr="007A1881">
              <w:rPr>
                <w:rFonts w:cs="Arial"/>
                <w:color w:val="000000" w:themeColor="text1"/>
                <w:highlight w:val="cyan"/>
              </w:rPr>
              <w:t xml:space="preserve"> een PABO-opleiding te hebben, aangevuld met een post-HBO opleiding gericht op het geven van onderwijs aan volwassenen.</w:t>
            </w:r>
          </w:p>
          <w:p w14:paraId="672E5947" w14:textId="77777777" w:rsidR="007A1881" w:rsidRDefault="007A1881" w:rsidP="007A1881">
            <w:pPr>
              <w:tabs>
                <w:tab w:val="left" w:pos="1080"/>
              </w:tabs>
              <w:rPr>
                <w:rFonts w:cs="Arial"/>
                <w:color w:val="000000" w:themeColor="text1"/>
              </w:rPr>
            </w:pPr>
          </w:p>
          <w:p w14:paraId="7823D793" w14:textId="77777777" w:rsidR="007A1881" w:rsidRDefault="007A1881" w:rsidP="007A1881">
            <w:pPr>
              <w:tabs>
                <w:tab w:val="left" w:pos="1080"/>
              </w:tabs>
              <w:rPr>
                <w:rFonts w:cs="Arial"/>
                <w:color w:val="000000" w:themeColor="text1"/>
              </w:rPr>
            </w:pPr>
            <w:r>
              <w:rPr>
                <w:rFonts w:cs="Arial"/>
                <w:color w:val="000000" w:themeColor="text1"/>
              </w:rPr>
              <w:t xml:space="preserve">Om te kunnen voldoen aan deze eisen dienen de docenten op de hoogte te zijn van: </w:t>
            </w:r>
          </w:p>
          <w:p w14:paraId="121219FE" w14:textId="77777777" w:rsidR="007A1881" w:rsidRDefault="007A1881" w:rsidP="007A1881">
            <w:pPr>
              <w:tabs>
                <w:tab w:val="left" w:pos="1080"/>
              </w:tabs>
              <w:rPr>
                <w:rFonts w:cs="Arial"/>
                <w:color w:val="000000" w:themeColor="text1"/>
              </w:rPr>
            </w:pPr>
            <w:r>
              <w:rPr>
                <w:rFonts w:cs="Arial"/>
                <w:color w:val="000000" w:themeColor="text1"/>
              </w:rPr>
              <w:t xml:space="preserve">• de problemen die ongeletterden ervaren zowel in als buiten het onderwijs; </w:t>
            </w:r>
          </w:p>
          <w:p w14:paraId="5B7BD4DA" w14:textId="77777777" w:rsidR="007A1881" w:rsidRDefault="007A1881" w:rsidP="007A1881">
            <w:pPr>
              <w:tabs>
                <w:tab w:val="left" w:pos="1080"/>
              </w:tabs>
              <w:rPr>
                <w:rFonts w:cs="Arial"/>
                <w:color w:val="000000" w:themeColor="text1"/>
              </w:rPr>
            </w:pPr>
            <w:r>
              <w:rPr>
                <w:rFonts w:cs="Arial"/>
                <w:color w:val="000000" w:themeColor="text1"/>
              </w:rPr>
              <w:t xml:space="preserve">• vakliteratuur over alfabetisering; </w:t>
            </w:r>
          </w:p>
          <w:p w14:paraId="1590E686" w14:textId="38A19626" w:rsidR="00AB4899" w:rsidRDefault="007A1881" w:rsidP="007A1881">
            <w:pPr>
              <w:tabs>
                <w:tab w:val="left" w:pos="1080"/>
              </w:tabs>
              <w:rPr>
                <w:rFonts w:cs="Arial"/>
                <w:color w:val="000000"/>
              </w:rPr>
            </w:pPr>
            <w:r>
              <w:rPr>
                <w:rFonts w:cs="Arial"/>
                <w:color w:val="000000" w:themeColor="text1"/>
              </w:rPr>
              <w:t>• didactiek van het (aanvankelijk) lees- en schrijfonderwijs.</w:t>
            </w:r>
          </w:p>
        </w:tc>
      </w:tr>
      <w:tr w:rsidR="00AB4899" w14:paraId="1B769752" w14:textId="77777777" w:rsidTr="0025656B">
        <w:tc>
          <w:tcPr>
            <w:tcW w:w="8642" w:type="dxa"/>
            <w:gridSpan w:val="2"/>
            <w:shd w:val="clear" w:color="auto" w:fill="4472C4" w:themeFill="accent1"/>
            <w:hideMark/>
          </w:tcPr>
          <w:p w14:paraId="5899B30B"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Lesmateriaal</w:t>
            </w:r>
          </w:p>
        </w:tc>
      </w:tr>
      <w:tr w:rsidR="00AB4899" w14:paraId="78CBFA63" w14:textId="77777777" w:rsidTr="0025656B">
        <w:tc>
          <w:tcPr>
            <w:tcW w:w="963" w:type="dxa"/>
            <w:shd w:val="clear" w:color="auto" w:fill="8DB3E2"/>
          </w:tcPr>
          <w:p w14:paraId="2F97F4F7"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39D68D7" w14:textId="77777777" w:rsidR="00AB4899" w:rsidRDefault="00AB4899" w:rsidP="0025656B">
            <w:pPr>
              <w:tabs>
                <w:tab w:val="left" w:pos="1080"/>
              </w:tabs>
              <w:rPr>
                <w:rFonts w:cs="Arial"/>
                <w:spacing w:val="-2"/>
              </w:rPr>
            </w:pPr>
            <w:r>
              <w:rPr>
                <w:rFonts w:cs="Arial"/>
              </w:rPr>
              <w:t>De leeromgeving binnen de lessen is praktisch en contextrijk. Er wordt gebruik gemaakt van audiovisuele middelen en simulaties.</w:t>
            </w:r>
          </w:p>
        </w:tc>
      </w:tr>
      <w:tr w:rsidR="00AB4899" w14:paraId="02FA1500" w14:textId="77777777" w:rsidTr="0025656B">
        <w:tc>
          <w:tcPr>
            <w:tcW w:w="963" w:type="dxa"/>
            <w:shd w:val="clear" w:color="auto" w:fill="8DB3E2"/>
          </w:tcPr>
          <w:p w14:paraId="4451929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871709E" w14:textId="77777777" w:rsidR="00AB4899" w:rsidRDefault="00AB4899" w:rsidP="0025656B">
            <w:pPr>
              <w:tabs>
                <w:tab w:val="left" w:pos="1080"/>
              </w:tabs>
              <w:rPr>
                <w:rFonts w:cs="Arial"/>
                <w:spacing w:val="-2"/>
              </w:rPr>
            </w:pPr>
            <w:r>
              <w:rPr>
                <w:rFonts w:cs="Arial"/>
              </w:rPr>
              <w:t>Op geen enkele wijze mogen kosten van leermiddelen, lesmaterialen, licenties etc. aan de Statushouders in rekening worden gebracht.</w:t>
            </w:r>
          </w:p>
        </w:tc>
      </w:tr>
      <w:tr w:rsidR="00AB4899" w14:paraId="6043E221" w14:textId="77777777" w:rsidTr="0025656B">
        <w:tc>
          <w:tcPr>
            <w:tcW w:w="963" w:type="dxa"/>
            <w:shd w:val="clear" w:color="auto" w:fill="8DB3E2"/>
          </w:tcPr>
          <w:p w14:paraId="4F044BEF"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2E1ECBC" w14:textId="77777777" w:rsidR="00AB4899" w:rsidRDefault="00AB4899" w:rsidP="0025656B">
            <w:pPr>
              <w:tabs>
                <w:tab w:val="left" w:pos="1080"/>
              </w:tabs>
              <w:rPr>
                <w:rFonts w:cs="Arial"/>
                <w:spacing w:val="-2"/>
              </w:rPr>
            </w:pPr>
            <w:r>
              <w:rPr>
                <w:rFonts w:cs="Arial"/>
                <w:color w:val="000000"/>
              </w:rPr>
              <w:t>Contractant heeft voldoende kwalitatief recent en gevarieerd, erkend (A)NT2-lesmateriaal beschikbaar voor de Statushouders.</w:t>
            </w:r>
          </w:p>
        </w:tc>
      </w:tr>
      <w:tr w:rsidR="00AB4899" w14:paraId="2ADAF8A6" w14:textId="77777777" w:rsidTr="0025656B">
        <w:tc>
          <w:tcPr>
            <w:tcW w:w="963" w:type="dxa"/>
            <w:shd w:val="clear" w:color="auto" w:fill="8DB3E2"/>
          </w:tcPr>
          <w:p w14:paraId="2746F351"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7F13068" w14:textId="77777777" w:rsidR="00AB4899" w:rsidRDefault="00AB4899" w:rsidP="0025656B">
            <w:pPr>
              <w:tabs>
                <w:tab w:val="left" w:pos="1080"/>
              </w:tabs>
              <w:rPr>
                <w:rFonts w:cs="Arial"/>
                <w:spacing w:val="-2"/>
              </w:rPr>
            </w:pPr>
            <w:r>
              <w:rPr>
                <w:rFonts w:cs="Arial"/>
                <w:color w:val="000000"/>
              </w:rPr>
              <w:t>Het lesmateriaal bereidt de Statushouders (stapsgewijs/systematisch) voor op praktijkopdrachten en buitenschools leren.</w:t>
            </w:r>
          </w:p>
        </w:tc>
      </w:tr>
      <w:tr w:rsidR="00AB4899" w14:paraId="3CC5756E" w14:textId="77777777" w:rsidTr="0025656B">
        <w:tc>
          <w:tcPr>
            <w:tcW w:w="963" w:type="dxa"/>
            <w:shd w:val="clear" w:color="auto" w:fill="8DB3E2"/>
          </w:tcPr>
          <w:p w14:paraId="2D81BD3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57D9CEA" w14:textId="77777777" w:rsidR="00AB4899" w:rsidRDefault="00AB4899" w:rsidP="0025656B">
            <w:pPr>
              <w:tabs>
                <w:tab w:val="left" w:pos="1080"/>
              </w:tabs>
              <w:rPr>
                <w:rFonts w:cs="Arial"/>
                <w:color w:val="000000"/>
              </w:rPr>
            </w:pPr>
            <w:r>
              <w:rPr>
                <w:rFonts w:cs="Arial"/>
                <w:color w:val="000000"/>
              </w:rPr>
              <w:t xml:space="preserve">Voor analfabeten wordt altijd onder directe begeleiding van een NT2 docent online-onderwijs aangeboden. </w:t>
            </w:r>
          </w:p>
          <w:p w14:paraId="6545AB31" w14:textId="74BBD8EB" w:rsidR="00AB4899" w:rsidRDefault="00AB4899" w:rsidP="0025656B">
            <w:pPr>
              <w:tabs>
                <w:tab w:val="left" w:pos="1080"/>
              </w:tabs>
              <w:rPr>
                <w:rFonts w:cs="Arial"/>
                <w:color w:val="000000"/>
              </w:rPr>
            </w:pPr>
          </w:p>
        </w:tc>
      </w:tr>
      <w:tr w:rsidR="00AB4899" w14:paraId="18B309F5" w14:textId="77777777" w:rsidTr="0025656B">
        <w:tc>
          <w:tcPr>
            <w:tcW w:w="8642" w:type="dxa"/>
            <w:gridSpan w:val="2"/>
            <w:shd w:val="clear" w:color="auto" w:fill="4472C4" w:themeFill="accent1"/>
            <w:hideMark/>
          </w:tcPr>
          <w:p w14:paraId="7E36D5BF" w14:textId="77777777" w:rsidR="00AB4899" w:rsidRDefault="00AB4899" w:rsidP="0025656B">
            <w:pPr>
              <w:tabs>
                <w:tab w:val="left" w:pos="1080"/>
              </w:tabs>
              <w:rPr>
                <w:rFonts w:cs="Arial"/>
                <w:b/>
                <w:bCs/>
                <w:color w:val="FFFFFF" w:themeColor="background1"/>
                <w:spacing w:val="-2"/>
              </w:rPr>
            </w:pPr>
            <w:bookmarkStart w:id="21" w:name="_Hlk109836137"/>
            <w:r>
              <w:rPr>
                <w:rFonts w:cs="Arial"/>
                <w:b/>
                <w:bCs/>
                <w:color w:val="FFFFFF" w:themeColor="background1"/>
                <w:spacing w:val="-2"/>
              </w:rPr>
              <w:t xml:space="preserve">Inhoud aanbod Zelfredzaamheidsroute </w:t>
            </w:r>
            <w:bookmarkEnd w:id="21"/>
            <w:r>
              <w:rPr>
                <w:rFonts w:cs="Arial"/>
                <w:b/>
                <w:bCs/>
                <w:color w:val="FFFFFF" w:themeColor="background1"/>
                <w:spacing w:val="-2"/>
              </w:rPr>
              <w:t>- taalcomponent</w:t>
            </w:r>
          </w:p>
        </w:tc>
      </w:tr>
      <w:tr w:rsidR="00AB4899" w14:paraId="56DA5FE5" w14:textId="77777777" w:rsidTr="0025656B">
        <w:tc>
          <w:tcPr>
            <w:tcW w:w="963" w:type="dxa"/>
            <w:shd w:val="clear" w:color="auto" w:fill="8DB3E2"/>
          </w:tcPr>
          <w:p w14:paraId="2791C25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DDA32C5" w14:textId="44ACD942" w:rsidR="00AB4899" w:rsidRDefault="007A1881" w:rsidP="0025656B">
            <w:pPr>
              <w:tabs>
                <w:tab w:val="left" w:pos="1080"/>
              </w:tabs>
              <w:rPr>
                <w:rFonts w:cs="Arial"/>
                <w:spacing w:val="-2"/>
              </w:rPr>
            </w:pPr>
            <w:r>
              <w:rPr>
                <w:rFonts w:cs="Arial"/>
                <w:color w:val="000000"/>
              </w:rPr>
              <w:t xml:space="preserve">Contractant dient minimaal te voldoen aan de wettelijke eisen die in de Wet Inburgering 2021 zijn gesteld aan de Leerroute die wordt uitgevoerd. </w:t>
            </w:r>
            <w:r w:rsidRPr="007A1881">
              <w:rPr>
                <w:rFonts w:cs="Arial"/>
                <w:color w:val="000000"/>
                <w:highlight w:val="cyan"/>
              </w:rPr>
              <w:t>Waaronder Kennis van de Nederlandse Maatschappij.</w:t>
            </w:r>
          </w:p>
        </w:tc>
      </w:tr>
      <w:tr w:rsidR="00AB4899" w14:paraId="3EF5422E" w14:textId="77777777" w:rsidTr="0025656B">
        <w:tc>
          <w:tcPr>
            <w:tcW w:w="963" w:type="dxa"/>
            <w:shd w:val="clear" w:color="auto" w:fill="8DB3E2"/>
          </w:tcPr>
          <w:p w14:paraId="129DB41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0173493" w14:textId="0D0AF459" w:rsidR="007542FA" w:rsidRPr="007542FA" w:rsidRDefault="007542FA" w:rsidP="007542FA">
            <w:pPr>
              <w:tabs>
                <w:tab w:val="left" w:pos="1080"/>
              </w:tabs>
              <w:rPr>
                <w:rFonts w:cs="Arial"/>
                <w:color w:val="000000"/>
              </w:rPr>
            </w:pPr>
            <w:r w:rsidRPr="007542FA">
              <w:rPr>
                <w:rFonts w:cs="Arial"/>
                <w:color w:val="000000"/>
              </w:rPr>
              <w:t xml:space="preserve">Contractant dient minimaal 800 uur taallessen te geven in het Nederlands, lezen, </w:t>
            </w:r>
          </w:p>
          <w:p w14:paraId="415D9A4D" w14:textId="09127361" w:rsidR="00AB4899" w:rsidRDefault="007542FA" w:rsidP="007542FA">
            <w:pPr>
              <w:tabs>
                <w:tab w:val="left" w:pos="1080"/>
              </w:tabs>
              <w:rPr>
                <w:rFonts w:cs="Arial"/>
                <w:color w:val="000000"/>
              </w:rPr>
            </w:pPr>
            <w:r w:rsidRPr="007542FA">
              <w:rPr>
                <w:rFonts w:cs="Arial"/>
                <w:color w:val="000000"/>
              </w:rPr>
              <w:t xml:space="preserve">luisteren, spreken, schrijven </w:t>
            </w:r>
            <w:r w:rsidRPr="007542FA">
              <w:rPr>
                <w:rFonts w:cs="Arial"/>
                <w:color w:val="000000"/>
                <w:highlight w:val="cyan"/>
              </w:rPr>
              <w:t>conform Alfabetisering NT2</w:t>
            </w:r>
            <w:r>
              <w:rPr>
                <w:rFonts w:cs="Arial"/>
                <w:color w:val="000000"/>
              </w:rPr>
              <w:t>.</w:t>
            </w:r>
          </w:p>
        </w:tc>
      </w:tr>
      <w:tr w:rsidR="00AB4899" w14:paraId="56585389" w14:textId="77777777" w:rsidTr="0025656B">
        <w:tc>
          <w:tcPr>
            <w:tcW w:w="963" w:type="dxa"/>
            <w:shd w:val="clear" w:color="auto" w:fill="8DB3E2"/>
          </w:tcPr>
          <w:p w14:paraId="61F8C01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EEF1DD6" w14:textId="77777777" w:rsidR="00AB4899" w:rsidRDefault="00AB4899" w:rsidP="0025656B">
            <w:pPr>
              <w:autoSpaceDE w:val="0"/>
              <w:autoSpaceDN w:val="0"/>
              <w:adjustRightInd w:val="0"/>
              <w:spacing w:after="53"/>
              <w:rPr>
                <w:rFonts w:cs="Arial"/>
                <w:color w:val="000000"/>
              </w:rPr>
            </w:pPr>
            <w:r>
              <w:rPr>
                <w:rFonts w:cs="Arial"/>
                <w:color w:val="000000" w:themeColor="text1"/>
              </w:rPr>
              <w:t xml:space="preserve">Contractant richt het taalaanbod praktijkgericht in en dit sluit aan bij de behoeften, participatieactiviteiten, wensen en mogelijkheden van de Statushouder. </w:t>
            </w:r>
          </w:p>
        </w:tc>
      </w:tr>
      <w:tr w:rsidR="00AB4899" w14:paraId="0554C118" w14:textId="77777777" w:rsidTr="0025656B">
        <w:tc>
          <w:tcPr>
            <w:tcW w:w="963" w:type="dxa"/>
            <w:shd w:val="clear" w:color="auto" w:fill="8DB3E2"/>
          </w:tcPr>
          <w:p w14:paraId="1589A2D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C38AD14" w14:textId="77777777" w:rsidR="00AB4899" w:rsidRDefault="00AB4899" w:rsidP="0025656B">
            <w:pPr>
              <w:autoSpaceDE w:val="0"/>
              <w:autoSpaceDN w:val="0"/>
              <w:adjustRightInd w:val="0"/>
              <w:spacing w:after="53"/>
              <w:rPr>
                <w:rFonts w:cs="Arial"/>
                <w:color w:val="000000"/>
              </w:rPr>
            </w:pPr>
            <w:r>
              <w:rPr>
                <w:rFonts w:cs="Arial"/>
                <w:color w:val="000000"/>
              </w:rPr>
              <w:t>Contractant zet actief in op de ontwikkeling van digitale vaardigheden van de Statushouder.</w:t>
            </w:r>
          </w:p>
        </w:tc>
      </w:tr>
      <w:tr w:rsidR="00AB4899" w14:paraId="3FD976AE" w14:textId="77777777" w:rsidTr="0025656B">
        <w:tc>
          <w:tcPr>
            <w:tcW w:w="963" w:type="dxa"/>
            <w:shd w:val="clear" w:color="auto" w:fill="8DB3E2"/>
          </w:tcPr>
          <w:p w14:paraId="1F806D9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CFA0D35" w14:textId="77777777" w:rsidR="00AB4899" w:rsidRDefault="00AB4899" w:rsidP="0025656B">
            <w:pPr>
              <w:autoSpaceDE w:val="0"/>
              <w:autoSpaceDN w:val="0"/>
              <w:adjustRightInd w:val="0"/>
              <w:spacing w:after="51"/>
              <w:rPr>
                <w:rFonts w:cs="Arial"/>
                <w:color w:val="000000"/>
              </w:rPr>
            </w:pPr>
            <w:r>
              <w:rPr>
                <w:rFonts w:cs="Arial"/>
                <w:color w:val="000000"/>
              </w:rPr>
              <w:t xml:space="preserve">Contractant houdt voor iedere Statushouder een Portfolio bij, waarmee een zichtbare koppeling tussen taal op school en taal in de praktijk wordt gemaakt. Een Portfolio maakt de taalactiviteiten en participatieactiviteiten op cliëntniveau zichtbaar. </w:t>
            </w:r>
          </w:p>
        </w:tc>
      </w:tr>
      <w:tr w:rsidR="00AB4899" w14:paraId="360B7BC6" w14:textId="77777777" w:rsidTr="0025656B">
        <w:tc>
          <w:tcPr>
            <w:tcW w:w="963" w:type="dxa"/>
            <w:shd w:val="clear" w:color="auto" w:fill="8DB3E2"/>
          </w:tcPr>
          <w:p w14:paraId="14AAD58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8CEF149" w14:textId="77777777" w:rsidR="00AB4899" w:rsidRDefault="00AB4899" w:rsidP="0025656B">
            <w:pPr>
              <w:tabs>
                <w:tab w:val="left" w:pos="1080"/>
              </w:tabs>
              <w:rPr>
                <w:rFonts w:cs="Arial"/>
                <w:spacing w:val="-2"/>
              </w:rPr>
            </w:pPr>
            <w:r>
              <w:rPr>
                <w:rFonts w:cs="Arial"/>
                <w:color w:val="000000"/>
              </w:rPr>
              <w:t>De Contractant stimuleert dat Statushouders gebruik maken van het informeel taalaanbod in de Gemeente.</w:t>
            </w:r>
          </w:p>
        </w:tc>
      </w:tr>
      <w:tr w:rsidR="00AB4899" w14:paraId="778EF6D7" w14:textId="77777777" w:rsidTr="0025656B">
        <w:tc>
          <w:tcPr>
            <w:tcW w:w="8642" w:type="dxa"/>
            <w:gridSpan w:val="2"/>
            <w:shd w:val="clear" w:color="auto" w:fill="4472C4" w:themeFill="accent1"/>
            <w:hideMark/>
          </w:tcPr>
          <w:p w14:paraId="71983750" w14:textId="77777777" w:rsidR="00AB4899" w:rsidRDefault="00AB4899" w:rsidP="0025656B">
            <w:pPr>
              <w:tabs>
                <w:tab w:val="left" w:pos="1080"/>
              </w:tabs>
              <w:rPr>
                <w:rFonts w:cs="Arial"/>
                <w:b/>
                <w:bCs/>
                <w:color w:val="FFFFFF" w:themeColor="background1"/>
              </w:rPr>
            </w:pPr>
            <w:r>
              <w:rPr>
                <w:rFonts w:cs="Arial"/>
                <w:b/>
                <w:bCs/>
                <w:color w:val="FFFFFF" w:themeColor="background1"/>
                <w:spacing w:val="-2"/>
              </w:rPr>
              <w:t xml:space="preserve">Inhoud aanbod Zelfredzaamheidsroute - </w:t>
            </w:r>
            <w:r>
              <w:rPr>
                <w:rFonts w:cs="Arial"/>
                <w:b/>
                <w:bCs/>
                <w:color w:val="FFFFFF" w:themeColor="background1"/>
              </w:rPr>
              <w:t>de participatiecomponent</w:t>
            </w:r>
          </w:p>
        </w:tc>
      </w:tr>
      <w:tr w:rsidR="00AB4899" w14:paraId="6F5220F2" w14:textId="77777777" w:rsidTr="0025656B">
        <w:tc>
          <w:tcPr>
            <w:tcW w:w="963" w:type="dxa"/>
            <w:shd w:val="clear" w:color="auto" w:fill="8DB3E2"/>
          </w:tcPr>
          <w:p w14:paraId="42A07CD5"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1E1D26B" w14:textId="77777777" w:rsidR="00AB4899" w:rsidRDefault="00AB4899" w:rsidP="0025656B">
            <w:pPr>
              <w:tabs>
                <w:tab w:val="left" w:pos="1080"/>
              </w:tabs>
              <w:rPr>
                <w:rFonts w:cs="Arial"/>
                <w:color w:val="000000"/>
              </w:rPr>
            </w:pPr>
            <w:r>
              <w:rPr>
                <w:rFonts w:cs="Arial"/>
                <w:color w:val="000000"/>
              </w:rPr>
              <w:t xml:space="preserve">Contractant dient minimaal 750 uur aan participatieactiviteiten te geven. </w:t>
            </w:r>
          </w:p>
        </w:tc>
      </w:tr>
      <w:tr w:rsidR="00AB4899" w14:paraId="11EDFB32" w14:textId="77777777" w:rsidTr="0025656B">
        <w:tc>
          <w:tcPr>
            <w:tcW w:w="963" w:type="dxa"/>
            <w:shd w:val="clear" w:color="auto" w:fill="8DB3E2"/>
          </w:tcPr>
          <w:p w14:paraId="3CC6C81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0F71504" w14:textId="77777777" w:rsidR="00AB4899" w:rsidRDefault="00AB4899" w:rsidP="0025656B">
            <w:pPr>
              <w:tabs>
                <w:tab w:val="left" w:pos="1080"/>
              </w:tabs>
              <w:rPr>
                <w:rFonts w:cs="Arial"/>
                <w:color w:val="000000"/>
              </w:rPr>
            </w:pPr>
            <w:r>
              <w:rPr>
                <w:rFonts w:cs="Arial"/>
                <w:color w:val="000000"/>
              </w:rPr>
              <w:t>De participatieactiviteiten zijn voor de Statushouder praktijkgericht, wijkgebonden en gericht op het zelfstandig deel kunnen nemen in de eigen wijk.</w:t>
            </w:r>
          </w:p>
        </w:tc>
      </w:tr>
      <w:tr w:rsidR="00AB4899" w14:paraId="1CA2454A" w14:textId="77777777" w:rsidTr="0025656B">
        <w:tc>
          <w:tcPr>
            <w:tcW w:w="963" w:type="dxa"/>
            <w:shd w:val="clear" w:color="auto" w:fill="8DB3E2"/>
          </w:tcPr>
          <w:p w14:paraId="71CA5E3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B8E4963" w14:textId="77777777" w:rsidR="00AB4899" w:rsidRDefault="00AB4899" w:rsidP="0025656B">
            <w:pPr>
              <w:tabs>
                <w:tab w:val="left" w:pos="1080"/>
              </w:tabs>
              <w:rPr>
                <w:rFonts w:cs="Arial"/>
                <w:color w:val="000000"/>
              </w:rPr>
            </w:pPr>
            <w:r>
              <w:rPr>
                <w:rFonts w:cs="Arial"/>
                <w:color w:val="000000"/>
              </w:rPr>
              <w:t>Contractant heeft kennis van de sociale kaart van Zoetermeer en draagt deze kennis over aan de Statushouder.</w:t>
            </w:r>
          </w:p>
        </w:tc>
      </w:tr>
      <w:tr w:rsidR="00AB4899" w14:paraId="103E8A20" w14:textId="77777777" w:rsidTr="0025656B">
        <w:tc>
          <w:tcPr>
            <w:tcW w:w="963" w:type="dxa"/>
            <w:shd w:val="clear" w:color="auto" w:fill="8DB3E2"/>
          </w:tcPr>
          <w:p w14:paraId="1848F822"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263F86F" w14:textId="77777777" w:rsidR="00AB4899" w:rsidRDefault="00AB4899" w:rsidP="0025656B">
            <w:pPr>
              <w:tabs>
                <w:tab w:val="left" w:pos="1080"/>
              </w:tabs>
              <w:rPr>
                <w:rFonts w:cs="Arial"/>
                <w:color w:val="000000"/>
              </w:rPr>
            </w:pPr>
            <w:r>
              <w:rPr>
                <w:rFonts w:cs="Arial"/>
                <w:color w:val="000000"/>
              </w:rPr>
              <w:t>Contractant besteedt aandacht aan vaktaal en werknemersvaardigheden, levert hierbij maatwerk.</w:t>
            </w:r>
          </w:p>
        </w:tc>
      </w:tr>
      <w:tr w:rsidR="00AB4899" w14:paraId="67D2F53F" w14:textId="77777777" w:rsidTr="0025656B">
        <w:tc>
          <w:tcPr>
            <w:tcW w:w="963" w:type="dxa"/>
            <w:shd w:val="clear" w:color="auto" w:fill="8DB3E2"/>
          </w:tcPr>
          <w:p w14:paraId="4A45B242"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ED47680" w14:textId="77777777" w:rsidR="00AB4899" w:rsidRDefault="00AB4899" w:rsidP="0025656B">
            <w:pPr>
              <w:tabs>
                <w:tab w:val="left" w:pos="1080"/>
              </w:tabs>
              <w:rPr>
                <w:rFonts w:cs="Arial"/>
                <w:color w:val="000000"/>
              </w:rPr>
            </w:pPr>
            <w:r>
              <w:rPr>
                <w:rFonts w:cs="Arial"/>
                <w:color w:val="000000"/>
              </w:rPr>
              <w:t xml:space="preserve">Contractant besteedt aandacht aan wonen, financiën, onderwijs, zorg, sociale media, opvoeding, sport en gebruiken. Hierbij wordt aansluiting gezocht bij </w:t>
            </w:r>
            <w:r>
              <w:rPr>
                <w:rFonts w:cs="Arial"/>
              </w:rPr>
              <w:t>lokale sportverenigingen, vrijwilligersorganisaties en buurthuizen voor een goede integratie van deze groep Statushouders.</w:t>
            </w:r>
          </w:p>
        </w:tc>
      </w:tr>
      <w:tr w:rsidR="00AB4899" w14:paraId="5524B22A" w14:textId="77777777" w:rsidTr="0025656B">
        <w:tc>
          <w:tcPr>
            <w:tcW w:w="8642" w:type="dxa"/>
            <w:gridSpan w:val="2"/>
            <w:shd w:val="clear" w:color="auto" w:fill="4472C4" w:themeFill="accent1"/>
            <w:hideMark/>
          </w:tcPr>
          <w:p w14:paraId="23176FB2"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Werving</w:t>
            </w:r>
          </w:p>
        </w:tc>
      </w:tr>
      <w:tr w:rsidR="00AB4899" w14:paraId="57A4C8AB" w14:textId="77777777" w:rsidTr="0025656B">
        <w:tc>
          <w:tcPr>
            <w:tcW w:w="963" w:type="dxa"/>
            <w:shd w:val="clear" w:color="auto" w:fill="8DB3E2"/>
          </w:tcPr>
          <w:p w14:paraId="7BD3DF6E"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A2F6790" w14:textId="77777777" w:rsidR="00AB4899" w:rsidRDefault="00AB4899" w:rsidP="0025656B">
            <w:pPr>
              <w:tabs>
                <w:tab w:val="left" w:pos="1080"/>
              </w:tabs>
              <w:rPr>
                <w:rFonts w:cs="Arial"/>
                <w:color w:val="000000"/>
              </w:rPr>
            </w:pPr>
            <w:r>
              <w:rPr>
                <w:rFonts w:cs="Arial"/>
                <w:color w:val="000000"/>
              </w:rPr>
              <w:t>Er mogen geen materiële prikkels in welke vorm dan ook aan Statushouders gegeven worden ter bevordering van de werving.</w:t>
            </w:r>
          </w:p>
        </w:tc>
      </w:tr>
      <w:tr w:rsidR="00AB4899" w14:paraId="5D2AD78C" w14:textId="77777777" w:rsidTr="0025656B">
        <w:tc>
          <w:tcPr>
            <w:tcW w:w="8642" w:type="dxa"/>
            <w:gridSpan w:val="2"/>
            <w:shd w:val="clear" w:color="auto" w:fill="4472C4" w:themeFill="accent1"/>
            <w:hideMark/>
          </w:tcPr>
          <w:p w14:paraId="67B31B4A" w14:textId="77777777" w:rsidR="00AB4899" w:rsidRDefault="00AB4899" w:rsidP="0025656B">
            <w:pPr>
              <w:tabs>
                <w:tab w:val="left" w:pos="1080"/>
              </w:tabs>
              <w:rPr>
                <w:rFonts w:cs="Arial"/>
                <w:b/>
                <w:bCs/>
                <w:color w:val="FFFFFF" w:themeColor="background1"/>
              </w:rPr>
            </w:pPr>
            <w:r>
              <w:rPr>
                <w:rFonts w:cs="Arial"/>
                <w:b/>
                <w:bCs/>
                <w:color w:val="FFFFFF" w:themeColor="background1"/>
              </w:rPr>
              <w:t>Intakegesprek</w:t>
            </w:r>
          </w:p>
        </w:tc>
      </w:tr>
      <w:tr w:rsidR="00AB4899" w14:paraId="581222B1" w14:textId="77777777" w:rsidTr="0025656B">
        <w:tc>
          <w:tcPr>
            <w:tcW w:w="963" w:type="dxa"/>
            <w:shd w:val="clear" w:color="auto" w:fill="8DB3E2"/>
          </w:tcPr>
          <w:p w14:paraId="4F9C04C1"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F6F335C" w14:textId="77777777" w:rsidR="00AB4899" w:rsidRDefault="00AB4899" w:rsidP="0025656B">
            <w:pPr>
              <w:autoSpaceDE w:val="0"/>
              <w:autoSpaceDN w:val="0"/>
              <w:adjustRightInd w:val="0"/>
              <w:spacing w:after="53"/>
              <w:rPr>
                <w:rFonts w:cs="Arial"/>
                <w:color w:val="000000"/>
              </w:rPr>
            </w:pPr>
            <w:r>
              <w:rPr>
                <w:rFonts w:cs="Arial"/>
                <w:color w:val="000000"/>
              </w:rPr>
              <w:t xml:space="preserve">Contractant nodigt Statushouders binnen vijf werkdagen na aanmelding door de Gemeente uit voor een intakegesprek. </w:t>
            </w:r>
          </w:p>
        </w:tc>
      </w:tr>
      <w:tr w:rsidR="00AB4899" w14:paraId="6BA9C26D" w14:textId="77777777" w:rsidTr="0025656B">
        <w:tc>
          <w:tcPr>
            <w:tcW w:w="963" w:type="dxa"/>
            <w:shd w:val="clear" w:color="auto" w:fill="8DB3E2"/>
          </w:tcPr>
          <w:p w14:paraId="4AC9CB1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A806B86" w14:textId="77777777" w:rsidR="00AB4899" w:rsidRDefault="00AB4899" w:rsidP="0025656B">
            <w:pPr>
              <w:tabs>
                <w:tab w:val="left" w:pos="1080"/>
              </w:tabs>
              <w:rPr>
                <w:rFonts w:cs="Arial"/>
                <w:color w:val="000000"/>
              </w:rPr>
            </w:pPr>
            <w:r>
              <w:rPr>
                <w:rFonts w:cs="Arial"/>
                <w:color w:val="000000"/>
              </w:rPr>
              <w:t>Het intakegesprek vindt uiterlijk 3 weken na aanmelding plaats.</w:t>
            </w:r>
          </w:p>
        </w:tc>
      </w:tr>
      <w:tr w:rsidR="00AB4899" w14:paraId="519488EE" w14:textId="77777777" w:rsidTr="0025656B">
        <w:tc>
          <w:tcPr>
            <w:tcW w:w="963" w:type="dxa"/>
            <w:shd w:val="clear" w:color="auto" w:fill="8DB3E2"/>
          </w:tcPr>
          <w:p w14:paraId="6A94CC2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967E3A1" w14:textId="77777777" w:rsidR="00AB4899" w:rsidRDefault="00AB4899" w:rsidP="0025656B">
            <w:pPr>
              <w:tabs>
                <w:tab w:val="left" w:pos="1080"/>
              </w:tabs>
              <w:rPr>
                <w:rFonts w:cs="Arial"/>
                <w:color w:val="000000"/>
              </w:rPr>
            </w:pPr>
            <w:r>
              <w:rPr>
                <w:rFonts w:cs="Arial"/>
                <w:color w:val="000000"/>
              </w:rPr>
              <w:t xml:space="preserve">Het intakegesprek wordt vastgelegd in een rapportage waarin drie meetmomenten zijn opgenomen. Deze meetmomenten zijn gekoppeld aan de facturering, zoals opgenomen in </w:t>
            </w:r>
            <w:r w:rsidRPr="002F429A">
              <w:rPr>
                <w:rFonts w:cs="Arial"/>
                <w:color w:val="000000"/>
              </w:rPr>
              <w:t xml:space="preserve">eis </w:t>
            </w:r>
            <w:r w:rsidRPr="002F429A">
              <w:rPr>
                <w:rFonts w:cs="Arial"/>
              </w:rPr>
              <w:t>84.</w:t>
            </w:r>
          </w:p>
        </w:tc>
      </w:tr>
      <w:tr w:rsidR="00AB4899" w14:paraId="4DBFC21D" w14:textId="77777777" w:rsidTr="0025656B">
        <w:tc>
          <w:tcPr>
            <w:tcW w:w="963" w:type="dxa"/>
            <w:shd w:val="clear" w:color="auto" w:fill="8DB3E2"/>
          </w:tcPr>
          <w:p w14:paraId="4A55EC7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D5CD762" w14:textId="77777777" w:rsidR="00AB4899" w:rsidRDefault="00AB4899" w:rsidP="0025656B">
            <w:pPr>
              <w:tabs>
                <w:tab w:val="left" w:pos="1080"/>
              </w:tabs>
              <w:rPr>
                <w:rFonts w:cs="Arial"/>
                <w:color w:val="000000"/>
              </w:rPr>
            </w:pPr>
            <w:r>
              <w:rPr>
                <w:rFonts w:cs="Arial"/>
                <w:color w:val="000000"/>
              </w:rPr>
              <w:t>Contractant meldt het aan de Gemeente als Statushouders vanwege (persoonlijke) omstandigheden niet kunnen starten met het traject.</w:t>
            </w:r>
          </w:p>
        </w:tc>
      </w:tr>
      <w:tr w:rsidR="00AB4899" w14:paraId="57EEE34C" w14:textId="77777777" w:rsidTr="0025656B">
        <w:tc>
          <w:tcPr>
            <w:tcW w:w="8642" w:type="dxa"/>
            <w:gridSpan w:val="2"/>
            <w:shd w:val="clear" w:color="auto" w:fill="4472C4" w:themeFill="accent1"/>
            <w:hideMark/>
          </w:tcPr>
          <w:p w14:paraId="5086A182"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Groepsgrootte, termijn en doorlooptijden</w:t>
            </w:r>
          </w:p>
        </w:tc>
      </w:tr>
      <w:tr w:rsidR="00AB4899" w14:paraId="0887AC93" w14:textId="77777777" w:rsidTr="0025656B">
        <w:tc>
          <w:tcPr>
            <w:tcW w:w="963" w:type="dxa"/>
            <w:shd w:val="clear" w:color="auto" w:fill="8DB3E2"/>
          </w:tcPr>
          <w:p w14:paraId="0292CA1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4602C13" w14:textId="77777777" w:rsidR="00AB4899" w:rsidRDefault="00AB4899" w:rsidP="0025656B">
            <w:pPr>
              <w:autoSpaceDE w:val="0"/>
              <w:autoSpaceDN w:val="0"/>
              <w:adjustRightInd w:val="0"/>
              <w:rPr>
                <w:rFonts w:cs="Arial"/>
                <w:color w:val="000000"/>
              </w:rPr>
            </w:pPr>
            <w:r>
              <w:rPr>
                <w:rFonts w:cs="Arial"/>
                <w:color w:val="000000"/>
              </w:rPr>
              <w:t xml:space="preserve">Contractant moet in staat zijn in te spelen op het fluctuerende aantal Statushouders en gaat flexibel om met fluctuerende instroom bij het indelen van groepen. </w:t>
            </w:r>
          </w:p>
        </w:tc>
      </w:tr>
      <w:tr w:rsidR="00AB4899" w14:paraId="4EBDFBDD" w14:textId="77777777" w:rsidTr="0025656B">
        <w:tc>
          <w:tcPr>
            <w:tcW w:w="963" w:type="dxa"/>
            <w:shd w:val="clear" w:color="auto" w:fill="8DB3E2"/>
          </w:tcPr>
          <w:p w14:paraId="57F43B7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F997F85" w14:textId="77777777" w:rsidR="00AB4899" w:rsidRDefault="00AB4899" w:rsidP="0025656B">
            <w:pPr>
              <w:tabs>
                <w:tab w:val="left" w:pos="1080"/>
              </w:tabs>
              <w:rPr>
                <w:rFonts w:cs="Arial"/>
                <w:spacing w:val="-2"/>
              </w:rPr>
            </w:pPr>
            <w:r>
              <w:rPr>
                <w:rFonts w:cs="Arial"/>
                <w:color w:val="000000"/>
              </w:rPr>
              <w:t>Statushouders starten na aanmelding leerroute zo snel mogelijk met het traject en er wordt zo min mogelijk gebruik gemaakt van wachttijden.</w:t>
            </w:r>
          </w:p>
        </w:tc>
      </w:tr>
      <w:tr w:rsidR="00AB4899" w14:paraId="510BF099" w14:textId="77777777" w:rsidTr="0025656B">
        <w:tc>
          <w:tcPr>
            <w:tcW w:w="963" w:type="dxa"/>
            <w:shd w:val="clear" w:color="auto" w:fill="8DB3E2"/>
          </w:tcPr>
          <w:p w14:paraId="6974325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9BCF4E6" w14:textId="77777777" w:rsidR="00AB4899" w:rsidRDefault="00AB4899" w:rsidP="0025656B">
            <w:pPr>
              <w:tabs>
                <w:tab w:val="left" w:pos="1080"/>
              </w:tabs>
              <w:rPr>
                <w:rFonts w:cs="Arial"/>
                <w:spacing w:val="-2"/>
              </w:rPr>
            </w:pPr>
            <w:r>
              <w:rPr>
                <w:rFonts w:cs="Arial"/>
                <w:color w:val="000000"/>
              </w:rPr>
              <w:t>Contractant plaatst Statushouders zo veel mogelijk in homogene groepen. Hiermee wordt bedoeld dat er rekening wordt gehouden met het taalniveau en leervermogen van Statushouders.</w:t>
            </w:r>
          </w:p>
        </w:tc>
      </w:tr>
      <w:tr w:rsidR="00AB4899" w14:paraId="6E4AE198" w14:textId="77777777" w:rsidTr="0025656B">
        <w:tc>
          <w:tcPr>
            <w:tcW w:w="963" w:type="dxa"/>
            <w:shd w:val="clear" w:color="auto" w:fill="8DB3E2"/>
          </w:tcPr>
          <w:p w14:paraId="5219FDA4"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A24512C" w14:textId="77777777" w:rsidR="00AB4899" w:rsidRDefault="00AB4899" w:rsidP="0025656B">
            <w:pPr>
              <w:tabs>
                <w:tab w:val="left" w:pos="1080"/>
              </w:tabs>
              <w:rPr>
                <w:rFonts w:cs="Arial"/>
                <w:spacing w:val="-2"/>
              </w:rPr>
            </w:pPr>
            <w:r>
              <w:rPr>
                <w:rFonts w:cs="Arial"/>
                <w:color w:val="000000"/>
              </w:rPr>
              <w:t>Contractant mag een traject binnen de Leerroute niet vroegtijdig beëindigen i.v.m. organisatorische redenen, bijvoorbeeld in het geval dat de groepsgrootte te klein is (geworden). Ten allen tijde dient overleg plaats te vinden met de Gemeente.</w:t>
            </w:r>
          </w:p>
        </w:tc>
      </w:tr>
      <w:tr w:rsidR="00AB4899" w14:paraId="3A80A881" w14:textId="77777777" w:rsidTr="0025656B">
        <w:tc>
          <w:tcPr>
            <w:tcW w:w="963" w:type="dxa"/>
            <w:shd w:val="clear" w:color="auto" w:fill="8DB3E2"/>
          </w:tcPr>
          <w:p w14:paraId="49BD718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tcPr>
          <w:p w14:paraId="03B99593" w14:textId="77777777" w:rsidR="00AB4899" w:rsidRDefault="00AB4899" w:rsidP="0025656B">
            <w:pPr>
              <w:tabs>
                <w:tab w:val="left" w:pos="1080"/>
              </w:tabs>
              <w:rPr>
                <w:rFonts w:cs="Arial"/>
                <w:color w:val="000000"/>
              </w:rPr>
            </w:pPr>
            <w:r>
              <w:rPr>
                <w:rFonts w:cs="Arial"/>
                <w:color w:val="000000"/>
              </w:rPr>
              <w:t xml:space="preserve">De groepsgrootte bestaat uit maximaal 12 Statushouders. Bij de samenstelling van de klassen wordt gestreefd naar uniformiteit als het gaat om leerniveau en </w:t>
            </w:r>
          </w:p>
          <w:p w14:paraId="01ABE519" w14:textId="77777777" w:rsidR="00AB4899" w:rsidRPr="00FD6949" w:rsidRDefault="00AB4899" w:rsidP="0025656B">
            <w:pPr>
              <w:tabs>
                <w:tab w:val="left" w:pos="1080"/>
              </w:tabs>
              <w:rPr>
                <w:rFonts w:cs="Arial"/>
                <w:color w:val="000000"/>
              </w:rPr>
            </w:pPr>
            <w:r>
              <w:rPr>
                <w:rFonts w:cs="Arial"/>
                <w:color w:val="000000"/>
              </w:rPr>
              <w:t>diversiteit als het gaat om afkomst/moedertaal.</w:t>
            </w:r>
          </w:p>
        </w:tc>
      </w:tr>
      <w:tr w:rsidR="00AB4899" w14:paraId="5A744B39" w14:textId="77777777" w:rsidTr="0025656B">
        <w:tc>
          <w:tcPr>
            <w:tcW w:w="963" w:type="dxa"/>
            <w:shd w:val="clear" w:color="auto" w:fill="8DB3E2"/>
          </w:tcPr>
          <w:p w14:paraId="74CD2E1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E6DEEEF" w14:textId="16C004DB" w:rsidR="008F7F3E" w:rsidRDefault="008F7F3E" w:rsidP="0025656B">
            <w:pPr>
              <w:tabs>
                <w:tab w:val="left" w:pos="1080"/>
              </w:tabs>
              <w:rPr>
                <w:rFonts w:cs="Arial"/>
                <w:color w:val="000000"/>
              </w:rPr>
            </w:pPr>
            <w:r w:rsidRPr="00CF659F">
              <w:t>Statushouders starten</w:t>
            </w:r>
            <w:r>
              <w:t xml:space="preserve"> </w:t>
            </w:r>
            <w:r w:rsidRPr="008F7F3E">
              <w:rPr>
                <w:highlight w:val="cyan"/>
              </w:rPr>
              <w:t>uiterlijk</w:t>
            </w:r>
            <w:r w:rsidRPr="00CF659F">
              <w:t xml:space="preserve"> binnen </w:t>
            </w:r>
            <w:r w:rsidRPr="008F7F3E">
              <w:rPr>
                <w:highlight w:val="cyan"/>
              </w:rPr>
              <w:t>12</w:t>
            </w:r>
            <w:r w:rsidRPr="00CF659F">
              <w:t xml:space="preserve"> weken na aanmelding bij Contractant met hun inburgeringstraject. Binnen maximaal 3 weken vindt een intakegesprek plaats.</w:t>
            </w:r>
          </w:p>
        </w:tc>
      </w:tr>
      <w:tr w:rsidR="00AB4899" w14:paraId="77AD0BFB" w14:textId="77777777" w:rsidTr="0025656B">
        <w:tc>
          <w:tcPr>
            <w:tcW w:w="963" w:type="dxa"/>
            <w:shd w:val="clear" w:color="auto" w:fill="8DB3E2"/>
          </w:tcPr>
          <w:p w14:paraId="3A76A20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433861D" w14:textId="77777777" w:rsidR="00AB4899" w:rsidRDefault="00AB4899" w:rsidP="0025656B">
            <w:pPr>
              <w:tabs>
                <w:tab w:val="left" w:pos="1080"/>
              </w:tabs>
              <w:rPr>
                <w:rFonts w:cs="Arial"/>
                <w:color w:val="000000"/>
              </w:rPr>
            </w:pPr>
            <w:r>
              <w:rPr>
                <w:rFonts w:cs="Arial"/>
                <w:color w:val="000000"/>
              </w:rPr>
              <w:t xml:space="preserve">Contractant is in staat in </w:t>
            </w:r>
            <w:r w:rsidRPr="000B042A">
              <w:rPr>
                <w:rFonts w:cs="Arial"/>
                <w:color w:val="000000"/>
              </w:rPr>
              <w:t>december 2022 te</w:t>
            </w:r>
            <w:r>
              <w:rPr>
                <w:rFonts w:cs="Arial"/>
                <w:color w:val="000000"/>
              </w:rPr>
              <w:t xml:space="preserve"> starten met de eerste inburgeringslessen, ongeacht het aantal deelnemende Statushouders die in aanmerking komen voor de Zelfredzaamheidsroute. </w:t>
            </w:r>
          </w:p>
        </w:tc>
      </w:tr>
      <w:tr w:rsidR="00AB4899" w14:paraId="18C03D40" w14:textId="77777777" w:rsidTr="0025656B">
        <w:tc>
          <w:tcPr>
            <w:tcW w:w="963" w:type="dxa"/>
            <w:shd w:val="clear" w:color="auto" w:fill="8DB3E2"/>
          </w:tcPr>
          <w:p w14:paraId="44B1895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9EF348F" w14:textId="77777777" w:rsidR="00AB4899" w:rsidRDefault="00AB4899" w:rsidP="0025656B">
            <w:pPr>
              <w:tabs>
                <w:tab w:val="left" w:pos="1080"/>
              </w:tabs>
              <w:rPr>
                <w:rFonts w:cs="Arial"/>
                <w:color w:val="000000"/>
              </w:rPr>
            </w:pPr>
            <w:r>
              <w:rPr>
                <w:rFonts w:cs="Arial"/>
                <w:color w:val="000000"/>
              </w:rPr>
              <w:t>Het aantal lesdagen en -uren wordt per Statushouder in samenspraak met de Gemeente vastgesteld.</w:t>
            </w:r>
          </w:p>
        </w:tc>
      </w:tr>
      <w:tr w:rsidR="00AB4899" w14:paraId="20D77101" w14:textId="77777777" w:rsidTr="0025656B">
        <w:tc>
          <w:tcPr>
            <w:tcW w:w="8642" w:type="dxa"/>
            <w:gridSpan w:val="2"/>
            <w:shd w:val="clear" w:color="auto" w:fill="4472C4" w:themeFill="accent1"/>
            <w:hideMark/>
          </w:tcPr>
          <w:p w14:paraId="21FA77ED"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Samenwerking</w:t>
            </w:r>
          </w:p>
        </w:tc>
      </w:tr>
      <w:tr w:rsidR="00AB4899" w14:paraId="59CBBC36" w14:textId="77777777" w:rsidTr="0025656B">
        <w:tc>
          <w:tcPr>
            <w:tcW w:w="963" w:type="dxa"/>
            <w:shd w:val="clear" w:color="auto" w:fill="8DB3E2"/>
          </w:tcPr>
          <w:p w14:paraId="0416E5C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D7A5996" w14:textId="77777777" w:rsidR="00AB4899" w:rsidRDefault="00AB4899" w:rsidP="0025656B">
            <w:pPr>
              <w:autoSpaceDE w:val="0"/>
              <w:autoSpaceDN w:val="0"/>
              <w:adjustRightInd w:val="0"/>
              <w:rPr>
                <w:rFonts w:cs="Arial"/>
                <w:color w:val="000000"/>
              </w:rPr>
            </w:pPr>
            <w:r>
              <w:rPr>
                <w:rFonts w:cs="Arial"/>
                <w:color w:val="000000"/>
              </w:rPr>
              <w:t xml:space="preserve">Contractant werkt actief samen met door de Gemeente aangewezen samenwerkingspartners om het inburgeringstraject en de begeleiding van de Statushouders vorm te geven. Trajecten tussen de verschillende samenwerkingspartners zijn zo veel mogelijk complementair. </w:t>
            </w:r>
          </w:p>
        </w:tc>
      </w:tr>
      <w:tr w:rsidR="00AB4899" w14:paraId="6DE64F65" w14:textId="77777777" w:rsidTr="0025656B">
        <w:tc>
          <w:tcPr>
            <w:tcW w:w="963" w:type="dxa"/>
            <w:shd w:val="clear" w:color="auto" w:fill="8DB3E2"/>
          </w:tcPr>
          <w:p w14:paraId="7800530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F7E5DEE" w14:textId="77777777" w:rsidR="00AB4899" w:rsidRDefault="00AB4899" w:rsidP="0025656B">
            <w:pPr>
              <w:autoSpaceDE w:val="0"/>
              <w:autoSpaceDN w:val="0"/>
              <w:adjustRightInd w:val="0"/>
              <w:rPr>
                <w:rFonts w:cs="Arial"/>
                <w:color w:val="000000"/>
              </w:rPr>
            </w:pPr>
            <w:r>
              <w:rPr>
                <w:rFonts w:cs="Arial"/>
                <w:color w:val="000000"/>
              </w:rPr>
              <w:t>Contractant heeft een signaleerfunctie waar het gaat om eventuele problematiek op het gebied van financiën/schulden, gezondheid, huiselijk geweld, woonproblematiek, gebruik van regelingen, kinderopvang, vervoer etc. Bij signalen is de Contractant verplicht contact op te nemen met de regisseur Inburgering van de Gemeente.</w:t>
            </w:r>
          </w:p>
        </w:tc>
      </w:tr>
      <w:tr w:rsidR="00AB4899" w14:paraId="16E66B87" w14:textId="77777777" w:rsidTr="0025656B">
        <w:tc>
          <w:tcPr>
            <w:tcW w:w="963" w:type="dxa"/>
            <w:shd w:val="clear" w:color="auto" w:fill="8DB3E2"/>
          </w:tcPr>
          <w:p w14:paraId="3780D10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3DFAC6B" w14:textId="77777777" w:rsidR="00AB4899" w:rsidRDefault="00AB4899" w:rsidP="0025656B">
            <w:pPr>
              <w:tabs>
                <w:tab w:val="left" w:pos="1080"/>
              </w:tabs>
              <w:rPr>
                <w:rFonts w:cs="Arial"/>
                <w:spacing w:val="-2"/>
              </w:rPr>
            </w:pPr>
            <w:r>
              <w:rPr>
                <w:rFonts w:cs="Arial"/>
                <w:color w:val="000000"/>
              </w:rPr>
              <w:t>Contractanten houden een nader te bepalen vaste dag per week vrij in het lesrooster, om zo de Statushouder de ruimte te bieden om deel te nemen aan andere trainingen.</w:t>
            </w:r>
          </w:p>
        </w:tc>
      </w:tr>
      <w:tr w:rsidR="00AB4899" w14:paraId="0EA6D7D5" w14:textId="77777777" w:rsidTr="0025656B">
        <w:tc>
          <w:tcPr>
            <w:tcW w:w="963" w:type="dxa"/>
            <w:shd w:val="clear" w:color="auto" w:fill="8DB3E2"/>
          </w:tcPr>
          <w:p w14:paraId="20B7C7A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5740313" w14:textId="77777777" w:rsidR="00AB4899" w:rsidRDefault="00AB4899" w:rsidP="0025656B">
            <w:pPr>
              <w:tabs>
                <w:tab w:val="left" w:pos="1080"/>
              </w:tabs>
              <w:rPr>
                <w:rFonts w:cs="Arial"/>
                <w:color w:val="000000"/>
              </w:rPr>
            </w:pPr>
            <w:r>
              <w:rPr>
                <w:rFonts w:cs="Arial"/>
                <w:color w:val="000000"/>
              </w:rPr>
              <w:t xml:space="preserve">Indien de Statushouder via Werkbedrijf De Binnenbaan een traject gericht op werk volgt, dan telt dit mee voor de participatie-uren zoals gesteld in eis </w:t>
            </w:r>
            <w:r w:rsidRPr="002F429A">
              <w:rPr>
                <w:rFonts w:cs="Arial"/>
              </w:rPr>
              <w:t>37</w:t>
            </w:r>
            <w:r w:rsidRPr="002F429A">
              <w:rPr>
                <w:rFonts w:cs="Arial"/>
                <w:color w:val="000000"/>
              </w:rPr>
              <w:t>. Een</w:t>
            </w:r>
            <w:r>
              <w:rPr>
                <w:rFonts w:cs="Arial"/>
                <w:color w:val="000000"/>
              </w:rPr>
              <w:t xml:space="preserve"> actieve samenwerking tussen Contractant en Werkbedrijf De Binnenbaan is een vereiste.</w:t>
            </w:r>
          </w:p>
        </w:tc>
      </w:tr>
      <w:tr w:rsidR="00AB4899" w14:paraId="3031FC80" w14:textId="77777777" w:rsidTr="0025656B">
        <w:tc>
          <w:tcPr>
            <w:tcW w:w="8642" w:type="dxa"/>
            <w:gridSpan w:val="2"/>
            <w:shd w:val="clear" w:color="auto" w:fill="4472C4" w:themeFill="accent1"/>
            <w:hideMark/>
          </w:tcPr>
          <w:p w14:paraId="31B2B762" w14:textId="77777777" w:rsidR="00AB4899" w:rsidRDefault="00AB4899" w:rsidP="0025656B">
            <w:pPr>
              <w:tabs>
                <w:tab w:val="left" w:pos="1080"/>
              </w:tabs>
              <w:rPr>
                <w:rFonts w:cs="Arial"/>
                <w:color w:val="FFFFFF" w:themeColor="background1"/>
                <w:spacing w:val="-2"/>
              </w:rPr>
            </w:pPr>
            <w:r>
              <w:rPr>
                <w:rFonts w:cs="Arial"/>
                <w:b/>
                <w:bCs/>
                <w:color w:val="FFFFFF" w:themeColor="background1"/>
              </w:rPr>
              <w:t>Aansluiting andere leerroutes</w:t>
            </w:r>
          </w:p>
        </w:tc>
      </w:tr>
      <w:tr w:rsidR="00AB4899" w14:paraId="72296450" w14:textId="77777777" w:rsidTr="0025656B">
        <w:tc>
          <w:tcPr>
            <w:tcW w:w="963" w:type="dxa"/>
            <w:shd w:val="clear" w:color="auto" w:fill="8DB3E2"/>
          </w:tcPr>
          <w:p w14:paraId="08B0826F"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6889E2F" w14:textId="77777777" w:rsidR="00AB4899" w:rsidRDefault="00AB4899" w:rsidP="0025656B">
            <w:pPr>
              <w:autoSpaceDE w:val="0"/>
              <w:autoSpaceDN w:val="0"/>
              <w:adjustRightInd w:val="0"/>
              <w:spacing w:after="53"/>
              <w:rPr>
                <w:rFonts w:cs="Arial"/>
                <w:spacing w:val="-2"/>
              </w:rPr>
            </w:pPr>
            <w:r>
              <w:rPr>
                <w:rFonts w:cs="Arial"/>
                <w:color w:val="000000"/>
              </w:rPr>
              <w:t xml:space="preserve">Contractant zorgt ervoor dat de Statushouder de inburgering behaalt op het hoogst haalbare niveau. Indien blijkt dat de geadviseerde route op een te laag niveau is, dient de Contractant de Gemeente te adviseren over het opschalen van het inburgeringstraject van de Statushouder. </w:t>
            </w:r>
          </w:p>
        </w:tc>
      </w:tr>
      <w:tr w:rsidR="00AB4899" w14:paraId="44FE6A8F" w14:textId="77777777" w:rsidTr="0025656B">
        <w:tc>
          <w:tcPr>
            <w:tcW w:w="963" w:type="dxa"/>
            <w:shd w:val="clear" w:color="auto" w:fill="8DB3E2"/>
          </w:tcPr>
          <w:p w14:paraId="38FA38F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2691959" w14:textId="77777777" w:rsidR="00AB4899" w:rsidRDefault="00AB4899" w:rsidP="0025656B">
            <w:pPr>
              <w:tabs>
                <w:tab w:val="left" w:pos="1080"/>
              </w:tabs>
              <w:rPr>
                <w:rFonts w:cs="Arial"/>
                <w:color w:val="000000"/>
              </w:rPr>
            </w:pPr>
            <w:r>
              <w:rPr>
                <w:rFonts w:cs="Arial"/>
                <w:color w:val="000000"/>
              </w:rPr>
              <w:t>Indien de Contractant signaleert dat Statushouder niet in de geadviseerde route past, dan wordt Gemeente zo snel mogelijk geïnformeerd. Als er sprake is van het wisselen van leerroute, dan werkt Contractant mee aan een warme overdracht. Contractant brengt hierover een advies uit via een rapportage.</w:t>
            </w:r>
          </w:p>
        </w:tc>
      </w:tr>
      <w:tr w:rsidR="00AB4899" w14:paraId="25A47F9B" w14:textId="77777777" w:rsidTr="0025656B">
        <w:tc>
          <w:tcPr>
            <w:tcW w:w="8642" w:type="dxa"/>
            <w:gridSpan w:val="2"/>
            <w:shd w:val="clear" w:color="auto" w:fill="4472C4" w:themeFill="accent1"/>
            <w:hideMark/>
          </w:tcPr>
          <w:p w14:paraId="6F4ADA45"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Lessen</w:t>
            </w:r>
          </w:p>
        </w:tc>
      </w:tr>
      <w:tr w:rsidR="00AB4899" w14:paraId="30993B93" w14:textId="77777777" w:rsidTr="0025656B">
        <w:tc>
          <w:tcPr>
            <w:tcW w:w="963" w:type="dxa"/>
            <w:shd w:val="clear" w:color="auto" w:fill="8DB3E2"/>
          </w:tcPr>
          <w:p w14:paraId="32C01E9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F61A8E6" w14:textId="77777777" w:rsidR="00AB4899" w:rsidRDefault="00AB4899" w:rsidP="0025656B">
            <w:pPr>
              <w:autoSpaceDE w:val="0"/>
              <w:autoSpaceDN w:val="0"/>
              <w:adjustRightInd w:val="0"/>
              <w:spacing w:after="53"/>
              <w:rPr>
                <w:rFonts w:cs="Arial"/>
                <w:color w:val="000000"/>
              </w:rPr>
            </w:pPr>
            <w:r>
              <w:rPr>
                <w:rFonts w:cs="Arial"/>
                <w:color w:val="000000"/>
              </w:rPr>
              <w:t>Contractant dient flexibiliteit in de trajecten in te bouwen. Een modulaire opbouw van de trajecten moet mogelijk zijn.</w:t>
            </w:r>
          </w:p>
        </w:tc>
      </w:tr>
      <w:tr w:rsidR="00AB4899" w14:paraId="609D31DF" w14:textId="77777777" w:rsidTr="0025656B">
        <w:tc>
          <w:tcPr>
            <w:tcW w:w="963" w:type="dxa"/>
            <w:shd w:val="clear" w:color="auto" w:fill="8DB3E2"/>
          </w:tcPr>
          <w:p w14:paraId="018F3CD7"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F1DADB0" w14:textId="77777777" w:rsidR="00AB4899" w:rsidRDefault="00AB4899" w:rsidP="0025656B">
            <w:pPr>
              <w:tabs>
                <w:tab w:val="left" w:pos="1080"/>
              </w:tabs>
              <w:rPr>
                <w:rFonts w:cs="Arial"/>
                <w:spacing w:val="-2"/>
              </w:rPr>
            </w:pPr>
            <w:r>
              <w:rPr>
                <w:rFonts w:cs="Arial"/>
                <w:color w:val="000000"/>
              </w:rPr>
              <w:t>Contractant stemt de lestijden af op de persoonlijke situatie (participatieactiviteiten, werk, kinderopvang et cetera) van de Statushouder en doet dit in overleg met de Statushouder en Gemeente.</w:t>
            </w:r>
          </w:p>
        </w:tc>
      </w:tr>
      <w:tr w:rsidR="00AB4899" w14:paraId="1B812E4C" w14:textId="77777777" w:rsidTr="0025656B">
        <w:tc>
          <w:tcPr>
            <w:tcW w:w="963" w:type="dxa"/>
            <w:shd w:val="clear" w:color="auto" w:fill="8DB3E2"/>
          </w:tcPr>
          <w:p w14:paraId="098F23D6"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35E8AD4" w14:textId="77777777" w:rsidR="00AB4899" w:rsidRDefault="00AB4899" w:rsidP="0025656B">
            <w:pPr>
              <w:tabs>
                <w:tab w:val="left" w:pos="1080"/>
              </w:tabs>
              <w:rPr>
                <w:rFonts w:cs="Arial"/>
                <w:color w:val="000000"/>
              </w:rPr>
            </w:pPr>
            <w:r>
              <w:rPr>
                <w:rFonts w:cs="Arial"/>
                <w:color w:val="000000"/>
              </w:rPr>
              <w:t>Tijdens de lessen is er ook aandacht voor de verschillende leefgebieden en voor het in de praktijk brengen van het geleerde door in contact te komen met Nederlandssprekenden. Naast de leefgebieden vinden we het belangrijk dat er aandacht is voor:</w:t>
            </w:r>
          </w:p>
          <w:p w14:paraId="6D00C8CB"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Financiële zelfredzaamheid</w:t>
            </w:r>
          </w:p>
          <w:p w14:paraId="52241585"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 xml:space="preserve">Digitale vaardigheden </w:t>
            </w:r>
          </w:p>
          <w:p w14:paraId="4D5A803C"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Sociale vaardigheden: omgaan met elkaar, gesprek voeren en omgangsvormen, etc.</w:t>
            </w:r>
          </w:p>
          <w:p w14:paraId="23F64D5F"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Studievaardigheden</w:t>
            </w:r>
          </w:p>
          <w:p w14:paraId="3B030B9B"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Opbouwen van een netwerk</w:t>
            </w:r>
          </w:p>
          <w:p w14:paraId="7EE107D4"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 xml:space="preserve">Overig aanbod in het kader van (financiële) gezondheid, opvoedingsvraagstukken, </w:t>
            </w:r>
          </w:p>
          <w:p w14:paraId="19F65E02" w14:textId="77777777" w:rsidR="00AB4899" w:rsidRDefault="00AB4899" w:rsidP="00AB4899">
            <w:pPr>
              <w:pStyle w:val="Lijstalinea"/>
              <w:numPr>
                <w:ilvl w:val="0"/>
                <w:numId w:val="2"/>
              </w:numPr>
              <w:tabs>
                <w:tab w:val="left" w:pos="1080"/>
              </w:tabs>
              <w:spacing w:line="268" w:lineRule="auto"/>
              <w:rPr>
                <w:rFonts w:cs="Arial"/>
                <w:color w:val="000000"/>
              </w:rPr>
            </w:pPr>
            <w:r>
              <w:rPr>
                <w:rFonts w:cs="Arial"/>
                <w:color w:val="000000"/>
              </w:rPr>
              <w:t>Voorschoolse educatie, kennis van onderwijsvormen voor kinderen van Statushouders.</w:t>
            </w:r>
          </w:p>
        </w:tc>
      </w:tr>
      <w:tr w:rsidR="00AB4899" w14:paraId="16997084" w14:textId="77777777" w:rsidTr="0025656B">
        <w:tc>
          <w:tcPr>
            <w:tcW w:w="963" w:type="dxa"/>
            <w:shd w:val="clear" w:color="auto" w:fill="8DB3E2"/>
          </w:tcPr>
          <w:p w14:paraId="45D9DC9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63DE27A" w14:textId="77777777" w:rsidR="00AB4899" w:rsidRDefault="00AB4899" w:rsidP="0025656B">
            <w:pPr>
              <w:tabs>
                <w:tab w:val="left" w:pos="1080"/>
              </w:tabs>
              <w:rPr>
                <w:rFonts w:cs="Arial"/>
                <w:color w:val="000000"/>
              </w:rPr>
            </w:pPr>
            <w:r>
              <w:rPr>
                <w:rFonts w:cs="Arial"/>
                <w:color w:val="000000"/>
              </w:rPr>
              <w:t>Het aanbod van Contractant dient afgestemd te worden op verschillen in niveau, intensiteit en tijdstip. Indien er vanuit de persoonlijke situatie van de Statushouder noodzakelijke aanpassingen nodig zijn op een reeds gestart traject, zal de contractant hier waar mogelijk in faciliteren. Die variatie maakt het ook mogelijk voor Statushouders om bijvoorbeeld halverwege een cursus over te stappen naar een avondcursus als zij aan het werk kunnen. Denk ook aan trajecten in de ochtend voor ouders met schoolgaande kinderen.</w:t>
            </w:r>
          </w:p>
          <w:p w14:paraId="51F09BE5" w14:textId="06091A2D" w:rsidR="007A1881" w:rsidRDefault="007A1881" w:rsidP="0025656B">
            <w:pPr>
              <w:tabs>
                <w:tab w:val="left" w:pos="1080"/>
              </w:tabs>
              <w:rPr>
                <w:rFonts w:cs="Arial"/>
                <w:color w:val="000000"/>
              </w:rPr>
            </w:pPr>
          </w:p>
        </w:tc>
      </w:tr>
      <w:tr w:rsidR="00AB4899" w14:paraId="6276BD0A" w14:textId="77777777" w:rsidTr="0025656B">
        <w:tc>
          <w:tcPr>
            <w:tcW w:w="8642" w:type="dxa"/>
            <w:gridSpan w:val="2"/>
            <w:shd w:val="clear" w:color="auto" w:fill="4472C4" w:themeFill="accent1"/>
            <w:hideMark/>
          </w:tcPr>
          <w:p w14:paraId="177E4701"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Afronding traject</w:t>
            </w:r>
          </w:p>
        </w:tc>
      </w:tr>
      <w:tr w:rsidR="00AB4899" w14:paraId="0DC49D4C" w14:textId="77777777" w:rsidTr="0025656B">
        <w:tc>
          <w:tcPr>
            <w:tcW w:w="963" w:type="dxa"/>
            <w:shd w:val="clear" w:color="auto" w:fill="8DB3E2"/>
          </w:tcPr>
          <w:p w14:paraId="003F1402"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EEF4F5F" w14:textId="77777777" w:rsidR="00AB4899" w:rsidRDefault="00AB4899" w:rsidP="0025656B">
            <w:pPr>
              <w:autoSpaceDE w:val="0"/>
              <w:autoSpaceDN w:val="0"/>
              <w:adjustRightInd w:val="0"/>
              <w:spacing w:after="54"/>
              <w:rPr>
                <w:rFonts w:cs="Arial"/>
                <w:color w:val="000000"/>
              </w:rPr>
            </w:pPr>
            <w:r>
              <w:rPr>
                <w:rFonts w:cs="Arial"/>
                <w:color w:val="000000"/>
              </w:rPr>
              <w:t>Het traject wordt afgesloten met een eindgesprek tussen de trajectbegeleider van de Gemeente, trajectbegeleider van Contractant en de Statushouder bij de Gemeente. Er wordt een afsluitende rapportage opgesteld door Contractant, met hierin het verloop van het traject en de behaalde resultaten met het oog op de zelfredzaamheid van de Statushouder. Daarnaast worden in de rapportage de doorlopende activiteiten na afsluiting van de Zelfredzaamheidsroute benoemd.</w:t>
            </w:r>
          </w:p>
        </w:tc>
      </w:tr>
      <w:tr w:rsidR="00AB4899" w14:paraId="0B7713B0" w14:textId="77777777" w:rsidTr="0025656B">
        <w:tc>
          <w:tcPr>
            <w:tcW w:w="963" w:type="dxa"/>
            <w:shd w:val="clear" w:color="auto" w:fill="8DB3E2"/>
          </w:tcPr>
          <w:p w14:paraId="4AD32DC7"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2900E08" w14:textId="77777777" w:rsidR="00AB4899" w:rsidRDefault="00AB4899" w:rsidP="0025656B">
            <w:pPr>
              <w:tabs>
                <w:tab w:val="left" w:pos="1080"/>
              </w:tabs>
              <w:rPr>
                <w:rFonts w:cs="Arial"/>
                <w:color w:val="000000"/>
              </w:rPr>
            </w:pPr>
            <w:r>
              <w:rPr>
                <w:rFonts w:cs="Arial"/>
                <w:color w:val="000000"/>
              </w:rPr>
              <w:t>Contractant biedt gedurende een periode van drie maanden na het eindgesprek nazorg als de Statushouder hieraan behoefte heeft en zal indien nodig schriftelijk melding maken bij de contactpersoon van de gemeente voor verdere maatschappelijke ondersteuning van de Statushouder. Het doen en behalen van examens is geen onderdeel van de Zelfredzaamheidsroute</w:t>
            </w:r>
            <w:r w:rsidRPr="007A1881">
              <w:rPr>
                <w:rFonts w:cs="Arial"/>
                <w:color w:val="000000"/>
                <w:highlight w:val="cyan"/>
              </w:rPr>
              <w:t xml:space="preserve">, </w:t>
            </w:r>
            <w:r w:rsidRPr="007A1881">
              <w:rPr>
                <w:rFonts w:cs="Arial"/>
                <w:strike/>
                <w:color w:val="000000"/>
                <w:highlight w:val="cyan"/>
              </w:rPr>
              <w:t>tenzij een statushouder taalonderdelen op A2 kan afronden.</w:t>
            </w:r>
          </w:p>
        </w:tc>
      </w:tr>
      <w:tr w:rsidR="00AB4899" w14:paraId="5D3DB3D0" w14:textId="77777777" w:rsidTr="0025656B">
        <w:tc>
          <w:tcPr>
            <w:tcW w:w="8642" w:type="dxa"/>
            <w:gridSpan w:val="2"/>
            <w:shd w:val="clear" w:color="auto" w:fill="4472C4" w:themeFill="accent1"/>
            <w:hideMark/>
          </w:tcPr>
          <w:p w14:paraId="723B050D"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(Verzuim) begeleiding</w:t>
            </w:r>
          </w:p>
        </w:tc>
      </w:tr>
      <w:tr w:rsidR="00AB4899" w14:paraId="3CB2DBA3" w14:textId="77777777" w:rsidTr="0025656B">
        <w:tc>
          <w:tcPr>
            <w:tcW w:w="963" w:type="dxa"/>
            <w:shd w:val="clear" w:color="auto" w:fill="8DB3E2"/>
          </w:tcPr>
          <w:p w14:paraId="23282894"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shd w:val="clear" w:color="auto" w:fill="FFFFFF" w:themeFill="background1"/>
            <w:hideMark/>
          </w:tcPr>
          <w:p w14:paraId="56A96C76" w14:textId="77777777" w:rsidR="00AB4899" w:rsidRDefault="00AB4899" w:rsidP="0025656B">
            <w:pPr>
              <w:autoSpaceDE w:val="0"/>
              <w:autoSpaceDN w:val="0"/>
              <w:adjustRightInd w:val="0"/>
              <w:spacing w:after="53"/>
              <w:rPr>
                <w:rFonts w:cs="Arial"/>
                <w:color w:val="000000"/>
              </w:rPr>
            </w:pPr>
            <w:r>
              <w:rPr>
                <w:rFonts w:cs="Arial"/>
                <w:color w:val="000000"/>
              </w:rPr>
              <w:t>Voor de start en tijdens het inburgeringstraject zorgt Contractant dat het voor de Statushouders duidelijk is wat van hem/haar wordt verwacht (wat is nodig om aan de leerdoelen te voldoen en hoe deze te behalen), indien nodig met de inzet van vrijwillige ervaringsdeskundigen.</w:t>
            </w:r>
          </w:p>
        </w:tc>
      </w:tr>
      <w:tr w:rsidR="00AB4899" w14:paraId="3DBF592F" w14:textId="77777777" w:rsidTr="0025656B">
        <w:tc>
          <w:tcPr>
            <w:tcW w:w="963" w:type="dxa"/>
            <w:shd w:val="clear" w:color="auto" w:fill="8DB3E2"/>
          </w:tcPr>
          <w:p w14:paraId="34A0BDD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shd w:val="clear" w:color="auto" w:fill="FFFFFF" w:themeFill="background1"/>
            <w:hideMark/>
          </w:tcPr>
          <w:p w14:paraId="15A03288" w14:textId="77777777" w:rsidR="00AB4899" w:rsidRDefault="00AB4899" w:rsidP="0025656B">
            <w:pPr>
              <w:autoSpaceDE w:val="0"/>
              <w:autoSpaceDN w:val="0"/>
              <w:adjustRightInd w:val="0"/>
              <w:spacing w:after="53"/>
              <w:rPr>
                <w:rFonts w:cs="Arial"/>
                <w:color w:val="000000"/>
              </w:rPr>
            </w:pPr>
            <w:r>
              <w:rPr>
                <w:rFonts w:cs="Arial"/>
                <w:color w:val="000000"/>
              </w:rPr>
              <w:t>Contractant biedt de Statushouder een overzichtelijk lesrooster en maakt dit inzichtelijk voor de regisseur inburgering van de Gemeente. Hierin is duidelijk aangegeven op welke tijdstippen en dagen de lessen plaatsvinden. Bij wijziging van het rooster geeft de contractant dit actief door aan de Statushouder en aan de Gemeente.</w:t>
            </w:r>
          </w:p>
        </w:tc>
      </w:tr>
      <w:tr w:rsidR="00AB4899" w14:paraId="65F1FD2F" w14:textId="77777777" w:rsidTr="0025656B">
        <w:tc>
          <w:tcPr>
            <w:tcW w:w="963" w:type="dxa"/>
            <w:shd w:val="clear" w:color="auto" w:fill="8DB3E2"/>
          </w:tcPr>
          <w:p w14:paraId="70CD2861"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992F5F2" w14:textId="77777777" w:rsidR="00AB4899" w:rsidRDefault="00AB4899" w:rsidP="0025656B">
            <w:pPr>
              <w:autoSpaceDE w:val="0"/>
              <w:autoSpaceDN w:val="0"/>
              <w:adjustRightInd w:val="0"/>
              <w:spacing w:after="53"/>
              <w:rPr>
                <w:rFonts w:cs="Arial"/>
                <w:color w:val="000000"/>
              </w:rPr>
            </w:pPr>
            <w:r>
              <w:rPr>
                <w:rFonts w:cs="Arial"/>
                <w:color w:val="000000"/>
              </w:rPr>
              <w:t xml:space="preserve">Contractant is in het bezit van een verzuim- en uitvalprotocol en biedt Gemeente inzicht in presentieregistratie die de Contractant na de gunning ter goedkeurig aan Gemeente voorlegt. </w:t>
            </w:r>
          </w:p>
        </w:tc>
      </w:tr>
      <w:tr w:rsidR="00AB4899" w14:paraId="1B754288" w14:textId="77777777" w:rsidTr="0025656B">
        <w:tc>
          <w:tcPr>
            <w:tcW w:w="963" w:type="dxa"/>
            <w:shd w:val="clear" w:color="auto" w:fill="8DB3E2"/>
          </w:tcPr>
          <w:p w14:paraId="0F8ADDBA"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D68E064" w14:textId="77777777" w:rsidR="00AB4899" w:rsidRDefault="00AB4899" w:rsidP="0025656B">
            <w:pPr>
              <w:tabs>
                <w:tab w:val="left" w:pos="1080"/>
              </w:tabs>
              <w:rPr>
                <w:rFonts w:cs="Arial"/>
                <w:spacing w:val="-2"/>
              </w:rPr>
            </w:pPr>
            <w:r>
              <w:rPr>
                <w:rFonts w:cs="Arial"/>
                <w:color w:val="000000"/>
              </w:rPr>
              <w:t>Bij (ongeoorloofd) verzuim door Statushouder meldt Contractant dit uiterlijk binnen 5 werkdagen aan Gemeente. Maandelijks vindt een persoonlijke terugkoppeling van de Contractant plaats aan de Gemeente, waarin de voortgang en presentie van alle kandidaten worden besproken.</w:t>
            </w:r>
          </w:p>
        </w:tc>
      </w:tr>
      <w:tr w:rsidR="00AB4899" w14:paraId="3B69940C" w14:textId="77777777" w:rsidTr="0025656B">
        <w:tc>
          <w:tcPr>
            <w:tcW w:w="963" w:type="dxa"/>
            <w:shd w:val="clear" w:color="auto" w:fill="8DB3E2"/>
          </w:tcPr>
          <w:p w14:paraId="7C862BF3"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2511398" w14:textId="77777777" w:rsidR="00AB4899" w:rsidRDefault="00AB4899" w:rsidP="0025656B">
            <w:pPr>
              <w:autoSpaceDE w:val="0"/>
              <w:autoSpaceDN w:val="0"/>
              <w:adjustRightInd w:val="0"/>
              <w:rPr>
                <w:rFonts w:cs="Arial"/>
                <w:spacing w:val="-2"/>
              </w:rPr>
            </w:pPr>
            <w:r>
              <w:rPr>
                <w:rFonts w:cs="Arial"/>
                <w:color w:val="000000"/>
              </w:rPr>
              <w:t xml:space="preserve">In het geval van zwangerschap of een tijdelijke beperking van een Statushouder wordt door Contractant samen met Gemeente besproken wat er mogelijk is in het aanbieden van (digitale) lessen en bijeenkomsten. </w:t>
            </w:r>
          </w:p>
        </w:tc>
      </w:tr>
      <w:tr w:rsidR="00AB4899" w14:paraId="5997BC56" w14:textId="77777777" w:rsidTr="0025656B">
        <w:tc>
          <w:tcPr>
            <w:tcW w:w="963" w:type="dxa"/>
            <w:shd w:val="clear" w:color="auto" w:fill="8DB3E2"/>
          </w:tcPr>
          <w:p w14:paraId="5C61646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F56A229" w14:textId="77777777" w:rsidR="00AB4899" w:rsidRDefault="00AB4899" w:rsidP="0025656B">
            <w:pPr>
              <w:tabs>
                <w:tab w:val="left" w:pos="1080"/>
              </w:tabs>
              <w:rPr>
                <w:rFonts w:cs="Arial"/>
                <w:spacing w:val="-2"/>
              </w:rPr>
            </w:pPr>
            <w:r>
              <w:rPr>
                <w:rFonts w:cs="Arial"/>
                <w:color w:val="000000"/>
              </w:rPr>
              <w:t>Contractant hanteert voor elke Statushouder voor zover mogelijk een vast rooster.</w:t>
            </w:r>
          </w:p>
        </w:tc>
      </w:tr>
      <w:tr w:rsidR="00AB4899" w14:paraId="6715BFEB" w14:textId="77777777" w:rsidTr="0025656B">
        <w:tc>
          <w:tcPr>
            <w:tcW w:w="8642" w:type="dxa"/>
            <w:gridSpan w:val="2"/>
            <w:shd w:val="clear" w:color="auto" w:fill="4472C4" w:themeFill="accent1"/>
            <w:hideMark/>
          </w:tcPr>
          <w:p w14:paraId="2D2106FC"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Klachtenprocedure</w:t>
            </w:r>
          </w:p>
        </w:tc>
      </w:tr>
      <w:tr w:rsidR="00AB4899" w14:paraId="2E7C9D83" w14:textId="77777777" w:rsidTr="0025656B">
        <w:tc>
          <w:tcPr>
            <w:tcW w:w="963" w:type="dxa"/>
            <w:shd w:val="clear" w:color="auto" w:fill="8DB3E2"/>
          </w:tcPr>
          <w:p w14:paraId="48709A6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22E10B56" w14:textId="77777777" w:rsidR="00AB4899" w:rsidRDefault="00AB4899" w:rsidP="0025656B">
            <w:pPr>
              <w:autoSpaceDE w:val="0"/>
              <w:autoSpaceDN w:val="0"/>
              <w:adjustRightInd w:val="0"/>
              <w:rPr>
                <w:rFonts w:cs="Arial"/>
                <w:color w:val="000000"/>
              </w:rPr>
            </w:pPr>
            <w:r>
              <w:rPr>
                <w:rFonts w:cs="Arial"/>
                <w:color w:val="000000"/>
              </w:rPr>
              <w:t>Een klachtenprocedure is onderdeel van het bedrijfsproces van de Contractant waardoor een bepaalde klacht structureel wordt besproken, opgelost en (interne) maatregelen worden genomen ter voorkoming van soortgelijke klachten. Klachten worden gemeld bij de Gemeente, inclusief de wijze waarop deze zal worden afgehandeld.</w:t>
            </w:r>
          </w:p>
        </w:tc>
      </w:tr>
      <w:tr w:rsidR="00AB4899" w14:paraId="6911F6F8" w14:textId="77777777" w:rsidTr="0025656B">
        <w:tc>
          <w:tcPr>
            <w:tcW w:w="8642" w:type="dxa"/>
            <w:gridSpan w:val="2"/>
            <w:shd w:val="clear" w:color="auto" w:fill="4472C4" w:themeFill="accent1"/>
            <w:hideMark/>
          </w:tcPr>
          <w:p w14:paraId="7DB37810"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Rapportages en gegevensuitwisseling</w:t>
            </w:r>
          </w:p>
        </w:tc>
      </w:tr>
      <w:tr w:rsidR="00AB4899" w14:paraId="37874882" w14:textId="77777777" w:rsidTr="0025656B">
        <w:tc>
          <w:tcPr>
            <w:tcW w:w="963" w:type="dxa"/>
            <w:shd w:val="clear" w:color="auto" w:fill="8DB3E2"/>
          </w:tcPr>
          <w:p w14:paraId="713C7D5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8A1F02A" w14:textId="77777777" w:rsidR="00AB4899" w:rsidRDefault="00AB4899" w:rsidP="0025656B">
            <w:pPr>
              <w:autoSpaceDE w:val="0"/>
              <w:autoSpaceDN w:val="0"/>
              <w:adjustRightInd w:val="0"/>
              <w:spacing w:after="53"/>
              <w:rPr>
                <w:rFonts w:cs="Arial"/>
                <w:spacing w:val="-2"/>
              </w:rPr>
            </w:pPr>
            <w:r>
              <w:rPr>
                <w:rFonts w:cs="Arial"/>
                <w:color w:val="000000"/>
              </w:rPr>
              <w:t xml:space="preserve">In de aanvullende regelgeving van de Wet Inburgering 2021 worden de bepalingen vastgelegd rondom de verwerking van persoonsgegevens, uitwisseling van gegevens en bewaartermijnen van gegevens voor de betrokken partijen, waaronder ook de Contractant. Van de Contractant wordt geëist dat deze zich houdt aan deze vastgelegde regelgeving. </w:t>
            </w:r>
          </w:p>
        </w:tc>
      </w:tr>
      <w:tr w:rsidR="00AB4899" w14:paraId="4BD3CB06" w14:textId="77777777" w:rsidTr="0025656B">
        <w:tc>
          <w:tcPr>
            <w:tcW w:w="963" w:type="dxa"/>
            <w:shd w:val="clear" w:color="auto" w:fill="8DB3E2"/>
          </w:tcPr>
          <w:p w14:paraId="5BF5877B"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55B54DE" w14:textId="77777777" w:rsidR="00AB4899" w:rsidRDefault="00AB4899" w:rsidP="0025656B">
            <w:pPr>
              <w:tabs>
                <w:tab w:val="left" w:pos="1080"/>
              </w:tabs>
              <w:rPr>
                <w:rFonts w:cs="Arial"/>
                <w:spacing w:val="-2"/>
              </w:rPr>
            </w:pPr>
            <w:r>
              <w:rPr>
                <w:rFonts w:cs="Arial"/>
                <w:color w:val="000000"/>
              </w:rPr>
              <w:t>Van de Contractant wordt o.a. informatie gevraagd rondom aanwezigheid, inspanning en (tussentijdse) resultaten van de Statushouder. Deze informatie kan de Gemeente eventueel ook gebruiken voor de vaststelling van boetes. Naast gegevens aan de Gemeente dient de Contractant ook gegevens aan DUO te verstrekken, waaronder gegevens over de inschrijving en informatie over aanwezigheid, gemaakte uren Statushouder en resultaten.</w:t>
            </w:r>
          </w:p>
        </w:tc>
      </w:tr>
      <w:tr w:rsidR="00AB4899" w14:paraId="698D8DBC" w14:textId="77777777" w:rsidTr="0025656B">
        <w:tc>
          <w:tcPr>
            <w:tcW w:w="963" w:type="dxa"/>
            <w:shd w:val="clear" w:color="auto" w:fill="8DB3E2"/>
          </w:tcPr>
          <w:p w14:paraId="1720811F"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50630DE" w14:textId="77777777" w:rsidR="00AB4899" w:rsidRDefault="00AB4899" w:rsidP="0025656B">
            <w:pPr>
              <w:tabs>
                <w:tab w:val="left" w:pos="1080"/>
              </w:tabs>
              <w:rPr>
                <w:rFonts w:cs="Arial"/>
                <w:color w:val="000000"/>
              </w:rPr>
            </w:pPr>
            <w:r>
              <w:rPr>
                <w:rFonts w:cs="Arial"/>
                <w:color w:val="000000"/>
              </w:rPr>
              <w:t>Naast de bovenstaande uitwisselingen van gegevens, die onder andere via voortgangsrapportages plaatsvindt, kan door de Gemeente van de Contractant nog aanvullende gegevens worden gevraagd of worden verstrekt mocht dit noodzakelijk zijn. Dit wordt vastgelegd in de samenwerkingsafspraken.</w:t>
            </w:r>
          </w:p>
        </w:tc>
      </w:tr>
      <w:tr w:rsidR="00AB4899" w14:paraId="29AE931D" w14:textId="77777777" w:rsidTr="0025656B">
        <w:tc>
          <w:tcPr>
            <w:tcW w:w="8642" w:type="dxa"/>
            <w:gridSpan w:val="2"/>
            <w:shd w:val="clear" w:color="auto" w:fill="4472C4" w:themeFill="accent1"/>
            <w:hideMark/>
          </w:tcPr>
          <w:p w14:paraId="7683645F"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Communicatie</w:t>
            </w:r>
          </w:p>
        </w:tc>
      </w:tr>
      <w:tr w:rsidR="00AB4899" w14:paraId="3A4A778E" w14:textId="77777777" w:rsidTr="0025656B">
        <w:tc>
          <w:tcPr>
            <w:tcW w:w="963" w:type="dxa"/>
            <w:shd w:val="clear" w:color="auto" w:fill="8DB3E2"/>
          </w:tcPr>
          <w:p w14:paraId="294E8A17"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451463EE" w14:textId="77777777" w:rsidR="00AB4899" w:rsidRDefault="00AB4899" w:rsidP="0025656B">
            <w:pPr>
              <w:autoSpaceDE w:val="0"/>
              <w:autoSpaceDN w:val="0"/>
              <w:adjustRightInd w:val="0"/>
              <w:spacing w:after="53"/>
              <w:rPr>
                <w:rFonts w:cs="Arial"/>
                <w:color w:val="000000"/>
              </w:rPr>
            </w:pPr>
            <w:r>
              <w:rPr>
                <w:rFonts w:cs="Arial"/>
                <w:color w:val="000000"/>
              </w:rPr>
              <w:t>Contractant stelt één aanspreekpunt aan als contactpersoon voor de Gemeente. Deze persoon is deskundig en op de hoogte van de gang van zaken binnen de organisatie van Contractant. Bij afwezigheid is er één vaste vervanger als contactpersoon beschikbaar.</w:t>
            </w:r>
          </w:p>
        </w:tc>
      </w:tr>
      <w:tr w:rsidR="00AB4899" w14:paraId="418521F7" w14:textId="77777777" w:rsidTr="0025656B">
        <w:tc>
          <w:tcPr>
            <w:tcW w:w="963" w:type="dxa"/>
            <w:shd w:val="clear" w:color="auto" w:fill="8DB3E2"/>
          </w:tcPr>
          <w:p w14:paraId="55D9511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D0986CD" w14:textId="77777777" w:rsidR="00AB4899" w:rsidRDefault="00AB4899" w:rsidP="0025656B">
            <w:pPr>
              <w:tabs>
                <w:tab w:val="left" w:pos="1080"/>
              </w:tabs>
              <w:rPr>
                <w:rFonts w:cs="Arial"/>
                <w:spacing w:val="-2"/>
              </w:rPr>
            </w:pPr>
            <w:r>
              <w:rPr>
                <w:rFonts w:cs="Arial"/>
                <w:color w:val="000000"/>
              </w:rPr>
              <w:t>Contractant, Gemeente en samenwerkingspartners hebben ten minste vier keer per jaar een regulier voortgangsoverleg.</w:t>
            </w:r>
          </w:p>
        </w:tc>
      </w:tr>
      <w:tr w:rsidR="00AB4899" w14:paraId="423B1B0B" w14:textId="77777777" w:rsidTr="0025656B">
        <w:tc>
          <w:tcPr>
            <w:tcW w:w="963" w:type="dxa"/>
            <w:shd w:val="clear" w:color="auto" w:fill="8DB3E2"/>
          </w:tcPr>
          <w:p w14:paraId="2B74E31D"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3E3995F8" w14:textId="77777777" w:rsidR="00AB4899" w:rsidRDefault="00AB4899" w:rsidP="0025656B">
            <w:pPr>
              <w:tabs>
                <w:tab w:val="left" w:pos="1080"/>
              </w:tabs>
              <w:rPr>
                <w:rFonts w:cs="Arial"/>
                <w:spacing w:val="-2"/>
              </w:rPr>
            </w:pPr>
            <w:r>
              <w:rPr>
                <w:rFonts w:cs="Arial"/>
                <w:color w:val="000000"/>
              </w:rPr>
              <w:t>De Gemeente stelt één aanspreekpunt aan als contactpersoon voor Contractant op uitvoeringsniveau en één aanspreekpunt op beleidsniveau. Deze personen zijn deskundig en op de hoogte van de gang van zaken binnen de organisatie van de Gemeente. Bij afwezigheid is er één vaste vervanger als contactpersoon beschikbaar. Contractant zal terugkoppelen aan deze persoon of de vervanger.</w:t>
            </w:r>
          </w:p>
        </w:tc>
      </w:tr>
      <w:tr w:rsidR="00AB4899" w14:paraId="47D35194" w14:textId="77777777" w:rsidTr="0025656B">
        <w:tc>
          <w:tcPr>
            <w:tcW w:w="963" w:type="dxa"/>
            <w:shd w:val="clear" w:color="auto" w:fill="8DB3E2"/>
          </w:tcPr>
          <w:p w14:paraId="7089479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D8B65F5" w14:textId="77777777" w:rsidR="00AB4899" w:rsidRDefault="00AB4899" w:rsidP="0025656B">
            <w:pPr>
              <w:tabs>
                <w:tab w:val="left" w:pos="1080"/>
              </w:tabs>
              <w:rPr>
                <w:rFonts w:cs="Arial"/>
                <w:spacing w:val="-2"/>
              </w:rPr>
            </w:pPr>
            <w:r>
              <w:rPr>
                <w:rFonts w:cs="Arial"/>
                <w:color w:val="000000"/>
              </w:rPr>
              <w:t>Contractant heeft een toegankelijke website, waarop informatie over het traject en het aanbod eenvoudig te vinden is, in de meest voorkomende talen onder de doelgroep.</w:t>
            </w:r>
          </w:p>
        </w:tc>
      </w:tr>
      <w:tr w:rsidR="00AB4899" w14:paraId="62600F66" w14:textId="77777777" w:rsidTr="0025656B">
        <w:tc>
          <w:tcPr>
            <w:tcW w:w="963" w:type="dxa"/>
            <w:shd w:val="clear" w:color="auto" w:fill="8DB3E2"/>
          </w:tcPr>
          <w:p w14:paraId="10ED71FC"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003A9483" w14:textId="77777777" w:rsidR="00AB4899" w:rsidRDefault="00AB4899" w:rsidP="0025656B">
            <w:pPr>
              <w:autoSpaceDE w:val="0"/>
              <w:autoSpaceDN w:val="0"/>
              <w:adjustRightInd w:val="0"/>
              <w:spacing w:after="53"/>
              <w:rPr>
                <w:rFonts w:cs="Arial"/>
                <w:color w:val="000000"/>
              </w:rPr>
            </w:pPr>
            <w:r>
              <w:rPr>
                <w:rFonts w:cs="Arial"/>
                <w:color w:val="000000"/>
              </w:rPr>
              <w:t xml:space="preserve">Vanaf het eerste contactmoment stelt Contractant de Statushouder schriftelijk op de hoogte in een voor de Statushouder begrijpelijk(e) taal/beeld over de wijze waarop zij bereikbaar is. </w:t>
            </w:r>
          </w:p>
        </w:tc>
      </w:tr>
      <w:tr w:rsidR="00AB4899" w14:paraId="23597DF2" w14:textId="77777777" w:rsidTr="0025656B">
        <w:tc>
          <w:tcPr>
            <w:tcW w:w="963" w:type="dxa"/>
            <w:shd w:val="clear" w:color="auto" w:fill="8DB3E2"/>
          </w:tcPr>
          <w:p w14:paraId="1A3BA389"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7CFD7AB5" w14:textId="77777777" w:rsidR="00AB4899" w:rsidRDefault="00AB4899" w:rsidP="0025656B">
            <w:pPr>
              <w:tabs>
                <w:tab w:val="left" w:pos="1080"/>
              </w:tabs>
              <w:rPr>
                <w:rFonts w:cs="Arial"/>
                <w:spacing w:val="-2"/>
              </w:rPr>
            </w:pPr>
            <w:r>
              <w:rPr>
                <w:rFonts w:cs="Arial"/>
                <w:color w:val="000000"/>
              </w:rPr>
              <w:t>Contractant legt eventuele communicatie met de pers over de Opdracht eerst ter goedkeuring voor aan Gemeente.</w:t>
            </w:r>
          </w:p>
        </w:tc>
      </w:tr>
      <w:tr w:rsidR="00AB4899" w14:paraId="5B00F59D" w14:textId="77777777" w:rsidTr="0025656B">
        <w:tc>
          <w:tcPr>
            <w:tcW w:w="8642" w:type="dxa"/>
            <w:gridSpan w:val="2"/>
            <w:shd w:val="clear" w:color="auto" w:fill="4472C4" w:themeFill="accent1"/>
            <w:hideMark/>
          </w:tcPr>
          <w:p w14:paraId="3B41810F" w14:textId="77777777" w:rsidR="00AB4899" w:rsidRDefault="00AB4899" w:rsidP="0025656B">
            <w:pPr>
              <w:tabs>
                <w:tab w:val="left" w:pos="1080"/>
              </w:tabs>
              <w:rPr>
                <w:rFonts w:cs="Arial"/>
                <w:b/>
                <w:bCs/>
                <w:color w:val="FFFFFF" w:themeColor="background1"/>
                <w:spacing w:val="-2"/>
              </w:rPr>
            </w:pPr>
            <w:proofErr w:type="spellStart"/>
            <w:r>
              <w:rPr>
                <w:rFonts w:cs="Arial"/>
                <w:b/>
                <w:bCs/>
                <w:color w:val="FFFFFF" w:themeColor="background1"/>
                <w:spacing w:val="-2"/>
              </w:rPr>
              <w:t>Onderaannemerschap</w:t>
            </w:r>
            <w:proofErr w:type="spellEnd"/>
          </w:p>
        </w:tc>
      </w:tr>
      <w:tr w:rsidR="00AB4899" w14:paraId="36EB0939" w14:textId="77777777" w:rsidTr="0025656B">
        <w:tc>
          <w:tcPr>
            <w:tcW w:w="963" w:type="dxa"/>
            <w:shd w:val="clear" w:color="auto" w:fill="8DB3E2"/>
          </w:tcPr>
          <w:p w14:paraId="4EDB67B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226D5F5" w14:textId="77777777" w:rsidR="00AB4899" w:rsidRDefault="00AB4899" w:rsidP="0025656B">
            <w:pPr>
              <w:tabs>
                <w:tab w:val="left" w:pos="1080"/>
              </w:tabs>
              <w:rPr>
                <w:rFonts w:cs="Arial"/>
                <w:spacing w:val="-2"/>
              </w:rPr>
            </w:pPr>
            <w:r>
              <w:rPr>
                <w:rFonts w:cs="Arial"/>
                <w:color w:val="000000"/>
              </w:rPr>
              <w:t>Indien Contractant de expertise of specifieke aanpak van een andere partij of (taal)aanbieder wil inzetten in het traject van een Statushouder, gebeurt dit altijd enkel na afstemming én goedkeuring van de Gemeente.</w:t>
            </w:r>
          </w:p>
        </w:tc>
      </w:tr>
      <w:tr w:rsidR="00AB4899" w14:paraId="76D1F55A" w14:textId="77777777" w:rsidTr="0025656B">
        <w:tc>
          <w:tcPr>
            <w:tcW w:w="8642" w:type="dxa"/>
            <w:gridSpan w:val="2"/>
            <w:shd w:val="clear" w:color="auto" w:fill="4472C4" w:themeFill="accent1"/>
            <w:hideMark/>
          </w:tcPr>
          <w:p w14:paraId="71CD94CA"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 xml:space="preserve">Facturatie </w:t>
            </w:r>
          </w:p>
        </w:tc>
      </w:tr>
      <w:tr w:rsidR="00AB4899" w14:paraId="4E3D754B" w14:textId="77777777" w:rsidTr="0025656B">
        <w:tc>
          <w:tcPr>
            <w:tcW w:w="963" w:type="dxa"/>
            <w:shd w:val="clear" w:color="auto" w:fill="8DB3E2"/>
          </w:tcPr>
          <w:p w14:paraId="6FBE7428"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tcPr>
          <w:p w14:paraId="787B031C" w14:textId="77777777" w:rsidR="00AB4899" w:rsidRDefault="00AB4899" w:rsidP="0025656B">
            <w:bookmarkStart w:id="22" w:name="_Hlk90633031" w:colFirst="1" w:colLast="2"/>
            <w:r>
              <w:t>Contractant factureert op basis van onderstaand schema. De facturering wordt gebundeld over meerdere Statushouders.</w:t>
            </w:r>
          </w:p>
          <w:p w14:paraId="22334E9F" w14:textId="77777777" w:rsidR="00AB4899" w:rsidRDefault="00AB4899" w:rsidP="0025656B">
            <w:pPr>
              <w:rPr>
                <w:rFonts w:cs="Arial"/>
              </w:rPr>
            </w:pPr>
          </w:p>
          <w:tbl>
            <w:tblPr>
              <w:tblStyle w:val="Tabelraster"/>
              <w:tblW w:w="7125" w:type="dxa"/>
              <w:tblLayout w:type="fixed"/>
              <w:tblLook w:val="04A0" w:firstRow="1" w:lastRow="0" w:firstColumn="1" w:lastColumn="0" w:noHBand="0" w:noVBand="1"/>
            </w:tblPr>
            <w:tblGrid>
              <w:gridCol w:w="3538"/>
              <w:gridCol w:w="2126"/>
              <w:gridCol w:w="1461"/>
            </w:tblGrid>
            <w:tr w:rsidR="00AB4899" w14:paraId="5E000A1B" w14:textId="77777777" w:rsidTr="0025656B">
              <w:tc>
                <w:tcPr>
                  <w:tcW w:w="3541" w:type="dxa"/>
                  <w:tcBorders>
                    <w:top w:val="single" w:sz="4" w:space="0" w:color="auto"/>
                    <w:left w:val="single" w:sz="4" w:space="0" w:color="auto"/>
                    <w:bottom w:val="single" w:sz="4" w:space="0" w:color="auto"/>
                    <w:right w:val="single" w:sz="4" w:space="0" w:color="auto"/>
                  </w:tcBorders>
                  <w:hideMark/>
                </w:tcPr>
                <w:p w14:paraId="255BF092"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ind w:left="-494" w:firstLine="494"/>
                    <w:rPr>
                      <w:rFonts w:cs="Arial"/>
                      <w:bCs/>
                      <w:lang w:eastAsia="en-US"/>
                    </w:rPr>
                  </w:pPr>
                  <w:r>
                    <w:rPr>
                      <w:rFonts w:cs="Arial"/>
                      <w:bCs/>
                      <w:lang w:eastAsia="en-US"/>
                    </w:rPr>
                    <w:t>Product 1: Start traject</w:t>
                  </w:r>
                </w:p>
              </w:tc>
              <w:tc>
                <w:tcPr>
                  <w:tcW w:w="2127" w:type="dxa"/>
                  <w:tcBorders>
                    <w:top w:val="single" w:sz="4" w:space="0" w:color="auto"/>
                    <w:left w:val="single" w:sz="4" w:space="0" w:color="auto"/>
                    <w:bottom w:val="single" w:sz="4" w:space="0" w:color="auto"/>
                    <w:right w:val="single" w:sz="4" w:space="0" w:color="auto"/>
                  </w:tcBorders>
                  <w:hideMark/>
                </w:tcPr>
                <w:p w14:paraId="5328DD77"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Pr>
                      <w:rFonts w:cs="Arial"/>
                      <w:bCs/>
                      <w:lang w:eastAsia="en-US"/>
                    </w:rPr>
                    <w:t>Na afronding maand 1 route</w:t>
                  </w:r>
                </w:p>
              </w:tc>
              <w:tc>
                <w:tcPr>
                  <w:tcW w:w="1462" w:type="dxa"/>
                  <w:tcBorders>
                    <w:top w:val="single" w:sz="4" w:space="0" w:color="auto"/>
                    <w:left w:val="single" w:sz="4" w:space="0" w:color="auto"/>
                    <w:bottom w:val="single" w:sz="4" w:space="0" w:color="auto"/>
                    <w:right w:val="single" w:sz="4" w:space="0" w:color="auto"/>
                  </w:tcBorders>
                  <w:hideMark/>
                </w:tcPr>
                <w:p w14:paraId="61C5028F"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30% leerroute</w:t>
                  </w:r>
                </w:p>
              </w:tc>
            </w:tr>
            <w:tr w:rsidR="00AB4899" w14:paraId="4D0B6C92" w14:textId="77777777" w:rsidTr="0025656B">
              <w:tc>
                <w:tcPr>
                  <w:tcW w:w="3541" w:type="dxa"/>
                  <w:tcBorders>
                    <w:top w:val="single" w:sz="4" w:space="0" w:color="auto"/>
                    <w:left w:val="single" w:sz="4" w:space="0" w:color="auto"/>
                    <w:bottom w:val="single" w:sz="4" w:space="0" w:color="auto"/>
                    <w:right w:val="single" w:sz="4" w:space="0" w:color="auto"/>
                  </w:tcBorders>
                  <w:hideMark/>
                </w:tcPr>
                <w:p w14:paraId="429085B3"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Product 2: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3D660057"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Pr>
                      <w:rFonts w:cs="Arial"/>
                      <w:bCs/>
                      <w:lang w:eastAsia="en-US"/>
                    </w:rPr>
                    <w:t>Na afronding 1/3 route</w:t>
                  </w:r>
                </w:p>
              </w:tc>
              <w:tc>
                <w:tcPr>
                  <w:tcW w:w="1462" w:type="dxa"/>
                  <w:tcBorders>
                    <w:top w:val="single" w:sz="4" w:space="0" w:color="auto"/>
                    <w:left w:val="single" w:sz="4" w:space="0" w:color="auto"/>
                    <w:bottom w:val="single" w:sz="4" w:space="0" w:color="auto"/>
                    <w:right w:val="single" w:sz="4" w:space="0" w:color="auto"/>
                  </w:tcBorders>
                  <w:hideMark/>
                </w:tcPr>
                <w:p w14:paraId="0D27DB0E"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20% leerroute</w:t>
                  </w:r>
                </w:p>
              </w:tc>
            </w:tr>
            <w:tr w:rsidR="00AB4899" w14:paraId="330FF806" w14:textId="77777777" w:rsidTr="0025656B">
              <w:tc>
                <w:tcPr>
                  <w:tcW w:w="3541" w:type="dxa"/>
                  <w:tcBorders>
                    <w:top w:val="single" w:sz="4" w:space="0" w:color="auto"/>
                    <w:left w:val="single" w:sz="4" w:space="0" w:color="auto"/>
                    <w:bottom w:val="single" w:sz="4" w:space="0" w:color="auto"/>
                    <w:right w:val="single" w:sz="4" w:space="0" w:color="auto"/>
                  </w:tcBorders>
                  <w:hideMark/>
                </w:tcPr>
                <w:p w14:paraId="4A50F7A1"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Product 3: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1F38A61F"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Pr>
                      <w:rFonts w:cs="Arial"/>
                      <w:bCs/>
                      <w:lang w:eastAsia="en-US"/>
                    </w:rPr>
                    <w:t>Na afronding 2/3 route</w:t>
                  </w:r>
                </w:p>
              </w:tc>
              <w:tc>
                <w:tcPr>
                  <w:tcW w:w="1462" w:type="dxa"/>
                  <w:tcBorders>
                    <w:top w:val="single" w:sz="4" w:space="0" w:color="auto"/>
                    <w:left w:val="single" w:sz="4" w:space="0" w:color="auto"/>
                    <w:bottom w:val="single" w:sz="4" w:space="0" w:color="auto"/>
                    <w:right w:val="single" w:sz="4" w:space="0" w:color="auto"/>
                  </w:tcBorders>
                  <w:hideMark/>
                </w:tcPr>
                <w:p w14:paraId="5B49A370"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20% leerroute</w:t>
                  </w:r>
                </w:p>
              </w:tc>
            </w:tr>
            <w:tr w:rsidR="00AB4899" w14:paraId="56E09E18" w14:textId="77777777" w:rsidTr="0025656B">
              <w:tc>
                <w:tcPr>
                  <w:tcW w:w="3541" w:type="dxa"/>
                  <w:tcBorders>
                    <w:top w:val="single" w:sz="4" w:space="0" w:color="auto"/>
                    <w:left w:val="single" w:sz="4" w:space="0" w:color="auto"/>
                    <w:bottom w:val="single" w:sz="4" w:space="0" w:color="auto"/>
                    <w:right w:val="single" w:sz="4" w:space="0" w:color="auto"/>
                  </w:tcBorders>
                  <w:hideMark/>
                </w:tcPr>
                <w:p w14:paraId="06AACD15"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Product 4: voortgangsrapportage</w:t>
                  </w:r>
                </w:p>
              </w:tc>
              <w:tc>
                <w:tcPr>
                  <w:tcW w:w="2127" w:type="dxa"/>
                  <w:tcBorders>
                    <w:top w:val="single" w:sz="4" w:space="0" w:color="auto"/>
                    <w:left w:val="single" w:sz="4" w:space="0" w:color="auto"/>
                    <w:bottom w:val="single" w:sz="4" w:space="0" w:color="auto"/>
                    <w:right w:val="single" w:sz="4" w:space="0" w:color="auto"/>
                  </w:tcBorders>
                  <w:hideMark/>
                </w:tcPr>
                <w:p w14:paraId="618A5C5E"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jc w:val="left"/>
                    <w:rPr>
                      <w:rFonts w:cs="Arial"/>
                      <w:bCs/>
                      <w:lang w:eastAsia="en-US"/>
                    </w:rPr>
                  </w:pPr>
                  <w:r>
                    <w:rPr>
                      <w:rFonts w:cs="Arial"/>
                      <w:bCs/>
                      <w:lang w:eastAsia="en-US"/>
                    </w:rPr>
                    <w:t>Na volledige afronding route inclusief eindgesprek</w:t>
                  </w:r>
                </w:p>
              </w:tc>
              <w:tc>
                <w:tcPr>
                  <w:tcW w:w="1462" w:type="dxa"/>
                  <w:tcBorders>
                    <w:top w:val="single" w:sz="4" w:space="0" w:color="auto"/>
                    <w:left w:val="single" w:sz="4" w:space="0" w:color="auto"/>
                    <w:bottom w:val="single" w:sz="4" w:space="0" w:color="auto"/>
                    <w:right w:val="single" w:sz="4" w:space="0" w:color="auto"/>
                  </w:tcBorders>
                  <w:hideMark/>
                </w:tcPr>
                <w:p w14:paraId="140675C4" w14:textId="77777777" w:rsidR="00AB4899" w:rsidRDefault="00AB4899" w:rsidP="0025656B">
                  <w:pPr>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rPr>
                      <w:rFonts w:cs="Arial"/>
                      <w:bCs/>
                      <w:lang w:eastAsia="en-US"/>
                    </w:rPr>
                  </w:pPr>
                  <w:r>
                    <w:rPr>
                      <w:rFonts w:cs="Arial"/>
                      <w:bCs/>
                      <w:lang w:eastAsia="en-US"/>
                    </w:rPr>
                    <w:t>30% leerroute</w:t>
                  </w:r>
                </w:p>
              </w:tc>
            </w:tr>
            <w:bookmarkEnd w:id="22"/>
          </w:tbl>
          <w:p w14:paraId="021DD9E9" w14:textId="77777777" w:rsidR="00AB4899" w:rsidRDefault="00AB4899" w:rsidP="0025656B">
            <w:pPr>
              <w:tabs>
                <w:tab w:val="left" w:pos="1080"/>
              </w:tabs>
              <w:rPr>
                <w:rFonts w:cs="Arial"/>
                <w:spacing w:val="-2"/>
              </w:rPr>
            </w:pPr>
          </w:p>
        </w:tc>
      </w:tr>
      <w:tr w:rsidR="00AB4899" w14:paraId="13DA2625" w14:textId="77777777" w:rsidTr="0025656B">
        <w:tc>
          <w:tcPr>
            <w:tcW w:w="963" w:type="dxa"/>
            <w:shd w:val="clear" w:color="auto" w:fill="8DB3E2"/>
          </w:tcPr>
          <w:p w14:paraId="26C99A3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F2CE90C" w14:textId="77777777" w:rsidR="00AB4899" w:rsidRDefault="00AB4899" w:rsidP="0025656B">
            <w:pPr>
              <w:widowControl w:val="0"/>
              <w:tabs>
                <w:tab w:val="left" w:pos="-1142"/>
                <w:tab w:val="left" w:pos="-720"/>
                <w:tab w:val="left" w:pos="0"/>
                <w:tab w:val="left" w:pos="1336"/>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rPr>
                <w:rFonts w:cs="Arial"/>
              </w:rPr>
            </w:pPr>
            <w:bookmarkStart w:id="23" w:name="_Hlk90633094"/>
            <w:r>
              <w:rPr>
                <w:rFonts w:cs="Arial"/>
              </w:rPr>
              <w:t xml:space="preserve">Iedere periode waar een Statushouder (deels) aan heeft deelgenomen wordt uitbetaald na oplevering van de voortgangsrapportage. Indien een Statushouder gedurende een periode uitvalt, betekent dit dat het product van diezelfde periode nog wordt betaald, maar het daaropvolgende product niet. </w:t>
            </w:r>
          </w:p>
          <w:p w14:paraId="18F54163" w14:textId="37787A26" w:rsidR="007A1881" w:rsidRPr="007A1881" w:rsidRDefault="00AB4899" w:rsidP="0025656B">
            <w:pPr>
              <w:tabs>
                <w:tab w:val="left" w:pos="1080"/>
              </w:tabs>
              <w:rPr>
                <w:rFonts w:cs="Arial"/>
              </w:rPr>
            </w:pPr>
            <w:r>
              <w:rPr>
                <w:rFonts w:cs="Arial"/>
              </w:rPr>
              <w:t>Tijdens de implementatieperiode worden afspraken gemaakt over betalingen indien een Statushouder wisselt van route. Hierbij wordt rekening gehouden met de lagere regelgeving Wet Inburgering 2021 en bekostiging van het rijk. Indien hierin wijzingen plaatsvinden, kunnen financiële afspraken, bijvoorbeeld met betrekking tot verhuizingen van en naar de Gemeente, in afstemming worden aangepast.</w:t>
            </w:r>
            <w:bookmarkEnd w:id="23"/>
          </w:p>
        </w:tc>
      </w:tr>
      <w:tr w:rsidR="00AB4899" w14:paraId="24B38109" w14:textId="77777777" w:rsidTr="0025656B">
        <w:tc>
          <w:tcPr>
            <w:tcW w:w="8642" w:type="dxa"/>
            <w:gridSpan w:val="2"/>
            <w:shd w:val="clear" w:color="auto" w:fill="4472C4" w:themeFill="accent1"/>
            <w:hideMark/>
          </w:tcPr>
          <w:p w14:paraId="32F60F3E" w14:textId="77777777" w:rsidR="00AB4899" w:rsidRDefault="00AB4899" w:rsidP="0025656B">
            <w:pPr>
              <w:tabs>
                <w:tab w:val="left" w:pos="1080"/>
              </w:tabs>
              <w:rPr>
                <w:rFonts w:cs="Arial"/>
                <w:b/>
                <w:bCs/>
                <w:color w:val="FFFFFF" w:themeColor="background1"/>
                <w:spacing w:val="-2"/>
              </w:rPr>
            </w:pPr>
            <w:r>
              <w:rPr>
                <w:rFonts w:cs="Arial"/>
                <w:b/>
                <w:bCs/>
                <w:color w:val="FFFFFF" w:themeColor="background1"/>
                <w:spacing w:val="-2"/>
              </w:rPr>
              <w:t>Rapportages en evaluaties</w:t>
            </w:r>
          </w:p>
        </w:tc>
      </w:tr>
      <w:tr w:rsidR="00AB4899" w14:paraId="7E224D65" w14:textId="77777777" w:rsidTr="0025656B">
        <w:tc>
          <w:tcPr>
            <w:tcW w:w="963" w:type="dxa"/>
            <w:shd w:val="clear" w:color="auto" w:fill="8DB3E2"/>
          </w:tcPr>
          <w:p w14:paraId="156A0300"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1F01CA7A" w14:textId="77777777" w:rsidR="00AB4899" w:rsidRDefault="00AB4899" w:rsidP="0025656B">
            <w:pPr>
              <w:autoSpaceDE w:val="0"/>
              <w:autoSpaceDN w:val="0"/>
              <w:adjustRightInd w:val="0"/>
              <w:spacing w:after="63"/>
              <w:rPr>
                <w:rFonts w:cs="Arial"/>
                <w:color w:val="000000"/>
              </w:rPr>
            </w:pPr>
            <w:r>
              <w:rPr>
                <w:rFonts w:cs="Arial"/>
                <w:color w:val="000000"/>
              </w:rPr>
              <w:t xml:space="preserve">Contractant levert aan de beleidsadviseur elk kwartaal een managementrapportage aan waarin in ieder geval is opgenomen: </w:t>
            </w:r>
          </w:p>
          <w:p w14:paraId="22C17BFF"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lastRenderedPageBreak/>
              <w:t xml:space="preserve">Aantal aanmeldingen; </w:t>
            </w:r>
          </w:p>
          <w:p w14:paraId="73BE98A9"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Aantal intakes en start traject uitgesplitst op lesgroep en leerprofiel; </w:t>
            </w:r>
          </w:p>
          <w:p w14:paraId="71F37FFB"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Aantal lopende trajecten; </w:t>
            </w:r>
          </w:p>
          <w:p w14:paraId="2581B24D"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Aantal Statushouders per traject; </w:t>
            </w:r>
          </w:p>
          <w:p w14:paraId="7BA20006"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Instroom en doorlooptijd trajecten; </w:t>
            </w:r>
          </w:p>
          <w:p w14:paraId="10E7CE09"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Uitstroom traject met reden en resultaat; </w:t>
            </w:r>
          </w:p>
          <w:p w14:paraId="27D7D975"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Klachtenoverzicht en afhandeling; </w:t>
            </w:r>
          </w:p>
          <w:p w14:paraId="1EBE1B19" w14:textId="77777777" w:rsidR="00AB4899" w:rsidRDefault="00AB4899" w:rsidP="00AB4899">
            <w:pPr>
              <w:pStyle w:val="Lijstalinea"/>
              <w:numPr>
                <w:ilvl w:val="0"/>
                <w:numId w:val="3"/>
              </w:numPr>
              <w:tabs>
                <w:tab w:val="clear" w:pos="-567"/>
                <w:tab w:val="left" w:pos="708"/>
              </w:tabs>
              <w:autoSpaceDE w:val="0"/>
              <w:autoSpaceDN w:val="0"/>
              <w:adjustRightInd w:val="0"/>
              <w:spacing w:after="63" w:line="268" w:lineRule="auto"/>
              <w:rPr>
                <w:rFonts w:cs="Arial"/>
                <w:color w:val="000000"/>
              </w:rPr>
            </w:pPr>
            <w:r>
              <w:rPr>
                <w:rFonts w:cs="Arial"/>
                <w:color w:val="000000"/>
              </w:rPr>
              <w:t xml:space="preserve">Verzuim. </w:t>
            </w:r>
          </w:p>
        </w:tc>
      </w:tr>
      <w:tr w:rsidR="00AB4899" w14:paraId="5606BB6E" w14:textId="77777777" w:rsidTr="0025656B">
        <w:tc>
          <w:tcPr>
            <w:tcW w:w="963" w:type="dxa"/>
            <w:shd w:val="clear" w:color="auto" w:fill="8DB3E2"/>
          </w:tcPr>
          <w:p w14:paraId="05000831"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6D46F3E0" w14:textId="77777777" w:rsidR="00AB4899" w:rsidRDefault="00AB4899" w:rsidP="0025656B">
            <w:pPr>
              <w:tabs>
                <w:tab w:val="left" w:pos="1080"/>
              </w:tabs>
              <w:rPr>
                <w:rFonts w:cs="Arial"/>
                <w:spacing w:val="-2"/>
              </w:rPr>
            </w:pPr>
            <w:r>
              <w:rPr>
                <w:rFonts w:cs="Arial"/>
              </w:rPr>
              <w:t>De managementrapportages vormen mede de basis voor een evaluatie met de samenwerkingspartners die eens per kwartaal plaatsvindt. Vanaf het tweede jaar van de Raamovereenkomst kan de frequentie worden aangepast naar minimaal één keer per half jaar.</w:t>
            </w:r>
          </w:p>
        </w:tc>
      </w:tr>
      <w:tr w:rsidR="00AB4899" w14:paraId="29160B66" w14:textId="77777777" w:rsidTr="0025656B">
        <w:tc>
          <w:tcPr>
            <w:tcW w:w="963" w:type="dxa"/>
            <w:shd w:val="clear" w:color="auto" w:fill="8DB3E2"/>
          </w:tcPr>
          <w:p w14:paraId="5B5149E5" w14:textId="77777777" w:rsidR="00AB4899" w:rsidRDefault="00AB4899" w:rsidP="00AB4899">
            <w:pPr>
              <w:numPr>
                <w:ilvl w:val="0"/>
                <w:numId w:val="1"/>
              </w:numPr>
              <w:tabs>
                <w:tab w:val="clear" w:pos="-567"/>
              </w:tabs>
              <w:spacing w:before="90" w:after="54" w:line="268" w:lineRule="auto"/>
              <w:rPr>
                <w:rFonts w:cs="Arial"/>
                <w:color w:val="FFFFFF" w:themeColor="background1"/>
              </w:rPr>
            </w:pPr>
          </w:p>
        </w:tc>
        <w:tc>
          <w:tcPr>
            <w:tcW w:w="7679" w:type="dxa"/>
            <w:hideMark/>
          </w:tcPr>
          <w:p w14:paraId="588CB559" w14:textId="77777777" w:rsidR="00AB4899" w:rsidRDefault="00AB4899" w:rsidP="0025656B">
            <w:pPr>
              <w:tabs>
                <w:tab w:val="left" w:pos="1080"/>
              </w:tabs>
              <w:rPr>
                <w:rFonts w:cs="Arial"/>
                <w:spacing w:val="-2"/>
              </w:rPr>
            </w:pPr>
            <w:r>
              <w:rPr>
                <w:rFonts w:cs="Arial"/>
              </w:rPr>
              <w:t>Voortgangsrapportages worden aangeleverd bij de trajectbegeleider van de Gemeente. Op persoonsniveau: voortgang, zelfredzaamheid op diverse leefgebieden, aanwezigheid, praktische informatie op detailniveau. In de werkafspraken wordt de frequentie van de voortgangsrapportages vastgelegd.</w:t>
            </w:r>
          </w:p>
        </w:tc>
      </w:tr>
      <w:bookmarkEnd w:id="19"/>
    </w:tbl>
    <w:p w14:paraId="4DC00964" w14:textId="77777777" w:rsidR="00AB4899" w:rsidRDefault="00AB4899" w:rsidP="00AB4899">
      <w:pPr>
        <w:rPr>
          <w:rFonts w:cs="Arial"/>
          <w:bCs/>
        </w:rPr>
      </w:pPr>
    </w:p>
    <w:p w14:paraId="5B352A27" w14:textId="77777777" w:rsidR="00AB4899" w:rsidRPr="006305F6" w:rsidRDefault="00AB4899" w:rsidP="00AB4899">
      <w:pPr>
        <w:rPr>
          <w:rFonts w:cs="Arial"/>
          <w:bCs/>
        </w:rPr>
      </w:pPr>
      <w:r w:rsidRPr="006305F6">
        <w:rPr>
          <w:rFonts w:cs="Arial"/>
          <w:bCs/>
        </w:rPr>
        <w:t xml:space="preserve">Inschrijver verklaart </w:t>
      </w:r>
      <w:r>
        <w:rPr>
          <w:rFonts w:cs="Arial"/>
          <w:bCs/>
        </w:rPr>
        <w:t xml:space="preserve">onvoorwaardelijk </w:t>
      </w:r>
      <w:r w:rsidRPr="006305F6">
        <w:rPr>
          <w:rFonts w:cs="Arial"/>
          <w:bCs/>
        </w:rPr>
        <w:t>akkoord te gaan met bovenstaande eisen</w:t>
      </w:r>
      <w:r>
        <w:rPr>
          <w:rFonts w:cs="Arial"/>
          <w:bCs/>
        </w:rPr>
        <w:t>.</w:t>
      </w:r>
    </w:p>
    <w:p w14:paraId="219EF86E" w14:textId="77777777" w:rsidR="00AB4899" w:rsidRDefault="00AB4899" w:rsidP="00AB4899">
      <w:pPr>
        <w:rPr>
          <w:rFonts w:cs="Arial"/>
          <w:bCs/>
        </w:rPr>
      </w:pPr>
    </w:p>
    <w:tbl>
      <w:tblPr>
        <w:tblW w:w="8647" w:type="dxa"/>
        <w:tblInd w:w="-5"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ayout w:type="fixed"/>
        <w:tblLook w:val="0000" w:firstRow="0" w:lastRow="0" w:firstColumn="0" w:lastColumn="0" w:noHBand="0" w:noVBand="0"/>
      </w:tblPr>
      <w:tblGrid>
        <w:gridCol w:w="2280"/>
        <w:gridCol w:w="6367"/>
      </w:tblGrid>
      <w:tr w:rsidR="00AB4899" w:rsidRPr="004F3D37" w14:paraId="3F97F51A" w14:textId="77777777" w:rsidTr="0025656B">
        <w:trPr>
          <w:trHeight w:val="284"/>
        </w:trPr>
        <w:tc>
          <w:tcPr>
            <w:tcW w:w="2280" w:type="dxa"/>
            <w:shd w:val="clear" w:color="auto" w:fill="4F81BD"/>
          </w:tcPr>
          <w:p w14:paraId="6AAD5AC4" w14:textId="77777777" w:rsidR="00AB4899" w:rsidRPr="00942C5F" w:rsidRDefault="00AB4899" w:rsidP="0025656B">
            <w:pPr>
              <w:spacing w:line="240" w:lineRule="auto"/>
              <w:rPr>
                <w:rFonts w:cs="Arial"/>
                <w:b/>
                <w:color w:val="FFFFFF" w:themeColor="background1"/>
              </w:rPr>
            </w:pPr>
            <w:bookmarkStart w:id="24" w:name="_Hlk106020147"/>
            <w:r w:rsidRPr="00942C5F">
              <w:rPr>
                <w:rFonts w:cs="Arial"/>
                <w:b/>
                <w:color w:val="FFFFFF" w:themeColor="background1"/>
              </w:rPr>
              <w:t>Inschrijver:</w:t>
            </w:r>
          </w:p>
          <w:p w14:paraId="178003FF" w14:textId="77777777" w:rsidR="00AB4899" w:rsidRPr="00942C5F" w:rsidRDefault="00AB4899" w:rsidP="0025656B">
            <w:pPr>
              <w:spacing w:line="240" w:lineRule="auto"/>
              <w:rPr>
                <w:rFonts w:cs="Arial"/>
                <w:b/>
                <w:color w:val="FFFFFF" w:themeColor="background1"/>
              </w:rPr>
            </w:pPr>
          </w:p>
        </w:tc>
        <w:tc>
          <w:tcPr>
            <w:tcW w:w="6367" w:type="dxa"/>
          </w:tcPr>
          <w:p w14:paraId="25260B9B" w14:textId="77777777" w:rsidR="00AB4899" w:rsidRPr="004F3D37" w:rsidRDefault="00AB4899" w:rsidP="0025656B">
            <w:pPr>
              <w:spacing w:line="240" w:lineRule="auto"/>
              <w:rPr>
                <w:rFonts w:cs="Arial"/>
              </w:rPr>
            </w:pPr>
          </w:p>
        </w:tc>
      </w:tr>
      <w:tr w:rsidR="00AB4899" w:rsidRPr="004F3D37" w14:paraId="48E3AA08" w14:textId="77777777" w:rsidTr="0025656B">
        <w:trPr>
          <w:trHeight w:val="546"/>
        </w:trPr>
        <w:tc>
          <w:tcPr>
            <w:tcW w:w="2280" w:type="dxa"/>
            <w:shd w:val="clear" w:color="auto" w:fill="4F81BD"/>
          </w:tcPr>
          <w:p w14:paraId="43A2BE56" w14:textId="77777777" w:rsidR="00AB4899" w:rsidRPr="00942C5F" w:rsidRDefault="00AB4899" w:rsidP="0025656B">
            <w:pPr>
              <w:spacing w:line="240" w:lineRule="auto"/>
              <w:rPr>
                <w:rFonts w:cs="Arial"/>
                <w:b/>
                <w:color w:val="FFFFFF" w:themeColor="background1"/>
              </w:rPr>
            </w:pPr>
            <w:r w:rsidRPr="00942C5F">
              <w:rPr>
                <w:rFonts w:cs="Arial"/>
                <w:b/>
                <w:color w:val="FFFFFF" w:themeColor="background1"/>
              </w:rPr>
              <w:t>Naam rechtsgeldig vertegenwoordiger:</w:t>
            </w:r>
          </w:p>
        </w:tc>
        <w:tc>
          <w:tcPr>
            <w:tcW w:w="6367" w:type="dxa"/>
          </w:tcPr>
          <w:p w14:paraId="556CC58E" w14:textId="77777777" w:rsidR="00AB4899" w:rsidRPr="004F3D37" w:rsidRDefault="00AB4899" w:rsidP="0025656B">
            <w:pPr>
              <w:spacing w:line="240" w:lineRule="auto"/>
              <w:rPr>
                <w:rFonts w:cs="Arial"/>
              </w:rPr>
            </w:pPr>
          </w:p>
        </w:tc>
      </w:tr>
      <w:tr w:rsidR="00AB4899" w:rsidRPr="004F3D37" w14:paraId="6078C904" w14:textId="77777777" w:rsidTr="0025656B">
        <w:trPr>
          <w:trHeight w:val="284"/>
        </w:trPr>
        <w:tc>
          <w:tcPr>
            <w:tcW w:w="2280" w:type="dxa"/>
            <w:shd w:val="clear" w:color="auto" w:fill="4F81BD"/>
          </w:tcPr>
          <w:p w14:paraId="60FEDFC1" w14:textId="77777777" w:rsidR="00AB4899" w:rsidRPr="00942C5F" w:rsidRDefault="00AB4899" w:rsidP="0025656B">
            <w:pPr>
              <w:spacing w:line="240" w:lineRule="auto"/>
              <w:rPr>
                <w:rFonts w:cs="Arial"/>
                <w:b/>
                <w:color w:val="FFFFFF" w:themeColor="background1"/>
              </w:rPr>
            </w:pPr>
            <w:r w:rsidRPr="00942C5F">
              <w:rPr>
                <w:rFonts w:cs="Arial"/>
                <w:b/>
                <w:color w:val="FFFFFF" w:themeColor="background1"/>
              </w:rPr>
              <w:t>Functie rechtsgeldig vertegenwoordiger:</w:t>
            </w:r>
          </w:p>
        </w:tc>
        <w:tc>
          <w:tcPr>
            <w:tcW w:w="6367" w:type="dxa"/>
          </w:tcPr>
          <w:p w14:paraId="2CDAC9B4" w14:textId="77777777" w:rsidR="00AB4899" w:rsidRPr="004F3D37" w:rsidRDefault="00AB4899" w:rsidP="0025656B">
            <w:pPr>
              <w:spacing w:line="240" w:lineRule="auto"/>
              <w:rPr>
                <w:rFonts w:cs="Arial"/>
              </w:rPr>
            </w:pPr>
          </w:p>
        </w:tc>
      </w:tr>
      <w:tr w:rsidR="00AB4899" w:rsidRPr="004F3D37" w14:paraId="0094F398" w14:textId="77777777" w:rsidTr="0025656B">
        <w:trPr>
          <w:trHeight w:val="580"/>
        </w:trPr>
        <w:tc>
          <w:tcPr>
            <w:tcW w:w="2280" w:type="dxa"/>
            <w:shd w:val="clear" w:color="auto" w:fill="4F81BD"/>
          </w:tcPr>
          <w:p w14:paraId="14C49B5D" w14:textId="77777777" w:rsidR="00AB4899" w:rsidRPr="00942C5F" w:rsidRDefault="00AB4899" w:rsidP="0025656B">
            <w:pPr>
              <w:spacing w:line="240" w:lineRule="auto"/>
              <w:rPr>
                <w:rFonts w:cs="Arial"/>
                <w:b/>
                <w:color w:val="FFFFFF" w:themeColor="background1"/>
              </w:rPr>
            </w:pPr>
            <w:r w:rsidRPr="00942C5F">
              <w:rPr>
                <w:rFonts w:cs="Arial"/>
                <w:b/>
                <w:color w:val="FFFFFF" w:themeColor="background1"/>
              </w:rPr>
              <w:t>Rechtsgeldige ondertekening:</w:t>
            </w:r>
          </w:p>
        </w:tc>
        <w:tc>
          <w:tcPr>
            <w:tcW w:w="6367" w:type="dxa"/>
          </w:tcPr>
          <w:p w14:paraId="5588EA64" w14:textId="77777777" w:rsidR="00AB4899" w:rsidRPr="004F3D37" w:rsidRDefault="00AB4899" w:rsidP="0025656B">
            <w:pPr>
              <w:spacing w:line="240" w:lineRule="auto"/>
              <w:rPr>
                <w:rFonts w:cs="Arial"/>
              </w:rPr>
            </w:pPr>
          </w:p>
        </w:tc>
      </w:tr>
      <w:tr w:rsidR="00AB4899" w:rsidRPr="004F3D37" w14:paraId="1B638BE3" w14:textId="77777777" w:rsidTr="0025656B">
        <w:trPr>
          <w:trHeight w:val="284"/>
        </w:trPr>
        <w:tc>
          <w:tcPr>
            <w:tcW w:w="2280" w:type="dxa"/>
            <w:shd w:val="clear" w:color="auto" w:fill="4F81BD"/>
          </w:tcPr>
          <w:p w14:paraId="6D51CBF5" w14:textId="77777777" w:rsidR="00AB4899" w:rsidRPr="00942C5F" w:rsidRDefault="00AB4899" w:rsidP="0025656B">
            <w:pPr>
              <w:spacing w:line="240" w:lineRule="auto"/>
              <w:rPr>
                <w:rFonts w:cs="Arial"/>
                <w:b/>
                <w:color w:val="FFFFFF" w:themeColor="background1"/>
              </w:rPr>
            </w:pPr>
            <w:r w:rsidRPr="00942C5F">
              <w:rPr>
                <w:rFonts w:cs="Arial"/>
                <w:b/>
                <w:color w:val="FFFFFF" w:themeColor="background1"/>
              </w:rPr>
              <w:t>Datum:</w:t>
            </w:r>
          </w:p>
          <w:p w14:paraId="760A699E" w14:textId="77777777" w:rsidR="00AB4899" w:rsidRPr="00942C5F" w:rsidRDefault="00AB4899" w:rsidP="0025656B">
            <w:pPr>
              <w:spacing w:line="240" w:lineRule="auto"/>
              <w:rPr>
                <w:rFonts w:cs="Arial"/>
                <w:b/>
                <w:color w:val="FFFFFF" w:themeColor="background1"/>
              </w:rPr>
            </w:pPr>
          </w:p>
        </w:tc>
        <w:tc>
          <w:tcPr>
            <w:tcW w:w="6367" w:type="dxa"/>
          </w:tcPr>
          <w:p w14:paraId="0882C245" w14:textId="77777777" w:rsidR="00AB4899" w:rsidRPr="004F3D37" w:rsidRDefault="00AB4899" w:rsidP="0025656B">
            <w:pPr>
              <w:spacing w:line="240" w:lineRule="auto"/>
              <w:rPr>
                <w:rFonts w:cs="Arial"/>
              </w:rPr>
            </w:pPr>
          </w:p>
        </w:tc>
      </w:tr>
      <w:bookmarkEnd w:id="18"/>
      <w:bookmarkEnd w:id="24"/>
    </w:tbl>
    <w:p w14:paraId="4856A7F0" w14:textId="77777777" w:rsidR="002F18D5" w:rsidRDefault="002F18D5"/>
    <w:sectPr w:rsidR="002F18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4A5E" w14:textId="77777777" w:rsidR="00AB4899" w:rsidRDefault="00AB4899" w:rsidP="00AB4899">
      <w:pPr>
        <w:spacing w:line="240" w:lineRule="auto"/>
      </w:pPr>
      <w:r>
        <w:separator/>
      </w:r>
    </w:p>
  </w:endnote>
  <w:endnote w:type="continuationSeparator" w:id="0">
    <w:p w14:paraId="364C6F2A" w14:textId="77777777" w:rsidR="00AB4899" w:rsidRDefault="00AB4899" w:rsidP="00AB48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7F976" w14:textId="77777777" w:rsidR="00AB4899" w:rsidRDefault="00AB4899" w:rsidP="00AB4899">
      <w:pPr>
        <w:spacing w:line="240" w:lineRule="auto"/>
      </w:pPr>
      <w:r>
        <w:separator/>
      </w:r>
    </w:p>
  </w:footnote>
  <w:footnote w:type="continuationSeparator" w:id="0">
    <w:p w14:paraId="0F673770" w14:textId="77777777" w:rsidR="00AB4899" w:rsidRDefault="00AB4899" w:rsidP="00AB489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262"/>
    <w:multiLevelType w:val="hybridMultilevel"/>
    <w:tmpl w:val="BB66A9B6"/>
    <w:lvl w:ilvl="0" w:tplc="59A8F204">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08EB4187"/>
    <w:multiLevelType w:val="hybridMultilevel"/>
    <w:tmpl w:val="7084E470"/>
    <w:lvl w:ilvl="0" w:tplc="FAFAEC14">
      <w:start w:val="1"/>
      <w:numFmt w:val="decimal"/>
      <w:lvlText w:val="%1."/>
      <w:lvlJc w:val="left"/>
      <w:pPr>
        <w:tabs>
          <w:tab w:val="num" w:pos="720"/>
        </w:tabs>
        <w:ind w:left="720" w:hanging="360"/>
      </w:pPr>
      <w:rPr>
        <w:rFonts w:hint="default"/>
        <w:color w:val="auto"/>
      </w:rPr>
    </w:lvl>
    <w:lvl w:ilvl="1" w:tplc="E85229F8">
      <w:start w:val="1"/>
      <w:numFmt w:val="upperRoman"/>
      <w:lvlText w:val="Bijlage %2."/>
      <w:lvlJc w:val="left"/>
      <w:pPr>
        <w:tabs>
          <w:tab w:val="num" w:pos="1080"/>
        </w:tabs>
        <w:ind w:left="1080" w:firstLine="0"/>
      </w:pPr>
      <w:rPr>
        <w:rFonts w:ascii="Times New Roman" w:hAnsi="Times New Roman" w:hint="default"/>
        <w:color w:val="auto"/>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6BA32C8B"/>
    <w:multiLevelType w:val="hybridMultilevel"/>
    <w:tmpl w:val="288E19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6E0F79FF"/>
    <w:multiLevelType w:val="hybridMultilevel"/>
    <w:tmpl w:val="CED08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792C536B"/>
    <w:multiLevelType w:val="hybridMultilevel"/>
    <w:tmpl w:val="C83648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99"/>
    <w:rsid w:val="0004207C"/>
    <w:rsid w:val="0019474F"/>
    <w:rsid w:val="002F18D5"/>
    <w:rsid w:val="00610B60"/>
    <w:rsid w:val="007542FA"/>
    <w:rsid w:val="007A1881"/>
    <w:rsid w:val="008D4C65"/>
    <w:rsid w:val="008F7F3E"/>
    <w:rsid w:val="0093197D"/>
    <w:rsid w:val="009F68D3"/>
    <w:rsid w:val="00AA5AAE"/>
    <w:rsid w:val="00AB4899"/>
    <w:rsid w:val="00E8114C"/>
    <w:rsid w:val="00FD56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F617CC"/>
  <w15:chartTrackingRefBased/>
  <w15:docId w15:val="{55739A99-091D-4E80-BDBF-C285D64F9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4899"/>
    <w:pPr>
      <w:tabs>
        <w:tab w:val="left" w:pos="-567"/>
      </w:tabs>
      <w:spacing w:after="0" w:line="269" w:lineRule="auto"/>
    </w:pPr>
    <w:rPr>
      <w:rFonts w:ascii="Arial" w:eastAsia="Times New Roman" w:hAnsi="Arial" w:cs="Times New Roman"/>
      <w:sz w:val="20"/>
      <w:szCs w:val="20"/>
      <w:lang w:eastAsia="nl-NL"/>
    </w:rPr>
  </w:style>
  <w:style w:type="paragraph" w:styleId="Kop1">
    <w:name w:val="heading 1"/>
    <w:basedOn w:val="Standaard"/>
    <w:next w:val="Standaard"/>
    <w:link w:val="Kop1Char"/>
    <w:uiPriority w:val="9"/>
    <w:qFormat/>
    <w:rsid w:val="00AB4899"/>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AB4899"/>
    <w:pPr>
      <w:ind w:left="720"/>
      <w:contextualSpacing/>
    </w:pPr>
  </w:style>
  <w:style w:type="table" w:styleId="Tabelraster">
    <w:name w:val="Table Grid"/>
    <w:basedOn w:val="Standaardtabel"/>
    <w:rsid w:val="00AB4899"/>
    <w:pPr>
      <w:widowControl w:val="0"/>
      <w:adjustRightInd w:val="0"/>
      <w:spacing w:after="0" w:line="360" w:lineRule="atLeast"/>
      <w:jc w:val="both"/>
      <w:textAlignment w:val="baseline"/>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10">
    <w:name w:val="Kop [1]"/>
    <w:basedOn w:val="Kop1"/>
    <w:link w:val="Kop1Char0"/>
    <w:qFormat/>
    <w:rsid w:val="00AB4899"/>
    <w:pPr>
      <w:keepLines w:val="0"/>
      <w:pageBreakBefore/>
      <w:widowControl w:val="0"/>
      <w:tabs>
        <w:tab w:val="clear" w:pos="-567"/>
        <w:tab w:val="left" w:pos="0"/>
        <w:tab w:val="left" w:pos="567"/>
      </w:tabs>
      <w:spacing w:before="360" w:after="120" w:line="240" w:lineRule="auto"/>
    </w:pPr>
    <w:rPr>
      <w:rFonts w:ascii="Arial" w:eastAsia="Times New Roman" w:hAnsi="Arial" w:cs="Times New Roman"/>
      <w:b/>
      <w:kern w:val="28"/>
    </w:rPr>
  </w:style>
  <w:style w:type="character" w:customStyle="1" w:styleId="Kop1Char0">
    <w:name w:val="Kop [1] Char"/>
    <w:basedOn w:val="Kop1Char"/>
    <w:link w:val="Kop10"/>
    <w:rsid w:val="00AB4899"/>
    <w:rPr>
      <w:rFonts w:ascii="Arial" w:eastAsia="Times New Roman" w:hAnsi="Arial" w:cs="Times New Roman"/>
      <w:b/>
      <w:color w:val="2F5496" w:themeColor="accent1" w:themeShade="BF"/>
      <w:kern w:val="28"/>
      <w:sz w:val="32"/>
      <w:szCs w:val="32"/>
      <w:lang w:eastAsia="nl-NL"/>
    </w:rPr>
  </w:style>
  <w:style w:type="character" w:customStyle="1" w:styleId="LijstalineaChar">
    <w:name w:val="Lijstalinea Char"/>
    <w:basedOn w:val="Standaardalinea-lettertype"/>
    <w:link w:val="Lijstalinea"/>
    <w:uiPriority w:val="34"/>
    <w:locked/>
    <w:rsid w:val="00AB4899"/>
    <w:rPr>
      <w:rFonts w:ascii="Arial" w:eastAsia="Times New Roman" w:hAnsi="Arial" w:cs="Times New Roman"/>
      <w:sz w:val="20"/>
      <w:szCs w:val="20"/>
      <w:lang w:eastAsia="nl-NL"/>
    </w:rPr>
  </w:style>
  <w:style w:type="character" w:customStyle="1" w:styleId="Kop1Char">
    <w:name w:val="Kop 1 Char"/>
    <w:basedOn w:val="Standaardalinea-lettertype"/>
    <w:link w:val="Kop1"/>
    <w:uiPriority w:val="9"/>
    <w:rsid w:val="00AB4899"/>
    <w:rPr>
      <w:rFonts w:asciiTheme="majorHAnsi" w:eastAsiaTheme="majorEastAsia" w:hAnsiTheme="majorHAnsi" w:cstheme="majorBidi"/>
      <w:color w:val="2F5496" w:themeColor="accent1" w:themeShade="BF"/>
      <w:sz w:val="32"/>
      <w:szCs w:val="32"/>
      <w:lang w:eastAsia="nl-NL"/>
    </w:rPr>
  </w:style>
  <w:style w:type="character" w:styleId="Verwijzingopmerking">
    <w:name w:val="annotation reference"/>
    <w:basedOn w:val="Standaardalinea-lettertype"/>
    <w:uiPriority w:val="99"/>
    <w:semiHidden/>
    <w:unhideWhenUsed/>
    <w:rsid w:val="00E8114C"/>
    <w:rPr>
      <w:sz w:val="16"/>
      <w:szCs w:val="16"/>
    </w:rPr>
  </w:style>
  <w:style w:type="paragraph" w:styleId="Tekstopmerking">
    <w:name w:val="annotation text"/>
    <w:basedOn w:val="Standaard"/>
    <w:link w:val="TekstopmerkingChar"/>
    <w:uiPriority w:val="99"/>
    <w:semiHidden/>
    <w:unhideWhenUsed/>
    <w:rsid w:val="00E8114C"/>
    <w:pPr>
      <w:spacing w:line="240" w:lineRule="auto"/>
    </w:pPr>
  </w:style>
  <w:style w:type="character" w:customStyle="1" w:styleId="TekstopmerkingChar">
    <w:name w:val="Tekst opmerking Char"/>
    <w:basedOn w:val="Standaardalinea-lettertype"/>
    <w:link w:val="Tekstopmerking"/>
    <w:uiPriority w:val="99"/>
    <w:semiHidden/>
    <w:rsid w:val="00E8114C"/>
    <w:rPr>
      <w:rFonts w:ascii="Arial" w:eastAsia="Times New Roman" w:hAnsi="Arial"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E8114C"/>
    <w:rPr>
      <w:b/>
      <w:bCs/>
    </w:rPr>
  </w:style>
  <w:style w:type="character" w:customStyle="1" w:styleId="OnderwerpvanopmerkingChar">
    <w:name w:val="Onderwerp van opmerking Char"/>
    <w:basedOn w:val="TekstopmerkingChar"/>
    <w:link w:val="Onderwerpvanopmerking"/>
    <w:uiPriority w:val="99"/>
    <w:semiHidden/>
    <w:rsid w:val="00E8114C"/>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3636</Words>
  <Characters>20004</Characters>
  <Application>Microsoft Office Word</Application>
  <DocSecurity>0</DocSecurity>
  <Lines>166</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Bukman A. (Anita)</dc:creator>
  <cp:keywords/>
  <dc:description/>
  <cp:lastModifiedBy>Bukman A. (Anita)</cp:lastModifiedBy>
  <cp:revision>2</cp:revision>
  <dcterms:created xsi:type="dcterms:W3CDTF">2022-09-14T09:42:00Z</dcterms:created>
  <dcterms:modified xsi:type="dcterms:W3CDTF">2022-09-14T09:42:00Z</dcterms:modified>
</cp:coreProperties>
</file>