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C3133" w14:textId="77777777" w:rsidR="00850B28" w:rsidRPr="00BF2E85" w:rsidRDefault="00850B28" w:rsidP="00AB1750">
      <w:pPr>
        <w:spacing w:line="220" w:lineRule="exact"/>
        <w:rPr>
          <w:lang w:val="nl-NL"/>
        </w:rPr>
      </w:pPr>
    </w:p>
    <w:p w14:paraId="33C620CD" w14:textId="0CC8F865" w:rsidR="00850B28" w:rsidRPr="00BF2E85" w:rsidRDefault="00850B28" w:rsidP="00AB1750">
      <w:pPr>
        <w:spacing w:line="220" w:lineRule="exact"/>
        <w:rPr>
          <w:lang w:val="nl-NL"/>
        </w:rPr>
      </w:pPr>
      <w:r w:rsidRPr="00BF2E85">
        <w:rPr>
          <w:lang w:val="nl-NL"/>
        </w:rPr>
        <w:t>Document</w:t>
      </w:r>
      <w:r w:rsidRPr="00BF2E85">
        <w:rPr>
          <w:lang w:val="nl-NL"/>
        </w:rPr>
        <w:tab/>
      </w:r>
      <w:r w:rsidRPr="00BF2E85">
        <w:rPr>
          <w:lang w:val="nl-NL"/>
        </w:rPr>
        <w:tab/>
      </w:r>
      <w:r w:rsidRPr="00BF2E85">
        <w:rPr>
          <w:b/>
          <w:bCs/>
          <w:lang w:val="nl-NL"/>
        </w:rPr>
        <w:t>Nota van Inlichtingen</w:t>
      </w:r>
    </w:p>
    <w:p w14:paraId="7C56F31B" w14:textId="4FC38302" w:rsidR="00850B28" w:rsidRPr="00BF2E85" w:rsidRDefault="00850B28" w:rsidP="00AB1750">
      <w:pPr>
        <w:spacing w:line="220" w:lineRule="exact"/>
        <w:rPr>
          <w:lang w:val="nl-NL"/>
        </w:rPr>
      </w:pPr>
      <w:r w:rsidRPr="00BF2E85">
        <w:rPr>
          <w:lang w:val="nl-NL"/>
        </w:rPr>
        <w:t>Datum publicatie</w:t>
      </w:r>
      <w:r w:rsidRPr="00BF2E85">
        <w:rPr>
          <w:lang w:val="nl-NL"/>
        </w:rPr>
        <w:tab/>
      </w:r>
      <w:r w:rsidR="00BC5656">
        <w:rPr>
          <w:lang w:val="nl-NL"/>
        </w:rPr>
        <w:t>2</w:t>
      </w:r>
      <w:r w:rsidR="00176FAC">
        <w:rPr>
          <w:lang w:val="nl-NL"/>
        </w:rPr>
        <w:t>9</w:t>
      </w:r>
      <w:r w:rsidRPr="00BF2E85">
        <w:rPr>
          <w:lang w:val="nl-NL"/>
        </w:rPr>
        <w:t xml:space="preserve"> </w:t>
      </w:r>
      <w:r w:rsidR="00F74F6F">
        <w:rPr>
          <w:lang w:val="nl-NL"/>
        </w:rPr>
        <w:t>augustus</w:t>
      </w:r>
      <w:r w:rsidRPr="00BF2E85">
        <w:rPr>
          <w:lang w:val="nl-NL"/>
        </w:rPr>
        <w:t xml:space="preserve"> 2022</w:t>
      </w:r>
    </w:p>
    <w:p w14:paraId="3D7D3C19" w14:textId="046D2B03" w:rsidR="00850B28" w:rsidRPr="00BF2E85" w:rsidRDefault="00850B28" w:rsidP="00AB1750">
      <w:pPr>
        <w:spacing w:line="220" w:lineRule="exact"/>
        <w:rPr>
          <w:lang w:val="nl-NL"/>
        </w:rPr>
      </w:pPr>
      <w:r w:rsidRPr="00BF2E85">
        <w:rPr>
          <w:lang w:val="nl-NL"/>
        </w:rPr>
        <w:t>Kenmerk TenderNed</w:t>
      </w:r>
      <w:r w:rsidRPr="00BF2E85">
        <w:rPr>
          <w:lang w:val="nl-NL"/>
        </w:rPr>
        <w:tab/>
      </w:r>
      <w:r w:rsidR="00F74F6F">
        <w:rPr>
          <w:bCs/>
          <w:lang w:val="nl-NL"/>
        </w:rPr>
        <w:t>370431</w:t>
      </w:r>
    </w:p>
    <w:p w14:paraId="04F58658" w14:textId="5A2F8E99" w:rsidR="00850B28" w:rsidRPr="00BF2E85" w:rsidRDefault="00850B28" w:rsidP="00AB1750">
      <w:pPr>
        <w:spacing w:line="220" w:lineRule="exact"/>
        <w:rPr>
          <w:lang w:val="nl-NL"/>
        </w:rPr>
      </w:pPr>
    </w:p>
    <w:p w14:paraId="6D7E58FF" w14:textId="4CEE2C4A" w:rsidR="00850B28" w:rsidRPr="00BF2E85" w:rsidRDefault="002F421A" w:rsidP="00AB1750">
      <w:pPr>
        <w:spacing w:line="220" w:lineRule="exact"/>
        <w:rPr>
          <w:lang w:val="nl-NL"/>
        </w:rPr>
      </w:pPr>
      <w:r w:rsidRPr="00BF2E85">
        <w:rPr>
          <w:lang w:val="nl-NL"/>
        </w:rPr>
        <w:t>============================================================================</w:t>
      </w:r>
    </w:p>
    <w:p w14:paraId="7E5E3B31" w14:textId="0011D29F" w:rsidR="00850B28" w:rsidRPr="00BF2E85" w:rsidRDefault="00850B28" w:rsidP="00AB1750">
      <w:pPr>
        <w:spacing w:line="220" w:lineRule="exact"/>
        <w:rPr>
          <w:lang w:val="nl-NL"/>
        </w:rPr>
      </w:pPr>
    </w:p>
    <w:p w14:paraId="6B2ED50B" w14:textId="7EAFF151" w:rsidR="00850B28" w:rsidRPr="00BF2E85" w:rsidRDefault="00850B28" w:rsidP="00AB1750">
      <w:pPr>
        <w:spacing w:line="220" w:lineRule="exact"/>
        <w:rPr>
          <w:lang w:val="nl-NL"/>
        </w:rPr>
      </w:pPr>
    </w:p>
    <w:p w14:paraId="3EC9A70A" w14:textId="77777777" w:rsidR="00850B28" w:rsidRPr="00BF2E85" w:rsidRDefault="00850B28" w:rsidP="00AB1750">
      <w:pPr>
        <w:spacing w:line="220" w:lineRule="exact"/>
        <w:rPr>
          <w:lang w:val="nl-NL"/>
        </w:rPr>
      </w:pPr>
    </w:p>
    <w:p w14:paraId="48DDEBBE" w14:textId="7C026980" w:rsidR="00F74F6F" w:rsidRPr="00F74F6F" w:rsidRDefault="00F74F6F" w:rsidP="00F74F6F">
      <w:pPr>
        <w:pStyle w:val="Lijstalinea"/>
        <w:numPr>
          <w:ilvl w:val="0"/>
          <w:numId w:val="9"/>
        </w:numPr>
        <w:spacing w:line="220" w:lineRule="exact"/>
        <w:rPr>
          <w:lang w:val="nl-NL"/>
        </w:rPr>
      </w:pPr>
      <w:r w:rsidRPr="00F74F6F">
        <w:rPr>
          <w:lang w:val="nl-NL"/>
        </w:rPr>
        <w:t>In een aanbestedingsprocedure dient de nota van inlichtingen uiterlijk 10 dagen voor uiterste datum voor het indienen van de inschrijvingen verstrekt te worden (2.54 Aw 2012, versie 2016).</w:t>
      </w:r>
    </w:p>
    <w:p w14:paraId="35AEF940" w14:textId="77777777" w:rsidR="00F74F6F" w:rsidRDefault="00F74F6F" w:rsidP="00F74F6F">
      <w:pPr>
        <w:pStyle w:val="Lijstalinea"/>
        <w:spacing w:line="220" w:lineRule="exact"/>
        <w:ind w:left="360"/>
        <w:rPr>
          <w:lang w:val="nl-NL"/>
        </w:rPr>
      </w:pPr>
      <w:r w:rsidRPr="00F74F6F">
        <w:rPr>
          <w:lang w:val="nl-NL"/>
        </w:rPr>
        <w:t>Wilt u de offertedatum aanpassen?</w:t>
      </w:r>
    </w:p>
    <w:p w14:paraId="5F8A90AD" w14:textId="77777777" w:rsidR="00F74F6F" w:rsidRDefault="00F74F6F" w:rsidP="00F74F6F">
      <w:pPr>
        <w:pStyle w:val="Lijstalinea"/>
        <w:spacing w:line="220" w:lineRule="exact"/>
        <w:ind w:left="360"/>
        <w:rPr>
          <w:lang w:val="nl-NL"/>
        </w:rPr>
      </w:pPr>
    </w:p>
    <w:p w14:paraId="5E5CABB5" w14:textId="1A46AAD3" w:rsidR="00252D5F" w:rsidRDefault="00252D5F" w:rsidP="00F74F6F">
      <w:pPr>
        <w:pStyle w:val="Lijstalinea"/>
        <w:spacing w:line="220" w:lineRule="exact"/>
        <w:ind w:left="360"/>
        <w:rPr>
          <w:lang w:val="nl-NL"/>
        </w:rPr>
      </w:pPr>
      <w:r>
        <w:rPr>
          <w:b/>
          <w:bCs/>
          <w:lang w:val="nl-NL"/>
        </w:rPr>
        <w:t>Antwoord:</w:t>
      </w:r>
    </w:p>
    <w:p w14:paraId="24141D7F" w14:textId="350C2B51" w:rsidR="00E26301" w:rsidRDefault="00E26301" w:rsidP="00F74F6F">
      <w:pPr>
        <w:pStyle w:val="Lijstalinea"/>
        <w:spacing w:line="220" w:lineRule="exact"/>
        <w:ind w:left="360"/>
        <w:rPr>
          <w:lang w:val="nl-NL"/>
        </w:rPr>
      </w:pPr>
      <w:r>
        <w:rPr>
          <w:lang w:val="nl-NL"/>
        </w:rPr>
        <w:t>De planning zal worden aangepast, zodat de wettelijke termijn niet worden overschreden.</w:t>
      </w:r>
    </w:p>
    <w:p w14:paraId="2434319F" w14:textId="42EB957C" w:rsidR="00252D5F" w:rsidRDefault="00252D5F" w:rsidP="00985AF6">
      <w:pPr>
        <w:spacing w:line="220" w:lineRule="exact"/>
        <w:rPr>
          <w:lang w:val="nl-NL"/>
        </w:rPr>
      </w:pPr>
    </w:p>
    <w:p w14:paraId="016065B3" w14:textId="77777777" w:rsidR="00252D5F" w:rsidRDefault="00252D5F" w:rsidP="00252D5F">
      <w:pPr>
        <w:spacing w:line="220" w:lineRule="exact"/>
        <w:ind w:left="426" w:hanging="426"/>
        <w:rPr>
          <w:lang w:val="nl-NL"/>
        </w:rPr>
      </w:pPr>
    </w:p>
    <w:p w14:paraId="20754876" w14:textId="042F901E" w:rsidR="00F74F6F" w:rsidRPr="00024238" w:rsidRDefault="00F74F6F" w:rsidP="00F74F6F">
      <w:pPr>
        <w:pStyle w:val="Lijstalinea"/>
        <w:numPr>
          <w:ilvl w:val="0"/>
          <w:numId w:val="9"/>
        </w:numPr>
        <w:spacing w:line="220" w:lineRule="exact"/>
        <w:rPr>
          <w:b/>
          <w:bCs/>
          <w:lang w:val="nl-NL"/>
        </w:rPr>
      </w:pPr>
      <w:r w:rsidRPr="00024238">
        <w:rPr>
          <w:lang w:val="nl-NL"/>
        </w:rPr>
        <w:t>Er zijn een aantal risico inventarisatieformulieren beschikbaar. Heeft u naast deze formulieren ook informatie in de vorm van een inspectierapport?</w:t>
      </w:r>
    </w:p>
    <w:p w14:paraId="42A7FB3C" w14:textId="77777777" w:rsidR="00F74F6F" w:rsidRPr="00024238" w:rsidRDefault="00F74F6F" w:rsidP="00F74F6F">
      <w:pPr>
        <w:pStyle w:val="Lijstalinea"/>
        <w:spacing w:line="220" w:lineRule="exact"/>
        <w:ind w:left="360"/>
        <w:rPr>
          <w:lang w:val="nl-NL"/>
        </w:rPr>
      </w:pPr>
    </w:p>
    <w:p w14:paraId="292725C1" w14:textId="6F9F8543" w:rsidR="00E94CE6" w:rsidRPr="00024238" w:rsidRDefault="00252D5F" w:rsidP="00F74F6F">
      <w:pPr>
        <w:pStyle w:val="Lijstalinea"/>
        <w:spacing w:line="220" w:lineRule="exact"/>
        <w:ind w:left="360"/>
        <w:rPr>
          <w:b/>
          <w:bCs/>
          <w:lang w:val="nl-NL"/>
        </w:rPr>
      </w:pPr>
      <w:r w:rsidRPr="00024238">
        <w:rPr>
          <w:b/>
          <w:bCs/>
          <w:lang w:val="nl-NL"/>
        </w:rPr>
        <w:t>Antwoord:</w:t>
      </w:r>
    </w:p>
    <w:p w14:paraId="55C853E6" w14:textId="08A9D378" w:rsidR="00E26301" w:rsidRPr="00E26301" w:rsidRDefault="00E26301" w:rsidP="00F74F6F">
      <w:pPr>
        <w:pStyle w:val="Lijstalinea"/>
        <w:spacing w:line="220" w:lineRule="exact"/>
        <w:ind w:left="360"/>
        <w:rPr>
          <w:lang w:val="nl-NL"/>
        </w:rPr>
      </w:pPr>
      <w:r w:rsidRPr="00024238">
        <w:rPr>
          <w:lang w:val="nl-NL"/>
        </w:rPr>
        <w:t>Deze zijn helaas niet aanwezig.</w:t>
      </w:r>
    </w:p>
    <w:p w14:paraId="4D6978FF" w14:textId="50AFE0BE" w:rsidR="00252D5F" w:rsidRDefault="00252D5F" w:rsidP="00252D5F">
      <w:pPr>
        <w:spacing w:line="220" w:lineRule="exact"/>
        <w:rPr>
          <w:lang w:val="nl-NL"/>
        </w:rPr>
      </w:pPr>
    </w:p>
    <w:p w14:paraId="6253A46E" w14:textId="77777777" w:rsidR="00252D5F" w:rsidRDefault="00252D5F" w:rsidP="00252D5F">
      <w:pPr>
        <w:spacing w:line="220" w:lineRule="exact"/>
        <w:rPr>
          <w:lang w:val="nl-NL"/>
        </w:rPr>
      </w:pPr>
    </w:p>
    <w:p w14:paraId="3DD7E8FA" w14:textId="3A163CC4" w:rsidR="00252D5F" w:rsidRPr="00E26301" w:rsidRDefault="00F74F6F" w:rsidP="00252D5F">
      <w:pPr>
        <w:pStyle w:val="Lijstalinea"/>
        <w:numPr>
          <w:ilvl w:val="0"/>
          <w:numId w:val="9"/>
        </w:numPr>
        <w:spacing w:line="220" w:lineRule="exact"/>
        <w:ind w:left="426" w:hanging="426"/>
        <w:rPr>
          <w:highlight w:val="yellow"/>
          <w:lang w:val="nl-NL"/>
        </w:rPr>
      </w:pPr>
      <w:r w:rsidRPr="00E26301">
        <w:rPr>
          <w:highlight w:val="yellow"/>
          <w:lang w:val="nl-NL"/>
        </w:rPr>
        <w:t>Als bestemming geeft u aan een ontwikkel en leerbedrijf te zijn. Kunt u voor de grootste locaties aangeven waar de werkzaamheden exact uit bestaan?</w:t>
      </w:r>
    </w:p>
    <w:p w14:paraId="4308F33C" w14:textId="77777777" w:rsidR="00F74F6F" w:rsidRPr="00E26301" w:rsidRDefault="00F74F6F" w:rsidP="00F74F6F">
      <w:pPr>
        <w:pStyle w:val="Lijstalinea"/>
        <w:spacing w:line="220" w:lineRule="exact"/>
        <w:ind w:left="426"/>
        <w:rPr>
          <w:highlight w:val="yellow"/>
          <w:lang w:val="nl-NL"/>
        </w:rPr>
      </w:pPr>
    </w:p>
    <w:p w14:paraId="0B8D35B8" w14:textId="49682B39" w:rsidR="00E94CE6" w:rsidRDefault="00252D5F" w:rsidP="00E94CE6">
      <w:pPr>
        <w:ind w:left="426"/>
        <w:rPr>
          <w:b/>
          <w:bCs/>
          <w:lang w:val="nl-NL"/>
        </w:rPr>
      </w:pPr>
      <w:r w:rsidRPr="00E26301">
        <w:rPr>
          <w:b/>
          <w:bCs/>
          <w:highlight w:val="yellow"/>
          <w:lang w:val="nl-NL"/>
        </w:rPr>
        <w:t>Antwoord:</w:t>
      </w:r>
      <w:r w:rsidRPr="00E94CE6">
        <w:rPr>
          <w:b/>
          <w:bCs/>
          <w:lang w:val="nl-NL"/>
        </w:rPr>
        <w:t xml:space="preserve"> </w:t>
      </w:r>
    </w:p>
    <w:p w14:paraId="7F3D19BF" w14:textId="77777777" w:rsidR="00C54D14" w:rsidRDefault="00C54D14" w:rsidP="00C54D14">
      <w:pPr>
        <w:pStyle w:val="Lijstalinea"/>
        <w:numPr>
          <w:ilvl w:val="0"/>
          <w:numId w:val="12"/>
        </w:numPr>
        <w:rPr>
          <w:lang w:val="nl-NL"/>
        </w:rPr>
      </w:pPr>
      <w:r>
        <w:rPr>
          <w:lang w:val="nl-NL"/>
        </w:rPr>
        <w:t>Zevenheuvelenweg 14 Tilburg: zie uitvoerige beantwoording bij vraag 28</w:t>
      </w:r>
    </w:p>
    <w:p w14:paraId="6611B4A9" w14:textId="77777777" w:rsidR="00C54D14" w:rsidRDefault="00C54D14" w:rsidP="00C54D14">
      <w:pPr>
        <w:pStyle w:val="Lijstalinea"/>
        <w:numPr>
          <w:ilvl w:val="0"/>
          <w:numId w:val="12"/>
        </w:numPr>
        <w:rPr>
          <w:lang w:val="nl-NL"/>
        </w:rPr>
      </w:pPr>
      <w:r>
        <w:rPr>
          <w:lang w:val="nl-NL"/>
        </w:rPr>
        <w:t>Zevenheuvelenweg 16 Tilburg:</w:t>
      </w:r>
    </w:p>
    <w:p w14:paraId="504CB666" w14:textId="77777777" w:rsidR="00C54D14" w:rsidRPr="00D61338" w:rsidRDefault="00C54D14" w:rsidP="00C54D14">
      <w:pPr>
        <w:pStyle w:val="Lijstalinea"/>
        <w:numPr>
          <w:ilvl w:val="0"/>
          <w:numId w:val="13"/>
        </w:numPr>
        <w:rPr>
          <w:lang w:val="nl-NL"/>
        </w:rPr>
      </w:pPr>
      <w:r>
        <w:rPr>
          <w:lang w:val="nl-NL"/>
        </w:rPr>
        <w:t xml:space="preserve"> kantoorfunctie en productieruimte van bedrijfsonderdeel V.I.P.:  verpakken, inpakken en Post en Vervoer (sorteren en voorbereiden voor bezorging van poststukken). Daarnaast opslag in magazijn plus faciliteiten voor aan- en afvoer voor vrachtauto’s</w:t>
      </w:r>
    </w:p>
    <w:p w14:paraId="29FE3C53" w14:textId="77777777" w:rsidR="00C54D14" w:rsidRDefault="00C54D14" w:rsidP="00C54D14">
      <w:pPr>
        <w:pStyle w:val="Lijstalinea"/>
        <w:numPr>
          <w:ilvl w:val="0"/>
          <w:numId w:val="13"/>
        </w:numPr>
        <w:rPr>
          <w:lang w:val="nl-NL"/>
        </w:rPr>
      </w:pPr>
      <w:r>
        <w:rPr>
          <w:lang w:val="nl-NL"/>
        </w:rPr>
        <w:t>Kantoor van financiële administratie (wegens ruimte gebrek in Zevenheuvelenweg 14)</w:t>
      </w:r>
    </w:p>
    <w:p w14:paraId="195D0AC1" w14:textId="77777777" w:rsidR="00C54D14" w:rsidRDefault="00C54D14" w:rsidP="00C54D14">
      <w:pPr>
        <w:pStyle w:val="Lijstalinea"/>
        <w:numPr>
          <w:ilvl w:val="0"/>
          <w:numId w:val="13"/>
        </w:numPr>
        <w:rPr>
          <w:lang w:val="nl-NL"/>
        </w:rPr>
      </w:pPr>
      <w:r>
        <w:rPr>
          <w:lang w:val="nl-NL"/>
        </w:rPr>
        <w:t>Kantoor van bedrijfsonderdeel Groen Xtra ( de aansturing van ca 600 medewerkers in ’t Groen, gebeurt vanuit hier)</w:t>
      </w:r>
    </w:p>
    <w:p w14:paraId="21725659" w14:textId="77777777" w:rsidR="00C54D14" w:rsidRDefault="00C54D14" w:rsidP="00C54D14">
      <w:pPr>
        <w:pStyle w:val="Lijstalinea"/>
        <w:numPr>
          <w:ilvl w:val="0"/>
          <w:numId w:val="13"/>
        </w:numPr>
        <w:rPr>
          <w:lang w:val="nl-NL"/>
        </w:rPr>
      </w:pPr>
      <w:r>
        <w:rPr>
          <w:lang w:val="nl-NL"/>
        </w:rPr>
        <w:t>Bedrijfsrestaurant en diverse vergaderruimten met faciliteiten.</w:t>
      </w:r>
    </w:p>
    <w:p w14:paraId="3A674BB4" w14:textId="77777777" w:rsidR="00C54D14" w:rsidRDefault="00C54D14" w:rsidP="00C54D14">
      <w:pPr>
        <w:pStyle w:val="Lijstalinea"/>
        <w:numPr>
          <w:ilvl w:val="0"/>
          <w:numId w:val="13"/>
        </w:numPr>
        <w:rPr>
          <w:lang w:val="nl-NL"/>
        </w:rPr>
      </w:pPr>
      <w:r>
        <w:rPr>
          <w:lang w:val="nl-NL"/>
        </w:rPr>
        <w:t>Kantoor voor gebouwenbeheer en afdeling toezicht.</w:t>
      </w:r>
    </w:p>
    <w:p w14:paraId="27D01B26" w14:textId="77777777" w:rsidR="00C54D14" w:rsidRDefault="00C54D14" w:rsidP="00C54D14">
      <w:pPr>
        <w:pStyle w:val="Lijstalinea"/>
        <w:numPr>
          <w:ilvl w:val="0"/>
          <w:numId w:val="12"/>
        </w:numPr>
        <w:rPr>
          <w:lang w:val="nl-NL"/>
        </w:rPr>
      </w:pPr>
      <w:r>
        <w:rPr>
          <w:lang w:val="nl-NL"/>
        </w:rPr>
        <w:t>Dierenopvangcentrum ( Wielevenweg 20 Tilburg):  Opvang voor voornamelijk honden en katten die hier gedurende langere tijd kunnen verblijven. Inclusief praktijkruimte voor dierenarts en kantoor.</w:t>
      </w:r>
    </w:p>
    <w:p w14:paraId="75AE43B6" w14:textId="77777777" w:rsidR="00C54D14" w:rsidRDefault="00C54D14" w:rsidP="00C54D14">
      <w:pPr>
        <w:pStyle w:val="Lijstalinea"/>
        <w:numPr>
          <w:ilvl w:val="0"/>
          <w:numId w:val="12"/>
        </w:numPr>
        <w:rPr>
          <w:lang w:val="nl-NL"/>
        </w:rPr>
      </w:pPr>
      <w:r>
        <w:rPr>
          <w:lang w:val="nl-NL"/>
        </w:rPr>
        <w:t xml:space="preserve">Stichting la Poubelle, hoofdvestiging Havendijk 20 Tilburg. Kringloopwinkel en sorteerfunctie van binnenkomende materialen. Verder kantoorfunctie. </w:t>
      </w:r>
    </w:p>
    <w:p w14:paraId="3968A530" w14:textId="77777777" w:rsidR="00C54D14" w:rsidRDefault="00C54D14" w:rsidP="00C54D14">
      <w:pPr>
        <w:pStyle w:val="Lijstalinea"/>
        <w:numPr>
          <w:ilvl w:val="0"/>
          <w:numId w:val="12"/>
        </w:numPr>
        <w:rPr>
          <w:lang w:val="nl-NL"/>
        </w:rPr>
      </w:pPr>
      <w:r w:rsidRPr="00D61338">
        <w:rPr>
          <w:lang w:val="fr-FR"/>
        </w:rPr>
        <w:t xml:space="preserve">Stichting la Poubelle: dépendance Nobelstraat 18a Goirle. </w:t>
      </w:r>
      <w:r w:rsidRPr="00D61338">
        <w:rPr>
          <w:lang w:val="nl-NL"/>
        </w:rPr>
        <w:t>Kringloopwinkel en beperkte sorteerfunctie van binnenkomende materialen.</w:t>
      </w:r>
    </w:p>
    <w:p w14:paraId="7E95F6E1" w14:textId="77777777" w:rsidR="00C54D14" w:rsidRPr="00A32B60" w:rsidRDefault="00C54D14" w:rsidP="00C54D14">
      <w:pPr>
        <w:pStyle w:val="Lijstalinea"/>
        <w:numPr>
          <w:ilvl w:val="0"/>
          <w:numId w:val="12"/>
        </w:numPr>
        <w:rPr>
          <w:lang w:val="nl-NL"/>
        </w:rPr>
      </w:pPr>
      <w:r w:rsidRPr="00A32B60">
        <w:rPr>
          <w:lang w:val="fr-FR"/>
        </w:rPr>
        <w:t xml:space="preserve">Stichting la Poubelle: dépendance Haansbergseweg 22- 22a Rijen. </w:t>
      </w:r>
      <w:r w:rsidRPr="00A32B60">
        <w:rPr>
          <w:lang w:val="nl-NL"/>
        </w:rPr>
        <w:t>Kringloopwinkel en beperkte sorteerfunctie van binnenkomende materialen.</w:t>
      </w:r>
    </w:p>
    <w:p w14:paraId="5A2D0AC6" w14:textId="77777777" w:rsidR="00C54D14" w:rsidRPr="00A32B60" w:rsidRDefault="00C54D14" w:rsidP="00C54D14">
      <w:pPr>
        <w:pStyle w:val="Lijstalinea"/>
        <w:numPr>
          <w:ilvl w:val="0"/>
          <w:numId w:val="12"/>
        </w:numPr>
        <w:rPr>
          <w:lang w:val="nl-NL"/>
        </w:rPr>
      </w:pPr>
      <w:r>
        <w:rPr>
          <w:lang w:val="nl-NL"/>
        </w:rPr>
        <w:t>Alle genoemde “Groenlocaties”: onderkomens voor de werkzame medewerkers van bedrijfsonderdeel Groen Xtra met eenvoudige kantinevoorzieningen en sanitair. Daarnaast stalling en opslag voor werkmaterieel. Indien mogelijk worden na werktijd daar ook bedrijfsauto’s in de opslagruimten geplaatst. De rest staat buiten. Tevens voorzieningen voor sorteren van opgehaald afval door o.a. perscontainers.</w:t>
      </w:r>
    </w:p>
    <w:p w14:paraId="0D0343A5" w14:textId="77777777" w:rsidR="00C54D14" w:rsidRPr="00A32B60" w:rsidRDefault="00C54D14" w:rsidP="00C54D14">
      <w:pPr>
        <w:pStyle w:val="Lijstalinea"/>
        <w:numPr>
          <w:ilvl w:val="0"/>
          <w:numId w:val="12"/>
        </w:numPr>
        <w:rPr>
          <w:lang w:val="nl-NL"/>
        </w:rPr>
      </w:pPr>
      <w:r>
        <w:rPr>
          <w:lang w:val="nl-NL"/>
        </w:rPr>
        <w:t>Kwekerij op Eindhovenseweg 3 Berkel-Enschot: alleen het aanwezige werkmaterieel. De Kwekerij als zodanig is separaat verzekerd vanwege het specifieke karakter!</w:t>
      </w:r>
    </w:p>
    <w:p w14:paraId="5146D221" w14:textId="77777777" w:rsidR="00C54D14" w:rsidRPr="00A32B60" w:rsidRDefault="00C54D14" w:rsidP="00C54D14">
      <w:pPr>
        <w:spacing w:line="220" w:lineRule="exact"/>
        <w:rPr>
          <w:b/>
          <w:bCs/>
          <w:lang w:val="nl-NL"/>
        </w:rPr>
      </w:pPr>
    </w:p>
    <w:p w14:paraId="43E6CE65" w14:textId="77777777" w:rsidR="00C54D14" w:rsidRPr="00E94CE6" w:rsidRDefault="00C54D14" w:rsidP="00E94CE6">
      <w:pPr>
        <w:ind w:left="426"/>
        <w:rPr>
          <w:lang w:val="nl-NL"/>
        </w:rPr>
      </w:pPr>
    </w:p>
    <w:p w14:paraId="7FE3EB08" w14:textId="77777777" w:rsidR="00252D5F" w:rsidRDefault="00252D5F" w:rsidP="00E94CE6">
      <w:pPr>
        <w:spacing w:line="220" w:lineRule="exact"/>
        <w:rPr>
          <w:b/>
          <w:bCs/>
          <w:lang w:val="nl-NL"/>
        </w:rPr>
      </w:pPr>
    </w:p>
    <w:p w14:paraId="65BC825F" w14:textId="77777777" w:rsidR="00252D5F" w:rsidRDefault="00252D5F" w:rsidP="00252D5F">
      <w:pPr>
        <w:spacing w:line="220" w:lineRule="exact"/>
        <w:ind w:left="284"/>
        <w:rPr>
          <w:b/>
          <w:bCs/>
          <w:lang w:val="nl-NL"/>
        </w:rPr>
      </w:pPr>
    </w:p>
    <w:p w14:paraId="0BE26915" w14:textId="56E2D889" w:rsidR="00252D5F" w:rsidRPr="00024238" w:rsidRDefault="00F74F6F" w:rsidP="00252D5F">
      <w:pPr>
        <w:pStyle w:val="Lijstalinea"/>
        <w:numPr>
          <w:ilvl w:val="0"/>
          <w:numId w:val="9"/>
        </w:numPr>
        <w:spacing w:line="220" w:lineRule="exact"/>
        <w:ind w:left="426" w:hanging="426"/>
        <w:rPr>
          <w:color w:val="000000" w:themeColor="text1"/>
          <w:lang w:val="nl-NL"/>
        </w:rPr>
      </w:pPr>
      <w:r w:rsidRPr="00024238">
        <w:rPr>
          <w:color w:val="000000" w:themeColor="text1"/>
          <w:lang w:val="nl-NL"/>
        </w:rPr>
        <w:t>Bent u bereid om de sluitnota aan te passen waarbij de verzekerde bedragen gesplitst worden in de activa en de bedrijfsschade/exploitatie?</w:t>
      </w:r>
    </w:p>
    <w:p w14:paraId="5799F5C8" w14:textId="77777777" w:rsidR="00F74F6F" w:rsidRPr="00024238" w:rsidRDefault="00F74F6F" w:rsidP="00F74F6F">
      <w:pPr>
        <w:pStyle w:val="Lijstalinea"/>
        <w:spacing w:line="220" w:lineRule="exact"/>
        <w:ind w:left="426"/>
        <w:rPr>
          <w:color w:val="000000" w:themeColor="text1"/>
          <w:lang w:val="nl-NL"/>
        </w:rPr>
      </w:pPr>
    </w:p>
    <w:p w14:paraId="07E5F3B2" w14:textId="63BEF397" w:rsidR="00252D5F" w:rsidRPr="00024238" w:rsidRDefault="00252D5F" w:rsidP="00252D5F">
      <w:pPr>
        <w:spacing w:line="220" w:lineRule="exact"/>
        <w:ind w:left="426"/>
        <w:rPr>
          <w:color w:val="000000" w:themeColor="text1"/>
          <w:lang w:val="nl-NL"/>
        </w:rPr>
      </w:pPr>
      <w:r w:rsidRPr="00024238">
        <w:rPr>
          <w:b/>
          <w:bCs/>
          <w:color w:val="000000" w:themeColor="text1"/>
          <w:lang w:val="nl-NL"/>
        </w:rPr>
        <w:t xml:space="preserve">Antwoord: </w:t>
      </w:r>
    </w:p>
    <w:p w14:paraId="1BC29576" w14:textId="3822F4C8" w:rsidR="00252D5F" w:rsidRPr="00024238" w:rsidRDefault="00252D5F" w:rsidP="00252D5F">
      <w:pPr>
        <w:spacing w:line="220" w:lineRule="exact"/>
        <w:ind w:left="426" w:hanging="426"/>
        <w:rPr>
          <w:color w:val="000000" w:themeColor="text1"/>
          <w:lang w:val="nl-NL"/>
        </w:rPr>
      </w:pPr>
    </w:p>
    <w:p w14:paraId="30155F58" w14:textId="71D78997" w:rsidR="00191AAC" w:rsidRPr="00024238" w:rsidRDefault="00024238" w:rsidP="00024238">
      <w:pPr>
        <w:spacing w:line="220" w:lineRule="exact"/>
        <w:ind w:left="426"/>
        <w:rPr>
          <w:rFonts w:asciiTheme="minorHAnsi" w:hAnsiTheme="minorHAnsi" w:cstheme="minorHAnsi"/>
          <w:color w:val="000000" w:themeColor="text1"/>
          <w:lang w:val="nl-NL"/>
        </w:rPr>
      </w:pPr>
      <w:r>
        <w:rPr>
          <w:rFonts w:asciiTheme="minorHAnsi" w:hAnsiTheme="minorHAnsi" w:cstheme="minorHAnsi"/>
          <w:color w:val="000000" w:themeColor="text1"/>
          <w:lang w:val="nl-NL"/>
        </w:rPr>
        <w:lastRenderedPageBreak/>
        <w:t>De sluitnota zal als volgt worden aangepast:</w:t>
      </w:r>
    </w:p>
    <w:p w14:paraId="7ADB9878" w14:textId="77777777" w:rsidR="00024238" w:rsidRDefault="00024238" w:rsidP="00024238">
      <w:pPr>
        <w:ind w:firstLine="426"/>
        <w:rPr>
          <w:rFonts w:asciiTheme="minorHAnsi" w:eastAsia="Times New Roman" w:hAnsiTheme="minorHAnsi" w:cstheme="minorHAnsi"/>
          <w:b/>
          <w:bCs/>
          <w:color w:val="000000" w:themeColor="text1"/>
          <w:lang w:val="nl-NL" w:eastAsia="nl-NL"/>
        </w:rPr>
      </w:pPr>
    </w:p>
    <w:p w14:paraId="30D48CE4" w14:textId="74C669F3" w:rsidR="001B6B7B" w:rsidRPr="00024238" w:rsidRDefault="001B6B7B" w:rsidP="00024238">
      <w:pPr>
        <w:ind w:firstLine="426"/>
        <w:rPr>
          <w:rFonts w:asciiTheme="minorHAnsi" w:eastAsia="Times New Roman" w:hAnsiTheme="minorHAnsi" w:cstheme="minorHAnsi"/>
          <w:color w:val="000000" w:themeColor="text1"/>
          <w:lang w:val="nl-NL" w:eastAsia="nl-NL"/>
        </w:rPr>
      </w:pPr>
      <w:r w:rsidRPr="00024238">
        <w:rPr>
          <w:rFonts w:asciiTheme="minorHAnsi" w:eastAsia="Times New Roman" w:hAnsiTheme="minorHAnsi" w:cstheme="minorHAnsi"/>
          <w:color w:val="000000" w:themeColor="text1"/>
          <w:lang w:val="nl-NL" w:eastAsia="nl-NL"/>
        </w:rPr>
        <w:t>Totaal € 45.695.820,00</w:t>
      </w:r>
    </w:p>
    <w:p w14:paraId="0E8FEBCD" w14:textId="77777777" w:rsidR="001B6B7B" w:rsidRPr="00024238" w:rsidRDefault="001B6B7B" w:rsidP="001B6B7B">
      <w:pPr>
        <w:rPr>
          <w:rFonts w:asciiTheme="minorHAnsi" w:eastAsia="Times New Roman" w:hAnsiTheme="minorHAnsi" w:cstheme="minorHAnsi"/>
          <w:color w:val="000000" w:themeColor="text1"/>
          <w:lang w:val="nl-NL" w:eastAsia="nl-NL"/>
        </w:rPr>
      </w:pPr>
    </w:p>
    <w:p w14:paraId="3AC45BB1" w14:textId="132FE770" w:rsidR="00764B23" w:rsidRPr="00024238" w:rsidRDefault="001B6B7B" w:rsidP="00024238">
      <w:pPr>
        <w:ind w:firstLine="426"/>
        <w:rPr>
          <w:rFonts w:asciiTheme="minorHAnsi" w:eastAsia="Times New Roman" w:hAnsiTheme="minorHAnsi" w:cstheme="minorHAnsi"/>
          <w:b/>
          <w:bCs/>
          <w:color w:val="000000" w:themeColor="text1"/>
          <w:lang w:val="nl-NL" w:eastAsia="nl-NL"/>
        </w:rPr>
      </w:pPr>
      <w:r w:rsidRPr="00024238">
        <w:rPr>
          <w:rFonts w:asciiTheme="minorHAnsi" w:eastAsia="Times New Roman" w:hAnsiTheme="minorHAnsi" w:cstheme="minorHAnsi"/>
          <w:b/>
          <w:bCs/>
          <w:color w:val="000000" w:themeColor="text1"/>
          <w:lang w:val="nl-NL" w:eastAsia="nl-NL"/>
        </w:rPr>
        <w:t xml:space="preserve">Activa </w:t>
      </w:r>
      <w:r w:rsidR="00764B23" w:rsidRPr="00024238">
        <w:rPr>
          <w:rFonts w:asciiTheme="minorHAnsi" w:eastAsia="Times New Roman" w:hAnsiTheme="minorHAnsi" w:cstheme="minorHAnsi"/>
          <w:b/>
          <w:bCs/>
          <w:color w:val="000000" w:themeColor="text1"/>
          <w:lang w:val="nl-NL" w:eastAsia="nl-NL"/>
        </w:rPr>
        <w:t>(opstal, huurdersbelang, inv, goederen, extra kosten, reconstructiekosten):</w:t>
      </w:r>
    </w:p>
    <w:p w14:paraId="6E755717" w14:textId="0EB7C319" w:rsidR="001B6B7B" w:rsidRPr="00024238" w:rsidRDefault="001B6B7B" w:rsidP="00024238">
      <w:pPr>
        <w:ind w:firstLine="426"/>
        <w:rPr>
          <w:rFonts w:asciiTheme="minorHAnsi" w:eastAsia="Times New Roman" w:hAnsiTheme="minorHAnsi" w:cstheme="minorHAnsi"/>
          <w:color w:val="000000" w:themeColor="text1"/>
          <w:lang w:val="nl-NL" w:eastAsia="nl-NL"/>
        </w:rPr>
      </w:pPr>
      <w:r w:rsidRPr="00024238">
        <w:rPr>
          <w:rFonts w:asciiTheme="minorHAnsi" w:eastAsia="Times New Roman" w:hAnsiTheme="minorHAnsi" w:cstheme="minorHAnsi"/>
          <w:color w:val="000000" w:themeColor="text1"/>
          <w:lang w:val="nl-NL" w:eastAsia="nl-NL"/>
        </w:rPr>
        <w:t>€ 41.195.820,00</w:t>
      </w:r>
    </w:p>
    <w:p w14:paraId="1C6319C0" w14:textId="2FCE5CC0" w:rsidR="001B6B7B" w:rsidRPr="00024238" w:rsidRDefault="001B6B7B" w:rsidP="00024238">
      <w:pPr>
        <w:ind w:firstLine="426"/>
        <w:rPr>
          <w:rFonts w:asciiTheme="minorHAnsi" w:eastAsia="Times New Roman" w:hAnsiTheme="minorHAnsi" w:cstheme="minorHAnsi"/>
          <w:color w:val="000000" w:themeColor="text1"/>
          <w:lang w:val="nl-NL" w:eastAsia="nl-NL"/>
        </w:rPr>
      </w:pPr>
      <w:r w:rsidRPr="00024238">
        <w:rPr>
          <w:rFonts w:asciiTheme="minorHAnsi" w:eastAsia="Times New Roman" w:hAnsiTheme="minorHAnsi" w:cstheme="minorHAnsi"/>
          <w:b/>
          <w:bCs/>
          <w:color w:val="000000" w:themeColor="text1"/>
          <w:lang w:val="nl-NL" w:eastAsia="nl-NL"/>
        </w:rPr>
        <w:t>Bedrijfsschade</w:t>
      </w:r>
      <w:r w:rsidRPr="00024238">
        <w:rPr>
          <w:rFonts w:asciiTheme="minorHAnsi" w:eastAsia="Times New Roman" w:hAnsiTheme="minorHAnsi" w:cstheme="minorHAnsi"/>
          <w:color w:val="000000" w:themeColor="text1"/>
          <w:lang w:val="nl-NL" w:eastAsia="nl-NL"/>
        </w:rPr>
        <w:t xml:space="preserve"> </w:t>
      </w:r>
      <w:r w:rsidR="00764B23" w:rsidRPr="00024238">
        <w:rPr>
          <w:rFonts w:asciiTheme="minorHAnsi" w:eastAsia="Times New Roman" w:hAnsiTheme="minorHAnsi" w:cstheme="minorHAnsi"/>
          <w:color w:val="000000" w:themeColor="text1"/>
          <w:lang w:val="nl-NL" w:eastAsia="nl-NL"/>
        </w:rPr>
        <w:t>:</w:t>
      </w:r>
      <w:r w:rsidRPr="00024238">
        <w:rPr>
          <w:rFonts w:asciiTheme="minorHAnsi" w:eastAsia="Times New Roman" w:hAnsiTheme="minorHAnsi" w:cstheme="minorHAnsi"/>
          <w:color w:val="000000" w:themeColor="text1"/>
          <w:lang w:val="nl-NL" w:eastAsia="nl-NL"/>
        </w:rPr>
        <w:t>€ 3.500.000,00 Jaarbelang, uitk. termijn 52 weken</w:t>
      </w:r>
    </w:p>
    <w:p w14:paraId="59DB5519" w14:textId="09EF8647" w:rsidR="009175D7" w:rsidRDefault="001B6B7B" w:rsidP="00024238">
      <w:pPr>
        <w:ind w:firstLine="426"/>
        <w:rPr>
          <w:rFonts w:asciiTheme="minorHAnsi" w:eastAsia="Times New Roman" w:hAnsiTheme="minorHAnsi" w:cstheme="minorHAnsi"/>
          <w:color w:val="000000" w:themeColor="text1"/>
          <w:lang w:val="nl-NL" w:eastAsia="nl-NL"/>
        </w:rPr>
      </w:pPr>
      <w:r w:rsidRPr="00024238">
        <w:rPr>
          <w:rFonts w:asciiTheme="minorHAnsi" w:eastAsia="Times New Roman" w:hAnsiTheme="minorHAnsi" w:cstheme="minorHAnsi"/>
          <w:b/>
          <w:bCs/>
          <w:color w:val="000000" w:themeColor="text1"/>
          <w:lang w:val="nl-NL" w:eastAsia="nl-NL"/>
        </w:rPr>
        <w:t>Exploitatiekosten</w:t>
      </w:r>
      <w:r w:rsidR="00764B23" w:rsidRPr="00024238">
        <w:rPr>
          <w:rFonts w:asciiTheme="minorHAnsi" w:eastAsia="Times New Roman" w:hAnsiTheme="minorHAnsi" w:cstheme="minorHAnsi"/>
          <w:b/>
          <w:bCs/>
          <w:color w:val="000000" w:themeColor="text1"/>
          <w:lang w:val="nl-NL" w:eastAsia="nl-NL"/>
        </w:rPr>
        <w:t>:</w:t>
      </w:r>
      <w:r w:rsidRPr="00024238">
        <w:rPr>
          <w:rFonts w:asciiTheme="minorHAnsi" w:eastAsia="Times New Roman" w:hAnsiTheme="minorHAnsi" w:cstheme="minorHAnsi"/>
          <w:color w:val="000000" w:themeColor="text1"/>
          <w:lang w:val="nl-NL" w:eastAsia="nl-NL"/>
        </w:rPr>
        <w:t xml:space="preserve"> € 1.000.000,00 Premier risque, uitkeringstermijn 52 weken</w:t>
      </w:r>
    </w:p>
    <w:p w14:paraId="44FF0319" w14:textId="77777777" w:rsidR="00024238" w:rsidRPr="00024238" w:rsidRDefault="00024238" w:rsidP="00024238">
      <w:pPr>
        <w:ind w:firstLine="426"/>
        <w:rPr>
          <w:rFonts w:asciiTheme="minorHAnsi" w:eastAsia="Times New Roman" w:hAnsiTheme="minorHAnsi" w:cstheme="minorHAnsi"/>
          <w:color w:val="000000" w:themeColor="text1"/>
          <w:lang w:val="nl-NL" w:eastAsia="nl-NL"/>
        </w:rPr>
      </w:pPr>
    </w:p>
    <w:p w14:paraId="12EC8046" w14:textId="77777777" w:rsidR="00252D5F" w:rsidRDefault="00252D5F" w:rsidP="00252D5F">
      <w:pPr>
        <w:spacing w:line="220" w:lineRule="exact"/>
        <w:ind w:left="426" w:hanging="426"/>
        <w:rPr>
          <w:lang w:val="nl-NL"/>
        </w:rPr>
      </w:pPr>
    </w:p>
    <w:p w14:paraId="1601BDF2" w14:textId="143636CE" w:rsidR="00252D5F" w:rsidRPr="00E26301" w:rsidRDefault="00F74F6F" w:rsidP="00252D5F">
      <w:pPr>
        <w:pStyle w:val="Lijstalinea"/>
        <w:numPr>
          <w:ilvl w:val="0"/>
          <w:numId w:val="9"/>
        </w:numPr>
        <w:spacing w:line="220" w:lineRule="exact"/>
        <w:ind w:left="426" w:hanging="426"/>
        <w:rPr>
          <w:highlight w:val="yellow"/>
          <w:lang w:val="nl-NL"/>
        </w:rPr>
      </w:pPr>
      <w:r w:rsidRPr="00E26301">
        <w:rPr>
          <w:highlight w:val="yellow"/>
          <w:lang w:val="nl-NL"/>
        </w:rPr>
        <w:t>Wat is het beleid m.b.t. brand-, inbraak- , vandalisme- preventie?</w:t>
      </w:r>
    </w:p>
    <w:p w14:paraId="7EE12C43" w14:textId="77777777" w:rsidR="00F74F6F" w:rsidRPr="00E26301" w:rsidRDefault="00F74F6F" w:rsidP="00F74F6F">
      <w:pPr>
        <w:pStyle w:val="Lijstalinea"/>
        <w:spacing w:line="220" w:lineRule="exact"/>
        <w:ind w:left="426"/>
        <w:rPr>
          <w:highlight w:val="yellow"/>
          <w:lang w:val="nl-NL"/>
        </w:rPr>
      </w:pPr>
    </w:p>
    <w:p w14:paraId="5BE0AF73" w14:textId="06269D7E" w:rsidR="00252D5F" w:rsidRDefault="00252D5F" w:rsidP="00252D5F">
      <w:pPr>
        <w:spacing w:line="220" w:lineRule="exact"/>
        <w:ind w:left="426"/>
        <w:rPr>
          <w:b/>
          <w:bCs/>
          <w:lang w:val="nl-NL"/>
        </w:rPr>
      </w:pPr>
      <w:r w:rsidRPr="00E26301">
        <w:rPr>
          <w:b/>
          <w:bCs/>
          <w:highlight w:val="yellow"/>
          <w:lang w:val="nl-NL"/>
        </w:rPr>
        <w:t>Antwoord:</w:t>
      </w:r>
      <w:r w:rsidRPr="00C874A6">
        <w:rPr>
          <w:b/>
          <w:bCs/>
          <w:lang w:val="nl-NL"/>
        </w:rPr>
        <w:t xml:space="preserve"> </w:t>
      </w:r>
    </w:p>
    <w:p w14:paraId="446B664E" w14:textId="77777777" w:rsidR="00C54D14" w:rsidRPr="00293107" w:rsidRDefault="00C54D14" w:rsidP="00C54D14">
      <w:pPr>
        <w:spacing w:line="220" w:lineRule="exact"/>
        <w:ind w:left="426"/>
        <w:rPr>
          <w:bCs/>
          <w:lang w:val="nl-NL"/>
        </w:rPr>
      </w:pPr>
      <w:r w:rsidRPr="00293107">
        <w:rPr>
          <w:bCs/>
          <w:lang w:val="nl-NL"/>
        </w:rPr>
        <w:t xml:space="preserve">Er is een actief beleid dat centraal (vanuit hoofdkantoor door afdeling Facilitaire zaken, met name door coördinator verzekeringen en gebouwenbeheerder) wordt aangestuurd. </w:t>
      </w:r>
    </w:p>
    <w:p w14:paraId="67408870" w14:textId="0C7C6B9A" w:rsidR="00C54D14" w:rsidRPr="00293107" w:rsidRDefault="00C54D14" w:rsidP="00C54D14">
      <w:pPr>
        <w:spacing w:line="220" w:lineRule="exact"/>
        <w:ind w:left="426"/>
        <w:rPr>
          <w:bCs/>
          <w:lang w:val="nl-NL"/>
        </w:rPr>
      </w:pPr>
      <w:r w:rsidRPr="00293107">
        <w:rPr>
          <w:b/>
          <w:bCs/>
          <w:i/>
          <w:u w:val="single"/>
          <w:lang w:val="nl-NL"/>
        </w:rPr>
        <w:t>Brand</w:t>
      </w:r>
      <w:r w:rsidRPr="00293107">
        <w:rPr>
          <w:b/>
          <w:bCs/>
          <w:i/>
          <w:lang w:val="nl-NL"/>
        </w:rPr>
        <w:t>:</w:t>
      </w:r>
      <w:r w:rsidRPr="00293107">
        <w:rPr>
          <w:bCs/>
          <w:lang w:val="nl-NL"/>
        </w:rPr>
        <w:t xml:space="preserve"> Op alle –te verzekeren-  locaties is sprake van brandblusapparatuur dat jaarlijks door een extern bedrijf gecontroleerd en indien nodig vervangen word</w:t>
      </w:r>
      <w:r>
        <w:rPr>
          <w:bCs/>
          <w:lang w:val="nl-NL"/>
        </w:rPr>
        <w:t>en</w:t>
      </w:r>
      <w:r w:rsidRPr="00293107">
        <w:rPr>
          <w:bCs/>
          <w:lang w:val="nl-NL"/>
        </w:rPr>
        <w:t xml:space="preserve">. Alle WAM-plichtige objecten (auto’s  en  werkmaterieel) </w:t>
      </w:r>
      <w:r w:rsidR="00E762D6">
        <w:rPr>
          <w:bCs/>
          <w:lang w:val="nl-NL"/>
        </w:rPr>
        <w:t>zijn</w:t>
      </w:r>
      <w:r w:rsidRPr="00293107">
        <w:rPr>
          <w:bCs/>
          <w:lang w:val="nl-NL"/>
        </w:rPr>
        <w:t xml:space="preserve"> uitgerust met brandblussers, waar door het bedrijfsonderdeel Groen Xtra zelf jaarlijks op gecontroleerd wordt inclusief vastlegging.</w:t>
      </w:r>
      <w:bookmarkStart w:id="0" w:name="_GoBack"/>
      <w:bookmarkEnd w:id="0"/>
    </w:p>
    <w:p w14:paraId="31BF232E" w14:textId="77777777" w:rsidR="00C54D14" w:rsidRDefault="00C54D14" w:rsidP="00C54D14">
      <w:pPr>
        <w:spacing w:line="220" w:lineRule="exact"/>
        <w:ind w:left="426"/>
        <w:rPr>
          <w:bCs/>
          <w:lang w:val="nl-NL"/>
        </w:rPr>
      </w:pPr>
      <w:r w:rsidRPr="00293107">
        <w:rPr>
          <w:b/>
          <w:bCs/>
          <w:i/>
          <w:u w:val="single"/>
          <w:lang w:val="nl-NL"/>
        </w:rPr>
        <w:t>Inbraak</w:t>
      </w:r>
      <w:r w:rsidRPr="00293107">
        <w:rPr>
          <w:bCs/>
          <w:lang w:val="nl-NL"/>
        </w:rPr>
        <w:t>:  Alle –te verzekeren-  locaties zijn voorzien van alarminstallaties die jaarlijks door een extern bedrijf gecontroleerd en indien nodig vervangen word</w:t>
      </w:r>
      <w:r>
        <w:rPr>
          <w:bCs/>
          <w:lang w:val="nl-NL"/>
        </w:rPr>
        <w:t>en</w:t>
      </w:r>
      <w:r w:rsidRPr="00293107">
        <w:rPr>
          <w:bCs/>
          <w:lang w:val="nl-NL"/>
        </w:rPr>
        <w:t>.</w:t>
      </w:r>
    </w:p>
    <w:p w14:paraId="5C998A8E" w14:textId="58C4080A" w:rsidR="00024238" w:rsidRDefault="00C54D14" w:rsidP="00252D5F">
      <w:pPr>
        <w:spacing w:line="220" w:lineRule="exact"/>
        <w:ind w:left="426"/>
        <w:rPr>
          <w:lang w:val="nl-NL"/>
        </w:rPr>
      </w:pPr>
      <w:r>
        <w:rPr>
          <w:b/>
          <w:bCs/>
          <w:i/>
          <w:u w:val="single"/>
          <w:lang w:val="nl-NL"/>
        </w:rPr>
        <w:t>Vandalisme</w:t>
      </w:r>
      <w:r w:rsidRPr="00293107">
        <w:rPr>
          <w:bCs/>
          <w:lang w:val="nl-NL"/>
        </w:rPr>
        <w:t>:</w:t>
      </w:r>
      <w:r>
        <w:rPr>
          <w:bCs/>
          <w:lang w:val="nl-NL"/>
        </w:rPr>
        <w:t xml:space="preserve"> Alle bedrijfsgebouwen zijn omringd door hekwerken met poorten en staan voornamelijk op industrieterreinen. Vandalisme als zodanig komt weinig of niet voor. Een uitzondering hierop vormen de schaftwagens, die separaat verzekerd zijn op de werkmaterieelpolis.</w:t>
      </w:r>
    </w:p>
    <w:p w14:paraId="55B7B401" w14:textId="77777777" w:rsidR="00252D5F" w:rsidRDefault="00252D5F" w:rsidP="00252D5F">
      <w:pPr>
        <w:spacing w:line="220" w:lineRule="exact"/>
        <w:ind w:left="284"/>
        <w:rPr>
          <w:lang w:val="nl-NL"/>
        </w:rPr>
      </w:pPr>
    </w:p>
    <w:p w14:paraId="0381736B" w14:textId="77777777" w:rsidR="00252D5F" w:rsidRDefault="00252D5F" w:rsidP="00252D5F">
      <w:pPr>
        <w:spacing w:line="220" w:lineRule="exact"/>
        <w:ind w:left="284"/>
        <w:rPr>
          <w:lang w:val="nl-NL"/>
        </w:rPr>
      </w:pPr>
    </w:p>
    <w:p w14:paraId="1B565F3B" w14:textId="77777777" w:rsidR="00C54D14" w:rsidRDefault="00F74F6F" w:rsidP="00C54D14">
      <w:pPr>
        <w:pStyle w:val="Lijstalinea"/>
        <w:numPr>
          <w:ilvl w:val="0"/>
          <w:numId w:val="9"/>
        </w:numPr>
        <w:spacing w:line="220" w:lineRule="exact"/>
        <w:rPr>
          <w:lang w:val="nl-NL"/>
        </w:rPr>
      </w:pPr>
      <w:r w:rsidRPr="00C54D14">
        <w:rPr>
          <w:highlight w:val="yellow"/>
          <w:lang w:val="nl-NL"/>
        </w:rPr>
        <w:t>Kunt u per object de bouwaard aangeven</w:t>
      </w:r>
      <w:r w:rsidR="00E26301" w:rsidRPr="00C54D14">
        <w:rPr>
          <w:highlight w:val="yellow"/>
          <w:lang w:val="nl-NL"/>
        </w:rPr>
        <w:t>?</w:t>
      </w:r>
    </w:p>
    <w:p w14:paraId="5A3D1A73" w14:textId="5B901DCB" w:rsidR="00C54D14" w:rsidRPr="00C54D14" w:rsidRDefault="00C54D14" w:rsidP="00C54D14">
      <w:pPr>
        <w:pStyle w:val="Lijstalinea"/>
        <w:spacing w:line="220" w:lineRule="exact"/>
        <w:ind w:left="360"/>
        <w:rPr>
          <w:lang w:val="nl-NL"/>
        </w:rPr>
      </w:pPr>
      <w:r w:rsidRPr="00C54D14">
        <w:rPr>
          <w:lang w:val="nl-NL"/>
        </w:rPr>
        <w:t xml:space="preserve">Antwoord: Voor de opstallen (Zevenheuvelenweg 14+16 en Havendijk 20 in Tilburg is op de verstrekte risico-inventarisaties uitgebreid de bouwaard aangegeven. De overige locaties betreffen huurlocaties die opgetrokken zijn met de gebruikelijke materialen (steen-beton met beplating) </w:t>
      </w:r>
    </w:p>
    <w:p w14:paraId="73754571" w14:textId="77777777" w:rsidR="00C54D14" w:rsidRDefault="00C54D14" w:rsidP="00C54D14">
      <w:pPr>
        <w:spacing w:line="220" w:lineRule="exact"/>
        <w:ind w:left="360"/>
        <w:rPr>
          <w:highlight w:val="yellow"/>
          <w:lang w:val="nl-NL"/>
        </w:rPr>
      </w:pPr>
    </w:p>
    <w:p w14:paraId="2C8EACD2" w14:textId="77777777" w:rsidR="00C54D14" w:rsidRDefault="00C54D14" w:rsidP="00C54D14">
      <w:pPr>
        <w:spacing w:line="220" w:lineRule="exact"/>
        <w:rPr>
          <w:highlight w:val="yellow"/>
          <w:lang w:val="nl-NL"/>
        </w:rPr>
      </w:pPr>
    </w:p>
    <w:p w14:paraId="7888CA87" w14:textId="77777777" w:rsidR="00C54D14" w:rsidRDefault="00C54D14" w:rsidP="00C54D14">
      <w:pPr>
        <w:spacing w:line="220" w:lineRule="exact"/>
        <w:rPr>
          <w:highlight w:val="yellow"/>
          <w:lang w:val="nl-NL"/>
        </w:rPr>
      </w:pPr>
    </w:p>
    <w:p w14:paraId="32CE9FDE" w14:textId="77777777" w:rsidR="00C54D14" w:rsidRDefault="00C54D14" w:rsidP="00C54D14">
      <w:pPr>
        <w:spacing w:line="220" w:lineRule="exact"/>
        <w:rPr>
          <w:highlight w:val="yellow"/>
          <w:lang w:val="nl-NL"/>
        </w:rPr>
      </w:pPr>
    </w:p>
    <w:p w14:paraId="3BD7E72F" w14:textId="77777777" w:rsidR="00C54D14" w:rsidRDefault="00C54D14" w:rsidP="00C54D14">
      <w:pPr>
        <w:spacing w:line="220" w:lineRule="exact"/>
        <w:rPr>
          <w:highlight w:val="yellow"/>
          <w:lang w:val="nl-NL"/>
        </w:rPr>
      </w:pPr>
    </w:p>
    <w:p w14:paraId="64CCC040" w14:textId="77777777" w:rsidR="00C54D14" w:rsidRPr="00C54D14" w:rsidRDefault="00C54D14" w:rsidP="00C54D14">
      <w:pPr>
        <w:spacing w:line="220" w:lineRule="exact"/>
        <w:rPr>
          <w:highlight w:val="yellow"/>
          <w:lang w:val="nl-NL"/>
        </w:rPr>
      </w:pPr>
    </w:p>
    <w:p w14:paraId="1B52641B" w14:textId="77777777" w:rsidR="00E26301" w:rsidRPr="00E26301" w:rsidRDefault="00E26301" w:rsidP="00E26301">
      <w:pPr>
        <w:pStyle w:val="Lijstalinea"/>
        <w:spacing w:line="220" w:lineRule="exact"/>
        <w:ind w:left="360"/>
        <w:rPr>
          <w:highlight w:val="yellow"/>
          <w:lang w:val="nl-NL"/>
        </w:rPr>
      </w:pPr>
    </w:p>
    <w:p w14:paraId="6DBD30C7" w14:textId="42D71349" w:rsidR="00F74F6F" w:rsidRPr="00E26301" w:rsidRDefault="00F74F6F" w:rsidP="00F74F6F">
      <w:pPr>
        <w:pStyle w:val="Lijstalinea"/>
        <w:spacing w:line="220" w:lineRule="exact"/>
        <w:ind w:left="360"/>
        <w:rPr>
          <w:highlight w:val="yellow"/>
          <w:lang w:val="nl-NL"/>
        </w:rPr>
      </w:pPr>
      <w:r w:rsidRPr="00E26301">
        <w:rPr>
          <w:highlight w:val="yellow"/>
          <w:lang w:val="nl-NL"/>
        </w:rPr>
        <w:t>Zijn er gebouwen waarin asbest is verwerkt, zo ja, kunt u dit aangeven in het objectenoverzicht</w:t>
      </w:r>
    </w:p>
    <w:p w14:paraId="5A6A3899" w14:textId="77777777" w:rsidR="00C54D14" w:rsidRPr="0021485B" w:rsidRDefault="00C54D14" w:rsidP="00C54D14">
      <w:pPr>
        <w:pStyle w:val="Lijstalinea"/>
        <w:spacing w:line="220" w:lineRule="exact"/>
        <w:ind w:left="360"/>
        <w:rPr>
          <w:lang w:val="nl-NL"/>
        </w:rPr>
      </w:pPr>
      <w:r w:rsidRPr="0021485B">
        <w:rPr>
          <w:u w:val="single"/>
          <w:lang w:val="nl-NL"/>
        </w:rPr>
        <w:t>Antwoord:</w:t>
      </w:r>
      <w:r w:rsidRPr="0021485B">
        <w:rPr>
          <w:lang w:val="nl-NL"/>
        </w:rPr>
        <w:t xml:space="preserve"> Deze vraag kan niet met zekerheid beantwoord worden. Als er asbest verwerkt is, zal dat alleen voorkomen bij de Kringloopwinkel van Stichting la Poubelle op de Havendijk in Tilburg. Vanwege vakantie van de gebouwenbeheerder en de manager van het genoemde bedrijfsonderdeel kan het momenteel niet nagevraagd worden.</w:t>
      </w:r>
    </w:p>
    <w:p w14:paraId="6361FB52" w14:textId="77777777" w:rsidR="00C54D14" w:rsidRDefault="00C54D14" w:rsidP="00E26301">
      <w:pPr>
        <w:pStyle w:val="Lijstalinea"/>
        <w:spacing w:line="220" w:lineRule="exact"/>
        <w:ind w:left="360"/>
        <w:rPr>
          <w:highlight w:val="yellow"/>
          <w:lang w:val="nl-NL"/>
        </w:rPr>
      </w:pPr>
    </w:p>
    <w:p w14:paraId="40F3692F" w14:textId="77777777" w:rsidR="00C54D14" w:rsidRDefault="00C54D14" w:rsidP="00E26301">
      <w:pPr>
        <w:pStyle w:val="Lijstalinea"/>
        <w:spacing w:line="220" w:lineRule="exact"/>
        <w:ind w:left="360"/>
        <w:rPr>
          <w:highlight w:val="yellow"/>
          <w:lang w:val="nl-NL"/>
        </w:rPr>
      </w:pPr>
    </w:p>
    <w:p w14:paraId="5516F53B" w14:textId="77777777" w:rsidR="00C54D14" w:rsidRDefault="00C54D14" w:rsidP="00E26301">
      <w:pPr>
        <w:pStyle w:val="Lijstalinea"/>
        <w:spacing w:line="220" w:lineRule="exact"/>
        <w:ind w:left="360"/>
        <w:rPr>
          <w:highlight w:val="yellow"/>
          <w:lang w:val="nl-NL"/>
        </w:rPr>
      </w:pPr>
    </w:p>
    <w:p w14:paraId="6CCACB5F" w14:textId="77777777" w:rsidR="00C54D14" w:rsidRDefault="00C54D14" w:rsidP="00E26301">
      <w:pPr>
        <w:pStyle w:val="Lijstalinea"/>
        <w:spacing w:line="220" w:lineRule="exact"/>
        <w:ind w:left="360"/>
        <w:rPr>
          <w:highlight w:val="yellow"/>
          <w:lang w:val="nl-NL"/>
        </w:rPr>
      </w:pPr>
    </w:p>
    <w:p w14:paraId="14A66A1C" w14:textId="77777777" w:rsidR="00E26301" w:rsidRDefault="00F74F6F" w:rsidP="00E26301">
      <w:pPr>
        <w:pStyle w:val="Lijstalinea"/>
        <w:spacing w:line="220" w:lineRule="exact"/>
        <w:ind w:left="360"/>
        <w:rPr>
          <w:highlight w:val="yellow"/>
          <w:lang w:val="nl-NL"/>
        </w:rPr>
      </w:pPr>
      <w:r w:rsidRPr="00E26301">
        <w:rPr>
          <w:highlight w:val="yellow"/>
          <w:lang w:val="nl-NL"/>
        </w:rPr>
        <w:t>Graag ontvangen wij per object een omschrijving van de werkzaamheden die daar worden uitgevoerd.</w:t>
      </w:r>
      <w:r w:rsidR="00E26301" w:rsidRPr="00E26301">
        <w:rPr>
          <w:highlight w:val="yellow"/>
          <w:lang w:val="nl-NL"/>
        </w:rPr>
        <w:t xml:space="preserve"> </w:t>
      </w:r>
    </w:p>
    <w:p w14:paraId="27B21D52" w14:textId="77777777" w:rsidR="00C54D14" w:rsidRPr="0021485B" w:rsidRDefault="00C54D14" w:rsidP="00C54D14">
      <w:pPr>
        <w:pStyle w:val="Lijstalinea"/>
        <w:spacing w:line="220" w:lineRule="exact"/>
        <w:ind w:left="360"/>
        <w:rPr>
          <w:lang w:val="nl-NL"/>
        </w:rPr>
      </w:pPr>
      <w:r w:rsidRPr="0021485B">
        <w:rPr>
          <w:u w:val="single"/>
          <w:lang w:val="nl-NL"/>
        </w:rPr>
        <w:t>Antwoord</w:t>
      </w:r>
      <w:r w:rsidRPr="0021485B">
        <w:rPr>
          <w:lang w:val="nl-NL"/>
        </w:rPr>
        <w:t>: zie antwoord bij vraag 3</w:t>
      </w:r>
    </w:p>
    <w:p w14:paraId="380A38BF" w14:textId="77777777" w:rsidR="00C54D14" w:rsidRDefault="00C54D14" w:rsidP="00E26301">
      <w:pPr>
        <w:pStyle w:val="Lijstalinea"/>
        <w:spacing w:line="220" w:lineRule="exact"/>
        <w:ind w:left="360"/>
        <w:rPr>
          <w:highlight w:val="yellow"/>
          <w:lang w:val="nl-NL"/>
        </w:rPr>
      </w:pPr>
    </w:p>
    <w:p w14:paraId="7B2FD831" w14:textId="77777777" w:rsidR="00C54D14" w:rsidRPr="00E26301" w:rsidRDefault="00C54D14" w:rsidP="00E26301">
      <w:pPr>
        <w:pStyle w:val="Lijstalinea"/>
        <w:spacing w:line="220" w:lineRule="exact"/>
        <w:ind w:left="360"/>
        <w:rPr>
          <w:highlight w:val="yellow"/>
          <w:lang w:val="nl-NL"/>
        </w:rPr>
      </w:pPr>
    </w:p>
    <w:p w14:paraId="1CB90B64" w14:textId="77777777" w:rsidR="00E26301" w:rsidRPr="00E26301" w:rsidRDefault="00E26301" w:rsidP="00E26301">
      <w:pPr>
        <w:pStyle w:val="Lijstalinea"/>
        <w:spacing w:line="220" w:lineRule="exact"/>
        <w:ind w:left="360"/>
        <w:rPr>
          <w:highlight w:val="yellow"/>
          <w:lang w:val="nl-NL"/>
        </w:rPr>
      </w:pPr>
    </w:p>
    <w:p w14:paraId="71CA8D6A" w14:textId="77777777" w:rsidR="00E26301" w:rsidRPr="009175D7" w:rsidRDefault="00F74F6F" w:rsidP="00E26301">
      <w:pPr>
        <w:pStyle w:val="Lijstalinea"/>
        <w:spacing w:line="220" w:lineRule="exact"/>
        <w:ind w:left="360"/>
        <w:rPr>
          <w:lang w:val="nl-NL"/>
        </w:rPr>
      </w:pPr>
      <w:r w:rsidRPr="009175D7">
        <w:rPr>
          <w:highlight w:val="yellow"/>
          <w:lang w:val="nl-NL"/>
        </w:rPr>
        <w:t>Het pand aan Insulindestraat 1, 5013 BA in Tilburg staat leeg. Wat zijn de plannen met dit pand? Betreft dit een slooppand?</w:t>
      </w:r>
      <w:r w:rsidRPr="009175D7">
        <w:rPr>
          <w:lang w:val="nl-NL"/>
        </w:rPr>
        <w:t xml:space="preserve"> </w:t>
      </w:r>
    </w:p>
    <w:p w14:paraId="542E73F6" w14:textId="77777777" w:rsidR="00E26301" w:rsidRPr="009175D7" w:rsidRDefault="00E26301" w:rsidP="00E26301">
      <w:pPr>
        <w:pStyle w:val="Lijstalinea"/>
        <w:spacing w:line="220" w:lineRule="exact"/>
        <w:ind w:left="360"/>
        <w:rPr>
          <w:lang w:val="nl-NL"/>
        </w:rPr>
      </w:pPr>
    </w:p>
    <w:p w14:paraId="18357650" w14:textId="02A02169" w:rsidR="00252D5F" w:rsidRPr="009175D7" w:rsidRDefault="00F74F6F" w:rsidP="00E26301">
      <w:pPr>
        <w:pStyle w:val="Lijstalinea"/>
        <w:spacing w:line="220" w:lineRule="exact"/>
        <w:ind w:left="360"/>
        <w:rPr>
          <w:lang w:val="nl-NL"/>
        </w:rPr>
      </w:pPr>
      <w:r w:rsidRPr="009175D7">
        <w:rPr>
          <w:lang w:val="nl-NL"/>
        </w:rPr>
        <w:t>De dekking voor dit pand betreft Brand/Vliegtuigen/Storm, kunt u hiermee akkoord gaan?</w:t>
      </w:r>
    </w:p>
    <w:p w14:paraId="0428B9DF" w14:textId="77777777" w:rsidR="00F74F6F" w:rsidRPr="00E26301" w:rsidRDefault="00F74F6F" w:rsidP="00F74F6F">
      <w:pPr>
        <w:pStyle w:val="Lijstalinea"/>
        <w:spacing w:line="220" w:lineRule="exact"/>
        <w:ind w:left="360"/>
        <w:rPr>
          <w:highlight w:val="yellow"/>
          <w:lang w:val="nl-NL"/>
        </w:rPr>
      </w:pPr>
    </w:p>
    <w:p w14:paraId="48ACB49C" w14:textId="1684EBB3" w:rsidR="00E26301" w:rsidRDefault="00252D5F" w:rsidP="009175D7">
      <w:pPr>
        <w:spacing w:line="220" w:lineRule="exact"/>
        <w:ind w:left="360"/>
        <w:rPr>
          <w:b/>
          <w:bCs/>
          <w:lang w:val="nl-NL"/>
        </w:rPr>
      </w:pPr>
      <w:r w:rsidRPr="00E26301">
        <w:rPr>
          <w:b/>
          <w:bCs/>
          <w:highlight w:val="yellow"/>
          <w:lang w:val="nl-NL"/>
        </w:rPr>
        <w:t>Antwoord:</w:t>
      </w:r>
      <w:r w:rsidRPr="00F74F6F">
        <w:rPr>
          <w:b/>
          <w:bCs/>
          <w:lang w:val="nl-NL"/>
        </w:rPr>
        <w:t xml:space="preserve"> </w:t>
      </w:r>
    </w:p>
    <w:p w14:paraId="69459498" w14:textId="77777777" w:rsidR="001A7A83" w:rsidRPr="008A7AC1" w:rsidRDefault="001A7A83" w:rsidP="001A7A83">
      <w:pPr>
        <w:pStyle w:val="Lijstalinea"/>
        <w:numPr>
          <w:ilvl w:val="0"/>
          <w:numId w:val="11"/>
        </w:numPr>
        <w:spacing w:line="220" w:lineRule="exact"/>
        <w:rPr>
          <w:bCs/>
          <w:lang w:val="nl-NL"/>
        </w:rPr>
      </w:pPr>
      <w:r w:rsidRPr="008A7AC1">
        <w:rPr>
          <w:bCs/>
          <w:lang w:val="nl-NL"/>
        </w:rPr>
        <w:t xml:space="preserve">Het pand aan Insulindestraat 1, 5013 BA in Tilburg staat leeg. Wat zijn de plannen met dit pand? Betreft dit een slooppand? </w:t>
      </w:r>
    </w:p>
    <w:p w14:paraId="2D6278C4" w14:textId="77777777" w:rsidR="001A7A83" w:rsidRPr="008A7AC1" w:rsidRDefault="001A7A83" w:rsidP="001A7A83">
      <w:pPr>
        <w:pStyle w:val="Lijstalinea"/>
        <w:rPr>
          <w:bCs/>
          <w:i/>
          <w:lang w:val="nl-NL"/>
        </w:rPr>
      </w:pPr>
      <w:r w:rsidRPr="008A7AC1">
        <w:rPr>
          <w:bCs/>
          <w:u w:val="single"/>
          <w:lang w:val="nl-NL"/>
        </w:rPr>
        <w:t>Antwoord</w:t>
      </w:r>
      <w:r w:rsidRPr="008A7AC1">
        <w:rPr>
          <w:bCs/>
          <w:lang w:val="nl-NL"/>
        </w:rPr>
        <w:t xml:space="preserve">: Uiteindelijk zal Insulindestraat 1 gesloopt worden. Diamant-groep is sinds 2016 bezig om een nieuwe huisvesting voor het Kringloopbedrijf Stichting la Poubelle  (gevestigd </w:t>
      </w:r>
      <w:r w:rsidRPr="008A7AC1">
        <w:rPr>
          <w:bCs/>
          <w:lang w:val="nl-NL"/>
        </w:rPr>
        <w:lastRenderedPageBreak/>
        <w:t xml:space="preserve">op Havendijk 20 in Tilburg) te vinden. De vermoedelijke locatie daarvoor zal (nog steeds) Insulindestraat 1 in Tilburg zijn. Op het terrein van Havendijk 20 (Stichting la Poubelle) wil de gemeente een wijziging van het bestemmingsplan doorvoeren, waardoor woningbouw mogelijk wordt. Langzaam worden de plannen van Insulindestraat 1 Tilburg concreter. De opstallen zijn gehandhaafd vanwege het feit dat voor  “bestaande bouw” geen  “brandzone”  van 6 meter in tact gehouden moet worden. Bij de meest recente plannen wordt uitgegaan van een nieuwe huisvesting voor Stichting la Poubelle met meerdere verdiepingen, waardoor het behouden van genoemde “bestaande bouw” geen toegevoegde waarde meer heeft. </w:t>
      </w:r>
      <w:r w:rsidRPr="008A7AC1">
        <w:rPr>
          <w:bCs/>
          <w:i/>
          <w:lang w:val="nl-NL"/>
        </w:rPr>
        <w:t>Volledigheidshalve: Insulindestraat 1 is het laatste gebouw van de Diamant-groep in genoemde straat. Voorheen stonden er ook opstallen in eigendom op Insulindestraat 1b-c-d, 3, 5 en 9. Al deze panden zijn inmiddels gesloopt of verkocht.</w:t>
      </w:r>
    </w:p>
    <w:p w14:paraId="0452E775" w14:textId="7B86142B" w:rsidR="009175D7" w:rsidRDefault="009175D7" w:rsidP="009175D7">
      <w:pPr>
        <w:spacing w:line="220" w:lineRule="exact"/>
        <w:ind w:left="360"/>
        <w:rPr>
          <w:b/>
          <w:bCs/>
          <w:lang w:val="nl-NL"/>
        </w:rPr>
      </w:pPr>
    </w:p>
    <w:p w14:paraId="71E02AFF" w14:textId="77777777" w:rsidR="009175D7" w:rsidRPr="009175D7" w:rsidRDefault="009175D7" w:rsidP="009175D7">
      <w:pPr>
        <w:pStyle w:val="Lijstalinea"/>
        <w:spacing w:line="220" w:lineRule="exact"/>
        <w:rPr>
          <w:b/>
          <w:bCs/>
          <w:highlight w:val="yellow"/>
          <w:lang w:val="nl-NL"/>
        </w:rPr>
      </w:pPr>
    </w:p>
    <w:p w14:paraId="5202E221" w14:textId="77777777" w:rsidR="009175D7" w:rsidRPr="009175D7" w:rsidRDefault="009175D7" w:rsidP="009175D7">
      <w:pPr>
        <w:spacing w:line="220" w:lineRule="exact"/>
        <w:rPr>
          <w:b/>
          <w:bCs/>
          <w:lang w:val="nl-NL"/>
        </w:rPr>
      </w:pPr>
    </w:p>
    <w:p w14:paraId="7FB45226" w14:textId="43C079AF" w:rsidR="009175D7" w:rsidRPr="009175D7" w:rsidRDefault="009175D7" w:rsidP="009175D7">
      <w:pPr>
        <w:pStyle w:val="Lijstalinea"/>
        <w:numPr>
          <w:ilvl w:val="0"/>
          <w:numId w:val="11"/>
        </w:numPr>
        <w:spacing w:line="220" w:lineRule="exact"/>
        <w:rPr>
          <w:b/>
          <w:bCs/>
          <w:lang w:val="nl-NL"/>
        </w:rPr>
      </w:pPr>
      <w:r w:rsidRPr="009175D7">
        <w:rPr>
          <w:b/>
          <w:bCs/>
          <w:lang w:val="nl-NL"/>
        </w:rPr>
        <w:t>De dekking voor dit pand betreft Brand/Vliegtuigen/Storm, kunt u hiermee akkoord gaan?</w:t>
      </w:r>
    </w:p>
    <w:p w14:paraId="4A090E68" w14:textId="6BC242AE" w:rsidR="009175D7" w:rsidRPr="009175D7" w:rsidRDefault="009175D7" w:rsidP="009175D7">
      <w:pPr>
        <w:pStyle w:val="Lijstalinea"/>
        <w:spacing w:line="220" w:lineRule="exact"/>
        <w:rPr>
          <w:lang w:val="nl-NL"/>
        </w:rPr>
      </w:pPr>
      <w:r>
        <w:rPr>
          <w:lang w:val="nl-NL"/>
        </w:rPr>
        <w:t>Hier kan de aanbestedende dienst akkoord mee gaan.</w:t>
      </w:r>
    </w:p>
    <w:p w14:paraId="3254D0EE" w14:textId="76826F67" w:rsidR="00E26301" w:rsidRPr="009175D7" w:rsidRDefault="00E26301" w:rsidP="009175D7">
      <w:pPr>
        <w:pStyle w:val="Lijstalinea"/>
        <w:spacing w:line="220" w:lineRule="exact"/>
        <w:rPr>
          <w:lang w:val="nl-NL"/>
        </w:rPr>
      </w:pPr>
    </w:p>
    <w:p w14:paraId="4E52D10E" w14:textId="77777777" w:rsidR="00252D5F" w:rsidRDefault="00252D5F" w:rsidP="00026C28">
      <w:pPr>
        <w:spacing w:line="220" w:lineRule="exact"/>
        <w:rPr>
          <w:lang w:val="nl-NL"/>
        </w:rPr>
      </w:pPr>
    </w:p>
    <w:p w14:paraId="55C722F5" w14:textId="159D1424" w:rsidR="00F74F6F" w:rsidRPr="00F74F6F" w:rsidRDefault="00F74F6F" w:rsidP="00F74F6F">
      <w:pPr>
        <w:pStyle w:val="Lijstalinea"/>
        <w:numPr>
          <w:ilvl w:val="0"/>
          <w:numId w:val="9"/>
        </w:numPr>
        <w:spacing w:line="220" w:lineRule="exact"/>
        <w:rPr>
          <w:lang w:val="nl-NL"/>
        </w:rPr>
      </w:pPr>
      <w:r w:rsidRPr="00F74F6F">
        <w:rPr>
          <w:lang w:val="nl-NL"/>
        </w:rPr>
        <w:t>Verzekeraars zijn bekend met het feit dat de bestemming van gevaarsobjecten kunnen wijzigen, buiten gebruik kunnen raken en leeg kunnen gaan staan. Kunt u begrijpen dat een verzekeraar daarvan graag op de hoogte wil worden gesteld?</w:t>
      </w:r>
    </w:p>
    <w:p w14:paraId="7CBF40DB" w14:textId="77777777" w:rsidR="00F74F6F" w:rsidRDefault="00F74F6F" w:rsidP="00F74F6F">
      <w:pPr>
        <w:pStyle w:val="Lijstalinea"/>
        <w:spacing w:line="220" w:lineRule="exact"/>
        <w:ind w:left="360"/>
        <w:rPr>
          <w:lang w:val="nl-NL"/>
        </w:rPr>
      </w:pPr>
      <w:r w:rsidRPr="00F74F6F">
        <w:rPr>
          <w:lang w:val="nl-NL"/>
        </w:rPr>
        <w:t>Kunnen wij daarom een clausule opnemen waarbij u per hoofdvervaldatum een nieuw overzicht met eventueel gewijzigde bestemmingen en verzekerde bedragen overlegt, waarbij de verzekeraar ook het recht behoudt om de premie en/of voorwaarden te herzien?</w:t>
      </w:r>
    </w:p>
    <w:p w14:paraId="2E2CA158" w14:textId="77777777" w:rsidR="00F74F6F" w:rsidRDefault="00F74F6F" w:rsidP="00F74F6F">
      <w:pPr>
        <w:pStyle w:val="Lijstalinea"/>
        <w:spacing w:line="220" w:lineRule="exact"/>
        <w:ind w:left="360"/>
        <w:rPr>
          <w:lang w:val="nl-NL"/>
        </w:rPr>
      </w:pPr>
    </w:p>
    <w:p w14:paraId="3D5870AE" w14:textId="6D6B7831" w:rsidR="00252D5F" w:rsidRDefault="00252D5F" w:rsidP="00F74F6F">
      <w:pPr>
        <w:pStyle w:val="Lijstalinea"/>
        <w:spacing w:line="220" w:lineRule="exact"/>
        <w:ind w:left="360"/>
        <w:rPr>
          <w:b/>
          <w:bCs/>
          <w:lang w:val="nl-NL"/>
        </w:rPr>
      </w:pPr>
      <w:r w:rsidRPr="00F74F6F">
        <w:rPr>
          <w:b/>
          <w:bCs/>
          <w:lang w:val="nl-NL"/>
        </w:rPr>
        <w:t xml:space="preserve">Antwoord: </w:t>
      </w:r>
    </w:p>
    <w:p w14:paraId="096D4792" w14:textId="2BC81436" w:rsidR="00F74F6F" w:rsidRDefault="00E26301" w:rsidP="00E26301">
      <w:pPr>
        <w:pStyle w:val="Lijstalinea"/>
        <w:spacing w:line="220" w:lineRule="exact"/>
        <w:ind w:left="360"/>
        <w:rPr>
          <w:lang w:val="nl-NL"/>
        </w:rPr>
      </w:pPr>
      <w:r w:rsidRPr="000D2A36">
        <w:rPr>
          <w:lang w:val="nl-NL"/>
        </w:rPr>
        <w:t xml:space="preserve">Hier gaat de aanbestedende dienst niet mee akkoord. Hetgeen </w:t>
      </w:r>
      <w:r>
        <w:rPr>
          <w:lang w:val="nl-NL"/>
        </w:rPr>
        <w:t>in hoofdstuk 14 van de polisvoorwaarden is gesteld, zal gevolgd worden.</w:t>
      </w:r>
    </w:p>
    <w:p w14:paraId="288ACDE9" w14:textId="700A3C82" w:rsidR="00F74F6F" w:rsidRDefault="00F74F6F" w:rsidP="00252D5F">
      <w:pPr>
        <w:spacing w:line="220" w:lineRule="exact"/>
        <w:rPr>
          <w:lang w:val="nl-NL"/>
        </w:rPr>
      </w:pPr>
    </w:p>
    <w:p w14:paraId="53C03166" w14:textId="77777777" w:rsidR="00F74F6F" w:rsidRDefault="00F74F6F" w:rsidP="00252D5F">
      <w:pPr>
        <w:spacing w:line="220" w:lineRule="exact"/>
        <w:rPr>
          <w:lang w:val="nl-NL"/>
        </w:rPr>
      </w:pPr>
    </w:p>
    <w:p w14:paraId="30524693" w14:textId="4AC63590" w:rsidR="00252D5F" w:rsidRDefault="00F74F6F" w:rsidP="00252D5F">
      <w:pPr>
        <w:pStyle w:val="Lijstalinea"/>
        <w:numPr>
          <w:ilvl w:val="0"/>
          <w:numId w:val="9"/>
        </w:numPr>
        <w:spacing w:line="220" w:lineRule="exact"/>
        <w:ind w:left="426" w:hanging="426"/>
        <w:rPr>
          <w:lang w:val="nl-NL"/>
        </w:rPr>
      </w:pPr>
      <w:r w:rsidRPr="00F74F6F">
        <w:rPr>
          <w:lang w:val="nl-NL"/>
        </w:rPr>
        <w:t>Gerealiseerde besparingen dienen op de uitkering in mindering te worden gebracht</w:t>
      </w:r>
    </w:p>
    <w:p w14:paraId="3101A723" w14:textId="77777777" w:rsidR="00F74F6F" w:rsidRDefault="00F74F6F" w:rsidP="00F74F6F">
      <w:pPr>
        <w:pStyle w:val="Lijstalinea"/>
        <w:spacing w:line="220" w:lineRule="exact"/>
        <w:ind w:left="426"/>
        <w:rPr>
          <w:lang w:val="nl-NL"/>
        </w:rPr>
      </w:pPr>
    </w:p>
    <w:p w14:paraId="5F6A5469" w14:textId="593E5689" w:rsidR="00252D5F" w:rsidRDefault="00252D5F" w:rsidP="00252D5F">
      <w:pPr>
        <w:pStyle w:val="Lijstalinea"/>
        <w:spacing w:line="220" w:lineRule="exact"/>
        <w:ind w:left="426"/>
        <w:rPr>
          <w:b/>
          <w:bCs/>
          <w:lang w:val="nl-NL"/>
        </w:rPr>
      </w:pPr>
      <w:r>
        <w:rPr>
          <w:b/>
          <w:bCs/>
          <w:lang w:val="nl-NL"/>
        </w:rPr>
        <w:t xml:space="preserve">Antwoord: </w:t>
      </w:r>
    </w:p>
    <w:p w14:paraId="478AA514" w14:textId="2CEBCBE8" w:rsidR="00E26301" w:rsidRDefault="00E26301" w:rsidP="00252D5F">
      <w:pPr>
        <w:pStyle w:val="Lijstalinea"/>
        <w:spacing w:line="220" w:lineRule="exact"/>
        <w:ind w:left="426"/>
        <w:rPr>
          <w:lang w:val="nl-NL"/>
        </w:rPr>
      </w:pPr>
      <w:r w:rsidRPr="003C0145">
        <w:rPr>
          <w:lang w:val="nl-NL"/>
        </w:rPr>
        <w:t xml:space="preserve">Schadeafhandeling zal op de normale manier plaatsvinden door experts. De term “gerealiseerde besparingen” is ook veel te ruim en kan van alles inhouden. De polis kent regelingen over schadevaststelling, de uitvoering daarvan is door verzekeraars gedelegeerd aan de expert en eventueel de contra expert. </w:t>
      </w:r>
      <w:r>
        <w:rPr>
          <w:lang w:val="nl-NL"/>
        </w:rPr>
        <w:t>Zie hoofdstuk 20 van de Conceptpolis</w:t>
      </w:r>
      <w:r w:rsidRPr="003C0145">
        <w:rPr>
          <w:lang w:val="nl-NL"/>
        </w:rPr>
        <w:t>.</w:t>
      </w:r>
    </w:p>
    <w:p w14:paraId="0D352646" w14:textId="77777777" w:rsidR="00252D5F" w:rsidRDefault="00252D5F" w:rsidP="00252D5F">
      <w:pPr>
        <w:spacing w:line="220" w:lineRule="exact"/>
        <w:rPr>
          <w:lang w:val="nl-NL"/>
        </w:rPr>
      </w:pPr>
    </w:p>
    <w:p w14:paraId="4B0A1502" w14:textId="77777777" w:rsidR="00252D5F" w:rsidRDefault="00252D5F" w:rsidP="00252D5F">
      <w:pPr>
        <w:spacing w:line="220" w:lineRule="exact"/>
        <w:rPr>
          <w:lang w:val="nl-NL"/>
        </w:rPr>
      </w:pPr>
    </w:p>
    <w:p w14:paraId="6F1B906C" w14:textId="1415CB12" w:rsidR="00F74F6F" w:rsidRDefault="00F74F6F" w:rsidP="00C54D14">
      <w:pPr>
        <w:pStyle w:val="Lijstalinea"/>
        <w:numPr>
          <w:ilvl w:val="0"/>
          <w:numId w:val="9"/>
        </w:numPr>
        <w:spacing w:line="220" w:lineRule="exact"/>
        <w:ind w:left="426" w:hanging="426"/>
        <w:rPr>
          <w:lang w:val="nl-NL"/>
        </w:rPr>
      </w:pPr>
      <w:r w:rsidRPr="00F74F6F">
        <w:rPr>
          <w:lang w:val="nl-NL"/>
        </w:rPr>
        <w:t>Het inschakelen van een expert dien</w:t>
      </w:r>
      <w:r w:rsidR="00E26301">
        <w:rPr>
          <w:lang w:val="nl-NL"/>
        </w:rPr>
        <w:t>t</w:t>
      </w:r>
      <w:r w:rsidRPr="00F74F6F">
        <w:rPr>
          <w:lang w:val="nl-NL"/>
        </w:rPr>
        <w:t xml:space="preserve"> te geschieden in overleg met de (leidende)verzekeraar.</w:t>
      </w:r>
    </w:p>
    <w:p w14:paraId="68219B31" w14:textId="77777777" w:rsidR="00F74F6F" w:rsidRDefault="00F74F6F" w:rsidP="00F74F6F">
      <w:pPr>
        <w:pStyle w:val="Lijstalinea"/>
        <w:spacing w:line="220" w:lineRule="exact"/>
        <w:ind w:left="426"/>
        <w:rPr>
          <w:lang w:val="nl-NL"/>
        </w:rPr>
      </w:pPr>
    </w:p>
    <w:p w14:paraId="207103C4" w14:textId="231C3C78" w:rsidR="000D2A36" w:rsidRDefault="00252D5F" w:rsidP="00F74F6F">
      <w:pPr>
        <w:pStyle w:val="Lijstalinea"/>
        <w:spacing w:line="220" w:lineRule="exact"/>
        <w:ind w:left="426"/>
        <w:rPr>
          <w:b/>
          <w:bCs/>
          <w:lang w:val="nl-NL"/>
        </w:rPr>
      </w:pPr>
      <w:r w:rsidRPr="00F74F6F">
        <w:rPr>
          <w:b/>
          <w:bCs/>
          <w:lang w:val="nl-NL"/>
        </w:rPr>
        <w:t xml:space="preserve">Antwoord: </w:t>
      </w:r>
    </w:p>
    <w:p w14:paraId="0D4893A6" w14:textId="1EBFC86F" w:rsidR="00E26301" w:rsidRPr="00F74F6F" w:rsidRDefault="00E26301" w:rsidP="00F74F6F">
      <w:pPr>
        <w:pStyle w:val="Lijstalinea"/>
        <w:spacing w:line="220" w:lineRule="exact"/>
        <w:ind w:left="426"/>
        <w:rPr>
          <w:lang w:val="nl-NL"/>
        </w:rPr>
      </w:pPr>
      <w:r w:rsidRPr="00E26301">
        <w:rPr>
          <w:lang w:val="nl-NL"/>
        </w:rPr>
        <w:t>Correct</w:t>
      </w:r>
      <w:r>
        <w:rPr>
          <w:b/>
          <w:bCs/>
          <w:lang w:val="nl-NL"/>
        </w:rPr>
        <w:t>.</w:t>
      </w:r>
    </w:p>
    <w:p w14:paraId="60B3FFDA" w14:textId="77777777" w:rsidR="000D2A36" w:rsidRDefault="000D2A36" w:rsidP="00252D5F">
      <w:pPr>
        <w:spacing w:line="220" w:lineRule="exact"/>
        <w:rPr>
          <w:lang w:val="nl-NL"/>
        </w:rPr>
      </w:pPr>
    </w:p>
    <w:p w14:paraId="1D64F009" w14:textId="77777777" w:rsidR="00252D5F" w:rsidRDefault="00252D5F" w:rsidP="00252D5F">
      <w:pPr>
        <w:spacing w:line="220" w:lineRule="exact"/>
        <w:rPr>
          <w:lang w:val="nl-NL"/>
        </w:rPr>
      </w:pPr>
    </w:p>
    <w:p w14:paraId="3606C5BD" w14:textId="77777777" w:rsidR="00F74F6F" w:rsidRPr="00F74F6F" w:rsidRDefault="00F74F6F" w:rsidP="00F74F6F">
      <w:pPr>
        <w:pStyle w:val="Lijstalinea"/>
        <w:numPr>
          <w:ilvl w:val="0"/>
          <w:numId w:val="9"/>
        </w:numPr>
        <w:spacing w:line="220" w:lineRule="exact"/>
        <w:rPr>
          <w:b/>
          <w:bCs/>
          <w:lang w:val="nl-NL"/>
        </w:rPr>
      </w:pPr>
      <w:r w:rsidRPr="00F74F6F">
        <w:rPr>
          <w:lang w:val="nl-NL"/>
        </w:rPr>
        <w:t>Kunt u akkoord gaan met het opnemen van de meerjaarsclausule, met een schaderatio van 60%?</w:t>
      </w:r>
    </w:p>
    <w:p w14:paraId="7A507553" w14:textId="77777777" w:rsidR="00F74F6F" w:rsidRDefault="00F74F6F" w:rsidP="00F74F6F">
      <w:pPr>
        <w:pStyle w:val="Lijstalinea"/>
        <w:spacing w:line="220" w:lineRule="exact"/>
        <w:ind w:left="360"/>
        <w:rPr>
          <w:lang w:val="nl-NL"/>
        </w:rPr>
      </w:pPr>
    </w:p>
    <w:p w14:paraId="5EBD7A0F" w14:textId="3E791866" w:rsidR="00252D5F" w:rsidRDefault="00252D5F" w:rsidP="00F74F6F">
      <w:pPr>
        <w:pStyle w:val="Lijstalinea"/>
        <w:spacing w:line="220" w:lineRule="exact"/>
        <w:ind w:left="360"/>
        <w:rPr>
          <w:b/>
          <w:bCs/>
          <w:lang w:val="nl-NL"/>
        </w:rPr>
      </w:pPr>
      <w:r w:rsidRPr="00F74F6F">
        <w:rPr>
          <w:b/>
          <w:bCs/>
          <w:lang w:val="nl-NL"/>
        </w:rPr>
        <w:t>Antwoord:</w:t>
      </w:r>
      <w:r w:rsidR="000D2A36" w:rsidRPr="00F74F6F">
        <w:rPr>
          <w:b/>
          <w:bCs/>
          <w:lang w:val="nl-NL"/>
        </w:rPr>
        <w:t xml:space="preserve"> </w:t>
      </w:r>
    </w:p>
    <w:p w14:paraId="46A9E53C" w14:textId="215325EF" w:rsidR="00E26301" w:rsidRPr="00E26301" w:rsidRDefault="00E26301" w:rsidP="00F74F6F">
      <w:pPr>
        <w:pStyle w:val="Lijstalinea"/>
        <w:spacing w:line="220" w:lineRule="exact"/>
        <w:ind w:left="360"/>
        <w:rPr>
          <w:lang w:val="nl-NL"/>
        </w:rPr>
      </w:pPr>
      <w:r w:rsidRPr="00E26301">
        <w:rPr>
          <w:lang w:val="nl-NL"/>
        </w:rPr>
        <w:t>De aanbestedende dienst kan hiermee akkoord gaan.</w:t>
      </w:r>
    </w:p>
    <w:p w14:paraId="719B8466" w14:textId="09653E55" w:rsidR="00252D5F" w:rsidRDefault="00252D5F" w:rsidP="000D2A36">
      <w:pPr>
        <w:spacing w:line="220" w:lineRule="exact"/>
        <w:rPr>
          <w:lang w:val="nl-NL"/>
        </w:rPr>
      </w:pPr>
    </w:p>
    <w:p w14:paraId="0C150711" w14:textId="1DBCD5E5" w:rsidR="00024238" w:rsidRDefault="00024238" w:rsidP="000D2A36">
      <w:pPr>
        <w:spacing w:line="220" w:lineRule="exact"/>
        <w:rPr>
          <w:lang w:val="nl-NL"/>
        </w:rPr>
      </w:pPr>
    </w:p>
    <w:p w14:paraId="706666F0" w14:textId="23880099" w:rsidR="00024238" w:rsidRDefault="00024238" w:rsidP="000D2A36">
      <w:pPr>
        <w:spacing w:line="220" w:lineRule="exact"/>
        <w:rPr>
          <w:lang w:val="nl-NL"/>
        </w:rPr>
      </w:pPr>
    </w:p>
    <w:p w14:paraId="338BA75A" w14:textId="77777777" w:rsidR="00024238" w:rsidRDefault="00024238" w:rsidP="000D2A36">
      <w:pPr>
        <w:spacing w:line="220" w:lineRule="exact"/>
        <w:rPr>
          <w:lang w:val="nl-NL"/>
        </w:rPr>
      </w:pPr>
    </w:p>
    <w:p w14:paraId="76331E62" w14:textId="77777777" w:rsidR="00252D5F" w:rsidRDefault="00252D5F" w:rsidP="00252D5F">
      <w:pPr>
        <w:pStyle w:val="Lijstalinea"/>
        <w:spacing w:line="220" w:lineRule="exact"/>
        <w:ind w:left="426"/>
        <w:rPr>
          <w:lang w:val="nl-NL"/>
        </w:rPr>
      </w:pPr>
    </w:p>
    <w:p w14:paraId="22219402" w14:textId="21EF987E" w:rsidR="00252D5F" w:rsidRDefault="00F74F6F" w:rsidP="00252D5F">
      <w:pPr>
        <w:pStyle w:val="Lijstalinea"/>
        <w:numPr>
          <w:ilvl w:val="0"/>
          <w:numId w:val="9"/>
        </w:numPr>
        <w:spacing w:line="220" w:lineRule="exact"/>
        <w:ind w:left="426" w:hanging="426"/>
        <w:rPr>
          <w:lang w:val="nl-NL"/>
        </w:rPr>
      </w:pPr>
      <w:r w:rsidRPr="00F74F6F">
        <w:rPr>
          <w:lang w:val="nl-NL"/>
        </w:rPr>
        <w:t>Extra kosten / bijzondere kosten zijn akkoord indien zij in overleg met de expert van de verzekeraar worden gemaakt.</w:t>
      </w:r>
    </w:p>
    <w:p w14:paraId="7FB9CF1E" w14:textId="77777777" w:rsidR="00F74F6F" w:rsidRPr="00C874A6" w:rsidRDefault="00F74F6F" w:rsidP="00F74F6F">
      <w:pPr>
        <w:pStyle w:val="Lijstalinea"/>
        <w:spacing w:line="220" w:lineRule="exact"/>
        <w:ind w:left="426"/>
        <w:rPr>
          <w:lang w:val="nl-NL"/>
        </w:rPr>
      </w:pPr>
    </w:p>
    <w:p w14:paraId="61E7341C" w14:textId="298E2240" w:rsidR="00252D5F" w:rsidRDefault="00252D5F" w:rsidP="00F74F6F">
      <w:pPr>
        <w:pStyle w:val="Lijstalinea"/>
        <w:spacing w:line="220" w:lineRule="exact"/>
        <w:ind w:left="426"/>
        <w:rPr>
          <w:b/>
          <w:bCs/>
          <w:lang w:val="nl-NL"/>
        </w:rPr>
      </w:pPr>
      <w:r w:rsidRPr="00C874A6">
        <w:rPr>
          <w:b/>
          <w:bCs/>
          <w:lang w:val="nl-NL"/>
        </w:rPr>
        <w:t>Antwoord:</w:t>
      </w:r>
    </w:p>
    <w:p w14:paraId="4CC4A939" w14:textId="5D181AB0" w:rsidR="00E26301" w:rsidRPr="00C874A6" w:rsidRDefault="00E26301" w:rsidP="00F74F6F">
      <w:pPr>
        <w:pStyle w:val="Lijstalinea"/>
        <w:spacing w:line="220" w:lineRule="exact"/>
        <w:ind w:left="426"/>
        <w:rPr>
          <w:lang w:val="nl-NL"/>
        </w:rPr>
      </w:pPr>
      <w:r w:rsidRPr="006A5EB7">
        <w:rPr>
          <w:lang w:val="nl-NL"/>
        </w:rPr>
        <w:t>Het betreft hier bijzondere extra kosten die nu juist NIET in overleg met de expert en/of verzekeraars kunnen worden gemaakt. Dat is ook noodzakelijk</w:t>
      </w:r>
      <w:r>
        <w:rPr>
          <w:lang w:val="nl-NL"/>
        </w:rPr>
        <w:t>,</w:t>
      </w:r>
      <w:r w:rsidRPr="006A5EB7">
        <w:rPr>
          <w:lang w:val="nl-NL"/>
        </w:rPr>
        <w:t xml:space="preserve"> omdat er vrijwel nooit sprake is van een besparing in de normale bedrijfsschade ten gevolge van een evenement. De inkomsten vallen immers (vrijwel) niet weg. Er bestaat voor de expert/verzekeraar dus geen financiële reden om met het maken van extra kosten akkoord te gaan.</w:t>
      </w:r>
    </w:p>
    <w:p w14:paraId="7DC6FDCB" w14:textId="43EFA5A8" w:rsidR="00252D5F" w:rsidRDefault="00252D5F" w:rsidP="00252D5F">
      <w:pPr>
        <w:spacing w:line="220" w:lineRule="exact"/>
        <w:rPr>
          <w:lang w:val="nl-NL"/>
        </w:rPr>
      </w:pPr>
    </w:p>
    <w:p w14:paraId="5BB301C2" w14:textId="77777777" w:rsidR="00F74F6F" w:rsidRPr="00C874A6" w:rsidRDefault="00F74F6F" w:rsidP="00252D5F">
      <w:pPr>
        <w:spacing w:line="220" w:lineRule="exact"/>
        <w:rPr>
          <w:lang w:val="nl-NL"/>
        </w:rPr>
      </w:pPr>
    </w:p>
    <w:p w14:paraId="56035CF7" w14:textId="743380FD" w:rsidR="00252D5F" w:rsidRPr="00E26301" w:rsidRDefault="00F74F6F" w:rsidP="00252D5F">
      <w:pPr>
        <w:pStyle w:val="Lijstalinea"/>
        <w:numPr>
          <w:ilvl w:val="0"/>
          <w:numId w:val="9"/>
        </w:numPr>
        <w:spacing w:line="220" w:lineRule="exact"/>
        <w:ind w:left="426" w:hanging="426"/>
        <w:rPr>
          <w:highlight w:val="yellow"/>
          <w:lang w:val="nl-NL"/>
        </w:rPr>
      </w:pPr>
      <w:r w:rsidRPr="00E26301">
        <w:rPr>
          <w:highlight w:val="yellow"/>
          <w:lang w:val="nl-NL"/>
        </w:rPr>
        <w:t>Zijn de vermelde verzekerde bedragen inclusief de funderingen?</w:t>
      </w:r>
    </w:p>
    <w:p w14:paraId="76E86384" w14:textId="77777777" w:rsidR="00F74F6F" w:rsidRPr="00E26301" w:rsidRDefault="00F74F6F" w:rsidP="00F74F6F">
      <w:pPr>
        <w:pStyle w:val="Lijstalinea"/>
        <w:spacing w:line="220" w:lineRule="exact"/>
        <w:ind w:left="426"/>
        <w:rPr>
          <w:highlight w:val="yellow"/>
          <w:lang w:val="nl-NL"/>
        </w:rPr>
      </w:pPr>
    </w:p>
    <w:p w14:paraId="58599331" w14:textId="77777777" w:rsidR="00CF24EE" w:rsidRPr="00013CB9" w:rsidRDefault="00CF24EE" w:rsidP="00CF24EE">
      <w:pPr>
        <w:spacing w:line="220" w:lineRule="exact"/>
        <w:ind w:left="426"/>
        <w:rPr>
          <w:lang w:val="nl-NL"/>
        </w:rPr>
      </w:pPr>
      <w:r w:rsidRPr="00013CB9">
        <w:rPr>
          <w:b/>
          <w:bCs/>
          <w:lang w:val="nl-NL"/>
        </w:rPr>
        <w:t>Antwoord:</w:t>
      </w:r>
      <w:r w:rsidRPr="00013CB9">
        <w:rPr>
          <w:lang w:val="nl-NL"/>
        </w:rPr>
        <w:t xml:space="preserve"> De verzekerde bedragen die betrekking hebben op de opstallen, zijn inclusief funderingen. In de taxatierapporten van taxateur Bureau Von Reth is dit vermeld.</w:t>
      </w:r>
    </w:p>
    <w:p w14:paraId="03EB4470" w14:textId="77777777" w:rsidR="00CF24EE" w:rsidRPr="00E26301" w:rsidRDefault="00CF24EE" w:rsidP="00F74F6F">
      <w:pPr>
        <w:spacing w:line="220" w:lineRule="exact"/>
        <w:ind w:left="426"/>
        <w:rPr>
          <w:highlight w:val="yellow"/>
          <w:lang w:val="nl-NL"/>
        </w:rPr>
      </w:pPr>
    </w:p>
    <w:p w14:paraId="6B2D4CFE" w14:textId="77777777" w:rsidR="00F74F6F" w:rsidRPr="00E26301" w:rsidRDefault="00F74F6F" w:rsidP="00F74F6F">
      <w:pPr>
        <w:spacing w:line="220" w:lineRule="exact"/>
        <w:ind w:left="426"/>
        <w:rPr>
          <w:highlight w:val="yellow"/>
          <w:lang w:val="nl-NL"/>
        </w:rPr>
      </w:pPr>
    </w:p>
    <w:p w14:paraId="3D723EDD" w14:textId="77777777" w:rsidR="00E8103B" w:rsidRPr="00E26301" w:rsidRDefault="00E8103B" w:rsidP="00AB1750">
      <w:pPr>
        <w:spacing w:line="220" w:lineRule="exact"/>
        <w:ind w:left="426" w:hanging="426"/>
        <w:rPr>
          <w:highlight w:val="yellow"/>
          <w:lang w:val="nl-NL"/>
        </w:rPr>
      </w:pPr>
    </w:p>
    <w:p w14:paraId="2A2DA2CE" w14:textId="757927B9" w:rsidR="00BC5656" w:rsidRPr="00E26301" w:rsidRDefault="00F74F6F" w:rsidP="00BC5656">
      <w:pPr>
        <w:pStyle w:val="Lijstalinea"/>
        <w:numPr>
          <w:ilvl w:val="0"/>
          <w:numId w:val="3"/>
        </w:numPr>
        <w:spacing w:line="220" w:lineRule="exact"/>
        <w:ind w:left="426" w:hanging="426"/>
        <w:rPr>
          <w:highlight w:val="yellow"/>
          <w:lang w:val="nl-NL"/>
        </w:rPr>
      </w:pPr>
      <w:r w:rsidRPr="00E26301">
        <w:rPr>
          <w:highlight w:val="yellow"/>
          <w:lang w:val="nl-NL"/>
        </w:rPr>
        <w:t>Zijn de vermelde verzekerde bedragen inclusief of exclusief BTW opgenomen?</w:t>
      </w:r>
    </w:p>
    <w:p w14:paraId="43F5E037" w14:textId="639B0015" w:rsidR="00F74F6F" w:rsidRPr="00E26301" w:rsidRDefault="00CF24EE" w:rsidP="00F74F6F">
      <w:pPr>
        <w:pStyle w:val="Lijstalinea"/>
        <w:spacing w:line="220" w:lineRule="exact"/>
        <w:ind w:left="426"/>
        <w:rPr>
          <w:highlight w:val="yellow"/>
          <w:lang w:val="nl-NL"/>
        </w:rPr>
      </w:pPr>
      <w:r w:rsidRPr="00CF24EE">
        <w:rPr>
          <w:b/>
          <w:lang w:val="nl-NL"/>
        </w:rPr>
        <w:t>Antwoord</w:t>
      </w:r>
      <w:r w:rsidRPr="00CF24EE">
        <w:rPr>
          <w:lang w:val="nl-NL"/>
        </w:rPr>
        <w:t>: De verzekerde bedragen zijn exclusief BTW opgenomen. In de taxatierapporten van taxateur Bureau Von Reth is dit vermeld.</w:t>
      </w:r>
    </w:p>
    <w:p w14:paraId="2126BD34" w14:textId="663526FD" w:rsidR="00E26301" w:rsidRDefault="00E26301" w:rsidP="009175D7">
      <w:pPr>
        <w:spacing w:line="220" w:lineRule="exact"/>
        <w:rPr>
          <w:lang w:val="nl-NL"/>
        </w:rPr>
      </w:pPr>
    </w:p>
    <w:p w14:paraId="2025B378" w14:textId="77777777" w:rsidR="00E26301" w:rsidRPr="00BF2E85" w:rsidRDefault="00E26301" w:rsidP="00AB1750">
      <w:pPr>
        <w:spacing w:line="220" w:lineRule="exact"/>
        <w:ind w:left="426" w:hanging="426"/>
        <w:rPr>
          <w:lang w:val="nl-NL"/>
        </w:rPr>
      </w:pPr>
    </w:p>
    <w:p w14:paraId="25C784D6" w14:textId="01C70A5F" w:rsidR="00AF4234" w:rsidRDefault="00F74F6F" w:rsidP="002E095A">
      <w:pPr>
        <w:pStyle w:val="Lijstalinea"/>
        <w:numPr>
          <w:ilvl w:val="0"/>
          <w:numId w:val="3"/>
        </w:numPr>
        <w:rPr>
          <w:lang w:val="nl-NL"/>
        </w:rPr>
      </w:pPr>
      <w:r w:rsidRPr="00F74F6F">
        <w:rPr>
          <w:lang w:val="nl-NL"/>
        </w:rPr>
        <w:t>Mandatis is van mening dat de verzekering en de eventuele schade uitkeringen onderhevig zijn aan de prijsschommelingen in de economie. De indexeringen zoals deze toegepast worden op de gebouwen en eventueel inventaris, waarvoor indexatie op basis van een indexcijfer is afgesproken, is naar onze mening niet voldoende om een eventuele inflatie op te vangen. Wij stellen voor om bij een inschrijving voor ons aandeel, de door Mandatis af te geven premie onderhevig te doen zijn aan het consumenten prijs index cijfer als vastgesteld door het CBS. Hierbij zal ieder jaar de komende jaarpremie vastgesteld worden op het CPI cijfer van de maand oktober van ieder jaar afgezet tegen het CPI cijfer van het voorgaande jaar. Naar boven afgerond op vijf (5) cijfers achter de komma. Kunt u hiermee akkoord gaan ?</w:t>
      </w:r>
    </w:p>
    <w:p w14:paraId="4BE58639" w14:textId="77777777" w:rsidR="00F74F6F" w:rsidRPr="002E095A" w:rsidRDefault="00F74F6F" w:rsidP="00F74F6F">
      <w:pPr>
        <w:pStyle w:val="Lijstalinea"/>
        <w:ind w:left="360"/>
        <w:rPr>
          <w:lang w:val="nl-NL"/>
        </w:rPr>
      </w:pPr>
    </w:p>
    <w:p w14:paraId="1F0BB076" w14:textId="34F2C795" w:rsidR="00EE5E45" w:rsidRDefault="00EE5E45" w:rsidP="002E095A">
      <w:pPr>
        <w:spacing w:line="220" w:lineRule="exact"/>
        <w:ind w:left="360"/>
        <w:rPr>
          <w:lang w:val="nl-NL"/>
        </w:rPr>
      </w:pPr>
      <w:r w:rsidRPr="00BF2E85">
        <w:rPr>
          <w:b/>
          <w:bCs/>
          <w:lang w:val="nl-NL"/>
        </w:rPr>
        <w:t>Antwoord:</w:t>
      </w:r>
      <w:r w:rsidR="002E7E8D">
        <w:rPr>
          <w:lang w:val="nl-NL"/>
        </w:rPr>
        <w:t>.</w:t>
      </w:r>
    </w:p>
    <w:p w14:paraId="76B244F7" w14:textId="77777777" w:rsidR="00E26301" w:rsidRPr="00483D97" w:rsidRDefault="00E26301" w:rsidP="00E26301">
      <w:pPr>
        <w:ind w:left="360"/>
        <w:rPr>
          <w:lang w:val="nl-NL"/>
        </w:rPr>
      </w:pPr>
      <w:r w:rsidRPr="00483D97">
        <w:rPr>
          <w:lang w:val="nl-NL"/>
        </w:rPr>
        <w:t>De aanbestedende dienst gaat hier niet mee akkoord</w:t>
      </w:r>
      <w:r w:rsidRPr="00442980">
        <w:rPr>
          <w:lang w:val="nl-NL"/>
        </w:rPr>
        <w:t>.</w:t>
      </w:r>
      <w:r>
        <w:rPr>
          <w:lang w:val="nl-NL"/>
        </w:rPr>
        <w:t xml:space="preserve"> D</w:t>
      </w:r>
      <w:r w:rsidRPr="00442980">
        <w:rPr>
          <w:lang w:val="nl-NL"/>
        </w:rPr>
        <w:t>e in de markt gebruikelijke indexatie volgens</w:t>
      </w:r>
      <w:r>
        <w:rPr>
          <w:lang w:val="nl-NL"/>
        </w:rPr>
        <w:t xml:space="preserve"> de </w:t>
      </w:r>
      <w:r w:rsidRPr="00442980">
        <w:rPr>
          <w:lang w:val="nl-NL"/>
        </w:rPr>
        <w:t>bouwindex</w:t>
      </w:r>
      <w:r>
        <w:rPr>
          <w:lang w:val="nl-NL"/>
        </w:rPr>
        <w:t xml:space="preserve"> wordt gehandhaafd.</w:t>
      </w:r>
    </w:p>
    <w:p w14:paraId="60DF6F00" w14:textId="6BF533F7" w:rsidR="00E26301" w:rsidRPr="00E0558E" w:rsidRDefault="00E26301" w:rsidP="00E0558E">
      <w:pPr>
        <w:ind w:left="360"/>
        <w:rPr>
          <w:lang w:val="nl-NL"/>
        </w:rPr>
      </w:pPr>
      <w:r w:rsidRPr="00442980">
        <w:rPr>
          <w:lang w:val="nl-NL"/>
        </w:rPr>
        <w:t>De door u voorgestelde systematiek brengt feitelijk een dubbele inflatie correctie. Een keer op de verzekerde waarde en een keer op het niveau van het promillage.</w:t>
      </w:r>
    </w:p>
    <w:p w14:paraId="2036C9C2" w14:textId="48DCB1A1" w:rsidR="00AF4234" w:rsidRPr="00BF2E85" w:rsidRDefault="0066227E" w:rsidP="00AB1750">
      <w:pPr>
        <w:spacing w:line="220" w:lineRule="exact"/>
        <w:ind w:left="426" w:hanging="426"/>
        <w:rPr>
          <w:lang w:val="nl-NL"/>
        </w:rPr>
      </w:pPr>
      <w:r w:rsidRPr="00BF2E85">
        <w:rPr>
          <w:lang w:val="nl-NL"/>
        </w:rPr>
        <w:tab/>
      </w:r>
    </w:p>
    <w:p w14:paraId="5597544A" w14:textId="77777777" w:rsidR="00E8103B" w:rsidRPr="00BF2E85" w:rsidRDefault="00E8103B" w:rsidP="00AB1750">
      <w:pPr>
        <w:spacing w:line="220" w:lineRule="exact"/>
        <w:ind w:left="426" w:hanging="426"/>
        <w:rPr>
          <w:lang w:val="nl-NL"/>
        </w:rPr>
      </w:pPr>
    </w:p>
    <w:p w14:paraId="65577285" w14:textId="59499465" w:rsidR="00AF4234" w:rsidRDefault="00F74F6F" w:rsidP="00F74F6F">
      <w:pPr>
        <w:pStyle w:val="Lijstalinea"/>
        <w:numPr>
          <w:ilvl w:val="0"/>
          <w:numId w:val="3"/>
        </w:numPr>
        <w:rPr>
          <w:lang w:val="nl-NL"/>
        </w:rPr>
      </w:pPr>
      <w:r w:rsidRPr="00F74F6F">
        <w:rPr>
          <w:lang w:val="nl-NL"/>
        </w:rPr>
        <w:t>Het interactieve pdf kan niet digitaal ondertekend worden. Als u om ondertekening vraagt dan dienen wij, per betrokken partij in onze volmacht, het volledige formulier van 10 pagina’s te printen, ondertekenen om het daarna te scannen, op te slaan en te downloaden in het aanbestedingsplatform.Ondertekening van het UEA formulier is niet verplicht als de handtekening betrekking heeft op meerdere documenten waarvan het UEA er één is. Dit staat in artikel 2 lid 2 Aanbestedingsbesluit.</w:t>
      </w:r>
      <w:r>
        <w:rPr>
          <w:lang w:val="nl-NL"/>
        </w:rPr>
        <w:t xml:space="preserve"> </w:t>
      </w:r>
      <w:r w:rsidRPr="00F74F6F">
        <w:rPr>
          <w:lang w:val="nl-NL"/>
        </w:rPr>
        <w:t>PIANOo adviseert daarom aanbestedende diensten en entiteiten om in hun aanbestedingsdocumenten op te nemen dat een handtekening onder de inschrijving/aanmelding ook geldt als een ondertekening van het UEA.</w:t>
      </w:r>
      <w:r>
        <w:rPr>
          <w:lang w:val="nl-NL"/>
        </w:rPr>
        <w:t xml:space="preserve"> </w:t>
      </w:r>
      <w:r w:rsidRPr="00F74F6F">
        <w:rPr>
          <w:lang w:val="nl-NL"/>
        </w:rPr>
        <w:t>Kunt u akkoord gaan met toezending van de ingevulde UEA en een separate ondertekende verklaring dat de UEA's naar waarheid en correct zijn ingevuld?</w:t>
      </w:r>
    </w:p>
    <w:p w14:paraId="76CEC59F" w14:textId="77777777" w:rsidR="00F74F6F" w:rsidRPr="00F74F6F" w:rsidRDefault="00F74F6F" w:rsidP="00F74F6F">
      <w:pPr>
        <w:pStyle w:val="Lijstalinea"/>
        <w:ind w:left="360"/>
        <w:rPr>
          <w:lang w:val="nl-NL"/>
        </w:rPr>
      </w:pPr>
    </w:p>
    <w:p w14:paraId="3099B951" w14:textId="3FB38E85" w:rsidR="00742297" w:rsidRDefault="00742297" w:rsidP="002E095A">
      <w:pPr>
        <w:spacing w:line="220" w:lineRule="exact"/>
        <w:ind w:firstLine="360"/>
        <w:rPr>
          <w:lang w:val="nl-NL"/>
        </w:rPr>
      </w:pPr>
      <w:r w:rsidRPr="00BF2E85">
        <w:rPr>
          <w:b/>
          <w:bCs/>
          <w:lang w:val="nl-NL"/>
        </w:rPr>
        <w:t>Antwoord:</w:t>
      </w:r>
      <w:r w:rsidR="007102E1" w:rsidRPr="00BF2E85">
        <w:rPr>
          <w:b/>
          <w:bCs/>
          <w:lang w:val="nl-NL"/>
        </w:rPr>
        <w:t xml:space="preserve"> </w:t>
      </w:r>
      <w:r w:rsidR="00E0558E">
        <w:rPr>
          <w:lang w:val="nl-NL"/>
        </w:rPr>
        <w:t>Hier gaat de aanbestedende dienst mee a</w:t>
      </w:r>
      <w:r w:rsidR="00F74F6F" w:rsidRPr="00F74F6F">
        <w:rPr>
          <w:lang w:val="nl-NL"/>
        </w:rPr>
        <w:t>kkoord</w:t>
      </w:r>
    </w:p>
    <w:p w14:paraId="0891B25D" w14:textId="77777777" w:rsidR="00F74F6F" w:rsidRDefault="00F74F6F" w:rsidP="00E0558E">
      <w:pPr>
        <w:spacing w:line="220" w:lineRule="exact"/>
        <w:rPr>
          <w:b/>
          <w:bCs/>
          <w:lang w:val="nl-NL"/>
        </w:rPr>
      </w:pPr>
    </w:p>
    <w:p w14:paraId="3BE7A638" w14:textId="77777777" w:rsidR="002A03F2" w:rsidRDefault="002A03F2" w:rsidP="002E095A">
      <w:pPr>
        <w:spacing w:line="220" w:lineRule="exact"/>
        <w:ind w:firstLine="360"/>
        <w:rPr>
          <w:b/>
          <w:bCs/>
          <w:lang w:val="nl-NL"/>
        </w:rPr>
      </w:pPr>
    </w:p>
    <w:p w14:paraId="5B2633E9" w14:textId="77777777" w:rsidR="00F74F6F" w:rsidRDefault="00F74F6F" w:rsidP="00C54D14">
      <w:pPr>
        <w:pStyle w:val="Lijstalinea"/>
        <w:numPr>
          <w:ilvl w:val="0"/>
          <w:numId w:val="3"/>
        </w:numPr>
        <w:spacing w:line="220" w:lineRule="exact"/>
        <w:rPr>
          <w:lang w:val="nl-NL"/>
        </w:rPr>
      </w:pPr>
      <w:r w:rsidRPr="00F74F6F">
        <w:rPr>
          <w:lang w:val="nl-NL"/>
        </w:rPr>
        <w:t>Bij een inschrijving van een gevolmachtigd agent namens verzekeraar(s) is het gebruikelijk dat de gevolmachtigd agent het UEA invult op naam van verzekeraar. Bij deel II A worden de gegevens ingevuld van de verzekeraar. Bij deel II B de gegevens van de gevolmachtigd agent. Deel II D wordt niet ingevuld. Tevens wordt er geen separaat UEA op naam van de gevolmachtigd agent ingevuld. Kunt u hiermee akkoord gaan?</w:t>
      </w:r>
    </w:p>
    <w:p w14:paraId="66E2C6F0" w14:textId="77777777" w:rsidR="00F74F6F" w:rsidRDefault="00F74F6F" w:rsidP="00F74F6F">
      <w:pPr>
        <w:pStyle w:val="Lijstalinea"/>
        <w:spacing w:line="220" w:lineRule="exact"/>
        <w:ind w:left="360"/>
        <w:rPr>
          <w:lang w:val="nl-NL"/>
        </w:rPr>
      </w:pPr>
    </w:p>
    <w:p w14:paraId="249C8BE7" w14:textId="63BD63F9" w:rsidR="009B67B5" w:rsidRDefault="0002385B" w:rsidP="00F74F6F">
      <w:pPr>
        <w:pStyle w:val="Lijstalinea"/>
        <w:spacing w:line="220" w:lineRule="exact"/>
        <w:ind w:left="360"/>
        <w:rPr>
          <w:b/>
          <w:bCs/>
          <w:lang w:val="nl-NL"/>
        </w:rPr>
      </w:pPr>
      <w:r w:rsidRPr="00F74F6F">
        <w:rPr>
          <w:b/>
          <w:bCs/>
          <w:lang w:val="nl-NL"/>
        </w:rPr>
        <w:t>Antwoo</w:t>
      </w:r>
      <w:r w:rsidR="00F74F6F">
        <w:rPr>
          <w:b/>
          <w:bCs/>
          <w:lang w:val="nl-NL"/>
        </w:rPr>
        <w:t>rd:</w:t>
      </w:r>
    </w:p>
    <w:p w14:paraId="73B13BBE" w14:textId="714DE4A0" w:rsidR="00E0558E" w:rsidRPr="00F74F6F" w:rsidRDefault="00E0558E" w:rsidP="00F74F6F">
      <w:pPr>
        <w:pStyle w:val="Lijstalinea"/>
        <w:spacing w:line="220" w:lineRule="exact"/>
        <w:ind w:left="360"/>
        <w:rPr>
          <w:lang w:val="nl-NL"/>
        </w:rPr>
      </w:pPr>
      <w:r>
        <w:rPr>
          <w:lang w:val="nl-NL"/>
        </w:rPr>
        <w:t>Hier gaat de aanbestedende dienst mee a</w:t>
      </w:r>
      <w:r w:rsidRPr="00F74F6F">
        <w:rPr>
          <w:lang w:val="nl-NL"/>
        </w:rPr>
        <w:t>kkoord</w:t>
      </w:r>
    </w:p>
    <w:p w14:paraId="1A499944" w14:textId="666F6D70" w:rsidR="009B67B5" w:rsidRPr="009B67B5" w:rsidRDefault="00E0558E" w:rsidP="009B67B5">
      <w:pPr>
        <w:spacing w:line="220" w:lineRule="exact"/>
        <w:rPr>
          <w:color w:val="FF0000"/>
          <w:lang w:val="nl-NL"/>
        </w:rPr>
      </w:pPr>
      <w:r>
        <w:rPr>
          <w:color w:val="FF0000"/>
          <w:lang w:val="nl-NL"/>
        </w:rPr>
        <w:tab/>
      </w:r>
    </w:p>
    <w:p w14:paraId="0B6521B1" w14:textId="77777777" w:rsidR="0002385B" w:rsidRPr="00BF2E85" w:rsidRDefault="0002385B" w:rsidP="0002385B">
      <w:pPr>
        <w:spacing w:line="220" w:lineRule="exact"/>
        <w:ind w:left="426" w:hanging="426"/>
        <w:rPr>
          <w:lang w:val="nl-NL"/>
        </w:rPr>
      </w:pPr>
    </w:p>
    <w:p w14:paraId="356616A5" w14:textId="6505D51C" w:rsidR="00D601DF" w:rsidRDefault="00F74F6F" w:rsidP="00D601DF">
      <w:pPr>
        <w:pStyle w:val="Lijstalinea"/>
        <w:numPr>
          <w:ilvl w:val="0"/>
          <w:numId w:val="3"/>
        </w:numPr>
        <w:spacing w:line="220" w:lineRule="exact"/>
        <w:rPr>
          <w:lang w:val="nl-NL"/>
        </w:rPr>
      </w:pPr>
      <w:r w:rsidRPr="00F74F6F">
        <w:rPr>
          <w:lang w:val="nl-NL"/>
        </w:rPr>
        <w:t>U stelt dat als een verzekeraar of een gevolmachtigd agent namens de verzekeraar bijvoorbeeld bij schade een beroep doet op een schaderegelingsbureau of expertisebureau deel II D dient te worden ingevuld. Dit is zeer ongebruikelijk en praktisch niet uitvoerbaar. Immers worden schaden door de makelaar en leidende verzekeraar behandeld. Kunt u bevestigen dat dit komt te vervallen?</w:t>
      </w:r>
    </w:p>
    <w:p w14:paraId="2BCD8B22" w14:textId="77777777" w:rsidR="00F74F6F" w:rsidRPr="001A145F" w:rsidRDefault="00F74F6F" w:rsidP="00F74F6F">
      <w:pPr>
        <w:pStyle w:val="Lijstalinea"/>
        <w:spacing w:line="220" w:lineRule="exact"/>
        <w:ind w:left="360"/>
        <w:rPr>
          <w:lang w:val="nl-NL"/>
        </w:rPr>
      </w:pPr>
    </w:p>
    <w:p w14:paraId="577E4944" w14:textId="59E854C3" w:rsidR="0002385B" w:rsidRDefault="0002385B" w:rsidP="00F74F6F">
      <w:pPr>
        <w:ind w:left="360"/>
        <w:rPr>
          <w:b/>
          <w:bCs/>
          <w:lang w:val="nl-NL"/>
        </w:rPr>
      </w:pPr>
      <w:r w:rsidRPr="008D3FB9">
        <w:rPr>
          <w:b/>
          <w:bCs/>
          <w:lang w:val="nl-NL"/>
        </w:rPr>
        <w:t xml:space="preserve">Antwoord: </w:t>
      </w:r>
    </w:p>
    <w:p w14:paraId="013326C4" w14:textId="77777777" w:rsidR="00E0558E" w:rsidRPr="00E0558E" w:rsidRDefault="00E0558E" w:rsidP="00E0558E">
      <w:pPr>
        <w:spacing w:line="220" w:lineRule="exact"/>
        <w:ind w:firstLine="360"/>
        <w:rPr>
          <w:lang w:val="nl-NL"/>
        </w:rPr>
      </w:pPr>
      <w:r w:rsidRPr="00E0558E">
        <w:rPr>
          <w:lang w:val="nl-NL"/>
        </w:rPr>
        <w:t>De aanbestedende dienst bevestigt dat dit komt te vervallen.</w:t>
      </w:r>
    </w:p>
    <w:p w14:paraId="4108946E" w14:textId="77777777" w:rsidR="00E0558E" w:rsidRPr="009248F0" w:rsidRDefault="00E0558E" w:rsidP="00F74F6F">
      <w:pPr>
        <w:ind w:left="360"/>
        <w:rPr>
          <w:lang w:val="nl-NL"/>
        </w:rPr>
      </w:pPr>
    </w:p>
    <w:p w14:paraId="42845F1E" w14:textId="77777777" w:rsidR="0002385B" w:rsidRPr="00BF2E85" w:rsidRDefault="0002385B" w:rsidP="0002385B">
      <w:pPr>
        <w:spacing w:line="220" w:lineRule="exact"/>
        <w:rPr>
          <w:lang w:val="nl-NL"/>
        </w:rPr>
      </w:pPr>
    </w:p>
    <w:p w14:paraId="6B41D90A" w14:textId="4D51AE82" w:rsidR="0002385B" w:rsidRDefault="00F74F6F" w:rsidP="0002385B">
      <w:pPr>
        <w:pStyle w:val="Lijstalinea"/>
        <w:numPr>
          <w:ilvl w:val="0"/>
          <w:numId w:val="3"/>
        </w:numPr>
        <w:spacing w:line="220" w:lineRule="exact"/>
        <w:ind w:left="426" w:hanging="426"/>
        <w:rPr>
          <w:lang w:val="nl-NL"/>
        </w:rPr>
      </w:pPr>
      <w:r w:rsidRPr="00F74F6F">
        <w:rPr>
          <w:lang w:val="nl-NL"/>
        </w:rPr>
        <w:t>Kunt u bevestigen dat bij een inschrijving van een gevolmachtigd agent namens verzekeraars, u de inschrijving van de achterliggende verzekeraar(s) als een individuele inschrijving beschouwt en niet als een combinatie?</w:t>
      </w:r>
    </w:p>
    <w:p w14:paraId="51A096E7" w14:textId="77777777" w:rsidR="00F74F6F" w:rsidRPr="000D2A36" w:rsidRDefault="00F74F6F" w:rsidP="00F74F6F">
      <w:pPr>
        <w:pStyle w:val="Lijstalinea"/>
        <w:spacing w:line="220" w:lineRule="exact"/>
        <w:ind w:left="426"/>
        <w:rPr>
          <w:lang w:val="nl-NL"/>
        </w:rPr>
      </w:pPr>
    </w:p>
    <w:p w14:paraId="583037FD" w14:textId="69E73516" w:rsidR="0002385B" w:rsidRDefault="0002385B" w:rsidP="00F74F6F">
      <w:pPr>
        <w:spacing w:line="220" w:lineRule="exact"/>
        <w:ind w:firstLine="426"/>
        <w:rPr>
          <w:b/>
          <w:bCs/>
          <w:lang w:val="nl-NL"/>
        </w:rPr>
      </w:pPr>
      <w:r w:rsidRPr="00F74F6F">
        <w:rPr>
          <w:b/>
          <w:bCs/>
          <w:lang w:val="nl-NL"/>
        </w:rPr>
        <w:t xml:space="preserve">Antwoord: </w:t>
      </w:r>
    </w:p>
    <w:p w14:paraId="65EC7D62" w14:textId="0D4B7C13" w:rsidR="00E0558E" w:rsidRDefault="00E0558E" w:rsidP="00F74F6F">
      <w:pPr>
        <w:spacing w:line="220" w:lineRule="exact"/>
        <w:ind w:firstLine="426"/>
        <w:rPr>
          <w:lang w:val="nl-NL"/>
        </w:rPr>
      </w:pPr>
      <w:r w:rsidRPr="00E0558E">
        <w:rPr>
          <w:lang w:val="nl-NL"/>
        </w:rPr>
        <w:t>De aanbestedende dienst kan dit bevestigen</w:t>
      </w:r>
      <w:r>
        <w:rPr>
          <w:lang w:val="nl-NL"/>
        </w:rPr>
        <w:t>.</w:t>
      </w:r>
    </w:p>
    <w:p w14:paraId="4CE0B95B" w14:textId="763E9AE0" w:rsidR="0002385B" w:rsidRPr="00BF2E85" w:rsidRDefault="0002385B" w:rsidP="006A21AC">
      <w:pPr>
        <w:spacing w:line="220" w:lineRule="exact"/>
        <w:rPr>
          <w:b/>
          <w:bCs/>
          <w:lang w:val="nl-NL"/>
        </w:rPr>
      </w:pPr>
    </w:p>
    <w:p w14:paraId="6433A6BB" w14:textId="77777777" w:rsidR="0002385B" w:rsidRPr="00BF2E85" w:rsidRDefault="0002385B" w:rsidP="0002385B">
      <w:pPr>
        <w:spacing w:line="220" w:lineRule="exact"/>
        <w:ind w:left="284"/>
        <w:rPr>
          <w:b/>
          <w:bCs/>
          <w:lang w:val="nl-NL"/>
        </w:rPr>
      </w:pPr>
    </w:p>
    <w:p w14:paraId="2C90497F" w14:textId="77244DCE" w:rsidR="0002385B" w:rsidRDefault="00F74F6F" w:rsidP="0002385B">
      <w:pPr>
        <w:pStyle w:val="Lijstalinea"/>
        <w:numPr>
          <w:ilvl w:val="0"/>
          <w:numId w:val="3"/>
        </w:numPr>
        <w:spacing w:line="220" w:lineRule="exact"/>
        <w:ind w:left="426" w:hanging="426"/>
        <w:rPr>
          <w:lang w:val="nl-NL"/>
        </w:rPr>
      </w:pPr>
      <w:r w:rsidRPr="00F74F6F">
        <w:rPr>
          <w:lang w:val="nl-NL"/>
        </w:rPr>
        <w:t>Inschrijver dient in te stemmen met een ongewijzigde verlenging van 2 maanden na beëindiging van de overeenkomst, zodat de Aanbestedende dienst de mogelijkheid heeft om een nieuwe procedure uit te zetten. Voor verzekeraar geldt een opzegtermijn van vier maanden. Naar onze mening heeft aanbestedende dienst in deze vier maanden voldoende tijd om een nieuwe aanbesteding uit te schrijven. Wij verzoeken u derhalve deze eis te laten vervallen.</w:t>
      </w:r>
    </w:p>
    <w:p w14:paraId="46C9C0A9" w14:textId="77777777" w:rsidR="00F74F6F" w:rsidRPr="00C874A6" w:rsidRDefault="00F74F6F" w:rsidP="00F74F6F">
      <w:pPr>
        <w:pStyle w:val="Lijstalinea"/>
        <w:spacing w:line="220" w:lineRule="exact"/>
        <w:ind w:left="426"/>
        <w:rPr>
          <w:lang w:val="nl-NL"/>
        </w:rPr>
      </w:pPr>
    </w:p>
    <w:p w14:paraId="33ACC85A" w14:textId="7430F70E" w:rsidR="00C874A6" w:rsidRDefault="0002385B" w:rsidP="00C874A6">
      <w:pPr>
        <w:spacing w:line="220" w:lineRule="exact"/>
        <w:ind w:left="426"/>
        <w:rPr>
          <w:b/>
          <w:bCs/>
          <w:lang w:val="nl-NL"/>
        </w:rPr>
      </w:pPr>
      <w:r w:rsidRPr="00C874A6">
        <w:rPr>
          <w:b/>
          <w:bCs/>
          <w:lang w:val="nl-NL"/>
        </w:rPr>
        <w:t xml:space="preserve">Antwoord: </w:t>
      </w:r>
    </w:p>
    <w:p w14:paraId="1582C95A" w14:textId="3ECA21F0" w:rsidR="00E0558E" w:rsidRPr="00E0558E" w:rsidRDefault="00E0558E" w:rsidP="00C874A6">
      <w:pPr>
        <w:spacing w:line="220" w:lineRule="exact"/>
        <w:ind w:left="426"/>
        <w:rPr>
          <w:lang w:val="nl-NL"/>
        </w:rPr>
      </w:pPr>
      <w:r w:rsidRPr="00E0558E">
        <w:rPr>
          <w:lang w:val="nl-NL"/>
        </w:rPr>
        <w:t>De aanbestedende dienst gaat hier niet akkoord mee.</w:t>
      </w:r>
    </w:p>
    <w:p w14:paraId="1F3EBB7E" w14:textId="22CF3B9B" w:rsidR="0002385B" w:rsidRDefault="0002385B" w:rsidP="0002385B">
      <w:pPr>
        <w:spacing w:line="220" w:lineRule="exact"/>
        <w:ind w:left="426" w:hanging="426"/>
        <w:rPr>
          <w:lang w:val="nl-NL"/>
        </w:rPr>
      </w:pPr>
    </w:p>
    <w:p w14:paraId="032E78A9" w14:textId="77777777" w:rsidR="00C76438" w:rsidRPr="00BF2E85" w:rsidRDefault="00C76438" w:rsidP="0002385B">
      <w:pPr>
        <w:spacing w:line="220" w:lineRule="exact"/>
        <w:ind w:left="426" w:hanging="426"/>
        <w:rPr>
          <w:lang w:val="nl-NL"/>
        </w:rPr>
      </w:pPr>
    </w:p>
    <w:p w14:paraId="586946BB" w14:textId="77777777" w:rsidR="00F74F6F" w:rsidRDefault="00F74F6F" w:rsidP="00F74F6F">
      <w:pPr>
        <w:pStyle w:val="Lijstalinea"/>
        <w:numPr>
          <w:ilvl w:val="0"/>
          <w:numId w:val="3"/>
        </w:numPr>
        <w:spacing w:line="220" w:lineRule="exact"/>
        <w:rPr>
          <w:lang w:val="nl-NL"/>
        </w:rPr>
      </w:pPr>
      <w:r w:rsidRPr="00F74F6F">
        <w:rPr>
          <w:lang w:val="nl-NL"/>
        </w:rPr>
        <w:t>Verzekeraar maakt ten aanzien van de rating gebruik van de rating van haar moedermaatschappij. De moedermaatschappij staat hiervoor garant. Hiervoor is destijds een verklaring afgegeven door de moedermaatschappij, welke van toepassing is op ieder huidig en toekomstig contract en geen einddatum heeft. Kunt u ermee akkoord gaan dat deze verklaring van de moedermaatschappij afdoende is? Het is voor verzekeraar niet mogelijk om voor iedere aanbesteding een separate verklaring en UEA door de moedermaatschappij te laten ondertekenen.</w:t>
      </w:r>
    </w:p>
    <w:p w14:paraId="6AFA0DFE" w14:textId="77777777" w:rsidR="00F74F6F" w:rsidRDefault="00F74F6F" w:rsidP="00F74F6F">
      <w:pPr>
        <w:pStyle w:val="Lijstalinea"/>
        <w:spacing w:line="220" w:lineRule="exact"/>
        <w:ind w:left="360"/>
        <w:rPr>
          <w:lang w:val="nl-NL"/>
        </w:rPr>
      </w:pPr>
    </w:p>
    <w:p w14:paraId="7ECC3581" w14:textId="6E3AA8D1" w:rsidR="009B67B5" w:rsidRDefault="0002385B" w:rsidP="00F74F6F">
      <w:pPr>
        <w:pStyle w:val="Lijstalinea"/>
        <w:spacing w:line="220" w:lineRule="exact"/>
        <w:ind w:left="360"/>
        <w:rPr>
          <w:b/>
          <w:bCs/>
          <w:lang w:val="nl-NL"/>
        </w:rPr>
      </w:pPr>
      <w:r w:rsidRPr="009A375F">
        <w:rPr>
          <w:b/>
          <w:bCs/>
          <w:lang w:val="nl-NL"/>
        </w:rPr>
        <w:t xml:space="preserve">Antwoord: </w:t>
      </w:r>
    </w:p>
    <w:p w14:paraId="3DAA558D" w14:textId="77777777" w:rsidR="00E0558E" w:rsidRPr="00442980" w:rsidRDefault="00E0558E" w:rsidP="00E0558E">
      <w:pPr>
        <w:ind w:firstLine="360"/>
        <w:rPr>
          <w:lang w:val="nl-NL"/>
        </w:rPr>
      </w:pPr>
      <w:r w:rsidRPr="00442980">
        <w:rPr>
          <w:lang w:val="nl-NL"/>
        </w:rPr>
        <w:t xml:space="preserve">De aanbestedende dienst gaat </w:t>
      </w:r>
      <w:r w:rsidRPr="001A145F">
        <w:rPr>
          <w:lang w:val="nl-NL"/>
        </w:rPr>
        <w:t>hier akkoord mee</w:t>
      </w:r>
      <w:r w:rsidRPr="00442980">
        <w:rPr>
          <w:lang w:val="nl-NL"/>
        </w:rPr>
        <w:t>. Mogelijk wordt gevraagd</w:t>
      </w:r>
    </w:p>
    <w:p w14:paraId="4AA0CC8D" w14:textId="77777777" w:rsidR="00E0558E" w:rsidRPr="00BF2E85" w:rsidRDefault="00E0558E" w:rsidP="00E0558E">
      <w:pPr>
        <w:ind w:firstLine="360"/>
        <w:rPr>
          <w:lang w:val="nl-NL"/>
        </w:rPr>
      </w:pPr>
      <w:r w:rsidRPr="00442980">
        <w:rPr>
          <w:lang w:val="nl-NL"/>
        </w:rPr>
        <w:t>een garantieverklaring van de moedermaatschappij aan te leveren.</w:t>
      </w:r>
    </w:p>
    <w:p w14:paraId="5B6B47B2" w14:textId="77777777" w:rsidR="00E0558E" w:rsidRDefault="00E0558E" w:rsidP="00F74F6F">
      <w:pPr>
        <w:pStyle w:val="Lijstalinea"/>
        <w:spacing w:line="220" w:lineRule="exact"/>
        <w:ind w:left="360"/>
        <w:rPr>
          <w:lang w:val="nl-NL"/>
        </w:rPr>
      </w:pPr>
    </w:p>
    <w:p w14:paraId="7BD33A64" w14:textId="77777777" w:rsidR="001A145F" w:rsidRPr="00BF2E85" w:rsidRDefault="001A145F" w:rsidP="00442980">
      <w:pPr>
        <w:spacing w:line="220" w:lineRule="exact"/>
        <w:rPr>
          <w:lang w:val="nl-NL"/>
        </w:rPr>
      </w:pPr>
    </w:p>
    <w:p w14:paraId="008A4152" w14:textId="77777777" w:rsidR="00F74F6F" w:rsidRDefault="00F74F6F" w:rsidP="00F74F6F">
      <w:pPr>
        <w:pStyle w:val="Lijstalinea"/>
        <w:numPr>
          <w:ilvl w:val="0"/>
          <w:numId w:val="3"/>
        </w:numPr>
        <w:spacing w:line="220" w:lineRule="exact"/>
        <w:rPr>
          <w:lang w:val="nl-NL"/>
        </w:rPr>
      </w:pPr>
      <w:r w:rsidRPr="00F74F6F">
        <w:rPr>
          <w:lang w:val="nl-NL"/>
        </w:rPr>
        <w:t>Kunt u bevestigen dat deze eis uitsluitend van toepassing is op verzekeraars en niet op een gevolmachtigd agent? Een gevolmachtigd agent kan niet beschikken over een vergunning om het verzekeringsbedrijf uit te mogen voeren. Een gevolmachtigd agent beschikt over een vergunning om op te mogen treden als gevolmachtigd agent.</w:t>
      </w:r>
    </w:p>
    <w:p w14:paraId="280BFFD1" w14:textId="77777777" w:rsidR="00F74F6F" w:rsidRDefault="00F74F6F" w:rsidP="00F74F6F">
      <w:pPr>
        <w:pStyle w:val="Lijstalinea"/>
        <w:spacing w:line="220" w:lineRule="exact"/>
        <w:ind w:left="360"/>
        <w:rPr>
          <w:lang w:val="nl-NL"/>
        </w:rPr>
      </w:pPr>
    </w:p>
    <w:p w14:paraId="2E13562F" w14:textId="77777777" w:rsidR="00E0558E" w:rsidRDefault="0002385B" w:rsidP="00F74F6F">
      <w:pPr>
        <w:pStyle w:val="Lijstalinea"/>
        <w:spacing w:line="220" w:lineRule="exact"/>
        <w:ind w:left="360"/>
        <w:rPr>
          <w:b/>
          <w:bCs/>
          <w:lang w:val="nl-NL"/>
        </w:rPr>
      </w:pPr>
      <w:r w:rsidRPr="00924ED7">
        <w:rPr>
          <w:b/>
          <w:bCs/>
          <w:lang w:val="nl-NL"/>
        </w:rPr>
        <w:t>Antwoord:</w:t>
      </w:r>
    </w:p>
    <w:p w14:paraId="145D4155" w14:textId="01FDC739" w:rsidR="00E94CE6" w:rsidRPr="00E0558E" w:rsidRDefault="00E0558E" w:rsidP="00F74F6F">
      <w:pPr>
        <w:pStyle w:val="Lijstalinea"/>
        <w:spacing w:line="220" w:lineRule="exact"/>
        <w:ind w:left="360"/>
        <w:rPr>
          <w:lang w:val="nl-NL"/>
        </w:rPr>
      </w:pPr>
      <w:r w:rsidRPr="00E0558E">
        <w:rPr>
          <w:lang w:val="nl-NL"/>
        </w:rPr>
        <w:t>Dit kan de aanbestedende dienst bevestigen.</w:t>
      </w:r>
      <w:r w:rsidR="0002385B" w:rsidRPr="00E0558E">
        <w:rPr>
          <w:lang w:val="nl-NL"/>
        </w:rPr>
        <w:t xml:space="preserve"> </w:t>
      </w:r>
    </w:p>
    <w:p w14:paraId="4161C642" w14:textId="6DB92DF0" w:rsidR="0002385B" w:rsidRPr="00924ED7" w:rsidRDefault="00E0558E" w:rsidP="00F74F6F">
      <w:pPr>
        <w:spacing w:line="220" w:lineRule="exact"/>
        <w:rPr>
          <w:lang w:val="nl-NL"/>
        </w:rPr>
      </w:pPr>
      <w:r>
        <w:rPr>
          <w:lang w:val="nl-NL"/>
        </w:rPr>
        <w:tab/>
      </w:r>
    </w:p>
    <w:p w14:paraId="10C2CA5C" w14:textId="7F0544DA" w:rsidR="0002385B" w:rsidRDefault="0002385B" w:rsidP="00E94CE6">
      <w:pPr>
        <w:spacing w:line="220" w:lineRule="exact"/>
        <w:rPr>
          <w:lang w:val="nl-NL"/>
        </w:rPr>
      </w:pPr>
    </w:p>
    <w:p w14:paraId="082F62FF" w14:textId="1CF59799" w:rsidR="002E691B" w:rsidRDefault="002E691B" w:rsidP="00E94CE6">
      <w:pPr>
        <w:spacing w:line="220" w:lineRule="exact"/>
        <w:rPr>
          <w:lang w:val="nl-NL"/>
        </w:rPr>
      </w:pPr>
    </w:p>
    <w:p w14:paraId="14C57C96" w14:textId="77493C36" w:rsidR="002E691B" w:rsidRDefault="002E691B" w:rsidP="00E94CE6">
      <w:pPr>
        <w:spacing w:line="220" w:lineRule="exact"/>
        <w:rPr>
          <w:lang w:val="nl-NL"/>
        </w:rPr>
      </w:pPr>
    </w:p>
    <w:p w14:paraId="4F97ECE3" w14:textId="12679151" w:rsidR="002E691B" w:rsidRDefault="002E691B" w:rsidP="00E94CE6">
      <w:pPr>
        <w:spacing w:line="220" w:lineRule="exact"/>
        <w:rPr>
          <w:lang w:val="nl-NL"/>
        </w:rPr>
      </w:pPr>
    </w:p>
    <w:p w14:paraId="2A3E8387" w14:textId="3B48A73D" w:rsidR="002E691B" w:rsidRDefault="002E691B" w:rsidP="00E94CE6">
      <w:pPr>
        <w:spacing w:line="220" w:lineRule="exact"/>
        <w:rPr>
          <w:lang w:val="nl-NL"/>
        </w:rPr>
      </w:pPr>
    </w:p>
    <w:p w14:paraId="6D4496CA" w14:textId="7B59B618" w:rsidR="002E691B" w:rsidRDefault="002E691B" w:rsidP="00E94CE6">
      <w:pPr>
        <w:spacing w:line="220" w:lineRule="exact"/>
        <w:rPr>
          <w:lang w:val="nl-NL"/>
        </w:rPr>
      </w:pPr>
    </w:p>
    <w:p w14:paraId="3BABBA85" w14:textId="461F4746" w:rsidR="002E691B" w:rsidRDefault="002E691B" w:rsidP="00E94CE6">
      <w:pPr>
        <w:spacing w:line="220" w:lineRule="exact"/>
        <w:rPr>
          <w:lang w:val="nl-NL"/>
        </w:rPr>
      </w:pPr>
    </w:p>
    <w:p w14:paraId="38FE22CB" w14:textId="0889A1D6" w:rsidR="002E691B" w:rsidRDefault="002E691B" w:rsidP="00E94CE6">
      <w:pPr>
        <w:spacing w:line="220" w:lineRule="exact"/>
        <w:rPr>
          <w:lang w:val="nl-NL"/>
        </w:rPr>
      </w:pPr>
    </w:p>
    <w:p w14:paraId="23124B49" w14:textId="0FDF005F" w:rsidR="002E691B" w:rsidRDefault="002E691B" w:rsidP="00E94CE6">
      <w:pPr>
        <w:spacing w:line="220" w:lineRule="exact"/>
        <w:rPr>
          <w:lang w:val="nl-NL"/>
        </w:rPr>
      </w:pPr>
    </w:p>
    <w:p w14:paraId="791DEF9C" w14:textId="0C7E2F3B" w:rsidR="002E691B" w:rsidRDefault="002E691B" w:rsidP="00E94CE6">
      <w:pPr>
        <w:spacing w:line="220" w:lineRule="exact"/>
        <w:rPr>
          <w:lang w:val="nl-NL"/>
        </w:rPr>
      </w:pPr>
    </w:p>
    <w:p w14:paraId="5FE6B223" w14:textId="304CE266" w:rsidR="002E691B" w:rsidRDefault="002E691B" w:rsidP="00E94CE6">
      <w:pPr>
        <w:spacing w:line="220" w:lineRule="exact"/>
        <w:rPr>
          <w:lang w:val="nl-NL"/>
        </w:rPr>
      </w:pPr>
    </w:p>
    <w:p w14:paraId="10963C4C" w14:textId="6E93EFE5" w:rsidR="002E691B" w:rsidRDefault="002E691B" w:rsidP="00E94CE6">
      <w:pPr>
        <w:spacing w:line="220" w:lineRule="exact"/>
        <w:rPr>
          <w:lang w:val="nl-NL"/>
        </w:rPr>
      </w:pPr>
    </w:p>
    <w:p w14:paraId="3C671E8D" w14:textId="5B0BD286" w:rsidR="002E691B" w:rsidRDefault="002E691B" w:rsidP="00E94CE6">
      <w:pPr>
        <w:spacing w:line="220" w:lineRule="exact"/>
        <w:rPr>
          <w:lang w:val="nl-NL"/>
        </w:rPr>
      </w:pPr>
    </w:p>
    <w:p w14:paraId="6F984D92" w14:textId="40E4D3A6" w:rsidR="002E691B" w:rsidRDefault="002E691B" w:rsidP="00E94CE6">
      <w:pPr>
        <w:spacing w:line="220" w:lineRule="exact"/>
        <w:rPr>
          <w:lang w:val="nl-NL"/>
        </w:rPr>
      </w:pPr>
    </w:p>
    <w:p w14:paraId="259859A7" w14:textId="77777777" w:rsidR="002E691B" w:rsidRPr="00BF2E85" w:rsidRDefault="002E691B" w:rsidP="00E94CE6">
      <w:pPr>
        <w:spacing w:line="220" w:lineRule="exact"/>
        <w:rPr>
          <w:lang w:val="nl-NL"/>
        </w:rPr>
      </w:pPr>
    </w:p>
    <w:p w14:paraId="19AB98FB" w14:textId="77777777" w:rsidR="00F74F6F" w:rsidRDefault="00F74F6F" w:rsidP="00C54D14">
      <w:pPr>
        <w:pStyle w:val="Lijstalinea"/>
        <w:numPr>
          <w:ilvl w:val="0"/>
          <w:numId w:val="3"/>
        </w:numPr>
        <w:spacing w:line="220" w:lineRule="exact"/>
        <w:ind w:left="426" w:hanging="426"/>
        <w:rPr>
          <w:lang w:val="nl-NL"/>
        </w:rPr>
      </w:pPr>
      <w:r w:rsidRPr="00F74F6F">
        <w:rPr>
          <w:lang w:val="nl-NL"/>
        </w:rPr>
        <w:t xml:space="preserve">Bij een inschrijving van een gevolmachtigd agent namens verzekeraar(s) dient ieder de activiteiten conform vergunning uit te voeren. Ieder kan verantwoordelijk worden gehouden voor haar eigen taken, maar niet voor de taken van een ander. Derhalve kan een gevolmachtigd agent geen hoofdelijke aansprakelijkheid accepteren voor de werkzaamheden van een verzekeraar en vice versa. Tevens kan een verzekeraar uitsluitend aansprakelijkheid accepteren voor haar eigen aandeel in het verzekeringscontract en niet voor het aandeel van een eventuele andere verzekeraar namens wie de gevolmachtigd agent eveneens een inschrijving indient. Zou u derhalve expliciet willen bevestigen dat bij een inschrijving van een gevolmachtigd agent </w:t>
      </w:r>
      <w:r w:rsidRPr="00F74F6F">
        <w:rPr>
          <w:lang w:val="nl-NL"/>
        </w:rPr>
        <w:lastRenderedPageBreak/>
        <w:t>namens verzekeraar(s) de wettelijke kaders vanuit de Wft gevolgd worden, waarbij er nadrukkelijk geen sprake is van hoofdelijke aansprakelijkheid.</w:t>
      </w:r>
    </w:p>
    <w:p w14:paraId="331D0E9F" w14:textId="77777777" w:rsidR="00F74F6F" w:rsidRDefault="00F74F6F" w:rsidP="00F74F6F">
      <w:pPr>
        <w:pStyle w:val="Lijstalinea"/>
        <w:spacing w:line="220" w:lineRule="exact"/>
        <w:ind w:left="426"/>
        <w:rPr>
          <w:lang w:val="nl-NL"/>
        </w:rPr>
      </w:pPr>
    </w:p>
    <w:p w14:paraId="537AFAB3" w14:textId="77777777" w:rsidR="00E0558E" w:rsidRDefault="0002385B" w:rsidP="00F74F6F">
      <w:pPr>
        <w:pStyle w:val="Lijstalinea"/>
        <w:spacing w:line="220" w:lineRule="exact"/>
        <w:ind w:left="426"/>
        <w:rPr>
          <w:b/>
          <w:bCs/>
          <w:lang w:val="nl-NL"/>
        </w:rPr>
      </w:pPr>
      <w:r w:rsidRPr="00F74F6F">
        <w:rPr>
          <w:b/>
          <w:bCs/>
          <w:lang w:val="nl-NL"/>
        </w:rPr>
        <w:t>Antwoord:</w:t>
      </w:r>
    </w:p>
    <w:p w14:paraId="2FF077AD" w14:textId="77777777" w:rsidR="00E0558E" w:rsidRPr="003C0145" w:rsidRDefault="00E0558E" w:rsidP="00E0558E">
      <w:pPr>
        <w:ind w:firstLine="426"/>
        <w:rPr>
          <w:lang w:val="nl-NL"/>
        </w:rPr>
      </w:pPr>
      <w:r w:rsidRPr="003C0145">
        <w:rPr>
          <w:lang w:val="nl-NL"/>
        </w:rPr>
        <w:t>Bij een inschrijving van een gevolmachtigd agent namens één of meerdere</w:t>
      </w:r>
    </w:p>
    <w:p w14:paraId="372BE8BD" w14:textId="77777777" w:rsidR="00E0558E" w:rsidRPr="003C0145" w:rsidRDefault="00E0558E" w:rsidP="00E0558E">
      <w:pPr>
        <w:ind w:firstLine="426"/>
        <w:rPr>
          <w:lang w:val="nl-NL"/>
        </w:rPr>
      </w:pPr>
      <w:r w:rsidRPr="003C0145">
        <w:rPr>
          <w:lang w:val="nl-NL"/>
        </w:rPr>
        <w:t>verzekeraar(s) zullen de wettelijke kaders vanuit de Wft worden gevolgd,</w:t>
      </w:r>
    </w:p>
    <w:p w14:paraId="2A8C59AD" w14:textId="77777777" w:rsidR="00E0558E" w:rsidRPr="00BF2E85" w:rsidRDefault="00E0558E" w:rsidP="00E0558E">
      <w:pPr>
        <w:ind w:left="426"/>
        <w:rPr>
          <w:lang w:val="nl-NL"/>
        </w:rPr>
      </w:pPr>
      <w:r w:rsidRPr="003C0145">
        <w:rPr>
          <w:lang w:val="nl-NL"/>
        </w:rPr>
        <w:t xml:space="preserve">waarbij een ieder uitsluitend aansprakelijk is voor haar eigen aandeel. De </w:t>
      </w:r>
      <w:r w:rsidRPr="00AC55F2">
        <w:rPr>
          <w:color w:val="000000" w:themeColor="text1"/>
          <w:lang w:val="nl-NL"/>
        </w:rPr>
        <w:t xml:space="preserve">assuradeur </w:t>
      </w:r>
      <w:r w:rsidRPr="003C0145">
        <w:rPr>
          <w:lang w:val="nl-NL"/>
        </w:rPr>
        <w:t>zal dus wel PER verzekeraar een aparte inschrijving dienen te verzorgen.</w:t>
      </w:r>
    </w:p>
    <w:p w14:paraId="7A1E312F" w14:textId="6AF1BD18" w:rsidR="0002385B" w:rsidRPr="00C72F8B" w:rsidRDefault="0002385B" w:rsidP="00E0558E">
      <w:pPr>
        <w:pStyle w:val="Lijstalinea"/>
        <w:spacing w:line="220" w:lineRule="exact"/>
        <w:ind w:left="426"/>
        <w:rPr>
          <w:lang w:val="nl-NL"/>
        </w:rPr>
      </w:pPr>
      <w:r w:rsidRPr="00F74F6F">
        <w:rPr>
          <w:b/>
          <w:bCs/>
          <w:lang w:val="nl-NL"/>
        </w:rPr>
        <w:t xml:space="preserve"> </w:t>
      </w:r>
    </w:p>
    <w:p w14:paraId="7351D31B" w14:textId="77777777" w:rsidR="0002385B" w:rsidRPr="009D4A4C" w:rsidRDefault="0002385B" w:rsidP="0002385B">
      <w:pPr>
        <w:spacing w:line="220" w:lineRule="exact"/>
        <w:rPr>
          <w:lang w:val="nl-NL"/>
        </w:rPr>
      </w:pPr>
    </w:p>
    <w:p w14:paraId="2964B2DE" w14:textId="0EE08D05" w:rsidR="00323699" w:rsidRDefault="000813E2" w:rsidP="00C54D14">
      <w:pPr>
        <w:pStyle w:val="Lijstalinea"/>
        <w:numPr>
          <w:ilvl w:val="0"/>
          <w:numId w:val="3"/>
        </w:numPr>
        <w:spacing w:line="220" w:lineRule="exact"/>
        <w:ind w:left="426" w:hanging="426"/>
        <w:rPr>
          <w:lang w:val="nl-NL"/>
        </w:rPr>
      </w:pPr>
      <w:r w:rsidRPr="000813E2">
        <w:rPr>
          <w:lang w:val="nl-NL"/>
        </w:rPr>
        <w:t>12 september 2022 is het verzenden van de nota van inlichtingen gepland. 10 september 2022, voor 12:00 uur is de uiterste datum voor het indienen van een inschrijving. Gebruikelijk is om 10 dagen aan te houden tussen het verzenden van de laatste nota van inlichtingen het het indienen van een inschrijving. Kunt u de planning hierop aanpassen?</w:t>
      </w:r>
    </w:p>
    <w:p w14:paraId="578EAACB" w14:textId="77777777" w:rsidR="000813E2" w:rsidRPr="0003762A" w:rsidRDefault="000813E2" w:rsidP="000813E2">
      <w:pPr>
        <w:pStyle w:val="Lijstalinea"/>
        <w:spacing w:line="220" w:lineRule="exact"/>
        <w:ind w:left="426"/>
        <w:rPr>
          <w:lang w:val="nl-NL"/>
        </w:rPr>
      </w:pPr>
    </w:p>
    <w:p w14:paraId="46626223" w14:textId="666A1626" w:rsidR="0003762A" w:rsidRDefault="0002385B" w:rsidP="00C76438">
      <w:pPr>
        <w:pStyle w:val="Lijstalinea"/>
        <w:spacing w:line="220" w:lineRule="exact"/>
        <w:ind w:left="426"/>
        <w:rPr>
          <w:lang w:val="nl-NL"/>
        </w:rPr>
      </w:pPr>
      <w:r w:rsidRPr="0003762A">
        <w:rPr>
          <w:b/>
          <w:bCs/>
          <w:lang w:val="nl-NL"/>
        </w:rPr>
        <w:t xml:space="preserve">Antwoord: </w:t>
      </w:r>
    </w:p>
    <w:p w14:paraId="7D08FB01" w14:textId="477D5426" w:rsidR="00E0558E" w:rsidRDefault="00E0558E" w:rsidP="009175D7">
      <w:pPr>
        <w:pStyle w:val="Lijstalinea"/>
        <w:spacing w:line="220" w:lineRule="exact"/>
        <w:ind w:left="360" w:firstLine="66"/>
        <w:rPr>
          <w:lang w:val="nl-NL"/>
        </w:rPr>
      </w:pPr>
      <w:r>
        <w:rPr>
          <w:lang w:val="nl-NL"/>
        </w:rPr>
        <w:t>De planning zal worden aangepast, zodat de wettelijke termijn niet worden overschreden.</w:t>
      </w:r>
    </w:p>
    <w:p w14:paraId="75E6620A" w14:textId="224C0EF9" w:rsidR="00E0558E" w:rsidRDefault="00E0558E" w:rsidP="0002385B">
      <w:pPr>
        <w:spacing w:line="220" w:lineRule="exact"/>
        <w:rPr>
          <w:lang w:val="nl-NL"/>
        </w:rPr>
      </w:pPr>
    </w:p>
    <w:p w14:paraId="5AE72B51" w14:textId="77777777" w:rsidR="00E0558E" w:rsidRPr="00BF2E85" w:rsidRDefault="00E0558E" w:rsidP="0002385B">
      <w:pPr>
        <w:spacing w:line="220" w:lineRule="exact"/>
        <w:rPr>
          <w:lang w:val="nl-NL"/>
        </w:rPr>
      </w:pPr>
    </w:p>
    <w:p w14:paraId="7BD3483D" w14:textId="77777777" w:rsidR="000813E2" w:rsidRPr="000813E2" w:rsidRDefault="000813E2" w:rsidP="000813E2">
      <w:pPr>
        <w:pStyle w:val="Lijstalinea"/>
        <w:numPr>
          <w:ilvl w:val="0"/>
          <w:numId w:val="3"/>
        </w:numPr>
        <w:spacing w:line="220" w:lineRule="exact"/>
        <w:rPr>
          <w:color w:val="FF0000"/>
          <w:lang w:val="nl-NL"/>
        </w:rPr>
      </w:pPr>
      <w:r w:rsidRPr="000813E2">
        <w:rPr>
          <w:lang w:val="nl-NL"/>
        </w:rPr>
        <w:t>U geeft aan dat aanbestedende dienst na het verstrijken van de initiële periode van 2 jaar de mogelijkheid heeft de opdracht 2 maal tegen dezelfde voorwaarden te verlengen voor een periode van telkens 12 maanden. Wij kunnen niet akkoord gaan met een eenzijdige verlengingsmogelijkheid. Te allen tijde moet er sprake zijn van een tweezijdige verlengingsmogelijkheid. Zowel verzekeraar als verzekeringsnemer hebben na het verstrijken van de initiële periode de mogelijkheid het contract op te zeggen. Kunt u hiermee akkoord gaan?</w:t>
      </w:r>
    </w:p>
    <w:p w14:paraId="24DA87F4" w14:textId="77777777" w:rsidR="000813E2" w:rsidRPr="000813E2" w:rsidRDefault="000813E2" w:rsidP="000813E2">
      <w:pPr>
        <w:pStyle w:val="Lijstalinea"/>
        <w:spacing w:line="220" w:lineRule="exact"/>
        <w:ind w:left="360"/>
        <w:rPr>
          <w:color w:val="FF0000"/>
          <w:lang w:val="nl-NL"/>
        </w:rPr>
      </w:pPr>
    </w:p>
    <w:p w14:paraId="3A192463" w14:textId="77777777" w:rsidR="00E0558E" w:rsidRDefault="0002385B" w:rsidP="000813E2">
      <w:pPr>
        <w:pStyle w:val="Lijstalinea"/>
        <w:spacing w:line="220" w:lineRule="exact"/>
        <w:ind w:left="360"/>
        <w:rPr>
          <w:b/>
          <w:bCs/>
          <w:lang w:val="nl-NL"/>
        </w:rPr>
      </w:pPr>
      <w:r w:rsidRPr="000D2A36">
        <w:rPr>
          <w:b/>
          <w:bCs/>
          <w:lang w:val="nl-NL"/>
        </w:rPr>
        <w:t>Antwoord:</w:t>
      </w:r>
    </w:p>
    <w:p w14:paraId="173AFBC1" w14:textId="7195B14B" w:rsidR="0002385B" w:rsidRPr="00D54703" w:rsidRDefault="00E0558E" w:rsidP="000813E2">
      <w:pPr>
        <w:pStyle w:val="Lijstalinea"/>
        <w:spacing w:line="220" w:lineRule="exact"/>
        <w:ind w:left="360"/>
        <w:rPr>
          <w:color w:val="FF0000"/>
          <w:lang w:val="nl-NL"/>
        </w:rPr>
      </w:pPr>
      <w:r>
        <w:rPr>
          <w:lang w:val="nl-NL"/>
        </w:rPr>
        <w:t xml:space="preserve">De aanbestedende dienst </w:t>
      </w:r>
      <w:r w:rsidRPr="003C0145">
        <w:rPr>
          <w:lang w:val="nl-NL"/>
        </w:rPr>
        <w:t>bevestig</w:t>
      </w:r>
      <w:r>
        <w:rPr>
          <w:lang w:val="nl-NL"/>
        </w:rPr>
        <w:t>t</w:t>
      </w:r>
      <w:r w:rsidRPr="003C0145">
        <w:rPr>
          <w:lang w:val="nl-NL"/>
        </w:rPr>
        <w:t xml:space="preserve"> dat er, na de initiële contractstermijn, sprake is van een wederzijdse verlengingsmogelijkheid</w:t>
      </w:r>
      <w:r w:rsidR="0002385B" w:rsidRPr="000D2A36">
        <w:rPr>
          <w:b/>
          <w:bCs/>
          <w:lang w:val="nl-NL"/>
        </w:rPr>
        <w:t xml:space="preserve"> </w:t>
      </w:r>
    </w:p>
    <w:p w14:paraId="4CD8DB07" w14:textId="77777777" w:rsidR="0002385B" w:rsidRPr="00BF2E85" w:rsidRDefault="0002385B" w:rsidP="0002385B">
      <w:pPr>
        <w:spacing w:line="220" w:lineRule="exact"/>
        <w:rPr>
          <w:lang w:val="nl-NL"/>
        </w:rPr>
      </w:pPr>
    </w:p>
    <w:p w14:paraId="53E5E648" w14:textId="65487B62" w:rsidR="0002385B" w:rsidRPr="00DC42B1" w:rsidRDefault="000813E2" w:rsidP="009B67B5">
      <w:pPr>
        <w:pStyle w:val="Lijstalinea"/>
        <w:numPr>
          <w:ilvl w:val="0"/>
          <w:numId w:val="3"/>
        </w:numPr>
        <w:spacing w:line="220" w:lineRule="exact"/>
        <w:ind w:left="426" w:hanging="426"/>
        <w:rPr>
          <w:lang w:val="nl-NL"/>
        </w:rPr>
      </w:pPr>
      <w:r w:rsidRPr="00DC42B1">
        <w:rPr>
          <w:lang w:val="nl-NL"/>
        </w:rPr>
        <w:t>Specificatie Verzekerde objecten Concern.</w:t>
      </w:r>
      <w:r w:rsidR="009068DA" w:rsidRPr="00DC42B1">
        <w:rPr>
          <w:lang w:val="nl-NL"/>
        </w:rPr>
        <w:t xml:space="preserve"> </w:t>
      </w:r>
      <w:r w:rsidRPr="00DC42B1">
        <w:rPr>
          <w:lang w:val="nl-NL"/>
        </w:rPr>
        <w:t>Regel 36 tot en met 41, Concern. Kunt u een nadere toelichting geven met betrekking tot het onderdeel "toegevoegde waarde"? Wat bedoelt u hiermee?</w:t>
      </w:r>
    </w:p>
    <w:p w14:paraId="28B24E06" w14:textId="77777777" w:rsidR="000813E2" w:rsidRPr="00DC42B1" w:rsidRDefault="000813E2" w:rsidP="000813E2">
      <w:pPr>
        <w:pStyle w:val="Lijstalinea"/>
        <w:spacing w:line="220" w:lineRule="exact"/>
        <w:ind w:left="426"/>
        <w:rPr>
          <w:lang w:val="nl-NL"/>
        </w:rPr>
      </w:pPr>
    </w:p>
    <w:p w14:paraId="35C03E36" w14:textId="77777777" w:rsidR="0002385B" w:rsidRPr="000D2A36" w:rsidRDefault="0002385B" w:rsidP="0002385B">
      <w:pPr>
        <w:spacing w:line="220" w:lineRule="exact"/>
        <w:ind w:left="709" w:hanging="283"/>
        <w:rPr>
          <w:b/>
          <w:bCs/>
          <w:lang w:val="nl-NL"/>
        </w:rPr>
      </w:pPr>
      <w:r w:rsidRPr="00DC42B1">
        <w:rPr>
          <w:b/>
          <w:bCs/>
          <w:lang w:val="nl-NL"/>
        </w:rPr>
        <w:t>Antwoord:</w:t>
      </w:r>
    </w:p>
    <w:p w14:paraId="3623DA1B" w14:textId="62923975" w:rsidR="0002385B" w:rsidRDefault="0002385B" w:rsidP="009B67B5">
      <w:pPr>
        <w:spacing w:line="220" w:lineRule="exact"/>
        <w:ind w:left="426" w:hanging="426"/>
        <w:rPr>
          <w:lang w:val="nl-NL"/>
        </w:rPr>
      </w:pPr>
      <w:r w:rsidRPr="000D2A36">
        <w:rPr>
          <w:lang w:val="nl-NL"/>
        </w:rPr>
        <w:tab/>
      </w:r>
      <w:r w:rsidR="00DC42B1">
        <w:rPr>
          <w:lang w:val="nl-NL"/>
        </w:rPr>
        <w:t>Dit is het volgende:</w:t>
      </w:r>
    </w:p>
    <w:p w14:paraId="1EB31D0A" w14:textId="6F27E458" w:rsidR="00DC42B1" w:rsidRPr="009B67B5" w:rsidRDefault="00DC42B1" w:rsidP="009B67B5">
      <w:pPr>
        <w:spacing w:line="220" w:lineRule="exact"/>
        <w:ind w:left="426" w:hanging="426"/>
        <w:rPr>
          <w:b/>
          <w:bCs/>
          <w:lang w:val="nl-NL"/>
        </w:rPr>
      </w:pPr>
      <w:r>
        <w:rPr>
          <w:lang w:val="nl-NL"/>
        </w:rPr>
        <w:tab/>
      </w:r>
      <w:r w:rsidRPr="00DC42B1">
        <w:rPr>
          <w:lang w:val="nl-NL"/>
        </w:rPr>
        <w:t>€    3.500.000,00 bedrijfsschade, Jaarbelang, uitk. termijn 52 weken</w:t>
      </w:r>
    </w:p>
    <w:p w14:paraId="1872FBB4" w14:textId="77777777" w:rsidR="0002385B" w:rsidRPr="002E095A" w:rsidRDefault="0002385B" w:rsidP="0002385B">
      <w:pPr>
        <w:pStyle w:val="Lijstalinea"/>
        <w:spacing w:line="220" w:lineRule="exact"/>
        <w:ind w:left="426"/>
        <w:rPr>
          <w:lang w:val="nl-NL"/>
        </w:rPr>
      </w:pPr>
    </w:p>
    <w:p w14:paraId="4D04D92B" w14:textId="77777777" w:rsidR="000813E2" w:rsidRPr="009175D7" w:rsidRDefault="000813E2" w:rsidP="00C54D14">
      <w:pPr>
        <w:pStyle w:val="Lijstalinea"/>
        <w:numPr>
          <w:ilvl w:val="0"/>
          <w:numId w:val="3"/>
        </w:numPr>
        <w:spacing w:line="220" w:lineRule="exact"/>
        <w:ind w:left="426" w:hanging="426"/>
        <w:rPr>
          <w:lang w:val="nl-NL"/>
        </w:rPr>
      </w:pPr>
      <w:r w:rsidRPr="009175D7">
        <w:rPr>
          <w:lang w:val="nl-NL"/>
        </w:rPr>
        <w:t>Graag zouden wij de dekking voor leegstaande panden beperken naar brand, vlieg storm. Kunt u hiermee akkoord gaan?</w:t>
      </w:r>
    </w:p>
    <w:p w14:paraId="45681C75" w14:textId="77777777" w:rsidR="000813E2" w:rsidRPr="009175D7" w:rsidRDefault="000813E2" w:rsidP="000813E2">
      <w:pPr>
        <w:pStyle w:val="Lijstalinea"/>
        <w:spacing w:line="220" w:lineRule="exact"/>
        <w:ind w:left="426"/>
        <w:rPr>
          <w:lang w:val="nl-NL"/>
        </w:rPr>
      </w:pPr>
    </w:p>
    <w:p w14:paraId="4A28A383" w14:textId="3733767A" w:rsidR="003E6BB6" w:rsidRDefault="0002385B" w:rsidP="000813E2">
      <w:pPr>
        <w:pStyle w:val="Lijstalinea"/>
        <w:spacing w:line="220" w:lineRule="exact"/>
        <w:ind w:left="426"/>
        <w:rPr>
          <w:lang w:val="nl-NL"/>
        </w:rPr>
      </w:pPr>
      <w:r w:rsidRPr="009175D7">
        <w:rPr>
          <w:b/>
          <w:bCs/>
          <w:lang w:val="nl-NL"/>
        </w:rPr>
        <w:t>Antwoord:</w:t>
      </w:r>
      <w:r w:rsidRPr="000813E2">
        <w:rPr>
          <w:b/>
          <w:bCs/>
          <w:lang w:val="nl-NL"/>
        </w:rPr>
        <w:t xml:space="preserve"> </w:t>
      </w:r>
    </w:p>
    <w:p w14:paraId="4C5500FC" w14:textId="19D013E0" w:rsidR="000813E2" w:rsidRDefault="000813E2" w:rsidP="000813E2">
      <w:pPr>
        <w:pStyle w:val="Lijstalinea"/>
        <w:spacing w:line="220" w:lineRule="exact"/>
        <w:ind w:left="426"/>
        <w:rPr>
          <w:lang w:val="nl-NL"/>
        </w:rPr>
      </w:pPr>
    </w:p>
    <w:p w14:paraId="5E974121" w14:textId="670B3213" w:rsidR="00F26E59" w:rsidRPr="006A21AC" w:rsidRDefault="005035CA" w:rsidP="006A21AC">
      <w:pPr>
        <w:ind w:left="426"/>
        <w:rPr>
          <w:rFonts w:eastAsia="Times New Roman"/>
          <w:color w:val="000000" w:themeColor="text1"/>
          <w:lang w:val="nl-NL" w:eastAsia="nl-NL"/>
        </w:rPr>
      </w:pPr>
      <w:r w:rsidRPr="009175D7">
        <w:rPr>
          <w:color w:val="000000" w:themeColor="text1"/>
          <w:lang w:val="nl-NL"/>
        </w:rPr>
        <w:t>J</w:t>
      </w:r>
      <w:r w:rsidR="00F26E59" w:rsidRPr="009175D7">
        <w:rPr>
          <w:color w:val="000000" w:themeColor="text1"/>
          <w:lang w:val="nl-NL"/>
        </w:rPr>
        <w:t>a</w:t>
      </w:r>
      <w:r w:rsidRPr="009175D7">
        <w:rPr>
          <w:color w:val="000000" w:themeColor="text1"/>
          <w:lang w:val="nl-NL"/>
        </w:rPr>
        <w:t xml:space="preserve"> </w:t>
      </w:r>
      <w:r w:rsidR="001B6B7B" w:rsidRPr="009175D7">
        <w:rPr>
          <w:color w:val="000000" w:themeColor="text1"/>
          <w:lang w:val="nl-NL"/>
        </w:rPr>
        <w:t xml:space="preserve">voor het </w:t>
      </w:r>
      <w:r w:rsidRPr="009175D7">
        <w:rPr>
          <w:color w:val="000000" w:themeColor="text1"/>
          <w:lang w:val="nl-NL"/>
        </w:rPr>
        <w:t xml:space="preserve">leegstaande pand  </w:t>
      </w:r>
      <w:r w:rsidRPr="009175D7">
        <w:rPr>
          <w:rFonts w:eastAsia="Times New Roman"/>
          <w:color w:val="000000" w:themeColor="text1"/>
          <w:lang w:val="nl-NL" w:eastAsia="nl-NL"/>
        </w:rPr>
        <w:t>Insulindestr 1, 5013 BA Tilburg zullen wij</w:t>
      </w:r>
      <w:r w:rsidR="001B6B7B" w:rsidRPr="009175D7">
        <w:rPr>
          <w:rFonts w:eastAsia="Times New Roman"/>
          <w:color w:val="000000" w:themeColor="text1"/>
          <w:lang w:val="nl-NL" w:eastAsia="nl-NL"/>
        </w:rPr>
        <w:t xml:space="preserve"> de dekking </w:t>
      </w:r>
      <w:r w:rsidRPr="009175D7">
        <w:rPr>
          <w:rFonts w:eastAsia="Times New Roman"/>
          <w:color w:val="000000" w:themeColor="text1"/>
          <w:lang w:val="nl-NL" w:eastAsia="nl-NL"/>
        </w:rPr>
        <w:t>beperken naar brand, vlieg en storm dekking. Leegstaande panden in de toekomst worden gemeld bij verzekeraars</w:t>
      </w:r>
      <w:r w:rsidR="00ED49DE" w:rsidRPr="009175D7">
        <w:rPr>
          <w:rFonts w:eastAsia="Times New Roman"/>
          <w:color w:val="000000" w:themeColor="text1"/>
          <w:lang w:val="nl-NL" w:eastAsia="nl-NL"/>
        </w:rPr>
        <w:t xml:space="preserve"> conform artikel </w:t>
      </w:r>
      <w:r w:rsidRPr="009175D7">
        <w:rPr>
          <w:rFonts w:eastAsia="Times New Roman"/>
          <w:color w:val="000000" w:themeColor="text1"/>
          <w:lang w:val="nl-NL" w:eastAsia="nl-NL"/>
        </w:rPr>
        <w:t xml:space="preserve"> </w:t>
      </w:r>
      <w:r w:rsidR="00ED49DE" w:rsidRPr="009175D7">
        <w:rPr>
          <w:color w:val="000000" w:themeColor="text1"/>
          <w:lang w:val="nl-NL"/>
        </w:rPr>
        <w:t>6 Bekendheid en risicowijziging.</w:t>
      </w:r>
    </w:p>
    <w:p w14:paraId="3C2FB06C" w14:textId="77777777" w:rsidR="00880D3B" w:rsidRPr="0047749B" w:rsidRDefault="00880D3B" w:rsidP="000813E2">
      <w:pPr>
        <w:pStyle w:val="Lijstalinea"/>
        <w:spacing w:line="220" w:lineRule="exact"/>
        <w:ind w:left="426"/>
        <w:rPr>
          <w:color w:val="0070C0"/>
          <w:lang w:val="nl-NL"/>
        </w:rPr>
      </w:pPr>
    </w:p>
    <w:p w14:paraId="14349A97" w14:textId="77777777" w:rsidR="0002385B" w:rsidRPr="00BF2E85" w:rsidRDefault="0002385B" w:rsidP="0002385B">
      <w:pPr>
        <w:spacing w:line="220" w:lineRule="exact"/>
        <w:rPr>
          <w:lang w:val="nl-NL"/>
        </w:rPr>
      </w:pPr>
    </w:p>
    <w:p w14:paraId="01BFBA18" w14:textId="03140D12" w:rsidR="000813E2" w:rsidRPr="00F95413" w:rsidRDefault="000813E2" w:rsidP="00C54D14">
      <w:pPr>
        <w:pStyle w:val="Lijstalinea"/>
        <w:numPr>
          <w:ilvl w:val="0"/>
          <w:numId w:val="3"/>
        </w:numPr>
        <w:spacing w:line="220" w:lineRule="exact"/>
        <w:ind w:left="426" w:hanging="426"/>
        <w:rPr>
          <w:highlight w:val="yellow"/>
          <w:lang w:val="nl-NL"/>
        </w:rPr>
      </w:pPr>
      <w:r w:rsidRPr="00F95413">
        <w:rPr>
          <w:highlight w:val="yellow"/>
          <w:lang w:val="nl-NL"/>
        </w:rPr>
        <w:t>U geeft een raming van € 1.000.000 voor zonnepanelen, medio september 2022. Graag ontvangen wij hier een nadere toelichting over.</w:t>
      </w:r>
    </w:p>
    <w:p w14:paraId="33460D42" w14:textId="77777777" w:rsidR="000F72F2" w:rsidRPr="00F95413" w:rsidRDefault="000F72F2" w:rsidP="000F72F2">
      <w:pPr>
        <w:pStyle w:val="Lijstalinea"/>
        <w:spacing w:line="220" w:lineRule="exact"/>
        <w:ind w:left="426"/>
        <w:rPr>
          <w:highlight w:val="yellow"/>
          <w:lang w:val="nl-NL"/>
        </w:rPr>
      </w:pPr>
    </w:p>
    <w:p w14:paraId="5698F155" w14:textId="5C2A4EB4" w:rsidR="00D21A34" w:rsidRPr="000813E2" w:rsidRDefault="0002385B" w:rsidP="000813E2">
      <w:pPr>
        <w:pStyle w:val="Lijstalinea"/>
        <w:spacing w:line="220" w:lineRule="exact"/>
        <w:ind w:left="426"/>
        <w:rPr>
          <w:lang w:val="nl-NL"/>
        </w:rPr>
      </w:pPr>
      <w:r w:rsidRPr="00F95413">
        <w:rPr>
          <w:b/>
          <w:bCs/>
          <w:highlight w:val="yellow"/>
          <w:lang w:val="nl-NL"/>
        </w:rPr>
        <w:t>Antwoord:</w:t>
      </w:r>
      <w:r w:rsidRPr="000813E2">
        <w:rPr>
          <w:lang w:val="nl-NL"/>
        </w:rPr>
        <w:t xml:space="preserve"> </w:t>
      </w:r>
      <w:r w:rsidR="00DD069D" w:rsidRPr="00DD069D">
        <w:rPr>
          <w:lang w:val="nl-NL"/>
        </w:rPr>
        <w:t>De definitieve aanbesteding is nog niet voltooid, daarom een raming van</w:t>
      </w:r>
      <w:r w:rsidR="00DD069D">
        <w:rPr>
          <w:lang w:val="nl-NL"/>
        </w:rPr>
        <w:t xml:space="preserve">                  </w:t>
      </w:r>
      <w:r w:rsidR="00DD069D" w:rsidRPr="00DD069D">
        <w:rPr>
          <w:lang w:val="nl-NL"/>
        </w:rPr>
        <w:t xml:space="preserve"> € 1.000.000,= Betreft plaatsing op locatie Zevenheuvelenweg 14 Tilburg. Het betref</w:t>
      </w:r>
      <w:r w:rsidR="00DD069D">
        <w:rPr>
          <w:lang w:val="nl-NL"/>
        </w:rPr>
        <w:t>fen</w:t>
      </w:r>
      <w:r w:rsidR="00DD069D" w:rsidRPr="00DD069D">
        <w:rPr>
          <w:lang w:val="nl-NL"/>
        </w:rPr>
        <w:t xml:space="preserve"> echter geen zonnepanelen maar </w:t>
      </w:r>
      <w:r w:rsidR="00DD069D" w:rsidRPr="00DD069D">
        <w:rPr>
          <w:i/>
          <w:lang w:val="nl-NL"/>
        </w:rPr>
        <w:t>zonthermische panelen</w:t>
      </w:r>
      <w:r w:rsidR="00DD069D" w:rsidRPr="00DD069D">
        <w:rPr>
          <w:lang w:val="nl-NL"/>
        </w:rPr>
        <w:t xml:space="preserve"> die een andere functie verzorgen dan de genoemde zonnepanelen op Zevenheuvelenweg 16 in Tilburg. De plaatsing kan aan alle verzekeringstechnische voorschriften voldoen, zoals die op dit moment van kracht zijn. Een specificatie wordt als bijlage toegevoegd.</w:t>
      </w:r>
    </w:p>
    <w:p w14:paraId="1F3B7D0E" w14:textId="77777777" w:rsidR="009B67B5" w:rsidRDefault="009B67B5" w:rsidP="00D21A34">
      <w:pPr>
        <w:spacing w:line="220" w:lineRule="exact"/>
        <w:rPr>
          <w:lang w:val="nl-NL"/>
        </w:rPr>
      </w:pPr>
    </w:p>
    <w:p w14:paraId="15668AD6" w14:textId="77777777" w:rsidR="00A904ED" w:rsidRDefault="00A904ED" w:rsidP="00D21A34">
      <w:pPr>
        <w:spacing w:line="220" w:lineRule="exact"/>
        <w:rPr>
          <w:lang w:val="nl-NL"/>
        </w:rPr>
      </w:pPr>
    </w:p>
    <w:p w14:paraId="19E900EC" w14:textId="77777777" w:rsidR="00A904ED" w:rsidRDefault="00A904ED" w:rsidP="00D21A34">
      <w:pPr>
        <w:spacing w:line="220" w:lineRule="exact"/>
        <w:rPr>
          <w:lang w:val="nl-NL"/>
        </w:rPr>
      </w:pPr>
    </w:p>
    <w:p w14:paraId="1AD514A9" w14:textId="77777777" w:rsidR="00A904ED" w:rsidRDefault="00A904ED" w:rsidP="00D21A34">
      <w:pPr>
        <w:spacing w:line="220" w:lineRule="exact"/>
        <w:rPr>
          <w:lang w:val="nl-NL"/>
        </w:rPr>
      </w:pPr>
    </w:p>
    <w:p w14:paraId="7B865056" w14:textId="77777777" w:rsidR="00A904ED" w:rsidRPr="00BF2E85" w:rsidRDefault="00A904ED" w:rsidP="00D21A34">
      <w:pPr>
        <w:spacing w:line="220" w:lineRule="exact"/>
        <w:rPr>
          <w:lang w:val="nl-NL"/>
        </w:rPr>
      </w:pPr>
    </w:p>
    <w:p w14:paraId="3DBBE13C" w14:textId="77777777" w:rsidR="0002385B" w:rsidRPr="00BF2E85" w:rsidRDefault="0002385B" w:rsidP="0002385B">
      <w:pPr>
        <w:spacing w:line="220" w:lineRule="exact"/>
        <w:ind w:left="426" w:hanging="426"/>
        <w:rPr>
          <w:lang w:val="nl-NL"/>
        </w:rPr>
      </w:pPr>
    </w:p>
    <w:p w14:paraId="44488670" w14:textId="286C94E5" w:rsidR="00560C8E" w:rsidRPr="00560C8E" w:rsidRDefault="000F72F2" w:rsidP="00560C8E">
      <w:pPr>
        <w:pStyle w:val="Lijstalinea"/>
        <w:numPr>
          <w:ilvl w:val="0"/>
          <w:numId w:val="3"/>
        </w:numPr>
        <w:spacing w:line="220" w:lineRule="exact"/>
        <w:ind w:left="426" w:hanging="426"/>
        <w:rPr>
          <w:highlight w:val="yellow"/>
          <w:lang w:val="nl-NL"/>
        </w:rPr>
      </w:pPr>
      <w:r w:rsidRPr="00560C8E">
        <w:rPr>
          <w:highlight w:val="yellow"/>
          <w:lang w:val="nl-NL"/>
        </w:rPr>
        <w:t>Kunt u een nadere toelichting geven op de activiteiten op Zevenheuvelenweg 14?</w:t>
      </w:r>
    </w:p>
    <w:p w14:paraId="068295DD" w14:textId="0876D3DA" w:rsidR="00442980" w:rsidRPr="00A904ED" w:rsidRDefault="00560C8E" w:rsidP="00560C8E">
      <w:pPr>
        <w:pStyle w:val="Lijstalinea"/>
        <w:spacing w:line="220" w:lineRule="exact"/>
        <w:ind w:left="426"/>
        <w:rPr>
          <w:bCs/>
          <w:lang w:val="nl-NL"/>
        </w:rPr>
      </w:pPr>
      <w:r w:rsidRPr="00A904ED">
        <w:rPr>
          <w:bCs/>
          <w:lang w:val="nl-NL"/>
        </w:rPr>
        <w:lastRenderedPageBreak/>
        <w:t>Antwoord: Zevenheuvelenweg 14 Tilburg heeft de functie van hoofdkantoor van de Diamant-groep. Op deze locatie bevinden zich naast de receptie voor bezoekers ook de kantoren  van directie en de afdeling juridische zaken, facilitaire zaken,  secretariaat,  beleidszaken en automatisering. Daarnaast is bedrijfsonderdeel Kikmaat (zorgt o.a. voor detacheringen) op deze locatie gevestigd.</w:t>
      </w:r>
    </w:p>
    <w:p w14:paraId="6898DFAB" w14:textId="77777777" w:rsidR="00560C8E" w:rsidRDefault="00560C8E" w:rsidP="002E691B">
      <w:pPr>
        <w:pStyle w:val="Lijstalinea"/>
        <w:spacing w:line="220" w:lineRule="exact"/>
        <w:ind w:left="426"/>
        <w:rPr>
          <w:b/>
          <w:bCs/>
          <w:lang w:val="nl-NL"/>
        </w:rPr>
      </w:pPr>
    </w:p>
    <w:p w14:paraId="4BC99217" w14:textId="77777777" w:rsidR="00560C8E" w:rsidRDefault="00560C8E" w:rsidP="002E691B">
      <w:pPr>
        <w:pStyle w:val="Lijstalinea"/>
        <w:spacing w:line="220" w:lineRule="exact"/>
        <w:ind w:left="426"/>
        <w:rPr>
          <w:b/>
          <w:bCs/>
          <w:lang w:val="nl-NL"/>
        </w:rPr>
      </w:pPr>
    </w:p>
    <w:p w14:paraId="0EF65693" w14:textId="77777777" w:rsidR="00560C8E" w:rsidRDefault="00560C8E" w:rsidP="002E691B">
      <w:pPr>
        <w:pStyle w:val="Lijstalinea"/>
        <w:spacing w:line="220" w:lineRule="exact"/>
        <w:ind w:left="426"/>
        <w:rPr>
          <w:b/>
          <w:bCs/>
          <w:lang w:val="nl-NL"/>
        </w:rPr>
      </w:pPr>
    </w:p>
    <w:p w14:paraId="1B63ED31" w14:textId="77777777" w:rsidR="00560C8E" w:rsidRPr="002E691B" w:rsidRDefault="00560C8E" w:rsidP="002E691B">
      <w:pPr>
        <w:pStyle w:val="Lijstalinea"/>
        <w:spacing w:line="220" w:lineRule="exact"/>
        <w:ind w:left="426"/>
        <w:rPr>
          <w:color w:val="FF0000"/>
          <w:lang w:val="nl-NL"/>
        </w:rPr>
      </w:pPr>
    </w:p>
    <w:p w14:paraId="7C4AEB00" w14:textId="77777777" w:rsidR="000F72F2" w:rsidRDefault="000F72F2" w:rsidP="00C54D14">
      <w:pPr>
        <w:pStyle w:val="Lijstalinea"/>
        <w:numPr>
          <w:ilvl w:val="0"/>
          <w:numId w:val="3"/>
        </w:numPr>
        <w:spacing w:line="220" w:lineRule="exact"/>
        <w:rPr>
          <w:lang w:val="nl-NL"/>
        </w:rPr>
      </w:pPr>
      <w:r w:rsidRPr="000F72F2">
        <w:rPr>
          <w:lang w:val="nl-NL"/>
        </w:rPr>
        <w:t>Het is in de markt gebruikelijk om voor onderhavige verzekering een meerjaarsclausule op te nemen. Kunt u akkoord gaan met opname van een meerjaarsclausule van 70%?</w:t>
      </w:r>
    </w:p>
    <w:p w14:paraId="1866FC55" w14:textId="77777777" w:rsidR="000F72F2" w:rsidRDefault="000F72F2" w:rsidP="000F72F2">
      <w:pPr>
        <w:pStyle w:val="Lijstalinea"/>
        <w:spacing w:line="220" w:lineRule="exact"/>
        <w:ind w:left="360"/>
        <w:rPr>
          <w:lang w:val="nl-NL"/>
        </w:rPr>
      </w:pPr>
    </w:p>
    <w:p w14:paraId="710745AE" w14:textId="41FBCCCF" w:rsidR="00372D0E" w:rsidRDefault="0002385B" w:rsidP="000F72F2">
      <w:pPr>
        <w:pStyle w:val="Lijstalinea"/>
        <w:spacing w:line="220" w:lineRule="exact"/>
        <w:ind w:left="360"/>
        <w:rPr>
          <w:b/>
          <w:bCs/>
          <w:lang w:val="nl-NL"/>
        </w:rPr>
      </w:pPr>
      <w:r w:rsidRPr="000F72F2">
        <w:rPr>
          <w:b/>
          <w:bCs/>
          <w:lang w:val="nl-NL"/>
        </w:rPr>
        <w:t>Antwoord:</w:t>
      </w:r>
    </w:p>
    <w:p w14:paraId="73ECF830" w14:textId="147AEBBE" w:rsidR="00F95413" w:rsidRPr="00F95413" w:rsidRDefault="00F95413" w:rsidP="000F72F2">
      <w:pPr>
        <w:pStyle w:val="Lijstalinea"/>
        <w:spacing w:line="220" w:lineRule="exact"/>
        <w:ind w:left="360"/>
        <w:rPr>
          <w:lang w:val="nl-NL"/>
        </w:rPr>
      </w:pPr>
      <w:r w:rsidRPr="00F95413">
        <w:rPr>
          <w:lang w:val="nl-NL"/>
        </w:rPr>
        <w:t>Zie antwoord vraag 10.</w:t>
      </w:r>
    </w:p>
    <w:p w14:paraId="5A9EE115" w14:textId="77777777" w:rsidR="00372D0E" w:rsidRPr="00BF2E85" w:rsidRDefault="00372D0E" w:rsidP="0002385B">
      <w:pPr>
        <w:spacing w:line="220" w:lineRule="exact"/>
        <w:ind w:left="426" w:hanging="426"/>
        <w:rPr>
          <w:lang w:val="nl-NL"/>
        </w:rPr>
      </w:pPr>
    </w:p>
    <w:p w14:paraId="7D71ED9D" w14:textId="20A30986" w:rsidR="0002385B" w:rsidRPr="009175D7" w:rsidRDefault="000F72F2" w:rsidP="0002385B">
      <w:pPr>
        <w:pStyle w:val="Lijstalinea"/>
        <w:numPr>
          <w:ilvl w:val="0"/>
          <w:numId w:val="3"/>
        </w:numPr>
        <w:rPr>
          <w:lang w:val="nl-NL"/>
        </w:rPr>
      </w:pPr>
      <w:r w:rsidRPr="00C54D14">
        <w:rPr>
          <w:lang w:val="fr-FR"/>
        </w:rPr>
        <w:t xml:space="preserve">Conceptpolis, clausule A 161-004 Vervangende polis. </w:t>
      </w:r>
      <w:r w:rsidRPr="009175D7">
        <w:rPr>
          <w:lang w:val="nl-NL"/>
        </w:rPr>
        <w:t>Gelet op onderhavige aanbesteding is deze clausule naar onze mening overbodig. Wij verzoeken u derhalve deze clausule te laten vervallen.</w:t>
      </w:r>
    </w:p>
    <w:p w14:paraId="29B12702" w14:textId="77777777" w:rsidR="000F72F2" w:rsidRPr="009175D7" w:rsidRDefault="000F72F2" w:rsidP="000F72F2">
      <w:pPr>
        <w:pStyle w:val="Lijstalinea"/>
        <w:ind w:left="360"/>
        <w:rPr>
          <w:lang w:val="nl-NL"/>
        </w:rPr>
      </w:pPr>
    </w:p>
    <w:p w14:paraId="16B5A509" w14:textId="0C323C97" w:rsidR="0002385B" w:rsidRPr="00442980" w:rsidRDefault="0002385B" w:rsidP="0002385B">
      <w:pPr>
        <w:spacing w:line="220" w:lineRule="exact"/>
        <w:ind w:firstLine="360"/>
        <w:rPr>
          <w:b/>
          <w:bCs/>
          <w:lang w:val="nl-NL"/>
        </w:rPr>
      </w:pPr>
      <w:r w:rsidRPr="009175D7">
        <w:rPr>
          <w:b/>
          <w:bCs/>
          <w:lang w:val="nl-NL"/>
        </w:rPr>
        <w:t>Antwoord:</w:t>
      </w:r>
      <w:r w:rsidRPr="00442980">
        <w:rPr>
          <w:b/>
          <w:bCs/>
          <w:lang w:val="nl-NL"/>
        </w:rPr>
        <w:t xml:space="preserve"> </w:t>
      </w:r>
    </w:p>
    <w:p w14:paraId="0638BCA1" w14:textId="65E3B9D1" w:rsidR="00FB56FD" w:rsidRDefault="00FB56FD" w:rsidP="0002385B">
      <w:pPr>
        <w:spacing w:line="220" w:lineRule="exact"/>
        <w:ind w:firstLine="360"/>
        <w:rPr>
          <w:b/>
          <w:bCs/>
          <w:lang w:val="nl-NL"/>
        </w:rPr>
      </w:pPr>
    </w:p>
    <w:p w14:paraId="6C5C7A03" w14:textId="66402995" w:rsidR="00F26E59" w:rsidRPr="009175D7" w:rsidRDefault="009175D7" w:rsidP="0002385B">
      <w:pPr>
        <w:spacing w:line="220" w:lineRule="exact"/>
        <w:ind w:firstLine="360"/>
        <w:rPr>
          <w:color w:val="000000" w:themeColor="text1"/>
          <w:lang w:val="nl-NL"/>
        </w:rPr>
      </w:pPr>
      <w:r w:rsidRPr="009175D7">
        <w:rPr>
          <w:color w:val="000000" w:themeColor="text1"/>
          <w:lang w:val="nl-NL"/>
        </w:rPr>
        <w:t>Deze kan de aanbestedende dienst l</w:t>
      </w:r>
      <w:r w:rsidR="00F26E59" w:rsidRPr="009175D7">
        <w:rPr>
          <w:color w:val="000000" w:themeColor="text1"/>
          <w:lang w:val="nl-NL"/>
        </w:rPr>
        <w:t>aten vervallen</w:t>
      </w:r>
    </w:p>
    <w:p w14:paraId="5F159E57" w14:textId="5B684925" w:rsidR="00F26E59" w:rsidRDefault="00F26E59" w:rsidP="0002385B">
      <w:pPr>
        <w:spacing w:line="220" w:lineRule="exact"/>
        <w:ind w:firstLine="360"/>
        <w:rPr>
          <w:b/>
          <w:bCs/>
          <w:lang w:val="nl-NL"/>
        </w:rPr>
      </w:pPr>
    </w:p>
    <w:p w14:paraId="4ACAEC9A" w14:textId="77777777" w:rsidR="00F26E59" w:rsidRPr="00442980" w:rsidRDefault="00F26E59" w:rsidP="0002385B">
      <w:pPr>
        <w:spacing w:line="220" w:lineRule="exact"/>
        <w:ind w:firstLine="360"/>
        <w:rPr>
          <w:b/>
          <w:bCs/>
          <w:lang w:val="nl-NL"/>
        </w:rPr>
      </w:pPr>
    </w:p>
    <w:p w14:paraId="7F17AFBD" w14:textId="77CE9AAE" w:rsidR="00FB56FD" w:rsidRPr="009175D7" w:rsidRDefault="00F95413" w:rsidP="00FB56FD">
      <w:pPr>
        <w:pStyle w:val="Lijstalinea"/>
        <w:numPr>
          <w:ilvl w:val="0"/>
          <w:numId w:val="3"/>
        </w:numPr>
        <w:rPr>
          <w:lang w:val="nl-NL"/>
        </w:rPr>
      </w:pPr>
      <w:r w:rsidRPr="009175D7">
        <w:rPr>
          <w:lang w:val="nl-NL"/>
        </w:rPr>
        <w:t xml:space="preserve">B201-122. </w:t>
      </w:r>
      <w:r w:rsidR="000F72F2" w:rsidRPr="009175D7">
        <w:rPr>
          <w:lang w:val="nl-NL"/>
        </w:rPr>
        <w:t>In deze clausule is opgenomen dat de afmakingscourtage voor het aandeel van Nationale-Nederlanden is gemaximeerd. Kunt u bevestigen dat deze maximering geldt voor iedere verzekeraar die een aandeel zal hebben in het verzekeringscontract?</w:t>
      </w:r>
    </w:p>
    <w:p w14:paraId="46CF1927" w14:textId="77777777" w:rsidR="000F72F2" w:rsidRPr="009175D7" w:rsidRDefault="000F72F2" w:rsidP="000F72F2">
      <w:pPr>
        <w:pStyle w:val="Lijstalinea"/>
        <w:ind w:left="360"/>
        <w:rPr>
          <w:lang w:val="nl-NL"/>
        </w:rPr>
      </w:pPr>
    </w:p>
    <w:p w14:paraId="7439093C" w14:textId="3F41C59D" w:rsidR="00FB56FD" w:rsidRDefault="00FB56FD" w:rsidP="00FB56FD">
      <w:pPr>
        <w:spacing w:line="220" w:lineRule="exact"/>
        <w:ind w:firstLine="360"/>
        <w:rPr>
          <w:b/>
          <w:bCs/>
          <w:lang w:val="nl-NL"/>
        </w:rPr>
      </w:pPr>
      <w:r w:rsidRPr="009175D7">
        <w:rPr>
          <w:b/>
          <w:bCs/>
          <w:lang w:val="nl-NL"/>
        </w:rPr>
        <w:t>Antwoord:</w:t>
      </w:r>
      <w:r w:rsidRPr="00442980">
        <w:rPr>
          <w:b/>
          <w:bCs/>
          <w:lang w:val="nl-NL"/>
        </w:rPr>
        <w:t xml:space="preserve"> </w:t>
      </w:r>
    </w:p>
    <w:p w14:paraId="5946E6A2" w14:textId="100AC373" w:rsidR="00F26E59" w:rsidRDefault="00F26E59" w:rsidP="00FB56FD">
      <w:pPr>
        <w:spacing w:line="220" w:lineRule="exact"/>
        <w:ind w:firstLine="360"/>
        <w:rPr>
          <w:b/>
          <w:bCs/>
          <w:lang w:val="nl-NL"/>
        </w:rPr>
      </w:pPr>
    </w:p>
    <w:p w14:paraId="11B9E1AB" w14:textId="134E5B88" w:rsidR="00334EE3" w:rsidRDefault="00ED49DE" w:rsidP="009175D7">
      <w:pPr>
        <w:pStyle w:val="Default"/>
        <w:ind w:firstLine="360"/>
        <w:rPr>
          <w:color w:val="000000" w:themeColor="text1"/>
          <w:sz w:val="20"/>
          <w:szCs w:val="20"/>
        </w:rPr>
      </w:pPr>
      <w:r w:rsidRPr="009175D7">
        <w:rPr>
          <w:color w:val="000000" w:themeColor="text1"/>
          <w:sz w:val="20"/>
          <w:szCs w:val="20"/>
        </w:rPr>
        <w:t xml:space="preserve">Ja, wij zullen clausule </w:t>
      </w:r>
      <w:r w:rsidR="00747715" w:rsidRPr="009175D7">
        <w:rPr>
          <w:color w:val="000000" w:themeColor="text1"/>
          <w:sz w:val="20"/>
          <w:szCs w:val="20"/>
        </w:rPr>
        <w:t>“</w:t>
      </w:r>
      <w:r w:rsidR="00F26E59" w:rsidRPr="009175D7">
        <w:rPr>
          <w:color w:val="000000" w:themeColor="text1"/>
          <w:sz w:val="20"/>
          <w:szCs w:val="20"/>
        </w:rPr>
        <w:t>B 211-175 Afmakingscourtage maximering</w:t>
      </w:r>
      <w:r w:rsidR="00747715" w:rsidRPr="009175D7">
        <w:rPr>
          <w:color w:val="000000" w:themeColor="text1"/>
          <w:sz w:val="20"/>
          <w:szCs w:val="20"/>
        </w:rPr>
        <w:t>”</w:t>
      </w:r>
      <w:r w:rsidRPr="009175D7">
        <w:rPr>
          <w:color w:val="000000" w:themeColor="text1"/>
          <w:sz w:val="20"/>
          <w:szCs w:val="20"/>
        </w:rPr>
        <w:t xml:space="preserve"> in de concept polis opnemen.</w:t>
      </w:r>
    </w:p>
    <w:p w14:paraId="401A2EAC" w14:textId="77777777" w:rsidR="009175D7" w:rsidRPr="009175D7" w:rsidRDefault="009175D7" w:rsidP="009175D7">
      <w:pPr>
        <w:pStyle w:val="Default"/>
        <w:ind w:firstLine="360"/>
        <w:rPr>
          <w:color w:val="000000" w:themeColor="text1"/>
          <w:sz w:val="20"/>
          <w:szCs w:val="20"/>
        </w:rPr>
      </w:pPr>
    </w:p>
    <w:p w14:paraId="4BEB4D8C" w14:textId="6FC9299D" w:rsidR="0047749B" w:rsidRPr="009175D7" w:rsidRDefault="0047749B" w:rsidP="009175D7">
      <w:pPr>
        <w:autoSpaceDE w:val="0"/>
        <w:autoSpaceDN w:val="0"/>
        <w:adjustRightInd w:val="0"/>
        <w:ind w:firstLine="360"/>
        <w:rPr>
          <w:rFonts w:ascii="Calibri" w:hAnsi="Calibri" w:cs="Calibri"/>
          <w:b/>
          <w:bCs/>
          <w:color w:val="000000" w:themeColor="text1"/>
          <w:sz w:val="23"/>
          <w:szCs w:val="23"/>
          <w:lang w:val="nl-NL"/>
        </w:rPr>
      </w:pPr>
      <w:r w:rsidRPr="009175D7">
        <w:rPr>
          <w:rFonts w:ascii="Calibri" w:hAnsi="Calibri" w:cs="Calibri"/>
          <w:b/>
          <w:bCs/>
          <w:color w:val="000000" w:themeColor="text1"/>
          <w:sz w:val="23"/>
          <w:szCs w:val="23"/>
          <w:lang w:val="nl-NL"/>
        </w:rPr>
        <w:t xml:space="preserve">B 211-175 Afmakingscourtage </w:t>
      </w:r>
    </w:p>
    <w:p w14:paraId="1D0AC1A3" w14:textId="77777777" w:rsidR="0047749B" w:rsidRPr="009175D7" w:rsidRDefault="0047749B" w:rsidP="009175D7">
      <w:pPr>
        <w:autoSpaceDE w:val="0"/>
        <w:autoSpaceDN w:val="0"/>
        <w:adjustRightInd w:val="0"/>
        <w:ind w:left="360"/>
        <w:rPr>
          <w:rFonts w:ascii="Calibri" w:hAnsi="Calibri" w:cs="Calibri"/>
          <w:color w:val="000000" w:themeColor="text1"/>
          <w:sz w:val="22"/>
          <w:szCs w:val="22"/>
          <w:lang w:val="nl-NL"/>
        </w:rPr>
      </w:pPr>
      <w:r w:rsidRPr="009175D7">
        <w:rPr>
          <w:rFonts w:ascii="Calibri" w:hAnsi="Calibri" w:cs="Calibri"/>
          <w:color w:val="000000" w:themeColor="text1"/>
          <w:sz w:val="22"/>
          <w:szCs w:val="22"/>
          <w:lang w:val="nl-NL"/>
        </w:rPr>
        <w:t xml:space="preserve">Op de polis is 1% afmakingscourtage verzekerd. Deze afmakingscourtage is gemaximeerd op een bedrag van € 500.000,-. </w:t>
      </w:r>
    </w:p>
    <w:p w14:paraId="40B35285" w14:textId="77777777" w:rsidR="0047749B" w:rsidRPr="009175D7" w:rsidRDefault="0047749B" w:rsidP="009175D7">
      <w:pPr>
        <w:autoSpaceDE w:val="0"/>
        <w:autoSpaceDN w:val="0"/>
        <w:adjustRightInd w:val="0"/>
        <w:ind w:left="360"/>
        <w:rPr>
          <w:rFonts w:ascii="Calibri" w:hAnsi="Calibri" w:cs="Calibri"/>
          <w:color w:val="000000" w:themeColor="text1"/>
          <w:sz w:val="22"/>
          <w:szCs w:val="22"/>
          <w:lang w:val="nl-NL"/>
        </w:rPr>
      </w:pPr>
      <w:r w:rsidRPr="009175D7">
        <w:rPr>
          <w:rFonts w:ascii="Calibri" w:hAnsi="Calibri" w:cs="Calibri"/>
          <w:color w:val="000000" w:themeColor="text1"/>
          <w:sz w:val="22"/>
          <w:szCs w:val="22"/>
          <w:lang w:val="nl-NL"/>
        </w:rPr>
        <w:t xml:space="preserve">Deze maximering tot € 500.000,- geldt niet als de werkelijk gemaakte directe eigen kosten die Aon heeft gemaakt ter begeleiding van de schadeafhandeling dit bedrag overstijgen. Hierbij gelden de volgende voorwaarden: </w:t>
      </w:r>
    </w:p>
    <w:p w14:paraId="3A719D05" w14:textId="77777777" w:rsidR="0047749B" w:rsidRPr="009175D7" w:rsidRDefault="0047749B" w:rsidP="009175D7">
      <w:pPr>
        <w:autoSpaceDE w:val="0"/>
        <w:autoSpaceDN w:val="0"/>
        <w:adjustRightInd w:val="0"/>
        <w:spacing w:after="15"/>
        <w:ind w:firstLine="360"/>
        <w:rPr>
          <w:rFonts w:ascii="Calibri" w:hAnsi="Calibri" w:cs="Calibri"/>
          <w:color w:val="000000" w:themeColor="text1"/>
          <w:sz w:val="22"/>
          <w:szCs w:val="22"/>
          <w:lang w:val="nl-NL"/>
        </w:rPr>
      </w:pPr>
      <w:r w:rsidRPr="009175D7">
        <w:rPr>
          <w:rFonts w:ascii="Calibri" w:hAnsi="Calibri" w:cs="Calibri"/>
          <w:color w:val="000000" w:themeColor="text1"/>
          <w:sz w:val="22"/>
          <w:szCs w:val="22"/>
          <w:lang w:val="nl-NL"/>
        </w:rPr>
        <w:t xml:space="preserve">- Aon dient aannemelijk te maken dat de gemaakte kosten noodzakelijk waren; </w:t>
      </w:r>
    </w:p>
    <w:p w14:paraId="33A1A774" w14:textId="77777777" w:rsidR="0047749B" w:rsidRPr="009175D7" w:rsidRDefault="0047749B" w:rsidP="009175D7">
      <w:pPr>
        <w:autoSpaceDE w:val="0"/>
        <w:autoSpaceDN w:val="0"/>
        <w:adjustRightInd w:val="0"/>
        <w:spacing w:after="15"/>
        <w:ind w:firstLine="360"/>
        <w:rPr>
          <w:rFonts w:ascii="Calibri" w:hAnsi="Calibri" w:cs="Calibri"/>
          <w:color w:val="000000" w:themeColor="text1"/>
          <w:sz w:val="22"/>
          <w:szCs w:val="22"/>
          <w:lang w:val="nl-NL"/>
        </w:rPr>
      </w:pPr>
      <w:r w:rsidRPr="009175D7">
        <w:rPr>
          <w:rFonts w:ascii="Calibri" w:hAnsi="Calibri" w:cs="Calibri"/>
          <w:color w:val="000000" w:themeColor="text1"/>
          <w:sz w:val="22"/>
          <w:szCs w:val="22"/>
          <w:lang w:val="nl-NL"/>
        </w:rPr>
        <w:t xml:space="preserve">- De hoogte van de gemaakte kosten dient redelijk te zijn; </w:t>
      </w:r>
    </w:p>
    <w:p w14:paraId="5BA1D06D" w14:textId="77777777" w:rsidR="0047749B" w:rsidRPr="009175D7" w:rsidRDefault="0047749B" w:rsidP="009175D7">
      <w:pPr>
        <w:autoSpaceDE w:val="0"/>
        <w:autoSpaceDN w:val="0"/>
        <w:adjustRightInd w:val="0"/>
        <w:ind w:firstLine="360"/>
        <w:rPr>
          <w:rFonts w:ascii="Calibri" w:hAnsi="Calibri" w:cs="Calibri"/>
          <w:color w:val="000000" w:themeColor="text1"/>
          <w:sz w:val="22"/>
          <w:szCs w:val="22"/>
          <w:lang w:val="nl-NL"/>
        </w:rPr>
      </w:pPr>
      <w:r w:rsidRPr="009175D7">
        <w:rPr>
          <w:rFonts w:ascii="Calibri" w:hAnsi="Calibri" w:cs="Calibri"/>
          <w:color w:val="000000" w:themeColor="text1"/>
          <w:sz w:val="22"/>
          <w:szCs w:val="22"/>
          <w:lang w:val="nl-NL"/>
        </w:rPr>
        <w:t xml:space="preserve">- Aon dient de gemaakte kosten te specificeren en de specificaties te overleggen. </w:t>
      </w:r>
    </w:p>
    <w:p w14:paraId="5FA43BB2" w14:textId="3A93034A" w:rsidR="00F26E59" w:rsidRDefault="00F26E59" w:rsidP="009175D7">
      <w:pPr>
        <w:spacing w:line="220" w:lineRule="exact"/>
        <w:rPr>
          <w:b/>
          <w:bCs/>
          <w:lang w:val="nl-NL"/>
        </w:rPr>
      </w:pPr>
    </w:p>
    <w:p w14:paraId="34F20FBD" w14:textId="77777777" w:rsidR="00F26E59" w:rsidRDefault="00F26E59" w:rsidP="00FB56FD">
      <w:pPr>
        <w:spacing w:line="220" w:lineRule="exact"/>
        <w:ind w:firstLine="360"/>
        <w:rPr>
          <w:b/>
          <w:bCs/>
          <w:lang w:val="nl-NL"/>
        </w:rPr>
      </w:pPr>
    </w:p>
    <w:p w14:paraId="4B242C25" w14:textId="7238CD03" w:rsidR="00FB56FD" w:rsidRPr="009175D7" w:rsidRDefault="000F72F2" w:rsidP="00FB56FD">
      <w:pPr>
        <w:pStyle w:val="Lijstalinea"/>
        <w:numPr>
          <w:ilvl w:val="0"/>
          <w:numId w:val="3"/>
        </w:numPr>
        <w:spacing w:line="220" w:lineRule="exact"/>
        <w:rPr>
          <w:lang w:val="nl-NL"/>
        </w:rPr>
      </w:pPr>
      <w:r w:rsidRPr="009175D7">
        <w:rPr>
          <w:lang w:val="nl-NL"/>
        </w:rPr>
        <w:t>U heeft twee keer bedrag opgenomen ten aanzien van afmakingscourtage (artikel 4.3 en 4.10). Wij gaan ervan uit dat er bij schade slechts eenmaal afmakingscourtage in rekening wordt gebracht. Kunt u dit bevestigen?</w:t>
      </w:r>
    </w:p>
    <w:p w14:paraId="081DEEC5" w14:textId="77777777" w:rsidR="000F72F2" w:rsidRPr="009175D7" w:rsidRDefault="000F72F2" w:rsidP="000F72F2">
      <w:pPr>
        <w:pStyle w:val="Lijstalinea"/>
        <w:spacing w:line="220" w:lineRule="exact"/>
        <w:ind w:left="360"/>
        <w:rPr>
          <w:lang w:val="nl-NL"/>
        </w:rPr>
      </w:pPr>
    </w:p>
    <w:p w14:paraId="45BE7044" w14:textId="6FED9A01" w:rsidR="00FB56FD" w:rsidRPr="009175D7" w:rsidRDefault="00FB56FD" w:rsidP="00FB56FD">
      <w:pPr>
        <w:pStyle w:val="Lijstalinea"/>
        <w:spacing w:line="220" w:lineRule="exact"/>
        <w:ind w:left="360"/>
        <w:rPr>
          <w:b/>
          <w:bCs/>
          <w:lang w:val="nl-NL"/>
        </w:rPr>
      </w:pPr>
      <w:r w:rsidRPr="009175D7">
        <w:rPr>
          <w:b/>
          <w:bCs/>
          <w:lang w:val="nl-NL"/>
        </w:rPr>
        <w:t>Antwoord:</w:t>
      </w:r>
      <w:r w:rsidR="0017146F" w:rsidRPr="009175D7">
        <w:rPr>
          <w:b/>
          <w:bCs/>
          <w:lang w:val="nl-NL"/>
        </w:rPr>
        <w:t xml:space="preserve"> </w:t>
      </w:r>
    </w:p>
    <w:p w14:paraId="093A0BD5" w14:textId="12847F0E" w:rsidR="0047749B" w:rsidRPr="009175D7" w:rsidRDefault="0047749B" w:rsidP="00FB56FD">
      <w:pPr>
        <w:pStyle w:val="Lijstalinea"/>
        <w:spacing w:line="220" w:lineRule="exact"/>
        <w:ind w:left="360"/>
        <w:rPr>
          <w:color w:val="000000" w:themeColor="text1"/>
          <w:lang w:val="nl-NL"/>
        </w:rPr>
      </w:pPr>
    </w:p>
    <w:p w14:paraId="000AEF6B" w14:textId="2638CD90" w:rsidR="001B6B7B" w:rsidRPr="009175D7" w:rsidRDefault="001B6B7B" w:rsidP="00FB56FD">
      <w:pPr>
        <w:pStyle w:val="Lijstalinea"/>
        <w:spacing w:line="220" w:lineRule="exact"/>
        <w:ind w:left="360"/>
        <w:rPr>
          <w:color w:val="000000" w:themeColor="text1"/>
          <w:lang w:val="nl-NL"/>
        </w:rPr>
      </w:pPr>
      <w:r w:rsidRPr="009175D7">
        <w:rPr>
          <w:color w:val="000000" w:themeColor="text1"/>
          <w:lang w:val="nl-NL"/>
        </w:rPr>
        <w:t>Is inderdaad abusievelijk dubbel opgenomen.</w:t>
      </w:r>
    </w:p>
    <w:p w14:paraId="081E6E92" w14:textId="77777777" w:rsidR="001B6B7B" w:rsidRPr="009175D7" w:rsidRDefault="001B6B7B" w:rsidP="00FB56FD">
      <w:pPr>
        <w:pStyle w:val="Lijstalinea"/>
        <w:spacing w:line="220" w:lineRule="exact"/>
        <w:ind w:left="360"/>
        <w:rPr>
          <w:color w:val="000000" w:themeColor="text1"/>
          <w:lang w:val="nl-NL"/>
        </w:rPr>
      </w:pPr>
    </w:p>
    <w:p w14:paraId="17DF3416" w14:textId="21C66C57" w:rsidR="005035CA" w:rsidRPr="009175D7" w:rsidRDefault="005035CA" w:rsidP="00FB56FD">
      <w:pPr>
        <w:pStyle w:val="Lijstalinea"/>
        <w:spacing w:line="220" w:lineRule="exact"/>
        <w:ind w:left="360"/>
        <w:rPr>
          <w:color w:val="000000" w:themeColor="text1"/>
          <w:lang w:val="nl-NL"/>
        </w:rPr>
      </w:pPr>
      <w:r w:rsidRPr="009175D7">
        <w:rPr>
          <w:color w:val="000000" w:themeColor="text1"/>
          <w:lang w:val="nl-NL"/>
        </w:rPr>
        <w:t>Onderstaande wordt uit de concept polis gehaald</w:t>
      </w:r>
    </w:p>
    <w:p w14:paraId="7B65AE42" w14:textId="77777777" w:rsidR="005035CA" w:rsidRPr="009175D7" w:rsidRDefault="005035CA" w:rsidP="009175D7">
      <w:pPr>
        <w:autoSpaceDE w:val="0"/>
        <w:autoSpaceDN w:val="0"/>
        <w:adjustRightInd w:val="0"/>
        <w:ind w:firstLine="360"/>
        <w:rPr>
          <w:rFonts w:ascii="Courier New" w:hAnsi="Courier New" w:cs="Courier New"/>
          <w:strike/>
          <w:color w:val="000000" w:themeColor="text1"/>
          <w:lang w:val="nl-NL"/>
        </w:rPr>
      </w:pPr>
      <w:r w:rsidRPr="009175D7">
        <w:rPr>
          <w:rFonts w:ascii="Courier New" w:hAnsi="Courier New" w:cs="Courier New"/>
          <w:strike/>
          <w:color w:val="000000" w:themeColor="text1"/>
          <w:lang w:val="nl-NL"/>
        </w:rPr>
        <w:t>Een bedrag dat maximaal overeenkomt met 1 % van de</w:t>
      </w:r>
    </w:p>
    <w:p w14:paraId="06DB177C" w14:textId="77777777" w:rsidR="005035CA" w:rsidRPr="009175D7" w:rsidRDefault="005035CA" w:rsidP="009175D7">
      <w:pPr>
        <w:autoSpaceDE w:val="0"/>
        <w:autoSpaceDN w:val="0"/>
        <w:adjustRightInd w:val="0"/>
        <w:ind w:firstLine="360"/>
        <w:rPr>
          <w:rFonts w:ascii="Courier New" w:hAnsi="Courier New" w:cs="Courier New"/>
          <w:strike/>
          <w:color w:val="000000" w:themeColor="text1"/>
          <w:lang w:val="nl-NL"/>
        </w:rPr>
      </w:pPr>
      <w:r w:rsidRPr="009175D7">
        <w:rPr>
          <w:rFonts w:ascii="Courier New" w:hAnsi="Courier New" w:cs="Courier New"/>
          <w:strike/>
          <w:color w:val="000000" w:themeColor="text1"/>
          <w:lang w:val="nl-NL"/>
        </w:rPr>
        <w:t>verschuldigde schadevergoeding ten aanzien</w:t>
      </w:r>
    </w:p>
    <w:p w14:paraId="1E20AD1E" w14:textId="77777777" w:rsidR="005035CA" w:rsidRPr="009175D7" w:rsidRDefault="005035CA" w:rsidP="009175D7">
      <w:pPr>
        <w:autoSpaceDE w:val="0"/>
        <w:autoSpaceDN w:val="0"/>
        <w:adjustRightInd w:val="0"/>
        <w:ind w:firstLine="360"/>
        <w:rPr>
          <w:rFonts w:ascii="Courier New" w:hAnsi="Courier New" w:cs="Courier New"/>
          <w:strike/>
          <w:color w:val="000000" w:themeColor="text1"/>
          <w:lang w:val="nl-NL"/>
        </w:rPr>
      </w:pPr>
      <w:r w:rsidRPr="009175D7">
        <w:rPr>
          <w:rFonts w:ascii="Courier New" w:hAnsi="Courier New" w:cs="Courier New"/>
          <w:strike/>
          <w:color w:val="000000" w:themeColor="text1"/>
          <w:lang w:val="nl-NL"/>
        </w:rPr>
        <w:t>van de in art. 4.3 (afmakingscourtage)</w:t>
      </w:r>
    </w:p>
    <w:p w14:paraId="5B58F728" w14:textId="05118666" w:rsidR="005035CA" w:rsidRPr="002E691B" w:rsidRDefault="005035CA" w:rsidP="002E691B">
      <w:pPr>
        <w:spacing w:line="220" w:lineRule="exact"/>
        <w:ind w:firstLine="360"/>
        <w:rPr>
          <w:strike/>
          <w:color w:val="000000" w:themeColor="text1"/>
          <w:lang w:val="nl-NL"/>
        </w:rPr>
      </w:pPr>
      <w:r w:rsidRPr="009175D7">
        <w:rPr>
          <w:rFonts w:ascii="Courier New" w:hAnsi="Courier New" w:cs="Courier New"/>
          <w:strike/>
          <w:color w:val="000000" w:themeColor="text1"/>
          <w:lang w:val="nl-NL"/>
        </w:rPr>
        <w:t>genoemde vergoeding</w:t>
      </w:r>
      <w:r w:rsidRPr="009175D7">
        <w:rPr>
          <w:strike/>
          <w:color w:val="000000" w:themeColor="text1"/>
          <w:lang w:val="nl-NL"/>
        </w:rPr>
        <w:t xml:space="preserve">      </w:t>
      </w:r>
    </w:p>
    <w:p w14:paraId="704931E0" w14:textId="77777777" w:rsidR="005035CA" w:rsidRDefault="005035CA" w:rsidP="00372D0E">
      <w:pPr>
        <w:spacing w:line="220" w:lineRule="exact"/>
        <w:rPr>
          <w:lang w:val="nl-NL"/>
        </w:rPr>
      </w:pPr>
    </w:p>
    <w:p w14:paraId="5C75E7D8" w14:textId="77777777" w:rsidR="000F72F2" w:rsidRPr="00BF2E85" w:rsidRDefault="000F72F2" w:rsidP="00372D0E">
      <w:pPr>
        <w:spacing w:line="220" w:lineRule="exact"/>
        <w:rPr>
          <w:lang w:val="nl-NL"/>
        </w:rPr>
      </w:pPr>
    </w:p>
    <w:p w14:paraId="575D079B" w14:textId="550A1C0F" w:rsidR="000F72F2" w:rsidRDefault="000F72F2" w:rsidP="00C54D14">
      <w:pPr>
        <w:pStyle w:val="Lijstalinea"/>
        <w:numPr>
          <w:ilvl w:val="0"/>
          <w:numId w:val="3"/>
        </w:numPr>
        <w:spacing w:line="220" w:lineRule="exact"/>
        <w:rPr>
          <w:lang w:val="nl-NL"/>
        </w:rPr>
      </w:pPr>
      <w:r w:rsidRPr="000F72F2">
        <w:rPr>
          <w:lang w:val="nl-NL"/>
        </w:rPr>
        <w:t>Graag zouden wij de schadecijfers als Excelbestand ontvangen. Kunt u deze aanvullend ter beschikking stellen?</w:t>
      </w:r>
    </w:p>
    <w:p w14:paraId="7FE33BD8" w14:textId="77777777" w:rsidR="000F72F2" w:rsidRDefault="000F72F2" w:rsidP="000F72F2">
      <w:pPr>
        <w:pStyle w:val="Lijstalinea"/>
        <w:spacing w:line="220" w:lineRule="exact"/>
        <w:ind w:left="360"/>
        <w:rPr>
          <w:lang w:val="nl-NL"/>
        </w:rPr>
      </w:pPr>
    </w:p>
    <w:p w14:paraId="34E129F3" w14:textId="138086E9" w:rsidR="00FB56FD" w:rsidRDefault="00FB56FD" w:rsidP="000F72F2">
      <w:pPr>
        <w:pStyle w:val="Lijstalinea"/>
        <w:spacing w:line="220" w:lineRule="exact"/>
        <w:ind w:left="360"/>
        <w:rPr>
          <w:lang w:val="nl-NL"/>
        </w:rPr>
      </w:pPr>
      <w:r w:rsidRPr="000F72F2">
        <w:rPr>
          <w:b/>
          <w:bCs/>
          <w:lang w:val="nl-NL"/>
        </w:rPr>
        <w:t xml:space="preserve">Antwoord: </w:t>
      </w:r>
      <w:r w:rsidR="00F95413" w:rsidRPr="00F95413">
        <w:rPr>
          <w:lang w:val="nl-NL"/>
        </w:rPr>
        <w:t>Deze zijn helaas niet beschikbaar in Excel.</w:t>
      </w:r>
    </w:p>
    <w:p w14:paraId="44C452F0" w14:textId="77777777" w:rsidR="00423AD1" w:rsidRPr="00BF2E85" w:rsidRDefault="00423AD1" w:rsidP="000F72F2">
      <w:pPr>
        <w:pStyle w:val="Lijstalinea"/>
        <w:spacing w:line="220" w:lineRule="exact"/>
        <w:ind w:left="360"/>
        <w:rPr>
          <w:lang w:val="nl-NL"/>
        </w:rPr>
      </w:pPr>
    </w:p>
    <w:p w14:paraId="0488CF09" w14:textId="77777777" w:rsidR="0002385B" w:rsidRPr="00BF2E85" w:rsidRDefault="0002385B" w:rsidP="002E095A">
      <w:pPr>
        <w:spacing w:line="220" w:lineRule="exact"/>
        <w:ind w:firstLine="360"/>
        <w:rPr>
          <w:lang w:val="nl-NL"/>
        </w:rPr>
      </w:pPr>
    </w:p>
    <w:p w14:paraId="64FB7B26" w14:textId="29897CD1" w:rsidR="00577A5C" w:rsidRPr="00BF2E85" w:rsidRDefault="00577A5C" w:rsidP="00AB1750">
      <w:pPr>
        <w:spacing w:line="220" w:lineRule="exact"/>
        <w:rPr>
          <w:lang w:val="nl-NL"/>
        </w:rPr>
      </w:pPr>
    </w:p>
    <w:p w14:paraId="4ACA3BB9" w14:textId="3B6412CB" w:rsidR="00742297" w:rsidRPr="00CE132F" w:rsidRDefault="00742297" w:rsidP="00C252F0">
      <w:pPr>
        <w:spacing w:line="220" w:lineRule="exact"/>
        <w:rPr>
          <w:i/>
          <w:iCs/>
          <w:lang w:val="nl-NL"/>
        </w:rPr>
      </w:pPr>
    </w:p>
    <w:sectPr w:rsidR="00742297" w:rsidRPr="00CE132F" w:rsidSect="002F421A">
      <w:headerReference w:type="default" r:id="rId8"/>
      <w:footerReference w:type="even" r:id="rId9"/>
      <w:footerReference w:type="default" r:id="rId10"/>
      <w:headerReference w:type="first" r:id="rId11"/>
      <w:footerReference w:type="first" r:id="rId12"/>
      <w:pgSz w:w="11907" w:h="16840" w:code="9"/>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178E6" w14:textId="77777777" w:rsidR="00560C8E" w:rsidRDefault="00560C8E" w:rsidP="002F421A">
      <w:r>
        <w:separator/>
      </w:r>
    </w:p>
  </w:endnote>
  <w:endnote w:type="continuationSeparator" w:id="0">
    <w:p w14:paraId="153733C0" w14:textId="77777777" w:rsidR="00560C8E" w:rsidRDefault="00560C8E" w:rsidP="002F4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BEBD" w14:textId="77777777" w:rsidR="00560C8E" w:rsidRDefault="00560C8E">
    <w:pPr>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4371FEC" w14:textId="77777777" w:rsidR="00560C8E" w:rsidRDefault="00560C8E">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18"/>
        <w:szCs w:val="18"/>
      </w:rPr>
      <w:id w:val="194510158"/>
      <w:docPartObj>
        <w:docPartGallery w:val="Page Numbers (Bottom of Page)"/>
        <w:docPartUnique/>
      </w:docPartObj>
    </w:sdtPr>
    <w:sdtEndPr>
      <w:rPr>
        <w:i/>
        <w:iCs/>
      </w:rPr>
    </w:sdtEndPr>
    <w:sdtContent>
      <w:sdt>
        <w:sdtPr>
          <w:rPr>
            <w:rFonts w:asciiTheme="minorHAnsi" w:hAnsiTheme="minorHAnsi" w:cstheme="minorHAnsi"/>
            <w:sz w:val="18"/>
            <w:szCs w:val="18"/>
          </w:rPr>
          <w:id w:val="-1769616900"/>
          <w:docPartObj>
            <w:docPartGallery w:val="Page Numbers (Top of Page)"/>
            <w:docPartUnique/>
          </w:docPartObj>
        </w:sdtPr>
        <w:sdtEndPr>
          <w:rPr>
            <w:i/>
            <w:iCs/>
          </w:rPr>
        </w:sdtEndPr>
        <w:sdtContent>
          <w:p w14:paraId="2603F038" w14:textId="77777777" w:rsidR="00560C8E" w:rsidRDefault="00560C8E">
            <w:pPr>
              <w:pStyle w:val="Voettekst"/>
              <w:jc w:val="right"/>
              <w:rPr>
                <w:rFonts w:asciiTheme="minorHAnsi" w:hAnsiTheme="minorHAnsi" w:cstheme="minorHAnsi"/>
                <w:sz w:val="18"/>
                <w:szCs w:val="18"/>
              </w:rPr>
            </w:pPr>
          </w:p>
          <w:p w14:paraId="096F0399" w14:textId="74E5914B" w:rsidR="00560C8E" w:rsidRPr="002F421A" w:rsidRDefault="00560C8E">
            <w:pPr>
              <w:pStyle w:val="Voettekst"/>
              <w:jc w:val="right"/>
              <w:rPr>
                <w:rFonts w:asciiTheme="minorHAnsi" w:hAnsiTheme="minorHAnsi" w:cstheme="minorHAnsi"/>
                <w:i/>
                <w:iCs/>
                <w:sz w:val="18"/>
                <w:szCs w:val="18"/>
              </w:rPr>
            </w:pPr>
            <w:r w:rsidRPr="002F421A">
              <w:rPr>
                <w:rFonts w:asciiTheme="minorHAnsi" w:hAnsiTheme="minorHAnsi" w:cstheme="minorHAnsi"/>
                <w:i/>
                <w:iCs/>
                <w:sz w:val="18"/>
                <w:szCs w:val="18"/>
                <w:lang w:val="nl-NL"/>
              </w:rPr>
              <w:t xml:space="preserve">Pagina </w:t>
            </w:r>
            <w:r w:rsidRPr="002F421A">
              <w:rPr>
                <w:rFonts w:asciiTheme="minorHAnsi" w:hAnsiTheme="minorHAnsi" w:cstheme="minorHAnsi"/>
                <w:i/>
                <w:iCs/>
                <w:sz w:val="18"/>
                <w:szCs w:val="18"/>
              </w:rPr>
              <w:fldChar w:fldCharType="begin"/>
            </w:r>
            <w:r w:rsidRPr="002F421A">
              <w:rPr>
                <w:rFonts w:asciiTheme="minorHAnsi" w:hAnsiTheme="minorHAnsi" w:cstheme="minorHAnsi"/>
                <w:i/>
                <w:iCs/>
                <w:sz w:val="18"/>
                <w:szCs w:val="18"/>
              </w:rPr>
              <w:instrText>PAGE</w:instrText>
            </w:r>
            <w:r w:rsidRPr="002F421A">
              <w:rPr>
                <w:rFonts w:asciiTheme="minorHAnsi" w:hAnsiTheme="minorHAnsi" w:cstheme="minorHAnsi"/>
                <w:i/>
                <w:iCs/>
                <w:sz w:val="18"/>
                <w:szCs w:val="18"/>
              </w:rPr>
              <w:fldChar w:fldCharType="separate"/>
            </w:r>
            <w:r w:rsidR="00E762D6">
              <w:rPr>
                <w:rFonts w:asciiTheme="minorHAnsi" w:hAnsiTheme="minorHAnsi" w:cstheme="minorHAnsi"/>
                <w:i/>
                <w:iCs/>
                <w:noProof/>
                <w:sz w:val="18"/>
                <w:szCs w:val="18"/>
              </w:rPr>
              <w:t>2</w:t>
            </w:r>
            <w:r w:rsidRPr="002F421A">
              <w:rPr>
                <w:rFonts w:asciiTheme="minorHAnsi" w:hAnsiTheme="minorHAnsi" w:cstheme="minorHAnsi"/>
                <w:i/>
                <w:iCs/>
                <w:sz w:val="18"/>
                <w:szCs w:val="18"/>
              </w:rPr>
              <w:fldChar w:fldCharType="end"/>
            </w:r>
            <w:r w:rsidRPr="002F421A">
              <w:rPr>
                <w:rFonts w:asciiTheme="minorHAnsi" w:hAnsiTheme="minorHAnsi" w:cstheme="minorHAnsi"/>
                <w:i/>
                <w:iCs/>
                <w:sz w:val="18"/>
                <w:szCs w:val="18"/>
                <w:lang w:val="nl-NL"/>
              </w:rPr>
              <w:t xml:space="preserve"> van </w:t>
            </w:r>
            <w:r w:rsidRPr="002F421A">
              <w:rPr>
                <w:rFonts w:asciiTheme="minorHAnsi" w:hAnsiTheme="minorHAnsi" w:cstheme="minorHAnsi"/>
                <w:i/>
                <w:iCs/>
                <w:sz w:val="18"/>
                <w:szCs w:val="18"/>
              </w:rPr>
              <w:fldChar w:fldCharType="begin"/>
            </w:r>
            <w:r w:rsidRPr="002F421A">
              <w:rPr>
                <w:rFonts w:asciiTheme="minorHAnsi" w:hAnsiTheme="minorHAnsi" w:cstheme="minorHAnsi"/>
                <w:i/>
                <w:iCs/>
                <w:sz w:val="18"/>
                <w:szCs w:val="18"/>
              </w:rPr>
              <w:instrText>NUMPAGES</w:instrText>
            </w:r>
            <w:r w:rsidRPr="002F421A">
              <w:rPr>
                <w:rFonts w:asciiTheme="minorHAnsi" w:hAnsiTheme="minorHAnsi" w:cstheme="minorHAnsi"/>
                <w:i/>
                <w:iCs/>
                <w:sz w:val="18"/>
                <w:szCs w:val="18"/>
              </w:rPr>
              <w:fldChar w:fldCharType="separate"/>
            </w:r>
            <w:r w:rsidR="00E762D6">
              <w:rPr>
                <w:rFonts w:asciiTheme="minorHAnsi" w:hAnsiTheme="minorHAnsi" w:cstheme="minorHAnsi"/>
                <w:i/>
                <w:iCs/>
                <w:noProof/>
                <w:sz w:val="18"/>
                <w:szCs w:val="18"/>
              </w:rPr>
              <w:t>8</w:t>
            </w:r>
            <w:r w:rsidRPr="002F421A">
              <w:rPr>
                <w:rFonts w:asciiTheme="minorHAnsi" w:hAnsiTheme="minorHAnsi" w:cstheme="minorHAnsi"/>
                <w:i/>
                <w:iCs/>
                <w:sz w:val="18"/>
                <w:szCs w:val="18"/>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30CB8" w14:textId="77777777" w:rsidR="00560C8E" w:rsidRPr="00850B28" w:rsidRDefault="00560C8E" w:rsidP="00C54D14">
    <w:pPr>
      <w:tabs>
        <w:tab w:val="right" w:pos="9044"/>
      </w:tabs>
      <w:rPr>
        <w:sz w:val="17"/>
        <w:szCs w:val="17"/>
        <w:lang w:val="nl-NL"/>
      </w:rPr>
    </w:pPr>
    <w:bookmarkStart w:id="2" w:name="_Hlk14698495"/>
    <w:r w:rsidRPr="00850B28">
      <w:rPr>
        <w:sz w:val="18"/>
        <w:szCs w:val="18"/>
        <w:lang w:val="nl-NL"/>
      </w:rPr>
      <w:t xml:space="preserve">Uitgebreide gevaren brandverzekering </w:t>
    </w:r>
    <w:bookmarkEnd w:id="2"/>
    <w:r w:rsidRPr="00850B28">
      <w:rPr>
        <w:sz w:val="18"/>
        <w:szCs w:val="18"/>
        <w:lang w:val="nl-NL"/>
      </w:rPr>
      <w:t>hogeschool Inholland</w:t>
    </w:r>
    <w:r w:rsidRPr="00850B28">
      <w:rPr>
        <w:lang w:val="nl-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E9740" w14:textId="77777777" w:rsidR="00560C8E" w:rsidRDefault="00560C8E" w:rsidP="002F421A">
      <w:r>
        <w:separator/>
      </w:r>
    </w:p>
  </w:footnote>
  <w:footnote w:type="continuationSeparator" w:id="0">
    <w:p w14:paraId="1CCF0335" w14:textId="77777777" w:rsidR="00560C8E" w:rsidRDefault="00560C8E" w:rsidP="002F4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84F48" w14:textId="132C9226" w:rsidR="00560C8E" w:rsidRPr="00746722" w:rsidRDefault="00560C8E" w:rsidP="00C54D14">
    <w:pPr>
      <w:pStyle w:val="AonMarketPractice"/>
      <w:tabs>
        <w:tab w:val="clear" w:pos="9360"/>
        <w:tab w:val="left" w:pos="6705"/>
      </w:tabs>
      <w:rPr>
        <w:i/>
        <w:szCs w:val="15"/>
        <w:lang w:val="en-US"/>
      </w:rPr>
    </w:pPr>
    <w:r w:rsidRPr="00746722">
      <w:rPr>
        <w:lang w:val="en-US"/>
      </w:rPr>
      <w:t xml:space="preserve"> </w:t>
    </w:r>
    <w:r>
      <w:rPr>
        <w:lang w:val="en-US"/>
      </w:rPr>
      <w:tab/>
    </w:r>
  </w:p>
  <w:p w14:paraId="0066435E" w14:textId="2CFCC2F2" w:rsidR="00560C8E" w:rsidRPr="00F07E8C" w:rsidRDefault="00560C8E" w:rsidP="00C54D14">
    <w:pPr>
      <w:pStyle w:val="Kopteks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565AF" w14:textId="77777777" w:rsidR="00560C8E" w:rsidRPr="00DA6577" w:rsidRDefault="00560C8E" w:rsidP="00C54D14">
    <w:pPr>
      <w:pStyle w:val="AonBusinessUnit"/>
      <w:rPr>
        <w:lang w:val="en-US"/>
      </w:rPr>
    </w:pPr>
    <w:bookmarkStart w:id="1" w:name="bkmWerkmij"/>
  </w:p>
  <w:bookmarkEnd w:id="1"/>
  <w:p w14:paraId="4D7AE4B5" w14:textId="77777777" w:rsidR="00560C8E" w:rsidRPr="00DA6577" w:rsidRDefault="00560C8E" w:rsidP="00C54D14">
    <w:pPr>
      <w:pStyle w:val="AonMarketPractice"/>
      <w:tabs>
        <w:tab w:val="clear" w:pos="9360"/>
        <w:tab w:val="right" w:pos="9000"/>
      </w:tabs>
      <w:rPr>
        <w:i/>
        <w:szCs w:val="15"/>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85699"/>
    <w:multiLevelType w:val="hybridMultilevel"/>
    <w:tmpl w:val="BEB6CF24"/>
    <w:lvl w:ilvl="0" w:tplc="01765D54">
      <w:start w:val="1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2B4BD9"/>
    <w:multiLevelType w:val="hybridMultilevel"/>
    <w:tmpl w:val="058647D0"/>
    <w:lvl w:ilvl="0" w:tplc="0E124CF6">
      <w:start w:val="252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6BA131C"/>
    <w:multiLevelType w:val="hybridMultilevel"/>
    <w:tmpl w:val="B91E45F8"/>
    <w:lvl w:ilvl="0" w:tplc="A1ACD71C">
      <w:start w:val="8"/>
      <w:numFmt w:val="bullet"/>
      <w:lvlText w:val="-"/>
      <w:lvlJc w:val="left"/>
      <w:pPr>
        <w:ind w:left="1429" w:hanging="360"/>
      </w:pPr>
      <w:rPr>
        <w:rFonts w:ascii="Arial" w:eastAsiaTheme="minorHAnsi" w:hAnsi="Arial" w:cs="Aria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 w15:restartNumberingAfterBreak="0">
    <w:nsid w:val="1E7B06E1"/>
    <w:multiLevelType w:val="hybridMultilevel"/>
    <w:tmpl w:val="AE8845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5BD07D4"/>
    <w:multiLevelType w:val="multilevel"/>
    <w:tmpl w:val="21BA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92156"/>
    <w:multiLevelType w:val="hybridMultilevel"/>
    <w:tmpl w:val="AFFCCFE8"/>
    <w:lvl w:ilvl="0" w:tplc="1446104C">
      <w:start w:val="1"/>
      <w:numFmt w:val="lowerLetter"/>
      <w:lvlText w:val="%1."/>
      <w:lvlJc w:val="left"/>
      <w:pPr>
        <w:ind w:left="1146" w:hanging="360"/>
      </w:pPr>
      <w:rPr>
        <w:rFonts w:hint="default"/>
      </w:r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6" w15:restartNumberingAfterBreak="0">
    <w:nsid w:val="320F3585"/>
    <w:multiLevelType w:val="hybridMultilevel"/>
    <w:tmpl w:val="E21027B0"/>
    <w:lvl w:ilvl="0" w:tplc="85A6D09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5797144"/>
    <w:multiLevelType w:val="hybridMultilevel"/>
    <w:tmpl w:val="925AF90C"/>
    <w:lvl w:ilvl="0" w:tplc="000AB8C4">
      <w:start w:val="1"/>
      <w:numFmt w:val="decimal"/>
      <w:lvlText w:val="%1."/>
      <w:lvlJc w:val="left"/>
      <w:pPr>
        <w:ind w:left="360" w:hanging="360"/>
      </w:pPr>
      <w:rPr>
        <w:rFonts w:hint="default"/>
        <w:b w:val="0"/>
        <w:bCs w:val="0"/>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90100E5"/>
    <w:multiLevelType w:val="hybridMultilevel"/>
    <w:tmpl w:val="3982B7CE"/>
    <w:lvl w:ilvl="0" w:tplc="D67AB932">
      <w:numFmt w:val="bullet"/>
      <w:lvlText w:val="-"/>
      <w:lvlJc w:val="left"/>
      <w:pPr>
        <w:ind w:left="786" w:hanging="360"/>
      </w:pPr>
      <w:rPr>
        <w:rFonts w:ascii="Arial" w:eastAsiaTheme="minorHAnsi" w:hAnsi="Arial" w:cs="Arial" w:hint="default"/>
        <w:b/>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9" w15:restartNumberingAfterBreak="0">
    <w:nsid w:val="507E4A8A"/>
    <w:multiLevelType w:val="hybridMultilevel"/>
    <w:tmpl w:val="C1E62FD4"/>
    <w:lvl w:ilvl="0" w:tplc="85A6D09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11D15CC"/>
    <w:multiLevelType w:val="hybridMultilevel"/>
    <w:tmpl w:val="A9E429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0BE0AAF"/>
    <w:multiLevelType w:val="hybridMultilevel"/>
    <w:tmpl w:val="FB349B64"/>
    <w:lvl w:ilvl="0" w:tplc="A1ACD71C">
      <w:start w:val="8"/>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7"/>
  </w:num>
  <w:num w:numId="4">
    <w:abstractNumId w:val="10"/>
  </w:num>
  <w:num w:numId="5">
    <w:abstractNumId w:val="9"/>
  </w:num>
  <w:num w:numId="6">
    <w:abstractNumId w:val="11"/>
  </w:num>
  <w:num w:numId="7">
    <w:abstractNumId w:val="6"/>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234"/>
    <w:rsid w:val="00003B65"/>
    <w:rsid w:val="0002385B"/>
    <w:rsid w:val="00024238"/>
    <w:rsid w:val="00026C28"/>
    <w:rsid w:val="00030E4A"/>
    <w:rsid w:val="0003762A"/>
    <w:rsid w:val="00047016"/>
    <w:rsid w:val="00052085"/>
    <w:rsid w:val="00067672"/>
    <w:rsid w:val="00071C7B"/>
    <w:rsid w:val="000813E2"/>
    <w:rsid w:val="0009039B"/>
    <w:rsid w:val="000A0663"/>
    <w:rsid w:val="000B7BA4"/>
    <w:rsid w:val="000D2A36"/>
    <w:rsid w:val="000D3472"/>
    <w:rsid w:val="000F150B"/>
    <w:rsid w:val="000F18C5"/>
    <w:rsid w:val="000F72F2"/>
    <w:rsid w:val="0010102C"/>
    <w:rsid w:val="00105E16"/>
    <w:rsid w:val="00106FD4"/>
    <w:rsid w:val="001516E3"/>
    <w:rsid w:val="00154F78"/>
    <w:rsid w:val="0017146F"/>
    <w:rsid w:val="00171E90"/>
    <w:rsid w:val="00176FAC"/>
    <w:rsid w:val="00191AAC"/>
    <w:rsid w:val="00195215"/>
    <w:rsid w:val="001A0EDC"/>
    <w:rsid w:val="001A145F"/>
    <w:rsid w:val="001A7A83"/>
    <w:rsid w:val="001B5415"/>
    <w:rsid w:val="001B646F"/>
    <w:rsid w:val="001B6B7B"/>
    <w:rsid w:val="001C36F8"/>
    <w:rsid w:val="001E1F03"/>
    <w:rsid w:val="001F4442"/>
    <w:rsid w:val="002132AD"/>
    <w:rsid w:val="00230988"/>
    <w:rsid w:val="002505A8"/>
    <w:rsid w:val="00252D5F"/>
    <w:rsid w:val="0025614E"/>
    <w:rsid w:val="00260714"/>
    <w:rsid w:val="00264F85"/>
    <w:rsid w:val="0027262C"/>
    <w:rsid w:val="00272B09"/>
    <w:rsid w:val="00284C0D"/>
    <w:rsid w:val="00286921"/>
    <w:rsid w:val="002950DA"/>
    <w:rsid w:val="002960C1"/>
    <w:rsid w:val="002A03F2"/>
    <w:rsid w:val="002A2BF5"/>
    <w:rsid w:val="002C04FA"/>
    <w:rsid w:val="002C59BE"/>
    <w:rsid w:val="002C59E5"/>
    <w:rsid w:val="002D5596"/>
    <w:rsid w:val="002E095A"/>
    <w:rsid w:val="002E691B"/>
    <w:rsid w:val="002E7E8D"/>
    <w:rsid w:val="002F11F2"/>
    <w:rsid w:val="002F421A"/>
    <w:rsid w:val="002F5F96"/>
    <w:rsid w:val="00310489"/>
    <w:rsid w:val="00311835"/>
    <w:rsid w:val="00323699"/>
    <w:rsid w:val="00331D3A"/>
    <w:rsid w:val="00334EE3"/>
    <w:rsid w:val="003407F1"/>
    <w:rsid w:val="003445DF"/>
    <w:rsid w:val="003614D5"/>
    <w:rsid w:val="003673D2"/>
    <w:rsid w:val="00372D0E"/>
    <w:rsid w:val="003838E4"/>
    <w:rsid w:val="003916B6"/>
    <w:rsid w:val="003A26A0"/>
    <w:rsid w:val="003A4BBB"/>
    <w:rsid w:val="003B4B98"/>
    <w:rsid w:val="003B4D7C"/>
    <w:rsid w:val="003C0145"/>
    <w:rsid w:val="003E6BB6"/>
    <w:rsid w:val="003F3332"/>
    <w:rsid w:val="0040013A"/>
    <w:rsid w:val="00410A01"/>
    <w:rsid w:val="00415631"/>
    <w:rsid w:val="00423AD1"/>
    <w:rsid w:val="00436C33"/>
    <w:rsid w:val="00442889"/>
    <w:rsid w:val="00442980"/>
    <w:rsid w:val="00451EE9"/>
    <w:rsid w:val="00457EE3"/>
    <w:rsid w:val="00460EEA"/>
    <w:rsid w:val="0046136E"/>
    <w:rsid w:val="00465AEB"/>
    <w:rsid w:val="0047749B"/>
    <w:rsid w:val="004801E1"/>
    <w:rsid w:val="004805B8"/>
    <w:rsid w:val="00483D97"/>
    <w:rsid w:val="004956AC"/>
    <w:rsid w:val="00495F59"/>
    <w:rsid w:val="00496102"/>
    <w:rsid w:val="004A01AC"/>
    <w:rsid w:val="004B2A1B"/>
    <w:rsid w:val="004F62A0"/>
    <w:rsid w:val="00501A1D"/>
    <w:rsid w:val="005035CA"/>
    <w:rsid w:val="00506FE6"/>
    <w:rsid w:val="005107DE"/>
    <w:rsid w:val="00510F5C"/>
    <w:rsid w:val="005374F0"/>
    <w:rsid w:val="0054296D"/>
    <w:rsid w:val="00560C8E"/>
    <w:rsid w:val="00574743"/>
    <w:rsid w:val="00577A5C"/>
    <w:rsid w:val="005844F4"/>
    <w:rsid w:val="0059615C"/>
    <w:rsid w:val="005B103A"/>
    <w:rsid w:val="005F1B9B"/>
    <w:rsid w:val="005F5370"/>
    <w:rsid w:val="006243A2"/>
    <w:rsid w:val="0066227E"/>
    <w:rsid w:val="00664BE8"/>
    <w:rsid w:val="00674037"/>
    <w:rsid w:val="006946AE"/>
    <w:rsid w:val="006A21AC"/>
    <w:rsid w:val="006A5EB7"/>
    <w:rsid w:val="006B1A81"/>
    <w:rsid w:val="006D315B"/>
    <w:rsid w:val="006D5680"/>
    <w:rsid w:val="006E0259"/>
    <w:rsid w:val="006E51CB"/>
    <w:rsid w:val="007102E1"/>
    <w:rsid w:val="00726452"/>
    <w:rsid w:val="00742297"/>
    <w:rsid w:val="00746269"/>
    <w:rsid w:val="00747715"/>
    <w:rsid w:val="00764B23"/>
    <w:rsid w:val="007670A0"/>
    <w:rsid w:val="00781639"/>
    <w:rsid w:val="0078487C"/>
    <w:rsid w:val="007A2FAB"/>
    <w:rsid w:val="007A4ABF"/>
    <w:rsid w:val="007E3BB1"/>
    <w:rsid w:val="007E4C7A"/>
    <w:rsid w:val="00812724"/>
    <w:rsid w:val="0081428E"/>
    <w:rsid w:val="008171FE"/>
    <w:rsid w:val="008317D1"/>
    <w:rsid w:val="008335BD"/>
    <w:rsid w:val="008420BE"/>
    <w:rsid w:val="00850B28"/>
    <w:rsid w:val="00851823"/>
    <w:rsid w:val="008568B5"/>
    <w:rsid w:val="00860BFF"/>
    <w:rsid w:val="00880D3B"/>
    <w:rsid w:val="00882B7A"/>
    <w:rsid w:val="008A70D0"/>
    <w:rsid w:val="008C0A4C"/>
    <w:rsid w:val="008D3FB9"/>
    <w:rsid w:val="008E4E02"/>
    <w:rsid w:val="00903B68"/>
    <w:rsid w:val="009068DA"/>
    <w:rsid w:val="009166CF"/>
    <w:rsid w:val="009175D7"/>
    <w:rsid w:val="009248F0"/>
    <w:rsid w:val="00924ED7"/>
    <w:rsid w:val="00926E12"/>
    <w:rsid w:val="00937A8F"/>
    <w:rsid w:val="00964AF2"/>
    <w:rsid w:val="00970743"/>
    <w:rsid w:val="0097583B"/>
    <w:rsid w:val="00985AF6"/>
    <w:rsid w:val="009921ED"/>
    <w:rsid w:val="009A375F"/>
    <w:rsid w:val="009B67B5"/>
    <w:rsid w:val="009B746A"/>
    <w:rsid w:val="009C17C1"/>
    <w:rsid w:val="009D4A4C"/>
    <w:rsid w:val="009E0848"/>
    <w:rsid w:val="009F0081"/>
    <w:rsid w:val="00A04E0F"/>
    <w:rsid w:val="00A2025E"/>
    <w:rsid w:val="00A418D7"/>
    <w:rsid w:val="00A61EA1"/>
    <w:rsid w:val="00A7075B"/>
    <w:rsid w:val="00A808E5"/>
    <w:rsid w:val="00A904ED"/>
    <w:rsid w:val="00AA35FC"/>
    <w:rsid w:val="00AB1750"/>
    <w:rsid w:val="00AB5F74"/>
    <w:rsid w:val="00AC55F2"/>
    <w:rsid w:val="00AD6C29"/>
    <w:rsid w:val="00AF3D66"/>
    <w:rsid w:val="00AF4234"/>
    <w:rsid w:val="00AF7340"/>
    <w:rsid w:val="00B03093"/>
    <w:rsid w:val="00B23A82"/>
    <w:rsid w:val="00B26899"/>
    <w:rsid w:val="00B454D3"/>
    <w:rsid w:val="00B65CF7"/>
    <w:rsid w:val="00B712C6"/>
    <w:rsid w:val="00B72F72"/>
    <w:rsid w:val="00B83C94"/>
    <w:rsid w:val="00BA3149"/>
    <w:rsid w:val="00BC5656"/>
    <w:rsid w:val="00BE2A15"/>
    <w:rsid w:val="00BF2E85"/>
    <w:rsid w:val="00C022CA"/>
    <w:rsid w:val="00C14564"/>
    <w:rsid w:val="00C20492"/>
    <w:rsid w:val="00C23788"/>
    <w:rsid w:val="00C252F0"/>
    <w:rsid w:val="00C323E6"/>
    <w:rsid w:val="00C54D14"/>
    <w:rsid w:val="00C65B58"/>
    <w:rsid w:val="00C71401"/>
    <w:rsid w:val="00C72F8B"/>
    <w:rsid w:val="00C76438"/>
    <w:rsid w:val="00C778B5"/>
    <w:rsid w:val="00C800BC"/>
    <w:rsid w:val="00C8168E"/>
    <w:rsid w:val="00C866B1"/>
    <w:rsid w:val="00C874A6"/>
    <w:rsid w:val="00CA60F7"/>
    <w:rsid w:val="00CB2CD7"/>
    <w:rsid w:val="00CD7271"/>
    <w:rsid w:val="00CE132F"/>
    <w:rsid w:val="00CE7BCD"/>
    <w:rsid w:val="00CE7FD8"/>
    <w:rsid w:val="00CF24EE"/>
    <w:rsid w:val="00D21705"/>
    <w:rsid w:val="00D21A34"/>
    <w:rsid w:val="00D279A6"/>
    <w:rsid w:val="00D30930"/>
    <w:rsid w:val="00D4391F"/>
    <w:rsid w:val="00D54703"/>
    <w:rsid w:val="00D601DF"/>
    <w:rsid w:val="00D84E6F"/>
    <w:rsid w:val="00D85B47"/>
    <w:rsid w:val="00D926ED"/>
    <w:rsid w:val="00DA43EF"/>
    <w:rsid w:val="00DA5439"/>
    <w:rsid w:val="00DC0ADD"/>
    <w:rsid w:val="00DC42B1"/>
    <w:rsid w:val="00DD069D"/>
    <w:rsid w:val="00DD566A"/>
    <w:rsid w:val="00DD717B"/>
    <w:rsid w:val="00E0558E"/>
    <w:rsid w:val="00E11929"/>
    <w:rsid w:val="00E22DB7"/>
    <w:rsid w:val="00E26301"/>
    <w:rsid w:val="00E2654B"/>
    <w:rsid w:val="00E4077C"/>
    <w:rsid w:val="00E4270F"/>
    <w:rsid w:val="00E42B66"/>
    <w:rsid w:val="00E674F7"/>
    <w:rsid w:val="00E762D6"/>
    <w:rsid w:val="00E76AC6"/>
    <w:rsid w:val="00E77155"/>
    <w:rsid w:val="00E8103B"/>
    <w:rsid w:val="00E94CE6"/>
    <w:rsid w:val="00EC7AF5"/>
    <w:rsid w:val="00ED49DE"/>
    <w:rsid w:val="00EE5E45"/>
    <w:rsid w:val="00EE6BCA"/>
    <w:rsid w:val="00EF2C3D"/>
    <w:rsid w:val="00EF4E0E"/>
    <w:rsid w:val="00EF62DA"/>
    <w:rsid w:val="00F1308F"/>
    <w:rsid w:val="00F26E59"/>
    <w:rsid w:val="00F30620"/>
    <w:rsid w:val="00F344B3"/>
    <w:rsid w:val="00F3601B"/>
    <w:rsid w:val="00F36E73"/>
    <w:rsid w:val="00F462EC"/>
    <w:rsid w:val="00F556F0"/>
    <w:rsid w:val="00F660E0"/>
    <w:rsid w:val="00F74F6F"/>
    <w:rsid w:val="00F80A94"/>
    <w:rsid w:val="00F9094B"/>
    <w:rsid w:val="00F95413"/>
    <w:rsid w:val="00FB14F5"/>
    <w:rsid w:val="00FB56FD"/>
    <w:rsid w:val="00FC789F"/>
    <w:rsid w:val="00FD6F66"/>
    <w:rsid w:val="00FE3709"/>
    <w:rsid w:val="00FF0EB3"/>
    <w:rsid w:val="00FF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36D31"/>
  <w15:chartTrackingRefBased/>
  <w15:docId w15:val="{0D76A5C8-3319-4720-A5C0-DE0865A6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335BD"/>
  </w:style>
  <w:style w:type="paragraph" w:styleId="Kop1">
    <w:name w:val="heading 1"/>
    <w:basedOn w:val="Standaard"/>
    <w:next w:val="Standaard"/>
    <w:link w:val="Kop1Char"/>
    <w:uiPriority w:val="9"/>
    <w:qFormat/>
    <w:rsid w:val="008335BD"/>
    <w:pPr>
      <w:keepNext/>
      <w:spacing w:before="240" w:after="60"/>
      <w:outlineLvl w:val="0"/>
    </w:pPr>
    <w:rPr>
      <w:rFonts w:asciiTheme="majorHAnsi" w:eastAsiaTheme="majorEastAsia" w:hAnsiTheme="majorHAnsi"/>
      <w:b/>
      <w:bCs/>
      <w:kern w:val="32"/>
      <w:sz w:val="32"/>
      <w:szCs w:val="32"/>
    </w:rPr>
  </w:style>
  <w:style w:type="paragraph" w:styleId="Kop2">
    <w:name w:val="heading 2"/>
    <w:basedOn w:val="Standaard"/>
    <w:next w:val="Standaard"/>
    <w:link w:val="Kop2Char"/>
    <w:uiPriority w:val="9"/>
    <w:semiHidden/>
    <w:unhideWhenUsed/>
    <w:qFormat/>
    <w:rsid w:val="008335BD"/>
    <w:pPr>
      <w:keepNext/>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8335BD"/>
    <w:pPr>
      <w:keepNext/>
      <w:spacing w:before="240" w:after="60"/>
      <w:outlineLvl w:val="2"/>
    </w:pPr>
    <w:rPr>
      <w:rFonts w:asciiTheme="majorHAnsi" w:eastAsiaTheme="majorEastAsia" w:hAnsiTheme="majorHAnsi"/>
      <w:b/>
      <w:bCs/>
      <w:sz w:val="26"/>
      <w:szCs w:val="26"/>
    </w:rPr>
  </w:style>
  <w:style w:type="paragraph" w:styleId="Kop4">
    <w:name w:val="heading 4"/>
    <w:basedOn w:val="Standaard"/>
    <w:next w:val="Standaard"/>
    <w:link w:val="Kop4Char"/>
    <w:uiPriority w:val="9"/>
    <w:semiHidden/>
    <w:unhideWhenUsed/>
    <w:qFormat/>
    <w:rsid w:val="008335BD"/>
    <w:pPr>
      <w:keepNext/>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8335BD"/>
    <w:p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8335BD"/>
    <w:p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8335BD"/>
    <w:pPr>
      <w:spacing w:before="240" w:after="60"/>
      <w:outlineLvl w:val="6"/>
    </w:pPr>
  </w:style>
  <w:style w:type="paragraph" w:styleId="Kop8">
    <w:name w:val="heading 8"/>
    <w:basedOn w:val="Standaard"/>
    <w:next w:val="Standaard"/>
    <w:link w:val="Kop8Char"/>
    <w:uiPriority w:val="9"/>
    <w:semiHidden/>
    <w:unhideWhenUsed/>
    <w:qFormat/>
    <w:rsid w:val="008335BD"/>
    <w:pPr>
      <w:spacing w:before="240" w:after="60"/>
      <w:outlineLvl w:val="7"/>
    </w:pPr>
    <w:rPr>
      <w:i/>
      <w:iCs/>
    </w:rPr>
  </w:style>
  <w:style w:type="paragraph" w:styleId="Kop9">
    <w:name w:val="heading 9"/>
    <w:basedOn w:val="Standaard"/>
    <w:next w:val="Standaard"/>
    <w:link w:val="Kop9Char"/>
    <w:uiPriority w:val="9"/>
    <w:semiHidden/>
    <w:unhideWhenUsed/>
    <w:qFormat/>
    <w:rsid w:val="008335BD"/>
    <w:p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8335BD"/>
    <w:rPr>
      <w:rFonts w:asciiTheme="majorHAnsi" w:eastAsiaTheme="majorEastAsia" w:hAnsiTheme="majorHAnsi" w:cstheme="majorBidi"/>
      <w:b/>
      <w:bCs/>
      <w:i/>
      <w:iCs/>
      <w:sz w:val="28"/>
      <w:szCs w:val="28"/>
    </w:rPr>
  </w:style>
  <w:style w:type="character" w:customStyle="1" w:styleId="Kop1Char">
    <w:name w:val="Kop 1 Char"/>
    <w:basedOn w:val="Standaardalinea-lettertype"/>
    <w:link w:val="Kop1"/>
    <w:uiPriority w:val="9"/>
    <w:rsid w:val="008335BD"/>
    <w:rPr>
      <w:rFonts w:asciiTheme="majorHAnsi" w:eastAsiaTheme="majorEastAsia" w:hAnsiTheme="majorHAnsi"/>
      <w:b/>
      <w:bCs/>
      <w:kern w:val="32"/>
      <w:sz w:val="32"/>
      <w:szCs w:val="32"/>
    </w:rPr>
  </w:style>
  <w:style w:type="character" w:customStyle="1" w:styleId="Kop3Char">
    <w:name w:val="Kop 3 Char"/>
    <w:basedOn w:val="Standaardalinea-lettertype"/>
    <w:link w:val="Kop3"/>
    <w:uiPriority w:val="9"/>
    <w:semiHidden/>
    <w:rsid w:val="008335BD"/>
    <w:rPr>
      <w:rFonts w:asciiTheme="majorHAnsi" w:eastAsiaTheme="majorEastAsia" w:hAnsiTheme="majorHAnsi"/>
      <w:b/>
      <w:bCs/>
      <w:sz w:val="26"/>
      <w:szCs w:val="26"/>
    </w:rPr>
  </w:style>
  <w:style w:type="character" w:customStyle="1" w:styleId="Kop4Char">
    <w:name w:val="Kop 4 Char"/>
    <w:basedOn w:val="Standaardalinea-lettertype"/>
    <w:link w:val="Kop4"/>
    <w:uiPriority w:val="9"/>
    <w:semiHidden/>
    <w:rsid w:val="008335BD"/>
    <w:rPr>
      <w:b/>
      <w:bCs/>
      <w:sz w:val="28"/>
      <w:szCs w:val="28"/>
    </w:rPr>
  </w:style>
  <w:style w:type="character" w:customStyle="1" w:styleId="Kop5Char">
    <w:name w:val="Kop 5 Char"/>
    <w:basedOn w:val="Standaardalinea-lettertype"/>
    <w:link w:val="Kop5"/>
    <w:uiPriority w:val="9"/>
    <w:semiHidden/>
    <w:rsid w:val="008335BD"/>
    <w:rPr>
      <w:b/>
      <w:bCs/>
      <w:i/>
      <w:iCs/>
      <w:sz w:val="26"/>
      <w:szCs w:val="26"/>
    </w:rPr>
  </w:style>
  <w:style w:type="character" w:customStyle="1" w:styleId="Kop6Char">
    <w:name w:val="Kop 6 Char"/>
    <w:basedOn w:val="Standaardalinea-lettertype"/>
    <w:link w:val="Kop6"/>
    <w:uiPriority w:val="9"/>
    <w:semiHidden/>
    <w:rsid w:val="008335BD"/>
    <w:rPr>
      <w:b/>
      <w:bCs/>
    </w:rPr>
  </w:style>
  <w:style w:type="character" w:customStyle="1" w:styleId="Kop7Char">
    <w:name w:val="Kop 7 Char"/>
    <w:basedOn w:val="Standaardalinea-lettertype"/>
    <w:link w:val="Kop7"/>
    <w:uiPriority w:val="9"/>
    <w:semiHidden/>
    <w:rsid w:val="008335BD"/>
    <w:rPr>
      <w:sz w:val="24"/>
      <w:szCs w:val="24"/>
    </w:rPr>
  </w:style>
  <w:style w:type="character" w:customStyle="1" w:styleId="Kop8Char">
    <w:name w:val="Kop 8 Char"/>
    <w:basedOn w:val="Standaardalinea-lettertype"/>
    <w:link w:val="Kop8"/>
    <w:uiPriority w:val="9"/>
    <w:semiHidden/>
    <w:rsid w:val="008335BD"/>
    <w:rPr>
      <w:i/>
      <w:iCs/>
      <w:sz w:val="24"/>
      <w:szCs w:val="24"/>
    </w:rPr>
  </w:style>
  <w:style w:type="character" w:customStyle="1" w:styleId="Kop9Char">
    <w:name w:val="Kop 9 Char"/>
    <w:basedOn w:val="Standaardalinea-lettertype"/>
    <w:link w:val="Kop9"/>
    <w:uiPriority w:val="9"/>
    <w:semiHidden/>
    <w:rsid w:val="008335BD"/>
    <w:rPr>
      <w:rFonts w:asciiTheme="majorHAnsi" w:eastAsiaTheme="majorEastAsia" w:hAnsiTheme="majorHAnsi"/>
    </w:rPr>
  </w:style>
  <w:style w:type="paragraph" w:styleId="Titel">
    <w:name w:val="Title"/>
    <w:basedOn w:val="Standaard"/>
    <w:next w:val="Standaard"/>
    <w:link w:val="TitelChar"/>
    <w:uiPriority w:val="10"/>
    <w:qFormat/>
    <w:rsid w:val="008335BD"/>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8335BD"/>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8335BD"/>
    <w:pPr>
      <w:spacing w:after="60"/>
      <w:jc w:val="center"/>
      <w:outlineLvl w:val="1"/>
    </w:pPr>
    <w:rPr>
      <w:rFonts w:asciiTheme="majorHAnsi" w:eastAsiaTheme="majorEastAsia" w:hAnsiTheme="majorHAnsi"/>
    </w:rPr>
  </w:style>
  <w:style w:type="character" w:customStyle="1" w:styleId="OndertitelChar">
    <w:name w:val="Ondertitel Char"/>
    <w:basedOn w:val="Standaardalinea-lettertype"/>
    <w:link w:val="Ondertitel"/>
    <w:uiPriority w:val="11"/>
    <w:rsid w:val="008335BD"/>
    <w:rPr>
      <w:rFonts w:asciiTheme="majorHAnsi" w:eastAsiaTheme="majorEastAsia" w:hAnsiTheme="majorHAnsi"/>
      <w:sz w:val="24"/>
      <w:szCs w:val="24"/>
    </w:rPr>
  </w:style>
  <w:style w:type="character" w:styleId="Zwaar">
    <w:name w:val="Strong"/>
    <w:basedOn w:val="Standaardalinea-lettertype"/>
    <w:uiPriority w:val="22"/>
    <w:qFormat/>
    <w:rsid w:val="008335BD"/>
    <w:rPr>
      <w:b/>
      <w:bCs/>
    </w:rPr>
  </w:style>
  <w:style w:type="character" w:styleId="Nadruk">
    <w:name w:val="Emphasis"/>
    <w:basedOn w:val="Standaardalinea-lettertype"/>
    <w:uiPriority w:val="20"/>
    <w:qFormat/>
    <w:rsid w:val="008335BD"/>
    <w:rPr>
      <w:rFonts w:asciiTheme="minorHAnsi" w:hAnsiTheme="minorHAnsi"/>
      <w:b/>
      <w:i/>
      <w:iCs/>
    </w:rPr>
  </w:style>
  <w:style w:type="paragraph" w:styleId="Geenafstand">
    <w:name w:val="No Spacing"/>
    <w:basedOn w:val="Standaard"/>
    <w:uiPriority w:val="1"/>
    <w:qFormat/>
    <w:rsid w:val="008335BD"/>
    <w:rPr>
      <w:szCs w:val="32"/>
    </w:rPr>
  </w:style>
  <w:style w:type="paragraph" w:styleId="Lijstalinea">
    <w:name w:val="List Paragraph"/>
    <w:basedOn w:val="Standaard"/>
    <w:uiPriority w:val="34"/>
    <w:qFormat/>
    <w:rsid w:val="008335BD"/>
    <w:pPr>
      <w:ind w:left="720"/>
      <w:contextualSpacing/>
    </w:pPr>
  </w:style>
  <w:style w:type="paragraph" w:styleId="Citaat">
    <w:name w:val="Quote"/>
    <w:basedOn w:val="Standaard"/>
    <w:next w:val="Standaard"/>
    <w:link w:val="CitaatChar"/>
    <w:uiPriority w:val="29"/>
    <w:qFormat/>
    <w:rsid w:val="008335BD"/>
    <w:rPr>
      <w:i/>
    </w:rPr>
  </w:style>
  <w:style w:type="character" w:customStyle="1" w:styleId="CitaatChar">
    <w:name w:val="Citaat Char"/>
    <w:basedOn w:val="Standaardalinea-lettertype"/>
    <w:link w:val="Citaat"/>
    <w:uiPriority w:val="29"/>
    <w:rsid w:val="008335BD"/>
    <w:rPr>
      <w:i/>
      <w:sz w:val="24"/>
      <w:szCs w:val="24"/>
    </w:rPr>
  </w:style>
  <w:style w:type="paragraph" w:styleId="Duidelijkcitaat">
    <w:name w:val="Intense Quote"/>
    <w:basedOn w:val="Standaard"/>
    <w:next w:val="Standaard"/>
    <w:link w:val="DuidelijkcitaatChar"/>
    <w:uiPriority w:val="30"/>
    <w:qFormat/>
    <w:rsid w:val="008335BD"/>
    <w:pPr>
      <w:ind w:left="720" w:right="720"/>
    </w:pPr>
    <w:rPr>
      <w:b/>
      <w:i/>
      <w:szCs w:val="22"/>
    </w:rPr>
  </w:style>
  <w:style w:type="character" w:customStyle="1" w:styleId="DuidelijkcitaatChar">
    <w:name w:val="Duidelijk citaat Char"/>
    <w:basedOn w:val="Standaardalinea-lettertype"/>
    <w:link w:val="Duidelijkcitaat"/>
    <w:uiPriority w:val="30"/>
    <w:rsid w:val="008335BD"/>
    <w:rPr>
      <w:b/>
      <w:i/>
      <w:sz w:val="24"/>
    </w:rPr>
  </w:style>
  <w:style w:type="character" w:styleId="Subtielebenadrukking">
    <w:name w:val="Subtle Emphasis"/>
    <w:uiPriority w:val="19"/>
    <w:qFormat/>
    <w:rsid w:val="008335BD"/>
    <w:rPr>
      <w:i/>
      <w:color w:val="5A5A5A" w:themeColor="text1" w:themeTint="A5"/>
    </w:rPr>
  </w:style>
  <w:style w:type="character" w:styleId="Intensievebenadrukking">
    <w:name w:val="Intense Emphasis"/>
    <w:basedOn w:val="Standaardalinea-lettertype"/>
    <w:uiPriority w:val="21"/>
    <w:qFormat/>
    <w:rsid w:val="008335BD"/>
    <w:rPr>
      <w:b/>
      <w:i/>
      <w:sz w:val="24"/>
      <w:szCs w:val="24"/>
      <w:u w:val="single"/>
    </w:rPr>
  </w:style>
  <w:style w:type="character" w:styleId="Subtieleverwijzing">
    <w:name w:val="Subtle Reference"/>
    <w:basedOn w:val="Standaardalinea-lettertype"/>
    <w:uiPriority w:val="31"/>
    <w:qFormat/>
    <w:rsid w:val="008335BD"/>
    <w:rPr>
      <w:sz w:val="24"/>
      <w:szCs w:val="24"/>
      <w:u w:val="single"/>
    </w:rPr>
  </w:style>
  <w:style w:type="character" w:styleId="Intensieveverwijzing">
    <w:name w:val="Intense Reference"/>
    <w:basedOn w:val="Standaardalinea-lettertype"/>
    <w:uiPriority w:val="32"/>
    <w:qFormat/>
    <w:rsid w:val="008335BD"/>
    <w:rPr>
      <w:b/>
      <w:sz w:val="24"/>
      <w:u w:val="single"/>
    </w:rPr>
  </w:style>
  <w:style w:type="character" w:styleId="Titelvanboek">
    <w:name w:val="Book Title"/>
    <w:basedOn w:val="Standaardalinea-lettertype"/>
    <w:uiPriority w:val="33"/>
    <w:qFormat/>
    <w:rsid w:val="008335BD"/>
    <w:rPr>
      <w:rFonts w:asciiTheme="majorHAnsi" w:eastAsiaTheme="majorEastAsia" w:hAnsiTheme="majorHAnsi"/>
      <w:b/>
      <w:i/>
      <w:sz w:val="24"/>
      <w:szCs w:val="24"/>
    </w:rPr>
  </w:style>
  <w:style w:type="paragraph" w:styleId="Kopvaninhoudsopgave">
    <w:name w:val="TOC Heading"/>
    <w:basedOn w:val="Kop1"/>
    <w:next w:val="Standaard"/>
    <w:uiPriority w:val="39"/>
    <w:semiHidden/>
    <w:unhideWhenUsed/>
    <w:qFormat/>
    <w:rsid w:val="008335BD"/>
    <w:pPr>
      <w:outlineLvl w:val="9"/>
    </w:pPr>
  </w:style>
  <w:style w:type="character" w:styleId="Paginanummer">
    <w:name w:val="page number"/>
    <w:rsid w:val="00850B28"/>
    <w:rPr>
      <w:rFonts w:ascii="Arial" w:hAnsi="Arial"/>
      <w:sz w:val="16"/>
    </w:rPr>
  </w:style>
  <w:style w:type="paragraph" w:customStyle="1" w:styleId="AonBusinessUnit">
    <w:name w:val="Aon Business Unit"/>
    <w:basedOn w:val="Standaard"/>
    <w:rsid w:val="00850B28"/>
    <w:pPr>
      <w:tabs>
        <w:tab w:val="right" w:pos="9360"/>
      </w:tabs>
    </w:pPr>
    <w:rPr>
      <w:rFonts w:eastAsia="MS Mincho" w:cs="Times New Roman"/>
      <w:b/>
      <w:sz w:val="16"/>
      <w:szCs w:val="16"/>
      <w:lang w:val="nl-NL"/>
    </w:rPr>
  </w:style>
  <w:style w:type="paragraph" w:customStyle="1" w:styleId="AonMarketPractice">
    <w:name w:val="Aon Market/Practice"/>
    <w:basedOn w:val="Standaard"/>
    <w:rsid w:val="00850B28"/>
    <w:pPr>
      <w:tabs>
        <w:tab w:val="right" w:pos="9360"/>
      </w:tabs>
    </w:pPr>
    <w:rPr>
      <w:rFonts w:eastAsia="MS Mincho" w:cs="Times New Roman"/>
      <w:noProof/>
      <w:sz w:val="15"/>
      <w:szCs w:val="16"/>
      <w:lang w:val="nl-NL"/>
    </w:rPr>
  </w:style>
  <w:style w:type="paragraph" w:styleId="Koptekst">
    <w:name w:val="header"/>
    <w:basedOn w:val="Standaard"/>
    <w:link w:val="KoptekstChar"/>
    <w:rsid w:val="00850B28"/>
    <w:pPr>
      <w:tabs>
        <w:tab w:val="center" w:pos="4513"/>
        <w:tab w:val="right" w:pos="9026"/>
      </w:tabs>
    </w:pPr>
    <w:rPr>
      <w:rFonts w:eastAsia="Times New Roman" w:cs="Times New Roman"/>
      <w:lang w:val="nl-NL"/>
    </w:rPr>
  </w:style>
  <w:style w:type="character" w:customStyle="1" w:styleId="KoptekstChar">
    <w:name w:val="Koptekst Char"/>
    <w:basedOn w:val="Standaardalinea-lettertype"/>
    <w:link w:val="Koptekst"/>
    <w:rsid w:val="00850B28"/>
    <w:rPr>
      <w:rFonts w:eastAsia="Times New Roman" w:cs="Times New Roman"/>
      <w:lang w:val="nl-NL"/>
    </w:rPr>
  </w:style>
  <w:style w:type="paragraph" w:styleId="Voettekst">
    <w:name w:val="footer"/>
    <w:basedOn w:val="Standaard"/>
    <w:link w:val="VoettekstChar"/>
    <w:uiPriority w:val="99"/>
    <w:unhideWhenUsed/>
    <w:rsid w:val="002F421A"/>
    <w:pPr>
      <w:tabs>
        <w:tab w:val="center" w:pos="4536"/>
        <w:tab w:val="right" w:pos="9072"/>
      </w:tabs>
    </w:pPr>
  </w:style>
  <w:style w:type="character" w:customStyle="1" w:styleId="VoettekstChar">
    <w:name w:val="Voettekst Char"/>
    <w:basedOn w:val="Standaardalinea-lettertype"/>
    <w:link w:val="Voettekst"/>
    <w:uiPriority w:val="99"/>
    <w:rsid w:val="002F421A"/>
  </w:style>
  <w:style w:type="character" w:styleId="Verwijzingopmerking">
    <w:name w:val="annotation reference"/>
    <w:basedOn w:val="Standaardalinea-lettertype"/>
    <w:uiPriority w:val="99"/>
    <w:semiHidden/>
    <w:unhideWhenUsed/>
    <w:rsid w:val="00882B7A"/>
    <w:rPr>
      <w:sz w:val="16"/>
      <w:szCs w:val="16"/>
    </w:rPr>
  </w:style>
  <w:style w:type="paragraph" w:styleId="Tekstopmerking">
    <w:name w:val="annotation text"/>
    <w:basedOn w:val="Standaard"/>
    <w:link w:val="TekstopmerkingChar"/>
    <w:uiPriority w:val="99"/>
    <w:semiHidden/>
    <w:unhideWhenUsed/>
    <w:rsid w:val="00882B7A"/>
  </w:style>
  <w:style w:type="character" w:customStyle="1" w:styleId="TekstopmerkingChar">
    <w:name w:val="Tekst opmerking Char"/>
    <w:basedOn w:val="Standaardalinea-lettertype"/>
    <w:link w:val="Tekstopmerking"/>
    <w:uiPriority w:val="99"/>
    <w:semiHidden/>
    <w:rsid w:val="00882B7A"/>
  </w:style>
  <w:style w:type="paragraph" w:styleId="Onderwerpvanopmerking">
    <w:name w:val="annotation subject"/>
    <w:basedOn w:val="Tekstopmerking"/>
    <w:next w:val="Tekstopmerking"/>
    <w:link w:val="OnderwerpvanopmerkingChar"/>
    <w:uiPriority w:val="99"/>
    <w:semiHidden/>
    <w:unhideWhenUsed/>
    <w:rsid w:val="00882B7A"/>
    <w:rPr>
      <w:b/>
      <w:bCs/>
    </w:rPr>
  </w:style>
  <w:style w:type="character" w:customStyle="1" w:styleId="OnderwerpvanopmerkingChar">
    <w:name w:val="Onderwerp van opmerking Char"/>
    <w:basedOn w:val="TekstopmerkingChar"/>
    <w:link w:val="Onderwerpvanopmerking"/>
    <w:uiPriority w:val="99"/>
    <w:semiHidden/>
    <w:rsid w:val="00882B7A"/>
    <w:rPr>
      <w:b/>
      <w:bCs/>
    </w:rPr>
  </w:style>
  <w:style w:type="paragraph" w:customStyle="1" w:styleId="Default">
    <w:name w:val="Default"/>
    <w:rsid w:val="00F26E59"/>
    <w:pPr>
      <w:autoSpaceDE w:val="0"/>
      <w:autoSpaceDN w:val="0"/>
      <w:adjustRightInd w:val="0"/>
    </w:pPr>
    <w:rPr>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13089">
      <w:bodyDiv w:val="1"/>
      <w:marLeft w:val="0"/>
      <w:marRight w:val="0"/>
      <w:marTop w:val="0"/>
      <w:marBottom w:val="0"/>
      <w:divBdr>
        <w:top w:val="none" w:sz="0" w:space="0" w:color="auto"/>
        <w:left w:val="none" w:sz="0" w:space="0" w:color="auto"/>
        <w:bottom w:val="none" w:sz="0" w:space="0" w:color="auto"/>
        <w:right w:val="none" w:sz="0" w:space="0" w:color="auto"/>
      </w:divBdr>
    </w:div>
    <w:div w:id="439298286">
      <w:bodyDiv w:val="1"/>
      <w:marLeft w:val="0"/>
      <w:marRight w:val="0"/>
      <w:marTop w:val="0"/>
      <w:marBottom w:val="0"/>
      <w:divBdr>
        <w:top w:val="none" w:sz="0" w:space="0" w:color="auto"/>
        <w:left w:val="none" w:sz="0" w:space="0" w:color="auto"/>
        <w:bottom w:val="none" w:sz="0" w:space="0" w:color="auto"/>
        <w:right w:val="none" w:sz="0" w:space="0" w:color="auto"/>
      </w:divBdr>
    </w:div>
    <w:div w:id="444159789">
      <w:bodyDiv w:val="1"/>
      <w:marLeft w:val="0"/>
      <w:marRight w:val="0"/>
      <w:marTop w:val="0"/>
      <w:marBottom w:val="0"/>
      <w:divBdr>
        <w:top w:val="none" w:sz="0" w:space="0" w:color="auto"/>
        <w:left w:val="none" w:sz="0" w:space="0" w:color="auto"/>
        <w:bottom w:val="none" w:sz="0" w:space="0" w:color="auto"/>
        <w:right w:val="none" w:sz="0" w:space="0" w:color="auto"/>
      </w:divBdr>
    </w:div>
    <w:div w:id="498888671">
      <w:bodyDiv w:val="1"/>
      <w:marLeft w:val="0"/>
      <w:marRight w:val="0"/>
      <w:marTop w:val="0"/>
      <w:marBottom w:val="0"/>
      <w:divBdr>
        <w:top w:val="none" w:sz="0" w:space="0" w:color="auto"/>
        <w:left w:val="none" w:sz="0" w:space="0" w:color="auto"/>
        <w:bottom w:val="none" w:sz="0" w:space="0" w:color="auto"/>
        <w:right w:val="none" w:sz="0" w:space="0" w:color="auto"/>
      </w:divBdr>
    </w:div>
    <w:div w:id="580287599">
      <w:bodyDiv w:val="1"/>
      <w:marLeft w:val="0"/>
      <w:marRight w:val="0"/>
      <w:marTop w:val="0"/>
      <w:marBottom w:val="0"/>
      <w:divBdr>
        <w:top w:val="none" w:sz="0" w:space="0" w:color="auto"/>
        <w:left w:val="none" w:sz="0" w:space="0" w:color="auto"/>
        <w:bottom w:val="none" w:sz="0" w:space="0" w:color="auto"/>
        <w:right w:val="none" w:sz="0" w:space="0" w:color="auto"/>
      </w:divBdr>
    </w:div>
    <w:div w:id="895899363">
      <w:bodyDiv w:val="1"/>
      <w:marLeft w:val="0"/>
      <w:marRight w:val="0"/>
      <w:marTop w:val="0"/>
      <w:marBottom w:val="0"/>
      <w:divBdr>
        <w:top w:val="none" w:sz="0" w:space="0" w:color="auto"/>
        <w:left w:val="none" w:sz="0" w:space="0" w:color="auto"/>
        <w:bottom w:val="none" w:sz="0" w:space="0" w:color="auto"/>
        <w:right w:val="none" w:sz="0" w:space="0" w:color="auto"/>
      </w:divBdr>
    </w:div>
    <w:div w:id="1019703469">
      <w:bodyDiv w:val="1"/>
      <w:marLeft w:val="0"/>
      <w:marRight w:val="0"/>
      <w:marTop w:val="0"/>
      <w:marBottom w:val="0"/>
      <w:divBdr>
        <w:top w:val="none" w:sz="0" w:space="0" w:color="auto"/>
        <w:left w:val="none" w:sz="0" w:space="0" w:color="auto"/>
        <w:bottom w:val="none" w:sz="0" w:space="0" w:color="auto"/>
        <w:right w:val="none" w:sz="0" w:space="0" w:color="auto"/>
      </w:divBdr>
    </w:div>
    <w:div w:id="1062406177">
      <w:bodyDiv w:val="1"/>
      <w:marLeft w:val="0"/>
      <w:marRight w:val="0"/>
      <w:marTop w:val="0"/>
      <w:marBottom w:val="0"/>
      <w:divBdr>
        <w:top w:val="none" w:sz="0" w:space="0" w:color="auto"/>
        <w:left w:val="none" w:sz="0" w:space="0" w:color="auto"/>
        <w:bottom w:val="none" w:sz="0" w:space="0" w:color="auto"/>
        <w:right w:val="none" w:sz="0" w:space="0" w:color="auto"/>
      </w:divBdr>
    </w:div>
    <w:div w:id="1216622334">
      <w:bodyDiv w:val="1"/>
      <w:marLeft w:val="0"/>
      <w:marRight w:val="0"/>
      <w:marTop w:val="0"/>
      <w:marBottom w:val="0"/>
      <w:divBdr>
        <w:top w:val="none" w:sz="0" w:space="0" w:color="auto"/>
        <w:left w:val="none" w:sz="0" w:space="0" w:color="auto"/>
        <w:bottom w:val="none" w:sz="0" w:space="0" w:color="auto"/>
        <w:right w:val="none" w:sz="0" w:space="0" w:color="auto"/>
      </w:divBdr>
    </w:div>
    <w:div w:id="1234658916">
      <w:bodyDiv w:val="1"/>
      <w:marLeft w:val="0"/>
      <w:marRight w:val="0"/>
      <w:marTop w:val="0"/>
      <w:marBottom w:val="0"/>
      <w:divBdr>
        <w:top w:val="none" w:sz="0" w:space="0" w:color="auto"/>
        <w:left w:val="none" w:sz="0" w:space="0" w:color="auto"/>
        <w:bottom w:val="none" w:sz="0" w:space="0" w:color="auto"/>
        <w:right w:val="none" w:sz="0" w:space="0" w:color="auto"/>
      </w:divBdr>
    </w:div>
    <w:div w:id="1409964637">
      <w:bodyDiv w:val="1"/>
      <w:marLeft w:val="0"/>
      <w:marRight w:val="0"/>
      <w:marTop w:val="0"/>
      <w:marBottom w:val="0"/>
      <w:divBdr>
        <w:top w:val="none" w:sz="0" w:space="0" w:color="auto"/>
        <w:left w:val="none" w:sz="0" w:space="0" w:color="auto"/>
        <w:bottom w:val="none" w:sz="0" w:space="0" w:color="auto"/>
        <w:right w:val="none" w:sz="0" w:space="0" w:color="auto"/>
      </w:divBdr>
    </w:div>
    <w:div w:id="1488739824">
      <w:bodyDiv w:val="1"/>
      <w:marLeft w:val="0"/>
      <w:marRight w:val="0"/>
      <w:marTop w:val="0"/>
      <w:marBottom w:val="0"/>
      <w:divBdr>
        <w:top w:val="none" w:sz="0" w:space="0" w:color="auto"/>
        <w:left w:val="none" w:sz="0" w:space="0" w:color="auto"/>
        <w:bottom w:val="none" w:sz="0" w:space="0" w:color="auto"/>
        <w:right w:val="none" w:sz="0" w:space="0" w:color="auto"/>
      </w:divBdr>
    </w:div>
    <w:div w:id="1516579014">
      <w:bodyDiv w:val="1"/>
      <w:marLeft w:val="0"/>
      <w:marRight w:val="0"/>
      <w:marTop w:val="0"/>
      <w:marBottom w:val="0"/>
      <w:divBdr>
        <w:top w:val="none" w:sz="0" w:space="0" w:color="auto"/>
        <w:left w:val="none" w:sz="0" w:space="0" w:color="auto"/>
        <w:bottom w:val="none" w:sz="0" w:space="0" w:color="auto"/>
        <w:right w:val="none" w:sz="0" w:space="0" w:color="auto"/>
      </w:divBdr>
    </w:div>
    <w:div w:id="1659725468">
      <w:bodyDiv w:val="1"/>
      <w:marLeft w:val="0"/>
      <w:marRight w:val="0"/>
      <w:marTop w:val="0"/>
      <w:marBottom w:val="0"/>
      <w:divBdr>
        <w:top w:val="none" w:sz="0" w:space="0" w:color="auto"/>
        <w:left w:val="none" w:sz="0" w:space="0" w:color="auto"/>
        <w:bottom w:val="none" w:sz="0" w:space="0" w:color="auto"/>
        <w:right w:val="none" w:sz="0" w:space="0" w:color="auto"/>
      </w:divBdr>
    </w:div>
    <w:div w:id="1680498086">
      <w:bodyDiv w:val="1"/>
      <w:marLeft w:val="0"/>
      <w:marRight w:val="0"/>
      <w:marTop w:val="0"/>
      <w:marBottom w:val="0"/>
      <w:divBdr>
        <w:top w:val="none" w:sz="0" w:space="0" w:color="auto"/>
        <w:left w:val="none" w:sz="0" w:space="0" w:color="auto"/>
        <w:bottom w:val="none" w:sz="0" w:space="0" w:color="auto"/>
        <w:right w:val="none" w:sz="0" w:space="0" w:color="auto"/>
      </w:divBdr>
    </w:div>
    <w:div w:id="1835024789">
      <w:bodyDiv w:val="1"/>
      <w:marLeft w:val="0"/>
      <w:marRight w:val="0"/>
      <w:marTop w:val="0"/>
      <w:marBottom w:val="0"/>
      <w:divBdr>
        <w:top w:val="none" w:sz="0" w:space="0" w:color="auto"/>
        <w:left w:val="none" w:sz="0" w:space="0" w:color="auto"/>
        <w:bottom w:val="none" w:sz="0" w:space="0" w:color="auto"/>
        <w:right w:val="none" w:sz="0" w:space="0" w:color="auto"/>
      </w:divBdr>
    </w:div>
    <w:div w:id="1939171044">
      <w:bodyDiv w:val="1"/>
      <w:marLeft w:val="0"/>
      <w:marRight w:val="0"/>
      <w:marTop w:val="0"/>
      <w:marBottom w:val="0"/>
      <w:divBdr>
        <w:top w:val="none" w:sz="0" w:space="0" w:color="auto"/>
        <w:left w:val="none" w:sz="0" w:space="0" w:color="auto"/>
        <w:bottom w:val="none" w:sz="0" w:space="0" w:color="auto"/>
        <w:right w:val="none" w:sz="0" w:space="0" w:color="auto"/>
      </w:divBdr>
    </w:div>
    <w:div w:id="2054840522">
      <w:bodyDiv w:val="1"/>
      <w:marLeft w:val="0"/>
      <w:marRight w:val="0"/>
      <w:marTop w:val="0"/>
      <w:marBottom w:val="0"/>
      <w:divBdr>
        <w:top w:val="none" w:sz="0" w:space="0" w:color="auto"/>
        <w:left w:val="none" w:sz="0" w:space="0" w:color="auto"/>
        <w:bottom w:val="none" w:sz="0" w:space="0" w:color="auto"/>
        <w:right w:val="none" w:sz="0" w:space="0" w:color="auto"/>
      </w:divBdr>
    </w:div>
    <w:div w:id="211959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48BEB-6127-48B7-9E50-1A08C836A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D8BD41E0</Template>
  <TotalTime>27</TotalTime>
  <Pages>8</Pages>
  <Words>3069</Words>
  <Characters>16882</Characters>
  <Application>Microsoft Office Word</Application>
  <DocSecurity>0</DocSecurity>
  <Lines>140</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Aon</Company>
  <LinksUpToDate>false</LinksUpToDate>
  <CharactersWithSpaces>19912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dc:creator>
  <cp:keywords/>
  <dc:description/>
  <cp:lastModifiedBy>Ton Cornelissen</cp:lastModifiedBy>
  <cp:revision>8</cp:revision>
  <cp:lastPrinted>2022-04-29T11:55:00Z</cp:lastPrinted>
  <dcterms:created xsi:type="dcterms:W3CDTF">2022-08-31T10:05:00Z</dcterms:created>
  <dcterms:modified xsi:type="dcterms:W3CDTF">2022-08-31T12:36:00Z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d61e3e83-91cf-48da-a9de-84c53adc878e</vt:lpwstr>
  </property>
  <property fmtid="{D5CDD505-2E9C-101B-9397-08002B2CF9AE}" pid="3" name="AonClassification">
    <vt:lpwstr>ADC_class_200</vt:lpwstr>
  </property>
  <property fmtid="{D5CDD505-2E9C-101B-9397-08002B2CF9AE}" pid="4" name="_AdHocReviewCycleID">
    <vt:i4>1750852004</vt:i4>
  </property>
  <property fmtid="{D5CDD505-2E9C-101B-9397-08002B2CF9AE}" pid="5" name="_NewReviewCycle">
    <vt:lpwstr/>
  </property>
  <property fmtid="{D5CDD505-2E9C-101B-9397-08002B2CF9AE}" pid="6" name="_EmailSubject">
    <vt:lpwstr>Nota van inlichtingen + bijlage</vt:lpwstr>
  </property>
  <property fmtid="{D5CDD505-2E9C-101B-9397-08002B2CF9AE}" pid="7" name="_AuthorEmail">
    <vt:lpwstr>Ton.Cornelissen@diamant-groep.nl</vt:lpwstr>
  </property>
  <property fmtid="{D5CDD505-2E9C-101B-9397-08002B2CF9AE}" pid="8" name="_AuthorEmailDisplayName">
    <vt:lpwstr>Ton Cornelissen</vt:lpwstr>
  </property>
</Properties>
</file>