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9E53" w14:textId="2E954E20" w:rsidR="00081766" w:rsidRPr="00CB451F" w:rsidRDefault="00902027" w:rsidP="00E83AF4">
      <w:pPr>
        <w:pStyle w:val="Bijlage"/>
      </w:pPr>
      <w:r>
        <w:t xml:space="preserve">BIJLAGE </w:t>
      </w:r>
      <w:r w:rsidR="00606DAD">
        <w:t>9</w:t>
      </w:r>
    </w:p>
    <w:p w14:paraId="31D2B761" w14:textId="77777777" w:rsidR="003F6B00" w:rsidRDefault="003F6B00" w:rsidP="00CC149F">
      <w:pPr>
        <w:pStyle w:val="Titel"/>
      </w:pPr>
      <w:r>
        <w:t>Formulier</w:t>
      </w:r>
    </w:p>
    <w:p w14:paraId="614D4A8F" w14:textId="2411DCCC" w:rsidR="00D01739" w:rsidRPr="00D01739" w:rsidRDefault="003F6B00" w:rsidP="00CC149F">
      <w:pPr>
        <w:pStyle w:val="Titel"/>
      </w:pPr>
      <w:r>
        <w:t xml:space="preserve">Gunningscriterium </w:t>
      </w:r>
      <w:r w:rsidR="0066315A">
        <w:t>2</w:t>
      </w:r>
      <w:r>
        <w:t xml:space="preserve">: </w:t>
      </w:r>
      <w:r w:rsidR="0066315A">
        <w:t>Kwaliteit</w:t>
      </w:r>
      <w:r w:rsidR="00D01739">
        <w:t xml:space="preserve"> </w:t>
      </w:r>
      <w:r w:rsidR="00CC149F">
        <w:t xml:space="preserve"> </w:t>
      </w:r>
    </w:p>
    <w:p w14:paraId="6D3245BC" w14:textId="77777777" w:rsidR="005A65C0" w:rsidRDefault="005A65C0" w:rsidP="005A65C0"/>
    <w:p w14:paraId="50DE3961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bookmarkStart w:id="0" w:name="_Toc461541251"/>
      <w:r>
        <w:rPr>
          <w:rFonts w:asciiTheme="minorHAnsi" w:hAnsiTheme="minorHAnsi"/>
          <w:color w:val="E66208"/>
          <w:sz w:val="18"/>
          <w:szCs w:val="18"/>
        </w:rPr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>unningscriterium 1.2: Contractduur en tussentijdse opzegmogelijkheid</w:t>
      </w:r>
      <w:bookmarkEnd w:id="0"/>
    </w:p>
    <w:p w14:paraId="784C20B1" w14:textId="77777777" w:rsidR="00D83024" w:rsidRPr="00606441" w:rsidRDefault="00D83024" w:rsidP="00D83024">
      <w:pPr>
        <w:pStyle w:val="Default"/>
        <w:rPr>
          <w:rFonts w:asciiTheme="minorHAnsi" w:hAnsiTheme="minorHAnsi"/>
          <w:color w:val="000000" w:themeColor="text1"/>
          <w:sz w:val="18"/>
          <w:szCs w:val="18"/>
          <w:lang w:val="nl"/>
        </w:rPr>
      </w:pP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Indien de verzekeraar een contractduur van </w:t>
      </w:r>
      <w:r w:rsidRPr="00606441">
        <w:rPr>
          <w:rFonts w:asciiTheme="minorHAnsi" w:hAnsiTheme="minorHAnsi"/>
          <w:b/>
          <w:color w:val="000000" w:themeColor="text1"/>
          <w:sz w:val="18"/>
          <w:szCs w:val="18"/>
          <w:lang w:val="nl"/>
        </w:rPr>
        <w:t>3 jaar met 2 jaar premiegarantie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 xml:space="preserve"> of </w:t>
      </w:r>
      <w:r w:rsidRPr="00606441">
        <w:rPr>
          <w:rFonts w:asciiTheme="minorHAnsi" w:hAnsiTheme="minorHAnsi"/>
          <w:b/>
          <w:color w:val="000000" w:themeColor="text1"/>
          <w:sz w:val="18"/>
          <w:szCs w:val="18"/>
          <w:lang w:val="nl"/>
        </w:rPr>
        <w:t xml:space="preserve">3 jaar zonder premiegarantie </w:t>
      </w:r>
      <w:r w:rsidRPr="00606441">
        <w:rPr>
          <w:rFonts w:asciiTheme="minorHAnsi" w:hAnsiTheme="minorHAnsi"/>
          <w:color w:val="000000" w:themeColor="text1"/>
          <w:sz w:val="18"/>
          <w:szCs w:val="18"/>
          <w:lang w:val="nl"/>
        </w:rPr>
        <w:t>aanbiedt, dient te worden aangegeven bij welk percentage premieverhoging de mogelijkheid is om de verzekering tussentijds op te zeggen.</w:t>
      </w:r>
    </w:p>
    <w:p w14:paraId="1B8F1A11" w14:textId="77777777" w:rsidR="00D83024" w:rsidRPr="00606441" w:rsidRDefault="00D83024" w:rsidP="00D83024">
      <w:pPr>
        <w:pStyle w:val="Default"/>
        <w:rPr>
          <w:rFonts w:asciiTheme="minorHAnsi" w:hAnsiTheme="minorHAnsi"/>
          <w:color w:val="000000" w:themeColor="text1"/>
          <w:sz w:val="18"/>
          <w:szCs w:val="18"/>
          <w:lang w:val="nl"/>
        </w:rPr>
      </w:pPr>
    </w:p>
    <w:tbl>
      <w:tblPr>
        <w:tblStyle w:val="TableGrid1"/>
        <w:tblW w:w="9067" w:type="dxa"/>
        <w:tblLook w:val="01E0" w:firstRow="1" w:lastRow="1" w:firstColumn="1" w:lastColumn="1" w:noHBand="0" w:noVBand="0"/>
      </w:tblPr>
      <w:tblGrid>
        <w:gridCol w:w="4415"/>
        <w:gridCol w:w="2450"/>
        <w:gridCol w:w="2202"/>
      </w:tblGrid>
      <w:tr w:rsidR="00D83024" w:rsidRPr="006D66BD" w14:paraId="18514DF7" w14:textId="77777777" w:rsidTr="00D4157B">
        <w:trPr>
          <w:trHeight w:val="535"/>
        </w:trPr>
        <w:tc>
          <w:tcPr>
            <w:tcW w:w="4415" w:type="dxa"/>
            <w:shd w:val="clear" w:color="auto" w:fill="E66208"/>
            <w:vAlign w:val="center"/>
          </w:tcPr>
          <w:p w14:paraId="5BE7CA14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b/>
                <w:color w:val="FFFFFF"/>
                <w:szCs w:val="18"/>
                <w:lang w:val="nl-NL"/>
              </w:rPr>
            </w:pPr>
            <w:bookmarkStart w:id="1" w:name="_Hlk17115568"/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Cs w:val="18"/>
                <w:lang w:val="nl-NL"/>
              </w:rPr>
              <w:t>Contractduur</w:t>
            </w:r>
          </w:p>
        </w:tc>
        <w:tc>
          <w:tcPr>
            <w:tcW w:w="2450" w:type="dxa"/>
            <w:shd w:val="clear" w:color="auto" w:fill="E66208"/>
            <w:vAlign w:val="center"/>
          </w:tcPr>
          <w:p w14:paraId="66403B2D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b/>
                <w:color w:val="FFFFFF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Cs w:val="18"/>
                <w:lang w:val="nl-NL"/>
              </w:rPr>
              <w:t>Opzeggingsrecht bij premieverhoging</w:t>
            </w:r>
          </w:p>
        </w:tc>
        <w:tc>
          <w:tcPr>
            <w:tcW w:w="2202" w:type="dxa"/>
            <w:shd w:val="clear" w:color="auto" w:fill="E66208"/>
            <w:vAlign w:val="center"/>
          </w:tcPr>
          <w:p w14:paraId="492B2C5A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b/>
                <w:color w:val="FFFFFF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b/>
                <w:color w:val="FFFFFF"/>
                <w:szCs w:val="18"/>
                <w:lang w:val="nl-NL"/>
              </w:rPr>
              <w:t xml:space="preserve">Kruis aan wat van toepassing is </w:t>
            </w:r>
          </w:p>
        </w:tc>
      </w:tr>
      <w:tr w:rsidR="00D83024" w:rsidRPr="00606441" w14:paraId="0C3A950B" w14:textId="77777777" w:rsidTr="00D4157B">
        <w:trPr>
          <w:trHeight w:val="377"/>
        </w:trPr>
        <w:tc>
          <w:tcPr>
            <w:tcW w:w="4415" w:type="dxa"/>
            <w:tcBorders>
              <w:bottom w:val="single" w:sz="4" w:space="0" w:color="auto"/>
            </w:tcBorders>
          </w:tcPr>
          <w:p w14:paraId="0228CB56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>Verzekering voor 3 jaar met 3 jaar premiegarantie</w:t>
            </w:r>
          </w:p>
        </w:tc>
        <w:tc>
          <w:tcPr>
            <w:tcW w:w="2450" w:type="dxa"/>
          </w:tcPr>
          <w:p w14:paraId="720D441B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>n.v.t</w:t>
            </w:r>
          </w:p>
        </w:tc>
        <w:tc>
          <w:tcPr>
            <w:tcW w:w="2202" w:type="dxa"/>
          </w:tcPr>
          <w:p w14:paraId="01FAC3EA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bookmarkEnd w:id="1"/>
      <w:tr w:rsidR="00D83024" w:rsidRPr="00606441" w14:paraId="74DAE471" w14:textId="77777777" w:rsidTr="00D4157B">
        <w:trPr>
          <w:trHeight w:val="377"/>
        </w:trPr>
        <w:tc>
          <w:tcPr>
            <w:tcW w:w="4415" w:type="dxa"/>
            <w:vMerge w:val="restart"/>
          </w:tcPr>
          <w:p w14:paraId="3E7480D8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 xml:space="preserve">Verzekering voor 3 jaar met 2 jaar premiegarantie </w:t>
            </w:r>
          </w:p>
        </w:tc>
        <w:tc>
          <w:tcPr>
            <w:tcW w:w="2450" w:type="dxa"/>
          </w:tcPr>
          <w:p w14:paraId="167FB1A2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>Tot 5%</w:t>
            </w:r>
          </w:p>
        </w:tc>
        <w:tc>
          <w:tcPr>
            <w:tcW w:w="2202" w:type="dxa"/>
          </w:tcPr>
          <w:p w14:paraId="3BCE4FDF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329DE2FF" w14:textId="77777777" w:rsidTr="00D4157B">
        <w:trPr>
          <w:trHeight w:val="377"/>
        </w:trPr>
        <w:tc>
          <w:tcPr>
            <w:tcW w:w="4415" w:type="dxa"/>
            <w:vMerge/>
          </w:tcPr>
          <w:p w14:paraId="0C7AB95E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5B25F76E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5A921E36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12C5B6FE" w14:textId="77777777" w:rsidTr="00D4157B">
        <w:trPr>
          <w:trHeight w:val="377"/>
        </w:trPr>
        <w:tc>
          <w:tcPr>
            <w:tcW w:w="4415" w:type="dxa"/>
            <w:vMerge/>
          </w:tcPr>
          <w:p w14:paraId="6E1A2142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7B7ACBE5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 xml:space="preserve">&gt; 10% </w:t>
            </w:r>
          </w:p>
        </w:tc>
        <w:tc>
          <w:tcPr>
            <w:tcW w:w="2202" w:type="dxa"/>
          </w:tcPr>
          <w:p w14:paraId="30ED1830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7AB05425" w14:textId="77777777" w:rsidTr="00D4157B">
        <w:trPr>
          <w:trHeight w:val="377"/>
        </w:trPr>
        <w:tc>
          <w:tcPr>
            <w:tcW w:w="4415" w:type="dxa"/>
            <w:vMerge/>
            <w:tcBorders>
              <w:bottom w:val="single" w:sz="4" w:space="0" w:color="auto"/>
            </w:tcBorders>
          </w:tcPr>
          <w:p w14:paraId="4609E1AD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</w:p>
        </w:tc>
        <w:tc>
          <w:tcPr>
            <w:tcW w:w="2450" w:type="dxa"/>
          </w:tcPr>
          <w:p w14:paraId="0423748E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5F3B22BB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56E71903" w14:textId="77777777" w:rsidTr="00D4157B">
        <w:trPr>
          <w:trHeight w:val="372"/>
        </w:trPr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90514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szCs w:val="18"/>
                <w:lang w:val="nl-NL"/>
              </w:rPr>
              <w:t>Verzekering voor 3 jaar zonder premiegarantie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5E64B0FF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  <w:t>Tot 5%</w:t>
            </w:r>
          </w:p>
        </w:tc>
        <w:tc>
          <w:tcPr>
            <w:tcW w:w="2202" w:type="dxa"/>
          </w:tcPr>
          <w:p w14:paraId="57E71395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4D5C830A" w14:textId="77777777" w:rsidTr="00D4157B">
        <w:trPr>
          <w:trHeight w:val="377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778C7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6BA171B0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  <w:t>Vanaf 5% t/m 10%</w:t>
            </w:r>
          </w:p>
        </w:tc>
        <w:tc>
          <w:tcPr>
            <w:tcW w:w="2202" w:type="dxa"/>
          </w:tcPr>
          <w:p w14:paraId="2B934F78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53EAA79F" w14:textId="77777777" w:rsidTr="00D4157B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BE54E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5638D6E6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  <w:t>&gt; 10%</w:t>
            </w:r>
          </w:p>
        </w:tc>
        <w:tc>
          <w:tcPr>
            <w:tcW w:w="2202" w:type="dxa"/>
          </w:tcPr>
          <w:p w14:paraId="5D990F3E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  <w:tr w:rsidR="00D83024" w:rsidRPr="00606441" w14:paraId="763C9B6F" w14:textId="77777777" w:rsidTr="00D4157B">
        <w:trPr>
          <w:trHeight w:val="354"/>
        </w:trPr>
        <w:tc>
          <w:tcPr>
            <w:tcW w:w="4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6064" w14:textId="77777777" w:rsidR="00D83024" w:rsidRPr="00606441" w:rsidRDefault="00D83024" w:rsidP="00D4157B">
            <w:pPr>
              <w:rPr>
                <w:rFonts w:asciiTheme="minorHAnsi" w:eastAsia="Times New Roman" w:hAnsiTheme="minorHAnsi" w:cs="Times New Roman"/>
                <w:szCs w:val="18"/>
                <w:lang w:val="nl-NL"/>
              </w:rPr>
            </w:pPr>
          </w:p>
        </w:tc>
        <w:tc>
          <w:tcPr>
            <w:tcW w:w="2450" w:type="dxa"/>
            <w:tcBorders>
              <w:left w:val="single" w:sz="4" w:space="0" w:color="auto"/>
            </w:tcBorders>
          </w:tcPr>
          <w:p w14:paraId="23D7D02B" w14:textId="77777777" w:rsidR="00D83024" w:rsidRPr="00606441" w:rsidRDefault="00D83024" w:rsidP="00D4157B">
            <w:pPr>
              <w:spacing w:line="264" w:lineRule="auto"/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</w:pPr>
            <w:r w:rsidRPr="00606441">
              <w:rPr>
                <w:rFonts w:asciiTheme="minorHAnsi" w:eastAsia="Times New Roman" w:hAnsiTheme="minorHAnsi" w:cs="Times New Roman"/>
                <w:color w:val="000000"/>
                <w:szCs w:val="18"/>
                <w:lang w:val="nl-NL"/>
              </w:rPr>
              <w:t>Geen opzegmogelijkheid</w:t>
            </w:r>
          </w:p>
        </w:tc>
        <w:tc>
          <w:tcPr>
            <w:tcW w:w="2202" w:type="dxa"/>
          </w:tcPr>
          <w:p w14:paraId="2959D492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  <w:r w:rsidRPr="00606441">
              <w:rPr>
                <w:rFonts w:asciiTheme="minorHAnsi" w:hAnsiTheme="minorHAnsi"/>
                <w:szCs w:val="18"/>
              </w:rPr>
              <w:t>O</w:t>
            </w:r>
          </w:p>
        </w:tc>
      </w:tr>
    </w:tbl>
    <w:p w14:paraId="0E23EC96" w14:textId="77777777" w:rsidR="00D83024" w:rsidRPr="00606441" w:rsidRDefault="00D83024" w:rsidP="00D83024">
      <w:pPr>
        <w:rPr>
          <w:rFonts w:asciiTheme="minorHAnsi" w:hAnsiTheme="minorHAnsi"/>
          <w:b/>
          <w:szCs w:val="18"/>
        </w:rPr>
      </w:pPr>
    </w:p>
    <w:p w14:paraId="1337E254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r>
        <w:rPr>
          <w:rFonts w:asciiTheme="minorHAnsi" w:hAnsiTheme="minorHAnsi"/>
          <w:color w:val="E66208"/>
          <w:sz w:val="18"/>
          <w:szCs w:val="18"/>
        </w:rPr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>unningscriterium 1.3: Transparantie tussentijdse premieaanpassing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82"/>
        <w:gridCol w:w="3685"/>
      </w:tblGrid>
      <w:tr w:rsidR="00D83024" w:rsidRPr="006D66BD" w14:paraId="0C0E98C4" w14:textId="77777777" w:rsidTr="00D4157B">
        <w:trPr>
          <w:trHeight w:val="548"/>
        </w:trPr>
        <w:tc>
          <w:tcPr>
            <w:tcW w:w="5382" w:type="dxa"/>
            <w:shd w:val="clear" w:color="auto" w:fill="E66208"/>
            <w:vAlign w:val="center"/>
          </w:tcPr>
          <w:p w14:paraId="61F26DF5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685" w:type="dxa"/>
            <w:shd w:val="clear" w:color="auto" w:fill="E66208"/>
            <w:vAlign w:val="center"/>
          </w:tcPr>
          <w:p w14:paraId="2C7127BF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7A7B0097" w14:textId="77777777" w:rsidTr="00D4157B">
        <w:trPr>
          <w:trHeight w:val="377"/>
        </w:trPr>
        <w:tc>
          <w:tcPr>
            <w:tcW w:w="5382" w:type="dxa"/>
            <w:vMerge w:val="restart"/>
            <w:vAlign w:val="center"/>
          </w:tcPr>
          <w:p w14:paraId="27074A88" w14:textId="77777777" w:rsidR="00D83024" w:rsidRPr="00606441" w:rsidRDefault="00D83024" w:rsidP="00D4157B">
            <w:pPr>
              <w:pStyle w:val="Geenafstand"/>
              <w:rPr>
                <w:rFonts w:asciiTheme="minorHAnsi" w:hAnsiTheme="minorHAnsi"/>
              </w:rPr>
            </w:pPr>
            <w:r w:rsidRPr="00606441">
              <w:rPr>
                <w:rFonts w:asciiTheme="minorHAnsi" w:hAnsiTheme="minorHAnsi"/>
              </w:rPr>
              <w:t>Maakt u bij een eventuele tussentijdse premieaanpassing op voorhand gebruik van een premiemethodiek op basis van vooraf bepaalde bandbreedtes?</w:t>
            </w:r>
          </w:p>
          <w:p w14:paraId="5DC30724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1DF5D1B6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D83024" w:rsidRPr="00606441" w14:paraId="667612CC" w14:textId="77777777" w:rsidTr="00D4157B">
        <w:trPr>
          <w:trHeight w:val="376"/>
        </w:trPr>
        <w:tc>
          <w:tcPr>
            <w:tcW w:w="5382" w:type="dxa"/>
            <w:vMerge/>
            <w:tcBorders>
              <w:bottom w:val="single" w:sz="4" w:space="0" w:color="auto"/>
            </w:tcBorders>
          </w:tcPr>
          <w:p w14:paraId="5BD29A03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96B5A5A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5ABC0FB9" w14:textId="77777777" w:rsidR="00D83024" w:rsidRPr="00606441" w:rsidRDefault="00D83024" w:rsidP="00D83024">
      <w:pPr>
        <w:rPr>
          <w:rFonts w:asciiTheme="minorHAnsi" w:hAnsiTheme="minorHAnsi"/>
          <w:b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0B6055" w:rsidRPr="00606441" w14:paraId="4917E83D" w14:textId="77777777" w:rsidTr="00A11A58">
        <w:trPr>
          <w:trHeight w:val="575"/>
        </w:trPr>
        <w:tc>
          <w:tcPr>
            <w:tcW w:w="7054" w:type="dxa"/>
            <w:shd w:val="clear" w:color="auto" w:fill="E66208"/>
            <w:vAlign w:val="center"/>
          </w:tcPr>
          <w:p w14:paraId="3ED0F19F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bookmarkStart w:id="2" w:name="_Toc461541252"/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  <w:p w14:paraId="70D2379A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4BABFCCA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200DB650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0B6055" w:rsidRPr="00606441" w14:paraId="7BFD89D7" w14:textId="77777777" w:rsidTr="00A11A58">
        <w:trPr>
          <w:trHeight w:val="395"/>
        </w:trPr>
        <w:tc>
          <w:tcPr>
            <w:tcW w:w="7054" w:type="dxa"/>
            <w:tcBorders>
              <w:right w:val="nil"/>
            </w:tcBorders>
            <w:vAlign w:val="center"/>
          </w:tcPr>
          <w:p w14:paraId="35354972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Op basis van welke gegevens vindt de tussentijdse premieaanpassing plaats?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F79B9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</w:tr>
      <w:tr w:rsidR="000B6055" w:rsidRPr="00606441" w14:paraId="557B8871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489E02ED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a. Alleen WGA-instroom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70E327D2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0B6055" w:rsidRPr="00606441" w14:paraId="781B97CA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7F2E3947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 xml:space="preserve">b. </w:t>
            </w:r>
            <w:r w:rsidRPr="00EE615E">
              <w:rPr>
                <w:rFonts w:ascii="Merriweather Light" w:eastAsia="Calibri" w:hAnsi="Merriweather Light" w:cs="Arial"/>
                <w:color w:val="000000"/>
                <w:sz w:val="18"/>
                <w:szCs w:val="18"/>
                <w14:numForm w14:val="oldStyle"/>
              </w:rPr>
              <w:t>WGA-instroom en/of werknemersbestand</w:t>
            </w:r>
          </w:p>
        </w:tc>
        <w:tc>
          <w:tcPr>
            <w:tcW w:w="2097" w:type="dxa"/>
            <w:vAlign w:val="center"/>
          </w:tcPr>
          <w:p w14:paraId="2B585E04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0B6055" w:rsidRPr="00606441" w14:paraId="595A4DC0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559B2681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 xml:space="preserve">c. </w:t>
            </w:r>
            <w:r w:rsidRPr="00EE615E">
              <w:rPr>
                <w:rFonts w:ascii="Merriweather Light" w:eastAsia="Calibri" w:hAnsi="Merriweather Light" w:cs="Arial"/>
                <w:color w:val="000000"/>
                <w:sz w:val="18"/>
                <w:szCs w:val="18"/>
                <w14:numForm w14:val="oldStyle"/>
              </w:rPr>
              <w:t>WGA-instroom en/of werknemersbestand en/of langdurig zieken</w:t>
            </w:r>
          </w:p>
        </w:tc>
        <w:tc>
          <w:tcPr>
            <w:tcW w:w="2097" w:type="dxa"/>
            <w:vAlign w:val="center"/>
          </w:tcPr>
          <w:p w14:paraId="3C210219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0B6055" w:rsidRPr="00606441" w14:paraId="2AAB9C38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7865A254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 xml:space="preserve">d. </w:t>
            </w:r>
            <w:r w:rsidRPr="00EE615E">
              <w:rPr>
                <w:rFonts w:ascii="Merriweather Light" w:eastAsia="Calibri" w:hAnsi="Merriweather Light" w:cs="Arial"/>
                <w:color w:val="000000"/>
                <w:sz w:val="18"/>
                <w:szCs w:val="18"/>
                <w14:numForm w14:val="oldStyle"/>
              </w:rPr>
              <w:t>WGA-instroom en/of werknemersbestand en/of langdurig zieken en/of WIA gerechtigden en/of overige gegevens</w:t>
            </w:r>
          </w:p>
        </w:tc>
        <w:tc>
          <w:tcPr>
            <w:tcW w:w="2097" w:type="dxa"/>
            <w:vAlign w:val="center"/>
          </w:tcPr>
          <w:p w14:paraId="6E1159B6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</w:tbl>
    <w:p w14:paraId="6A38CD16" w14:textId="640C2F74" w:rsidR="00D83024" w:rsidRPr="00830129" w:rsidRDefault="00D83024" w:rsidP="00D83024">
      <w:pPr>
        <w:pStyle w:val="AonHeading1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20"/>
          <w:szCs w:val="20"/>
        </w:rPr>
      </w:pPr>
      <w:r>
        <w:rPr>
          <w:rFonts w:asciiTheme="minorHAnsi" w:hAnsiTheme="minorHAnsi"/>
          <w:color w:val="E66208"/>
          <w:sz w:val="20"/>
          <w:szCs w:val="20"/>
        </w:rPr>
        <w:lastRenderedPageBreak/>
        <w:t>G</w:t>
      </w:r>
      <w:r w:rsidRPr="00830129">
        <w:rPr>
          <w:rFonts w:asciiTheme="minorHAnsi" w:hAnsiTheme="minorHAnsi"/>
          <w:color w:val="E66208"/>
          <w:sz w:val="20"/>
          <w:szCs w:val="20"/>
        </w:rPr>
        <w:t>unningscriterium 2: Preventie en Re-integratie</w:t>
      </w:r>
      <w:bookmarkEnd w:id="2"/>
    </w:p>
    <w:p w14:paraId="2020B84F" w14:textId="77777777" w:rsidR="00D83024" w:rsidRDefault="00D83024" w:rsidP="00D83024">
      <w:pPr>
        <w:rPr>
          <w:color w:val="000000" w:themeColor="text1"/>
          <w:szCs w:val="18"/>
        </w:rPr>
      </w:pPr>
      <w:r w:rsidRPr="0087081B">
        <w:rPr>
          <w:color w:val="000000" w:themeColor="text1"/>
          <w:szCs w:val="18"/>
        </w:rPr>
        <w:t>De Aanbestedende dienst wenst graag dat door de verzekeraar (financiële) ondersteuning wordt geboden bij preventie en re-integratie.</w:t>
      </w:r>
      <w:r w:rsidRPr="0087081B">
        <w:rPr>
          <w:color w:val="000000" w:themeColor="text1"/>
          <w:szCs w:val="18"/>
          <w:lang w:eastAsia="nl-NL"/>
        </w:rPr>
        <w:t xml:space="preserve"> </w:t>
      </w:r>
      <w:r w:rsidRPr="0087081B">
        <w:rPr>
          <w:rFonts w:asciiTheme="minorHAnsi" w:hAnsiTheme="minorHAnsi"/>
          <w:color w:val="000000" w:themeColor="text1"/>
          <w:szCs w:val="18"/>
        </w:rPr>
        <w:t xml:space="preserve">De Inschrijver is vrij om te bepalen (kosten baten) welke vergoeding hij beschikbaar stelt aan de Aanbestedende dienst ten behoeve van medewerkers die langdurig ziek zijn en/of arbeidsongeschikt dreigen te worden. </w:t>
      </w:r>
      <w:r w:rsidRPr="0087081B">
        <w:rPr>
          <w:color w:val="000000" w:themeColor="text1"/>
          <w:szCs w:val="18"/>
        </w:rPr>
        <w:t xml:space="preserve">Het betreft hier zowel verzoeken tot (co-)financiering ten aanzien van interventies tijdens de </w:t>
      </w:r>
      <w:r w:rsidRPr="0087081B">
        <w:rPr>
          <w:i/>
          <w:iCs/>
          <w:color w:val="000000" w:themeColor="text1"/>
          <w:szCs w:val="18"/>
          <w:u w:val="single"/>
        </w:rPr>
        <w:t>eerste 104 weken</w:t>
      </w:r>
      <w:r w:rsidRPr="0087081B">
        <w:rPr>
          <w:color w:val="000000" w:themeColor="text1"/>
          <w:szCs w:val="18"/>
        </w:rPr>
        <w:t xml:space="preserve"> om WIA-instroom te voorkomen als verzoeken tot (co)financiering ten aanzien van interventies voor medewerkers die </w:t>
      </w:r>
      <w:r w:rsidRPr="0087081B">
        <w:rPr>
          <w:i/>
          <w:iCs/>
          <w:color w:val="000000" w:themeColor="text1"/>
          <w:szCs w:val="18"/>
          <w:u w:val="single"/>
        </w:rPr>
        <w:t>ná 104 weken</w:t>
      </w:r>
      <w:r w:rsidRPr="0087081B">
        <w:rPr>
          <w:color w:val="000000" w:themeColor="text1"/>
          <w:szCs w:val="18"/>
        </w:rPr>
        <w:t xml:space="preserve"> de WIA zijn ingestroomd.</w:t>
      </w:r>
    </w:p>
    <w:p w14:paraId="224B7715" w14:textId="77777777" w:rsidR="00D83024" w:rsidRDefault="00D83024" w:rsidP="00D83024">
      <w:pPr>
        <w:rPr>
          <w:color w:val="000000" w:themeColor="text1"/>
          <w:szCs w:val="18"/>
        </w:rPr>
      </w:pPr>
    </w:p>
    <w:p w14:paraId="442425F0" w14:textId="77777777" w:rsidR="00D83024" w:rsidRPr="0087081B" w:rsidRDefault="00D83024" w:rsidP="00D83024">
      <w:pPr>
        <w:spacing w:line="255" w:lineRule="atLeast"/>
        <w:rPr>
          <w:rFonts w:asciiTheme="minorHAnsi" w:eastAsia="Calibri" w:hAnsiTheme="minorHAnsi"/>
          <w:color w:val="000000" w:themeColor="text1"/>
          <w:szCs w:val="18"/>
          <w14:numForm w14:val="oldStyle"/>
        </w:rPr>
      </w:pPr>
      <w:r w:rsidRPr="0087081B">
        <w:rPr>
          <w:rFonts w:asciiTheme="minorHAnsi" w:eastAsia="Calibri" w:hAnsiTheme="minorHAnsi"/>
          <w:color w:val="000000" w:themeColor="text1"/>
          <w:szCs w:val="18"/>
          <w14:numForm w14:val="oldStyle"/>
        </w:rPr>
        <w:t xml:space="preserve">De Inschrijver kan daarbij extra punten scoren indien in de eerste 52 weken al financiële ondersteuning wordt geboden. </w:t>
      </w:r>
    </w:p>
    <w:p w14:paraId="39D042B4" w14:textId="77777777" w:rsidR="00D83024" w:rsidRDefault="00D83024" w:rsidP="00D83024">
      <w:pPr>
        <w:spacing w:line="255" w:lineRule="atLeast"/>
        <w:rPr>
          <w:rFonts w:asciiTheme="minorHAnsi" w:eastAsia="Calibri" w:hAnsiTheme="minorHAnsi"/>
          <w:color w:val="000000" w:themeColor="text1"/>
          <w:szCs w:val="18"/>
          <w14:numForm w14:val="oldStyle"/>
        </w:rPr>
      </w:pPr>
      <w:r w:rsidRPr="0087081B">
        <w:rPr>
          <w:rFonts w:asciiTheme="minorHAnsi" w:eastAsia="Calibri" w:hAnsiTheme="minorHAnsi"/>
          <w:color w:val="000000" w:themeColor="text1"/>
          <w:szCs w:val="18"/>
          <w14:numForm w14:val="oldStyle"/>
        </w:rPr>
        <w:t xml:space="preserve">Ten aanzien van de hoogte van de vergoeding voor zowel de eerste 104 weken als daarna, kan de Inschrijver extra punten scoren indien de vergoeding volledig wordt gefinancierd. </w:t>
      </w:r>
    </w:p>
    <w:p w14:paraId="059BB70E" w14:textId="77777777" w:rsidR="00D83024" w:rsidRDefault="00D83024" w:rsidP="00D83024">
      <w:pPr>
        <w:spacing w:line="255" w:lineRule="atLeast"/>
        <w:rPr>
          <w:rFonts w:asciiTheme="minorHAnsi" w:eastAsia="Calibri" w:hAnsiTheme="minorHAnsi"/>
          <w:color w:val="000000" w:themeColor="text1"/>
          <w:szCs w:val="18"/>
          <w14:numForm w14:val="oldStyle"/>
        </w:rPr>
      </w:pPr>
    </w:p>
    <w:p w14:paraId="41CA4863" w14:textId="77777777" w:rsidR="00D83024" w:rsidRPr="00737BD7" w:rsidRDefault="00D83024" w:rsidP="00D83024">
      <w:pPr>
        <w:spacing w:line="255" w:lineRule="atLeast"/>
        <w:rPr>
          <w:rFonts w:eastAsia="Calibri"/>
          <w:szCs w:val="18"/>
          <w14:numForm w14:val="oldStyle"/>
        </w:rPr>
      </w:pPr>
      <w:r w:rsidRPr="00737BD7">
        <w:rPr>
          <w:rFonts w:eastAsia="Calibri"/>
          <w:szCs w:val="18"/>
          <w14:numForm w14:val="oldStyle"/>
        </w:rPr>
        <w:t xml:space="preserve">Tot slot kan de Inschrijver punten scoren indien gebruik kan worden gemaakt van providers buiten de eigen providerboog van de Inschrijver. </w:t>
      </w:r>
    </w:p>
    <w:p w14:paraId="45F299BC" w14:textId="77777777" w:rsidR="00D83024" w:rsidRPr="0087081B" w:rsidRDefault="00D83024" w:rsidP="00D83024">
      <w:pPr>
        <w:rPr>
          <w:color w:val="000000" w:themeColor="text1"/>
          <w:szCs w:val="18"/>
          <w:lang w:eastAsia="nl-NL"/>
        </w:rPr>
      </w:pPr>
    </w:p>
    <w:p w14:paraId="070093A6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r>
        <w:rPr>
          <w:rFonts w:asciiTheme="minorHAnsi" w:hAnsiTheme="minorHAnsi"/>
          <w:color w:val="E66208"/>
          <w:sz w:val="18"/>
          <w:szCs w:val="18"/>
        </w:rPr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 xml:space="preserve">unningscriterium 2.1: </w:t>
      </w:r>
      <w:r>
        <w:rPr>
          <w:rFonts w:asciiTheme="minorHAnsi" w:hAnsiTheme="minorHAnsi"/>
          <w:color w:val="E66208"/>
          <w:sz w:val="18"/>
          <w:szCs w:val="18"/>
        </w:rPr>
        <w:t>Financiële ondersteuning</w:t>
      </w:r>
      <w:r w:rsidRPr="00606441">
        <w:rPr>
          <w:rFonts w:asciiTheme="minorHAnsi" w:hAnsiTheme="minorHAnsi"/>
          <w:color w:val="E66208"/>
          <w:sz w:val="18"/>
          <w:szCs w:val="18"/>
        </w:rPr>
        <w:t xml:space="preserve"> </w:t>
      </w: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D83024" w:rsidRPr="006D66BD" w14:paraId="2A6D4702" w14:textId="77777777" w:rsidTr="00D4157B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3C2CEC52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  <w:r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a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2272D54A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773D27F7" w14:textId="77777777" w:rsidTr="00D4157B">
        <w:trPr>
          <w:trHeight w:val="372"/>
        </w:trPr>
        <w:tc>
          <w:tcPr>
            <w:tcW w:w="5601" w:type="dxa"/>
            <w:vMerge w:val="restart"/>
            <w:vAlign w:val="center"/>
          </w:tcPr>
          <w:p w14:paraId="3D49EA5F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Verleent u in de eerst</w:t>
            </w:r>
            <w:r>
              <w:rPr>
                <w:rFonts w:asciiTheme="minorHAnsi" w:hAnsiTheme="minorHAnsi"/>
                <w:sz w:val="18"/>
                <w:szCs w:val="18"/>
              </w:rPr>
              <w:t>e 52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 xml:space="preserve"> weken al een financi</w:t>
            </w:r>
            <w:r w:rsidRPr="00606441">
              <w:rPr>
                <w:rFonts w:asciiTheme="minorHAnsi" w:hAnsiTheme="minorHAnsi" w:cs="Arial"/>
                <w:sz w:val="18"/>
                <w:szCs w:val="18"/>
              </w:rPr>
              <w:t>ë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>le ondersteuning?</w:t>
            </w:r>
          </w:p>
          <w:p w14:paraId="57B125C3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2028F38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D83024" w:rsidRPr="00606441" w14:paraId="20E14074" w14:textId="77777777" w:rsidTr="00D4157B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003319A8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436BFD4D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7C725CF5" w14:textId="77777777" w:rsidR="00D83024" w:rsidRDefault="00D83024" w:rsidP="00D83024">
      <w:pPr>
        <w:rPr>
          <w:rFonts w:asciiTheme="minorHAnsi" w:hAnsiTheme="minorHAnsi"/>
          <w:b/>
          <w:szCs w:val="18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D83024" w:rsidRPr="00606441" w14:paraId="53BD0B8E" w14:textId="77777777" w:rsidTr="00D4157B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4A651365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  <w:r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b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22A5F537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30BD27D5" w14:textId="77777777" w:rsidTr="00D4157B">
        <w:trPr>
          <w:trHeight w:val="372"/>
        </w:trPr>
        <w:tc>
          <w:tcPr>
            <w:tcW w:w="5601" w:type="dxa"/>
            <w:vMerge w:val="restart"/>
            <w:vAlign w:val="center"/>
          </w:tcPr>
          <w:p w14:paraId="167138DB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 xml:space="preserve">Verleent u in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week 53 t/m 104 weken 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>al een financi</w:t>
            </w:r>
            <w:r w:rsidRPr="00606441">
              <w:rPr>
                <w:rFonts w:asciiTheme="minorHAnsi" w:hAnsiTheme="minorHAnsi" w:cs="Arial"/>
                <w:sz w:val="18"/>
                <w:szCs w:val="18"/>
              </w:rPr>
              <w:t>ë</w:t>
            </w:r>
            <w:r w:rsidRPr="00606441">
              <w:rPr>
                <w:rFonts w:asciiTheme="minorHAnsi" w:hAnsiTheme="minorHAnsi"/>
                <w:sz w:val="18"/>
                <w:szCs w:val="18"/>
              </w:rPr>
              <w:t>le ondersteuning?</w:t>
            </w:r>
          </w:p>
          <w:p w14:paraId="109EDD1D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399553D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D83024" w:rsidRPr="00606441" w14:paraId="3845753E" w14:textId="77777777" w:rsidTr="00D4157B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63ADE4FA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2136396B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5BAFAE47" w14:textId="77777777" w:rsidR="00D83024" w:rsidRDefault="00D83024" w:rsidP="00D83024">
      <w:pPr>
        <w:rPr>
          <w:rFonts w:asciiTheme="minorHAnsi" w:hAnsiTheme="minorHAnsi"/>
          <w:b/>
          <w:szCs w:val="18"/>
        </w:rPr>
      </w:pPr>
    </w:p>
    <w:p w14:paraId="7DBDC310" w14:textId="77777777" w:rsidR="00D83024" w:rsidRPr="00606441" w:rsidRDefault="00D83024" w:rsidP="00D83024">
      <w:pPr>
        <w:rPr>
          <w:rFonts w:asciiTheme="minorHAnsi" w:hAnsiTheme="minorHAnsi"/>
          <w:b/>
          <w:szCs w:val="18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D83024" w:rsidRPr="006D66BD" w14:paraId="4D26D79C" w14:textId="77777777" w:rsidTr="00D4157B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73F144E1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2A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09EC668D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652CE539" w14:textId="77777777" w:rsidTr="00D4157B">
        <w:trPr>
          <w:trHeight w:val="372"/>
        </w:trPr>
        <w:tc>
          <w:tcPr>
            <w:tcW w:w="5601" w:type="dxa"/>
            <w:vMerge w:val="restart"/>
            <w:vAlign w:val="center"/>
          </w:tcPr>
          <w:p w14:paraId="662A51D6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606441">
              <w:rPr>
                <w:rFonts w:asciiTheme="minorHAnsi" w:hAnsiTheme="minorHAnsi" w:cs="Arial"/>
                <w:color w:val="000000" w:themeColor="text1"/>
                <w:sz w:val="18"/>
                <w:szCs w:val="18"/>
                <w:lang w:eastAsia="nl-NL"/>
              </w:rPr>
              <w:t xml:space="preserve">tijdens de </w:t>
            </w: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eerste 104 weken?</w:t>
            </w:r>
          </w:p>
          <w:p w14:paraId="00927A9A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0E762317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D83024" w:rsidRPr="00606441" w14:paraId="6CBD18C0" w14:textId="77777777" w:rsidTr="00D4157B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0662A612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1189C0FB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75% tot 100%</w:t>
            </w:r>
          </w:p>
        </w:tc>
      </w:tr>
      <w:tr w:rsidR="00D83024" w:rsidRPr="00606441" w14:paraId="36652C8B" w14:textId="77777777" w:rsidTr="00D4157B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2D6B671A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0C5F12E9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100%</w:t>
            </w:r>
          </w:p>
        </w:tc>
      </w:tr>
    </w:tbl>
    <w:p w14:paraId="626A974D" w14:textId="77777777" w:rsidR="00D83024" w:rsidRPr="00606441" w:rsidRDefault="00D83024" w:rsidP="00D83024">
      <w:pPr>
        <w:rPr>
          <w:rFonts w:asciiTheme="minorHAnsi" w:hAnsiTheme="minorHAnsi"/>
          <w:b/>
          <w:szCs w:val="18"/>
        </w:rPr>
      </w:pPr>
    </w:p>
    <w:tbl>
      <w:tblPr>
        <w:tblStyle w:val="Tabelraster"/>
        <w:tblW w:w="9031" w:type="dxa"/>
        <w:tblLook w:val="01E0" w:firstRow="1" w:lastRow="1" w:firstColumn="1" w:lastColumn="1" w:noHBand="0" w:noVBand="0"/>
      </w:tblPr>
      <w:tblGrid>
        <w:gridCol w:w="5601"/>
        <w:gridCol w:w="3430"/>
      </w:tblGrid>
      <w:tr w:rsidR="00D83024" w:rsidRPr="006D66BD" w14:paraId="3E802BC7" w14:textId="77777777" w:rsidTr="00D4157B">
        <w:trPr>
          <w:trHeight w:val="541"/>
        </w:trPr>
        <w:tc>
          <w:tcPr>
            <w:tcW w:w="5601" w:type="dxa"/>
            <w:shd w:val="clear" w:color="auto" w:fill="E66208"/>
            <w:vAlign w:val="center"/>
          </w:tcPr>
          <w:p w14:paraId="2E3B57C4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2B</w:t>
            </w:r>
          </w:p>
        </w:tc>
        <w:tc>
          <w:tcPr>
            <w:tcW w:w="3430" w:type="dxa"/>
            <w:shd w:val="clear" w:color="auto" w:fill="E66208"/>
            <w:vAlign w:val="center"/>
          </w:tcPr>
          <w:p w14:paraId="35A2B82B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4EB31DFE" w14:textId="77777777" w:rsidTr="00D4157B">
        <w:trPr>
          <w:trHeight w:val="372"/>
        </w:trPr>
        <w:tc>
          <w:tcPr>
            <w:tcW w:w="5601" w:type="dxa"/>
            <w:vMerge w:val="restart"/>
            <w:vAlign w:val="center"/>
          </w:tcPr>
          <w:p w14:paraId="561C492F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Welk percentage van de kosten van preventie- en re-integratie vergoedt uw organisatie </w:t>
            </w:r>
            <w:r w:rsidRPr="00606441">
              <w:rPr>
                <w:rFonts w:asciiTheme="minorHAnsi" w:hAnsiTheme="minorHAnsi" w:cs="Arial"/>
                <w:color w:val="000000" w:themeColor="text1"/>
                <w:sz w:val="18"/>
                <w:szCs w:val="18"/>
                <w:lang w:eastAsia="nl-NL"/>
              </w:rPr>
              <w:t xml:space="preserve">ná de </w:t>
            </w:r>
            <w:r w:rsidRPr="00606441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eerste 104 weken?</w:t>
            </w:r>
          </w:p>
          <w:p w14:paraId="16306C64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5ABAE369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50% tot 75% </w:t>
            </w:r>
          </w:p>
        </w:tc>
      </w:tr>
      <w:tr w:rsidR="00D83024" w:rsidRPr="00606441" w14:paraId="32307A8D" w14:textId="77777777" w:rsidTr="00D4157B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489273DD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3573AFEA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75% tot 100%</w:t>
            </w:r>
          </w:p>
        </w:tc>
      </w:tr>
      <w:tr w:rsidR="00D83024" w:rsidRPr="00606441" w14:paraId="082E6FEC" w14:textId="77777777" w:rsidTr="00D4157B">
        <w:trPr>
          <w:trHeight w:val="371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08DA4533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30" w:type="dxa"/>
            <w:vAlign w:val="center"/>
          </w:tcPr>
          <w:p w14:paraId="389D5E1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100%</w:t>
            </w:r>
          </w:p>
        </w:tc>
      </w:tr>
    </w:tbl>
    <w:p w14:paraId="7888579E" w14:textId="708E8EEF" w:rsidR="00D83024" w:rsidRDefault="00D83024" w:rsidP="00D83024">
      <w:pPr>
        <w:pStyle w:val="AonHeading2"/>
        <w:numPr>
          <w:ilvl w:val="0"/>
          <w:numId w:val="0"/>
        </w:numPr>
        <w:ind w:left="851"/>
        <w:rPr>
          <w:rFonts w:asciiTheme="minorHAnsi" w:hAnsiTheme="minorHAnsi"/>
          <w:color w:val="E66208"/>
          <w:sz w:val="18"/>
          <w:szCs w:val="18"/>
        </w:rPr>
      </w:pPr>
      <w:bookmarkStart w:id="3" w:name="_Toc461541253"/>
      <w:bookmarkStart w:id="4" w:name="_Hlk17118494"/>
    </w:p>
    <w:p w14:paraId="280E5F50" w14:textId="4A6B3689" w:rsidR="00D83024" w:rsidRDefault="00D83024" w:rsidP="00D83024">
      <w:pPr>
        <w:pStyle w:val="AonBodyText"/>
      </w:pPr>
    </w:p>
    <w:p w14:paraId="0E1801A3" w14:textId="77777777" w:rsidR="00D83024" w:rsidRPr="00D83024" w:rsidRDefault="00D83024" w:rsidP="00D83024">
      <w:pPr>
        <w:pStyle w:val="AonBodyText"/>
      </w:pPr>
    </w:p>
    <w:p w14:paraId="21965305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r>
        <w:rPr>
          <w:rFonts w:asciiTheme="minorHAnsi" w:hAnsiTheme="minorHAnsi"/>
          <w:color w:val="E66208"/>
          <w:sz w:val="18"/>
          <w:szCs w:val="18"/>
        </w:rPr>
        <w:lastRenderedPageBreak/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 xml:space="preserve">unningscriterium 2.2: </w:t>
      </w:r>
      <w:bookmarkEnd w:id="3"/>
      <w:r w:rsidRPr="00606441">
        <w:rPr>
          <w:rFonts w:asciiTheme="minorHAnsi" w:hAnsiTheme="minorHAnsi"/>
          <w:color w:val="E66208"/>
          <w:sz w:val="18"/>
          <w:szCs w:val="18"/>
        </w:rPr>
        <w:t>Keuzevrijheid providers</w:t>
      </w: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27"/>
        <w:gridCol w:w="3582"/>
      </w:tblGrid>
      <w:tr w:rsidR="00D83024" w:rsidRPr="006D66BD" w14:paraId="1CBF5694" w14:textId="77777777" w:rsidTr="00D4157B">
        <w:trPr>
          <w:trHeight w:val="548"/>
        </w:trPr>
        <w:tc>
          <w:tcPr>
            <w:tcW w:w="5627" w:type="dxa"/>
            <w:shd w:val="clear" w:color="auto" w:fill="E66208"/>
            <w:vAlign w:val="center"/>
          </w:tcPr>
          <w:bookmarkEnd w:id="4"/>
          <w:p w14:paraId="1EFB9BCB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1</w:t>
            </w:r>
          </w:p>
        </w:tc>
        <w:tc>
          <w:tcPr>
            <w:tcW w:w="3582" w:type="dxa"/>
            <w:shd w:val="clear" w:color="auto" w:fill="E66208"/>
            <w:vAlign w:val="center"/>
          </w:tcPr>
          <w:p w14:paraId="35947E55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D66BD" w14:paraId="2A5AEC88" w14:textId="77777777" w:rsidTr="00D4157B">
        <w:trPr>
          <w:trHeight w:val="377"/>
        </w:trPr>
        <w:tc>
          <w:tcPr>
            <w:tcW w:w="5627" w:type="dxa"/>
            <w:vMerge w:val="restart"/>
            <w:vAlign w:val="center"/>
          </w:tcPr>
          <w:p w14:paraId="73691B1E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Bent u bereidt om met providers buiten uw eigen providerboog samen te werken?</w:t>
            </w:r>
          </w:p>
          <w:p w14:paraId="2242464F" w14:textId="77777777" w:rsidR="00D83024" w:rsidRPr="00606441" w:rsidRDefault="00D83024" w:rsidP="00D4157B">
            <w:pPr>
              <w:rPr>
                <w:rFonts w:asciiTheme="minorHAnsi" w:hAnsiTheme="minorHAnsi"/>
                <w:szCs w:val="18"/>
              </w:rPr>
            </w:pPr>
          </w:p>
        </w:tc>
        <w:tc>
          <w:tcPr>
            <w:tcW w:w="3582" w:type="dxa"/>
            <w:vAlign w:val="center"/>
          </w:tcPr>
          <w:p w14:paraId="63901AA4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 (beantwoord ook vraag 2)</w:t>
            </w:r>
          </w:p>
        </w:tc>
      </w:tr>
      <w:tr w:rsidR="00D83024" w:rsidRPr="00606441" w14:paraId="12DB042D" w14:textId="77777777" w:rsidTr="00D4157B">
        <w:trPr>
          <w:trHeight w:val="376"/>
        </w:trPr>
        <w:tc>
          <w:tcPr>
            <w:tcW w:w="5627" w:type="dxa"/>
            <w:vMerge/>
            <w:tcBorders>
              <w:bottom w:val="single" w:sz="4" w:space="0" w:color="auto"/>
            </w:tcBorders>
          </w:tcPr>
          <w:p w14:paraId="7D30E6E8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14:paraId="581759C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 xml:space="preserve"> (ga door naar Gunningscriterium 3)</w:t>
            </w:r>
          </w:p>
        </w:tc>
      </w:tr>
    </w:tbl>
    <w:p w14:paraId="773BFBA0" w14:textId="77777777" w:rsidR="00D83024" w:rsidRPr="00606441" w:rsidRDefault="00D83024" w:rsidP="00D83024">
      <w:pPr>
        <w:rPr>
          <w:rFonts w:asciiTheme="minorHAnsi" w:hAnsiTheme="minorHAnsi"/>
          <w:color w:val="000000"/>
          <w:szCs w:val="18"/>
          <w:lang w:eastAsia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5601"/>
        <w:gridCol w:w="3608"/>
      </w:tblGrid>
      <w:tr w:rsidR="00D83024" w:rsidRPr="006D66BD" w14:paraId="06909B9A" w14:textId="77777777" w:rsidTr="00D4157B">
        <w:trPr>
          <w:trHeight w:val="550"/>
        </w:trPr>
        <w:tc>
          <w:tcPr>
            <w:tcW w:w="5601" w:type="dxa"/>
            <w:shd w:val="clear" w:color="auto" w:fill="E66208"/>
            <w:vAlign w:val="center"/>
          </w:tcPr>
          <w:p w14:paraId="53311BB1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</w:t>
            </w:r>
          </w:p>
        </w:tc>
        <w:tc>
          <w:tcPr>
            <w:tcW w:w="3608" w:type="dxa"/>
            <w:shd w:val="clear" w:color="auto" w:fill="E66208"/>
            <w:vAlign w:val="center"/>
          </w:tcPr>
          <w:p w14:paraId="1E0024CD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753E2E50" w14:textId="77777777" w:rsidTr="00D4157B">
        <w:trPr>
          <w:trHeight w:val="379"/>
        </w:trPr>
        <w:tc>
          <w:tcPr>
            <w:tcW w:w="5601" w:type="dxa"/>
            <w:vMerge w:val="restart"/>
            <w:vAlign w:val="bottom"/>
          </w:tcPr>
          <w:p w14:paraId="74AE0F3A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Als u providers toelaat buiten uw eigen providerboog, dienen deze providers dan door uw organisatie getoetst te worden voordat deze worden toegelaten?</w:t>
            </w:r>
          </w:p>
        </w:tc>
        <w:tc>
          <w:tcPr>
            <w:tcW w:w="3608" w:type="dxa"/>
            <w:vAlign w:val="bottom"/>
          </w:tcPr>
          <w:p w14:paraId="548B0B52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 </w:t>
            </w:r>
          </w:p>
        </w:tc>
      </w:tr>
      <w:tr w:rsidR="00D83024" w:rsidRPr="00606441" w14:paraId="44AB5031" w14:textId="77777777" w:rsidTr="00D4157B">
        <w:trPr>
          <w:trHeight w:val="289"/>
        </w:trPr>
        <w:tc>
          <w:tcPr>
            <w:tcW w:w="5601" w:type="dxa"/>
            <w:vMerge/>
            <w:tcBorders>
              <w:bottom w:val="single" w:sz="4" w:space="0" w:color="auto"/>
            </w:tcBorders>
          </w:tcPr>
          <w:p w14:paraId="6D83B7FC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608" w:type="dxa"/>
            <w:vAlign w:val="center"/>
          </w:tcPr>
          <w:p w14:paraId="7136216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01339569" w14:textId="77777777" w:rsidR="00D83024" w:rsidRDefault="00D83024" w:rsidP="00D83024">
      <w:pPr>
        <w:pStyle w:val="AonHeading1"/>
        <w:numPr>
          <w:ilvl w:val="0"/>
          <w:numId w:val="0"/>
        </w:numPr>
        <w:ind w:left="851"/>
        <w:rPr>
          <w:rFonts w:asciiTheme="minorHAnsi" w:hAnsiTheme="minorHAnsi"/>
          <w:color w:val="E66208"/>
          <w:sz w:val="20"/>
          <w:szCs w:val="20"/>
        </w:rPr>
      </w:pPr>
      <w:bookmarkStart w:id="5" w:name="_Toc461541255"/>
    </w:p>
    <w:p w14:paraId="7B304C6D" w14:textId="4A0371DA" w:rsidR="00D83024" w:rsidRPr="00830129" w:rsidRDefault="00D83024" w:rsidP="00D83024">
      <w:pPr>
        <w:pStyle w:val="AonHeading1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20"/>
          <w:szCs w:val="20"/>
        </w:rPr>
      </w:pPr>
      <w:r>
        <w:rPr>
          <w:rFonts w:asciiTheme="minorHAnsi" w:hAnsiTheme="minorHAnsi"/>
          <w:color w:val="E66208"/>
          <w:sz w:val="20"/>
          <w:szCs w:val="20"/>
        </w:rPr>
        <w:t>G</w:t>
      </w:r>
      <w:r w:rsidRPr="00830129">
        <w:rPr>
          <w:rFonts w:asciiTheme="minorHAnsi" w:hAnsiTheme="minorHAnsi"/>
          <w:color w:val="E66208"/>
          <w:sz w:val="20"/>
          <w:szCs w:val="20"/>
        </w:rPr>
        <w:t>unningscriterium 3: Overige dienstverlening</w:t>
      </w:r>
      <w:bookmarkEnd w:id="5"/>
    </w:p>
    <w:p w14:paraId="06F0EFA2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bookmarkStart w:id="6" w:name="_Toc461541256"/>
      <w:r>
        <w:rPr>
          <w:rFonts w:asciiTheme="minorHAnsi" w:hAnsiTheme="minorHAnsi"/>
          <w:color w:val="E66208"/>
          <w:sz w:val="18"/>
          <w:szCs w:val="18"/>
        </w:rPr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>unningscriterium 3.1: Regres</w:t>
      </w:r>
      <w:bookmarkEnd w:id="6"/>
    </w:p>
    <w:p w14:paraId="6425BB0B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sz w:val="18"/>
          <w:szCs w:val="18"/>
        </w:rPr>
        <w:t xml:space="preserve">De Aanbestedende dienst wenst, indien noodzakelijk, een beroep te kunnen doen op juridische ondersteuning bij uitoefening van regresrecht als onderdeel van de WGA eigenrisicodragerverzekering. </w:t>
      </w:r>
    </w:p>
    <w:p w14:paraId="168580BF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10" w:type="dxa"/>
        <w:tblLook w:val="01E0" w:firstRow="1" w:lastRow="1" w:firstColumn="1" w:lastColumn="1" w:noHBand="0" w:noVBand="0"/>
      </w:tblPr>
      <w:tblGrid>
        <w:gridCol w:w="5665"/>
        <w:gridCol w:w="3545"/>
      </w:tblGrid>
      <w:tr w:rsidR="00D83024" w:rsidRPr="006D66BD" w14:paraId="7C00763D" w14:textId="77777777" w:rsidTr="00D4157B">
        <w:trPr>
          <w:trHeight w:val="547"/>
        </w:trPr>
        <w:tc>
          <w:tcPr>
            <w:tcW w:w="5665" w:type="dxa"/>
            <w:shd w:val="clear" w:color="auto" w:fill="E66208"/>
            <w:vAlign w:val="center"/>
          </w:tcPr>
          <w:p w14:paraId="1AA8DA82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Juridische ondersteuning </w:t>
            </w:r>
          </w:p>
        </w:tc>
        <w:tc>
          <w:tcPr>
            <w:tcW w:w="3545" w:type="dxa"/>
            <w:shd w:val="clear" w:color="auto" w:fill="E66208"/>
            <w:vAlign w:val="center"/>
          </w:tcPr>
          <w:p w14:paraId="5AD36CC4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4E7BDFCD" w14:textId="77777777" w:rsidTr="00D4157B">
        <w:trPr>
          <w:trHeight w:val="376"/>
        </w:trPr>
        <w:tc>
          <w:tcPr>
            <w:tcW w:w="5665" w:type="dxa"/>
            <w:vMerge w:val="restart"/>
          </w:tcPr>
          <w:p w14:paraId="38C4F699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Biedt u juridische ondersteuning bij verhaal van kosten van loondoorbetaling bij ziekte (inclusief de werkgeverslasten) etc. als gevolg van handelen of nalaten waarvoor een derde aansprakelijk is.</w:t>
            </w:r>
          </w:p>
        </w:tc>
        <w:tc>
          <w:tcPr>
            <w:tcW w:w="3545" w:type="dxa"/>
            <w:vAlign w:val="center"/>
          </w:tcPr>
          <w:p w14:paraId="77352FE8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D83024" w:rsidRPr="00606441" w14:paraId="54C8EB50" w14:textId="77777777" w:rsidTr="00D4157B">
        <w:trPr>
          <w:trHeight w:val="375"/>
        </w:trPr>
        <w:tc>
          <w:tcPr>
            <w:tcW w:w="5665" w:type="dxa"/>
            <w:vMerge/>
            <w:tcBorders>
              <w:bottom w:val="single" w:sz="4" w:space="0" w:color="auto"/>
            </w:tcBorders>
          </w:tcPr>
          <w:p w14:paraId="01459384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14:paraId="6538F2D6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3AF82CC3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p w14:paraId="5DDA005E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26" w:type="dxa"/>
        <w:tblLook w:val="01E0" w:firstRow="1" w:lastRow="1" w:firstColumn="1" w:lastColumn="1" w:noHBand="0" w:noVBand="0"/>
      </w:tblPr>
      <w:tblGrid>
        <w:gridCol w:w="5665"/>
        <w:gridCol w:w="3561"/>
      </w:tblGrid>
      <w:tr w:rsidR="00D83024" w:rsidRPr="006D66BD" w14:paraId="52619E45" w14:textId="77777777" w:rsidTr="00D4157B">
        <w:trPr>
          <w:trHeight w:val="544"/>
        </w:trPr>
        <w:tc>
          <w:tcPr>
            <w:tcW w:w="5665" w:type="dxa"/>
            <w:shd w:val="clear" w:color="auto" w:fill="E66208"/>
            <w:vAlign w:val="center"/>
          </w:tcPr>
          <w:p w14:paraId="0F4CF396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Juridische ondersteuning</w:t>
            </w:r>
          </w:p>
        </w:tc>
        <w:tc>
          <w:tcPr>
            <w:tcW w:w="3561" w:type="dxa"/>
            <w:shd w:val="clear" w:color="auto" w:fill="E66208"/>
            <w:vAlign w:val="center"/>
          </w:tcPr>
          <w:p w14:paraId="16298861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75F679BC" w14:textId="77777777" w:rsidTr="00D4157B">
        <w:trPr>
          <w:trHeight w:val="374"/>
        </w:trPr>
        <w:tc>
          <w:tcPr>
            <w:tcW w:w="5665" w:type="dxa"/>
            <w:vMerge w:val="restart"/>
          </w:tcPr>
          <w:p w14:paraId="06019D47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Biedt u juridische ondersteuning bij verhaal van re-integratiekosten en/of WGA-uitkeringen (inclusief de werkgeverslasten) die veroorzaakt zijn door handelen of nalaten van een daarvoor aansprakelijke derde.</w:t>
            </w:r>
          </w:p>
        </w:tc>
        <w:tc>
          <w:tcPr>
            <w:tcW w:w="3561" w:type="dxa"/>
            <w:vAlign w:val="center"/>
          </w:tcPr>
          <w:p w14:paraId="06FB68F7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D83024" w:rsidRPr="00606441" w14:paraId="1B4E20B5" w14:textId="77777777" w:rsidTr="00D4157B">
        <w:trPr>
          <w:trHeight w:val="373"/>
        </w:trPr>
        <w:tc>
          <w:tcPr>
            <w:tcW w:w="5665" w:type="dxa"/>
            <w:vMerge/>
            <w:tcBorders>
              <w:bottom w:val="single" w:sz="4" w:space="0" w:color="auto"/>
            </w:tcBorders>
          </w:tcPr>
          <w:p w14:paraId="0BA90F5F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1" w:type="dxa"/>
            <w:vAlign w:val="center"/>
          </w:tcPr>
          <w:p w14:paraId="6FBF5C8B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1F497BEC" w14:textId="77777777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6123E11A" w14:textId="041B4268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24CF3ED7" w14:textId="3DAA7447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4F3BAE25" w14:textId="6FEC45A0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5637F094" w14:textId="577C0FA2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4D70A3F3" w14:textId="1F556236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29A56804" w14:textId="50CB2CFA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1D894EAF" w14:textId="22173861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6FDA9AA1" w14:textId="7505BB10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77E63923" w14:textId="05C8C304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01EE17CB" w14:textId="1AC53568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1A9E9486" w14:textId="07866AAC" w:rsidR="00D83024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4AB6FE22" w14:textId="77777777" w:rsidR="00D83024" w:rsidRPr="00606441" w:rsidRDefault="00D83024" w:rsidP="00D83024">
      <w:pPr>
        <w:pStyle w:val="AonBodyText"/>
        <w:rPr>
          <w:rFonts w:asciiTheme="minorHAnsi" w:hAnsiTheme="minorHAnsi"/>
          <w:color w:val="FF0000"/>
          <w:sz w:val="18"/>
          <w:szCs w:val="18"/>
        </w:rPr>
      </w:pPr>
    </w:p>
    <w:p w14:paraId="387F9084" w14:textId="77777777" w:rsidR="00D83024" w:rsidRPr="00830129" w:rsidRDefault="00D83024" w:rsidP="00D83024">
      <w:pPr>
        <w:pStyle w:val="AonHeading1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20"/>
          <w:szCs w:val="20"/>
        </w:rPr>
      </w:pPr>
      <w:bookmarkStart w:id="7" w:name="_Toc461541257"/>
      <w:r>
        <w:rPr>
          <w:rFonts w:asciiTheme="minorHAnsi" w:hAnsiTheme="minorHAnsi"/>
          <w:color w:val="E66208"/>
          <w:sz w:val="20"/>
          <w:szCs w:val="20"/>
        </w:rPr>
        <w:lastRenderedPageBreak/>
        <w:t>G</w:t>
      </w:r>
      <w:r w:rsidRPr="00830129">
        <w:rPr>
          <w:rFonts w:asciiTheme="minorHAnsi" w:hAnsiTheme="minorHAnsi"/>
          <w:color w:val="E66208"/>
          <w:sz w:val="20"/>
          <w:szCs w:val="20"/>
        </w:rPr>
        <w:t>unningscriteria 4: Administratie</w:t>
      </w:r>
      <w:bookmarkEnd w:id="7"/>
    </w:p>
    <w:p w14:paraId="10D7EB47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r>
        <w:rPr>
          <w:rFonts w:asciiTheme="minorHAnsi" w:hAnsiTheme="minorHAnsi"/>
          <w:color w:val="E66208"/>
          <w:sz w:val="18"/>
          <w:szCs w:val="18"/>
        </w:rPr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>unningscriterium 4.1: Eenvoudige verzekerdenadministratie</w:t>
      </w:r>
    </w:p>
    <w:p w14:paraId="4669B5AB" w14:textId="77777777" w:rsidR="00D83024" w:rsidRPr="00606441" w:rsidRDefault="00D83024" w:rsidP="00D83024">
      <w:pPr>
        <w:pStyle w:val="ReportBodyText"/>
        <w:rPr>
          <w:rFonts w:asciiTheme="minorHAnsi" w:hAnsiTheme="minorHAnsi"/>
          <w:sz w:val="18"/>
          <w:szCs w:val="18"/>
          <w:lang w:val="nl"/>
        </w:rPr>
      </w:pPr>
      <w:r w:rsidRPr="00606441">
        <w:rPr>
          <w:rFonts w:asciiTheme="minorHAnsi" w:hAnsiTheme="minorHAnsi"/>
          <w:sz w:val="18"/>
          <w:szCs w:val="18"/>
          <w:lang w:val="nl"/>
        </w:rPr>
        <w:t xml:space="preserve">De Aanbestedende dienst hecht belang aan een zo eenvoudig mogelijke (verzekerden)administratie teneinde de administratieve lasten zo laag mogelijk te houden. </w:t>
      </w:r>
    </w:p>
    <w:p w14:paraId="606B47C5" w14:textId="77777777" w:rsidR="00D83024" w:rsidRPr="00606441" w:rsidRDefault="00D83024" w:rsidP="00D83024">
      <w:pPr>
        <w:pStyle w:val="ReportBodyText"/>
        <w:rPr>
          <w:rFonts w:asciiTheme="minorHAnsi" w:hAnsiTheme="minorHAnsi"/>
          <w:sz w:val="18"/>
          <w:szCs w:val="18"/>
          <w:lang w:val="nl-NL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38"/>
        <w:gridCol w:w="2171"/>
      </w:tblGrid>
      <w:tr w:rsidR="00D83024" w:rsidRPr="006D66BD" w14:paraId="53112514" w14:textId="77777777" w:rsidTr="00D4157B">
        <w:trPr>
          <w:trHeight w:val="554"/>
        </w:trPr>
        <w:tc>
          <w:tcPr>
            <w:tcW w:w="7038" w:type="dxa"/>
            <w:shd w:val="clear" w:color="auto" w:fill="E66208"/>
            <w:vAlign w:val="center"/>
          </w:tcPr>
          <w:p w14:paraId="0EAD4AED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bookmarkStart w:id="8" w:name="_Toc454366750"/>
            <w:bookmarkStart w:id="9" w:name="_Toc454366709"/>
            <w:bookmarkStart w:id="10" w:name="_Toc454366751"/>
            <w:bookmarkStart w:id="11" w:name="_Toc454366710"/>
            <w:bookmarkStart w:id="12" w:name="_Toc454366752"/>
            <w:bookmarkStart w:id="13" w:name="_Toc461541258"/>
            <w:bookmarkEnd w:id="8"/>
            <w:bookmarkEnd w:id="9"/>
            <w:bookmarkEnd w:id="10"/>
            <w:bookmarkEnd w:id="11"/>
            <w:bookmarkEnd w:id="12"/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Vraag 1 Koppeling salarissysteem </w:t>
            </w:r>
            <w:r w:rsidRPr="00606441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  <w:lang w:val="nl-NL"/>
              </w:rPr>
              <w:t>Aanbestedende dienst</w:t>
            </w:r>
          </w:p>
        </w:tc>
        <w:tc>
          <w:tcPr>
            <w:tcW w:w="2171" w:type="dxa"/>
            <w:shd w:val="clear" w:color="auto" w:fill="E66208"/>
            <w:vAlign w:val="center"/>
          </w:tcPr>
          <w:p w14:paraId="29203154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D66BD" w14:paraId="16DE04AF" w14:textId="77777777" w:rsidTr="00D4157B">
        <w:trPr>
          <w:trHeight w:val="381"/>
        </w:trPr>
        <w:tc>
          <w:tcPr>
            <w:tcW w:w="7038" w:type="dxa"/>
            <w:vMerge w:val="restart"/>
            <w:vAlign w:val="center"/>
          </w:tcPr>
          <w:p w14:paraId="599639B9" w14:textId="77777777" w:rsidR="001F3B46" w:rsidRPr="006A0533" w:rsidRDefault="001F3B46" w:rsidP="001F3B46">
            <w:r w:rsidRPr="006A0533">
              <w:t>Biedt uw organisatie ten behoeve van het doorgeven van mutaties en/of naverrekeningsg</w:t>
            </w:r>
            <w:r>
              <w:t>eg</w:t>
            </w:r>
            <w:r w:rsidRPr="006A0533">
              <w:t xml:space="preserve">evens de mogelijkheid om </w:t>
            </w:r>
            <w:r>
              <w:t xml:space="preserve">kosteloos </w:t>
            </w:r>
            <w:r w:rsidRPr="006A0533">
              <w:t>een koppeling te maken met salarissystemen?</w:t>
            </w:r>
          </w:p>
          <w:p w14:paraId="53C847A2" w14:textId="117730C1" w:rsidR="00D83024" w:rsidRPr="00D46743" w:rsidRDefault="00D83024" w:rsidP="00D4157B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4570E3C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Ja, </w:t>
            </w:r>
            <w:bookmarkStart w:id="14" w:name="_Hlk81830671"/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ga door naar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 xml:space="preserve">vraag </w:t>
            </w: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4</w:t>
            </w:r>
            <w:bookmarkEnd w:id="14"/>
          </w:p>
        </w:tc>
      </w:tr>
      <w:tr w:rsidR="00D83024" w:rsidRPr="00606441" w14:paraId="685FC416" w14:textId="77777777" w:rsidTr="00D4157B">
        <w:trPr>
          <w:trHeight w:val="380"/>
        </w:trPr>
        <w:tc>
          <w:tcPr>
            <w:tcW w:w="7038" w:type="dxa"/>
            <w:vMerge/>
            <w:tcBorders>
              <w:bottom w:val="single" w:sz="4" w:space="0" w:color="auto"/>
            </w:tcBorders>
          </w:tcPr>
          <w:p w14:paraId="5E666F6F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71" w:type="dxa"/>
            <w:vAlign w:val="center"/>
          </w:tcPr>
          <w:p w14:paraId="1ACDE891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, ga door naar vraag 2 en 3</w:t>
            </w:r>
          </w:p>
        </w:tc>
      </w:tr>
    </w:tbl>
    <w:p w14:paraId="3CF26FC9" w14:textId="77777777" w:rsidR="00D83024" w:rsidRPr="00606441" w:rsidRDefault="00D83024" w:rsidP="00D83024">
      <w:pPr>
        <w:pStyle w:val="AonBodyText"/>
        <w:rPr>
          <w:rFonts w:asciiTheme="minorHAnsi" w:hAnsiTheme="minorHAnsi"/>
          <w:bCs/>
          <w:i/>
          <w:sz w:val="18"/>
          <w:szCs w:val="18"/>
        </w:rPr>
      </w:pPr>
    </w:p>
    <w:p w14:paraId="3F85FC0C" w14:textId="77777777" w:rsidR="001F3B46" w:rsidRPr="00C27C55" w:rsidRDefault="001F3B46" w:rsidP="001F3B46">
      <w:pPr>
        <w:rPr>
          <w:bCs/>
        </w:rPr>
      </w:pPr>
      <w:r w:rsidRPr="00C27C55">
        <w:rPr>
          <w:bCs/>
        </w:rPr>
        <w:t>In</w:t>
      </w:r>
      <w:r>
        <w:rPr>
          <w:bCs/>
        </w:rPr>
        <w:t xml:space="preserve"> de Minicompetitie zal deze vraag opnieuw moeten worden beantwoord. Dan zal worden bezien of </w:t>
      </w:r>
      <w:r w:rsidRPr="006A0533">
        <w:t xml:space="preserve">uw organisatie </w:t>
      </w:r>
      <w:r w:rsidRPr="008E2B27">
        <w:rPr>
          <w:bCs/>
          <w:iCs/>
        </w:rPr>
        <w:t xml:space="preserve">een salariskoppeling </w:t>
      </w:r>
      <w:r>
        <w:rPr>
          <w:bCs/>
          <w:iCs/>
        </w:rPr>
        <w:t xml:space="preserve">kan </w:t>
      </w:r>
      <w:r w:rsidRPr="008E2B27">
        <w:rPr>
          <w:bCs/>
          <w:iCs/>
        </w:rPr>
        <w:t>maken met de versie van het salarispakket van de Aanbestedende dienst.</w:t>
      </w:r>
      <w:r>
        <w:rPr>
          <w:bCs/>
          <w:iCs/>
        </w:rPr>
        <w:t xml:space="preserve"> Aan de hand hiervan zal de uiteindelijke score voor deze vraag in de </w:t>
      </w:r>
      <w:r>
        <w:rPr>
          <w:bCs/>
        </w:rPr>
        <w:t xml:space="preserve">Minicompetitie </w:t>
      </w:r>
      <w:r>
        <w:rPr>
          <w:bCs/>
          <w:iCs/>
        </w:rPr>
        <w:t>worden bepaald.</w:t>
      </w:r>
    </w:p>
    <w:p w14:paraId="0043AF35" w14:textId="77777777" w:rsidR="001F3B46" w:rsidRDefault="001F3B46" w:rsidP="00D83024">
      <w:pPr>
        <w:pStyle w:val="AonBodyText"/>
        <w:rPr>
          <w:rFonts w:asciiTheme="minorHAnsi" w:hAnsiTheme="minorHAnsi"/>
          <w:bCs/>
          <w:i/>
          <w:sz w:val="18"/>
          <w:szCs w:val="18"/>
        </w:rPr>
      </w:pPr>
    </w:p>
    <w:p w14:paraId="3BB74C29" w14:textId="534E5C9C" w:rsidR="00D83024" w:rsidRPr="00606441" w:rsidRDefault="00D83024" w:rsidP="00D83024">
      <w:pPr>
        <w:pStyle w:val="AonBodyText"/>
        <w:rPr>
          <w:rFonts w:asciiTheme="minorHAnsi" w:hAnsiTheme="minorHAnsi"/>
          <w:bCs/>
          <w:sz w:val="18"/>
          <w:szCs w:val="18"/>
        </w:rPr>
      </w:pPr>
      <w:r w:rsidRPr="00606441">
        <w:rPr>
          <w:rFonts w:asciiTheme="minorHAnsi" w:hAnsiTheme="minorHAnsi"/>
          <w:bCs/>
          <w:i/>
          <w:sz w:val="18"/>
          <w:szCs w:val="18"/>
        </w:rPr>
        <w:t>Vul de vragen 2a t/m 3b all</w:t>
      </w:r>
      <w:r w:rsidRPr="00606441">
        <w:rPr>
          <w:rFonts w:asciiTheme="minorHAnsi" w:hAnsiTheme="minorHAnsi" w:cs="Arial"/>
          <w:bCs/>
          <w:i/>
          <w:sz w:val="18"/>
          <w:szCs w:val="18"/>
        </w:rPr>
        <w:t>éé</w:t>
      </w:r>
      <w:r w:rsidRPr="00606441">
        <w:rPr>
          <w:rFonts w:asciiTheme="minorHAnsi" w:hAnsiTheme="minorHAnsi"/>
          <w:bCs/>
          <w:i/>
          <w:sz w:val="18"/>
          <w:szCs w:val="18"/>
        </w:rPr>
        <w:t xml:space="preserve">n in indien u </w:t>
      </w:r>
      <w:r w:rsidRPr="002E6557">
        <w:rPr>
          <w:rFonts w:asciiTheme="minorHAnsi" w:hAnsiTheme="minorHAnsi"/>
          <w:b/>
          <w:i/>
          <w:sz w:val="18"/>
          <w:szCs w:val="18"/>
        </w:rPr>
        <w:t>geen</w:t>
      </w:r>
      <w:r w:rsidRPr="00606441">
        <w:rPr>
          <w:rFonts w:asciiTheme="minorHAnsi" w:hAnsiTheme="minorHAnsi"/>
          <w:bCs/>
          <w:i/>
          <w:sz w:val="18"/>
          <w:szCs w:val="18"/>
        </w:rPr>
        <w:t xml:space="preserve"> koppeling met salaris</w:t>
      </w:r>
      <w:r w:rsidR="001F3B46">
        <w:rPr>
          <w:rFonts w:asciiTheme="minorHAnsi" w:hAnsiTheme="minorHAnsi"/>
          <w:bCs/>
          <w:i/>
          <w:sz w:val="18"/>
          <w:szCs w:val="18"/>
        </w:rPr>
        <w:t xml:space="preserve">systemen </w:t>
      </w:r>
      <w:r w:rsidRPr="00606441">
        <w:rPr>
          <w:rFonts w:asciiTheme="minorHAnsi" w:hAnsiTheme="minorHAnsi"/>
          <w:bCs/>
          <w:i/>
          <w:sz w:val="18"/>
          <w:szCs w:val="18"/>
        </w:rPr>
        <w:t>kunt maken.</w:t>
      </w:r>
    </w:p>
    <w:p w14:paraId="01F18815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D83024" w:rsidRPr="006D66BD" w14:paraId="448235C9" w14:textId="77777777" w:rsidTr="00D4157B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29FE302C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2a Tussentijdse mutaties</w:t>
            </w:r>
          </w:p>
        </w:tc>
        <w:tc>
          <w:tcPr>
            <w:tcW w:w="2155" w:type="dxa"/>
            <w:shd w:val="clear" w:color="auto" w:fill="E66208"/>
            <w:vAlign w:val="center"/>
          </w:tcPr>
          <w:p w14:paraId="178AD7B7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7C24F741" w14:textId="77777777" w:rsidTr="00D4157B">
        <w:trPr>
          <w:trHeight w:val="381"/>
        </w:trPr>
        <w:tc>
          <w:tcPr>
            <w:tcW w:w="7054" w:type="dxa"/>
            <w:vMerge w:val="restart"/>
            <w:vAlign w:val="center"/>
          </w:tcPr>
          <w:p w14:paraId="52564399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Dienen er tussentijds mutaties door te worden gegeven?</w:t>
            </w:r>
          </w:p>
          <w:p w14:paraId="526C2DC8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1B252C66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D83024" w:rsidRPr="00606441" w14:paraId="2519E2AF" w14:textId="77777777" w:rsidTr="00D4157B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312E6D47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5D230F96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, ga door naar vraag 3a</w:t>
            </w:r>
          </w:p>
        </w:tc>
      </w:tr>
    </w:tbl>
    <w:p w14:paraId="6D1A0A58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209" w:type="dxa"/>
        <w:tblLook w:val="01E0" w:firstRow="1" w:lastRow="1" w:firstColumn="1" w:lastColumn="1" w:noHBand="0" w:noVBand="0"/>
      </w:tblPr>
      <w:tblGrid>
        <w:gridCol w:w="7054"/>
        <w:gridCol w:w="2155"/>
      </w:tblGrid>
      <w:tr w:rsidR="00534301" w:rsidRPr="006D66BD" w14:paraId="3CBEE2B3" w14:textId="77777777" w:rsidTr="00E85681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6CFA80F0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2b Tussentijdse mutaties - afwijkende afspraken</w:t>
            </w:r>
          </w:p>
        </w:tc>
        <w:tc>
          <w:tcPr>
            <w:tcW w:w="2155" w:type="dxa"/>
            <w:shd w:val="clear" w:color="auto" w:fill="E66208"/>
            <w:vAlign w:val="center"/>
          </w:tcPr>
          <w:p w14:paraId="6131560C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534301" w:rsidRPr="006D66BD" w14:paraId="694C64F5" w14:textId="77777777" w:rsidTr="00E85681">
        <w:trPr>
          <w:trHeight w:val="381"/>
        </w:trPr>
        <w:tc>
          <w:tcPr>
            <w:tcW w:w="7054" w:type="dxa"/>
            <w:vMerge w:val="restart"/>
            <w:vAlign w:val="center"/>
          </w:tcPr>
          <w:p w14:paraId="020BCCCA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Indien er tussentijds mutaties dienen te worden doorgegeven, bent u dan bereid om afwijkende afspraken te maken?</w:t>
            </w:r>
          </w:p>
          <w:p w14:paraId="19BC1A1B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6042448B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Nee, ga door naar vraag 3a</w:t>
            </w:r>
          </w:p>
        </w:tc>
      </w:tr>
      <w:tr w:rsidR="00534301" w:rsidRPr="006D66BD" w14:paraId="19CF4E61" w14:textId="77777777" w:rsidTr="00E85681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32C9EA64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731BA93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Ja,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b</w:t>
            </w: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eantwoord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ook de volgende </w:t>
            </w: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vraag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:</w:t>
            </w:r>
          </w:p>
        </w:tc>
      </w:tr>
      <w:tr w:rsidR="00534301" w:rsidRPr="006D66BD" w14:paraId="76B2C80C" w14:textId="77777777" w:rsidTr="00E85681">
        <w:trPr>
          <w:trHeight w:val="380"/>
        </w:trPr>
        <w:tc>
          <w:tcPr>
            <w:tcW w:w="7054" w:type="dxa"/>
            <w:tcBorders>
              <w:right w:val="nil"/>
            </w:tcBorders>
          </w:tcPr>
          <w:p w14:paraId="40FEA2D3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>Indien u bereid bent om afwijkende afspraken te maken, met welke frequentie wenst u dan gegevens te ontvangen?</w:t>
            </w:r>
            <w:r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 (kruis aan wat van toepassing is (1 keuze))</w:t>
            </w:r>
          </w:p>
        </w:tc>
        <w:tc>
          <w:tcPr>
            <w:tcW w:w="2155" w:type="dxa"/>
            <w:tcBorders>
              <w:left w:val="nil"/>
            </w:tcBorders>
            <w:vAlign w:val="center"/>
          </w:tcPr>
          <w:p w14:paraId="03B94C5A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</w:tr>
      <w:tr w:rsidR="00534301" w:rsidRPr="006D66BD" w14:paraId="7A0F3D2D" w14:textId="77777777" w:rsidTr="00E85681">
        <w:trPr>
          <w:trHeight w:val="380"/>
        </w:trPr>
        <w:tc>
          <w:tcPr>
            <w:tcW w:w="7054" w:type="dxa"/>
          </w:tcPr>
          <w:p w14:paraId="43B16CC5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a. Eenmaal per jaar</w:t>
            </w:r>
          </w:p>
        </w:tc>
        <w:tc>
          <w:tcPr>
            <w:tcW w:w="2155" w:type="dxa"/>
            <w:vAlign w:val="center"/>
          </w:tcPr>
          <w:p w14:paraId="08A69783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534301" w:rsidRPr="006D66BD" w14:paraId="4137274A" w14:textId="77777777" w:rsidTr="00E85681">
        <w:trPr>
          <w:trHeight w:val="380"/>
        </w:trPr>
        <w:tc>
          <w:tcPr>
            <w:tcW w:w="7054" w:type="dxa"/>
          </w:tcPr>
          <w:p w14:paraId="35AAD737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b. Eenmaal per half jaar</w:t>
            </w:r>
          </w:p>
        </w:tc>
        <w:tc>
          <w:tcPr>
            <w:tcW w:w="2155" w:type="dxa"/>
            <w:vAlign w:val="center"/>
          </w:tcPr>
          <w:p w14:paraId="760F3A29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534301" w:rsidRPr="006D66BD" w14:paraId="1D01BC75" w14:textId="77777777" w:rsidTr="00E85681">
        <w:trPr>
          <w:trHeight w:val="380"/>
        </w:trPr>
        <w:tc>
          <w:tcPr>
            <w:tcW w:w="7054" w:type="dxa"/>
          </w:tcPr>
          <w:p w14:paraId="7BEB070A" w14:textId="77777777" w:rsidR="00534301" w:rsidRPr="00606441" w:rsidRDefault="00534301" w:rsidP="00E85681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c. Eenmaal per kwartaal</w:t>
            </w:r>
          </w:p>
        </w:tc>
        <w:tc>
          <w:tcPr>
            <w:tcW w:w="2155" w:type="dxa"/>
            <w:vAlign w:val="center"/>
          </w:tcPr>
          <w:p w14:paraId="0279FD94" w14:textId="77777777" w:rsidR="00534301" w:rsidRPr="00606441" w:rsidRDefault="00534301" w:rsidP="00E85681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</w:tbl>
    <w:p w14:paraId="66A795FE" w14:textId="77777777" w:rsidR="00534301" w:rsidRDefault="00534301" w:rsidP="00534301">
      <w:pPr>
        <w:pStyle w:val="AonBodyText"/>
        <w:rPr>
          <w:rFonts w:asciiTheme="minorHAnsi" w:hAnsiTheme="minorHAnsi"/>
          <w:sz w:val="18"/>
          <w:szCs w:val="18"/>
        </w:rPr>
      </w:pPr>
    </w:p>
    <w:p w14:paraId="5A44FAAD" w14:textId="77777777" w:rsidR="00534301" w:rsidRPr="00606441" w:rsidRDefault="00534301" w:rsidP="00D83024">
      <w:pPr>
        <w:pStyle w:val="AonBodyText"/>
        <w:ind w:left="720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D83024" w:rsidRPr="006D66BD" w14:paraId="28657897" w14:textId="77777777" w:rsidTr="00D4157B">
        <w:trPr>
          <w:trHeight w:val="554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24A9FEE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Vraag 3a Naverrekeningsgegevens</w:t>
            </w:r>
          </w:p>
        </w:tc>
        <w:tc>
          <w:tcPr>
            <w:tcW w:w="2083" w:type="dxa"/>
            <w:shd w:val="clear" w:color="auto" w:fill="E66208"/>
            <w:vAlign w:val="center"/>
          </w:tcPr>
          <w:p w14:paraId="28A3A108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0724F523" w14:textId="77777777" w:rsidTr="00D4157B">
        <w:trPr>
          <w:trHeight w:val="381"/>
        </w:trPr>
        <w:tc>
          <w:tcPr>
            <w:tcW w:w="7054" w:type="dxa"/>
            <w:vMerge w:val="restart"/>
            <w:tcBorders>
              <w:bottom w:val="single" w:sz="4" w:space="0" w:color="auto"/>
            </w:tcBorders>
            <w:vAlign w:val="center"/>
          </w:tcPr>
          <w:p w14:paraId="57CFF3AC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Wenst uw organisatie naverrekeningsgegevens te ontvangen?</w:t>
            </w:r>
          </w:p>
          <w:p w14:paraId="5FC3FDE0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7CEF65E5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, ga door naar vraag 3b</w:t>
            </w:r>
          </w:p>
        </w:tc>
      </w:tr>
      <w:tr w:rsidR="00D83024" w:rsidRPr="00606441" w14:paraId="2DCD8F77" w14:textId="77777777" w:rsidTr="00D4157B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2FDCE568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48598845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, ga door naar vraag 4</w:t>
            </w:r>
          </w:p>
        </w:tc>
      </w:tr>
    </w:tbl>
    <w:p w14:paraId="42059E40" w14:textId="5DDF7498" w:rsidR="00D83024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p w14:paraId="6088D64A" w14:textId="77777777" w:rsidR="00D83024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0B6055" w:rsidRPr="00606441" w14:paraId="71F4C12F" w14:textId="77777777" w:rsidTr="00A11A58">
        <w:trPr>
          <w:trHeight w:val="575"/>
        </w:trPr>
        <w:tc>
          <w:tcPr>
            <w:tcW w:w="7054" w:type="dxa"/>
            <w:shd w:val="clear" w:color="auto" w:fill="E66208"/>
            <w:vAlign w:val="center"/>
          </w:tcPr>
          <w:p w14:paraId="6EFFED59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lastRenderedPageBreak/>
              <w:t>Vraag 3b Naverrekeningsgegevens</w:t>
            </w:r>
          </w:p>
          <w:p w14:paraId="6B415096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43BD8201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58312F69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0B6055" w:rsidRPr="00606441" w14:paraId="74F979E2" w14:textId="77777777" w:rsidTr="00A11A58">
        <w:trPr>
          <w:trHeight w:val="395"/>
        </w:trPr>
        <w:tc>
          <w:tcPr>
            <w:tcW w:w="7054" w:type="dxa"/>
            <w:tcBorders>
              <w:right w:val="nil"/>
            </w:tcBorders>
            <w:vAlign w:val="center"/>
          </w:tcPr>
          <w:p w14:paraId="55A41372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Welke naverrekeningsgegevens wenst uw organisatie te ontvangen?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E17F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</w:p>
        </w:tc>
      </w:tr>
      <w:tr w:rsidR="000B6055" w:rsidRPr="00606441" w14:paraId="02C271FD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21C5CE83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a. Uitsluitend opgave van loonsom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3C90315C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0B6055" w:rsidRPr="00606441" w14:paraId="42C210A7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789BA909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b. Loonsom + aanvullende gegevens</w:t>
            </w:r>
          </w:p>
        </w:tc>
        <w:tc>
          <w:tcPr>
            <w:tcW w:w="2097" w:type="dxa"/>
            <w:vAlign w:val="center"/>
          </w:tcPr>
          <w:p w14:paraId="06B0ABF9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0B6055" w:rsidRPr="00606441" w14:paraId="298330CB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2A059C0E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c. Loonsom + aanvullende gegevens en/of deelnemersbestand</w:t>
            </w:r>
          </w:p>
        </w:tc>
        <w:tc>
          <w:tcPr>
            <w:tcW w:w="2097" w:type="dxa"/>
            <w:vAlign w:val="center"/>
          </w:tcPr>
          <w:p w14:paraId="34408035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</w:tbl>
    <w:p w14:paraId="42187C38" w14:textId="77777777" w:rsidR="00D83024" w:rsidRDefault="00D83024" w:rsidP="00D83024">
      <w:pPr>
        <w:pStyle w:val="AonHeading2"/>
        <w:numPr>
          <w:ilvl w:val="0"/>
          <w:numId w:val="0"/>
        </w:numPr>
        <w:ind w:left="851"/>
        <w:rPr>
          <w:rFonts w:asciiTheme="minorHAnsi" w:hAnsiTheme="minorHAnsi"/>
          <w:color w:val="E66208"/>
          <w:sz w:val="18"/>
          <w:szCs w:val="18"/>
        </w:rPr>
      </w:pPr>
    </w:p>
    <w:tbl>
      <w:tblPr>
        <w:tblStyle w:val="Tabelraster"/>
        <w:tblW w:w="9151" w:type="dxa"/>
        <w:tblLook w:val="01E0" w:firstRow="1" w:lastRow="1" w:firstColumn="1" w:lastColumn="1" w:noHBand="0" w:noVBand="0"/>
      </w:tblPr>
      <w:tblGrid>
        <w:gridCol w:w="7054"/>
        <w:gridCol w:w="2097"/>
      </w:tblGrid>
      <w:tr w:rsidR="000B6055" w:rsidRPr="00606441" w14:paraId="0150C6FC" w14:textId="77777777" w:rsidTr="00A11A58">
        <w:trPr>
          <w:trHeight w:val="575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65CDB215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Vraag </w:t>
            </w:r>
            <w:r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4 Overige gegevens</w:t>
            </w:r>
          </w:p>
          <w:p w14:paraId="1F35C592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E66208"/>
            <w:vAlign w:val="center"/>
          </w:tcPr>
          <w:p w14:paraId="6CE921C4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Kruis aan wat van toepassing is </w:t>
            </w:r>
          </w:p>
          <w:p w14:paraId="46C15117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(1 keuze)</w:t>
            </w:r>
          </w:p>
        </w:tc>
      </w:tr>
      <w:tr w:rsidR="000B6055" w:rsidRPr="00606441" w14:paraId="17CB455D" w14:textId="77777777" w:rsidTr="00A11A58">
        <w:trPr>
          <w:trHeight w:val="395"/>
        </w:trPr>
        <w:tc>
          <w:tcPr>
            <w:tcW w:w="7054" w:type="dxa"/>
            <w:tcBorders>
              <w:right w:val="single" w:sz="4" w:space="0" w:color="auto"/>
            </w:tcBorders>
            <w:vAlign w:val="center"/>
          </w:tcPr>
          <w:p w14:paraId="12EE6D0B" w14:textId="77777777" w:rsidR="000B6055" w:rsidRPr="00EE615E" w:rsidRDefault="000B6055" w:rsidP="00A11A58">
            <w:pPr>
              <w:rPr>
                <w:szCs w:val="18"/>
              </w:rPr>
            </w:pPr>
            <w:r w:rsidRPr="00EE615E">
              <w:rPr>
                <w:szCs w:val="18"/>
              </w:rPr>
              <w:t>Dient naast het aanleveren van mutaties en/of naverrekeningsgegevens nog andere gegevens aangeleverd te worden, bijvoorbeeld ten behoeve van een eventuele (tussentijdse) premieaanpassing en/of schadelastbeheersing (anders dan de reguliere 26</w:t>
            </w:r>
            <w:r w:rsidRPr="00EE615E">
              <w:rPr>
                <w:szCs w:val="18"/>
                <w:vertAlign w:val="superscript"/>
              </w:rPr>
              <w:t>e</w:t>
            </w:r>
            <w:r w:rsidRPr="00EE615E">
              <w:rPr>
                <w:szCs w:val="18"/>
              </w:rPr>
              <w:t xml:space="preserve"> of 42</w:t>
            </w:r>
            <w:r w:rsidRPr="00EE615E">
              <w:rPr>
                <w:szCs w:val="18"/>
                <w:vertAlign w:val="superscript"/>
              </w:rPr>
              <w:t>e</w:t>
            </w:r>
            <w:r w:rsidRPr="00EE615E">
              <w:rPr>
                <w:szCs w:val="18"/>
              </w:rPr>
              <w:t xml:space="preserve"> weeksmeldingen)?</w:t>
            </w:r>
          </w:p>
          <w:p w14:paraId="5FD9FB03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9A63" w14:textId="77777777" w:rsidR="000B6055" w:rsidRPr="00E96352" w:rsidRDefault="000B6055" w:rsidP="00A11A58">
            <w:pPr>
              <w:pStyle w:val="ReportBodyText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E96352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Nee</w:t>
            </w:r>
            <w:r w:rsidRPr="00E96352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, ga door naar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Gunningscriterium 4.2 en 4.3</w:t>
            </w:r>
          </w:p>
          <w:p w14:paraId="6252A686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E96352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Ja</w:t>
            </w:r>
            <w:r w:rsidRPr="00E96352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, </w:t>
            </w:r>
            <w:r>
              <w:rPr>
                <w:rFonts w:asciiTheme="minorHAnsi" w:hAnsiTheme="minorHAnsi"/>
                <w:sz w:val="18"/>
                <w:szCs w:val="18"/>
                <w:lang w:val="nl-NL"/>
              </w:rPr>
              <w:t>kruis hieronder aan welke gegevens dit zijn</w:t>
            </w:r>
          </w:p>
        </w:tc>
      </w:tr>
      <w:tr w:rsidR="000B6055" w:rsidRPr="00606441" w14:paraId="37394A33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6C30BCBA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a. Alleen WGA instroom op basis van een aantal per jaar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vAlign w:val="center"/>
          </w:tcPr>
          <w:p w14:paraId="24C51166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 xml:space="preserve">O </w:t>
            </w:r>
          </w:p>
        </w:tc>
      </w:tr>
      <w:tr w:rsidR="000B6055" w:rsidRPr="00606441" w14:paraId="4BCDE3AA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2BE05FB2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b. Alleen WGA instroom op basis van deelnemersgegevens</w:t>
            </w:r>
          </w:p>
        </w:tc>
        <w:tc>
          <w:tcPr>
            <w:tcW w:w="2097" w:type="dxa"/>
            <w:vAlign w:val="center"/>
          </w:tcPr>
          <w:p w14:paraId="59C3E8FC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0B6055" w:rsidRPr="00606441" w14:paraId="1525D9DF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34A3BB9D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>c. Alleen langdurig zieken op basis van deelnemersgegevens</w:t>
            </w:r>
          </w:p>
        </w:tc>
        <w:tc>
          <w:tcPr>
            <w:tcW w:w="2097" w:type="dxa"/>
            <w:vAlign w:val="center"/>
          </w:tcPr>
          <w:p w14:paraId="08613B1F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  <w:tr w:rsidR="000B6055" w:rsidRPr="00606441" w14:paraId="5EE09B5C" w14:textId="77777777" w:rsidTr="00A11A58">
        <w:trPr>
          <w:trHeight w:val="395"/>
        </w:trPr>
        <w:tc>
          <w:tcPr>
            <w:tcW w:w="7054" w:type="dxa"/>
            <w:vAlign w:val="center"/>
          </w:tcPr>
          <w:p w14:paraId="68241008" w14:textId="77777777" w:rsidR="000B6055" w:rsidRPr="00EE615E" w:rsidRDefault="000B6055" w:rsidP="00A11A58">
            <w:pPr>
              <w:pStyle w:val="AonBodyText"/>
              <w:rPr>
                <w:rFonts w:ascii="Merriweather Light" w:hAnsi="Merriweather Light"/>
                <w:sz w:val="18"/>
                <w:szCs w:val="18"/>
              </w:rPr>
            </w:pPr>
            <w:r w:rsidRPr="00EE615E">
              <w:rPr>
                <w:rFonts w:ascii="Merriweather Light" w:hAnsi="Merriweather Light"/>
                <w:sz w:val="18"/>
                <w:szCs w:val="18"/>
              </w:rPr>
              <w:t xml:space="preserve">d. WGA instroom op basis van deelnemersgegevens, langdurig zieken </w:t>
            </w:r>
            <w:bookmarkStart w:id="15" w:name="_Hlk104205199"/>
            <w:r w:rsidRPr="00EE615E">
              <w:rPr>
                <w:rFonts w:ascii="Merriweather Light" w:hAnsi="Merriweather Light"/>
                <w:sz w:val="18"/>
                <w:szCs w:val="18"/>
              </w:rPr>
              <w:t xml:space="preserve">op basis van deelnemersgegevens </w:t>
            </w:r>
            <w:bookmarkEnd w:id="15"/>
            <w:r w:rsidRPr="00EE615E">
              <w:rPr>
                <w:rFonts w:ascii="Merriweather Light" w:hAnsi="Merriweather Light"/>
                <w:sz w:val="18"/>
                <w:szCs w:val="18"/>
              </w:rPr>
              <w:t>en overige gegevens</w:t>
            </w:r>
          </w:p>
        </w:tc>
        <w:tc>
          <w:tcPr>
            <w:tcW w:w="2097" w:type="dxa"/>
            <w:vAlign w:val="center"/>
          </w:tcPr>
          <w:p w14:paraId="4A8802CF" w14:textId="77777777" w:rsidR="000B6055" w:rsidRPr="00606441" w:rsidRDefault="000B6055" w:rsidP="00A11A58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</w:t>
            </w:r>
          </w:p>
        </w:tc>
      </w:tr>
    </w:tbl>
    <w:p w14:paraId="46C0B869" w14:textId="77777777" w:rsidR="00D83024" w:rsidRDefault="00D83024" w:rsidP="00D83024">
      <w:pPr>
        <w:pStyle w:val="AonBodyText"/>
      </w:pPr>
    </w:p>
    <w:p w14:paraId="6A6F6C56" w14:textId="77777777" w:rsidR="00D83024" w:rsidRDefault="00D83024" w:rsidP="00D83024">
      <w:pPr>
        <w:pStyle w:val="AonBodyText"/>
      </w:pPr>
    </w:p>
    <w:p w14:paraId="0F582FC1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r>
        <w:rPr>
          <w:rFonts w:asciiTheme="minorHAnsi" w:hAnsiTheme="minorHAnsi"/>
          <w:color w:val="E66208"/>
          <w:sz w:val="18"/>
          <w:szCs w:val="18"/>
        </w:rPr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>unningscriterium 4.2: SUAG-koppeling</w:t>
      </w:r>
      <w:bookmarkEnd w:id="13"/>
    </w:p>
    <w:p w14:paraId="452CAA32" w14:textId="77777777" w:rsidR="00D83024" w:rsidRPr="00606441" w:rsidRDefault="00D83024" w:rsidP="00D83024">
      <w:pPr>
        <w:pStyle w:val="AonHeading2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b w:val="0"/>
          <w:sz w:val="18"/>
          <w:szCs w:val="18"/>
        </w:rPr>
        <w:t>Door middel van SUAG (Status Uitkering Arbeidsongeschiktheid) zijn er verzekeraars die – na machtiging door de werkgever – automatisch door het UWV op de hoogte worden gehouden van wijzigingen in de status van arbeidsongeschikte (ex-)medewerkers.</w:t>
      </w: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D83024" w:rsidRPr="006D66BD" w14:paraId="70A499D6" w14:textId="77777777" w:rsidTr="00D4157B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5D8A2B03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 xml:space="preserve">SUAG-koppeling </w:t>
            </w:r>
          </w:p>
        </w:tc>
        <w:tc>
          <w:tcPr>
            <w:tcW w:w="2083" w:type="dxa"/>
            <w:shd w:val="clear" w:color="auto" w:fill="E66208"/>
            <w:vAlign w:val="center"/>
          </w:tcPr>
          <w:p w14:paraId="18A0ECAE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01ACF7A4" w14:textId="77777777" w:rsidTr="00D4157B">
        <w:trPr>
          <w:trHeight w:val="381"/>
        </w:trPr>
        <w:tc>
          <w:tcPr>
            <w:tcW w:w="7054" w:type="dxa"/>
            <w:vMerge w:val="restart"/>
            <w:vAlign w:val="center"/>
          </w:tcPr>
          <w:p w14:paraId="75AEA3A5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>Beschikt u over een SUAG-koppeling met het UWV?</w:t>
            </w:r>
          </w:p>
        </w:tc>
        <w:tc>
          <w:tcPr>
            <w:tcW w:w="2083" w:type="dxa"/>
            <w:vAlign w:val="center"/>
          </w:tcPr>
          <w:p w14:paraId="47C8E95A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D83024" w:rsidRPr="00606441" w14:paraId="157BF9BD" w14:textId="77777777" w:rsidTr="00D4157B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63A50F2A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4E43AE21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502881A7" w14:textId="7C91C45F" w:rsidR="00D83024" w:rsidRDefault="00D83024" w:rsidP="00D83024">
      <w:pPr>
        <w:pStyle w:val="AonHeading2"/>
        <w:numPr>
          <w:ilvl w:val="0"/>
          <w:numId w:val="0"/>
        </w:numPr>
        <w:ind w:left="851"/>
        <w:rPr>
          <w:rFonts w:asciiTheme="minorHAnsi" w:hAnsiTheme="minorHAnsi"/>
          <w:color w:val="E66208"/>
          <w:sz w:val="18"/>
          <w:szCs w:val="18"/>
        </w:rPr>
      </w:pPr>
    </w:p>
    <w:p w14:paraId="7F277B80" w14:textId="28B9DB9B" w:rsidR="00D83024" w:rsidRDefault="00D83024" w:rsidP="00D83024">
      <w:pPr>
        <w:pStyle w:val="AonBodyText"/>
      </w:pPr>
    </w:p>
    <w:p w14:paraId="7D2A97C1" w14:textId="660CCE22" w:rsidR="00D83024" w:rsidRDefault="00D83024" w:rsidP="00D83024">
      <w:pPr>
        <w:pStyle w:val="AonBodyText"/>
      </w:pPr>
    </w:p>
    <w:p w14:paraId="144CD47B" w14:textId="62803C43" w:rsidR="00D83024" w:rsidRDefault="00D83024" w:rsidP="00D83024">
      <w:pPr>
        <w:pStyle w:val="AonBodyText"/>
      </w:pPr>
    </w:p>
    <w:p w14:paraId="6C94BE6A" w14:textId="2159CDD0" w:rsidR="00D83024" w:rsidRDefault="00D83024" w:rsidP="00D83024">
      <w:pPr>
        <w:pStyle w:val="AonBodyText"/>
      </w:pPr>
    </w:p>
    <w:p w14:paraId="0D396E38" w14:textId="6F462306" w:rsidR="00D83024" w:rsidRDefault="00D83024" w:rsidP="00D83024">
      <w:pPr>
        <w:pStyle w:val="AonBodyText"/>
      </w:pPr>
    </w:p>
    <w:p w14:paraId="70BA7E5C" w14:textId="3D8E7FE4" w:rsidR="00D83024" w:rsidRDefault="00D83024" w:rsidP="00D83024">
      <w:pPr>
        <w:pStyle w:val="AonBodyText"/>
      </w:pPr>
    </w:p>
    <w:p w14:paraId="1ECD1A08" w14:textId="77777777" w:rsidR="00D83024" w:rsidRPr="00D83024" w:rsidRDefault="00D83024" w:rsidP="00D83024">
      <w:pPr>
        <w:pStyle w:val="AonBodyText"/>
      </w:pPr>
    </w:p>
    <w:p w14:paraId="3D02D423" w14:textId="77777777" w:rsidR="00D83024" w:rsidRPr="00606441" w:rsidRDefault="00D83024" w:rsidP="00D83024">
      <w:pPr>
        <w:pStyle w:val="AonHeading2"/>
        <w:numPr>
          <w:ilvl w:val="0"/>
          <w:numId w:val="0"/>
        </w:numPr>
        <w:ind w:left="851" w:hanging="851"/>
        <w:rPr>
          <w:rFonts w:asciiTheme="minorHAnsi" w:hAnsiTheme="minorHAnsi"/>
          <w:color w:val="E66208"/>
          <w:sz w:val="18"/>
          <w:szCs w:val="18"/>
        </w:rPr>
      </w:pPr>
      <w:r>
        <w:rPr>
          <w:rFonts w:asciiTheme="minorHAnsi" w:hAnsiTheme="minorHAnsi"/>
          <w:color w:val="E66208"/>
          <w:sz w:val="18"/>
          <w:szCs w:val="18"/>
        </w:rPr>
        <w:lastRenderedPageBreak/>
        <w:t>G</w:t>
      </w:r>
      <w:r w:rsidRPr="00606441">
        <w:rPr>
          <w:rFonts w:asciiTheme="minorHAnsi" w:hAnsiTheme="minorHAnsi"/>
          <w:color w:val="E66208"/>
          <w:sz w:val="18"/>
          <w:szCs w:val="18"/>
        </w:rPr>
        <w:t>unningscriterium 4.3: Uitkeringswijze schades</w:t>
      </w:r>
    </w:p>
    <w:p w14:paraId="30910ED8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  <w:r w:rsidRPr="00606441">
        <w:rPr>
          <w:rFonts w:asciiTheme="minorHAnsi" w:hAnsiTheme="minorHAnsi"/>
          <w:sz w:val="18"/>
          <w:szCs w:val="18"/>
        </w:rPr>
        <w:t xml:space="preserve">Declaraties kunnen door </w:t>
      </w:r>
      <w:r>
        <w:rPr>
          <w:rFonts w:asciiTheme="minorHAnsi" w:hAnsiTheme="minorHAnsi"/>
          <w:sz w:val="18"/>
          <w:szCs w:val="18"/>
        </w:rPr>
        <w:t>verzekeraars</w:t>
      </w:r>
      <w:r w:rsidRPr="00606441">
        <w:rPr>
          <w:rFonts w:asciiTheme="minorHAnsi" w:hAnsiTheme="minorHAnsi"/>
          <w:sz w:val="18"/>
          <w:szCs w:val="18"/>
        </w:rPr>
        <w:t xml:space="preserve"> rechtstreeks aan de Aanbestedende dienst  en/of het UWV worden uitgekeerd. </w:t>
      </w:r>
    </w:p>
    <w:p w14:paraId="47F33CED" w14:textId="77777777" w:rsidR="00D83024" w:rsidRPr="00606441" w:rsidRDefault="00D83024" w:rsidP="00D83024">
      <w:pPr>
        <w:pStyle w:val="AonBodyText"/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9137" w:type="dxa"/>
        <w:tblLook w:val="01E0" w:firstRow="1" w:lastRow="1" w:firstColumn="1" w:lastColumn="1" w:noHBand="0" w:noVBand="0"/>
      </w:tblPr>
      <w:tblGrid>
        <w:gridCol w:w="7054"/>
        <w:gridCol w:w="2083"/>
      </w:tblGrid>
      <w:tr w:rsidR="00D83024" w:rsidRPr="006D66BD" w14:paraId="150FCC1B" w14:textId="77777777" w:rsidTr="00D4157B">
        <w:trPr>
          <w:trHeight w:val="554"/>
        </w:trPr>
        <w:tc>
          <w:tcPr>
            <w:tcW w:w="7054" w:type="dxa"/>
            <w:shd w:val="clear" w:color="auto" w:fill="E66208"/>
            <w:vAlign w:val="center"/>
          </w:tcPr>
          <w:p w14:paraId="59751C60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Uitkeringswijze schade</w:t>
            </w:r>
          </w:p>
        </w:tc>
        <w:tc>
          <w:tcPr>
            <w:tcW w:w="2083" w:type="dxa"/>
            <w:shd w:val="clear" w:color="auto" w:fill="E66208"/>
            <w:vAlign w:val="center"/>
          </w:tcPr>
          <w:p w14:paraId="7CCE6544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b/>
                <w:color w:val="FFFFFF"/>
                <w:sz w:val="18"/>
                <w:szCs w:val="18"/>
                <w:lang w:val="nl-NL"/>
              </w:rPr>
              <w:t>Kruis aan wat van toepassing is</w:t>
            </w:r>
          </w:p>
        </w:tc>
      </w:tr>
      <w:tr w:rsidR="00D83024" w:rsidRPr="00606441" w14:paraId="7A72BA20" w14:textId="77777777" w:rsidTr="00D4157B">
        <w:trPr>
          <w:trHeight w:val="381"/>
        </w:trPr>
        <w:tc>
          <w:tcPr>
            <w:tcW w:w="7054" w:type="dxa"/>
            <w:vMerge w:val="restart"/>
            <w:vAlign w:val="center"/>
          </w:tcPr>
          <w:p w14:paraId="1A15D897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  <w:r w:rsidRPr="00606441">
              <w:rPr>
                <w:rFonts w:asciiTheme="minorHAnsi" w:hAnsiTheme="minorHAnsi"/>
                <w:sz w:val="18"/>
                <w:szCs w:val="18"/>
              </w:rPr>
              <w:t xml:space="preserve">Biedt u de mogelijkheid om zowel aan de werkgever als aan het UWV uit te keren? </w:t>
            </w:r>
          </w:p>
        </w:tc>
        <w:tc>
          <w:tcPr>
            <w:tcW w:w="2083" w:type="dxa"/>
            <w:vAlign w:val="center"/>
          </w:tcPr>
          <w:p w14:paraId="5322D5D9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Ja</w:t>
            </w:r>
          </w:p>
        </w:tc>
      </w:tr>
      <w:tr w:rsidR="00D83024" w:rsidRPr="00606441" w14:paraId="76DE2AF4" w14:textId="77777777" w:rsidTr="00D4157B">
        <w:trPr>
          <w:trHeight w:val="380"/>
        </w:trPr>
        <w:tc>
          <w:tcPr>
            <w:tcW w:w="7054" w:type="dxa"/>
            <w:vMerge/>
            <w:tcBorders>
              <w:bottom w:val="single" w:sz="4" w:space="0" w:color="auto"/>
            </w:tcBorders>
          </w:tcPr>
          <w:p w14:paraId="1E5B44BB" w14:textId="77777777" w:rsidR="00D83024" w:rsidRPr="00606441" w:rsidRDefault="00D83024" w:rsidP="00D4157B">
            <w:pPr>
              <w:pStyle w:val="AonBody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83" w:type="dxa"/>
            <w:vAlign w:val="center"/>
          </w:tcPr>
          <w:p w14:paraId="2E686B03" w14:textId="77777777" w:rsidR="00D83024" w:rsidRPr="00606441" w:rsidRDefault="00D83024" w:rsidP="00D4157B">
            <w:pPr>
              <w:pStyle w:val="ReportBodyText"/>
              <w:rPr>
                <w:rFonts w:asciiTheme="minorHAnsi" w:hAnsiTheme="minorHAnsi"/>
                <w:sz w:val="18"/>
                <w:szCs w:val="18"/>
                <w:lang w:val="nl-NL"/>
              </w:rPr>
            </w:pPr>
            <w:r w:rsidRPr="00606441">
              <w:rPr>
                <w:rFonts w:asciiTheme="minorHAnsi" w:hAnsiTheme="minorHAnsi"/>
                <w:sz w:val="18"/>
                <w:szCs w:val="18"/>
                <w:lang w:val="nl-NL"/>
              </w:rPr>
              <w:t>O Nee</w:t>
            </w:r>
          </w:p>
        </w:tc>
      </w:tr>
    </w:tbl>
    <w:p w14:paraId="4422BCD0" w14:textId="77777777" w:rsidR="00D83024" w:rsidRPr="00606441" w:rsidRDefault="00D83024" w:rsidP="00D83024">
      <w:pPr>
        <w:tabs>
          <w:tab w:val="left" w:pos="1540"/>
          <w:tab w:val="left" w:pos="4510"/>
          <w:tab w:val="left" w:pos="6050"/>
        </w:tabs>
        <w:jc w:val="both"/>
        <w:rPr>
          <w:rFonts w:asciiTheme="minorHAnsi" w:hAnsiTheme="minorHAnsi"/>
          <w:b/>
          <w:szCs w:val="18"/>
        </w:rPr>
      </w:pPr>
    </w:p>
    <w:p w14:paraId="08B00CA1" w14:textId="77777777" w:rsidR="00CC149F" w:rsidRDefault="00CC149F" w:rsidP="00D01739">
      <w:pPr>
        <w:pStyle w:val="Bijlagetekst"/>
      </w:pPr>
    </w:p>
    <w:p w14:paraId="285EC3C6" w14:textId="77777777" w:rsidR="003F6B00" w:rsidRDefault="003F6B00" w:rsidP="00CC149F">
      <w:pPr>
        <w:pStyle w:val="Bijlagetekst"/>
      </w:pPr>
    </w:p>
    <w:p w14:paraId="214697B9" w14:textId="272538A1" w:rsidR="00F659CC" w:rsidRDefault="00F659CC" w:rsidP="00F659CC">
      <w:pPr>
        <w:pStyle w:val="Bijlagetekst"/>
      </w:pPr>
    </w:p>
    <w:p w14:paraId="2D2AF1B7" w14:textId="77777777" w:rsidR="00CC149F" w:rsidRDefault="00CC149F" w:rsidP="00D01739">
      <w:pPr>
        <w:pStyle w:val="Bijlagetekst"/>
      </w:pPr>
    </w:p>
    <w:p w14:paraId="6B2A94D3" w14:textId="77777777" w:rsidR="00CC149F" w:rsidRDefault="00CC149F" w:rsidP="00D01739">
      <w:pPr>
        <w:pStyle w:val="Bijlagetekst"/>
      </w:pPr>
    </w:p>
    <w:p w14:paraId="675FC7C4" w14:textId="77777777" w:rsidR="00D01739" w:rsidRDefault="00D01739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0D11526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B38A5FC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274494E8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B1F93B3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C926C17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8499D2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CA07D0A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5721764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F8173E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2839AA22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3E9C877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ABC6348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5D0F2D6E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740A042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550EFE0" w14:textId="77777777" w:rsidR="00D01739" w:rsidRDefault="00D01739" w:rsidP="004B4263">
            <w:pPr>
              <w:pStyle w:val="Tabeltekst"/>
            </w:pPr>
          </w:p>
        </w:tc>
      </w:tr>
    </w:tbl>
    <w:p w14:paraId="2A4EB29F" w14:textId="77777777" w:rsidR="00D01739" w:rsidRPr="005A65C0" w:rsidRDefault="00D01739" w:rsidP="005A65C0"/>
    <w:sectPr w:rsidR="00D01739" w:rsidRPr="005A65C0" w:rsidSect="00776BF8">
      <w:headerReference w:type="default" r:id="rId11"/>
      <w:footerReference w:type="default" r:id="rId12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6B7E3" w14:textId="77777777" w:rsidR="00912F78" w:rsidRDefault="00912F78" w:rsidP="00CB451F">
      <w:pPr>
        <w:spacing w:line="240" w:lineRule="auto"/>
      </w:pPr>
      <w:r>
        <w:separator/>
      </w:r>
    </w:p>
  </w:endnote>
  <w:endnote w:type="continuationSeparator" w:id="0">
    <w:p w14:paraId="0767184E" w14:textId="77777777" w:rsidR="00912F78" w:rsidRDefault="00912F7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8820357"/>
      <w:docPartObj>
        <w:docPartGallery w:val="Page Numbers (Bottom of Page)"/>
        <w:docPartUnique/>
      </w:docPartObj>
    </w:sdtPr>
    <w:sdtEndPr/>
    <w:sdtContent>
      <w:p w14:paraId="5C16E673" w14:textId="3A53325F" w:rsidR="005D5321" w:rsidRDefault="005D532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/6</w:t>
        </w:r>
      </w:p>
    </w:sdtContent>
  </w:sdt>
  <w:p w14:paraId="0CCB9788" w14:textId="77777777" w:rsidR="00200E57" w:rsidRDefault="00200E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F470" w14:textId="77777777" w:rsidR="00912F78" w:rsidRDefault="00912F78" w:rsidP="00CB451F">
      <w:pPr>
        <w:spacing w:line="240" w:lineRule="auto"/>
      </w:pPr>
      <w:r>
        <w:separator/>
      </w:r>
    </w:p>
  </w:footnote>
  <w:footnote w:type="continuationSeparator" w:id="0">
    <w:p w14:paraId="1C1E3864" w14:textId="77777777" w:rsidR="00912F78" w:rsidRDefault="00912F7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5512" w14:textId="61E24A98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B11D55A" wp14:editId="2632C626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6E2E8F">
      <w:rPr>
        <w:b/>
        <w:i w:val="0"/>
      </w:rPr>
      <w:t xml:space="preserve">van Orden </w:t>
    </w:r>
    <w:r w:rsidR="00731A5D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37A45D1" w14:textId="77777777" w:rsidR="00E83AF4" w:rsidRDefault="00E83AF4" w:rsidP="00E83AF4">
    <w:pPr>
      <w:pStyle w:val="Koptekst"/>
    </w:pPr>
    <w:r w:rsidRPr="00E83AF4">
      <w:t>Registermakelaar in Assurantiën</w:t>
    </w:r>
  </w:p>
  <w:p w14:paraId="24D53832" w14:textId="77777777" w:rsidR="00E83AF4" w:rsidRDefault="00E83AF4" w:rsidP="00E83AF4">
    <w:pPr>
      <w:pStyle w:val="Koptekst"/>
    </w:pPr>
  </w:p>
  <w:p w14:paraId="22D9A4C4" w14:textId="77777777" w:rsidR="00E83AF4" w:rsidRDefault="00E83AF4" w:rsidP="00E83AF4">
    <w:pPr>
      <w:pStyle w:val="Koptekst"/>
    </w:pPr>
    <w:r>
      <w:t>Arcadialaan 36a, 1813 KN Alkmaar</w:t>
    </w:r>
  </w:p>
  <w:p w14:paraId="1292BB70" w14:textId="77777777" w:rsidR="00E83AF4" w:rsidRDefault="00E83AF4" w:rsidP="00E83AF4">
    <w:pPr>
      <w:pStyle w:val="Koptekst"/>
    </w:pPr>
    <w:r>
      <w:t>Postbus 1015, 1810 KA Alkmaar</w:t>
    </w:r>
  </w:p>
  <w:p w14:paraId="222D6F10" w14:textId="77777777" w:rsidR="00E83AF4" w:rsidRPr="00731A5D" w:rsidRDefault="00E83AF4" w:rsidP="00E83AF4">
    <w:pPr>
      <w:pStyle w:val="Koptekst"/>
      <w:rPr>
        <w:lang w:val="en-US"/>
      </w:rPr>
    </w:pPr>
    <w:r w:rsidRPr="00731A5D">
      <w:rPr>
        <w:lang w:val="en-US"/>
      </w:rPr>
      <w:t>T 072 541 41 51, F 072 540 82 66</w:t>
    </w:r>
  </w:p>
  <w:p w14:paraId="440A7534" w14:textId="77777777" w:rsidR="00E83AF4" w:rsidRPr="00731A5D" w:rsidRDefault="00E83AF4" w:rsidP="00E83AF4">
    <w:pPr>
      <w:pStyle w:val="Koptekst"/>
      <w:rPr>
        <w:lang w:val="en-US"/>
      </w:rPr>
    </w:pPr>
    <w:r w:rsidRPr="00731A5D">
      <w:rPr>
        <w:lang w:val="en-US"/>
      </w:rPr>
      <w:t>home@raetsheren.nl, www.raetsheren.nl</w:t>
    </w:r>
  </w:p>
  <w:p w14:paraId="603F352A" w14:textId="77777777" w:rsidR="00E83AF4" w:rsidRPr="00731A5D" w:rsidRDefault="00E83AF4" w:rsidP="00E83AF4">
    <w:pPr>
      <w:pStyle w:val="Koptekst"/>
      <w:rPr>
        <w:lang w:val="en-US"/>
      </w:rPr>
    </w:pPr>
  </w:p>
  <w:p w14:paraId="73E76DF6" w14:textId="77777777" w:rsidR="00CB451F" w:rsidRPr="00731A5D" w:rsidRDefault="00CB451F">
    <w:pPr>
      <w:rPr>
        <w:lang w:val="en-US"/>
      </w:rPr>
    </w:pPr>
  </w:p>
  <w:p w14:paraId="1072712E" w14:textId="77777777" w:rsidR="00CB451F" w:rsidRPr="00731A5D" w:rsidRDefault="00CB451F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868DD"/>
    <w:multiLevelType w:val="hybridMultilevel"/>
    <w:tmpl w:val="C0DA2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3402C"/>
    <w:multiLevelType w:val="multilevel"/>
    <w:tmpl w:val="388A763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66208"/>
        <w:sz w:val="18"/>
        <w:szCs w:val="18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Merriweather" w:hAnsi="Merriweather" w:hint="default"/>
        <w:b/>
        <w:i w:val="0"/>
        <w:color w:val="E66208"/>
        <w:sz w:val="18"/>
        <w:szCs w:val="1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4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5D"/>
    <w:rsid w:val="00007854"/>
    <w:rsid w:val="00081766"/>
    <w:rsid w:val="000906E6"/>
    <w:rsid w:val="00093AD6"/>
    <w:rsid w:val="000A1EDA"/>
    <w:rsid w:val="000B6055"/>
    <w:rsid w:val="000B6D37"/>
    <w:rsid w:val="001B62FF"/>
    <w:rsid w:val="001D0259"/>
    <w:rsid w:val="001E5014"/>
    <w:rsid w:val="001F3B46"/>
    <w:rsid w:val="00200E57"/>
    <w:rsid w:val="002157B5"/>
    <w:rsid w:val="002348FD"/>
    <w:rsid w:val="002D2520"/>
    <w:rsid w:val="00340B6A"/>
    <w:rsid w:val="003F1D1D"/>
    <w:rsid w:val="003F6B00"/>
    <w:rsid w:val="004C15A0"/>
    <w:rsid w:val="00534301"/>
    <w:rsid w:val="00545EF5"/>
    <w:rsid w:val="0055494E"/>
    <w:rsid w:val="005A65C0"/>
    <w:rsid w:val="005D5321"/>
    <w:rsid w:val="00606DAD"/>
    <w:rsid w:val="0066315A"/>
    <w:rsid w:val="006A6D9A"/>
    <w:rsid w:val="006E2E8F"/>
    <w:rsid w:val="00731A5D"/>
    <w:rsid w:val="00776BF8"/>
    <w:rsid w:val="00782B29"/>
    <w:rsid w:val="007C4AB5"/>
    <w:rsid w:val="00811E8A"/>
    <w:rsid w:val="00902027"/>
    <w:rsid w:val="00912F78"/>
    <w:rsid w:val="00A135F7"/>
    <w:rsid w:val="00A63937"/>
    <w:rsid w:val="00C62A66"/>
    <w:rsid w:val="00CB451F"/>
    <w:rsid w:val="00CC149F"/>
    <w:rsid w:val="00CD61A9"/>
    <w:rsid w:val="00D01739"/>
    <w:rsid w:val="00D14110"/>
    <w:rsid w:val="00D358A1"/>
    <w:rsid w:val="00D83024"/>
    <w:rsid w:val="00DB157D"/>
    <w:rsid w:val="00E57811"/>
    <w:rsid w:val="00E83AF4"/>
    <w:rsid w:val="00F22A50"/>
    <w:rsid w:val="00F659CC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0634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F6B00"/>
    <w:rPr>
      <w:rFonts w:ascii="Merriweather Light" w:hAnsi="Merriweather Light"/>
      <w:sz w:val="18"/>
    </w:rPr>
  </w:style>
  <w:style w:type="paragraph" w:styleId="Geenafstand">
    <w:name w:val="No Spacing"/>
    <w:basedOn w:val="Standaard"/>
    <w:next w:val="Standaard"/>
    <w:uiPriority w:val="1"/>
    <w:qFormat/>
    <w:rsid w:val="00D83024"/>
    <w:pPr>
      <w:spacing w:line="255" w:lineRule="atLeast"/>
    </w:pPr>
    <w:rPr>
      <w:rFonts w:eastAsia="Times New Roman" w:cs="Times New Roman"/>
      <w:color w:val="000000" w:themeColor="text1"/>
      <w:szCs w:val="18"/>
      <w:lang w:eastAsia="nl-NL"/>
      <w14:numForm w14:val="oldStyle"/>
    </w:rPr>
  </w:style>
  <w:style w:type="paragraph" w:customStyle="1" w:styleId="AonBodyText">
    <w:name w:val="Aon Body Text"/>
    <w:basedOn w:val="Standaard"/>
    <w:qFormat/>
    <w:rsid w:val="00D83024"/>
    <w:pPr>
      <w:spacing w:line="264" w:lineRule="auto"/>
    </w:pPr>
    <w:rPr>
      <w:rFonts w:ascii="Arial" w:eastAsia="Times New Roman" w:hAnsi="Arial" w:cs="Times New Roman"/>
      <w:sz w:val="20"/>
    </w:rPr>
  </w:style>
  <w:style w:type="paragraph" w:customStyle="1" w:styleId="AonHeading1">
    <w:name w:val="Aon Heading 1"/>
    <w:basedOn w:val="Standaard"/>
    <w:next w:val="AonBodyText"/>
    <w:qFormat/>
    <w:rsid w:val="00D83024"/>
    <w:pPr>
      <w:numPr>
        <w:numId w:val="8"/>
      </w:numPr>
      <w:spacing w:before="240" w:after="120" w:line="264" w:lineRule="auto"/>
    </w:pPr>
    <w:rPr>
      <w:rFonts w:ascii="Arial" w:eastAsia="Times New Roman" w:hAnsi="Arial" w:cs="Times New Roman"/>
      <w:b/>
      <w:sz w:val="32"/>
    </w:rPr>
  </w:style>
  <w:style w:type="paragraph" w:customStyle="1" w:styleId="AonHeading2">
    <w:name w:val="Aon Heading 2"/>
    <w:basedOn w:val="Standaard"/>
    <w:next w:val="AonBodyText"/>
    <w:qFormat/>
    <w:rsid w:val="00D83024"/>
    <w:pPr>
      <w:numPr>
        <w:ilvl w:val="1"/>
        <w:numId w:val="8"/>
      </w:numPr>
      <w:spacing w:before="240" w:after="120" w:line="264" w:lineRule="auto"/>
    </w:pPr>
    <w:rPr>
      <w:rFonts w:ascii="Arial" w:eastAsia="Times New Roman" w:hAnsi="Arial" w:cs="Times New Roman"/>
      <w:b/>
      <w:sz w:val="28"/>
    </w:rPr>
  </w:style>
  <w:style w:type="paragraph" w:customStyle="1" w:styleId="AonHeading3">
    <w:name w:val="Aon Heading 3"/>
    <w:basedOn w:val="Standaard"/>
    <w:next w:val="AonBodyText"/>
    <w:qFormat/>
    <w:rsid w:val="00D83024"/>
    <w:pPr>
      <w:numPr>
        <w:ilvl w:val="2"/>
        <w:numId w:val="8"/>
      </w:numPr>
      <w:spacing w:before="240" w:after="120" w:line="264" w:lineRule="auto"/>
    </w:pPr>
    <w:rPr>
      <w:rFonts w:ascii="Arial" w:eastAsia="Times New Roman" w:hAnsi="Arial" w:cs="Times New Roman"/>
      <w:b/>
      <w:sz w:val="24"/>
    </w:rPr>
  </w:style>
  <w:style w:type="paragraph" w:customStyle="1" w:styleId="AonHeading4">
    <w:name w:val="Aon Heading 4"/>
    <w:basedOn w:val="Standaard"/>
    <w:next w:val="AonBodyText"/>
    <w:qFormat/>
    <w:rsid w:val="00D83024"/>
    <w:pPr>
      <w:numPr>
        <w:ilvl w:val="3"/>
        <w:numId w:val="8"/>
      </w:numPr>
      <w:spacing w:before="240" w:after="120" w:line="264" w:lineRule="auto"/>
    </w:pPr>
    <w:rPr>
      <w:rFonts w:ascii="Arial" w:eastAsia="Times New Roman" w:hAnsi="Arial" w:cs="Times New Roman"/>
      <w:b/>
      <w:sz w:val="20"/>
    </w:rPr>
  </w:style>
  <w:style w:type="paragraph" w:customStyle="1" w:styleId="AonHeading5">
    <w:name w:val="Aon Heading 5"/>
    <w:basedOn w:val="Standaard"/>
    <w:next w:val="AonBodyText"/>
    <w:qFormat/>
    <w:rsid w:val="00D83024"/>
    <w:pPr>
      <w:numPr>
        <w:ilvl w:val="4"/>
        <w:numId w:val="8"/>
      </w:numPr>
      <w:spacing w:before="240" w:after="120" w:line="264" w:lineRule="auto"/>
    </w:pPr>
    <w:rPr>
      <w:rFonts w:ascii="Arial" w:eastAsia="Times New Roman" w:hAnsi="Arial" w:cs="Times New Roman"/>
      <w:b/>
      <w:sz w:val="20"/>
    </w:rPr>
  </w:style>
  <w:style w:type="paragraph" w:customStyle="1" w:styleId="ReportBodyText">
    <w:name w:val="*Report Body Text"/>
    <w:basedOn w:val="Standaard"/>
    <w:link w:val="ReportBodyTextChar"/>
    <w:rsid w:val="00D83024"/>
    <w:pPr>
      <w:spacing w:line="264" w:lineRule="auto"/>
    </w:pPr>
    <w:rPr>
      <w:rFonts w:ascii="Arial" w:eastAsia="Times New Roman" w:hAnsi="Arial" w:cs="Times New Roman"/>
      <w:sz w:val="20"/>
      <w:lang w:val="en-US"/>
    </w:rPr>
  </w:style>
  <w:style w:type="paragraph" w:customStyle="1" w:styleId="Default">
    <w:name w:val="Default"/>
    <w:rsid w:val="00D83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ReportBodyTextChar">
    <w:name w:val="*Report Body Text Char"/>
    <w:link w:val="ReportBodyText"/>
    <w:rsid w:val="00D83024"/>
    <w:rPr>
      <w:rFonts w:ascii="Arial" w:eastAsia="Times New Roman" w:hAnsi="Arial" w:cs="Times New Roman"/>
      <w:sz w:val="20"/>
      <w:lang w:val="en-US"/>
    </w:rPr>
  </w:style>
  <w:style w:type="table" w:customStyle="1" w:styleId="TableGrid1">
    <w:name w:val="Table Grid1"/>
    <w:basedOn w:val="Standaardtabel"/>
    <w:next w:val="Tabelraster"/>
    <w:rsid w:val="00D83024"/>
    <w:pPr>
      <w:spacing w:after="0" w:line="240" w:lineRule="auto"/>
    </w:pPr>
    <w:rPr>
      <w:rFonts w:ascii="Arial" w:eastAsia="MS Mincho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30F04E-9E92-4D85-A76C-B912CDD8CE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1D9F5-A1DC-4F89-A758-A1A6F2537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8EC891-71B6-4A62-AFC4-7610CF6DC8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D8319A-CCE0-4846-8EA9-95E86D6EE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1257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8</cp:revision>
  <dcterms:created xsi:type="dcterms:W3CDTF">2022-05-18T09:34:00Z</dcterms:created>
  <dcterms:modified xsi:type="dcterms:W3CDTF">2022-05-24T11:59:00Z</dcterms:modified>
</cp:coreProperties>
</file>