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18C2" w14:textId="77ACFB21" w:rsidR="002859EC" w:rsidRPr="004B6729" w:rsidRDefault="00B601DE" w:rsidP="002859EC">
      <w:pPr>
        <w:pStyle w:val="KopBijlage"/>
        <w:rPr>
          <w:color w:val="auto"/>
          <w:sz w:val="36"/>
        </w:rPr>
      </w:pPr>
      <w:r>
        <w:rPr>
          <w:color w:val="auto"/>
          <w:sz w:val="36"/>
        </w:rPr>
        <w:t>Nota van Inlichtingen</w:t>
      </w:r>
      <w:r w:rsidR="00E26732">
        <w:rPr>
          <w:color w:val="auto"/>
          <w:sz w:val="36"/>
        </w:rPr>
        <w:t xml:space="preserve"> 2</w:t>
      </w:r>
      <w:r w:rsidR="006B6DAF">
        <w:rPr>
          <w:color w:val="auto"/>
          <w:sz w:val="36"/>
        </w:rPr>
        <w:t xml:space="preserve"> concept</w:t>
      </w:r>
    </w:p>
    <w:p w14:paraId="5E169FE5" w14:textId="77777777" w:rsidR="00346716" w:rsidRPr="00B33892" w:rsidRDefault="00346716" w:rsidP="00346716">
      <w:pPr>
        <w:pStyle w:val="Geenafstand"/>
        <w:rPr>
          <w:rFonts w:ascii="Calibri" w:hAnsi="Calibri"/>
          <w:b/>
          <w:sz w:val="20"/>
          <w:szCs w:val="20"/>
        </w:rPr>
      </w:pPr>
    </w:p>
    <w:p w14:paraId="2500F0BB" w14:textId="77777777" w:rsidR="00346716" w:rsidRPr="006B57AB" w:rsidRDefault="00346716" w:rsidP="00346716">
      <w:pPr>
        <w:spacing w:after="0" w:line="240" w:lineRule="auto"/>
        <w:rPr>
          <w:rFonts w:ascii="Calibri" w:hAnsi="Calibri"/>
          <w:szCs w:val="20"/>
        </w:rPr>
      </w:pPr>
    </w:p>
    <w:tbl>
      <w:tblPr>
        <w:tblStyle w:val="Tabelraster1"/>
        <w:tblW w:w="1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095"/>
        <w:gridCol w:w="5660"/>
        <w:gridCol w:w="4135"/>
      </w:tblGrid>
      <w:tr w:rsidR="005D27F2" w:rsidRPr="002859EC" w14:paraId="6363CC96" w14:textId="3D0A7537" w:rsidTr="005D27F2">
        <w:trPr>
          <w:cnfStyle w:val="100000000000" w:firstRow="1" w:lastRow="0" w:firstColumn="0" w:lastColumn="0" w:oddVBand="0" w:evenVBand="0" w:oddHBand="0" w:evenHBand="0" w:firstRowFirstColumn="0" w:firstRowLastColumn="0" w:lastRowFirstColumn="0" w:lastRowLastColumn="0"/>
        </w:trPr>
        <w:tc>
          <w:tcPr>
            <w:tcW w:w="579" w:type="dxa"/>
          </w:tcPr>
          <w:p w14:paraId="301FF5EC" w14:textId="77777777" w:rsidR="005D27F2" w:rsidRPr="004B6729" w:rsidRDefault="005D27F2" w:rsidP="002859EC">
            <w:pPr>
              <w:spacing w:after="0" w:line="250" w:lineRule="atLeast"/>
              <w:rPr>
                <w:rFonts w:cs="Arial"/>
              </w:rPr>
            </w:pPr>
            <w:r w:rsidRPr="004B6729">
              <w:rPr>
                <w:rFonts w:cs="Arial"/>
              </w:rPr>
              <w:t>Vraag nr.</w:t>
            </w:r>
          </w:p>
        </w:tc>
        <w:tc>
          <w:tcPr>
            <w:tcW w:w="2095" w:type="dxa"/>
          </w:tcPr>
          <w:p w14:paraId="552A3D38" w14:textId="77777777" w:rsidR="005D27F2" w:rsidRPr="004B6729" w:rsidRDefault="005D27F2" w:rsidP="002859EC">
            <w:pPr>
              <w:spacing w:after="0" w:line="250" w:lineRule="atLeast"/>
              <w:rPr>
                <w:rFonts w:cs="Arial"/>
              </w:rPr>
            </w:pPr>
            <w:r w:rsidRPr="004B6729">
              <w:rPr>
                <w:rFonts w:cs="Arial"/>
              </w:rPr>
              <w:t>Betreft document/</w:t>
            </w:r>
          </w:p>
          <w:p w14:paraId="507B690E" w14:textId="357F60D6" w:rsidR="005D27F2" w:rsidRPr="004B6729" w:rsidRDefault="005D27F2" w:rsidP="002859EC">
            <w:pPr>
              <w:spacing w:after="0" w:line="250" w:lineRule="atLeast"/>
              <w:rPr>
                <w:rFonts w:cs="Arial"/>
              </w:rPr>
            </w:pPr>
            <w:r w:rsidRPr="004B6729">
              <w:rPr>
                <w:rFonts w:cs="Arial"/>
              </w:rPr>
              <w:t>paragraaf/paginanummer</w:t>
            </w:r>
          </w:p>
        </w:tc>
        <w:tc>
          <w:tcPr>
            <w:tcW w:w="5660" w:type="dxa"/>
          </w:tcPr>
          <w:p w14:paraId="297A2484" w14:textId="77777777" w:rsidR="005D27F2" w:rsidRPr="004B6729" w:rsidRDefault="005D27F2" w:rsidP="002859EC">
            <w:pPr>
              <w:spacing w:after="0" w:line="250" w:lineRule="atLeast"/>
              <w:rPr>
                <w:rFonts w:cs="Arial"/>
              </w:rPr>
            </w:pPr>
            <w:r w:rsidRPr="004B6729">
              <w:rPr>
                <w:rFonts w:cs="Arial"/>
              </w:rPr>
              <w:t>Vraag</w:t>
            </w:r>
          </w:p>
        </w:tc>
        <w:tc>
          <w:tcPr>
            <w:tcW w:w="4135" w:type="dxa"/>
          </w:tcPr>
          <w:p w14:paraId="08EC2A66" w14:textId="2F6B5C0E" w:rsidR="005D27F2" w:rsidRPr="004B6729" w:rsidRDefault="005D27F2" w:rsidP="002859EC">
            <w:pPr>
              <w:spacing w:after="0" w:line="250" w:lineRule="atLeast"/>
              <w:rPr>
                <w:rFonts w:cs="Arial"/>
              </w:rPr>
            </w:pPr>
            <w:r>
              <w:rPr>
                <w:rFonts w:cs="Arial"/>
              </w:rPr>
              <w:t>Antwoord VRK</w:t>
            </w:r>
          </w:p>
        </w:tc>
      </w:tr>
      <w:tr w:rsidR="005D27F2" w:rsidRPr="00CD6D3F" w14:paraId="1C1FC1EE" w14:textId="02B14F28" w:rsidTr="005D27F2">
        <w:trPr>
          <w:cnfStyle w:val="000000100000" w:firstRow="0" w:lastRow="0" w:firstColumn="0" w:lastColumn="0" w:oddVBand="0" w:evenVBand="0" w:oddHBand="1" w:evenHBand="0" w:firstRowFirstColumn="0" w:firstRowLastColumn="0" w:lastRowFirstColumn="0" w:lastRowLastColumn="0"/>
        </w:trPr>
        <w:tc>
          <w:tcPr>
            <w:tcW w:w="579" w:type="dxa"/>
          </w:tcPr>
          <w:p w14:paraId="06AC7D4C" w14:textId="77777777" w:rsidR="005D27F2" w:rsidRPr="004B6729" w:rsidRDefault="005D27F2" w:rsidP="00CD6D3F">
            <w:pPr>
              <w:spacing w:after="0" w:line="250" w:lineRule="atLeast"/>
              <w:rPr>
                <w:rFonts w:cs="Arial"/>
              </w:rPr>
            </w:pPr>
            <w:r w:rsidRPr="004B6729">
              <w:rPr>
                <w:rFonts w:cs="Arial"/>
              </w:rPr>
              <w:t>1.</w:t>
            </w:r>
          </w:p>
        </w:tc>
        <w:tc>
          <w:tcPr>
            <w:tcW w:w="2095" w:type="dxa"/>
          </w:tcPr>
          <w:p w14:paraId="224F882E" w14:textId="1D51DECA" w:rsidR="005D27F2" w:rsidRPr="004B6729" w:rsidRDefault="005D27F2" w:rsidP="00CD6D3F">
            <w:pPr>
              <w:spacing w:after="0" w:line="250" w:lineRule="atLeast"/>
              <w:rPr>
                <w:rFonts w:cs="Arial"/>
              </w:rPr>
            </w:pPr>
            <w:r w:rsidRPr="00187000">
              <w:rPr>
                <w:rFonts w:cs="Arial"/>
              </w:rPr>
              <w:t>Bijlage 11 SLA Artikel 15.2 P. 4</w:t>
            </w:r>
          </w:p>
        </w:tc>
        <w:tc>
          <w:tcPr>
            <w:tcW w:w="5660" w:type="dxa"/>
          </w:tcPr>
          <w:p w14:paraId="60280FB2" w14:textId="649EEB80" w:rsidR="005D27F2" w:rsidRPr="004B6729" w:rsidRDefault="005D27F2" w:rsidP="00CD6D3F">
            <w:pPr>
              <w:spacing w:after="0" w:line="250" w:lineRule="atLeast"/>
              <w:rPr>
                <w:rFonts w:cs="Arial"/>
              </w:rPr>
            </w:pPr>
            <w:r w:rsidRPr="00187000">
              <w:rPr>
                <w:rFonts w:cs="Arial"/>
              </w:rPr>
              <w:t>Opdrachtgever spreekt over het afhandelen van klachten, wij willen u verzoeken dit aan te passen naar reactietijd en aanvang van afhandelen. Dit omdat een gegarandeerde afhandeltijd zonder kennis te hebben van datgene wat speelt niet te garanderen is. Kunt u hiermee akkoord gaan?</w:t>
            </w:r>
          </w:p>
        </w:tc>
        <w:tc>
          <w:tcPr>
            <w:tcW w:w="4135" w:type="dxa"/>
          </w:tcPr>
          <w:p w14:paraId="4FF743FF" w14:textId="0B924F64" w:rsidR="005D27F2" w:rsidRDefault="005D27F2" w:rsidP="00CD6D3F">
            <w:pPr>
              <w:spacing w:after="0" w:line="250" w:lineRule="atLeast"/>
            </w:pPr>
            <w:r>
              <w:t>Dat is niet akkoord. Dit betreft immers de afhandeling van een klacht, niet van een verstoring.</w:t>
            </w:r>
          </w:p>
        </w:tc>
      </w:tr>
      <w:tr w:rsidR="005D27F2" w:rsidRPr="00CD6D3F" w14:paraId="0EF3D46E" w14:textId="2C7D5306" w:rsidTr="005D27F2">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95F9684" w14:textId="77777777" w:rsidR="005D27F2" w:rsidRPr="004B6729" w:rsidRDefault="005D27F2" w:rsidP="00CD6D3F">
            <w:pPr>
              <w:spacing w:after="0" w:line="250" w:lineRule="atLeast"/>
              <w:rPr>
                <w:rFonts w:cs="Arial"/>
              </w:rPr>
            </w:pPr>
            <w:r w:rsidRPr="004B6729">
              <w:rPr>
                <w:rFonts w:cs="Arial"/>
              </w:rPr>
              <w:t>2.</w:t>
            </w:r>
          </w:p>
        </w:tc>
        <w:tc>
          <w:tcPr>
            <w:tcW w:w="2095" w:type="dxa"/>
          </w:tcPr>
          <w:p w14:paraId="331DEB45" w14:textId="736FC4B5" w:rsidR="005D27F2" w:rsidRPr="004B6729" w:rsidRDefault="005D27F2" w:rsidP="00CD6D3F">
            <w:pPr>
              <w:spacing w:after="0" w:line="250" w:lineRule="atLeast"/>
              <w:rPr>
                <w:rFonts w:cs="Arial"/>
              </w:rPr>
            </w:pPr>
            <w:r w:rsidRPr="00187000">
              <w:rPr>
                <w:rFonts w:cs="Arial"/>
              </w:rPr>
              <w:t>Bijlage 11 SLA Artikel 14.2  P. 4</w:t>
            </w:r>
          </w:p>
        </w:tc>
        <w:tc>
          <w:tcPr>
            <w:tcW w:w="5660" w:type="dxa"/>
          </w:tcPr>
          <w:p w14:paraId="1DD77B14" w14:textId="4A6103A2" w:rsidR="005D27F2" w:rsidRPr="004B6729" w:rsidRDefault="005D27F2" w:rsidP="00CD6D3F">
            <w:pPr>
              <w:spacing w:after="0" w:line="250" w:lineRule="atLeast"/>
              <w:rPr>
                <w:rFonts w:cs="Arial"/>
              </w:rPr>
            </w:pPr>
            <w:r w:rsidRPr="00187000">
              <w:rPr>
                <w:rFonts w:cs="Arial"/>
              </w:rPr>
              <w:t>Opdrachtgever spreekt over oplostijden, wij willen u verzoeken dit aan te passen naar reactietijd en aanvang van oplossen. Dit omdat oplostijden nooit te garanderen zijn zonder kennis te hebben van de melding en het probleem. Kunt u hiermee akkoord gaan?</w:t>
            </w:r>
          </w:p>
        </w:tc>
        <w:tc>
          <w:tcPr>
            <w:tcW w:w="4135" w:type="dxa"/>
          </w:tcPr>
          <w:p w14:paraId="6666C54E" w14:textId="0576F6A9" w:rsidR="005D27F2" w:rsidRDefault="005D27F2" w:rsidP="00CD6D3F">
            <w:pPr>
              <w:spacing w:after="0" w:line="250" w:lineRule="atLeast"/>
              <w:rPr>
                <w:rFonts w:cs="Arial"/>
              </w:rPr>
            </w:pPr>
            <w:r>
              <w:rPr>
                <w:rFonts w:cs="Arial"/>
              </w:rPr>
              <w:t xml:space="preserve">Dat is akkoord, </w:t>
            </w:r>
            <w:r w:rsidR="00611D60">
              <w:rPr>
                <w:rFonts w:cs="Arial"/>
              </w:rPr>
              <w:t xml:space="preserve">mits dit verder </w:t>
            </w:r>
            <w:r>
              <w:rPr>
                <w:rFonts w:cs="Arial"/>
              </w:rPr>
              <w:t xml:space="preserve">in lijn </w:t>
            </w:r>
            <w:r w:rsidR="00611D60">
              <w:rPr>
                <w:rFonts w:cs="Arial"/>
              </w:rPr>
              <w:t>is</w:t>
            </w:r>
            <w:r>
              <w:rPr>
                <w:rFonts w:cs="Arial"/>
              </w:rPr>
              <w:t xml:space="preserve"> met hetgeen gesteld is in het PvE.</w:t>
            </w:r>
          </w:p>
        </w:tc>
      </w:tr>
      <w:tr w:rsidR="005D27F2" w:rsidRPr="00CD6D3F" w14:paraId="71A2A22E" w14:textId="58E67742" w:rsidTr="005D27F2">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3B2932D6" w14:textId="77777777" w:rsidR="005D27F2" w:rsidRPr="004B6729" w:rsidRDefault="005D27F2" w:rsidP="00CF2561">
            <w:pPr>
              <w:spacing w:after="0" w:line="250" w:lineRule="atLeast"/>
              <w:rPr>
                <w:rFonts w:cs="Arial"/>
              </w:rPr>
            </w:pPr>
            <w:r w:rsidRPr="004B6729">
              <w:rPr>
                <w:rFonts w:cs="Arial"/>
              </w:rPr>
              <w:t>3.</w:t>
            </w:r>
          </w:p>
        </w:tc>
        <w:tc>
          <w:tcPr>
            <w:tcW w:w="2095" w:type="dxa"/>
          </w:tcPr>
          <w:p w14:paraId="36902265" w14:textId="14009B77" w:rsidR="005D27F2" w:rsidRPr="004B6729" w:rsidRDefault="005D27F2" w:rsidP="00CF2561">
            <w:pPr>
              <w:spacing w:after="0" w:line="250" w:lineRule="atLeast"/>
              <w:rPr>
                <w:rFonts w:cs="Arial"/>
              </w:rPr>
            </w:pPr>
            <w:r w:rsidRPr="00187000">
              <w:rPr>
                <w:rFonts w:cs="Arial"/>
              </w:rPr>
              <w:t>Beschrijvend document Hoofdstuk 7 Minimum eisen p. 42</w:t>
            </w:r>
          </w:p>
        </w:tc>
        <w:tc>
          <w:tcPr>
            <w:tcW w:w="5660" w:type="dxa"/>
          </w:tcPr>
          <w:p w14:paraId="528450AF" w14:textId="61994E5A" w:rsidR="005D27F2" w:rsidRPr="004B6729" w:rsidRDefault="005D27F2" w:rsidP="00CF2561">
            <w:pPr>
              <w:spacing w:after="0" w:line="250" w:lineRule="atLeast"/>
              <w:rPr>
                <w:rFonts w:cs="Arial"/>
              </w:rPr>
            </w:pPr>
            <w:r w:rsidRPr="00187000">
              <w:rPr>
                <w:rFonts w:cs="Arial"/>
              </w:rPr>
              <w:t>Op dit moment wordt bijna alle functionaliteit gekenmerkt als 'eis', terwijl er ons inziens een aantal hele sector/organisatie-specifieke eisen bij zitten. In het proces wordt beschreven dat wanneer bij inschrijving niet kan worden voldaan aan alle eisen, Inschrijver direct wordt uitgesloten. Dit terwijl een aantal eisen wellicht een kleine impact van implementatie hebben, dus na akkoord zo geïmplementeerd hadden kunnen worden waardoor het eindresultaat (een volledige applicatie voor beoogde datum in gebruik name) hetzelfde is. Door op deze manier te werken wordt Opdrachtgever in onze mening enorm beperkt in keuze mogelijkheden van aanbieders en kunnen wij niet inschrijven. Zou u dit aan willen passen naar de situatie dat opdrachtnemer bij implementatie moet voldoen aan alle minimumeisen?</w:t>
            </w:r>
          </w:p>
        </w:tc>
        <w:tc>
          <w:tcPr>
            <w:tcW w:w="4135" w:type="dxa"/>
          </w:tcPr>
          <w:p w14:paraId="180BCC79" w14:textId="456336F3" w:rsidR="00601C74" w:rsidRDefault="00601C74" w:rsidP="00601C74">
            <w:pPr>
              <w:spacing w:after="0" w:line="250" w:lineRule="atLeast"/>
              <w:rPr>
                <w:rFonts w:cs="Arial"/>
              </w:rPr>
            </w:pPr>
            <w:r w:rsidRPr="00FF18B9">
              <w:rPr>
                <w:rFonts w:cs="Arial"/>
              </w:rPr>
              <w:t>Dat is</w:t>
            </w:r>
            <w:r>
              <w:rPr>
                <w:rFonts w:cs="Arial"/>
              </w:rPr>
              <w:t xml:space="preserve"> </w:t>
            </w:r>
            <w:r w:rsidRPr="00FF18B9">
              <w:rPr>
                <w:rFonts w:cs="Arial"/>
              </w:rPr>
              <w:t>akkoord</w:t>
            </w:r>
            <w:r>
              <w:rPr>
                <w:rFonts w:cs="Arial"/>
              </w:rPr>
              <w:t xml:space="preserve"> onder de volgende voorwaarden</w:t>
            </w:r>
            <w:r w:rsidRPr="00FF18B9">
              <w:rPr>
                <w:rFonts w:cs="Arial"/>
              </w:rPr>
              <w:t>. V</w:t>
            </w:r>
            <w:r>
              <w:rPr>
                <w:rFonts w:cs="Arial"/>
              </w:rPr>
              <w:t>T</w:t>
            </w:r>
            <w:r w:rsidRPr="00FF18B9">
              <w:rPr>
                <w:rFonts w:cs="Arial"/>
              </w:rPr>
              <w:t xml:space="preserve">K wil voor de in productie name van het nieuwe systeem </w:t>
            </w:r>
            <w:r>
              <w:rPr>
                <w:rFonts w:cs="Arial"/>
              </w:rPr>
              <w:t xml:space="preserve">kunnen </w:t>
            </w:r>
            <w:r w:rsidRPr="00FF18B9">
              <w:rPr>
                <w:rFonts w:cs="Arial"/>
              </w:rPr>
              <w:t xml:space="preserve"> vaststellen of de gevraagde functionaliteit (op tijd) beschikbaar is. V</w:t>
            </w:r>
            <w:r w:rsidR="007C39CF">
              <w:rPr>
                <w:rFonts w:cs="Arial"/>
              </w:rPr>
              <w:t>T</w:t>
            </w:r>
            <w:r w:rsidRPr="00FF18B9">
              <w:rPr>
                <w:rFonts w:cs="Arial"/>
              </w:rPr>
              <w:t>K stelt voor om de termijn te wijzigen naar 1 november 2022.</w:t>
            </w:r>
            <w:r w:rsidRPr="66B5DD6E">
              <w:rPr>
                <w:rFonts w:cs="Arial"/>
              </w:rPr>
              <w:t xml:space="preserve"> </w:t>
            </w:r>
          </w:p>
          <w:p w14:paraId="4008A0F4" w14:textId="26137C52" w:rsidR="00601C74" w:rsidRDefault="00601C74" w:rsidP="00601C74">
            <w:pPr>
              <w:spacing w:after="0" w:line="250" w:lineRule="atLeast"/>
              <w:rPr>
                <w:rFonts w:cs="Arial"/>
              </w:rPr>
            </w:pPr>
          </w:p>
          <w:p w14:paraId="54951ACC" w14:textId="2F85E24B" w:rsidR="00601C74" w:rsidRPr="004B6729" w:rsidRDefault="00601C74" w:rsidP="00601C74">
            <w:pPr>
              <w:spacing w:after="0" w:line="250" w:lineRule="atLeast"/>
              <w:rPr>
                <w:rFonts w:cs="Arial"/>
              </w:rPr>
            </w:pPr>
            <w:r>
              <w:rPr>
                <w:rFonts w:cs="Arial"/>
              </w:rPr>
              <w:t xml:space="preserve">U dient bij inschrijving in een begeleidend schrijven aan te geven aan welke eisen u niet voldoet bij inschrijving, maar wel op 1 november 2022. </w:t>
            </w:r>
          </w:p>
          <w:p w14:paraId="68F4F299" w14:textId="762653C0" w:rsidR="00601C74" w:rsidRDefault="00601C74" w:rsidP="00CF2561">
            <w:pPr>
              <w:spacing w:after="0" w:line="250" w:lineRule="atLeast"/>
              <w:rPr>
                <w:rFonts w:cs="Arial"/>
              </w:rPr>
            </w:pPr>
          </w:p>
          <w:p w14:paraId="3767D460" w14:textId="77777777" w:rsidR="00601C74" w:rsidRDefault="00601C74" w:rsidP="00CF2561">
            <w:pPr>
              <w:spacing w:after="0" w:line="250" w:lineRule="atLeast"/>
              <w:rPr>
                <w:rFonts w:cs="Arial"/>
              </w:rPr>
            </w:pPr>
          </w:p>
          <w:p w14:paraId="5C7552A9" w14:textId="6160EB89" w:rsidR="005D27F2" w:rsidRDefault="005D27F2" w:rsidP="00CF2561">
            <w:pPr>
              <w:spacing w:after="0" w:line="250" w:lineRule="atLeast"/>
              <w:rPr>
                <w:rFonts w:cs="Arial"/>
              </w:rPr>
            </w:pPr>
          </w:p>
        </w:tc>
      </w:tr>
      <w:tr w:rsidR="005D27F2" w:rsidRPr="00CD6D3F" w14:paraId="29512EF8" w14:textId="0F95CCBA" w:rsidTr="005D27F2">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734BC72" w14:textId="77777777" w:rsidR="005D27F2" w:rsidRPr="004B6729" w:rsidRDefault="005D27F2" w:rsidP="00CF2561">
            <w:pPr>
              <w:spacing w:after="0" w:line="250" w:lineRule="atLeast"/>
              <w:rPr>
                <w:rFonts w:cs="Arial"/>
              </w:rPr>
            </w:pPr>
            <w:r w:rsidRPr="004B6729">
              <w:rPr>
                <w:rFonts w:cs="Arial"/>
              </w:rPr>
              <w:lastRenderedPageBreak/>
              <w:t>4.</w:t>
            </w:r>
          </w:p>
        </w:tc>
        <w:tc>
          <w:tcPr>
            <w:tcW w:w="2095" w:type="dxa"/>
          </w:tcPr>
          <w:p w14:paraId="0D2E0D1A" w14:textId="63B94C23" w:rsidR="005D27F2" w:rsidRPr="004B6729" w:rsidRDefault="005D27F2" w:rsidP="00CF2561">
            <w:pPr>
              <w:spacing w:after="0" w:line="250" w:lineRule="atLeast"/>
              <w:rPr>
                <w:rFonts w:cs="Arial"/>
              </w:rPr>
            </w:pPr>
            <w:r w:rsidRPr="00091B79">
              <w:rPr>
                <w:rFonts w:cs="Arial"/>
              </w:rPr>
              <w:t>Programma van eisen 1.2 Niet-functionele en systeem eisen Systeem Eis 22</w:t>
            </w:r>
          </w:p>
        </w:tc>
        <w:tc>
          <w:tcPr>
            <w:tcW w:w="5660" w:type="dxa"/>
          </w:tcPr>
          <w:p w14:paraId="3AB94DF3" w14:textId="14E19554" w:rsidR="005D27F2" w:rsidRPr="004B6729" w:rsidRDefault="005D27F2" w:rsidP="00CF2561">
            <w:pPr>
              <w:spacing w:after="0" w:line="250" w:lineRule="atLeast"/>
              <w:rPr>
                <w:rFonts w:cs="Arial"/>
              </w:rPr>
            </w:pPr>
            <w:r w:rsidRPr="00091B79">
              <w:rPr>
                <w:rFonts w:cs="Arial"/>
              </w:rPr>
              <w:t>Wij hebben een uitgebreid integratieteam die de monitoring en het onderhoud van koppelingen voor haar rekening neemt. Dit betekent dat uw beheerders hier geen omkijken naar hebben. Indien monitoring beschikbaar gesteld moet worden voor uw beheerders dan komen hier onnodig veel kosten bij kijken terwijl onze dienstverlening is inbegrepen bij de prijs. Ons voorstel is om deze eis te laten vervallen. Kunt u hiermee akkoord gaan?</w:t>
            </w:r>
          </w:p>
        </w:tc>
        <w:tc>
          <w:tcPr>
            <w:tcW w:w="4135" w:type="dxa"/>
          </w:tcPr>
          <w:p w14:paraId="071B6108" w14:textId="3749DC67" w:rsidR="005D27F2" w:rsidRDefault="005D27F2" w:rsidP="00CF2561">
            <w:pPr>
              <w:spacing w:after="0" w:line="250" w:lineRule="atLeast"/>
              <w:rPr>
                <w:rFonts w:cs="Arial"/>
              </w:rPr>
            </w:pPr>
            <w:r>
              <w:rPr>
                <w:rFonts w:cs="Arial"/>
              </w:rPr>
              <w:t xml:space="preserve">Dat is niet akkoord. Echter in dit geval zal (functioneel) beheer door Inschrijver geleverd moeten worden, waardoor uw bezwaar komt te vervallen. </w:t>
            </w:r>
          </w:p>
        </w:tc>
      </w:tr>
      <w:tr w:rsidR="005D27F2" w:rsidRPr="00CD6D3F" w14:paraId="132CECD8" w14:textId="0A7D6701" w:rsidTr="005D27F2">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2A839A77" w14:textId="77777777" w:rsidR="005D27F2" w:rsidRPr="004B6729" w:rsidRDefault="005D27F2" w:rsidP="00CF2561">
            <w:pPr>
              <w:spacing w:after="0" w:line="250" w:lineRule="atLeast"/>
              <w:rPr>
                <w:rFonts w:cs="Arial"/>
              </w:rPr>
            </w:pPr>
            <w:r w:rsidRPr="004B6729">
              <w:rPr>
                <w:rFonts w:cs="Arial"/>
              </w:rPr>
              <w:t>5.</w:t>
            </w:r>
          </w:p>
        </w:tc>
        <w:tc>
          <w:tcPr>
            <w:tcW w:w="2095" w:type="dxa"/>
          </w:tcPr>
          <w:p w14:paraId="15C98DD1" w14:textId="6E7BDEC5" w:rsidR="005D27F2" w:rsidRPr="004B6729" w:rsidRDefault="005D27F2" w:rsidP="00CF2561">
            <w:pPr>
              <w:spacing w:after="0" w:line="250" w:lineRule="atLeast"/>
              <w:rPr>
                <w:rFonts w:cs="Arial"/>
              </w:rPr>
            </w:pPr>
            <w:r w:rsidRPr="00091B79">
              <w:rPr>
                <w:rFonts w:cs="Arial"/>
              </w:rPr>
              <w:t>Programma van eisen 1.2 Niet-functionele en systeem eisen Systeem Eis 29</w:t>
            </w:r>
          </w:p>
        </w:tc>
        <w:tc>
          <w:tcPr>
            <w:tcW w:w="5660" w:type="dxa"/>
          </w:tcPr>
          <w:p w14:paraId="70524272" w14:textId="0074F297" w:rsidR="005D27F2" w:rsidRPr="004B6729" w:rsidRDefault="005D27F2" w:rsidP="00CF2561">
            <w:pPr>
              <w:spacing w:after="0" w:line="250" w:lineRule="atLeast"/>
              <w:rPr>
                <w:rFonts w:cs="Arial"/>
              </w:rPr>
            </w:pPr>
            <w:r w:rsidRPr="00091B79">
              <w:rPr>
                <w:rFonts w:cs="Arial"/>
              </w:rPr>
              <w:t>Gaat het hier alleen om extern benaderbare omgevingen? Voor ontwikkelomgevingen is het namelijk heel gebruikelijk om self-signed certificaten te gebruiken.</w:t>
            </w:r>
          </w:p>
        </w:tc>
        <w:tc>
          <w:tcPr>
            <w:tcW w:w="4135" w:type="dxa"/>
          </w:tcPr>
          <w:p w14:paraId="2A3FCE93" w14:textId="17323013" w:rsidR="005D27F2" w:rsidRDefault="006619E3" w:rsidP="00CF2561">
            <w:pPr>
              <w:spacing w:after="0" w:line="250" w:lineRule="atLeast"/>
              <w:rPr>
                <w:rFonts w:cs="Arial"/>
              </w:rPr>
            </w:pPr>
            <w:r w:rsidRPr="006619E3">
              <w:rPr>
                <w:rFonts w:cs="Arial"/>
              </w:rPr>
              <w:t>VRK ontwikkeld niet zelf en zal zelf niet inloggen o</w:t>
            </w:r>
            <w:r>
              <w:rPr>
                <w:rFonts w:cs="Arial"/>
              </w:rPr>
              <w:t xml:space="preserve">f </w:t>
            </w:r>
            <w:r w:rsidRPr="006619E3">
              <w:rPr>
                <w:rFonts w:cs="Arial"/>
              </w:rPr>
              <w:t>i</w:t>
            </w:r>
            <w:r>
              <w:rPr>
                <w:rFonts w:cs="Arial"/>
              </w:rPr>
              <w:t xml:space="preserve">ets </w:t>
            </w:r>
            <w:r w:rsidRPr="006619E3">
              <w:rPr>
                <w:rFonts w:cs="Arial"/>
              </w:rPr>
              <w:t>d</w:t>
            </w:r>
            <w:r>
              <w:rPr>
                <w:rFonts w:cs="Arial"/>
              </w:rPr>
              <w:t>ergelijks</w:t>
            </w:r>
            <w:r w:rsidRPr="006619E3">
              <w:rPr>
                <w:rFonts w:cs="Arial"/>
              </w:rPr>
              <w:t xml:space="preserve"> op een ontwikkelomgeving.</w:t>
            </w:r>
          </w:p>
        </w:tc>
      </w:tr>
      <w:tr w:rsidR="005D27F2" w:rsidRPr="00CD6D3F" w14:paraId="79BF8EB3" w14:textId="01FEE43D" w:rsidTr="005D27F2">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3D86D690" w14:textId="77777777" w:rsidR="005D27F2" w:rsidRPr="004B6729" w:rsidRDefault="005D27F2" w:rsidP="00421F7B">
            <w:pPr>
              <w:spacing w:after="0" w:line="250" w:lineRule="atLeast"/>
              <w:rPr>
                <w:rFonts w:cs="Arial"/>
              </w:rPr>
            </w:pPr>
            <w:r w:rsidRPr="004B6729">
              <w:rPr>
                <w:rFonts w:cs="Arial"/>
              </w:rPr>
              <w:t>6.</w:t>
            </w:r>
          </w:p>
        </w:tc>
        <w:tc>
          <w:tcPr>
            <w:tcW w:w="2095" w:type="dxa"/>
          </w:tcPr>
          <w:p w14:paraId="78E21FB6" w14:textId="76A2A993" w:rsidR="005D27F2" w:rsidRPr="004B6729" w:rsidRDefault="005D27F2" w:rsidP="00421F7B">
            <w:pPr>
              <w:spacing w:after="0" w:line="250" w:lineRule="atLeast"/>
              <w:rPr>
                <w:rFonts w:cs="Arial"/>
              </w:rPr>
            </w:pPr>
            <w:r w:rsidRPr="00091B79">
              <w:rPr>
                <w:rFonts w:cs="Arial"/>
              </w:rPr>
              <w:t>Programma van eisen 1.2 Niet-functionele en systeem eisen Systeem Eis 13 en Eis 27</w:t>
            </w:r>
          </w:p>
        </w:tc>
        <w:tc>
          <w:tcPr>
            <w:tcW w:w="5660" w:type="dxa"/>
          </w:tcPr>
          <w:p w14:paraId="15E77B50" w14:textId="1FC6BA34" w:rsidR="005D27F2" w:rsidRPr="004B6729" w:rsidRDefault="005D27F2" w:rsidP="00421F7B">
            <w:pPr>
              <w:spacing w:after="0" w:line="250" w:lineRule="atLeast"/>
              <w:rPr>
                <w:rFonts w:cs="Arial"/>
              </w:rPr>
            </w:pPr>
            <w:r w:rsidRPr="00091B79">
              <w:rPr>
                <w:rFonts w:cs="Arial"/>
              </w:rPr>
              <w:t>In het kader van informatiebeveiligingsbeleid is dit een risico. Onze ervaring is dat organisaties hun beveiliging en met name access &amp; identity management onvoldoende op orde hebben. Gebruikers worden niet of te laat gedeactiveerd waardoor potentiële datalekken kunnen ontstaan. Daarnaast sluit het wachtwoordbeleid vaak niet aan bij de normen die passen bij medische data. Gezien deze ervaring en de strenge eisen waar wij als beheerder van medische data aan moeten voldoen, bieden wij vooralsnog geen single sign-on koppeling. Indien opdrachtgever alsnog aan deze eis wenst vast te houden, dan kunnen wij hierin meegaan door een onafhankelijke steekproef te laten uitvoeren op het acces en identity management van opdrachtgever. Gaat u akkoord met deze oplossing?</w:t>
            </w:r>
          </w:p>
        </w:tc>
        <w:tc>
          <w:tcPr>
            <w:tcW w:w="4135" w:type="dxa"/>
          </w:tcPr>
          <w:p w14:paraId="1CF1FBB9" w14:textId="58C6063A" w:rsidR="005D27F2" w:rsidRPr="005373ED" w:rsidRDefault="00E3672B" w:rsidP="00421F7B">
            <w:pPr>
              <w:spacing w:after="0" w:line="250" w:lineRule="atLeast"/>
              <w:rPr>
                <w:rFonts w:cs="Arial"/>
              </w:rPr>
            </w:pPr>
            <w:r w:rsidRPr="00E3672B">
              <w:rPr>
                <w:rFonts w:cs="Arial"/>
              </w:rPr>
              <w:t xml:space="preserve">Dat is niet akkoord. </w:t>
            </w:r>
            <w:r w:rsidR="006619E3" w:rsidRPr="00E3672B">
              <w:rPr>
                <w:rFonts w:cs="Arial"/>
              </w:rPr>
              <w:t>Het op wel of niet op orde hebben van het IAM proces is niet aan de inschrijver en u doet in dit geval VRK daarmee te kort.</w:t>
            </w:r>
            <w:r w:rsidR="006619E3" w:rsidRPr="006619E3">
              <w:rPr>
                <w:rFonts w:cs="Arial"/>
                <w:highlight w:val="yellow"/>
              </w:rPr>
              <w:t xml:space="preserve"> </w:t>
            </w:r>
          </w:p>
        </w:tc>
      </w:tr>
      <w:tr w:rsidR="005D27F2" w:rsidRPr="00CD6D3F" w14:paraId="20696D75" w14:textId="0C7D41EE" w:rsidTr="005D27F2">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44D2646F" w14:textId="77777777" w:rsidR="005D27F2" w:rsidRPr="004B6729" w:rsidRDefault="005D27F2" w:rsidP="00421F7B">
            <w:pPr>
              <w:spacing w:after="0" w:line="250" w:lineRule="atLeast"/>
              <w:rPr>
                <w:rFonts w:cs="Arial"/>
              </w:rPr>
            </w:pPr>
            <w:r w:rsidRPr="004B6729">
              <w:rPr>
                <w:rFonts w:cs="Arial"/>
              </w:rPr>
              <w:t>7.</w:t>
            </w:r>
          </w:p>
        </w:tc>
        <w:tc>
          <w:tcPr>
            <w:tcW w:w="2095" w:type="dxa"/>
          </w:tcPr>
          <w:p w14:paraId="5663D675" w14:textId="235063DA" w:rsidR="005D27F2" w:rsidRPr="004B6729" w:rsidRDefault="005D27F2" w:rsidP="00421F7B">
            <w:pPr>
              <w:spacing w:after="0" w:line="250" w:lineRule="atLeast"/>
              <w:rPr>
                <w:rFonts w:cs="Arial"/>
              </w:rPr>
            </w:pPr>
            <w:r w:rsidRPr="00091B79">
              <w:rPr>
                <w:rFonts w:cs="Arial"/>
              </w:rPr>
              <w:t>Programma van eisen 1.2 Niet-functionele en systeem eisen Systeem Eis 6</w:t>
            </w:r>
          </w:p>
        </w:tc>
        <w:tc>
          <w:tcPr>
            <w:tcW w:w="5660" w:type="dxa"/>
          </w:tcPr>
          <w:p w14:paraId="4F272211" w14:textId="179110F5" w:rsidR="005D27F2" w:rsidRPr="004B6729" w:rsidRDefault="005D27F2" w:rsidP="00421F7B">
            <w:pPr>
              <w:spacing w:after="0" w:line="250" w:lineRule="atLeast"/>
              <w:rPr>
                <w:rFonts w:cs="Arial"/>
              </w:rPr>
            </w:pPr>
            <w:r w:rsidRPr="00091B79">
              <w:rPr>
                <w:rFonts w:cs="Arial"/>
              </w:rPr>
              <w:t xml:space="preserve">Deze eis staat haaks op een SaaS ( Software as a Service) oplossing. Wij vermoeden dat in deze eis een fout is gemaakt met betrekking tot ASP en Java. Wij bieden een ASP applicatie die wij in eigen ontwikkeling hebben en die volledig is opgebouwd in Java. Dit zien wij als een kracht en geen </w:t>
            </w:r>
            <w:r w:rsidRPr="00091B79">
              <w:rPr>
                <w:rFonts w:cs="Arial"/>
              </w:rPr>
              <w:lastRenderedPageBreak/>
              <w:t>beperking. Kunt u uitleggen waarom geen ASP en JAVA is toegestaan?</w:t>
            </w:r>
          </w:p>
        </w:tc>
        <w:tc>
          <w:tcPr>
            <w:tcW w:w="4135" w:type="dxa"/>
          </w:tcPr>
          <w:p w14:paraId="444FD1A2" w14:textId="77777777" w:rsidR="005D27F2" w:rsidRDefault="006619E3" w:rsidP="00421F7B">
            <w:pPr>
              <w:spacing w:after="0" w:line="250" w:lineRule="atLeast"/>
              <w:rPr>
                <w:rFonts w:cs="Arial"/>
              </w:rPr>
            </w:pPr>
            <w:r w:rsidRPr="006619E3">
              <w:rPr>
                <w:rFonts w:cs="Arial"/>
              </w:rPr>
              <w:lastRenderedPageBreak/>
              <w:t>VRK bedoelt met een ASP oplossing de traditionele variant waarbij het nodig is dat je b.v. een Citrix Client, of vergelijkbare tooling,</w:t>
            </w:r>
            <w:r w:rsidRPr="006619E3">
              <w:rPr>
                <w:rFonts w:cs="Arial"/>
              </w:rPr>
              <w:br/>
              <w:t xml:space="preserve">nodig hebt om te kunnen verbinden, dit is voor VRK geen optie. Java is voor VRK ook </w:t>
            </w:r>
            <w:r w:rsidRPr="006619E3">
              <w:rPr>
                <w:rFonts w:cs="Arial"/>
              </w:rPr>
              <w:lastRenderedPageBreak/>
              <w:t>geen optie omdat dat een extra beheers-</w:t>
            </w:r>
            <w:r w:rsidRPr="006619E3">
              <w:rPr>
                <w:rFonts w:cs="Arial"/>
              </w:rPr>
              <w:br/>
              <w:t>last vergt aan de client kant</w:t>
            </w:r>
            <w:r>
              <w:rPr>
                <w:rFonts w:cs="Arial"/>
              </w:rPr>
              <w:t>. S</w:t>
            </w:r>
            <w:r w:rsidRPr="006619E3">
              <w:rPr>
                <w:rFonts w:cs="Arial"/>
              </w:rPr>
              <w:t>ecurity technisch is JAVA</w:t>
            </w:r>
            <w:r>
              <w:rPr>
                <w:rFonts w:cs="Arial"/>
              </w:rPr>
              <w:t xml:space="preserve"> daarbij</w:t>
            </w:r>
            <w:r w:rsidRPr="006619E3">
              <w:rPr>
                <w:rFonts w:cs="Arial"/>
              </w:rPr>
              <w:t xml:space="preserve"> ook een uitdaging, denk aan LOG4J en aanverwante lekken</w:t>
            </w:r>
            <w:r>
              <w:rPr>
                <w:rFonts w:cs="Arial"/>
              </w:rPr>
              <w:t>.</w:t>
            </w:r>
          </w:p>
          <w:p w14:paraId="7750E882" w14:textId="77777777" w:rsidR="00AE153F" w:rsidRDefault="00AE153F" w:rsidP="00421F7B">
            <w:pPr>
              <w:spacing w:after="0" w:line="250" w:lineRule="atLeast"/>
              <w:rPr>
                <w:rFonts w:cs="Arial"/>
              </w:rPr>
            </w:pPr>
          </w:p>
          <w:p w14:paraId="227B2896" w14:textId="454815DD" w:rsidR="00AE153F" w:rsidRPr="005373ED" w:rsidRDefault="00646217" w:rsidP="00421F7B">
            <w:pPr>
              <w:spacing w:after="0" w:line="250" w:lineRule="atLeast"/>
              <w:rPr>
                <w:rFonts w:cs="Arial"/>
              </w:rPr>
            </w:pPr>
            <w:r>
              <w:rPr>
                <w:rFonts w:cs="Arial"/>
              </w:rPr>
              <w:t>Indien de</w:t>
            </w:r>
            <w:r w:rsidR="00AE153F">
              <w:rPr>
                <w:rFonts w:cs="Arial"/>
              </w:rPr>
              <w:t xml:space="preserve"> door u voorgestelde oplossing </w:t>
            </w:r>
            <w:r w:rsidRPr="00646217">
              <w:rPr>
                <w:rFonts w:cs="Arial"/>
              </w:rPr>
              <w:t xml:space="preserve">gebruik </w:t>
            </w:r>
            <w:r w:rsidRPr="00646217">
              <w:rPr>
                <w:rFonts w:cs="Arial"/>
              </w:rPr>
              <w:t xml:space="preserve">maakt </w:t>
            </w:r>
            <w:r w:rsidRPr="00646217">
              <w:rPr>
                <w:rFonts w:cs="Arial"/>
              </w:rPr>
              <w:t xml:space="preserve">van </w:t>
            </w:r>
            <w:r>
              <w:rPr>
                <w:rFonts w:cs="Arial"/>
              </w:rPr>
              <w:t>JAVA</w:t>
            </w:r>
            <w:r w:rsidRPr="00646217">
              <w:rPr>
                <w:rFonts w:cs="Arial"/>
              </w:rPr>
              <w:t xml:space="preserve"> dan wel specifieke </w:t>
            </w:r>
            <w:r>
              <w:rPr>
                <w:rFonts w:cs="Arial"/>
              </w:rPr>
              <w:t>JAVA</w:t>
            </w:r>
            <w:r w:rsidRPr="00646217">
              <w:rPr>
                <w:rFonts w:cs="Arial"/>
              </w:rPr>
              <w:t xml:space="preserve">code gerelateerd aan </w:t>
            </w:r>
            <w:r>
              <w:rPr>
                <w:rFonts w:cs="Arial"/>
              </w:rPr>
              <w:t xml:space="preserve">een </w:t>
            </w:r>
            <w:r w:rsidRPr="00646217">
              <w:rPr>
                <w:rFonts w:cs="Arial"/>
              </w:rPr>
              <w:t xml:space="preserve">bepaalde </w:t>
            </w:r>
            <w:r>
              <w:rPr>
                <w:rFonts w:cs="Arial"/>
              </w:rPr>
              <w:t>JAVA</w:t>
            </w:r>
            <w:r w:rsidRPr="00646217">
              <w:rPr>
                <w:rFonts w:cs="Arial"/>
              </w:rPr>
              <w:t xml:space="preserve"> versie</w:t>
            </w:r>
            <w:r>
              <w:rPr>
                <w:rFonts w:cs="Arial"/>
              </w:rPr>
              <w:t xml:space="preserve">, </w:t>
            </w:r>
            <w:r w:rsidR="00AE153F">
              <w:rPr>
                <w:rFonts w:cs="Arial"/>
              </w:rPr>
              <w:t xml:space="preserve">voldoet </w:t>
            </w:r>
            <w:r>
              <w:rPr>
                <w:rFonts w:cs="Arial"/>
              </w:rPr>
              <w:t xml:space="preserve">deze </w:t>
            </w:r>
            <w:r w:rsidR="00AE153F">
              <w:rPr>
                <w:rFonts w:cs="Arial"/>
              </w:rPr>
              <w:t>derhalve niet aan eis 3 bij “systeem” en de bijlage 16 Aansluitvoorwaarden VRK.</w:t>
            </w:r>
          </w:p>
        </w:tc>
      </w:tr>
      <w:tr w:rsidR="005D27F2" w:rsidRPr="00CD6D3F" w14:paraId="6D8985DA" w14:textId="70C460D5" w:rsidTr="005D27F2">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798D1FC" w14:textId="77777777" w:rsidR="005D27F2" w:rsidRPr="004B6729" w:rsidRDefault="005D27F2" w:rsidP="00421F7B">
            <w:pPr>
              <w:spacing w:after="0" w:line="250" w:lineRule="atLeast"/>
              <w:rPr>
                <w:rFonts w:cs="Arial"/>
              </w:rPr>
            </w:pPr>
            <w:r w:rsidRPr="004B6729">
              <w:rPr>
                <w:rFonts w:cs="Arial"/>
              </w:rPr>
              <w:lastRenderedPageBreak/>
              <w:t>8.</w:t>
            </w:r>
          </w:p>
        </w:tc>
        <w:tc>
          <w:tcPr>
            <w:tcW w:w="2095" w:type="dxa"/>
          </w:tcPr>
          <w:p w14:paraId="0CBC7808" w14:textId="5E4EFC9E" w:rsidR="005D27F2" w:rsidRPr="004B6729" w:rsidRDefault="005D27F2" w:rsidP="00421F7B">
            <w:pPr>
              <w:spacing w:after="0" w:line="250" w:lineRule="atLeast"/>
              <w:rPr>
                <w:rFonts w:cs="Arial"/>
              </w:rPr>
            </w:pPr>
            <w:r w:rsidRPr="00823200">
              <w:rPr>
                <w:rFonts w:cs="Arial"/>
              </w:rPr>
              <w:t>Programma van eisen  1.3 Eisen en wensen aan beheer &amp; ondersteuning Beheer &amp; Ondersteuning Eis 10</w:t>
            </w:r>
          </w:p>
        </w:tc>
        <w:tc>
          <w:tcPr>
            <w:tcW w:w="5660" w:type="dxa"/>
          </w:tcPr>
          <w:p w14:paraId="35558953" w14:textId="12A9D97A" w:rsidR="005D27F2" w:rsidRPr="004B6729" w:rsidRDefault="005D27F2" w:rsidP="00421F7B">
            <w:pPr>
              <w:spacing w:after="0" w:line="250" w:lineRule="atLeast"/>
              <w:rPr>
                <w:rFonts w:cs="Arial"/>
              </w:rPr>
            </w:pPr>
            <w:r w:rsidRPr="00823200">
              <w:rPr>
                <w:rFonts w:cs="Arial"/>
              </w:rPr>
              <w:t>Welke metadata verwacht u te kunnen inzien?</w:t>
            </w:r>
          </w:p>
        </w:tc>
        <w:tc>
          <w:tcPr>
            <w:tcW w:w="4135" w:type="dxa"/>
          </w:tcPr>
          <w:p w14:paraId="0B204BE2" w14:textId="553804EE" w:rsidR="005D27F2" w:rsidRPr="004B278F" w:rsidRDefault="00611D60" w:rsidP="00421F7B">
            <w:pPr>
              <w:spacing w:after="0" w:line="250" w:lineRule="atLeast"/>
              <w:rPr>
                <w:rFonts w:cs="Arial"/>
              </w:rPr>
            </w:pPr>
            <w:r>
              <w:rPr>
                <w:rFonts w:cs="Arial"/>
              </w:rPr>
              <w:t>Het gaat hier met name om de</w:t>
            </w:r>
            <w:r w:rsidR="006619E3" w:rsidRPr="006619E3">
              <w:rPr>
                <w:rFonts w:cs="Arial"/>
              </w:rPr>
              <w:t xml:space="preserve"> metadata bij een document </w:t>
            </w:r>
            <w:r>
              <w:rPr>
                <w:rFonts w:cs="Arial"/>
              </w:rPr>
              <w:t xml:space="preserve">zoals </w:t>
            </w:r>
            <w:r w:rsidR="006619E3" w:rsidRPr="006619E3">
              <w:rPr>
                <w:rFonts w:cs="Arial"/>
              </w:rPr>
              <w:t>de auteur</w:t>
            </w:r>
            <w:r>
              <w:rPr>
                <w:rFonts w:cs="Arial"/>
              </w:rPr>
              <w:t xml:space="preserve"> en</w:t>
            </w:r>
            <w:r w:rsidR="006619E3" w:rsidRPr="006619E3">
              <w:rPr>
                <w:rFonts w:cs="Arial"/>
              </w:rPr>
              <w:t xml:space="preserve"> de datum van </w:t>
            </w:r>
            <w:r>
              <w:rPr>
                <w:rFonts w:cs="Arial"/>
              </w:rPr>
              <w:t>stellen.</w:t>
            </w:r>
          </w:p>
        </w:tc>
      </w:tr>
      <w:tr w:rsidR="005D27F2" w:rsidRPr="00CD6D3F" w14:paraId="547D089F" w14:textId="4B547A37" w:rsidTr="005D27F2">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4FE1011E" w14:textId="77777777" w:rsidR="005D27F2" w:rsidRPr="004B6729" w:rsidRDefault="005D27F2" w:rsidP="00421F7B">
            <w:pPr>
              <w:spacing w:after="0" w:line="250" w:lineRule="atLeast"/>
              <w:rPr>
                <w:rFonts w:cs="Arial"/>
              </w:rPr>
            </w:pPr>
            <w:r w:rsidRPr="004B6729">
              <w:rPr>
                <w:rFonts w:cs="Arial"/>
              </w:rPr>
              <w:t>9.</w:t>
            </w:r>
          </w:p>
        </w:tc>
        <w:tc>
          <w:tcPr>
            <w:tcW w:w="2095" w:type="dxa"/>
          </w:tcPr>
          <w:p w14:paraId="05F4BEBC" w14:textId="125EC787" w:rsidR="005D27F2" w:rsidRPr="004B6729" w:rsidRDefault="005D27F2" w:rsidP="00421F7B">
            <w:pPr>
              <w:spacing w:after="0" w:line="250" w:lineRule="atLeast"/>
              <w:rPr>
                <w:rFonts w:cs="Arial"/>
              </w:rPr>
            </w:pPr>
            <w:r w:rsidRPr="00823200">
              <w:rPr>
                <w:rFonts w:cs="Arial"/>
              </w:rPr>
              <w:t>Programma van eisen 1.2 Niet-functionele en systeem eisen Koppelingen Eis 2</w:t>
            </w:r>
          </w:p>
        </w:tc>
        <w:tc>
          <w:tcPr>
            <w:tcW w:w="5660" w:type="dxa"/>
          </w:tcPr>
          <w:p w14:paraId="1945D5D1" w14:textId="165DA29B" w:rsidR="005D27F2" w:rsidRPr="004B6729" w:rsidRDefault="005D27F2" w:rsidP="00421F7B">
            <w:pPr>
              <w:spacing w:after="0" w:line="250" w:lineRule="atLeast"/>
              <w:rPr>
                <w:rFonts w:cs="Arial"/>
              </w:rPr>
            </w:pPr>
            <w:r w:rsidRPr="00823200">
              <w:rPr>
                <w:rFonts w:cs="Arial"/>
              </w:rPr>
              <w:t>Er wordt gesproken over berichtenuitwisseling op basis van de i-Standaarden. Om wat voor berichten gaat dit en in welke situatie worden dergelijke berichten verstuurd?</w:t>
            </w:r>
          </w:p>
        </w:tc>
        <w:tc>
          <w:tcPr>
            <w:tcW w:w="4135" w:type="dxa"/>
          </w:tcPr>
          <w:p w14:paraId="6F80F616" w14:textId="1802C672" w:rsidR="005D27F2" w:rsidRPr="004B278F" w:rsidRDefault="005D27F2" w:rsidP="00421F7B">
            <w:pPr>
              <w:spacing w:after="0" w:line="250" w:lineRule="atLeast"/>
              <w:rPr>
                <w:rFonts w:cs="Arial"/>
              </w:rPr>
            </w:pPr>
            <w:r>
              <w:rPr>
                <w:rFonts w:cs="Arial"/>
              </w:rPr>
              <w:t>i-standaarden zijn niet van toepassing, zie tevens het antwoord op vraag 18 van NvI 1.</w:t>
            </w:r>
          </w:p>
        </w:tc>
      </w:tr>
      <w:tr w:rsidR="005D27F2" w:rsidRPr="00CD6D3F" w14:paraId="23894007" w14:textId="1F267220" w:rsidTr="005D27F2">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5BC0AD47" w14:textId="77777777" w:rsidR="005D27F2" w:rsidRPr="004B6729" w:rsidRDefault="005D27F2" w:rsidP="00421F7B">
            <w:pPr>
              <w:spacing w:after="0" w:line="250" w:lineRule="atLeast"/>
              <w:rPr>
                <w:rFonts w:cs="Arial"/>
              </w:rPr>
            </w:pPr>
            <w:r w:rsidRPr="004B6729">
              <w:rPr>
                <w:rFonts w:cs="Arial"/>
              </w:rPr>
              <w:t>10.</w:t>
            </w:r>
          </w:p>
        </w:tc>
        <w:tc>
          <w:tcPr>
            <w:tcW w:w="2095" w:type="dxa"/>
          </w:tcPr>
          <w:p w14:paraId="09C45DC1" w14:textId="01F7A758" w:rsidR="005D27F2" w:rsidRPr="004B6729" w:rsidRDefault="005D27F2" w:rsidP="00421F7B">
            <w:pPr>
              <w:spacing w:after="0" w:line="250" w:lineRule="atLeast"/>
              <w:rPr>
                <w:rFonts w:cs="Arial"/>
              </w:rPr>
            </w:pPr>
            <w:r w:rsidRPr="00823200">
              <w:rPr>
                <w:rFonts w:cs="Arial"/>
              </w:rPr>
              <w:t>Programma van eisen 1.1 Functionele eisen Gezinsdossier Eis 1</w:t>
            </w:r>
          </w:p>
        </w:tc>
        <w:tc>
          <w:tcPr>
            <w:tcW w:w="5660" w:type="dxa"/>
          </w:tcPr>
          <w:p w14:paraId="4D4D6A3D" w14:textId="1E5E15D2" w:rsidR="005D27F2" w:rsidRPr="004B6729" w:rsidRDefault="005D27F2" w:rsidP="00421F7B">
            <w:pPr>
              <w:spacing w:after="0" w:line="250" w:lineRule="atLeast"/>
              <w:rPr>
                <w:rFonts w:cs="Arial"/>
              </w:rPr>
            </w:pPr>
            <w:r w:rsidRPr="00823200">
              <w:rPr>
                <w:rFonts w:cs="Arial"/>
              </w:rPr>
              <w:t>Ons systeem faciliteert zeer uitgebreid de mogelijkheid om specifieke informatie zichtbaar te hebben voor specifieke betrokkenen. Dit gebeurt allemaal achter een veilige inlog in een beveiligde applicatie. Ons voorstel zou zijn om dan ook geen uitdraaien te maken van (delen van) informatie maar de betrokkenen middels digitale toegang en/of berichten van informatie te voorzien. Is dit voor u akkoord?</w:t>
            </w:r>
          </w:p>
        </w:tc>
        <w:tc>
          <w:tcPr>
            <w:tcW w:w="4135" w:type="dxa"/>
          </w:tcPr>
          <w:p w14:paraId="26CB160D" w14:textId="5CF51985" w:rsidR="005D27F2" w:rsidRDefault="005D27F2" w:rsidP="00421F7B">
            <w:pPr>
              <w:spacing w:after="0" w:line="250" w:lineRule="atLeast"/>
              <w:rPr>
                <w:rFonts w:cs="Arial"/>
              </w:rPr>
            </w:pPr>
            <w:r>
              <w:rPr>
                <w:rFonts w:cs="Arial"/>
              </w:rPr>
              <w:t>Dat is niet akkoord. Op termijn heeft VTK mogelijk behoefte aan deze functionaliteit, deze dient echter niet ten koste te gaan van de mogelijkheid om uitdraaien te maken.</w:t>
            </w:r>
          </w:p>
        </w:tc>
      </w:tr>
      <w:tr w:rsidR="005D27F2" w:rsidRPr="00CD6D3F" w14:paraId="44374D3B" w14:textId="6ED050EB" w:rsidTr="005D27F2">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2401B5AD" w14:textId="2DF6CA28" w:rsidR="005D27F2" w:rsidRPr="004B6729" w:rsidRDefault="005D27F2" w:rsidP="00421F7B">
            <w:pPr>
              <w:spacing w:after="0" w:line="250" w:lineRule="atLeast"/>
              <w:rPr>
                <w:rFonts w:cs="Arial"/>
              </w:rPr>
            </w:pPr>
            <w:r>
              <w:rPr>
                <w:rFonts w:cs="Arial"/>
              </w:rPr>
              <w:t>11.</w:t>
            </w:r>
          </w:p>
        </w:tc>
        <w:tc>
          <w:tcPr>
            <w:tcW w:w="2095" w:type="dxa"/>
          </w:tcPr>
          <w:p w14:paraId="70A3660B" w14:textId="7078B08F" w:rsidR="005D27F2" w:rsidRPr="004B6729" w:rsidRDefault="005D27F2" w:rsidP="00421F7B">
            <w:pPr>
              <w:spacing w:after="0" w:line="250" w:lineRule="atLeast"/>
              <w:rPr>
                <w:rFonts w:cs="Arial"/>
              </w:rPr>
            </w:pPr>
            <w:r w:rsidRPr="00823200">
              <w:rPr>
                <w:rFonts w:cs="Arial"/>
              </w:rPr>
              <w:t xml:space="preserve">Programma van eisen 1.1 Functionele </w:t>
            </w:r>
            <w:r w:rsidRPr="00823200">
              <w:rPr>
                <w:rFonts w:cs="Arial"/>
              </w:rPr>
              <w:lastRenderedPageBreak/>
              <w:t>eisen Contactjournaal Eis 1</w:t>
            </w:r>
          </w:p>
        </w:tc>
        <w:tc>
          <w:tcPr>
            <w:tcW w:w="5660" w:type="dxa"/>
          </w:tcPr>
          <w:p w14:paraId="478E96AD" w14:textId="1B8FD6CA" w:rsidR="005D27F2" w:rsidRPr="004B6729" w:rsidRDefault="005D27F2" w:rsidP="00421F7B">
            <w:pPr>
              <w:spacing w:after="0" w:line="250" w:lineRule="atLeast"/>
              <w:rPr>
                <w:rFonts w:cs="Arial"/>
              </w:rPr>
            </w:pPr>
            <w:r w:rsidRPr="00823200">
              <w:rPr>
                <w:rFonts w:cs="Arial"/>
              </w:rPr>
              <w:lastRenderedPageBreak/>
              <w:t xml:space="preserve">Er wordt geschetst dat het mogelijk moet zijn om een contactjournaal aan te maken en de naam van de </w:t>
            </w:r>
            <w:r w:rsidRPr="00823200">
              <w:rPr>
                <w:rFonts w:cs="Arial"/>
              </w:rPr>
              <w:lastRenderedPageBreak/>
              <w:t>medewerker te kunnen wijzigen. Wettelijk gezien is het verplicht om verslaglegging altijd vanuit de eigen naam te doen, zodat altijd te herleiden is wie wat heeft ingevoerd. Wordt hier bedoeld dat er twee namen geregistreerd zijn (bv. aanmaker en hoofd betrokkene o.i.d.)?</w:t>
            </w:r>
          </w:p>
        </w:tc>
        <w:tc>
          <w:tcPr>
            <w:tcW w:w="4135" w:type="dxa"/>
          </w:tcPr>
          <w:p w14:paraId="6E3B01FA" w14:textId="30CC53DE" w:rsidR="005D27F2" w:rsidRPr="000C5991" w:rsidRDefault="005D27F2" w:rsidP="00421F7B">
            <w:pPr>
              <w:spacing w:after="0" w:line="250" w:lineRule="atLeast"/>
              <w:rPr>
                <w:rFonts w:cs="Arial"/>
              </w:rPr>
            </w:pPr>
            <w:r>
              <w:rPr>
                <w:rFonts w:cs="Arial"/>
              </w:rPr>
              <w:lastRenderedPageBreak/>
              <w:t xml:space="preserve">Nee dat wordt niet bedoeld. De wettelijke verplichting zou via een log inzichtelijk </w:t>
            </w:r>
            <w:r>
              <w:rPr>
                <w:rFonts w:cs="Arial"/>
              </w:rPr>
              <w:lastRenderedPageBreak/>
              <w:t xml:space="preserve">moeten zijn, binnen het dossier wensen wij maar </w:t>
            </w:r>
            <w:r w:rsidR="00611D60">
              <w:rPr>
                <w:rFonts w:cs="Arial"/>
              </w:rPr>
              <w:t>éé</w:t>
            </w:r>
            <w:r>
              <w:rPr>
                <w:rFonts w:cs="Arial"/>
              </w:rPr>
              <w:t>n naam.</w:t>
            </w:r>
          </w:p>
        </w:tc>
      </w:tr>
      <w:tr w:rsidR="005D27F2" w:rsidRPr="00CD6D3F" w14:paraId="5E3FF91A" w14:textId="20026911" w:rsidTr="005D27F2">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6A35BBB5" w14:textId="584222F9" w:rsidR="005D27F2" w:rsidRPr="004B6729" w:rsidRDefault="005D27F2" w:rsidP="00421F7B">
            <w:pPr>
              <w:spacing w:after="0" w:line="250" w:lineRule="atLeast"/>
              <w:rPr>
                <w:rFonts w:cs="Arial"/>
              </w:rPr>
            </w:pPr>
            <w:r>
              <w:rPr>
                <w:rFonts w:cs="Arial"/>
              </w:rPr>
              <w:t>12.</w:t>
            </w:r>
          </w:p>
        </w:tc>
        <w:tc>
          <w:tcPr>
            <w:tcW w:w="2095" w:type="dxa"/>
          </w:tcPr>
          <w:p w14:paraId="2A6EFB2D" w14:textId="501AEF97" w:rsidR="005D27F2" w:rsidRPr="004B6729" w:rsidRDefault="005D27F2" w:rsidP="00421F7B">
            <w:pPr>
              <w:spacing w:after="0" w:line="250" w:lineRule="atLeast"/>
              <w:rPr>
                <w:rFonts w:cs="Arial"/>
              </w:rPr>
            </w:pPr>
            <w:r w:rsidRPr="00823200">
              <w:rPr>
                <w:rFonts w:cs="Arial"/>
              </w:rPr>
              <w:t>Programma van eisen 1.1 Functionele eisen Generieke eisen Eis 10</w:t>
            </w:r>
          </w:p>
        </w:tc>
        <w:tc>
          <w:tcPr>
            <w:tcW w:w="5660" w:type="dxa"/>
          </w:tcPr>
          <w:p w14:paraId="7EA6C0D0" w14:textId="538D766F" w:rsidR="005D27F2" w:rsidRPr="004B6729" w:rsidRDefault="005D27F2" w:rsidP="00421F7B">
            <w:pPr>
              <w:spacing w:after="0" w:line="250" w:lineRule="atLeast"/>
              <w:rPr>
                <w:rFonts w:cs="Arial"/>
              </w:rPr>
            </w:pPr>
            <w:r w:rsidRPr="00823200">
              <w:rPr>
                <w:rFonts w:cs="Arial"/>
              </w:rPr>
              <w:t>Hier lijkt sprake van een soort van 'overdrachtsbericht'. Onze aanname is dat hier geen Landelijke standaard voor is en dat wij samen met opdrachtgever een template definiëren die per beveiligde mail verzonden kan worden. Klopt deze aanname?</w:t>
            </w:r>
          </w:p>
        </w:tc>
        <w:tc>
          <w:tcPr>
            <w:tcW w:w="4135" w:type="dxa"/>
          </w:tcPr>
          <w:p w14:paraId="52B3B7A8" w14:textId="1B0BDA5E" w:rsidR="005D27F2" w:rsidRPr="000C5991" w:rsidRDefault="005D27F2" w:rsidP="00421F7B">
            <w:pPr>
              <w:spacing w:after="0" w:line="250" w:lineRule="atLeast"/>
              <w:rPr>
                <w:rFonts w:cs="Arial"/>
              </w:rPr>
            </w:pPr>
            <w:r>
              <w:rPr>
                <w:rFonts w:cs="Arial"/>
              </w:rPr>
              <w:t>Dat is correct.</w:t>
            </w:r>
          </w:p>
        </w:tc>
      </w:tr>
      <w:tr w:rsidR="005D27F2" w:rsidRPr="00CD6D3F" w14:paraId="41735E0B" w14:textId="74E5FBA7" w:rsidTr="005D27F2">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3C028733" w14:textId="04B9931B" w:rsidR="005D27F2" w:rsidRPr="004B6729" w:rsidRDefault="005D27F2" w:rsidP="00421F7B">
            <w:pPr>
              <w:spacing w:after="0" w:line="250" w:lineRule="atLeast"/>
              <w:rPr>
                <w:rFonts w:cs="Arial"/>
              </w:rPr>
            </w:pPr>
            <w:r>
              <w:rPr>
                <w:rFonts w:cs="Arial"/>
              </w:rPr>
              <w:t>13.</w:t>
            </w:r>
          </w:p>
        </w:tc>
        <w:tc>
          <w:tcPr>
            <w:tcW w:w="2095" w:type="dxa"/>
          </w:tcPr>
          <w:p w14:paraId="48097330" w14:textId="51A2EEF0" w:rsidR="005D27F2" w:rsidRPr="004B6729" w:rsidRDefault="005D27F2" w:rsidP="00421F7B">
            <w:pPr>
              <w:spacing w:after="0" w:line="250" w:lineRule="atLeast"/>
              <w:rPr>
                <w:rFonts w:cs="Arial"/>
              </w:rPr>
            </w:pPr>
            <w:r w:rsidRPr="00823200">
              <w:rPr>
                <w:rFonts w:cs="Arial"/>
              </w:rPr>
              <w:t>Programma van eisen 1.1 Functionele eisen Generieke eisen Eis 14</w:t>
            </w:r>
          </w:p>
        </w:tc>
        <w:tc>
          <w:tcPr>
            <w:tcW w:w="5660" w:type="dxa"/>
          </w:tcPr>
          <w:p w14:paraId="2D94D31A" w14:textId="45F68948" w:rsidR="005D27F2" w:rsidRPr="004B6729" w:rsidRDefault="005D27F2" w:rsidP="00421F7B">
            <w:pPr>
              <w:spacing w:after="0" w:line="250" w:lineRule="atLeast"/>
              <w:rPr>
                <w:rFonts w:cs="Arial"/>
              </w:rPr>
            </w:pPr>
            <w:r w:rsidRPr="00823200">
              <w:rPr>
                <w:rFonts w:cs="Arial"/>
              </w:rPr>
              <w:t>Deze eis suggereert dat er buiten de applicatie om nog administratie wordt gedaan rondom een cliënt, klopt dat? En waar worden deze desbetreffende documenten aangemaakt: in de applicatie en dat moet dan extern worden opgeslagen of juist andersom? In het kader van privacy gevoelige informatie pleiten wij voor één omgeving waarbij alle informatie en documenten beveiligd zijn opgeslagen in het CVS en andere locaties worden vermeden.</w:t>
            </w:r>
          </w:p>
        </w:tc>
        <w:tc>
          <w:tcPr>
            <w:tcW w:w="4135" w:type="dxa"/>
          </w:tcPr>
          <w:p w14:paraId="4393B41F" w14:textId="29BA4424" w:rsidR="005D27F2" w:rsidRDefault="005D27F2" w:rsidP="00421F7B">
            <w:pPr>
              <w:spacing w:after="0" w:line="250" w:lineRule="atLeast"/>
            </w:pPr>
            <w:r>
              <w:t xml:space="preserve">Het is de bedoeling dat aangemaakte documenten zoveel mogelijk in het cvs worden aangemaakt en opgeslagen, bijvoorbeeld middels een word plugin. Het is onvermijdelijk dat bepaalde bestanden welke buiten het cvs worden aangemaakt, ook opgeslagen moeten kunnen worden binnen het cvs. </w:t>
            </w:r>
          </w:p>
        </w:tc>
      </w:tr>
      <w:tr w:rsidR="005D27F2" w:rsidRPr="00CD6D3F" w14:paraId="0A011867" w14:textId="7584152A" w:rsidTr="005D27F2">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7885CBBD" w14:textId="4ACC424B" w:rsidR="005D27F2" w:rsidRPr="004B6729" w:rsidRDefault="005D27F2" w:rsidP="00421F7B">
            <w:pPr>
              <w:spacing w:after="0" w:line="250" w:lineRule="atLeast"/>
              <w:rPr>
                <w:rFonts w:cs="Arial"/>
              </w:rPr>
            </w:pPr>
            <w:r>
              <w:rPr>
                <w:rFonts w:cs="Arial"/>
              </w:rPr>
              <w:t>14.</w:t>
            </w:r>
          </w:p>
        </w:tc>
        <w:tc>
          <w:tcPr>
            <w:tcW w:w="2095" w:type="dxa"/>
          </w:tcPr>
          <w:p w14:paraId="3FE5FA8F" w14:textId="11F8407C" w:rsidR="005D27F2" w:rsidRPr="004B6729" w:rsidRDefault="005D27F2" w:rsidP="00421F7B">
            <w:pPr>
              <w:spacing w:after="0" w:line="250" w:lineRule="atLeast"/>
              <w:rPr>
                <w:rFonts w:cs="Arial"/>
              </w:rPr>
            </w:pPr>
            <w:r w:rsidRPr="00CC39F7">
              <w:rPr>
                <w:rFonts w:cs="Arial"/>
              </w:rPr>
              <w:t>Programma van eisen 1.1 Functionele eisen Generieke eisen Eis 2 en Eis 3</w:t>
            </w:r>
          </w:p>
        </w:tc>
        <w:tc>
          <w:tcPr>
            <w:tcW w:w="5660" w:type="dxa"/>
          </w:tcPr>
          <w:p w14:paraId="74CA252D" w14:textId="154A0A66" w:rsidR="005D27F2" w:rsidRPr="004B6729" w:rsidRDefault="005D27F2" w:rsidP="00421F7B">
            <w:pPr>
              <w:spacing w:after="0" w:line="250" w:lineRule="atLeast"/>
              <w:rPr>
                <w:rFonts w:cs="Arial"/>
              </w:rPr>
            </w:pPr>
            <w:r w:rsidRPr="00CC39F7">
              <w:rPr>
                <w:rFonts w:cs="Arial"/>
              </w:rPr>
              <w:t>In de documenten komen we verschillende benamingen tegen; “direct betrokkene”, “client”, “dossier” en “casus”.  Kunt u, om misverstanden te voorkomen, een heldere definitie geven van deze verschillende benamingen?</w:t>
            </w:r>
          </w:p>
        </w:tc>
        <w:tc>
          <w:tcPr>
            <w:tcW w:w="4135" w:type="dxa"/>
          </w:tcPr>
          <w:p w14:paraId="724175AC" w14:textId="6BE8A5CE" w:rsidR="005D27F2" w:rsidRPr="006E00D1" w:rsidRDefault="005D27F2" w:rsidP="00421F7B">
            <w:pPr>
              <w:spacing w:after="0" w:line="250" w:lineRule="atLeast"/>
              <w:rPr>
                <w:rFonts w:cs="Arial"/>
              </w:rPr>
            </w:pPr>
            <w:r>
              <w:rPr>
                <w:rFonts w:cs="Arial"/>
              </w:rPr>
              <w:t>“Direct betrokkene” staat gelijk aan “client”. “Dossier” staat gelijk aan “casus”.</w:t>
            </w:r>
          </w:p>
        </w:tc>
      </w:tr>
      <w:tr w:rsidR="005D27F2" w:rsidRPr="00CD6D3F" w14:paraId="24EA9920" w14:textId="425B5279" w:rsidTr="005D27F2">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0AD8C7A4" w14:textId="73C84D91" w:rsidR="005D27F2" w:rsidRPr="004B6729" w:rsidRDefault="005D27F2" w:rsidP="00421F7B">
            <w:pPr>
              <w:spacing w:after="0" w:line="250" w:lineRule="atLeast"/>
              <w:rPr>
                <w:rFonts w:cs="Arial"/>
              </w:rPr>
            </w:pPr>
            <w:r>
              <w:rPr>
                <w:rFonts w:cs="Arial"/>
              </w:rPr>
              <w:t>15.</w:t>
            </w:r>
          </w:p>
        </w:tc>
        <w:tc>
          <w:tcPr>
            <w:tcW w:w="2095" w:type="dxa"/>
          </w:tcPr>
          <w:p w14:paraId="396FA1A4" w14:textId="1F152714" w:rsidR="005D27F2" w:rsidRPr="004B6729" w:rsidRDefault="005D27F2" w:rsidP="00421F7B">
            <w:pPr>
              <w:spacing w:after="0" w:line="250" w:lineRule="atLeast"/>
              <w:rPr>
                <w:rFonts w:cs="Arial"/>
              </w:rPr>
            </w:pPr>
            <w:r w:rsidRPr="00CC39F7">
              <w:rPr>
                <w:rFonts w:cs="Arial"/>
              </w:rPr>
              <w:t>Beschrijvend document Paragraaf 8.2 p. 46 Subgunningscriteria 3</w:t>
            </w:r>
          </w:p>
        </w:tc>
        <w:tc>
          <w:tcPr>
            <w:tcW w:w="5660" w:type="dxa"/>
          </w:tcPr>
          <w:p w14:paraId="0A98D9DD" w14:textId="40C0597E" w:rsidR="005D27F2" w:rsidRPr="004B6729" w:rsidRDefault="005D27F2" w:rsidP="00421F7B">
            <w:pPr>
              <w:spacing w:after="0" w:line="250" w:lineRule="atLeast"/>
              <w:rPr>
                <w:rFonts w:cs="Arial"/>
              </w:rPr>
            </w:pPr>
            <w:r w:rsidRPr="00CC39F7">
              <w:rPr>
                <w:rFonts w:cs="Arial"/>
              </w:rPr>
              <w:t>Er wordt gesproken over de mogelijkheid om een verkeerd geadresseerde aanmelding over te kunnen dragen naar een andere Veilig Thuis. Binnen onze oplossing kunnen dossiers aanmeldingen zonder problemen overgedragen worden naar de verschillende locaties. Bedoelt u met deze eis dat de aanmelding overgedragen dient te kunnen worden naar een totaal andere regio, anders dan Kennemerland? Dus wellicht een ander CVS?</w:t>
            </w:r>
          </w:p>
        </w:tc>
        <w:tc>
          <w:tcPr>
            <w:tcW w:w="4135" w:type="dxa"/>
          </w:tcPr>
          <w:p w14:paraId="0B983196" w14:textId="137C38E0" w:rsidR="005D27F2" w:rsidRDefault="005D27F2" w:rsidP="00421F7B">
            <w:pPr>
              <w:spacing w:after="0" w:line="250" w:lineRule="atLeast"/>
            </w:pPr>
            <w:r>
              <w:t>Ja, dat is de wens (geen eis).</w:t>
            </w:r>
          </w:p>
        </w:tc>
      </w:tr>
      <w:tr w:rsidR="005D27F2" w:rsidRPr="00CD6D3F" w14:paraId="39B621C2" w14:textId="41259DB4" w:rsidTr="005D27F2">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3B80664E" w14:textId="0D2D0D61" w:rsidR="005D27F2" w:rsidRPr="004B6729" w:rsidRDefault="005D27F2" w:rsidP="00421F7B">
            <w:pPr>
              <w:spacing w:after="0" w:line="250" w:lineRule="atLeast"/>
              <w:rPr>
                <w:rFonts w:cs="Arial"/>
              </w:rPr>
            </w:pPr>
            <w:r>
              <w:rPr>
                <w:rFonts w:cs="Arial"/>
              </w:rPr>
              <w:lastRenderedPageBreak/>
              <w:t>16.</w:t>
            </w:r>
          </w:p>
        </w:tc>
        <w:tc>
          <w:tcPr>
            <w:tcW w:w="2095" w:type="dxa"/>
          </w:tcPr>
          <w:p w14:paraId="47E1A164" w14:textId="5B798F23" w:rsidR="005D27F2" w:rsidRPr="004B6729" w:rsidRDefault="005D27F2" w:rsidP="00421F7B">
            <w:pPr>
              <w:spacing w:after="0" w:line="250" w:lineRule="atLeast"/>
              <w:rPr>
                <w:rFonts w:cs="Arial"/>
              </w:rPr>
            </w:pPr>
            <w:r w:rsidRPr="00CC39F7">
              <w:rPr>
                <w:rFonts w:cs="Arial"/>
              </w:rPr>
              <w:t>Beschrijvend document Paragraaf 8.2 p. 45</w:t>
            </w:r>
          </w:p>
        </w:tc>
        <w:tc>
          <w:tcPr>
            <w:tcW w:w="5660" w:type="dxa"/>
          </w:tcPr>
          <w:p w14:paraId="35F9581D" w14:textId="3F298721" w:rsidR="005D27F2" w:rsidRPr="004B6729" w:rsidRDefault="005D27F2" w:rsidP="00421F7B">
            <w:pPr>
              <w:spacing w:after="0" w:line="250" w:lineRule="atLeast"/>
              <w:rPr>
                <w:rFonts w:cs="Arial"/>
              </w:rPr>
            </w:pPr>
            <w:r w:rsidRPr="00CC39F7">
              <w:rPr>
                <w:rFonts w:cs="Arial"/>
              </w:rPr>
              <w:t>Er wordt gesproken over het kunnen aanpassen van het document door medewerkers. Als hiermee wordt bedoeld dat het gaat om een uitdraai van (een deel van het) dossier, raden wij sterk aan dat wijzigingen niet in de uitdraai aangepast worden maar in de applicatie zelf. Op deze manier wordt geborgd dat de informatie consistent blijft. Na een aanpassing kan een uitdraai opnieuw gedraaid worden. Op deze manier is ook de login van de gegevens altijd volledig op orde en kijkt iedereen naar één waarheid. Zou u een voorbeeld willen geven waarbij het document bewerkbaar zou moeten zijn?</w:t>
            </w:r>
          </w:p>
        </w:tc>
        <w:tc>
          <w:tcPr>
            <w:tcW w:w="4135" w:type="dxa"/>
          </w:tcPr>
          <w:p w14:paraId="334A852D" w14:textId="6FD32399" w:rsidR="005D27F2" w:rsidRDefault="005D27F2" w:rsidP="00421F7B">
            <w:pPr>
              <w:spacing w:after="0" w:line="250" w:lineRule="atLeast"/>
            </w:pPr>
            <w:r>
              <w:t>In het geval van een dossierinzage moet informatie vanuit een kind gesprek bewerkbaar zijn zodat het volgens de privacywetgeving gedeeld kan worden met de ouder(s). Dit betekent inderdaad dat in het hoofdossier andere informatie staat dan in deze uitdraai.</w:t>
            </w:r>
          </w:p>
        </w:tc>
      </w:tr>
      <w:tr w:rsidR="005D27F2" w:rsidRPr="00CD6D3F" w14:paraId="13558E83" w14:textId="729DDA97" w:rsidTr="005D27F2">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291F8170" w14:textId="2886BE62" w:rsidR="005D27F2" w:rsidRPr="004B6729" w:rsidRDefault="005D27F2" w:rsidP="00E10284">
            <w:pPr>
              <w:spacing w:after="0" w:line="250" w:lineRule="atLeast"/>
              <w:rPr>
                <w:rFonts w:cs="Arial"/>
              </w:rPr>
            </w:pPr>
            <w:r>
              <w:rPr>
                <w:rFonts w:cs="Arial"/>
              </w:rPr>
              <w:t>17.</w:t>
            </w:r>
          </w:p>
        </w:tc>
        <w:tc>
          <w:tcPr>
            <w:tcW w:w="2095" w:type="dxa"/>
            <w:tcBorders>
              <w:top w:val="single" w:sz="4" w:space="0" w:color="auto"/>
              <w:left w:val="single" w:sz="4" w:space="0" w:color="auto"/>
              <w:bottom w:val="single" w:sz="4" w:space="0" w:color="auto"/>
              <w:right w:val="single" w:sz="4" w:space="0" w:color="auto"/>
            </w:tcBorders>
          </w:tcPr>
          <w:p w14:paraId="38B55D83" w14:textId="39B1AC99" w:rsidR="005D27F2" w:rsidRPr="004B6729" w:rsidRDefault="005D27F2" w:rsidP="00E10284">
            <w:pPr>
              <w:spacing w:after="0" w:line="250" w:lineRule="atLeast"/>
              <w:rPr>
                <w:rFonts w:cs="Arial"/>
              </w:rPr>
            </w:pPr>
            <w:r>
              <w:t xml:space="preserve">NvI, vraag nr.2. </w:t>
            </w:r>
          </w:p>
        </w:tc>
        <w:tc>
          <w:tcPr>
            <w:tcW w:w="5660" w:type="dxa"/>
            <w:tcBorders>
              <w:top w:val="single" w:sz="4" w:space="0" w:color="auto"/>
              <w:left w:val="single" w:sz="4" w:space="0" w:color="auto"/>
              <w:bottom w:val="single" w:sz="4" w:space="0" w:color="auto"/>
              <w:right w:val="single" w:sz="4" w:space="0" w:color="auto"/>
            </w:tcBorders>
          </w:tcPr>
          <w:p w14:paraId="70374032" w14:textId="77777777" w:rsidR="005D27F2" w:rsidRDefault="005D27F2" w:rsidP="00E10284">
            <w:pPr>
              <w:spacing w:after="0" w:line="250" w:lineRule="atLeast"/>
            </w:pPr>
            <w:r>
              <w:t xml:space="preserve">Wij vinden het fijn te vernemen dat de eenmalige kosten niet worden meegeteld bij de bepaling van de prijscomponent. Dat doet naar onze mening meer recht aan een objectievere vergelijking van leveranciers. </w:t>
            </w:r>
          </w:p>
          <w:p w14:paraId="12A6BD78" w14:textId="77777777" w:rsidR="005D27F2" w:rsidRDefault="005D27F2" w:rsidP="00E10284">
            <w:pPr>
              <w:spacing w:after="0" w:line="250" w:lineRule="atLeast"/>
            </w:pPr>
            <w:r>
              <w:t>In het verlengde daarvan hebben wij nog de volgende vraag. Naast de gunningscriteria die u beschrijft is het voor eindgebruikers ook belangrijk om een systeem te hebben waarin de BUR zo goed mogelijk is vertaald. In uw uitvraag worden wel de eisen en wensen beschreven, maar komt een toets door eindgebruikers niet aan bod. Het verificatiegesprek volgt pas na de voorlopige gunning en is daarmee niet de vervanger voor een demo.</w:t>
            </w:r>
          </w:p>
          <w:p w14:paraId="20D12A6E" w14:textId="21BF6F73" w:rsidR="005D27F2" w:rsidRPr="004B6729" w:rsidRDefault="005D27F2" w:rsidP="00E10284">
            <w:pPr>
              <w:spacing w:after="0" w:line="250" w:lineRule="atLeast"/>
              <w:rPr>
                <w:rFonts w:cs="Arial"/>
              </w:rPr>
            </w:pPr>
            <w:r>
              <w:t>Dit is in het voordeel van uw bestaande leverancier, andere oplossing kunnen immers niet getoond worden. Wij vragen u om een demo van het systeem onderdeel te laten zijn van de gunning. Hiermee is de kans groter dat eindgebruikers daadwerkelijk het systeem kiezen wat voor hen het beste past.</w:t>
            </w:r>
          </w:p>
        </w:tc>
        <w:tc>
          <w:tcPr>
            <w:tcW w:w="4135" w:type="dxa"/>
          </w:tcPr>
          <w:p w14:paraId="5B312DBE" w14:textId="12098A0A" w:rsidR="005D27F2" w:rsidRPr="006E00D1" w:rsidRDefault="005D27F2" w:rsidP="00E10284">
            <w:pPr>
              <w:spacing w:after="0" w:line="250" w:lineRule="atLeast"/>
              <w:rPr>
                <w:rFonts w:cs="Arial"/>
              </w:rPr>
            </w:pPr>
            <w:r>
              <w:rPr>
                <w:rFonts w:cs="Arial"/>
              </w:rPr>
              <w:t>Dat is niet akkoord. De keuze zal objectief geschieden op basis van de aangegeven kwaliteits- en prijscriteria.</w:t>
            </w:r>
          </w:p>
        </w:tc>
      </w:tr>
      <w:tr w:rsidR="005D27F2" w:rsidRPr="00CD6D3F" w14:paraId="1B5A2A19" w14:textId="6E97DA78" w:rsidTr="005D27F2">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5400181D" w14:textId="64C1F599" w:rsidR="005D27F2" w:rsidRPr="004B6729" w:rsidRDefault="005D27F2" w:rsidP="00E10284">
            <w:pPr>
              <w:spacing w:after="0" w:line="250" w:lineRule="atLeast"/>
              <w:rPr>
                <w:rFonts w:cs="Arial"/>
              </w:rPr>
            </w:pPr>
            <w:r>
              <w:rPr>
                <w:rFonts w:cs="Arial"/>
              </w:rPr>
              <w:t>18.</w:t>
            </w:r>
          </w:p>
        </w:tc>
        <w:tc>
          <w:tcPr>
            <w:tcW w:w="2095" w:type="dxa"/>
            <w:tcBorders>
              <w:top w:val="single" w:sz="4" w:space="0" w:color="auto"/>
              <w:left w:val="single" w:sz="4" w:space="0" w:color="auto"/>
              <w:bottom w:val="single" w:sz="4" w:space="0" w:color="auto"/>
              <w:right w:val="single" w:sz="4" w:space="0" w:color="auto"/>
            </w:tcBorders>
          </w:tcPr>
          <w:p w14:paraId="22A9ED39" w14:textId="482353DC" w:rsidR="005D27F2" w:rsidRPr="004B6729" w:rsidRDefault="005D27F2" w:rsidP="00E10284">
            <w:pPr>
              <w:spacing w:after="0" w:line="250" w:lineRule="atLeast"/>
              <w:rPr>
                <w:rFonts w:cs="Arial"/>
              </w:rPr>
            </w:pPr>
            <w:r>
              <w:t>NvI, vraag nr. 23 en nr. 24.</w:t>
            </w:r>
          </w:p>
        </w:tc>
        <w:tc>
          <w:tcPr>
            <w:tcW w:w="5660" w:type="dxa"/>
            <w:tcBorders>
              <w:top w:val="single" w:sz="4" w:space="0" w:color="auto"/>
              <w:left w:val="single" w:sz="4" w:space="0" w:color="auto"/>
              <w:bottom w:val="single" w:sz="4" w:space="0" w:color="auto"/>
              <w:right w:val="single" w:sz="4" w:space="0" w:color="auto"/>
            </w:tcBorders>
          </w:tcPr>
          <w:p w14:paraId="0E550AE6" w14:textId="77777777" w:rsidR="005D27F2" w:rsidRDefault="005D27F2" w:rsidP="00E10284">
            <w:pPr>
              <w:spacing w:after="0" w:line="250" w:lineRule="atLeast"/>
            </w:pPr>
            <w:r>
              <w:t xml:space="preserve">VRK maakt gebruik van een IAM oplossing waarmee momenteel geen integratie bestaat. Deze zal door ons gerealiseerd moeten worden om te voorzien in provisioning en deprovisioning. U biedt momenteel geen mogelijkheid om </w:t>
            </w:r>
            <w:r>
              <w:lastRenderedPageBreak/>
              <w:t xml:space="preserve">deze (eenmalige) kosten apart uit te vragen. Daarentegen kunnen we 2FA en koppeling met PowerBI wel al zonder eenmalige kosten bieden. Zo zal het “profiel” per leverancier kunnen verschillen. </w:t>
            </w:r>
          </w:p>
          <w:p w14:paraId="6BFE71A1" w14:textId="6F8FC336" w:rsidR="005D27F2" w:rsidRPr="004B6729" w:rsidRDefault="005D27F2" w:rsidP="00E10284">
            <w:pPr>
              <w:spacing w:after="0" w:line="250" w:lineRule="atLeast"/>
              <w:rPr>
                <w:rFonts w:cs="Arial"/>
              </w:rPr>
            </w:pPr>
            <w:r>
              <w:t>Bent u bereid de (eenmalige) kosten voor de IAM integratie met uw leverancier apart uit te vragen en dit als zodanig op te nemen in het prijzenblad?</w:t>
            </w:r>
          </w:p>
        </w:tc>
        <w:tc>
          <w:tcPr>
            <w:tcW w:w="4135" w:type="dxa"/>
          </w:tcPr>
          <w:p w14:paraId="179F1E89" w14:textId="5E9CCF4A" w:rsidR="005D27F2" w:rsidRPr="00D537AC" w:rsidRDefault="005D27F2" w:rsidP="00E10284">
            <w:pPr>
              <w:spacing w:after="0" w:line="250" w:lineRule="atLeast"/>
              <w:rPr>
                <w:rFonts w:cs="Arial"/>
              </w:rPr>
            </w:pPr>
            <w:r>
              <w:rPr>
                <w:rFonts w:cs="Arial"/>
              </w:rPr>
              <w:lastRenderedPageBreak/>
              <w:t>Dat is niet akkoord. Deze kosten zullen onderdeel uit dienen te maken van de eenmalige en/of jaarlijkse kosten.</w:t>
            </w:r>
          </w:p>
        </w:tc>
      </w:tr>
    </w:tbl>
    <w:p w14:paraId="636A2302" w14:textId="77777777" w:rsidR="004805FF" w:rsidRPr="00CD6D3F" w:rsidRDefault="004805FF" w:rsidP="00CD6D3F"/>
    <w:sectPr w:rsidR="004805FF" w:rsidRPr="00CD6D3F" w:rsidSect="0034671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4142A"/>
    <w:multiLevelType w:val="hybridMultilevel"/>
    <w:tmpl w:val="923472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4C699E"/>
    <w:multiLevelType w:val="hybridMultilevel"/>
    <w:tmpl w:val="47E20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070D48"/>
    <w:multiLevelType w:val="hybridMultilevel"/>
    <w:tmpl w:val="5A583F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6F355D"/>
    <w:multiLevelType w:val="multilevel"/>
    <w:tmpl w:val="C64835E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529000E"/>
    <w:multiLevelType w:val="hybridMultilevel"/>
    <w:tmpl w:val="845EA4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5324540">
    <w:abstractNumId w:val="3"/>
  </w:num>
  <w:num w:numId="2" w16cid:durableId="1381589163">
    <w:abstractNumId w:val="2"/>
  </w:num>
  <w:num w:numId="3" w16cid:durableId="1743791569">
    <w:abstractNumId w:val="4"/>
  </w:num>
  <w:num w:numId="4" w16cid:durableId="1856846528">
    <w:abstractNumId w:val="1"/>
  </w:num>
  <w:num w:numId="5" w16cid:durableId="248737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6"/>
    <w:rsid w:val="00015546"/>
    <w:rsid w:val="00025061"/>
    <w:rsid w:val="00060B3C"/>
    <w:rsid w:val="00091B79"/>
    <w:rsid w:val="000C5991"/>
    <w:rsid w:val="000E2584"/>
    <w:rsid w:val="00107D9E"/>
    <w:rsid w:val="00163242"/>
    <w:rsid w:val="00185868"/>
    <w:rsid w:val="00187000"/>
    <w:rsid w:val="00192B60"/>
    <w:rsid w:val="001F0916"/>
    <w:rsid w:val="001F7046"/>
    <w:rsid w:val="00235F39"/>
    <w:rsid w:val="002859EC"/>
    <w:rsid w:val="002A1E1D"/>
    <w:rsid w:val="002B4B11"/>
    <w:rsid w:val="003126DF"/>
    <w:rsid w:val="003411C9"/>
    <w:rsid w:val="00346716"/>
    <w:rsid w:val="003D2FBA"/>
    <w:rsid w:val="003D7E3E"/>
    <w:rsid w:val="00421F7B"/>
    <w:rsid w:val="00463EE5"/>
    <w:rsid w:val="004805FF"/>
    <w:rsid w:val="00481E06"/>
    <w:rsid w:val="004B278F"/>
    <w:rsid w:val="004B6729"/>
    <w:rsid w:val="00514ACA"/>
    <w:rsid w:val="00530F92"/>
    <w:rsid w:val="005373ED"/>
    <w:rsid w:val="00553663"/>
    <w:rsid w:val="00590CD0"/>
    <w:rsid w:val="005D27F2"/>
    <w:rsid w:val="00601C74"/>
    <w:rsid w:val="00603FC7"/>
    <w:rsid w:val="00611D60"/>
    <w:rsid w:val="00626EE6"/>
    <w:rsid w:val="00646217"/>
    <w:rsid w:val="00647539"/>
    <w:rsid w:val="006619E3"/>
    <w:rsid w:val="00676F3C"/>
    <w:rsid w:val="00691DBC"/>
    <w:rsid w:val="0069553F"/>
    <w:rsid w:val="006B6DAF"/>
    <w:rsid w:val="006E00D1"/>
    <w:rsid w:val="00727A63"/>
    <w:rsid w:val="00761227"/>
    <w:rsid w:val="007A1F78"/>
    <w:rsid w:val="007B48FD"/>
    <w:rsid w:val="007C39CF"/>
    <w:rsid w:val="007D0AA3"/>
    <w:rsid w:val="007E3200"/>
    <w:rsid w:val="007F06E9"/>
    <w:rsid w:val="00804C86"/>
    <w:rsid w:val="00823200"/>
    <w:rsid w:val="0082493E"/>
    <w:rsid w:val="0085466B"/>
    <w:rsid w:val="008615DA"/>
    <w:rsid w:val="0088705B"/>
    <w:rsid w:val="00894853"/>
    <w:rsid w:val="008C606E"/>
    <w:rsid w:val="008D59B6"/>
    <w:rsid w:val="008F3F38"/>
    <w:rsid w:val="00962933"/>
    <w:rsid w:val="00991411"/>
    <w:rsid w:val="009921ED"/>
    <w:rsid w:val="009A0F9F"/>
    <w:rsid w:val="00A85B5D"/>
    <w:rsid w:val="00AB5B4B"/>
    <w:rsid w:val="00AC4943"/>
    <w:rsid w:val="00AE153F"/>
    <w:rsid w:val="00B07183"/>
    <w:rsid w:val="00B22065"/>
    <w:rsid w:val="00B52699"/>
    <w:rsid w:val="00B601DE"/>
    <w:rsid w:val="00B6329E"/>
    <w:rsid w:val="00BA6EE9"/>
    <w:rsid w:val="00BC5CBE"/>
    <w:rsid w:val="00C34551"/>
    <w:rsid w:val="00C633AE"/>
    <w:rsid w:val="00CA776D"/>
    <w:rsid w:val="00CC39F7"/>
    <w:rsid w:val="00CD6D3F"/>
    <w:rsid w:val="00CE0F0F"/>
    <w:rsid w:val="00CF2561"/>
    <w:rsid w:val="00D525EC"/>
    <w:rsid w:val="00D52738"/>
    <w:rsid w:val="00D537AC"/>
    <w:rsid w:val="00D720C6"/>
    <w:rsid w:val="00D808C8"/>
    <w:rsid w:val="00D8226D"/>
    <w:rsid w:val="00DA454A"/>
    <w:rsid w:val="00DC064F"/>
    <w:rsid w:val="00DD364A"/>
    <w:rsid w:val="00DE3CCC"/>
    <w:rsid w:val="00E10284"/>
    <w:rsid w:val="00E26732"/>
    <w:rsid w:val="00E3672B"/>
    <w:rsid w:val="00EC33AB"/>
    <w:rsid w:val="00ED539D"/>
    <w:rsid w:val="00FB5BD1"/>
    <w:rsid w:val="00FB63DB"/>
    <w:rsid w:val="00FC356A"/>
    <w:rsid w:val="00FC7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A35"/>
  <w15:chartTrackingRefBased/>
  <w15:docId w15:val="{9E7E5DC1-1835-4A9E-BDAA-8BB3A44C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6729"/>
    <w:pPr>
      <w:spacing w:after="200" w:line="276" w:lineRule="auto"/>
    </w:pPr>
    <w:rPr>
      <w:rFonts w:ascii="Arial" w:hAnsi="Arial"/>
      <w:sz w:val="20"/>
    </w:rPr>
  </w:style>
  <w:style w:type="paragraph" w:styleId="Kop1">
    <w:name w:val="heading 1"/>
    <w:next w:val="Standaard"/>
    <w:link w:val="Kop1Char"/>
    <w:unhideWhenUsed/>
    <w:qFormat/>
    <w:rsid w:val="008F3F38"/>
    <w:pPr>
      <w:keepNext/>
      <w:keepLines/>
      <w:numPr>
        <w:numId w:val="1"/>
      </w:numPr>
      <w:spacing w:after="0"/>
      <w:outlineLvl w:val="0"/>
    </w:pPr>
    <w:rPr>
      <w:rFonts w:ascii="Arial" w:eastAsia="Arial" w:hAnsi="Arial" w:cs="Arial"/>
      <w:b/>
      <w:color w:val="0188CC"/>
      <w:sz w:val="28"/>
      <w:lang w:eastAsia="nl-NL"/>
    </w:rPr>
  </w:style>
  <w:style w:type="paragraph" w:styleId="Kop2">
    <w:name w:val="heading 2"/>
    <w:basedOn w:val="Standaard"/>
    <w:next w:val="Standaard"/>
    <w:link w:val="Kop2Char"/>
    <w:uiPriority w:val="9"/>
    <w:unhideWhenUsed/>
    <w:qFormat/>
    <w:rsid w:val="00346716"/>
    <w:pPr>
      <w:keepNext/>
      <w:keepLines/>
      <w:spacing w:before="200" w:after="0"/>
      <w:outlineLvl w:val="1"/>
    </w:pPr>
    <w:rPr>
      <w:rFonts w:ascii="Calibri" w:eastAsiaTheme="majorEastAsia" w:hAnsi="Calibri" w:cstheme="majorBidi"/>
      <w:b/>
      <w:bCs/>
      <w:i/>
      <w:color w:val="FF330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6716"/>
    <w:rPr>
      <w:rFonts w:ascii="Calibri" w:eastAsiaTheme="majorEastAsia" w:hAnsi="Calibri" w:cstheme="majorBidi"/>
      <w:b/>
      <w:bCs/>
      <w:i/>
      <w:color w:val="FF3300"/>
      <w:sz w:val="20"/>
      <w:szCs w:val="26"/>
    </w:rPr>
  </w:style>
  <w:style w:type="table" w:customStyle="1" w:styleId="Lichtelijst-accent11">
    <w:name w:val="Lichte lijst - accent 11"/>
    <w:basedOn w:val="Standaardtabel"/>
    <w:uiPriority w:val="61"/>
    <w:rsid w:val="0034671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Geenafstand">
    <w:name w:val="No Spacing"/>
    <w:uiPriority w:val="1"/>
    <w:qFormat/>
    <w:rsid w:val="00346716"/>
    <w:pPr>
      <w:spacing w:after="0" w:line="240" w:lineRule="auto"/>
    </w:pPr>
  </w:style>
  <w:style w:type="character" w:customStyle="1" w:styleId="Kop1Char">
    <w:name w:val="Kop 1 Char"/>
    <w:basedOn w:val="Standaardalinea-lettertype"/>
    <w:link w:val="Kop1"/>
    <w:rsid w:val="008F3F38"/>
    <w:rPr>
      <w:rFonts w:ascii="Arial" w:eastAsia="Arial" w:hAnsi="Arial" w:cs="Arial"/>
      <w:b/>
      <w:color w:val="0188CC"/>
      <w:sz w:val="28"/>
      <w:lang w:eastAsia="nl-NL"/>
    </w:rPr>
  </w:style>
  <w:style w:type="table" w:styleId="Rastertabel4-Accent2">
    <w:name w:val="Grid Table 4 Accent 2"/>
    <w:basedOn w:val="Standaardtabel"/>
    <w:uiPriority w:val="49"/>
    <w:rsid w:val="00CE0F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KopBijlage">
    <w:name w:val="Kop Bijlage"/>
    <w:basedOn w:val="Standaard"/>
    <w:next w:val="Standaard"/>
    <w:qFormat/>
    <w:rsid w:val="002859EC"/>
    <w:pPr>
      <w:keepNext/>
      <w:pageBreakBefore/>
      <w:spacing w:after="0" w:line="600" w:lineRule="atLeast"/>
      <w:outlineLvl w:val="0"/>
    </w:pPr>
    <w:rPr>
      <w:rFonts w:eastAsia="MS Mincho" w:cs="Arial"/>
      <w:bCs/>
      <w:color w:val="00314E"/>
      <w:sz w:val="60"/>
      <w:szCs w:val="32"/>
      <w:lang w:eastAsia="nl-NL"/>
    </w:rPr>
  </w:style>
  <w:style w:type="character" w:styleId="Verwijzingopmerking">
    <w:name w:val="annotation reference"/>
    <w:basedOn w:val="Standaardalinea-lettertype"/>
    <w:uiPriority w:val="99"/>
    <w:unhideWhenUsed/>
    <w:rsid w:val="002859EC"/>
    <w:rPr>
      <w:sz w:val="16"/>
      <w:szCs w:val="16"/>
    </w:rPr>
  </w:style>
  <w:style w:type="paragraph" w:styleId="Tekstopmerking">
    <w:name w:val="annotation text"/>
    <w:basedOn w:val="Standaard"/>
    <w:link w:val="TekstopmerkingChar"/>
    <w:uiPriority w:val="99"/>
    <w:unhideWhenUsed/>
    <w:rsid w:val="002859EC"/>
    <w:pPr>
      <w:spacing w:after="0" w:line="240" w:lineRule="auto"/>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2859EC"/>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2859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9EC"/>
    <w:rPr>
      <w:rFonts w:ascii="Segoe UI" w:hAnsi="Segoe UI" w:cs="Segoe UI"/>
      <w:sz w:val="18"/>
      <w:szCs w:val="18"/>
    </w:rPr>
  </w:style>
  <w:style w:type="table" w:customStyle="1" w:styleId="Tabelraster1">
    <w:name w:val="Tabelraster1"/>
    <w:basedOn w:val="Standaardtabel"/>
    <w:next w:val="Tabelraster"/>
    <w:rsid w:val="002859EC"/>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8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C064F"/>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21F7B"/>
    <w:pPr>
      <w:spacing w:after="200"/>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421F7B"/>
    <w:rPr>
      <w:rFonts w:ascii="Arial" w:eastAsia="Times New Roman" w:hAnsi="Arial" w:cs="Times New Roman"/>
      <w:b/>
      <w:bCs/>
      <w:sz w:val="20"/>
      <w:szCs w:val="20"/>
      <w:lang w:eastAsia="nl-NL"/>
    </w:rPr>
  </w:style>
  <w:style w:type="character" w:styleId="Hyperlink">
    <w:name w:val="Hyperlink"/>
    <w:basedOn w:val="Standaardalinea-lettertype"/>
    <w:uiPriority w:val="99"/>
    <w:semiHidden/>
    <w:unhideWhenUsed/>
    <w:rsid w:val="006619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5998">
      <w:bodyDiv w:val="1"/>
      <w:marLeft w:val="0"/>
      <w:marRight w:val="0"/>
      <w:marTop w:val="0"/>
      <w:marBottom w:val="0"/>
      <w:divBdr>
        <w:top w:val="none" w:sz="0" w:space="0" w:color="auto"/>
        <w:left w:val="none" w:sz="0" w:space="0" w:color="auto"/>
        <w:bottom w:val="none" w:sz="0" w:space="0" w:color="auto"/>
        <w:right w:val="none" w:sz="0" w:space="0" w:color="auto"/>
      </w:divBdr>
    </w:div>
    <w:div w:id="35740728">
      <w:bodyDiv w:val="1"/>
      <w:marLeft w:val="0"/>
      <w:marRight w:val="0"/>
      <w:marTop w:val="0"/>
      <w:marBottom w:val="0"/>
      <w:divBdr>
        <w:top w:val="none" w:sz="0" w:space="0" w:color="auto"/>
        <w:left w:val="none" w:sz="0" w:space="0" w:color="auto"/>
        <w:bottom w:val="none" w:sz="0" w:space="0" w:color="auto"/>
        <w:right w:val="none" w:sz="0" w:space="0" w:color="auto"/>
      </w:divBdr>
    </w:div>
    <w:div w:id="234126470">
      <w:bodyDiv w:val="1"/>
      <w:marLeft w:val="0"/>
      <w:marRight w:val="0"/>
      <w:marTop w:val="0"/>
      <w:marBottom w:val="0"/>
      <w:divBdr>
        <w:top w:val="none" w:sz="0" w:space="0" w:color="auto"/>
        <w:left w:val="none" w:sz="0" w:space="0" w:color="auto"/>
        <w:bottom w:val="none" w:sz="0" w:space="0" w:color="auto"/>
        <w:right w:val="none" w:sz="0" w:space="0" w:color="auto"/>
      </w:divBdr>
    </w:div>
    <w:div w:id="275911718">
      <w:bodyDiv w:val="1"/>
      <w:marLeft w:val="0"/>
      <w:marRight w:val="0"/>
      <w:marTop w:val="0"/>
      <w:marBottom w:val="0"/>
      <w:divBdr>
        <w:top w:val="none" w:sz="0" w:space="0" w:color="auto"/>
        <w:left w:val="none" w:sz="0" w:space="0" w:color="auto"/>
        <w:bottom w:val="none" w:sz="0" w:space="0" w:color="auto"/>
        <w:right w:val="none" w:sz="0" w:space="0" w:color="auto"/>
      </w:divBdr>
    </w:div>
    <w:div w:id="583690601">
      <w:bodyDiv w:val="1"/>
      <w:marLeft w:val="0"/>
      <w:marRight w:val="0"/>
      <w:marTop w:val="0"/>
      <w:marBottom w:val="0"/>
      <w:divBdr>
        <w:top w:val="none" w:sz="0" w:space="0" w:color="auto"/>
        <w:left w:val="none" w:sz="0" w:space="0" w:color="auto"/>
        <w:bottom w:val="none" w:sz="0" w:space="0" w:color="auto"/>
        <w:right w:val="none" w:sz="0" w:space="0" w:color="auto"/>
      </w:divBdr>
    </w:div>
    <w:div w:id="684288424">
      <w:bodyDiv w:val="1"/>
      <w:marLeft w:val="0"/>
      <w:marRight w:val="0"/>
      <w:marTop w:val="0"/>
      <w:marBottom w:val="0"/>
      <w:divBdr>
        <w:top w:val="none" w:sz="0" w:space="0" w:color="auto"/>
        <w:left w:val="none" w:sz="0" w:space="0" w:color="auto"/>
        <w:bottom w:val="none" w:sz="0" w:space="0" w:color="auto"/>
        <w:right w:val="none" w:sz="0" w:space="0" w:color="auto"/>
      </w:divBdr>
    </w:div>
    <w:div w:id="865408232">
      <w:bodyDiv w:val="1"/>
      <w:marLeft w:val="0"/>
      <w:marRight w:val="0"/>
      <w:marTop w:val="0"/>
      <w:marBottom w:val="0"/>
      <w:divBdr>
        <w:top w:val="none" w:sz="0" w:space="0" w:color="auto"/>
        <w:left w:val="none" w:sz="0" w:space="0" w:color="auto"/>
        <w:bottom w:val="none" w:sz="0" w:space="0" w:color="auto"/>
        <w:right w:val="none" w:sz="0" w:space="0" w:color="auto"/>
      </w:divBdr>
    </w:div>
    <w:div w:id="995453082">
      <w:bodyDiv w:val="1"/>
      <w:marLeft w:val="0"/>
      <w:marRight w:val="0"/>
      <w:marTop w:val="0"/>
      <w:marBottom w:val="0"/>
      <w:divBdr>
        <w:top w:val="none" w:sz="0" w:space="0" w:color="auto"/>
        <w:left w:val="none" w:sz="0" w:space="0" w:color="auto"/>
        <w:bottom w:val="none" w:sz="0" w:space="0" w:color="auto"/>
        <w:right w:val="none" w:sz="0" w:space="0" w:color="auto"/>
      </w:divBdr>
    </w:div>
    <w:div w:id="137881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haredContentType xmlns="Microsoft.SharePoint.Taxonomy.ContentTypeSync" SourceId="487fa06f-2aed-43d7-bde1-d98486848a51" ContentTypeId="0x010100AF6C3A4A147DF54FAC6A9EBCDFE00DE706" PreviousValue="false"/>
</file>

<file path=customXml/item3.xml><?xml version="1.0" encoding="utf-8"?>
<ct:contentTypeSchema xmlns:ct="http://schemas.microsoft.com/office/2006/metadata/contentType" xmlns:ma="http://schemas.microsoft.com/office/2006/metadata/properties/metaAttributes" ct:_="" ma:_="" ma:contentTypeName="Project Document" ma:contentTypeID="0x010100AF6C3A4A147DF54FAC6A9EBCDFE00DE70600EBE4E408B71ABB479105C713FEA52A5E" ma:contentTypeVersion="0" ma:contentTypeDescription="" ma:contentTypeScope="" ma:versionID="1c04470a847ca452862197d981a3e516">
  <xsd:schema xmlns:xsd="http://www.w3.org/2001/XMLSchema" xmlns:xs="http://www.w3.org/2001/XMLSchema" xmlns:p="http://schemas.microsoft.com/office/2006/metadata/properties" xmlns:ns2="57f874c2-1667-4a20-91b4-45b53d3ed209" targetNamespace="http://schemas.microsoft.com/office/2006/metadata/properties" ma:root="true" ma:fieldsID="3a27383fcb55b555aa1eec0c13c9f449" ns2:_="">
    <xsd:import namespace="57f874c2-1667-4a20-91b4-45b53d3ed20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874c2-1667-4a20-91b4-45b53d3ed20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937D6528-500B-4AD2-B4CB-890A196CDD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46F493-F522-4FE5-B8B3-62F932FF9786}">
  <ds:schemaRefs>
    <ds:schemaRef ds:uri="Microsoft.SharePoint.Taxonomy.ContentTypeSync"/>
  </ds:schemaRefs>
</ds:datastoreItem>
</file>

<file path=customXml/itemProps3.xml><?xml version="1.0" encoding="utf-8"?>
<ds:datastoreItem xmlns:ds="http://schemas.openxmlformats.org/officeDocument/2006/customXml" ds:itemID="{FE4D7FA4-4561-4437-B964-DC2052449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874c2-1667-4a20-91b4-45b53d3e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763965-DDCB-4914-B3D5-ACA37470B67B}">
  <ds:schemaRefs>
    <ds:schemaRef ds:uri="http://schemas.microsoft.com/sharepoint/v3/contenttype/forms"/>
  </ds:schemaRefs>
</ds:datastoreItem>
</file>

<file path=customXml/itemProps5.xml><?xml version="1.0" encoding="utf-8"?>
<ds:datastoreItem xmlns:ds="http://schemas.openxmlformats.org/officeDocument/2006/customXml" ds:itemID="{8BFEEECF-E998-456C-8A31-A44CFEC673A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1789</Words>
  <Characters>9845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Kempen</dc:creator>
  <cp:keywords/>
  <dc:description/>
  <cp:lastModifiedBy>Hugo Wijdicks</cp:lastModifiedBy>
  <cp:revision>3</cp:revision>
  <dcterms:created xsi:type="dcterms:W3CDTF">2022-05-19T08:06:00Z</dcterms:created>
  <dcterms:modified xsi:type="dcterms:W3CDTF">2022-05-19T08:20:00Z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0x010100AF6C3A4A147DF54FAC6A9EBCDFE00DE70600EBE4E408B71ABB479105C713FEA52A5E</vt:lpwstr>
  </property>
</Properties>
</file>