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D5B85" w14:textId="77777777" w:rsidR="0065464C" w:rsidRDefault="0065464C" w:rsidP="0065464C">
      <w:pPr>
        <w:jc w:val="center"/>
      </w:pPr>
      <w:r>
        <w:rPr>
          <w:rFonts w:ascii="Arial" w:hAnsi="Arial" w:cs="Arial"/>
          <w:noProof/>
          <w:lang w:eastAsia="nl-NL"/>
        </w:rPr>
        <w:drawing>
          <wp:anchor distT="0" distB="0" distL="114300" distR="114300" simplePos="0" relativeHeight="251659264" behindDoc="1" locked="0" layoutInCell="1" allowOverlap="1" wp14:anchorId="774E9A12" wp14:editId="1D79A2F2">
            <wp:simplePos x="0" y="0"/>
            <wp:positionH relativeFrom="page">
              <wp:posOffset>7239000</wp:posOffset>
            </wp:positionH>
            <wp:positionV relativeFrom="page">
              <wp:posOffset>1234484</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CB669" w14:textId="77777777" w:rsidR="0065464C" w:rsidRDefault="0065464C" w:rsidP="0065464C">
      <w:pPr>
        <w:jc w:val="center"/>
      </w:pPr>
    </w:p>
    <w:p w14:paraId="5A9EC3B8" w14:textId="77777777" w:rsidR="0065464C" w:rsidRDefault="0065464C" w:rsidP="0065464C">
      <w:pPr>
        <w:jc w:val="center"/>
      </w:pPr>
    </w:p>
    <w:p w14:paraId="17C74123" w14:textId="77777777" w:rsidR="0065464C" w:rsidRPr="00574E42" w:rsidRDefault="0065464C" w:rsidP="0065464C">
      <w:pPr>
        <w:jc w:val="center"/>
      </w:pPr>
      <w:r w:rsidRPr="00862FFF">
        <w:rPr>
          <w:rFonts w:ascii="Arial" w:hAnsi="Arial" w:cs="Arial"/>
          <w:noProof/>
          <w:lang w:eastAsia="nl-NL"/>
        </w:rPr>
        <w:drawing>
          <wp:inline distT="0" distB="0" distL="0" distR="0" wp14:anchorId="5E6CE1DF" wp14:editId="12221E8D">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521AA6A4" w14:textId="77777777" w:rsidR="0065464C" w:rsidRPr="00574E42" w:rsidRDefault="0065464C" w:rsidP="0065464C">
      <w:pPr>
        <w:jc w:val="center"/>
      </w:pPr>
    </w:p>
    <w:p w14:paraId="6377D3FE" w14:textId="77777777" w:rsidR="0065464C" w:rsidRPr="00574E42" w:rsidRDefault="0065464C" w:rsidP="0065464C">
      <w:pPr>
        <w:jc w:val="center"/>
      </w:pPr>
    </w:p>
    <w:p w14:paraId="070C9F21" w14:textId="77777777" w:rsidR="0065464C" w:rsidRPr="003D3F42" w:rsidRDefault="0065464C" w:rsidP="0065464C">
      <w:pPr>
        <w:jc w:val="center"/>
        <w:rPr>
          <w:sz w:val="20"/>
          <w:szCs w:val="20"/>
        </w:rPr>
      </w:pPr>
    </w:p>
    <w:p w14:paraId="0A415F07" w14:textId="77777777" w:rsidR="0065464C" w:rsidRPr="003D3F42" w:rsidRDefault="0065464C" w:rsidP="0065464C">
      <w:pPr>
        <w:jc w:val="center"/>
        <w:rPr>
          <w:b/>
          <w:i/>
          <w:sz w:val="20"/>
          <w:szCs w:val="20"/>
        </w:rPr>
      </w:pPr>
      <w:r w:rsidRPr="003D3F42">
        <w:rPr>
          <w:b/>
          <w:i/>
          <w:sz w:val="20"/>
          <w:szCs w:val="20"/>
        </w:rPr>
        <w:t>OVEREENKOMST</w:t>
      </w:r>
    </w:p>
    <w:p w14:paraId="08E73F33" w14:textId="77777777" w:rsidR="0065464C" w:rsidRPr="003D3F42" w:rsidRDefault="0065464C" w:rsidP="0065464C">
      <w:pPr>
        <w:jc w:val="center"/>
        <w:rPr>
          <w:sz w:val="20"/>
          <w:szCs w:val="20"/>
        </w:rPr>
      </w:pPr>
    </w:p>
    <w:p w14:paraId="2A704F16" w14:textId="77777777" w:rsidR="0065464C" w:rsidRPr="003D3F42" w:rsidRDefault="0065464C" w:rsidP="0065464C">
      <w:pPr>
        <w:jc w:val="center"/>
        <w:rPr>
          <w:sz w:val="20"/>
          <w:szCs w:val="20"/>
        </w:rPr>
      </w:pPr>
      <w:r w:rsidRPr="003D3F42">
        <w:rPr>
          <w:sz w:val="20"/>
          <w:szCs w:val="20"/>
        </w:rPr>
        <w:t>tussen</w:t>
      </w:r>
    </w:p>
    <w:p w14:paraId="3196C461" w14:textId="77777777" w:rsidR="0065464C" w:rsidRPr="003D3F42" w:rsidRDefault="0065464C" w:rsidP="0065464C">
      <w:pPr>
        <w:jc w:val="center"/>
        <w:rPr>
          <w:sz w:val="20"/>
          <w:szCs w:val="20"/>
        </w:rPr>
      </w:pPr>
      <w:r w:rsidRPr="003D3F42">
        <w:rPr>
          <w:sz w:val="20"/>
          <w:szCs w:val="20"/>
        </w:rPr>
        <w:t>Veiligheidsregio Kennemerland</w:t>
      </w:r>
    </w:p>
    <w:p w14:paraId="7FF8785A" w14:textId="77777777" w:rsidR="0065464C" w:rsidRPr="003D3F42" w:rsidRDefault="0065464C" w:rsidP="0065464C">
      <w:pPr>
        <w:jc w:val="center"/>
        <w:rPr>
          <w:sz w:val="20"/>
          <w:szCs w:val="20"/>
        </w:rPr>
      </w:pPr>
      <w:r w:rsidRPr="003D3F42">
        <w:rPr>
          <w:sz w:val="20"/>
          <w:szCs w:val="20"/>
        </w:rPr>
        <w:t>en</w:t>
      </w:r>
    </w:p>
    <w:p w14:paraId="7A2E20F5" w14:textId="77777777" w:rsidR="0065464C" w:rsidRPr="003D3F42" w:rsidRDefault="0065464C" w:rsidP="0065464C">
      <w:pPr>
        <w:jc w:val="center"/>
        <w:rPr>
          <w:sz w:val="20"/>
          <w:szCs w:val="20"/>
        </w:rPr>
      </w:pPr>
      <w:r w:rsidRPr="003D3F42">
        <w:rPr>
          <w:sz w:val="20"/>
          <w:szCs w:val="20"/>
        </w:rPr>
        <w:t>[</w:t>
      </w:r>
      <w:r w:rsidRPr="003D3F42">
        <w:rPr>
          <w:sz w:val="20"/>
          <w:szCs w:val="20"/>
          <w:highlight w:val="lightGray"/>
        </w:rPr>
        <w:t>naam wederpartij</w:t>
      </w:r>
      <w:r w:rsidRPr="003D3F42">
        <w:rPr>
          <w:sz w:val="20"/>
          <w:szCs w:val="20"/>
        </w:rPr>
        <w:t>]</w:t>
      </w:r>
    </w:p>
    <w:p w14:paraId="56B35867" w14:textId="77777777" w:rsidR="0065464C" w:rsidRPr="003D3F42" w:rsidRDefault="0065464C" w:rsidP="0065464C">
      <w:pPr>
        <w:jc w:val="center"/>
        <w:rPr>
          <w:sz w:val="20"/>
          <w:szCs w:val="20"/>
        </w:rPr>
      </w:pPr>
      <w:r w:rsidRPr="003D3F42">
        <w:rPr>
          <w:sz w:val="20"/>
          <w:szCs w:val="20"/>
        </w:rPr>
        <w:t>inzake</w:t>
      </w:r>
    </w:p>
    <w:p w14:paraId="39535BEF" w14:textId="77777777" w:rsidR="0065464C" w:rsidRPr="003D3F42" w:rsidRDefault="0065464C" w:rsidP="0065464C">
      <w:pPr>
        <w:jc w:val="center"/>
        <w:rPr>
          <w:sz w:val="20"/>
          <w:szCs w:val="20"/>
        </w:rPr>
      </w:pPr>
      <w:r w:rsidRPr="003D3F42">
        <w:rPr>
          <w:sz w:val="20"/>
          <w:szCs w:val="20"/>
        </w:rPr>
        <w:t>[</w:t>
      </w:r>
      <w:r w:rsidRPr="003D3F42">
        <w:rPr>
          <w:sz w:val="20"/>
          <w:szCs w:val="20"/>
          <w:highlight w:val="lightGray"/>
        </w:rPr>
        <w:t>invullen welke dienst er wordt afgenomen</w:t>
      </w:r>
      <w:r w:rsidRPr="003D3F42">
        <w:rPr>
          <w:sz w:val="20"/>
          <w:szCs w:val="20"/>
        </w:rPr>
        <w:t>]</w:t>
      </w:r>
    </w:p>
    <w:p w14:paraId="4DFAA49C" w14:textId="77777777" w:rsidR="0065464C" w:rsidRPr="00574E42" w:rsidRDefault="0065464C" w:rsidP="0065464C"/>
    <w:p w14:paraId="2389C4C6" w14:textId="77777777" w:rsidR="0065464C" w:rsidRPr="00574E42" w:rsidRDefault="0065464C" w:rsidP="0065464C"/>
    <w:p w14:paraId="4B58ED9A" w14:textId="77777777" w:rsidR="0065464C" w:rsidRDefault="0065464C">
      <w:pPr>
        <w:spacing w:after="0" w:line="312" w:lineRule="auto"/>
        <w:rPr>
          <w:rFonts w:cstheme="minorHAnsi"/>
          <w:b/>
          <w:sz w:val="16"/>
          <w:szCs w:val="16"/>
        </w:rPr>
      </w:pPr>
      <w:r>
        <w:rPr>
          <w:rFonts w:cstheme="minorHAnsi"/>
          <w:b/>
          <w:sz w:val="16"/>
          <w:szCs w:val="16"/>
        </w:rPr>
        <w:br w:type="page"/>
      </w:r>
    </w:p>
    <w:p w14:paraId="763D30BE" w14:textId="0180F58E" w:rsidR="001E22C6" w:rsidRPr="00655398" w:rsidRDefault="001E22C6" w:rsidP="001E22C6">
      <w:pPr>
        <w:rPr>
          <w:rFonts w:cstheme="minorHAnsi"/>
          <w:b/>
          <w:sz w:val="16"/>
          <w:szCs w:val="16"/>
        </w:rPr>
      </w:pPr>
      <w:r w:rsidRPr="00655398">
        <w:rPr>
          <w:rFonts w:cstheme="minorHAnsi"/>
          <w:b/>
          <w:sz w:val="16"/>
          <w:szCs w:val="16"/>
        </w:rPr>
        <w:lastRenderedPageBreak/>
        <w:t>13. GEHEIMHOUDINGSOVEREENKOMST</w:t>
      </w:r>
    </w:p>
    <w:p w14:paraId="5B370810"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yellow"/>
          <w:lang w:eastAsia="nl-NL"/>
        </w:rPr>
        <w:t>[</w:t>
      </w:r>
      <w:r w:rsidRPr="00655398">
        <w:rPr>
          <w:rFonts w:eastAsia="Times New Roman" w:cstheme="minorHAnsi"/>
          <w:i/>
          <w:sz w:val="16"/>
          <w:szCs w:val="16"/>
          <w:highlight w:val="yellow"/>
          <w:lang w:eastAsia="nl-NL"/>
        </w:rPr>
        <w:t>Toelichting: deze modelgeheimhoudingsovereenkomst kan worden gehanteerd indien de Opdrachtgever voor de uitvoering van een opdracht een geheimhoudingsovereenkomst wenst af te sluiten.]</w:t>
      </w:r>
      <w:r w:rsidRPr="00655398">
        <w:rPr>
          <w:rFonts w:eastAsia="Times New Roman" w:cstheme="minorHAnsi"/>
          <w:i/>
          <w:sz w:val="16"/>
          <w:szCs w:val="16"/>
          <w:lang w:eastAsia="nl-NL"/>
        </w:rPr>
        <w:t xml:space="preserve"> </w:t>
      </w:r>
    </w:p>
    <w:p w14:paraId="4F18CE76" w14:textId="77777777" w:rsidR="001E22C6" w:rsidRPr="00655398" w:rsidRDefault="001E22C6" w:rsidP="00761AC9">
      <w:pPr>
        <w:suppressAutoHyphens/>
        <w:spacing w:after="0" w:line="284" w:lineRule="atLeast"/>
        <w:rPr>
          <w:rFonts w:eastAsia="Times New Roman" w:cstheme="minorHAnsi"/>
          <w:b/>
          <w:bCs/>
          <w:sz w:val="16"/>
          <w:szCs w:val="16"/>
          <w:lang w:eastAsia="nl-NL"/>
        </w:rPr>
      </w:pPr>
    </w:p>
    <w:p w14:paraId="2CC3E9BF" w14:textId="1EB98B11" w:rsidR="00761AC9" w:rsidRPr="00655398" w:rsidRDefault="00761AC9" w:rsidP="00761AC9">
      <w:pPr>
        <w:suppressAutoHyphens/>
        <w:spacing w:after="0" w:line="284" w:lineRule="atLeast"/>
        <w:rPr>
          <w:rFonts w:eastAsia="Times New Roman" w:cstheme="minorHAnsi"/>
          <w:b/>
          <w:bCs/>
          <w:sz w:val="16"/>
          <w:szCs w:val="16"/>
          <w:lang w:eastAsia="nl-NL"/>
        </w:rPr>
      </w:pPr>
      <w:r w:rsidRPr="00655398">
        <w:rPr>
          <w:rFonts w:eastAsia="Times New Roman" w:cstheme="minorHAnsi"/>
          <w:b/>
          <w:bCs/>
          <w:sz w:val="16"/>
          <w:szCs w:val="16"/>
          <w:lang w:eastAsia="nl-NL"/>
        </w:rPr>
        <w:t>De ondergetekenden:</w:t>
      </w:r>
    </w:p>
    <w:p w14:paraId="72EB1083"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3EE56069" w14:textId="245584EA"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Veiligheidsregio Kennemerland, </w:t>
      </w:r>
      <w:r w:rsidR="00193066" w:rsidRPr="00655398">
        <w:rPr>
          <w:rFonts w:eastAsia="Times New Roman" w:cstheme="minorHAnsi"/>
          <w:sz w:val="16"/>
          <w:szCs w:val="16"/>
          <w:lang w:eastAsia="nl-NL"/>
        </w:rPr>
        <w:t>statutair gevestigd</w:t>
      </w:r>
      <w:r w:rsidRPr="00655398">
        <w:rPr>
          <w:rFonts w:eastAsia="Times New Roman" w:cstheme="minorHAnsi"/>
          <w:sz w:val="16"/>
          <w:szCs w:val="16"/>
          <w:lang w:eastAsia="nl-NL"/>
        </w:rPr>
        <w:t xml:space="preserve"> aan de </w:t>
      </w:r>
      <w:proofErr w:type="spellStart"/>
      <w:r w:rsidRPr="00655398">
        <w:rPr>
          <w:rFonts w:cstheme="minorHAnsi"/>
          <w:sz w:val="16"/>
          <w:szCs w:val="16"/>
        </w:rPr>
        <w:t>Zijlweg</w:t>
      </w:r>
      <w:proofErr w:type="spellEnd"/>
      <w:r w:rsidRPr="00655398">
        <w:rPr>
          <w:rFonts w:cstheme="minorHAnsi"/>
          <w:sz w:val="16"/>
          <w:szCs w:val="16"/>
        </w:rPr>
        <w:t xml:space="preserve"> 200</w:t>
      </w:r>
      <w:r w:rsidRPr="00655398">
        <w:rPr>
          <w:rFonts w:eastAsia="Times New Roman" w:cstheme="minorHAnsi"/>
          <w:sz w:val="16"/>
          <w:szCs w:val="16"/>
          <w:lang w:eastAsia="nl-NL"/>
        </w:rPr>
        <w:t xml:space="preserve"> (</w:t>
      </w:r>
      <w:r w:rsidRPr="00655398">
        <w:rPr>
          <w:rFonts w:cstheme="minorHAnsi"/>
          <w:sz w:val="16"/>
          <w:szCs w:val="16"/>
        </w:rPr>
        <w:t>20</w:t>
      </w:r>
      <w:r w:rsidR="00193066" w:rsidRPr="00655398">
        <w:rPr>
          <w:rFonts w:cstheme="minorHAnsi"/>
          <w:sz w:val="16"/>
          <w:szCs w:val="16"/>
        </w:rPr>
        <w:t>15 CK</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 te Haarlem en inschreven in het register van de Kamer van Koophandel onder nummer 34377971 </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hierna: ‘VRK’ c.q. </w:t>
      </w:r>
      <w:r w:rsidRPr="00655398">
        <w:rPr>
          <w:rFonts w:eastAsia="Times New Roman" w:cstheme="minorHAnsi"/>
          <w:sz w:val="16"/>
          <w:szCs w:val="16"/>
          <w:lang w:eastAsia="nl-NL"/>
        </w:rPr>
        <w:t xml:space="preserve">de Opdrachtgever); </w:t>
      </w:r>
    </w:p>
    <w:p w14:paraId="00B06880"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0AA5AD80" w14:textId="77777777"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en</w:t>
      </w:r>
    </w:p>
    <w:p w14:paraId="10FDC76B" w14:textId="77777777" w:rsidR="00761AC9" w:rsidRPr="00655398" w:rsidRDefault="00761AC9" w:rsidP="00761AC9">
      <w:pPr>
        <w:suppressAutoHyphens/>
        <w:spacing w:after="0" w:line="284" w:lineRule="atLeast"/>
        <w:rPr>
          <w:rFonts w:eastAsia="Times New Roman" w:cstheme="minorHAnsi"/>
          <w:sz w:val="16"/>
          <w:szCs w:val="16"/>
          <w:lang w:eastAsia="nl-NL"/>
        </w:rPr>
      </w:pPr>
    </w:p>
    <w:p w14:paraId="72D81086" w14:textId="28558293" w:rsidR="00761AC9" w:rsidRPr="00655398" w:rsidRDefault="00761AC9" w:rsidP="00761AC9">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[Naam Opdrachtnemer]</w:t>
      </w:r>
      <w:r w:rsidRPr="00655398">
        <w:rPr>
          <w:rFonts w:eastAsia="Times New Roman" w:cstheme="minorHAnsi"/>
          <w:sz w:val="16"/>
          <w:szCs w:val="16"/>
          <w:lang w:eastAsia="nl-NL"/>
        </w:rPr>
        <w:t>,</w:t>
      </w:r>
      <w:r w:rsidR="00193066" w:rsidRPr="00655398">
        <w:rPr>
          <w:rFonts w:eastAsia="Times New Roman" w:cstheme="minorHAnsi"/>
          <w:sz w:val="16"/>
          <w:szCs w:val="16"/>
          <w:lang w:eastAsia="nl-NL"/>
        </w:rPr>
        <w:t xml:space="preserve"> gevestigd te</w:t>
      </w:r>
      <w:r w:rsidRPr="00655398">
        <w:rPr>
          <w:rFonts w:eastAsia="Times New Roman" w:cstheme="minorHAnsi"/>
          <w:sz w:val="16"/>
          <w:szCs w:val="16"/>
          <w:lang w:eastAsia="nl-NL"/>
        </w:rPr>
        <w:t xml:space="preserve"> aan de [</w:t>
      </w:r>
      <w:r w:rsidRPr="00655398">
        <w:rPr>
          <w:rFonts w:eastAsia="Times New Roman" w:cstheme="minorHAnsi"/>
          <w:sz w:val="16"/>
          <w:szCs w:val="16"/>
          <w:highlight w:val="lightGray"/>
          <w:lang w:eastAsia="nl-NL"/>
        </w:rPr>
        <w:t>adres] [(postcode)],</w:t>
      </w:r>
      <w:r w:rsidRPr="00655398">
        <w:rPr>
          <w:rFonts w:eastAsia="Times New Roman" w:cstheme="minorHAnsi"/>
          <w:sz w:val="16"/>
          <w:szCs w:val="16"/>
          <w:lang w:eastAsia="nl-NL"/>
        </w:rPr>
        <w:t xml:space="preserve"> te</w:t>
      </w:r>
      <w:r w:rsidR="00193066" w:rsidRPr="00655398">
        <w:rPr>
          <w:rFonts w:eastAsia="Times New Roman" w:cstheme="minorHAnsi"/>
          <w:sz w:val="16"/>
          <w:szCs w:val="16"/>
          <w:lang w:eastAsia="nl-NL"/>
        </w:rPr>
        <w:t xml:space="preserve"> [</w:t>
      </w:r>
      <w:r w:rsidR="00193066" w:rsidRPr="00655398">
        <w:rPr>
          <w:rFonts w:eastAsia="Times New Roman" w:cstheme="minorHAnsi"/>
          <w:sz w:val="16"/>
          <w:szCs w:val="16"/>
          <w:highlight w:val="lightGray"/>
          <w:lang w:eastAsia="nl-NL"/>
        </w:rPr>
        <w:t>Plaats</w:t>
      </w:r>
      <w:r w:rsidR="00193066" w:rsidRPr="00655398">
        <w:rPr>
          <w:rFonts w:eastAsia="Times New Roman" w:cstheme="minorHAnsi"/>
          <w:sz w:val="16"/>
          <w:szCs w:val="16"/>
          <w:lang w:eastAsia="nl-NL"/>
        </w:rPr>
        <w:t>] en inschreven in het register van de Kamer van Koophandel onder nummer [</w:t>
      </w:r>
      <w:r w:rsidR="00193066" w:rsidRPr="00655398">
        <w:rPr>
          <w:rFonts w:eastAsia="Times New Roman" w:cstheme="minorHAnsi"/>
          <w:sz w:val="16"/>
          <w:szCs w:val="16"/>
          <w:highlight w:val="lightGray"/>
          <w:lang w:eastAsia="nl-NL"/>
        </w:rPr>
        <w:t>KvK-nummer</w:t>
      </w:r>
      <w:r w:rsidR="00193066" w:rsidRPr="00655398">
        <w:rPr>
          <w:rFonts w:eastAsia="Times New Roman" w:cstheme="minorHAnsi"/>
          <w:sz w:val="16"/>
          <w:szCs w:val="16"/>
          <w:lang w:eastAsia="nl-NL"/>
        </w:rPr>
        <w:t>]</w:t>
      </w:r>
      <w:r w:rsidRPr="00655398">
        <w:rPr>
          <w:rFonts w:eastAsia="Times New Roman" w:cstheme="minorHAnsi"/>
          <w:sz w:val="16"/>
          <w:szCs w:val="16"/>
          <w:lang w:eastAsia="nl-NL"/>
        </w:rPr>
        <w:t xml:space="preserve"> (</w:t>
      </w:r>
      <w:r w:rsidR="00193066" w:rsidRPr="00655398">
        <w:rPr>
          <w:rFonts w:eastAsia="Times New Roman" w:cstheme="minorHAnsi"/>
          <w:sz w:val="16"/>
          <w:szCs w:val="16"/>
          <w:lang w:eastAsia="nl-NL"/>
        </w:rPr>
        <w:t>hierna: ‘</w:t>
      </w:r>
      <w:r w:rsidR="00410A62" w:rsidRPr="00655398">
        <w:rPr>
          <w:rFonts w:eastAsia="Times New Roman" w:cstheme="minorHAnsi"/>
          <w:sz w:val="16"/>
          <w:szCs w:val="16"/>
          <w:lang w:eastAsia="nl-NL"/>
        </w:rPr>
        <w:t xml:space="preserve">de </w:t>
      </w:r>
      <w:r w:rsidRPr="00655398">
        <w:rPr>
          <w:rFonts w:eastAsia="Times New Roman" w:cstheme="minorHAnsi"/>
          <w:sz w:val="16"/>
          <w:szCs w:val="16"/>
          <w:lang w:eastAsia="nl-NL"/>
        </w:rPr>
        <w:t>Opdrachtnemer</w:t>
      </w:r>
      <w:r w:rsidR="00193066" w:rsidRPr="00655398">
        <w:rPr>
          <w:rFonts w:eastAsia="Times New Roman" w:cstheme="minorHAnsi"/>
          <w:sz w:val="16"/>
          <w:szCs w:val="16"/>
          <w:lang w:eastAsia="nl-NL"/>
        </w:rPr>
        <w:t>’</w:t>
      </w:r>
      <w:r w:rsidRPr="00655398">
        <w:rPr>
          <w:rFonts w:eastAsia="Times New Roman" w:cstheme="minorHAnsi"/>
          <w:sz w:val="16"/>
          <w:szCs w:val="16"/>
          <w:lang w:eastAsia="nl-NL"/>
        </w:rPr>
        <w:t xml:space="preserve">). </w:t>
      </w:r>
    </w:p>
    <w:p w14:paraId="0FFE829B" w14:textId="49BFF1BC" w:rsidR="00761AC9" w:rsidRPr="00655398" w:rsidRDefault="00761AC9" w:rsidP="00FA78BD">
      <w:pPr>
        <w:suppressAutoHyphens/>
        <w:spacing w:after="0" w:line="284" w:lineRule="atLeast"/>
        <w:rPr>
          <w:rFonts w:eastAsia="Times New Roman" w:cstheme="minorHAnsi"/>
          <w:sz w:val="16"/>
          <w:szCs w:val="16"/>
          <w:lang w:eastAsia="nl-NL"/>
        </w:rPr>
      </w:pPr>
    </w:p>
    <w:p w14:paraId="63A9A125" w14:textId="77777777" w:rsidR="001E22C6" w:rsidRPr="00655398" w:rsidRDefault="001E22C6" w:rsidP="00FA78BD">
      <w:pPr>
        <w:suppressAutoHyphens/>
        <w:spacing w:after="0" w:line="284" w:lineRule="atLeast"/>
        <w:rPr>
          <w:rFonts w:eastAsia="Times New Roman" w:cstheme="minorHAnsi"/>
          <w:sz w:val="16"/>
          <w:szCs w:val="16"/>
          <w:lang w:eastAsia="nl-NL"/>
        </w:rPr>
      </w:pPr>
    </w:p>
    <w:p w14:paraId="438810E8"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Overwegingen</w:t>
      </w:r>
    </w:p>
    <w:p w14:paraId="55FD5BE9" w14:textId="77777777" w:rsidR="001E22C6" w:rsidRPr="00655398" w:rsidRDefault="001E22C6" w:rsidP="001E22C6">
      <w:pPr>
        <w:suppressAutoHyphens/>
        <w:spacing w:after="0" w:line="284" w:lineRule="atLeast"/>
        <w:rPr>
          <w:rFonts w:eastAsia="Times New Roman" w:cstheme="minorHAnsi"/>
          <w:b/>
          <w:sz w:val="16"/>
          <w:szCs w:val="16"/>
          <w:lang w:eastAsia="nl-NL"/>
        </w:rPr>
      </w:pPr>
    </w:p>
    <w:p w14:paraId="73BBEC5B"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De Opdrachtgever heeft een [</w:t>
      </w:r>
      <w:r w:rsidRPr="00655398">
        <w:rPr>
          <w:rFonts w:eastAsia="Times New Roman" w:cstheme="minorHAnsi"/>
          <w:sz w:val="16"/>
          <w:szCs w:val="16"/>
          <w:highlight w:val="lightGray"/>
          <w:lang w:eastAsia="nl-NL"/>
        </w:rPr>
        <w:t>Europese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nationale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openbare/niet openbare</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meervoudig onderhandse</w:t>
      </w:r>
      <w:r w:rsidRPr="00655398">
        <w:rPr>
          <w:rFonts w:eastAsia="Times New Roman" w:cstheme="minorHAnsi"/>
          <w:sz w:val="16"/>
          <w:szCs w:val="16"/>
          <w:lang w:eastAsia="nl-NL"/>
        </w:rPr>
        <w:t>] aanbesteding gehouden voor het [</w:t>
      </w:r>
      <w:r w:rsidRPr="00655398">
        <w:rPr>
          <w:rFonts w:eastAsia="Times New Roman" w:cstheme="minorHAnsi"/>
          <w:sz w:val="16"/>
          <w:szCs w:val="16"/>
          <w:highlight w:val="lightGray"/>
          <w:lang w:eastAsia="nl-NL"/>
        </w:rPr>
        <w:t>verrichten van de Diensten</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leveren van de Producten</w:t>
      </w:r>
      <w:r w:rsidRPr="00655398">
        <w:rPr>
          <w:rFonts w:eastAsia="Times New Roman" w:cstheme="minorHAnsi"/>
          <w:sz w:val="16"/>
          <w:szCs w:val="16"/>
          <w:lang w:eastAsia="nl-NL"/>
        </w:rPr>
        <w:t>].</w:t>
      </w:r>
    </w:p>
    <w:p w14:paraId="0B6762C9" w14:textId="77777777" w:rsidR="001E22C6" w:rsidRPr="00655398" w:rsidRDefault="001E22C6" w:rsidP="001E22C6">
      <w:pPr>
        <w:suppressAutoHyphens/>
        <w:spacing w:after="0" w:line="284" w:lineRule="atLeast"/>
        <w:ind w:left="564"/>
        <w:rPr>
          <w:rFonts w:eastAsia="Times New Roman" w:cstheme="minorHAnsi"/>
          <w:sz w:val="16"/>
          <w:szCs w:val="16"/>
          <w:lang w:eastAsia="nl-NL"/>
        </w:rPr>
      </w:pPr>
    </w:p>
    <w:p w14:paraId="18457916"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inschrijving die de Opdrachtnemer heeft ingediend is door de Opdrachtgever als de ‘economisch meest voordelige inschrijving’ aangemerkt.        </w:t>
      </w:r>
    </w:p>
    <w:p w14:paraId="3C430015"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166FD38"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Als gevolg daarvan heeft de Opdrachtgever de opdracht voor het [</w:t>
      </w:r>
      <w:r w:rsidRPr="00655398">
        <w:rPr>
          <w:rFonts w:eastAsia="Times New Roman" w:cstheme="minorHAnsi"/>
          <w:sz w:val="16"/>
          <w:szCs w:val="16"/>
          <w:highlight w:val="lightGray"/>
          <w:lang w:eastAsia="nl-NL"/>
        </w:rPr>
        <w:t>verrichten van de Diensten</w:t>
      </w:r>
      <w:r w:rsidRPr="00655398">
        <w:rPr>
          <w:rFonts w:eastAsia="Times New Roman" w:cstheme="minorHAnsi"/>
          <w:sz w:val="16"/>
          <w:szCs w:val="16"/>
          <w:lang w:eastAsia="nl-NL"/>
        </w:rPr>
        <w:t>] [</w:t>
      </w:r>
      <w:r w:rsidRPr="00655398">
        <w:rPr>
          <w:rFonts w:eastAsia="Times New Roman" w:cstheme="minorHAnsi"/>
          <w:sz w:val="16"/>
          <w:szCs w:val="16"/>
          <w:highlight w:val="lightGray"/>
          <w:lang w:eastAsia="nl-NL"/>
        </w:rPr>
        <w:t>leveren van de Producten</w:t>
      </w:r>
      <w:r w:rsidRPr="00655398">
        <w:rPr>
          <w:rFonts w:eastAsia="Times New Roman" w:cstheme="minorHAnsi"/>
          <w:sz w:val="16"/>
          <w:szCs w:val="16"/>
          <w:lang w:eastAsia="nl-NL"/>
        </w:rPr>
        <w:t xml:space="preserve">] (definitief) gegund aan de Opdrachtnemer en met de Opdrachtnemer de Overeenkomst gesloten. </w:t>
      </w:r>
    </w:p>
    <w:p w14:paraId="170D342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096515F" w14:textId="77777777" w:rsidR="001E22C6" w:rsidRPr="00655398" w:rsidRDefault="001E22C6" w:rsidP="001E22C6">
      <w:pPr>
        <w:numPr>
          <w:ilvl w:val="0"/>
          <w:numId w:val="31"/>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Ten behoeve van de uitvoering van de Overeenkomst wenst de Opdrachtgever met de Opdrachtnemer deze Geheimhoudingsovereenkomst af te sluiten, waarin afspraken worden gemaakt over de geheimhouding die de Opdrachtnemer dient te betrachten ten aanzien van alle Vertrouwelijke Informatie die de Opdrachtnemer bij de uitvoering van de Overeenkomst heeft verkregen van of namens de Opdrachtgever. </w:t>
      </w:r>
    </w:p>
    <w:p w14:paraId="51BC92D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4A5AEABF"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De Partijen zijn het volgende overeengekomen:</w:t>
      </w:r>
    </w:p>
    <w:p w14:paraId="1CEC7FA6" w14:textId="77777777" w:rsidR="001E22C6" w:rsidRPr="00655398" w:rsidRDefault="001E22C6" w:rsidP="001E22C6">
      <w:pPr>
        <w:suppressAutoHyphens/>
        <w:spacing w:after="0" w:line="284" w:lineRule="atLeast"/>
        <w:rPr>
          <w:rFonts w:eastAsia="Times New Roman" w:cstheme="minorHAnsi"/>
          <w:b/>
          <w:sz w:val="16"/>
          <w:szCs w:val="16"/>
          <w:lang w:eastAsia="nl-NL"/>
        </w:rPr>
      </w:pPr>
      <w:bookmarkStart w:id="0" w:name="_GoBack"/>
      <w:bookmarkEnd w:id="0"/>
    </w:p>
    <w:p w14:paraId="37E9CA1D"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Artikel 1.</w:t>
      </w:r>
      <w:r w:rsidRPr="00655398">
        <w:rPr>
          <w:rFonts w:eastAsia="Times New Roman" w:cstheme="minorHAnsi"/>
          <w:b/>
          <w:sz w:val="16"/>
          <w:szCs w:val="16"/>
          <w:lang w:eastAsia="nl-NL"/>
        </w:rPr>
        <w:tab/>
        <w:t>Definities en interpretaties</w:t>
      </w:r>
    </w:p>
    <w:p w14:paraId="1EFB86F7"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Termen die in deze Geheimhoudingsverklaring, inclusief de overwegingen, met een hoofdletter beginnen en niet (anderszins) in deze Geheimhoudingsverklaring zijn omschreven, hebben de volgende betekenis: </w:t>
      </w:r>
    </w:p>
    <w:p w14:paraId="32756FB3"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E4AE1D2" w14:textId="77777777" w:rsidR="001E22C6" w:rsidRPr="00655398" w:rsidRDefault="001E22C6" w:rsidP="001E22C6">
      <w:pPr>
        <w:suppressAutoHyphens/>
        <w:spacing w:after="0" w:line="284" w:lineRule="atLeast"/>
        <w:rPr>
          <w:rFonts w:eastAsia="Times New Roman" w:cstheme="minorHAnsi"/>
          <w:sz w:val="16"/>
          <w:szCs w:val="16"/>
          <w:highlight w:val="lightGray"/>
          <w:lang w:eastAsia="nl-NL"/>
        </w:rPr>
      </w:pPr>
      <w:r w:rsidRPr="00655398">
        <w:rPr>
          <w:rFonts w:eastAsia="Times New Roman" w:cstheme="minorHAnsi"/>
          <w:sz w:val="16"/>
          <w:szCs w:val="16"/>
          <w:highlight w:val="lightGray"/>
          <w:lang w:eastAsia="nl-NL"/>
        </w:rPr>
        <w:t>[</w:t>
      </w:r>
      <w:r w:rsidRPr="00655398">
        <w:rPr>
          <w:rFonts w:eastAsia="Times New Roman" w:cstheme="minorHAnsi"/>
          <w:b/>
          <w:sz w:val="16"/>
          <w:szCs w:val="16"/>
          <w:highlight w:val="lightGray"/>
          <w:lang w:eastAsia="nl-NL"/>
        </w:rPr>
        <w:t>Diensten</w:t>
      </w:r>
    </w:p>
    <w:p w14:paraId="79C60D2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De diensten die het voorwerp vormen van de Overeenkomst.]</w:t>
      </w:r>
      <w:r w:rsidRPr="00655398">
        <w:rPr>
          <w:rFonts w:eastAsia="Times New Roman" w:cstheme="minorHAnsi"/>
          <w:sz w:val="16"/>
          <w:szCs w:val="16"/>
          <w:lang w:eastAsia="nl-NL"/>
        </w:rPr>
        <w:t xml:space="preserve"> </w:t>
      </w:r>
    </w:p>
    <w:p w14:paraId="3DF47A0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66FA09A0"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Geheimhoudingsovereenkomst</w:t>
      </w:r>
    </w:p>
    <w:p w14:paraId="215029FA"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onderhavige overeenkomst gesloten tussen de Opdrachtgever en de Opdrachtnemer. </w:t>
      </w:r>
    </w:p>
    <w:p w14:paraId="1B67100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BDF66F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Partij</w:t>
      </w:r>
      <w:r w:rsidRPr="00655398">
        <w:rPr>
          <w:rFonts w:eastAsia="Times New Roman" w:cstheme="minorHAnsi"/>
          <w:sz w:val="16"/>
          <w:szCs w:val="16"/>
          <w:lang w:eastAsia="nl-NL"/>
        </w:rPr>
        <w:br/>
        <w:t>De Opdrachtgever en de Opdrachtnemer zijn ieder een Partij bij deze Geheimhoudingsovereenkomst.</w:t>
      </w:r>
    </w:p>
    <w:p w14:paraId="247ECE7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2FC30A1D"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Partijen</w:t>
      </w:r>
      <w:r w:rsidRPr="00655398">
        <w:rPr>
          <w:rFonts w:eastAsia="Times New Roman" w:cstheme="minorHAnsi"/>
          <w:sz w:val="16"/>
          <w:szCs w:val="16"/>
          <w:lang w:eastAsia="nl-NL"/>
        </w:rPr>
        <w:br/>
        <w:t xml:space="preserve">De Opdrachtgever en de Opdrachtnemer zijn gezamenlijk de Partijen bij deze Geheimhoudingsovereenkomst. </w:t>
      </w:r>
    </w:p>
    <w:p w14:paraId="6867C96F"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 </w:t>
      </w:r>
    </w:p>
    <w:p w14:paraId="70A78B6D" w14:textId="77777777" w:rsidR="001E22C6" w:rsidRPr="00655398" w:rsidRDefault="001E22C6" w:rsidP="001E22C6">
      <w:pPr>
        <w:suppressAutoHyphens/>
        <w:spacing w:after="0" w:line="284" w:lineRule="atLeast"/>
        <w:rPr>
          <w:rFonts w:eastAsia="Times New Roman" w:cstheme="minorHAnsi"/>
          <w:sz w:val="16"/>
          <w:szCs w:val="16"/>
          <w:highlight w:val="lightGray"/>
          <w:lang w:eastAsia="nl-NL"/>
        </w:rPr>
      </w:pPr>
      <w:r w:rsidRPr="00655398">
        <w:rPr>
          <w:rFonts w:eastAsia="Times New Roman" w:cstheme="minorHAnsi"/>
          <w:sz w:val="16"/>
          <w:szCs w:val="16"/>
          <w:highlight w:val="lightGray"/>
          <w:lang w:eastAsia="nl-NL"/>
        </w:rPr>
        <w:t>[</w:t>
      </w:r>
      <w:r w:rsidRPr="00655398">
        <w:rPr>
          <w:rFonts w:eastAsia="Times New Roman" w:cstheme="minorHAnsi"/>
          <w:b/>
          <w:sz w:val="16"/>
          <w:szCs w:val="16"/>
          <w:highlight w:val="lightGray"/>
          <w:lang w:eastAsia="nl-NL"/>
        </w:rPr>
        <w:t>Producten</w:t>
      </w:r>
    </w:p>
    <w:p w14:paraId="669CC836"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highlight w:val="lightGray"/>
          <w:lang w:eastAsia="nl-NL"/>
        </w:rPr>
        <w:t>De Producten die het voorwerp vormen van de Geheimhoudingsovereenkomst.]</w:t>
      </w:r>
    </w:p>
    <w:p w14:paraId="27B9A3F3"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7D35D13"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Vertrouwelijke Informatie</w:t>
      </w:r>
    </w:p>
    <w:p w14:paraId="22A6536F"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Alle informatie die de Opdrachtgever als vertrouwelijk heeft aangemerkt of waarvan het vertrouwelijk karakter door de opdrachtnemer geacht wordt bekend te zijn. Als Vertrouwelijke Informatie wordt in ieder geval aangemerkt:</w:t>
      </w:r>
    </w:p>
    <w:p w14:paraId="61DB7F45"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de namen en andere gegevens van zakelijke relaties (bijvoorbeeld leveranciers en dienstverleners) van de Opdrachtgever;</w:t>
      </w:r>
    </w:p>
    <w:p w14:paraId="3CAE71E1"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de namen en andere gegevens van (potentiele) gegadigden/inschrijvers/opdrachtnemers voor de uitvoering van (</w:t>
      </w:r>
      <w:proofErr w:type="spellStart"/>
      <w:r w:rsidRPr="00655398">
        <w:rPr>
          <w:rFonts w:eastAsia="Times New Roman" w:cstheme="minorHAnsi"/>
          <w:sz w:val="16"/>
          <w:szCs w:val="16"/>
          <w:lang w:eastAsia="nl-NL"/>
        </w:rPr>
        <w:t>overheids</w:t>
      </w:r>
      <w:proofErr w:type="spellEnd"/>
      <w:r w:rsidRPr="00655398">
        <w:rPr>
          <w:rFonts w:eastAsia="Times New Roman" w:cstheme="minorHAnsi"/>
          <w:sz w:val="16"/>
          <w:szCs w:val="16"/>
          <w:lang w:eastAsia="nl-NL"/>
        </w:rPr>
        <w:t>)opdrachten en concessies van de Opdrachtgever;</w:t>
      </w:r>
    </w:p>
    <w:p w14:paraId="0B53893A"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 xml:space="preserve">financiële, zakelijke, bedrijfseconomische, commerciële, juridische en andere (essentiële) gegevens van de Opdrachtgever; </w:t>
      </w:r>
    </w:p>
    <w:p w14:paraId="1EC42A4C" w14:textId="77777777" w:rsidR="001E22C6" w:rsidRPr="00655398" w:rsidRDefault="001E22C6" w:rsidP="001E22C6">
      <w:pPr>
        <w:pStyle w:val="Lijstalinea"/>
        <w:numPr>
          <w:ilvl w:val="0"/>
          <w:numId w:val="29"/>
        </w:numPr>
        <w:suppressAutoHyphens/>
        <w:spacing w:after="0" w:line="284" w:lineRule="atLeast"/>
        <w:ind w:left="567" w:hanging="567"/>
        <w:rPr>
          <w:rFonts w:eastAsia="Times New Roman" w:cstheme="minorHAnsi"/>
          <w:sz w:val="16"/>
          <w:szCs w:val="16"/>
          <w:lang w:eastAsia="nl-NL"/>
        </w:rPr>
      </w:pPr>
      <w:r w:rsidRPr="00655398">
        <w:rPr>
          <w:rFonts w:eastAsia="Times New Roman" w:cstheme="minorHAnsi"/>
          <w:sz w:val="16"/>
          <w:szCs w:val="16"/>
          <w:lang w:eastAsia="nl-NL"/>
        </w:rPr>
        <w:t xml:space="preserve">bedrijfsgeheimen van de Opdrachtgever. </w:t>
      </w:r>
    </w:p>
    <w:p w14:paraId="6697703C"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FD68D5D" w14:textId="5ED73E6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highlight w:val="yellow"/>
          <w:lang w:eastAsia="nl-NL"/>
        </w:rPr>
        <w:t>[=]</w:t>
      </w:r>
      <w:r w:rsidRPr="00655398">
        <w:rPr>
          <w:rFonts w:eastAsia="Times New Roman" w:cstheme="minorHAnsi"/>
          <w:sz w:val="16"/>
          <w:szCs w:val="16"/>
          <w:highlight w:val="yellow"/>
          <w:lang w:eastAsia="nl-NL"/>
        </w:rPr>
        <w:t>[</w:t>
      </w:r>
      <w:r w:rsidRPr="00655398">
        <w:rPr>
          <w:rFonts w:eastAsia="Times New Roman" w:cstheme="minorHAnsi"/>
          <w:i/>
          <w:sz w:val="16"/>
          <w:szCs w:val="16"/>
          <w:highlight w:val="yellow"/>
          <w:lang w:eastAsia="nl-NL"/>
        </w:rPr>
        <w:t>Toelichting: indien er nog andere definities worden gehanteerd in deze geheimhoudingsovereenkomst moeten die in dit artikel worden opgenomen.</w:t>
      </w:r>
      <w:r w:rsidRPr="00655398">
        <w:rPr>
          <w:rFonts w:eastAsia="Times New Roman" w:cstheme="minorHAnsi"/>
          <w:sz w:val="16"/>
          <w:szCs w:val="16"/>
          <w:highlight w:val="yellow"/>
          <w:lang w:eastAsia="nl-NL"/>
        </w:rPr>
        <w:t>]</w:t>
      </w:r>
    </w:p>
    <w:p w14:paraId="04F9F7B0"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49FD8AF"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Artikel 2.</w:t>
      </w:r>
      <w:r w:rsidRPr="00655398">
        <w:rPr>
          <w:rFonts w:eastAsia="Times New Roman" w:cstheme="minorHAnsi"/>
          <w:b/>
          <w:sz w:val="16"/>
          <w:szCs w:val="16"/>
          <w:lang w:eastAsia="nl-NL"/>
        </w:rPr>
        <w:tab/>
        <w:t>Geheimhoudingsverplichtingen</w:t>
      </w:r>
    </w:p>
    <w:p w14:paraId="03485877"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zal gedurende de looptijd van de Geheimhoudingsovereenkomst alsmede na beëindiging van de Geheimhoudingsovereenkomst strikte geheimhouding betrachten ten aanzien van alle Vertrouwelijke Informatie. </w:t>
      </w:r>
    </w:p>
    <w:p w14:paraId="09768B20"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23C3FF74"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geheimhoudingsverplichtingen die zijn neergelegd in artikel 2 van de  Geheimhoudingsovereenkomst gelden voor de Opdrachtnemer, haar personeel en alle personen en/of ondernemingen die de Opdrachtnemer inzet voor de uitvoering van de Geheimhoudingsovereenkomst. </w:t>
      </w:r>
    </w:p>
    <w:p w14:paraId="312BD1C9"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91BCFA4"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dient ervoor zorg te dragen dat haar personeel en alle personen en/of ondernemingen die de Opdrachtnemer inzet voor de uitvoering van de Geheimhoudingsovereenkomst op de hoogte zijn van de inhoud van deze Geheimhoudingsovereenkomst. </w:t>
      </w:r>
    </w:p>
    <w:p w14:paraId="3AF9B0F1"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1805CE11"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lastRenderedPageBreak/>
        <w:t xml:space="preserve">Onder de geheimhoudingsverplichting van artikel 2 van de Geheimhoudingsovereenkomst dient in ieder geval te worden begrepen dat de Opdrachtnemer de Vertrouwelijke Informatie niet direct of indirect, mondeling of schriftelijk aan derden bekend maakt. Voorts past de Opdrachtnemer de Vertrouwelijke Informatie niet toe voor enig ander doel dan voor de uitvoering van de Overeenkomst.  </w:t>
      </w:r>
    </w:p>
    <w:p w14:paraId="31BF24B7"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CF03F59"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In afwijking van artikel 2 lid 4 van de Geheimhoudingsovereenkomst is het de Opdrachtnemer toegestaan om Vertrouwelijke Informatie te verstrekken aan of te bespreken met derden, nadat de Opdrachtnemer hiervoor schriftelijke toestemming heeft verkregen van de Opdrachtgever. De Opdrachtgever kan aan deze toestemming voorwaarden verbinden, zoals het sluiten van een geheimhoudingsovereenkomst door de Opdrachtgever met deze derde. </w:t>
      </w:r>
    </w:p>
    <w:p w14:paraId="77BAFC0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5B63189E"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Indien de Opdrachtnemer gehouden is om op basis van een wettelijke verplichting of een uitspraak van een rechter Vertrouwelijke Informatie te verstrekken, pleegt de Opdrachtnemer overleg met de Opdrachtgever alvorens de Vertrouwelijke Informatie te verstrekken. </w:t>
      </w:r>
    </w:p>
    <w:p w14:paraId="03B44649"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35F90CAD"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Ook nadat de Opdrachtnemer van de Opdrachtgever toestemming heeft gekregen om Vertrouwelijke Informatie bekend te maken zoals bedoeld in artikel 2 lid 5 en 6 van de Geheimhoudingsovereenkomst, is de Opdrachtnemer verplicht om al het redelijke te doen of na te laten om te voorkomen dat de belangen van de Opdrachtgever worden geschaad.</w:t>
      </w:r>
    </w:p>
    <w:p w14:paraId="2E681E7E"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6B6692D9"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De Opdrachtnemer is verplicht om alle Vertrouwelijke Informatie deugdelijk en zorgvuldig te bewaren, zodat voorkomen wordt dat de Vertrouwelijke Informatie direct of indirect aan derden ter kennis komt. </w:t>
      </w:r>
    </w:p>
    <w:p w14:paraId="591C8F2F"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37ADDDC2" w14:textId="77777777" w:rsidR="001E22C6" w:rsidRPr="00655398" w:rsidRDefault="001E22C6" w:rsidP="001E22C6">
      <w:pPr>
        <w:numPr>
          <w:ilvl w:val="0"/>
          <w:numId w:val="28"/>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Indien de opdrachtnemer ten behoeve van bijdragen aan wetenschappelijke tijdschriften, congressen en dergelijke gebruik wil maken van Vertrouwelijke Informatie, heeft de opdrachtnemer de uitdrukkelijke voorafgaande schriftelijke toestemming nodig van de Opdrachtgever. De Opdrachtgever kan aan deze toestemming voorwaarden verbinden. De Opdrachtgever heeft het recht om een bijdrage aan wetenschappelijke tijdschriften, congressen en dergelijke te verbieden.</w:t>
      </w:r>
    </w:p>
    <w:p w14:paraId="24213398"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28C51913"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Artikel 3.</w:t>
      </w:r>
      <w:r w:rsidRPr="00655398">
        <w:rPr>
          <w:rFonts w:eastAsia="Times New Roman" w:cstheme="minorHAnsi"/>
          <w:b/>
          <w:sz w:val="16"/>
          <w:szCs w:val="16"/>
          <w:lang w:eastAsia="nl-NL"/>
        </w:rPr>
        <w:tab/>
        <w:t>Verplichting tot teruggave</w:t>
      </w:r>
    </w:p>
    <w:p w14:paraId="2C5FB2FD"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De opdrachtnemer is verplicht om alle door de Opdrachtgever verstrekte documenten en gegevens – waaronder de Vertrouwelijke Informatie – die de opdrachtnemer in het kader van de uitvoering van de Geheimhoudingsovereenkomst onder zich heeft, binnen zeven kalenderdagen na beëindiging van de Geheimhoudingsovereenkomst aan de Opdrachtgever ter beschikking te stellen. </w:t>
      </w:r>
    </w:p>
    <w:p w14:paraId="6E625984"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p>
    <w:p w14:paraId="4E111357" w14:textId="77777777"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b/>
          <w:sz w:val="16"/>
          <w:szCs w:val="16"/>
          <w:lang w:eastAsia="nl-NL"/>
        </w:rPr>
        <w:t>Artikel 4.</w:t>
      </w:r>
      <w:r w:rsidRPr="00655398">
        <w:rPr>
          <w:rFonts w:eastAsia="Times New Roman" w:cstheme="minorHAnsi"/>
          <w:b/>
          <w:sz w:val="16"/>
          <w:szCs w:val="16"/>
          <w:lang w:eastAsia="nl-NL"/>
        </w:rPr>
        <w:tab/>
        <w:t>Boete</w:t>
      </w:r>
    </w:p>
    <w:p w14:paraId="001FCA26"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Indien de Opdrachtnemer de verplichtingen neergelegd in artikelen 2 en 3 van de Geheimhoudingsovereenkomst geheel of gedeeltelijk overtreedt, dan is de Opdrachtnemer aan de Opdrachtgever een onmiddellijk opeisbare boete verschuldigd van € 10.000,- per overtreding, onverminderd de overige aan de Opdrachtgever toekomende vorderingen dan wel rechten, waaronder begrepen het recht op volledige schadevergoeding.</w:t>
      </w:r>
    </w:p>
    <w:p w14:paraId="5E9AC99A"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733502D1" w14:textId="77777777" w:rsidR="001E22C6" w:rsidRPr="00655398" w:rsidRDefault="001E22C6" w:rsidP="001E22C6">
      <w:pPr>
        <w:suppressAutoHyphens/>
        <w:spacing w:after="0" w:line="284" w:lineRule="atLeast"/>
        <w:rPr>
          <w:rFonts w:eastAsia="Times New Roman" w:cstheme="minorHAnsi"/>
          <w:b/>
          <w:sz w:val="16"/>
          <w:szCs w:val="16"/>
          <w:lang w:eastAsia="nl-NL"/>
        </w:rPr>
      </w:pPr>
      <w:bookmarkStart w:id="1" w:name="_Toc220071448"/>
      <w:bookmarkStart w:id="2" w:name="_Toc220071527"/>
      <w:bookmarkEnd w:id="1"/>
      <w:bookmarkEnd w:id="2"/>
      <w:r w:rsidRPr="00655398">
        <w:rPr>
          <w:rFonts w:eastAsia="Times New Roman" w:cstheme="minorHAnsi"/>
          <w:b/>
          <w:sz w:val="16"/>
          <w:szCs w:val="16"/>
          <w:lang w:eastAsia="nl-NL"/>
        </w:rPr>
        <w:t>Artikel 4.</w:t>
      </w:r>
      <w:r w:rsidRPr="00655398">
        <w:rPr>
          <w:rFonts w:eastAsia="Times New Roman" w:cstheme="minorHAnsi"/>
          <w:b/>
          <w:sz w:val="16"/>
          <w:szCs w:val="16"/>
          <w:lang w:eastAsia="nl-NL"/>
        </w:rPr>
        <w:tab/>
        <w:t>Rechtskeuze en bevoegde rechter</w:t>
      </w:r>
    </w:p>
    <w:p w14:paraId="53BA0D67" w14:textId="77777777" w:rsidR="001E22C6" w:rsidRPr="00655398" w:rsidRDefault="001E22C6" w:rsidP="001E22C6">
      <w:pPr>
        <w:numPr>
          <w:ilvl w:val="0"/>
          <w:numId w:val="30"/>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 xml:space="preserve">Op de  Geheimhoudingsovereenkomst is het Nederlands recht van toepassing. </w:t>
      </w:r>
    </w:p>
    <w:p w14:paraId="23A0FD77" w14:textId="77777777" w:rsidR="001E22C6" w:rsidRPr="00655398" w:rsidRDefault="001E22C6" w:rsidP="001E22C6">
      <w:pPr>
        <w:suppressAutoHyphens/>
        <w:spacing w:after="0" w:line="284" w:lineRule="atLeast"/>
        <w:ind w:left="567"/>
        <w:rPr>
          <w:rFonts w:eastAsia="Times New Roman" w:cstheme="minorHAnsi"/>
          <w:sz w:val="16"/>
          <w:szCs w:val="16"/>
          <w:lang w:eastAsia="nl-NL"/>
        </w:rPr>
      </w:pPr>
      <w:r w:rsidRPr="00655398">
        <w:rPr>
          <w:rFonts w:eastAsia="Times New Roman" w:cstheme="minorHAnsi"/>
          <w:sz w:val="16"/>
          <w:szCs w:val="16"/>
          <w:lang w:eastAsia="nl-NL"/>
        </w:rPr>
        <w:t xml:space="preserve"> </w:t>
      </w:r>
    </w:p>
    <w:p w14:paraId="722877EC" w14:textId="77777777" w:rsidR="001E22C6" w:rsidRPr="00655398" w:rsidRDefault="001E22C6" w:rsidP="001E22C6">
      <w:pPr>
        <w:numPr>
          <w:ilvl w:val="0"/>
          <w:numId w:val="30"/>
        </w:num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Geschillen die ontstaan naar aanleiding van de Geheimhoudingsovereenkomst, dienen te worden voorgelegd aan de bevoegde rechter in het arrondissement van de Rechtbank Den Haag.</w:t>
      </w:r>
    </w:p>
    <w:p w14:paraId="158D93B2" w14:textId="77777777" w:rsidR="001E22C6" w:rsidRPr="00655398" w:rsidRDefault="001E22C6" w:rsidP="001E22C6">
      <w:pPr>
        <w:rPr>
          <w:rFonts w:eastAsia="Times New Roman" w:cstheme="minorHAnsi"/>
          <w:sz w:val="16"/>
          <w:szCs w:val="16"/>
          <w:lang w:eastAsia="nl-NL"/>
        </w:rPr>
      </w:pPr>
    </w:p>
    <w:p w14:paraId="45DE3C51" w14:textId="77777777" w:rsidR="001E22C6" w:rsidRPr="00655398" w:rsidRDefault="001E22C6" w:rsidP="001E22C6">
      <w:pPr>
        <w:rPr>
          <w:rFonts w:eastAsia="Times New Roman" w:cstheme="minorHAnsi"/>
          <w:sz w:val="16"/>
          <w:szCs w:val="16"/>
          <w:lang w:eastAsia="nl-NL"/>
        </w:rPr>
      </w:pPr>
      <w:r w:rsidRPr="00655398">
        <w:rPr>
          <w:rFonts w:eastAsia="Times New Roman" w:cstheme="minorHAnsi"/>
          <w:sz w:val="16"/>
          <w:szCs w:val="16"/>
          <w:lang w:eastAsia="nl-NL"/>
        </w:rPr>
        <w:t>Aldus ondertekend en in tweevoud opgemaakt te Haarlem op [</w:t>
      </w:r>
      <w:r w:rsidRPr="00655398">
        <w:rPr>
          <w:rFonts w:eastAsia="Times New Roman" w:cstheme="minorHAnsi"/>
          <w:sz w:val="16"/>
          <w:szCs w:val="16"/>
          <w:highlight w:val="lightGray"/>
          <w:lang w:eastAsia="nl-NL"/>
        </w:rPr>
        <w:t>datum</w:t>
      </w:r>
      <w:r w:rsidRPr="00655398">
        <w:rPr>
          <w:rFonts w:eastAsia="Times New Roman" w:cstheme="minorHAnsi"/>
          <w:sz w:val="16"/>
          <w:szCs w:val="16"/>
          <w:lang w:eastAsia="nl-NL"/>
        </w:rPr>
        <w:t xml:space="preserve">]. </w:t>
      </w:r>
    </w:p>
    <w:p w14:paraId="79BCD088" w14:textId="77777777" w:rsidR="001E22C6" w:rsidRPr="00655398" w:rsidRDefault="001E22C6" w:rsidP="001E22C6">
      <w:pPr>
        <w:suppressAutoHyphens/>
        <w:spacing w:after="0" w:line="284" w:lineRule="atLeast"/>
        <w:rPr>
          <w:rFonts w:eastAsia="Times New Roman" w:cstheme="minorHAnsi"/>
          <w:b/>
          <w:sz w:val="16"/>
          <w:szCs w:val="16"/>
          <w:lang w:eastAsia="nl-NL"/>
        </w:rPr>
      </w:pPr>
      <w:r w:rsidRPr="00655398">
        <w:rPr>
          <w:rFonts w:eastAsia="Times New Roman" w:cstheme="minorHAnsi"/>
          <w:b/>
          <w:sz w:val="16"/>
          <w:szCs w:val="16"/>
          <w:lang w:eastAsia="nl-NL"/>
        </w:rPr>
        <w:t>Veiligheidsregio Kennemerland</w:t>
      </w:r>
      <w:r w:rsidRPr="00655398">
        <w:rPr>
          <w:rFonts w:eastAsia="Times New Roman" w:cstheme="minorHAnsi"/>
          <w:b/>
          <w:sz w:val="16"/>
          <w:szCs w:val="16"/>
          <w:lang w:eastAsia="nl-NL"/>
        </w:rPr>
        <w:tab/>
      </w:r>
      <w:r w:rsidRPr="00655398">
        <w:rPr>
          <w:rFonts w:eastAsia="Times New Roman" w:cstheme="minorHAnsi"/>
          <w:b/>
          <w:sz w:val="16"/>
          <w:szCs w:val="16"/>
          <w:lang w:eastAsia="nl-NL"/>
        </w:rPr>
        <w:tab/>
      </w:r>
      <w:r w:rsidRPr="00655398">
        <w:rPr>
          <w:rFonts w:eastAsia="Times New Roman" w:cstheme="minorHAnsi"/>
          <w:b/>
          <w:sz w:val="16"/>
          <w:szCs w:val="16"/>
          <w:lang w:eastAsia="nl-NL"/>
        </w:rPr>
        <w:tab/>
        <w:t>[</w:t>
      </w:r>
      <w:r w:rsidRPr="00655398">
        <w:rPr>
          <w:rFonts w:eastAsia="Times New Roman" w:cstheme="minorHAnsi"/>
          <w:b/>
          <w:sz w:val="16"/>
          <w:szCs w:val="16"/>
          <w:highlight w:val="lightGray"/>
          <w:lang w:eastAsia="nl-NL"/>
        </w:rPr>
        <w:t>Naam Opdrachtnemer</w:t>
      </w:r>
      <w:r w:rsidRPr="00655398">
        <w:rPr>
          <w:rFonts w:eastAsia="Times New Roman" w:cstheme="minorHAnsi"/>
          <w:b/>
          <w:sz w:val="16"/>
          <w:szCs w:val="16"/>
          <w:lang w:eastAsia="nl-NL"/>
        </w:rPr>
        <w:t>]</w:t>
      </w:r>
    </w:p>
    <w:p w14:paraId="5B98DAD4"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20FE6BD"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07138D79"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1426FFE6" w14:textId="77777777" w:rsidR="001E22C6" w:rsidRPr="00655398" w:rsidRDefault="001E22C6" w:rsidP="001E22C6">
      <w:pPr>
        <w:suppressAutoHyphens/>
        <w:spacing w:after="0" w:line="284" w:lineRule="atLeast"/>
        <w:rPr>
          <w:rFonts w:eastAsia="Times New Roman" w:cstheme="minorHAnsi"/>
          <w:sz w:val="16"/>
          <w:szCs w:val="16"/>
          <w:lang w:eastAsia="nl-NL"/>
        </w:rPr>
      </w:pPr>
    </w:p>
    <w:p w14:paraId="3733E316" w14:textId="2F75B483" w:rsidR="001E22C6"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Naam</w:t>
      </w:r>
      <w:r w:rsidR="00655398">
        <w:rPr>
          <w:rFonts w:eastAsia="Times New Roman" w:cstheme="minorHAnsi"/>
          <w:sz w:val="16"/>
          <w:szCs w:val="16"/>
          <w:lang w:eastAsia="nl-NL"/>
        </w:rPr>
        <w:t xml:space="preserve">] </w:t>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00655398">
        <w:rPr>
          <w:rFonts w:eastAsia="Times New Roman" w:cstheme="minorHAnsi"/>
          <w:sz w:val="16"/>
          <w:szCs w:val="16"/>
          <w:lang w:eastAsia="nl-NL"/>
        </w:rPr>
        <w:tab/>
      </w: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Naam</w:t>
      </w:r>
      <w:r w:rsidRPr="00655398">
        <w:rPr>
          <w:rFonts w:eastAsia="Times New Roman" w:cstheme="minorHAnsi"/>
          <w:sz w:val="16"/>
          <w:szCs w:val="16"/>
          <w:lang w:eastAsia="nl-NL"/>
        </w:rPr>
        <w:t>]</w:t>
      </w:r>
    </w:p>
    <w:p w14:paraId="289E6739" w14:textId="4F7A7D5C" w:rsidR="00E36F2B" w:rsidRPr="00655398" w:rsidRDefault="001E22C6" w:rsidP="001E22C6">
      <w:pPr>
        <w:suppressAutoHyphens/>
        <w:spacing w:after="0" w:line="284" w:lineRule="atLeast"/>
        <w:rPr>
          <w:rFonts w:eastAsia="Times New Roman" w:cstheme="minorHAnsi"/>
          <w:sz w:val="16"/>
          <w:szCs w:val="16"/>
          <w:lang w:eastAsia="nl-NL"/>
        </w:rPr>
      </w:pPr>
      <w:r w:rsidRPr="00655398">
        <w:rPr>
          <w:rFonts w:eastAsia="Times New Roman" w:cstheme="minorHAnsi"/>
          <w:sz w:val="16"/>
          <w:szCs w:val="16"/>
          <w:lang w:eastAsia="nl-NL"/>
        </w:rPr>
        <w:t>[</w:t>
      </w:r>
      <w:r w:rsidRPr="00655398">
        <w:rPr>
          <w:rFonts w:eastAsia="Times New Roman" w:cstheme="minorHAnsi"/>
          <w:sz w:val="16"/>
          <w:szCs w:val="16"/>
          <w:highlight w:val="lightGray"/>
          <w:lang w:eastAsia="nl-NL"/>
        </w:rPr>
        <w:t>Functie</w:t>
      </w:r>
      <w:r w:rsidRPr="00655398">
        <w:rPr>
          <w:rFonts w:eastAsia="Times New Roman" w:cstheme="minorHAnsi"/>
          <w:sz w:val="16"/>
          <w:szCs w:val="16"/>
          <w:lang w:eastAsia="nl-NL"/>
        </w:rPr>
        <w:t>]</w:t>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r>
      <w:r w:rsidRPr="00655398">
        <w:rPr>
          <w:rFonts w:eastAsia="Times New Roman" w:cstheme="minorHAnsi"/>
          <w:sz w:val="16"/>
          <w:szCs w:val="16"/>
          <w:lang w:eastAsia="nl-NL"/>
        </w:rPr>
        <w:tab/>
        <w:t>[</w:t>
      </w:r>
      <w:r w:rsidRPr="00655398">
        <w:rPr>
          <w:rFonts w:eastAsia="Times New Roman" w:cstheme="minorHAnsi"/>
          <w:sz w:val="16"/>
          <w:szCs w:val="16"/>
          <w:highlight w:val="lightGray"/>
          <w:lang w:eastAsia="nl-NL"/>
        </w:rPr>
        <w:t>Functie</w:t>
      </w:r>
      <w:r w:rsidRPr="00655398">
        <w:rPr>
          <w:rFonts w:eastAsia="Times New Roman" w:cstheme="minorHAnsi"/>
          <w:sz w:val="16"/>
          <w:szCs w:val="16"/>
          <w:lang w:eastAsia="nl-NL"/>
        </w:rPr>
        <w:t>]</w:t>
      </w:r>
    </w:p>
    <w:sectPr w:rsidR="00E36F2B" w:rsidRPr="00655398" w:rsidSect="0065464C">
      <w:headerReference w:type="default" r:id="rId9"/>
      <w:footerReference w:type="default" r:id="rId10"/>
      <w:headerReference w:type="first" r:id="rId11"/>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47F7D" w14:textId="77777777" w:rsidR="00C6476E" w:rsidRDefault="00C6476E" w:rsidP="002A5F1E">
      <w:pPr>
        <w:spacing w:line="240" w:lineRule="auto"/>
      </w:pPr>
      <w:r>
        <w:separator/>
      </w:r>
    </w:p>
  </w:endnote>
  <w:endnote w:type="continuationSeparator" w:id="0">
    <w:p w14:paraId="18DDE175" w14:textId="77777777" w:rsidR="00C6476E" w:rsidRDefault="00C6476E"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1DF1" w14:textId="3E6355B4" w:rsidR="00730244" w:rsidRPr="00730244" w:rsidRDefault="00730244" w:rsidP="00730244">
    <w:pPr>
      <w:pStyle w:val="Voettekst"/>
      <w:pBdr>
        <w:top w:val="single" w:sz="4" w:space="1" w:color="auto"/>
      </w:pBdr>
      <w:jc w:val="center"/>
      <w:rPr>
        <w:sz w:val="16"/>
        <w:szCs w:val="16"/>
      </w:rPr>
    </w:pPr>
    <w:r w:rsidRPr="00730244">
      <w:rPr>
        <w:sz w:val="16"/>
        <w:szCs w:val="16"/>
      </w:rPr>
      <w:fldChar w:fldCharType="begin"/>
    </w:r>
    <w:r w:rsidRPr="00730244">
      <w:rPr>
        <w:sz w:val="16"/>
        <w:szCs w:val="16"/>
      </w:rPr>
      <w:instrText>PAGE  \* Arabic  \* MERGEFORMAT</w:instrText>
    </w:r>
    <w:r w:rsidRPr="00730244">
      <w:rPr>
        <w:sz w:val="16"/>
        <w:szCs w:val="16"/>
      </w:rPr>
      <w:fldChar w:fldCharType="separate"/>
    </w:r>
    <w:r w:rsidR="00265A13">
      <w:rPr>
        <w:noProof/>
        <w:sz w:val="16"/>
        <w:szCs w:val="16"/>
      </w:rPr>
      <w:t>3</w:t>
    </w:r>
    <w:r w:rsidRPr="00730244">
      <w:rPr>
        <w:sz w:val="16"/>
        <w:szCs w:val="16"/>
      </w:rPr>
      <w:fldChar w:fldCharType="end"/>
    </w:r>
    <w:r w:rsidRPr="00730244">
      <w:rPr>
        <w:sz w:val="16"/>
        <w:szCs w:val="16"/>
      </w:rPr>
      <w:t xml:space="preserve"> van </w:t>
    </w:r>
    <w:r w:rsidRPr="00730244">
      <w:rPr>
        <w:sz w:val="16"/>
        <w:szCs w:val="16"/>
      </w:rPr>
      <w:fldChar w:fldCharType="begin"/>
    </w:r>
    <w:r w:rsidRPr="00730244">
      <w:rPr>
        <w:sz w:val="16"/>
        <w:szCs w:val="16"/>
      </w:rPr>
      <w:instrText>NUMPAGES \ * Arabisch \ * MERGEFORMAT</w:instrText>
    </w:r>
    <w:r w:rsidRPr="00730244">
      <w:rPr>
        <w:sz w:val="16"/>
        <w:szCs w:val="16"/>
      </w:rPr>
      <w:fldChar w:fldCharType="separate"/>
    </w:r>
    <w:r w:rsidR="00265A13">
      <w:rPr>
        <w:noProof/>
        <w:sz w:val="16"/>
        <w:szCs w:val="16"/>
      </w:rPr>
      <w:t>5</w:t>
    </w:r>
    <w:r w:rsidRPr="00730244">
      <w:rPr>
        <w:sz w:val="16"/>
        <w:szCs w:val="16"/>
      </w:rPr>
      <w:fldChar w:fldCharType="end"/>
    </w:r>
  </w:p>
  <w:p w14:paraId="3009796C" w14:textId="3FA93BD2" w:rsidR="000419DE" w:rsidRPr="00FF4B1F" w:rsidRDefault="00730244" w:rsidP="00730244">
    <w:pPr>
      <w:pStyle w:val="Voettekst"/>
      <w:tabs>
        <w:tab w:val="left" w:pos="3851"/>
      </w:tabs>
      <w:rPr>
        <w:rFonts w:ascii="Arial" w:hAnsi="Arial"/>
        <w:sz w:val="16"/>
        <w:szCs w:val="16"/>
      </w:rPr>
    </w:pPr>
    <w:r w:rsidRPr="00730244">
      <w:rPr>
        <w:rFonts w:ascii="Arial" w:hAnsi="Arial"/>
        <w:sz w:val="16"/>
        <w:szCs w:val="16"/>
      </w:rPr>
      <w:t>Paraaf Opdrachtgever</w:t>
    </w:r>
    <w:r w:rsidRPr="00730244">
      <w:rPr>
        <w:sz w:val="16"/>
        <w:szCs w:val="16"/>
      </w:rPr>
      <w:t xml:space="preserve">                                   </w:t>
    </w:r>
    <w:r w:rsidRPr="00730244">
      <w:rPr>
        <w:sz w:val="16"/>
        <w:szCs w:val="16"/>
      </w:rPr>
      <w:tab/>
    </w:r>
    <w:r w:rsidRPr="00730244">
      <w:rPr>
        <w:sz w:val="16"/>
        <w:szCs w:val="16"/>
      </w:rPr>
      <w:tab/>
      <w:t xml:space="preserve"> </w:t>
    </w:r>
    <w:r w:rsidRPr="00730244">
      <w:rPr>
        <w:sz w:val="16"/>
        <w:szCs w:val="16"/>
      </w:rPr>
      <w:tab/>
      <w:t xml:space="preserve">  </w:t>
    </w:r>
    <w:r w:rsidR="00265A13">
      <w:rPr>
        <w:rFonts w:ascii="Arial" w:hAnsi="Arial"/>
        <w:sz w:val="16"/>
        <w:szCs w:val="16"/>
      </w:rPr>
      <w:t>Paraaf Opdrachtnemer</w:t>
    </w:r>
    <w:r w:rsidRPr="00730244">
      <w:rPr>
        <w:sz w:val="16"/>
        <w:szCs w:val="16"/>
      </w:rPr>
      <w:t xml:space="preserve">       </w:t>
    </w:r>
    <w:r>
      <w:rPr>
        <w:sz w:val="20"/>
      </w:rPr>
      <w:t xml:space="preserve">                           </w:t>
    </w:r>
    <w:r w:rsidRPr="00730244">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E46EF" w14:textId="77777777" w:rsidR="00C6476E" w:rsidRDefault="00C6476E" w:rsidP="002A5F1E">
      <w:pPr>
        <w:spacing w:line="240" w:lineRule="auto"/>
      </w:pPr>
      <w:r>
        <w:separator/>
      </w:r>
    </w:p>
  </w:footnote>
  <w:footnote w:type="continuationSeparator" w:id="0">
    <w:p w14:paraId="67FE5153" w14:textId="77777777" w:rsidR="00C6476E" w:rsidRDefault="00C6476E"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97FAC" w14:textId="7FB08CCE" w:rsidR="002A5F1E" w:rsidRPr="007A0D79" w:rsidRDefault="0065464C" w:rsidP="0065464C">
    <w:pPr>
      <w:pStyle w:val="Titel"/>
      <w:tabs>
        <w:tab w:val="left" w:pos="1926"/>
        <w:tab w:val="right" w:pos="9072"/>
      </w:tabs>
      <w:jc w:val="left"/>
    </w:pPr>
    <w:r>
      <w:tab/>
    </w:r>
    <w:r>
      <w:tab/>
    </w:r>
    <w:r w:rsidR="002A5F1E" w:rsidRPr="007A0D79">
      <w:rPr>
        <w:noProof/>
        <w:lang w:eastAsia="nl-NL"/>
      </w:rPr>
      <w:drawing>
        <wp:anchor distT="0" distB="0" distL="114300" distR="114300" simplePos="0" relativeHeight="251659264" behindDoc="1" locked="0" layoutInCell="1" allowOverlap="1" wp14:anchorId="6A722EDC" wp14:editId="397C921A">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E189C" w14:textId="2AD0145C" w:rsidR="0065464C" w:rsidRDefault="0065464C">
    <w:pPr>
      <w:pStyle w:val="Koptekst"/>
    </w:pPr>
    <w:r w:rsidRPr="00862FFF">
      <w:rPr>
        <w:rFonts w:ascii="Arial" w:hAnsi="Arial" w:cs="Arial"/>
        <w:noProof/>
        <w:lang w:eastAsia="nl-NL"/>
      </w:rPr>
      <w:drawing>
        <wp:anchor distT="0" distB="0" distL="114300" distR="114300" simplePos="0" relativeHeight="251661312" behindDoc="0" locked="0" layoutInCell="1" allowOverlap="1" wp14:anchorId="0BA9CE2A" wp14:editId="2EE2F3C3">
          <wp:simplePos x="0" y="0"/>
          <wp:positionH relativeFrom="margin">
            <wp:posOffset>3954780</wp:posOffset>
          </wp:positionH>
          <wp:positionV relativeFrom="paragraph">
            <wp:posOffset>-85725</wp:posOffset>
          </wp:positionV>
          <wp:extent cx="1836420" cy="372110"/>
          <wp:effectExtent l="0" t="0" r="0" b="8890"/>
          <wp:wrapThrough wrapText="bothSides">
            <wp:wrapPolygon edited="0">
              <wp:start x="0" y="0"/>
              <wp:lineTo x="0" y="21010"/>
              <wp:lineTo x="21286" y="21010"/>
              <wp:lineTo x="212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372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0F70BEE"/>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4"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F054A7B"/>
    <w:multiLevelType w:val="hybridMultilevel"/>
    <w:tmpl w:val="56B0244C"/>
    <w:lvl w:ilvl="0" w:tplc="A0E03A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905453B"/>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ED819A0"/>
    <w:multiLevelType w:val="hybridMultilevel"/>
    <w:tmpl w:val="83E0A4B0"/>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8"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9"/>
  </w:num>
  <w:num w:numId="13">
    <w:abstractNumId w:val="13"/>
  </w:num>
  <w:num w:numId="14">
    <w:abstractNumId w:val="25"/>
  </w:num>
  <w:num w:numId="15">
    <w:abstractNumId w:val="22"/>
  </w:num>
  <w:num w:numId="16">
    <w:abstractNumId w:val="10"/>
  </w:num>
  <w:num w:numId="17">
    <w:abstractNumId w:val="27"/>
  </w:num>
  <w:num w:numId="18">
    <w:abstractNumId w:val="24"/>
  </w:num>
  <w:num w:numId="19">
    <w:abstractNumId w:val="21"/>
  </w:num>
  <w:num w:numId="20">
    <w:abstractNumId w:val="17"/>
  </w:num>
  <w:num w:numId="21">
    <w:abstractNumId w:val="28"/>
  </w:num>
  <w:num w:numId="22">
    <w:abstractNumId w:val="11"/>
  </w:num>
  <w:num w:numId="23">
    <w:abstractNumId w:val="18"/>
  </w:num>
  <w:num w:numId="24">
    <w:abstractNumId w:val="14"/>
  </w:num>
  <w:num w:numId="25">
    <w:abstractNumId w:val="16"/>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2"/>
  </w:num>
  <w:num w:numId="29">
    <w:abstractNumId w:val="15"/>
  </w:num>
  <w:num w:numId="30">
    <w:abstractNumId w:val="2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6E"/>
    <w:rsid w:val="00035E8B"/>
    <w:rsid w:val="000419DE"/>
    <w:rsid w:val="000B5DAD"/>
    <w:rsid w:val="00193066"/>
    <w:rsid w:val="001E22C6"/>
    <w:rsid w:val="00265A13"/>
    <w:rsid w:val="002A5F1E"/>
    <w:rsid w:val="002E3A04"/>
    <w:rsid w:val="00385FAF"/>
    <w:rsid w:val="003D36D4"/>
    <w:rsid w:val="003D4D44"/>
    <w:rsid w:val="00410A62"/>
    <w:rsid w:val="00477340"/>
    <w:rsid w:val="004E2359"/>
    <w:rsid w:val="0057067C"/>
    <w:rsid w:val="005E1CA9"/>
    <w:rsid w:val="00630AE3"/>
    <w:rsid w:val="00647CD6"/>
    <w:rsid w:val="0065464C"/>
    <w:rsid w:val="00655398"/>
    <w:rsid w:val="006E79CC"/>
    <w:rsid w:val="00730244"/>
    <w:rsid w:val="00761AC9"/>
    <w:rsid w:val="00786584"/>
    <w:rsid w:val="007A0D79"/>
    <w:rsid w:val="007A5A36"/>
    <w:rsid w:val="007C6550"/>
    <w:rsid w:val="008352B3"/>
    <w:rsid w:val="00854E0E"/>
    <w:rsid w:val="0095633A"/>
    <w:rsid w:val="00973AF5"/>
    <w:rsid w:val="009751E5"/>
    <w:rsid w:val="00995FBA"/>
    <w:rsid w:val="00A011DE"/>
    <w:rsid w:val="00A631AE"/>
    <w:rsid w:val="00A77115"/>
    <w:rsid w:val="00B233FC"/>
    <w:rsid w:val="00BE1B22"/>
    <w:rsid w:val="00BE43FE"/>
    <w:rsid w:val="00BF6E27"/>
    <w:rsid w:val="00C6476E"/>
    <w:rsid w:val="00C702EB"/>
    <w:rsid w:val="00C93197"/>
    <w:rsid w:val="00CD33F4"/>
    <w:rsid w:val="00CD3B69"/>
    <w:rsid w:val="00D17DB5"/>
    <w:rsid w:val="00D30C98"/>
    <w:rsid w:val="00DC61FF"/>
    <w:rsid w:val="00E36F2B"/>
    <w:rsid w:val="00E4493A"/>
    <w:rsid w:val="00E55A86"/>
    <w:rsid w:val="00F311F4"/>
    <w:rsid w:val="00F411EC"/>
    <w:rsid w:val="00F4477B"/>
    <w:rsid w:val="00FA78BD"/>
    <w:rsid w:val="00FE1AA3"/>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FDC3A9"/>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1AC9"/>
    <w:pPr>
      <w:spacing w:after="200" w:line="276" w:lineRule="auto"/>
    </w:pPr>
    <w:rPr>
      <w:sz w:val="22"/>
      <w:szCs w:val="22"/>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Mention">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mart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UnresolvedMention">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after="0" w:line="280" w:lineRule="exact"/>
    </w:pPr>
    <w:rPr>
      <w:rFonts w:ascii="Arial" w:eastAsia="MS Mincho" w:hAnsi="Arial" w:cs="Times New Roman"/>
      <w:noProof/>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vrksrv015\Data\Microsoft%20Office\Templates\Memo%20VRK.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 VRK</Template>
  <TotalTime>3</TotalTime>
  <Pages>5</Pages>
  <Words>1157</Words>
  <Characters>6364</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Daniëlle Winter</cp:lastModifiedBy>
  <cp:revision>5</cp:revision>
  <dcterms:created xsi:type="dcterms:W3CDTF">2021-02-11T15:55:00Z</dcterms:created>
  <dcterms:modified xsi:type="dcterms:W3CDTF">2022-02-08T09:02:00Z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