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AF8BD" w14:textId="77777777" w:rsidR="004C6DF3" w:rsidRPr="004B6729" w:rsidRDefault="004C6DF3" w:rsidP="004C6DF3">
      <w:pPr>
        <w:pStyle w:val="KopBijlage"/>
        <w:rPr>
          <w:color w:val="auto"/>
          <w:sz w:val="36"/>
        </w:rPr>
      </w:pPr>
      <w:r>
        <w:rPr>
          <w:color w:val="auto"/>
          <w:sz w:val="36"/>
        </w:rPr>
        <w:t>Nota van Inlichtingen  (1) 14 april 2022</w:t>
      </w:r>
    </w:p>
    <w:p w14:paraId="6F056132" w14:textId="77777777" w:rsidR="004C6DF3" w:rsidRPr="00B33892" w:rsidRDefault="004C6DF3" w:rsidP="004C6DF3">
      <w:pPr>
        <w:pStyle w:val="Geenafstand"/>
        <w:rPr>
          <w:rFonts w:ascii="Calibri" w:hAnsi="Calibri"/>
          <w:b/>
          <w:sz w:val="20"/>
          <w:szCs w:val="20"/>
        </w:rPr>
      </w:pPr>
    </w:p>
    <w:p w14:paraId="3C6EA2A4" w14:textId="77777777" w:rsidR="004C6DF3" w:rsidRPr="006B57AB" w:rsidRDefault="004C6DF3" w:rsidP="004C6DF3">
      <w:pPr>
        <w:spacing w:after="0" w:line="240" w:lineRule="auto"/>
        <w:rPr>
          <w:rFonts w:ascii="Calibri" w:hAnsi="Calibri"/>
          <w:szCs w:val="20"/>
        </w:rPr>
      </w:pPr>
    </w:p>
    <w:tbl>
      <w:tblPr>
        <w:tblStyle w:val="Tabelraster1"/>
        <w:tblW w:w="102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1616"/>
        <w:gridCol w:w="3544"/>
        <w:gridCol w:w="4249"/>
      </w:tblGrid>
      <w:tr w:rsidR="004C6DF3" w:rsidRPr="002859EC" w14:paraId="70B765A5" w14:textId="77777777" w:rsidTr="00D36C03">
        <w:trPr>
          <w:cnfStyle w:val="100000000000" w:firstRow="1" w:lastRow="0" w:firstColumn="0" w:lastColumn="0" w:oddVBand="0" w:evenVBand="0" w:oddHBand="0" w:evenHBand="0" w:firstRowFirstColumn="0" w:firstRowLastColumn="0" w:lastRowFirstColumn="0" w:lastRowLastColumn="0"/>
          <w:trHeight w:val="743"/>
        </w:trPr>
        <w:tc>
          <w:tcPr>
            <w:tcW w:w="794" w:type="dxa"/>
          </w:tcPr>
          <w:p w14:paraId="7B624192" w14:textId="77777777" w:rsidR="004C6DF3" w:rsidRPr="004B6729" w:rsidRDefault="004C6DF3" w:rsidP="00ED31C0">
            <w:pPr>
              <w:spacing w:after="0" w:line="250" w:lineRule="atLeast"/>
              <w:rPr>
                <w:rFonts w:cs="Arial"/>
              </w:rPr>
            </w:pPr>
            <w:r w:rsidRPr="004B6729">
              <w:rPr>
                <w:rFonts w:cs="Arial"/>
              </w:rPr>
              <w:t>Vraag nr.</w:t>
            </w:r>
          </w:p>
        </w:tc>
        <w:tc>
          <w:tcPr>
            <w:tcW w:w="1616" w:type="dxa"/>
          </w:tcPr>
          <w:p w14:paraId="037A6FA2" w14:textId="77777777" w:rsidR="004C6DF3" w:rsidRPr="004B6729" w:rsidRDefault="004C6DF3" w:rsidP="00ED31C0">
            <w:pPr>
              <w:spacing w:after="0" w:line="250" w:lineRule="atLeast"/>
              <w:rPr>
                <w:rFonts w:cs="Arial"/>
              </w:rPr>
            </w:pPr>
            <w:r w:rsidRPr="004B6729">
              <w:rPr>
                <w:rFonts w:cs="Arial"/>
              </w:rPr>
              <w:t>Betreft document/</w:t>
            </w:r>
          </w:p>
          <w:p w14:paraId="0B195B6B" w14:textId="77777777" w:rsidR="004C6DF3" w:rsidRPr="004B6729" w:rsidRDefault="004C6DF3" w:rsidP="00ED31C0">
            <w:pPr>
              <w:spacing w:after="0" w:line="250" w:lineRule="atLeast"/>
              <w:rPr>
                <w:rFonts w:cs="Arial"/>
              </w:rPr>
            </w:pPr>
            <w:r w:rsidRPr="004B6729">
              <w:rPr>
                <w:rFonts w:cs="Arial"/>
              </w:rPr>
              <w:t>paragraaf/paginanummer</w:t>
            </w:r>
          </w:p>
        </w:tc>
        <w:tc>
          <w:tcPr>
            <w:tcW w:w="3544" w:type="dxa"/>
          </w:tcPr>
          <w:p w14:paraId="66D4C8DF" w14:textId="77777777" w:rsidR="004C6DF3" w:rsidRPr="004B6729" w:rsidRDefault="004C6DF3" w:rsidP="00ED31C0">
            <w:pPr>
              <w:spacing w:after="0" w:line="250" w:lineRule="atLeast"/>
              <w:rPr>
                <w:rFonts w:cs="Arial"/>
              </w:rPr>
            </w:pPr>
            <w:r w:rsidRPr="004B6729">
              <w:rPr>
                <w:rFonts w:cs="Arial"/>
              </w:rPr>
              <w:t>Vraag</w:t>
            </w:r>
          </w:p>
        </w:tc>
        <w:tc>
          <w:tcPr>
            <w:tcW w:w="4249" w:type="dxa"/>
          </w:tcPr>
          <w:p w14:paraId="0C2B0B46" w14:textId="77777777" w:rsidR="004C6DF3" w:rsidRPr="004B6729" w:rsidRDefault="004C6DF3" w:rsidP="00ED31C0">
            <w:pPr>
              <w:spacing w:after="0" w:line="250" w:lineRule="atLeast"/>
              <w:rPr>
                <w:rFonts w:cs="Arial"/>
              </w:rPr>
            </w:pPr>
            <w:r w:rsidRPr="004B6729">
              <w:rPr>
                <w:rFonts w:cs="Arial"/>
              </w:rPr>
              <w:t xml:space="preserve">Antwoord </w:t>
            </w:r>
          </w:p>
          <w:p w14:paraId="6A5C445C" w14:textId="77777777" w:rsidR="004C6DF3" w:rsidRPr="004B6729" w:rsidRDefault="004C6DF3" w:rsidP="00ED31C0">
            <w:pPr>
              <w:spacing w:after="0" w:line="250" w:lineRule="atLeast"/>
              <w:rPr>
                <w:rFonts w:cs="Arial"/>
              </w:rPr>
            </w:pPr>
            <w:r w:rsidRPr="004B6729">
              <w:rPr>
                <w:rFonts w:cs="Arial"/>
              </w:rPr>
              <w:t>(in te vullen door de VRK)</w:t>
            </w:r>
          </w:p>
        </w:tc>
      </w:tr>
      <w:tr w:rsidR="004C6DF3" w:rsidRPr="00CD6D3F" w14:paraId="0101C07A" w14:textId="77777777" w:rsidTr="00D36C03">
        <w:trPr>
          <w:cnfStyle w:val="000000100000" w:firstRow="0" w:lastRow="0" w:firstColumn="0" w:lastColumn="0" w:oddVBand="0" w:evenVBand="0" w:oddHBand="1" w:evenHBand="0" w:firstRowFirstColumn="0" w:firstRowLastColumn="0" w:lastRowFirstColumn="0" w:lastRowLastColumn="0"/>
          <w:trHeight w:val="3789"/>
        </w:trPr>
        <w:tc>
          <w:tcPr>
            <w:tcW w:w="794" w:type="dxa"/>
          </w:tcPr>
          <w:p w14:paraId="46C35E2E"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000F2A3" w14:textId="77777777" w:rsidR="004C6DF3" w:rsidRPr="004B6729" w:rsidRDefault="004C6DF3" w:rsidP="00ED31C0">
            <w:pPr>
              <w:spacing w:after="0" w:line="250" w:lineRule="atLeast"/>
              <w:rPr>
                <w:rFonts w:cs="Arial"/>
              </w:rPr>
            </w:pPr>
            <w:r w:rsidRPr="00861B78">
              <w:rPr>
                <w:rFonts w:cs="Arial"/>
              </w:rPr>
              <w:t xml:space="preserve">Bijlage 9 </w:t>
            </w:r>
            <w:proofErr w:type="spellStart"/>
            <w:r w:rsidRPr="00861B78">
              <w:rPr>
                <w:rFonts w:cs="Arial"/>
              </w:rPr>
              <w:t>PvW</w:t>
            </w:r>
            <w:proofErr w:type="spellEnd"/>
            <w:r w:rsidRPr="00861B78">
              <w:rPr>
                <w:rFonts w:cs="Arial"/>
              </w:rPr>
              <w:t xml:space="preserve"> v1.0</w:t>
            </w:r>
          </w:p>
        </w:tc>
        <w:tc>
          <w:tcPr>
            <w:tcW w:w="3544" w:type="dxa"/>
          </w:tcPr>
          <w:p w14:paraId="4F692E95" w14:textId="77777777" w:rsidR="004C6DF3" w:rsidRPr="004B6729" w:rsidRDefault="004C6DF3" w:rsidP="00ED31C0">
            <w:pPr>
              <w:spacing w:after="0" w:line="250" w:lineRule="atLeast"/>
              <w:rPr>
                <w:rFonts w:cs="Arial"/>
              </w:rPr>
            </w:pPr>
            <w:r>
              <w:rPr>
                <w:rFonts w:cs="Arial"/>
              </w:rPr>
              <w:t xml:space="preserve">In het document staat vermeld dat 50% van de punten wordt toegekend wanneer de functionaliteit binnen drie maanden na de ingangsdatum van de overeenkomst wordt opgeleverd. Omdat de uiterlijke implementatiedatum (31-12-2022) 5,5 maand later is dan de ingangsdatum van de overeenkomst (15-7-2022) willen wij voorstellen om punten volledig toe te </w:t>
            </w:r>
            <w:r w:rsidRPr="00FA6AEF">
              <w:rPr>
                <w:rFonts w:cs="Arial"/>
              </w:rPr>
              <w:t>kennen</w:t>
            </w:r>
            <w:r>
              <w:rPr>
                <w:rFonts w:cs="Arial"/>
              </w:rPr>
              <w:t xml:space="preserve"> als de functionaliteit voor de implementatiedatum kan worden geïmplementeerd. Gaat de aanbestedende dienst hiermee akkoord?</w:t>
            </w:r>
          </w:p>
        </w:tc>
        <w:tc>
          <w:tcPr>
            <w:tcW w:w="4249" w:type="dxa"/>
          </w:tcPr>
          <w:p w14:paraId="112CDC07" w14:textId="77777777" w:rsidR="004C6DF3" w:rsidRPr="004B6729" w:rsidRDefault="004C6DF3" w:rsidP="00ED31C0">
            <w:pPr>
              <w:spacing w:after="0" w:line="250" w:lineRule="atLeast"/>
              <w:rPr>
                <w:rFonts w:cs="Arial"/>
              </w:rPr>
            </w:pPr>
            <w:r w:rsidRPr="66B5DD6E">
              <w:rPr>
                <w:rFonts w:cs="Arial"/>
              </w:rPr>
              <w:t>Dat is niet akkoord. VRK wil immers nog kunnen toetsen of de gevraagde functionaliteit ook werkt conform het gevraagde. De datum waarop de functionaliteit beschikbaar dient te zijn om in aanmerking te komen voor 50% van de punten wordt 1 november 2022</w:t>
            </w:r>
            <w:r>
              <w:rPr>
                <w:rFonts w:cs="Arial"/>
              </w:rPr>
              <w:t>.</w:t>
            </w:r>
          </w:p>
        </w:tc>
      </w:tr>
      <w:tr w:rsidR="004C6DF3" w:rsidRPr="00CD6D3F" w14:paraId="53C4845D" w14:textId="77777777" w:rsidTr="00D36C03">
        <w:trPr>
          <w:cnfStyle w:val="000000010000" w:firstRow="0" w:lastRow="0" w:firstColumn="0" w:lastColumn="0" w:oddVBand="0" w:evenVBand="0" w:oddHBand="0" w:evenHBand="1" w:firstRowFirstColumn="0" w:firstRowLastColumn="0" w:lastRowFirstColumn="0" w:lastRowLastColumn="0"/>
          <w:trHeight w:val="341"/>
        </w:trPr>
        <w:tc>
          <w:tcPr>
            <w:tcW w:w="794" w:type="dxa"/>
          </w:tcPr>
          <w:p w14:paraId="3B41CA2F"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65F639F3" w14:textId="77777777" w:rsidR="004C6DF3" w:rsidRPr="004B6729" w:rsidRDefault="004C6DF3" w:rsidP="00ED31C0">
            <w:pPr>
              <w:spacing w:after="0" w:line="250" w:lineRule="atLeast"/>
              <w:rPr>
                <w:rFonts w:cs="Arial"/>
              </w:rPr>
            </w:pPr>
            <w:r>
              <w:rPr>
                <w:rFonts w:cs="Arial"/>
              </w:rPr>
              <w:t xml:space="preserve">Overeenkomst - </w:t>
            </w:r>
            <w:r>
              <w:t>Artikel 3 lid 2</w:t>
            </w:r>
          </w:p>
        </w:tc>
        <w:tc>
          <w:tcPr>
            <w:tcW w:w="3544" w:type="dxa"/>
          </w:tcPr>
          <w:p w14:paraId="321A1285" w14:textId="77777777" w:rsidR="004C6DF3" w:rsidRPr="004B6729" w:rsidRDefault="004C6DF3" w:rsidP="00ED31C0">
            <w:pPr>
              <w:spacing w:after="0" w:line="250" w:lineRule="atLeast"/>
              <w:rPr>
                <w:rFonts w:cs="Arial"/>
              </w:rPr>
            </w:pPr>
            <w:r>
              <w:t>Verzoek aan opdrachtgever om in de rangorde de Nota(‘s) van inlichtingen boven de GIBIT te plaatsen zodat verduidelijkingen en aanvullingen in de antwoorden op de gestelde vragen over bijvoorbeeld de GIBIT prevaleren boven de GIBIT</w:t>
            </w:r>
          </w:p>
        </w:tc>
        <w:tc>
          <w:tcPr>
            <w:tcW w:w="4249" w:type="dxa"/>
          </w:tcPr>
          <w:p w14:paraId="2D4539BB" w14:textId="77777777" w:rsidR="004C6DF3" w:rsidRPr="004B6729" w:rsidRDefault="004C6DF3" w:rsidP="00ED31C0">
            <w:pPr>
              <w:spacing w:after="0" w:line="250" w:lineRule="atLeast"/>
              <w:rPr>
                <w:rFonts w:cs="Arial"/>
              </w:rPr>
            </w:pPr>
            <w:r>
              <w:rPr>
                <w:rFonts w:cs="Arial"/>
              </w:rPr>
              <w:t>Dat is niet akkoord. Eventuele wijzigingen op de GIBIT n.a.v. de Nota’s van Inlichtingen zullen in de overeenkomst worden opgenomen en daarmee prevaleren boven de GIBIT.</w:t>
            </w:r>
          </w:p>
        </w:tc>
      </w:tr>
      <w:tr w:rsidR="004C6DF3" w:rsidRPr="00CD6D3F" w14:paraId="3CB3DBCD" w14:textId="77777777" w:rsidTr="00D36C03">
        <w:trPr>
          <w:cnfStyle w:val="000000100000" w:firstRow="0" w:lastRow="0" w:firstColumn="0" w:lastColumn="0" w:oddVBand="0" w:evenVBand="0" w:oddHBand="1" w:evenHBand="0" w:firstRowFirstColumn="0" w:firstRowLastColumn="0" w:lastRowFirstColumn="0" w:lastRowLastColumn="0"/>
          <w:trHeight w:val="341"/>
        </w:trPr>
        <w:tc>
          <w:tcPr>
            <w:tcW w:w="794" w:type="dxa"/>
          </w:tcPr>
          <w:p w14:paraId="3516BDED"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4480F448" w14:textId="77777777" w:rsidR="004C6DF3" w:rsidRPr="004B6729" w:rsidRDefault="004C6DF3" w:rsidP="00ED31C0">
            <w:pPr>
              <w:spacing w:after="0" w:line="250" w:lineRule="atLeast"/>
              <w:rPr>
                <w:rFonts w:cs="Arial"/>
              </w:rPr>
            </w:pPr>
            <w:r>
              <w:rPr>
                <w:rFonts w:cs="Arial"/>
              </w:rPr>
              <w:t xml:space="preserve">Overeenkomst - </w:t>
            </w:r>
            <w:r>
              <w:t>Artikel 8</w:t>
            </w:r>
          </w:p>
        </w:tc>
        <w:tc>
          <w:tcPr>
            <w:tcW w:w="3544" w:type="dxa"/>
          </w:tcPr>
          <w:p w14:paraId="22283710" w14:textId="77777777" w:rsidR="004C6DF3" w:rsidRPr="004B6729" w:rsidRDefault="004C6DF3" w:rsidP="00ED31C0">
            <w:pPr>
              <w:spacing w:after="0" w:line="250" w:lineRule="atLeast"/>
              <w:rPr>
                <w:rFonts w:cs="Arial"/>
              </w:rPr>
            </w:pPr>
            <w:r>
              <w:t>Tussen artikel 7 en artikel 9 is geen artikel 8 opgenomen. Kan opdrachtgever aangeven of artikel 8 per abuis is overgeslagen of dat deze nog zal worden toegevoegd?</w:t>
            </w:r>
          </w:p>
        </w:tc>
        <w:tc>
          <w:tcPr>
            <w:tcW w:w="4249" w:type="dxa"/>
          </w:tcPr>
          <w:p w14:paraId="7BD53088" w14:textId="77777777" w:rsidR="004C6DF3" w:rsidRPr="004B6729" w:rsidRDefault="004C6DF3" w:rsidP="00ED31C0">
            <w:pPr>
              <w:spacing w:after="0" w:line="250" w:lineRule="atLeast"/>
              <w:rPr>
                <w:rFonts w:cs="Arial"/>
              </w:rPr>
            </w:pPr>
            <w:r>
              <w:rPr>
                <w:rFonts w:cs="Arial"/>
              </w:rPr>
              <w:t xml:space="preserve">Dit artikel is komen te vervallen. Dit zal in de overeenkomst worden opgenomen.  </w:t>
            </w:r>
          </w:p>
        </w:tc>
      </w:tr>
      <w:tr w:rsidR="004C6DF3" w:rsidRPr="00CD6D3F" w14:paraId="2EBFF513" w14:textId="77777777" w:rsidTr="00D36C03">
        <w:trPr>
          <w:cnfStyle w:val="000000010000" w:firstRow="0" w:lastRow="0" w:firstColumn="0" w:lastColumn="0" w:oddVBand="0" w:evenVBand="0" w:oddHBand="0" w:evenHBand="1" w:firstRowFirstColumn="0" w:firstRowLastColumn="0" w:lastRowFirstColumn="0" w:lastRowLastColumn="0"/>
          <w:trHeight w:val="341"/>
        </w:trPr>
        <w:tc>
          <w:tcPr>
            <w:tcW w:w="794" w:type="dxa"/>
          </w:tcPr>
          <w:p w14:paraId="5B040DD4"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45936D5C" w14:textId="77777777" w:rsidR="004C6DF3" w:rsidRPr="004B6729" w:rsidRDefault="004C6DF3" w:rsidP="00ED31C0">
            <w:pPr>
              <w:spacing w:after="0" w:line="250" w:lineRule="atLeast"/>
              <w:rPr>
                <w:rFonts w:cs="Arial"/>
              </w:rPr>
            </w:pPr>
            <w:r>
              <w:rPr>
                <w:rFonts w:cs="Arial"/>
              </w:rPr>
              <w:t>Overeenkomst – Artikel 9</w:t>
            </w:r>
          </w:p>
        </w:tc>
        <w:tc>
          <w:tcPr>
            <w:tcW w:w="3544" w:type="dxa"/>
          </w:tcPr>
          <w:p w14:paraId="43D7391D" w14:textId="77777777" w:rsidR="004C6DF3" w:rsidRPr="004B6729" w:rsidRDefault="004C6DF3" w:rsidP="00ED31C0">
            <w:pPr>
              <w:spacing w:after="0" w:line="250" w:lineRule="atLeast"/>
              <w:rPr>
                <w:rFonts w:cs="Arial"/>
              </w:rPr>
            </w:pPr>
            <w:r>
              <w:t>Verzoek om te concretiseren welke artikelen Opdrachtgever niet van toepassing gaat verklaren</w:t>
            </w:r>
          </w:p>
        </w:tc>
        <w:tc>
          <w:tcPr>
            <w:tcW w:w="4249" w:type="dxa"/>
          </w:tcPr>
          <w:p w14:paraId="32B6ED72" w14:textId="77777777" w:rsidR="004C6DF3" w:rsidRPr="004B6729" w:rsidRDefault="004C6DF3" w:rsidP="00ED31C0">
            <w:pPr>
              <w:spacing w:after="0" w:line="250" w:lineRule="atLeast"/>
              <w:rPr>
                <w:rFonts w:cs="Arial"/>
              </w:rPr>
            </w:pPr>
            <w:r w:rsidRPr="66B5DD6E">
              <w:rPr>
                <w:rFonts w:cs="Arial"/>
              </w:rPr>
              <w:t xml:space="preserve">Vooralsnog zal VRK geen artikelen </w:t>
            </w:r>
            <w:r>
              <w:t xml:space="preserve">niet van toepassing verklaren. Dit is afhankelijk van de verzoeken van geïnteresseerde partijen en het antwoord daarop van VRK. </w:t>
            </w:r>
          </w:p>
        </w:tc>
      </w:tr>
      <w:tr w:rsidR="004C6DF3" w:rsidRPr="00CD6D3F" w14:paraId="621E6D21" w14:textId="77777777" w:rsidTr="00D36C03">
        <w:trPr>
          <w:cnfStyle w:val="000000100000" w:firstRow="0" w:lastRow="0" w:firstColumn="0" w:lastColumn="0" w:oddVBand="0" w:evenVBand="0" w:oddHBand="1" w:evenHBand="0" w:firstRowFirstColumn="0" w:firstRowLastColumn="0" w:lastRowFirstColumn="0" w:lastRowLastColumn="0"/>
          <w:trHeight w:val="341"/>
        </w:trPr>
        <w:tc>
          <w:tcPr>
            <w:tcW w:w="794" w:type="dxa"/>
          </w:tcPr>
          <w:p w14:paraId="15299865"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77C820E5" w14:textId="77777777" w:rsidR="004C6DF3" w:rsidRPr="004B6729" w:rsidRDefault="004C6DF3" w:rsidP="00ED31C0">
            <w:pPr>
              <w:spacing w:after="0" w:line="250" w:lineRule="atLeast"/>
              <w:rPr>
                <w:rFonts w:cs="Arial"/>
              </w:rPr>
            </w:pPr>
            <w:r>
              <w:t>Verwerkersovereenkomst – Artikel 6</w:t>
            </w:r>
          </w:p>
        </w:tc>
        <w:tc>
          <w:tcPr>
            <w:tcW w:w="3544" w:type="dxa"/>
          </w:tcPr>
          <w:p w14:paraId="53A2F8F6" w14:textId="77777777" w:rsidR="004C6DF3" w:rsidRPr="004B6729" w:rsidRDefault="004C6DF3" w:rsidP="00ED31C0">
            <w:pPr>
              <w:spacing w:after="0" w:line="250" w:lineRule="atLeast"/>
              <w:rPr>
                <w:rFonts w:cs="Arial"/>
              </w:rPr>
            </w:pPr>
            <w:r w:rsidRPr="00465BD9">
              <w:t>Verzoek om de aansprakelijkheid uit hoofde van de verwerkersovereenkomst niet ongelimiteerd te laten en te beperken tot een onzes inziens marktconforme 200.000 EUR per gebeurtenis</w:t>
            </w:r>
          </w:p>
        </w:tc>
        <w:tc>
          <w:tcPr>
            <w:tcW w:w="4249" w:type="dxa"/>
          </w:tcPr>
          <w:p w14:paraId="2E35D44E" w14:textId="77777777" w:rsidR="004C6DF3" w:rsidRPr="00164373" w:rsidRDefault="004C6DF3" w:rsidP="00ED31C0">
            <w:pPr>
              <w:spacing w:after="0" w:line="250" w:lineRule="atLeast"/>
              <w:rPr>
                <w:rFonts w:cs="Arial"/>
                <w:highlight w:val="yellow"/>
              </w:rPr>
            </w:pPr>
            <w:r w:rsidRPr="00041F83">
              <w:rPr>
                <w:rFonts w:cs="Arial"/>
              </w:rPr>
              <w:t xml:space="preserve">Dat is niet akkoord. Vastgehouden wordt aan hetgeen hieromtrent in de overeenkomst/GIBIT is opgenomen met in acht name van de door VRK in deze </w:t>
            </w:r>
            <w:proofErr w:type="spellStart"/>
            <w:r w:rsidRPr="00041F83">
              <w:rPr>
                <w:rFonts w:cs="Arial"/>
              </w:rPr>
              <w:t>NvI</w:t>
            </w:r>
            <w:proofErr w:type="spellEnd"/>
            <w:r w:rsidRPr="00041F83">
              <w:rPr>
                <w:rFonts w:cs="Arial"/>
              </w:rPr>
              <w:t xml:space="preserve"> voorgestelde beperking van aansprakelijkheid van art 13.4 GIBIT.  </w:t>
            </w:r>
          </w:p>
        </w:tc>
      </w:tr>
      <w:tr w:rsidR="004C6DF3" w:rsidRPr="00CD6D3F" w14:paraId="7B7E3ECB" w14:textId="77777777" w:rsidTr="00D36C03">
        <w:trPr>
          <w:cnfStyle w:val="000000010000" w:firstRow="0" w:lastRow="0" w:firstColumn="0" w:lastColumn="0" w:oddVBand="0" w:evenVBand="0" w:oddHBand="0" w:evenHBand="1" w:firstRowFirstColumn="0" w:firstRowLastColumn="0" w:lastRowFirstColumn="0" w:lastRowLastColumn="0"/>
          <w:trHeight w:val="341"/>
        </w:trPr>
        <w:tc>
          <w:tcPr>
            <w:tcW w:w="794" w:type="dxa"/>
          </w:tcPr>
          <w:p w14:paraId="444D7F0D"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6C0FFD6C" w14:textId="77777777" w:rsidR="004C6DF3" w:rsidRPr="004B6729" w:rsidRDefault="004C6DF3" w:rsidP="00ED31C0">
            <w:pPr>
              <w:spacing w:after="0" w:line="250" w:lineRule="atLeast"/>
              <w:rPr>
                <w:rFonts w:cs="Arial"/>
              </w:rPr>
            </w:pPr>
            <w:r>
              <w:t>Verwerkersovereenkomst – Artikel 6</w:t>
            </w:r>
          </w:p>
        </w:tc>
        <w:tc>
          <w:tcPr>
            <w:tcW w:w="3544" w:type="dxa"/>
          </w:tcPr>
          <w:p w14:paraId="3C7A010F" w14:textId="77777777" w:rsidR="004C6DF3" w:rsidRPr="004B6729" w:rsidRDefault="004C6DF3" w:rsidP="00ED31C0">
            <w:pPr>
              <w:spacing w:after="0" w:line="250" w:lineRule="atLeast"/>
              <w:rPr>
                <w:rFonts w:cs="Arial"/>
              </w:rPr>
            </w:pPr>
            <w:r>
              <w:t>Verzoek om samenhangende gebeurtenissen aan te merken als één gebeurtenis</w:t>
            </w:r>
          </w:p>
        </w:tc>
        <w:tc>
          <w:tcPr>
            <w:tcW w:w="4249" w:type="dxa"/>
          </w:tcPr>
          <w:p w14:paraId="2F877AC9" w14:textId="77777777" w:rsidR="004C6DF3" w:rsidRPr="00041F83" w:rsidRDefault="004C6DF3" w:rsidP="00ED31C0">
            <w:pPr>
              <w:spacing w:after="0" w:line="250" w:lineRule="atLeast"/>
              <w:rPr>
                <w:rFonts w:cs="Arial"/>
              </w:rPr>
            </w:pPr>
            <w:r w:rsidRPr="00041F83">
              <w:rPr>
                <w:rFonts w:cs="Arial"/>
              </w:rPr>
              <w:t>Dat is akkoord.</w:t>
            </w:r>
          </w:p>
        </w:tc>
      </w:tr>
      <w:tr w:rsidR="004C6DF3" w:rsidRPr="00CD6D3F" w14:paraId="2ADB1662" w14:textId="77777777" w:rsidTr="00D36C03">
        <w:trPr>
          <w:cnfStyle w:val="000000100000" w:firstRow="0" w:lastRow="0" w:firstColumn="0" w:lastColumn="0" w:oddVBand="0" w:evenVBand="0" w:oddHBand="1" w:evenHBand="0" w:firstRowFirstColumn="0" w:firstRowLastColumn="0" w:lastRowFirstColumn="0" w:lastRowLastColumn="0"/>
          <w:trHeight w:val="1239"/>
        </w:trPr>
        <w:tc>
          <w:tcPr>
            <w:tcW w:w="794" w:type="dxa"/>
          </w:tcPr>
          <w:p w14:paraId="353BE06B"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51D2749" w14:textId="77777777" w:rsidR="004C6DF3" w:rsidRPr="004B6729" w:rsidRDefault="004C6DF3" w:rsidP="00ED31C0">
            <w:pPr>
              <w:spacing w:after="0" w:line="250" w:lineRule="atLeast"/>
              <w:rPr>
                <w:rFonts w:cs="Arial"/>
              </w:rPr>
            </w:pPr>
            <w:r>
              <w:rPr>
                <w:rFonts w:cs="Arial"/>
              </w:rPr>
              <w:t xml:space="preserve">GIBIT - </w:t>
            </w:r>
            <w:r>
              <w:t>Art 4.1 en 4.2</w:t>
            </w:r>
          </w:p>
        </w:tc>
        <w:tc>
          <w:tcPr>
            <w:tcW w:w="3544" w:type="dxa"/>
          </w:tcPr>
          <w:p w14:paraId="5A79011F" w14:textId="77777777" w:rsidR="004C6DF3" w:rsidRPr="008C17A5" w:rsidRDefault="004C6DF3" w:rsidP="00ED31C0">
            <w:r w:rsidRPr="008C17A5">
              <w:t>Verzoek aan opdrachtgever om geen fatale termijnen toe te passen maar om opdrachtnemer een redelijke termijn te geven om alsnog te kunnen nakomen. Daarom het verzoek 4.1 en 4.2 niet van toepassing te verklaren.</w:t>
            </w:r>
          </w:p>
          <w:p w14:paraId="6F2CE7C9" w14:textId="77777777" w:rsidR="004C6DF3" w:rsidRPr="004B6729" w:rsidRDefault="004C6DF3" w:rsidP="00ED31C0">
            <w:pPr>
              <w:spacing w:after="0" w:line="250" w:lineRule="atLeast"/>
              <w:rPr>
                <w:rFonts w:cs="Arial"/>
              </w:rPr>
            </w:pPr>
          </w:p>
        </w:tc>
        <w:tc>
          <w:tcPr>
            <w:tcW w:w="4249" w:type="dxa"/>
          </w:tcPr>
          <w:p w14:paraId="28C50EF2" w14:textId="77777777" w:rsidR="004C6DF3" w:rsidRPr="00041F83" w:rsidRDefault="004C6DF3" w:rsidP="00ED31C0">
            <w:pPr>
              <w:spacing w:after="0" w:line="250" w:lineRule="atLeast"/>
              <w:rPr>
                <w:rFonts w:cs="Arial"/>
              </w:rPr>
            </w:pPr>
            <w:r w:rsidRPr="00041F83">
              <w:rPr>
                <w:rFonts w:cs="Arial"/>
              </w:rPr>
              <w:t>Dat is niet akkoord</w:t>
            </w:r>
          </w:p>
        </w:tc>
      </w:tr>
      <w:tr w:rsidR="004C6DF3" w:rsidRPr="00CD6D3F" w14:paraId="55E4275B" w14:textId="77777777" w:rsidTr="00D36C03">
        <w:trPr>
          <w:cnfStyle w:val="000000010000" w:firstRow="0" w:lastRow="0" w:firstColumn="0" w:lastColumn="0" w:oddVBand="0" w:evenVBand="0" w:oddHBand="0" w:evenHBand="1" w:firstRowFirstColumn="0" w:firstRowLastColumn="0" w:lastRowFirstColumn="0" w:lastRowLastColumn="0"/>
          <w:trHeight w:val="341"/>
        </w:trPr>
        <w:tc>
          <w:tcPr>
            <w:tcW w:w="794" w:type="dxa"/>
          </w:tcPr>
          <w:p w14:paraId="31F6777B"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7528745" w14:textId="77777777" w:rsidR="004C6DF3" w:rsidRPr="004B6729" w:rsidRDefault="004C6DF3" w:rsidP="00ED31C0">
            <w:pPr>
              <w:spacing w:after="0" w:line="250" w:lineRule="atLeast"/>
              <w:rPr>
                <w:rFonts w:cs="Arial"/>
              </w:rPr>
            </w:pPr>
            <w:r>
              <w:rPr>
                <w:rFonts w:cs="Arial"/>
              </w:rPr>
              <w:t xml:space="preserve">GIBIT- </w:t>
            </w:r>
            <w:r>
              <w:t>Art 13.1 t/m 13.4</w:t>
            </w:r>
          </w:p>
        </w:tc>
        <w:tc>
          <w:tcPr>
            <w:tcW w:w="3544" w:type="dxa"/>
          </w:tcPr>
          <w:p w14:paraId="141C36E3" w14:textId="77777777" w:rsidR="004C6DF3" w:rsidRPr="004B6729" w:rsidRDefault="004C6DF3" w:rsidP="00ED31C0">
            <w:pPr>
              <w:spacing w:after="0" w:line="250" w:lineRule="atLeast"/>
              <w:rPr>
                <w:rFonts w:cs="Arial"/>
              </w:rPr>
            </w:pPr>
            <w:r w:rsidRPr="00D02707">
              <w:rPr>
                <w:rFonts w:cs="Arial"/>
              </w:rPr>
              <w:t>Verzoek aan opdrachtgever om de aansprakelijkheid in de overeenkomst te regelen. Verzoek aan opdrachtgever om directe en indirecte schade daartoe te beperken tot een onzes inziens marktconforme 200.000 EUR per gebeurtenis en tot maximaal 1.000.000 EUR per kalenderjaar</w:t>
            </w:r>
          </w:p>
        </w:tc>
        <w:tc>
          <w:tcPr>
            <w:tcW w:w="4249" w:type="dxa"/>
          </w:tcPr>
          <w:p w14:paraId="19726D9F" w14:textId="77777777" w:rsidR="004C6DF3" w:rsidRPr="00FF18B9" w:rsidRDefault="004C6DF3" w:rsidP="00ED31C0">
            <w:pPr>
              <w:spacing w:after="0" w:line="250" w:lineRule="atLeast"/>
              <w:rPr>
                <w:rFonts w:cs="Arial"/>
              </w:rPr>
            </w:pPr>
            <w:r w:rsidRPr="00FF18B9">
              <w:t>VRK gaat deels mee in het verzoek in d</w:t>
            </w:r>
            <w:r>
              <w:t>i</w:t>
            </w:r>
            <w:r w:rsidRPr="00FF18B9">
              <w:t>e zin, dat slechts artikel 13.4 GIBIT 2020 als volgt wordt gewijzigd: “De aansprakelijkheid voor overige schade is beperkt tot vier (4) maal de Jaarvergoeding per gebeurtenis. De totale aansprakelijkheid per jaar bedraagt evenwel nooit meer dan twintig maal de Jaarvergoeding (ongeacht het aantal gebeurtenissen). Samenhangende gebeurtenissen worden daarbij aangemerkt als één gebeurtenis.” Voor het overige blijft artikel 13 GIBIT 2020 ongewijzigd. Zie verder ook  de ‘Toelichting per artikel’ bij de GIBIT 2020.</w:t>
            </w:r>
          </w:p>
        </w:tc>
      </w:tr>
      <w:tr w:rsidR="004C6DF3" w:rsidRPr="00CD6D3F" w14:paraId="2DA36D97" w14:textId="77777777" w:rsidTr="00D36C03">
        <w:trPr>
          <w:cnfStyle w:val="000000100000" w:firstRow="0" w:lastRow="0" w:firstColumn="0" w:lastColumn="0" w:oddVBand="0" w:evenVBand="0" w:oddHBand="1" w:evenHBand="0" w:firstRowFirstColumn="0" w:firstRowLastColumn="0" w:lastRowFirstColumn="0" w:lastRowLastColumn="0"/>
          <w:trHeight w:val="341"/>
        </w:trPr>
        <w:tc>
          <w:tcPr>
            <w:tcW w:w="794" w:type="dxa"/>
          </w:tcPr>
          <w:p w14:paraId="2CC6A98C"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C633161" w14:textId="77777777" w:rsidR="004C6DF3" w:rsidRPr="004B6729" w:rsidRDefault="004C6DF3" w:rsidP="00ED31C0">
            <w:pPr>
              <w:spacing w:after="0" w:line="250" w:lineRule="atLeast"/>
              <w:rPr>
                <w:rFonts w:cs="Arial"/>
              </w:rPr>
            </w:pPr>
            <w:r>
              <w:rPr>
                <w:rFonts w:cs="Arial"/>
              </w:rPr>
              <w:t xml:space="preserve">GIBIT- </w:t>
            </w:r>
            <w:r>
              <w:t>Art 13.1 t/m 13.4</w:t>
            </w:r>
          </w:p>
        </w:tc>
        <w:tc>
          <w:tcPr>
            <w:tcW w:w="3544" w:type="dxa"/>
          </w:tcPr>
          <w:p w14:paraId="646A480D" w14:textId="77777777" w:rsidR="004C6DF3" w:rsidRPr="004B6729" w:rsidRDefault="004C6DF3" w:rsidP="00ED31C0">
            <w:pPr>
              <w:spacing w:after="0" w:line="250" w:lineRule="atLeast"/>
              <w:rPr>
                <w:rFonts w:cs="Arial"/>
              </w:rPr>
            </w:pPr>
            <w:r>
              <w:t>Verzoek aan opdrachtgever om samenhangende gebeurtenissen aan te merken als één gebeurtenis.</w:t>
            </w:r>
          </w:p>
        </w:tc>
        <w:tc>
          <w:tcPr>
            <w:tcW w:w="4249" w:type="dxa"/>
          </w:tcPr>
          <w:p w14:paraId="5C5B178D" w14:textId="77777777" w:rsidR="004C6DF3" w:rsidRPr="00FF18B9" w:rsidRDefault="004C6DF3" w:rsidP="00ED31C0">
            <w:pPr>
              <w:spacing w:after="0" w:line="250" w:lineRule="atLeast"/>
              <w:rPr>
                <w:rFonts w:cs="Arial"/>
              </w:rPr>
            </w:pPr>
            <w:r w:rsidRPr="00FF18B9">
              <w:rPr>
                <w:rFonts w:cs="Arial"/>
              </w:rPr>
              <w:t xml:space="preserve">VRK begrijpt de vraag niet. In zowel artikel 13.3 als 13.4 GIBIT is reeds opgenomen dat  </w:t>
            </w:r>
            <w:r w:rsidRPr="00FF18B9">
              <w:t>samenhangende gebeurtenissen worden aangemerkt als één gebeurtenis.</w:t>
            </w:r>
          </w:p>
        </w:tc>
      </w:tr>
      <w:tr w:rsidR="004C6DF3" w:rsidRPr="00CD6D3F" w14:paraId="5B5ADC54" w14:textId="77777777" w:rsidTr="00D36C03">
        <w:trPr>
          <w:cnfStyle w:val="000000010000" w:firstRow="0" w:lastRow="0" w:firstColumn="0" w:lastColumn="0" w:oddVBand="0" w:evenVBand="0" w:oddHBand="0" w:evenHBand="1" w:firstRowFirstColumn="0" w:firstRowLastColumn="0" w:lastRowFirstColumn="0" w:lastRowLastColumn="0"/>
          <w:trHeight w:val="341"/>
        </w:trPr>
        <w:tc>
          <w:tcPr>
            <w:tcW w:w="794" w:type="dxa"/>
          </w:tcPr>
          <w:p w14:paraId="71B00CE0"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09EAD11C" w14:textId="77777777" w:rsidR="004C6DF3" w:rsidRPr="004B6729" w:rsidRDefault="004C6DF3" w:rsidP="00ED31C0">
            <w:pPr>
              <w:spacing w:after="0" w:line="250" w:lineRule="atLeast"/>
              <w:rPr>
                <w:rFonts w:cs="Arial"/>
              </w:rPr>
            </w:pPr>
            <w:r>
              <w:rPr>
                <w:rFonts w:cs="Arial"/>
              </w:rPr>
              <w:t xml:space="preserve">GIBIT - </w:t>
            </w:r>
            <w:r>
              <w:t>Art 15.5</w:t>
            </w:r>
          </w:p>
        </w:tc>
        <w:tc>
          <w:tcPr>
            <w:tcW w:w="3544" w:type="dxa"/>
          </w:tcPr>
          <w:p w14:paraId="1064C9A9" w14:textId="77777777" w:rsidR="004C6DF3" w:rsidRPr="004B6729" w:rsidRDefault="004C6DF3" w:rsidP="00ED31C0">
            <w:pPr>
              <w:spacing w:after="0" w:line="250" w:lineRule="atLeast"/>
              <w:rPr>
                <w:rFonts w:cs="Arial"/>
              </w:rPr>
            </w:pPr>
            <w:r>
              <w:t>Verzoek om het boetebedrag te matigen naar 25.000 EUR, zoals ook marktconform is.</w:t>
            </w:r>
          </w:p>
        </w:tc>
        <w:tc>
          <w:tcPr>
            <w:tcW w:w="4249" w:type="dxa"/>
          </w:tcPr>
          <w:p w14:paraId="05990B80" w14:textId="77777777" w:rsidR="004C6DF3" w:rsidRPr="009B57FE" w:rsidRDefault="004C6DF3" w:rsidP="00ED31C0">
            <w:pPr>
              <w:spacing w:after="0" w:line="250" w:lineRule="atLeast"/>
              <w:rPr>
                <w:rFonts w:cs="Arial"/>
                <w:highlight w:val="yellow"/>
              </w:rPr>
            </w:pPr>
            <w:r w:rsidRPr="00FF18B9">
              <w:t>Dat is niet akkoord. De hoogte van de boete is juist bedoeld om te voorkomen dat er in strijd met het in het artikel bepaalde wordt gehandeld.</w:t>
            </w:r>
          </w:p>
        </w:tc>
      </w:tr>
      <w:tr w:rsidR="004C6DF3" w:rsidRPr="00CD6D3F" w14:paraId="08DDA054"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47C37083"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2FC01DF1" w14:textId="77777777" w:rsidR="004C6DF3" w:rsidRDefault="004C6DF3" w:rsidP="00ED31C0">
            <w:pPr>
              <w:spacing w:after="0" w:line="250" w:lineRule="atLeast"/>
              <w:rPr>
                <w:rFonts w:cs="Arial"/>
              </w:rPr>
            </w:pPr>
            <w:r>
              <w:t>Overig</w:t>
            </w:r>
          </w:p>
        </w:tc>
        <w:tc>
          <w:tcPr>
            <w:tcW w:w="3544" w:type="dxa"/>
          </w:tcPr>
          <w:p w14:paraId="784983E9" w14:textId="77777777" w:rsidR="004C6DF3" w:rsidRDefault="004C6DF3" w:rsidP="00ED31C0">
            <w:pPr>
              <w:spacing w:after="0" w:line="250" w:lineRule="atLeast"/>
            </w:pPr>
            <w:r w:rsidRPr="00465BD9">
              <w:t>Gezien de recente en verontrustende ontwikkelingen in Oekraïne en Rusland, ziet opdrachtgever in het kader van deze aanbesteding mogelijke aandachtspunten die raken aan de ontwikkelingen in Oekraïne en Rusland waar partijen rekening mee moeten houden?</w:t>
            </w:r>
          </w:p>
        </w:tc>
        <w:tc>
          <w:tcPr>
            <w:tcW w:w="4249" w:type="dxa"/>
          </w:tcPr>
          <w:p w14:paraId="375667EC" w14:textId="72A87250" w:rsidR="004C6DF3" w:rsidRPr="004B6729" w:rsidRDefault="004C6DF3" w:rsidP="00ED31C0">
            <w:pPr>
              <w:spacing w:after="0" w:line="250" w:lineRule="atLeast"/>
              <w:rPr>
                <w:rFonts w:eastAsia="Arial" w:cs="Arial"/>
                <w:highlight w:val="green"/>
              </w:rPr>
            </w:pPr>
            <w:r w:rsidRPr="00FF18B9">
              <w:rPr>
                <w:rFonts w:eastAsia="Arial" w:cs="Arial"/>
              </w:rPr>
              <w:t xml:space="preserve">VRK kan op dit moment niet voorzien of dit impact heeft op de gevraagde dienstverlening. U dient rekening te houden met de </w:t>
            </w:r>
            <w:r w:rsidR="00CC6A90" w:rsidRPr="00FF18B9">
              <w:rPr>
                <w:rFonts w:eastAsia="Arial" w:cs="Arial"/>
              </w:rPr>
              <w:t>vigerende</w:t>
            </w:r>
            <w:r w:rsidRPr="00FF18B9">
              <w:rPr>
                <w:rFonts w:eastAsia="Arial" w:cs="Arial"/>
              </w:rPr>
              <w:t xml:space="preserve"> regelgeving op dit gebied. </w:t>
            </w:r>
          </w:p>
        </w:tc>
      </w:tr>
      <w:tr w:rsidR="004C6DF3" w:rsidRPr="00CD6D3F" w14:paraId="2CDD93E7"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395C76F4"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2B4C5093" w14:textId="77777777" w:rsidR="004C6DF3" w:rsidRDefault="004C6DF3" w:rsidP="00ED31C0">
            <w:pPr>
              <w:spacing w:after="0" w:line="250" w:lineRule="atLeast"/>
            </w:pPr>
            <w:r>
              <w:rPr>
                <w:rFonts w:cs="Arial"/>
              </w:rPr>
              <w:t>Beschrijvend document P 48</w:t>
            </w:r>
          </w:p>
        </w:tc>
        <w:tc>
          <w:tcPr>
            <w:tcW w:w="3544" w:type="dxa"/>
          </w:tcPr>
          <w:p w14:paraId="29BBDA64" w14:textId="77777777" w:rsidR="004C6DF3" w:rsidRPr="00465BD9" w:rsidRDefault="004C6DF3" w:rsidP="00ED31C0">
            <w:pPr>
              <w:spacing w:after="0" w:line="250" w:lineRule="atLeast"/>
            </w:pPr>
            <w:r>
              <w:rPr>
                <w:rFonts w:cs="Arial"/>
              </w:rPr>
              <w:t xml:space="preserve">Geschiktheidseis 4. Bij Referentie-eis 2 beschrijft een conversie-opdracht en een opdrachtwaarde van € 150.000,-. Wij nemen aan dat u hiermee </w:t>
            </w:r>
            <w:r w:rsidRPr="007C54E7">
              <w:rPr>
                <w:rFonts w:cs="Arial"/>
                <w:u w:val="single"/>
              </w:rPr>
              <w:t>niet bedoelt</w:t>
            </w:r>
            <w:r>
              <w:rPr>
                <w:rFonts w:cs="Arial"/>
              </w:rPr>
              <w:t xml:space="preserve"> dat de conversie tenminste € 150.000,- gekost moet hebben, maar dat u bedoelt dat dit een conversie moet zijn geweest bij een opdrachtwaarde/contractwaarden van tenminste € 150.000,-.</w:t>
            </w:r>
          </w:p>
        </w:tc>
        <w:tc>
          <w:tcPr>
            <w:tcW w:w="4249" w:type="dxa"/>
          </w:tcPr>
          <w:p w14:paraId="26B5F0A4" w14:textId="77777777" w:rsidR="004C6DF3" w:rsidRPr="004B6729" w:rsidRDefault="004C6DF3" w:rsidP="00ED31C0">
            <w:pPr>
              <w:spacing w:after="0" w:line="250" w:lineRule="atLeast"/>
              <w:rPr>
                <w:rFonts w:cs="Arial"/>
              </w:rPr>
            </w:pPr>
            <w:r w:rsidRPr="00FF18B9">
              <w:rPr>
                <w:rFonts w:cs="Arial"/>
              </w:rPr>
              <w:t>Dat is correct.</w:t>
            </w:r>
            <w:r>
              <w:rPr>
                <w:rFonts w:cs="Arial"/>
              </w:rPr>
              <w:t xml:space="preserve"> </w:t>
            </w:r>
          </w:p>
        </w:tc>
      </w:tr>
      <w:tr w:rsidR="004C6DF3" w:rsidRPr="00CD6D3F" w14:paraId="332A8AD9"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4B7FD3F8"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01F39CC7" w14:textId="77777777" w:rsidR="004C6DF3" w:rsidRDefault="004C6DF3" w:rsidP="00ED31C0">
            <w:pPr>
              <w:spacing w:after="0" w:line="250" w:lineRule="atLeast"/>
              <w:rPr>
                <w:rFonts w:cs="Arial"/>
              </w:rPr>
            </w:pPr>
            <w:r>
              <w:rPr>
                <w:rFonts w:cs="Arial"/>
              </w:rPr>
              <w:t>Beschrijvend document P 55</w:t>
            </w:r>
          </w:p>
        </w:tc>
        <w:tc>
          <w:tcPr>
            <w:tcW w:w="3544" w:type="dxa"/>
          </w:tcPr>
          <w:p w14:paraId="79D21CEF" w14:textId="77777777" w:rsidR="004C6DF3" w:rsidRDefault="004C6DF3" w:rsidP="00ED31C0">
            <w:pPr>
              <w:spacing w:after="0" w:line="250" w:lineRule="atLeast"/>
              <w:rPr>
                <w:rFonts w:cs="Arial"/>
              </w:rPr>
            </w:pPr>
            <w:r>
              <w:rPr>
                <w:rFonts w:cs="Arial"/>
              </w:rPr>
              <w:t xml:space="preserve">Inschrijver krijgt 50% toegekend als een wens binnen 3 maanden na start overeenkomst gerealiseerd is. Dat is een wat vreemde termijn omdat ‘3 maanden na start overeenkomst’ de implementatieperiode van start is gegaan en het CVS waarschijnlijk nog niet in gebruik is. We stellen voor om de 3 maanden na start overeenkomst te wijzigen naar dat ‘ wensen 3 maanden na in </w:t>
            </w:r>
            <w:proofErr w:type="spellStart"/>
            <w:r>
              <w:rPr>
                <w:rFonts w:cs="Arial"/>
              </w:rPr>
              <w:t>productiename</w:t>
            </w:r>
            <w:proofErr w:type="spellEnd"/>
            <w:r>
              <w:rPr>
                <w:rFonts w:cs="Arial"/>
              </w:rPr>
              <w:t xml:space="preserve"> (beoogd op 1 januari 2023) gereed zijn’. De termijn van 3 maanden na in </w:t>
            </w:r>
            <w:proofErr w:type="spellStart"/>
            <w:r>
              <w:rPr>
                <w:rFonts w:cs="Arial"/>
              </w:rPr>
              <w:t>productiename</w:t>
            </w:r>
            <w:proofErr w:type="spellEnd"/>
            <w:r>
              <w:rPr>
                <w:rFonts w:cs="Arial"/>
              </w:rPr>
              <w:t xml:space="preserve"> geeft inschrijvers de mogelijkheid zich te focussen op de implementatie en kort daarna uw wensen te realiseren. Kunt u zich vinden in dit wijzigingsvoorstel?</w:t>
            </w:r>
          </w:p>
        </w:tc>
        <w:tc>
          <w:tcPr>
            <w:tcW w:w="4249" w:type="dxa"/>
          </w:tcPr>
          <w:p w14:paraId="0CAD0832" w14:textId="77777777" w:rsidR="004C6DF3" w:rsidRPr="004B6729" w:rsidRDefault="004C6DF3" w:rsidP="00ED31C0">
            <w:pPr>
              <w:spacing w:after="0" w:line="250" w:lineRule="atLeast"/>
              <w:rPr>
                <w:rFonts w:cs="Arial"/>
              </w:rPr>
            </w:pPr>
            <w:r w:rsidRPr="00FF18B9">
              <w:rPr>
                <w:rFonts w:cs="Arial"/>
              </w:rPr>
              <w:t xml:space="preserve">Dat is niet akkoord. VRK wil immers voor de in productie name van het nieuwe systeem </w:t>
            </w:r>
            <w:r>
              <w:rPr>
                <w:rFonts w:cs="Arial"/>
              </w:rPr>
              <w:t xml:space="preserve">kunnen </w:t>
            </w:r>
            <w:r w:rsidRPr="00FF18B9">
              <w:rPr>
                <w:rFonts w:cs="Arial"/>
              </w:rPr>
              <w:t xml:space="preserve"> vaststellen of de gevraagde functionaliteit (op tijd) beschikbaar is. VRK stelt voor om de termijn te wijzigen naar de  G</w:t>
            </w:r>
            <w:r>
              <w:rPr>
                <w:rFonts w:cs="Arial"/>
              </w:rPr>
              <w:t>o</w:t>
            </w:r>
            <w:r w:rsidRPr="00FF18B9">
              <w:rPr>
                <w:rFonts w:cs="Arial"/>
              </w:rPr>
              <w:t>/ N</w:t>
            </w:r>
            <w:r>
              <w:rPr>
                <w:rFonts w:cs="Arial"/>
              </w:rPr>
              <w:t>o</w:t>
            </w:r>
            <w:r w:rsidRPr="00FF18B9">
              <w:rPr>
                <w:rFonts w:cs="Arial"/>
              </w:rPr>
              <w:t>-G</w:t>
            </w:r>
            <w:r>
              <w:rPr>
                <w:rFonts w:cs="Arial"/>
              </w:rPr>
              <w:t>o</w:t>
            </w:r>
            <w:r w:rsidRPr="00FF18B9">
              <w:rPr>
                <w:rFonts w:cs="Arial"/>
              </w:rPr>
              <w:t xml:space="preserve"> beslissing van 1 november 2022.</w:t>
            </w:r>
            <w:r w:rsidRPr="66B5DD6E">
              <w:rPr>
                <w:rFonts w:cs="Arial"/>
              </w:rPr>
              <w:t xml:space="preserve"> </w:t>
            </w:r>
          </w:p>
          <w:p w14:paraId="65202B05" w14:textId="77777777" w:rsidR="004C6DF3" w:rsidRPr="004B6729" w:rsidRDefault="004C6DF3" w:rsidP="00ED31C0">
            <w:pPr>
              <w:spacing w:after="0" w:line="250" w:lineRule="atLeast"/>
              <w:rPr>
                <w:rFonts w:eastAsia="Calibri"/>
              </w:rPr>
            </w:pPr>
          </w:p>
          <w:p w14:paraId="1E1F5C40" w14:textId="77777777" w:rsidR="004C6DF3" w:rsidRPr="004B6729" w:rsidRDefault="004C6DF3" w:rsidP="00ED31C0">
            <w:pPr>
              <w:spacing w:after="0" w:line="250" w:lineRule="atLeast"/>
              <w:rPr>
                <w:rFonts w:eastAsia="Calibri"/>
                <w:highlight w:val="green"/>
              </w:rPr>
            </w:pPr>
          </w:p>
          <w:p w14:paraId="3422B946" w14:textId="77777777" w:rsidR="004C6DF3" w:rsidRPr="004B6729" w:rsidRDefault="004C6DF3" w:rsidP="00ED31C0">
            <w:pPr>
              <w:spacing w:after="0" w:line="250" w:lineRule="atLeast"/>
              <w:rPr>
                <w:rFonts w:eastAsia="Calibri"/>
              </w:rPr>
            </w:pPr>
          </w:p>
        </w:tc>
      </w:tr>
      <w:tr w:rsidR="004C6DF3" w:rsidRPr="00CD6D3F" w14:paraId="103B560F"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021D6733"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3D0CC421" w14:textId="77777777" w:rsidR="004C6DF3" w:rsidRDefault="004C6DF3" w:rsidP="00ED31C0">
            <w:pPr>
              <w:spacing w:after="0" w:line="250" w:lineRule="atLeast"/>
              <w:rPr>
                <w:rFonts w:cs="Arial"/>
              </w:rPr>
            </w:pPr>
            <w:r>
              <w:rPr>
                <w:rFonts w:cs="Arial"/>
              </w:rPr>
              <w:t>Beschrijvend document P 56</w:t>
            </w:r>
          </w:p>
        </w:tc>
        <w:tc>
          <w:tcPr>
            <w:tcW w:w="3544" w:type="dxa"/>
          </w:tcPr>
          <w:p w14:paraId="2DCCED19" w14:textId="77777777" w:rsidR="004C6DF3" w:rsidRDefault="004C6DF3" w:rsidP="00ED31C0">
            <w:pPr>
              <w:spacing w:after="0" w:line="250" w:lineRule="atLeast"/>
              <w:rPr>
                <w:rFonts w:cs="Arial"/>
              </w:rPr>
            </w:pPr>
            <w:r w:rsidRPr="009C4556">
              <w:rPr>
                <w:rFonts w:cs="Arial"/>
              </w:rPr>
              <w:t xml:space="preserve">De Go/No-Go op 1 november </w:t>
            </w:r>
            <w:r>
              <w:rPr>
                <w:rFonts w:cs="Arial"/>
              </w:rPr>
              <w:t>20</w:t>
            </w:r>
            <w:r w:rsidRPr="009C4556">
              <w:rPr>
                <w:rFonts w:cs="Arial"/>
              </w:rPr>
              <w:t>22 kopp</w:t>
            </w:r>
            <w:r>
              <w:rPr>
                <w:rFonts w:cs="Arial"/>
              </w:rPr>
              <w:t>elen aan een percentage van conversie is ongebruikelijk. Bij een conversie wordt, normaliter, aan het einde van de laatste dag waarop er gewerkt wordt in het oude CVS (bijvoorbeeld een vrijdag), de productiegegevens in het weekend gemigreerd naar het nieuwe CVS dat op maandag in gebruik genomen kan worden. Je gaat dan in principe van 0% naar 100% van de productiegegevens die geconverteerd zijn. In de fase daaraan voorafgaand kunnen er wel proefconversies uitgevoerd worden waarbij er een bepaalde mate van ‘uitval’ vastgesteld wordt. O.b.v. acceptatiecriteria omtrent de conversie van gegevens kan de vastgestelde uitval akkoord zijn of niet.</w:t>
            </w:r>
          </w:p>
          <w:p w14:paraId="29B0B106" w14:textId="77777777" w:rsidR="004C6DF3" w:rsidRDefault="004C6DF3" w:rsidP="00ED31C0">
            <w:pPr>
              <w:spacing w:after="0" w:line="250" w:lineRule="atLeast"/>
              <w:rPr>
                <w:rFonts w:cs="Arial"/>
              </w:rPr>
            </w:pPr>
          </w:p>
          <w:p w14:paraId="7A83FDF4" w14:textId="77777777" w:rsidR="004C6DF3" w:rsidRDefault="004C6DF3" w:rsidP="00ED31C0">
            <w:pPr>
              <w:spacing w:after="0" w:line="250" w:lineRule="atLeast"/>
              <w:rPr>
                <w:rFonts w:cs="Arial"/>
              </w:rPr>
            </w:pPr>
            <w:r>
              <w:rPr>
                <w:rFonts w:cs="Arial"/>
              </w:rPr>
              <w:t xml:space="preserve">Ook is het Go/No-GO op 1 november 2022 koppelen aan 90% van de gevraagde dienstverlening ongebruikelijk en niet bepaalbaar. Want wat is 90% van de gevraagde dienstverlening? Is dat bijvoorbeeld 90% van het gestelde aantal eisen? </w:t>
            </w:r>
          </w:p>
          <w:p w14:paraId="34B2847C" w14:textId="77777777" w:rsidR="004C6DF3" w:rsidRDefault="004C6DF3" w:rsidP="00ED31C0">
            <w:pPr>
              <w:spacing w:after="0" w:line="250" w:lineRule="atLeast"/>
              <w:rPr>
                <w:rFonts w:cs="Arial"/>
              </w:rPr>
            </w:pPr>
          </w:p>
          <w:p w14:paraId="3F9152DA" w14:textId="77777777" w:rsidR="004C6DF3" w:rsidRDefault="004C6DF3" w:rsidP="00ED31C0">
            <w:pPr>
              <w:spacing w:after="0" w:line="250" w:lineRule="atLeast"/>
              <w:rPr>
                <w:rFonts w:cs="Arial"/>
              </w:rPr>
            </w:pPr>
            <w:r>
              <w:rPr>
                <w:rFonts w:cs="Arial"/>
              </w:rPr>
              <w:t xml:space="preserve">Wij stellen voor om omtrent de Go/No-Go een mijlpalenoverzicht op te laten stellen door inschrijvers. Dit mijlpalen overzicht dient opgenomen te zijn in het plan van aanpak bij onderdeel planning en mijlpalen. Zo </w:t>
            </w:r>
            <w:r>
              <w:rPr>
                <w:rFonts w:cs="Arial"/>
              </w:rPr>
              <w:lastRenderedPageBreak/>
              <w:t>borgt u dat gaandeweg de implementatiefase de mijlpalen duidelijk zijn zodat het ultieme doel van een gebruiksklare versie per 1 januari 2023 behaald gaat worden. Deze mijlpalen geven u of het projectteam de mogelijkheid om tijdig bij te sturen of No-Go af te geven als dat nodig is bij het niet-behalen van een mijlpaal.</w:t>
            </w:r>
          </w:p>
        </w:tc>
        <w:tc>
          <w:tcPr>
            <w:tcW w:w="4249" w:type="dxa"/>
          </w:tcPr>
          <w:p w14:paraId="45244BD0" w14:textId="31F7B885" w:rsidR="004C6DF3" w:rsidRPr="0042135F" w:rsidRDefault="004C6DF3" w:rsidP="00ED31C0">
            <w:pPr>
              <w:spacing w:after="0" w:line="250" w:lineRule="atLeast"/>
              <w:rPr>
                <w:rFonts w:eastAsia="Calibri" w:cs="Arial"/>
              </w:rPr>
            </w:pPr>
            <w:r w:rsidRPr="0042135F">
              <w:rPr>
                <w:rFonts w:eastAsia="Calibri" w:cs="Arial"/>
              </w:rPr>
              <w:lastRenderedPageBreak/>
              <w:t>De 90% conversie op 1 november wordt door de VRK losgelaten als eis.</w:t>
            </w:r>
            <w:r w:rsidR="00304455">
              <w:rPr>
                <w:rFonts w:eastAsia="Calibri" w:cs="Arial"/>
              </w:rPr>
              <w:t xml:space="preserve"> </w:t>
            </w:r>
            <w:r w:rsidRPr="0042135F">
              <w:rPr>
                <w:rFonts w:eastAsia="Calibri" w:cs="Arial"/>
              </w:rPr>
              <w:t>In uw implementatieplan dient u aan te geven welke mijlpalen u ziet met betrekking tot een proefconversie die garandeert dat de go li</w:t>
            </w:r>
            <w:r>
              <w:rPr>
                <w:rFonts w:eastAsia="Calibri" w:cs="Arial"/>
              </w:rPr>
              <w:t>v</w:t>
            </w:r>
            <w:r w:rsidRPr="0042135F">
              <w:rPr>
                <w:rFonts w:eastAsia="Calibri" w:cs="Arial"/>
              </w:rPr>
              <w:t xml:space="preserve">e datum </w:t>
            </w:r>
            <w:r>
              <w:rPr>
                <w:rFonts w:eastAsia="Calibri" w:cs="Arial"/>
              </w:rPr>
              <w:t xml:space="preserve">van </w:t>
            </w:r>
            <w:r w:rsidRPr="0042135F">
              <w:rPr>
                <w:rFonts w:eastAsia="Calibri" w:cs="Arial"/>
              </w:rPr>
              <w:t>1 januari 2023 gehaald wordt. Zie verder de omschrijving van het implementatieplan.</w:t>
            </w:r>
          </w:p>
          <w:p w14:paraId="1C7D4381" w14:textId="77777777" w:rsidR="004C6DF3" w:rsidRPr="0042135F" w:rsidRDefault="004C6DF3" w:rsidP="00ED31C0">
            <w:pPr>
              <w:spacing w:after="0" w:line="250" w:lineRule="atLeast"/>
              <w:rPr>
                <w:rFonts w:eastAsia="Calibri" w:cs="Arial"/>
              </w:rPr>
            </w:pPr>
          </w:p>
          <w:p w14:paraId="0C9376A5" w14:textId="77777777" w:rsidR="004C6DF3" w:rsidRPr="004B6729" w:rsidRDefault="004C6DF3" w:rsidP="00ED31C0">
            <w:pPr>
              <w:spacing w:after="0" w:line="250" w:lineRule="atLeast"/>
              <w:rPr>
                <w:rFonts w:eastAsia="Calibri" w:cs="Arial"/>
                <w:highlight w:val="yellow"/>
              </w:rPr>
            </w:pPr>
            <w:r w:rsidRPr="0042135F">
              <w:rPr>
                <w:rFonts w:eastAsia="Calibri" w:cs="Arial"/>
              </w:rPr>
              <w:t>Op 1 november 2022 wil de VRK een volledig werkend systeem kunnen testen.</w:t>
            </w:r>
          </w:p>
        </w:tc>
      </w:tr>
      <w:tr w:rsidR="004C6DF3" w:rsidRPr="00CD6D3F" w14:paraId="5B3EF2CC"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4F61472E"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61F47F5C" w14:textId="77777777" w:rsidR="004C6DF3" w:rsidRDefault="004C6DF3" w:rsidP="00ED31C0">
            <w:pPr>
              <w:spacing w:after="0" w:line="250" w:lineRule="atLeast"/>
              <w:rPr>
                <w:rFonts w:cs="Arial"/>
              </w:rPr>
            </w:pPr>
            <w:r>
              <w:rPr>
                <w:rFonts w:cs="Arial"/>
              </w:rPr>
              <w:t>Beschrijvend document P 58 en Bijlage 17</w:t>
            </w:r>
          </w:p>
        </w:tc>
        <w:tc>
          <w:tcPr>
            <w:tcW w:w="3544" w:type="dxa"/>
          </w:tcPr>
          <w:p w14:paraId="7BC6C97B" w14:textId="77777777" w:rsidR="004C6DF3" w:rsidRDefault="004C6DF3" w:rsidP="00ED31C0">
            <w:pPr>
              <w:spacing w:after="0" w:line="250" w:lineRule="atLeast"/>
              <w:rPr>
                <w:rFonts w:cs="Arial"/>
              </w:rPr>
            </w:pPr>
            <w:r>
              <w:rPr>
                <w:rFonts w:cs="Arial"/>
              </w:rPr>
              <w:t>In de gebruikerstest wilt u bepaalde opdrachten, handelingen en rapportages zien. Het is goed denkbaar dat niet alles wat u wilt zien tijdens de gebruikerstesten ook daadwerkelijk al gereed en ingericht is in de applicatie van Inschrijvers. Er is immers een implementatieperiode om het systeem in te richten o.b.v. uw werkproces. Met name de opdrachten bij casusonderwerp 3 van de BCT zijn erg specifiek en inhoudelijk.</w:t>
            </w:r>
          </w:p>
          <w:p w14:paraId="142C6474" w14:textId="77777777" w:rsidR="004C6DF3" w:rsidRDefault="004C6DF3" w:rsidP="00ED31C0">
            <w:pPr>
              <w:spacing w:after="0" w:line="250" w:lineRule="atLeast"/>
              <w:rPr>
                <w:rFonts w:cs="Arial"/>
              </w:rPr>
            </w:pPr>
          </w:p>
          <w:p w14:paraId="061677DB" w14:textId="77777777" w:rsidR="004C6DF3" w:rsidRDefault="004C6DF3" w:rsidP="00ED31C0">
            <w:pPr>
              <w:spacing w:after="0" w:line="250" w:lineRule="atLeast"/>
              <w:rPr>
                <w:rFonts w:cs="Arial"/>
              </w:rPr>
            </w:pPr>
            <w:r>
              <w:rPr>
                <w:rFonts w:cs="Arial"/>
              </w:rPr>
              <w:t xml:space="preserve">Hoe gaat u om met de beoordeling als bepaalde onderdelen nog niet zijn ingericht maar bijvoorbeeld wel de modules/functionaliteiten/schermen er zijn om dergelijke handelingen/rapporten mogelijk te maken? Er is immers een implementatieperiode om uw registratiebehoefte en werkproces in te richten. </w:t>
            </w:r>
          </w:p>
          <w:p w14:paraId="2700CB80" w14:textId="77777777" w:rsidR="004C6DF3" w:rsidRPr="009C4556" w:rsidRDefault="004C6DF3" w:rsidP="00ED31C0">
            <w:pPr>
              <w:spacing w:after="0" w:line="250" w:lineRule="atLeast"/>
              <w:rPr>
                <w:rFonts w:cs="Arial"/>
              </w:rPr>
            </w:pPr>
            <w:r>
              <w:rPr>
                <w:rFonts w:cs="Arial"/>
              </w:rPr>
              <w:t>Ter illustratie: er kan bijvoorbeeld vaak een B gescoord worden omdat het nog niet precies toont/werkt zoals u wilt maar indien die specifieke inhoud er wel was, u het een D zou geven. Hierdoor scoort inschrijver structureel laag, terwijl het na datum ingebruikname een D is. Wij zijn van mening dat deze, sterk inhoudelijk, manier van beoordelen niet in lijn is met ruimte die inschrijver hebben om tijdens de implementatie het CVS specifiek voor u in te richten. Wij stellen voor dat u meer naar een algemene beoordeling toegaat die naar de mogelijkheden en potentie dan het sterk inhoudelijk qua registraties en rapporten.</w:t>
            </w:r>
          </w:p>
        </w:tc>
        <w:tc>
          <w:tcPr>
            <w:tcW w:w="4249" w:type="dxa"/>
          </w:tcPr>
          <w:p w14:paraId="648BB727" w14:textId="77777777" w:rsidR="004C6DF3" w:rsidRPr="0042135F" w:rsidRDefault="004C6DF3" w:rsidP="00ED31C0">
            <w:pPr>
              <w:spacing w:after="0" w:line="250" w:lineRule="atLeast"/>
              <w:rPr>
                <w:rFonts w:cs="Arial"/>
              </w:rPr>
            </w:pPr>
            <w:r w:rsidRPr="002A442E">
              <w:rPr>
                <w:rFonts w:eastAsia="Arial" w:cs="Arial"/>
              </w:rPr>
              <w:t xml:space="preserve">Bij elk script is ook de verwachting omschreven. Sommige verwachtingen zijn heel specifiek en andere zijn meer generiek. VRK heeft veel moeite gedaan om sommige scripts heel specifiek te maken zodat de samenstellers van deze scripts (de vakspecialisten) overtuigd kunnen worden in hun verwachtingen en vertrouwen hebben in de vakkundigheid van de inschrijver. </w:t>
            </w:r>
          </w:p>
          <w:p w14:paraId="5EFE4236" w14:textId="77777777" w:rsidR="004C6DF3" w:rsidRPr="004B6729" w:rsidRDefault="004C6DF3" w:rsidP="00ED31C0">
            <w:pPr>
              <w:spacing w:after="0" w:line="250" w:lineRule="atLeast"/>
              <w:rPr>
                <w:rFonts w:eastAsia="Calibri"/>
                <w:highlight w:val="green"/>
              </w:rPr>
            </w:pPr>
            <w:r w:rsidRPr="0042135F">
              <w:rPr>
                <w:rFonts w:eastAsia="Arial" w:cs="Arial"/>
              </w:rPr>
              <w:t>Uiteindelijk geldt voor ieder script: Beoordeling vindt plaats op basis van de beschreven verwachtingen. Inschrijver mag zelf beoordelen of de verwachtingen van de beoordelaars bevestigd kunnen worden door het gebruik van demo-data.</w:t>
            </w:r>
          </w:p>
        </w:tc>
      </w:tr>
      <w:tr w:rsidR="004C6DF3" w:rsidRPr="00CD6D3F" w14:paraId="01317928"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18F56C81"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1A505606" w14:textId="77777777" w:rsidR="004C6DF3" w:rsidRDefault="004C6DF3" w:rsidP="00ED31C0">
            <w:pPr>
              <w:spacing w:after="0" w:line="250" w:lineRule="atLeast"/>
              <w:rPr>
                <w:rFonts w:cs="Arial"/>
              </w:rPr>
            </w:pPr>
            <w:r w:rsidRPr="004D38C6">
              <w:rPr>
                <w:rFonts w:cs="Arial"/>
              </w:rPr>
              <w:t xml:space="preserve">PVE nr.5 </w:t>
            </w:r>
          </w:p>
        </w:tc>
        <w:tc>
          <w:tcPr>
            <w:tcW w:w="3544" w:type="dxa"/>
          </w:tcPr>
          <w:p w14:paraId="1700F0C2" w14:textId="77777777" w:rsidR="004C6DF3" w:rsidRDefault="004C6DF3" w:rsidP="00ED31C0">
            <w:pPr>
              <w:spacing w:after="0" w:line="250" w:lineRule="atLeast"/>
              <w:rPr>
                <w:rFonts w:cs="Arial"/>
              </w:rPr>
            </w:pPr>
            <w:r w:rsidRPr="66B5DD6E">
              <w:rPr>
                <w:rFonts w:cs="Arial"/>
              </w:rPr>
              <w:t xml:space="preserve">Wat is de reden dat de naam van de gebruiker aangepast moet worden als een gebruiker is ingelogd dan is de vastlegging onder die naam waarom zou je die dan willen veranderen? We zijn benieuwd naar de casus waarom dit zo zou moeten zijn? </w:t>
            </w:r>
          </w:p>
        </w:tc>
        <w:tc>
          <w:tcPr>
            <w:tcW w:w="4249" w:type="dxa"/>
          </w:tcPr>
          <w:p w14:paraId="1A210E62" w14:textId="77777777" w:rsidR="004C6DF3" w:rsidRPr="004B6729" w:rsidRDefault="004C6DF3" w:rsidP="00ED31C0">
            <w:pPr>
              <w:spacing w:after="0" w:line="250" w:lineRule="atLeast"/>
              <w:rPr>
                <w:rFonts w:cs="Arial"/>
                <w:highlight w:val="green"/>
              </w:rPr>
            </w:pPr>
            <w:r w:rsidRPr="0042135F">
              <w:rPr>
                <w:rFonts w:cs="Arial"/>
              </w:rPr>
              <w:t xml:space="preserve">Niet altijd zal de medewerker die het dossier aanmaakt de voor het dossier verantwoordelijke medewerker zijn.  </w:t>
            </w:r>
          </w:p>
        </w:tc>
      </w:tr>
      <w:tr w:rsidR="004C6DF3" w:rsidRPr="00CD6D3F" w14:paraId="5D2D0870"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6201A5CE"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7442CB77" w14:textId="77777777" w:rsidR="004C6DF3" w:rsidRPr="004D38C6" w:rsidRDefault="004C6DF3" w:rsidP="00ED31C0">
            <w:pPr>
              <w:spacing w:after="0" w:line="250" w:lineRule="atLeast"/>
              <w:rPr>
                <w:rFonts w:cs="Arial"/>
              </w:rPr>
            </w:pPr>
            <w:r w:rsidRPr="004D38C6">
              <w:rPr>
                <w:rFonts w:cs="Arial"/>
              </w:rPr>
              <w:t>PVE nr. 17</w:t>
            </w:r>
          </w:p>
        </w:tc>
        <w:tc>
          <w:tcPr>
            <w:tcW w:w="3544" w:type="dxa"/>
          </w:tcPr>
          <w:p w14:paraId="418494A8" w14:textId="77777777" w:rsidR="004C6DF3" w:rsidRPr="004D38C6" w:rsidRDefault="004C6DF3" w:rsidP="00ED31C0">
            <w:pPr>
              <w:spacing w:after="0" w:line="250" w:lineRule="atLeast"/>
              <w:rPr>
                <w:rFonts w:cs="Arial"/>
              </w:rPr>
            </w:pPr>
            <w:r w:rsidRPr="004D38C6">
              <w:rPr>
                <w:rFonts w:cs="Arial"/>
              </w:rPr>
              <w:t>Tabblad Dossier regel 25 wordt hier een koppeling bedoeld naar een ander systeem?</w:t>
            </w:r>
          </w:p>
        </w:tc>
        <w:tc>
          <w:tcPr>
            <w:tcW w:w="4249" w:type="dxa"/>
          </w:tcPr>
          <w:p w14:paraId="1647D7C3" w14:textId="77777777" w:rsidR="004C6DF3" w:rsidRPr="004B6729" w:rsidRDefault="004C6DF3" w:rsidP="00ED31C0">
            <w:pPr>
              <w:spacing w:after="0" w:line="250" w:lineRule="atLeast"/>
              <w:rPr>
                <w:rFonts w:cs="Arial"/>
              </w:rPr>
            </w:pPr>
            <w:r w:rsidRPr="66B5DD6E">
              <w:rPr>
                <w:rFonts w:cs="Arial"/>
              </w:rPr>
              <w:t xml:space="preserve">Indien u hiermee refereert aan het overzicht van gemeentes willen wij graag een standaard tabel met een </w:t>
            </w:r>
            <w:proofErr w:type="spellStart"/>
            <w:r w:rsidRPr="66B5DD6E">
              <w:rPr>
                <w:rFonts w:cs="Arial"/>
              </w:rPr>
              <w:t>dropdown</w:t>
            </w:r>
            <w:proofErr w:type="spellEnd"/>
            <w:r w:rsidRPr="66B5DD6E">
              <w:rPr>
                <w:rFonts w:cs="Arial"/>
              </w:rPr>
              <w:t xml:space="preserve"> menu van alle gemeentes in </w:t>
            </w:r>
            <w:r>
              <w:rPr>
                <w:rFonts w:cs="Arial"/>
              </w:rPr>
              <w:t>N</w:t>
            </w:r>
            <w:r w:rsidRPr="66B5DD6E">
              <w:rPr>
                <w:rFonts w:cs="Arial"/>
              </w:rPr>
              <w:t xml:space="preserve">ederland, Indien u hiermee refereert aan het overzicht van alle landen willen wij graag een invulveld. </w:t>
            </w:r>
          </w:p>
        </w:tc>
      </w:tr>
      <w:tr w:rsidR="004C6DF3" w:rsidRPr="00CD6D3F" w14:paraId="79772296"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23A99E29"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3D254CD5" w14:textId="77777777" w:rsidR="004C6DF3" w:rsidRPr="004D38C6" w:rsidRDefault="004C6DF3" w:rsidP="00ED31C0">
            <w:pPr>
              <w:spacing w:after="0" w:line="250" w:lineRule="atLeast"/>
              <w:rPr>
                <w:rFonts w:cs="Arial"/>
              </w:rPr>
            </w:pPr>
            <w:r w:rsidRPr="004D38C6">
              <w:rPr>
                <w:rFonts w:cs="Arial"/>
              </w:rPr>
              <w:t xml:space="preserve">PVE nr. 20 </w:t>
            </w:r>
          </w:p>
        </w:tc>
        <w:tc>
          <w:tcPr>
            <w:tcW w:w="3544" w:type="dxa"/>
          </w:tcPr>
          <w:p w14:paraId="5B015B39" w14:textId="77777777" w:rsidR="004C6DF3" w:rsidRPr="004D38C6" w:rsidRDefault="004C6DF3" w:rsidP="00ED31C0">
            <w:pPr>
              <w:spacing w:after="0" w:line="250" w:lineRule="atLeast"/>
              <w:rPr>
                <w:rFonts w:cs="Arial"/>
              </w:rPr>
            </w:pPr>
            <w:r w:rsidRPr="004D38C6">
              <w:rPr>
                <w:rFonts w:cs="Arial"/>
              </w:rPr>
              <w:t>Wat wordt bedoeld met vinger aan de pols melding en hoe wordt deze gekenmerkt als een vinger aan de pols melding?</w:t>
            </w:r>
          </w:p>
        </w:tc>
        <w:tc>
          <w:tcPr>
            <w:tcW w:w="4249" w:type="dxa"/>
          </w:tcPr>
          <w:p w14:paraId="5E157D5C" w14:textId="77777777" w:rsidR="004C6DF3" w:rsidRPr="0042135F" w:rsidRDefault="004C6DF3" w:rsidP="00ED31C0">
            <w:pPr>
              <w:spacing w:after="0" w:line="250" w:lineRule="atLeast"/>
              <w:rPr>
                <w:rFonts w:cs="Arial"/>
              </w:rPr>
            </w:pPr>
            <w:r w:rsidRPr="0042135F">
              <w:rPr>
                <w:rFonts w:cs="Arial"/>
              </w:rPr>
              <w:t xml:space="preserve">Een melding wordt in behandeling genomen. Als de behandeling klaar is krijgt de melding een bepaalde status. Die kan zijn status </w:t>
            </w:r>
            <w:r>
              <w:rPr>
                <w:rFonts w:cs="Arial"/>
              </w:rPr>
              <w:t>“</w:t>
            </w:r>
            <w:r w:rsidRPr="0042135F">
              <w:rPr>
                <w:rFonts w:cs="Arial"/>
              </w:rPr>
              <w:t>gesloten</w:t>
            </w:r>
            <w:r>
              <w:rPr>
                <w:rFonts w:cs="Arial"/>
              </w:rPr>
              <w:t>”</w:t>
            </w:r>
            <w:r w:rsidRPr="0042135F">
              <w:rPr>
                <w:rFonts w:cs="Arial"/>
              </w:rPr>
              <w:t xml:space="preserve"> of status </w:t>
            </w:r>
            <w:r>
              <w:rPr>
                <w:rFonts w:cs="Arial"/>
              </w:rPr>
              <w:t>“</w:t>
            </w:r>
            <w:r w:rsidRPr="0042135F">
              <w:rPr>
                <w:rFonts w:cs="Arial"/>
              </w:rPr>
              <w:t>vinger aan de pols</w:t>
            </w:r>
            <w:r>
              <w:rPr>
                <w:rFonts w:cs="Arial"/>
              </w:rPr>
              <w:t>”.</w:t>
            </w:r>
            <w:r w:rsidRPr="0042135F">
              <w:rPr>
                <w:rFonts w:cs="Arial"/>
              </w:rPr>
              <w:t xml:space="preserve"> Bij status </w:t>
            </w:r>
            <w:r>
              <w:rPr>
                <w:rFonts w:cs="Arial"/>
              </w:rPr>
              <w:t>“</w:t>
            </w:r>
            <w:r w:rsidRPr="0042135F">
              <w:rPr>
                <w:rFonts w:cs="Arial"/>
              </w:rPr>
              <w:t>gesloten</w:t>
            </w:r>
            <w:r>
              <w:rPr>
                <w:rFonts w:cs="Arial"/>
              </w:rPr>
              <w:t>”</w:t>
            </w:r>
            <w:r w:rsidRPr="0042135F">
              <w:rPr>
                <w:rFonts w:cs="Arial"/>
              </w:rPr>
              <w:t xml:space="preserve">  gebeurt er in principe niets meer mee. Status </w:t>
            </w:r>
            <w:r>
              <w:rPr>
                <w:rFonts w:cs="Arial"/>
              </w:rPr>
              <w:t>“</w:t>
            </w:r>
            <w:r w:rsidRPr="0042135F">
              <w:rPr>
                <w:rFonts w:cs="Arial"/>
              </w:rPr>
              <w:t>vinger aan de pols</w:t>
            </w:r>
            <w:r>
              <w:rPr>
                <w:rFonts w:cs="Arial"/>
              </w:rPr>
              <w:t xml:space="preserve">” </w:t>
            </w:r>
            <w:r w:rsidRPr="0042135F">
              <w:rPr>
                <w:rFonts w:cs="Arial"/>
              </w:rPr>
              <w:t>betekent dat af en toe contact gezocht wordt. om te kijken of het nog goed gaat met deze client. De client blijft in de caseload van de betreffende medewerker staan.</w:t>
            </w:r>
          </w:p>
        </w:tc>
      </w:tr>
      <w:tr w:rsidR="004C6DF3" w:rsidRPr="00CD6D3F" w14:paraId="5D2D24E4"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6A76D178"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6B4EE7E5" w14:textId="77777777" w:rsidR="004C6DF3" w:rsidRPr="004D38C6" w:rsidRDefault="004C6DF3" w:rsidP="00ED31C0">
            <w:pPr>
              <w:spacing w:after="0" w:line="250" w:lineRule="atLeast"/>
              <w:rPr>
                <w:rFonts w:cs="Arial"/>
              </w:rPr>
            </w:pPr>
            <w:r>
              <w:rPr>
                <w:rFonts w:cs="Arial"/>
              </w:rPr>
              <w:t>PVE nr. 39</w:t>
            </w:r>
          </w:p>
        </w:tc>
        <w:tc>
          <w:tcPr>
            <w:tcW w:w="3544" w:type="dxa"/>
          </w:tcPr>
          <w:p w14:paraId="4D232D55" w14:textId="77777777" w:rsidR="004C6DF3" w:rsidRPr="004D38C6" w:rsidRDefault="004C6DF3" w:rsidP="00ED31C0">
            <w:pPr>
              <w:spacing w:after="0" w:line="250" w:lineRule="atLeast"/>
              <w:rPr>
                <w:rFonts w:cs="Arial"/>
              </w:rPr>
            </w:pPr>
            <w:r w:rsidRPr="66B5DD6E">
              <w:rPr>
                <w:rFonts w:cs="Arial"/>
              </w:rPr>
              <w:t>De applicatie ondersteund dat de informatie in een keuzelijst die organisatie specifiek gewijzigd kan worden en er is een generiek deel in de applicatie wat niet door de functioneel beheerder gewijzigd kan worden maar wel door inschrijver, is dit voldoende voor u?</w:t>
            </w:r>
          </w:p>
        </w:tc>
        <w:tc>
          <w:tcPr>
            <w:tcW w:w="4249" w:type="dxa"/>
          </w:tcPr>
          <w:p w14:paraId="598EFA82" w14:textId="77777777" w:rsidR="004C6DF3" w:rsidRPr="004B6729" w:rsidRDefault="004C6DF3" w:rsidP="00ED31C0">
            <w:pPr>
              <w:spacing w:after="0"/>
              <w:rPr>
                <w:rFonts w:eastAsia="Calibri"/>
              </w:rPr>
            </w:pPr>
            <w:r w:rsidRPr="00212E33">
              <w:rPr>
                <w:rFonts w:cs="Arial"/>
              </w:rPr>
              <w:t>Dat is akkoord.</w:t>
            </w:r>
            <w:r w:rsidRPr="66B5DD6E">
              <w:rPr>
                <w:rFonts w:cs="Arial"/>
              </w:rPr>
              <w:t xml:space="preserve"> </w:t>
            </w:r>
          </w:p>
        </w:tc>
      </w:tr>
      <w:tr w:rsidR="004C6DF3" w:rsidRPr="00CD6D3F" w14:paraId="73D20774"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27ED2C9A"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0D4C764" w14:textId="77777777" w:rsidR="004C6DF3" w:rsidRDefault="004C6DF3" w:rsidP="00ED31C0">
            <w:pPr>
              <w:spacing w:after="0" w:line="250" w:lineRule="atLeast"/>
              <w:rPr>
                <w:rFonts w:cs="Arial"/>
              </w:rPr>
            </w:pPr>
            <w:r>
              <w:rPr>
                <w:rFonts w:cs="Arial"/>
              </w:rPr>
              <w:t xml:space="preserve">PVE nr. 40 </w:t>
            </w:r>
          </w:p>
        </w:tc>
        <w:tc>
          <w:tcPr>
            <w:tcW w:w="3544" w:type="dxa"/>
          </w:tcPr>
          <w:p w14:paraId="0DF2310E" w14:textId="77777777" w:rsidR="004C6DF3" w:rsidRDefault="004C6DF3" w:rsidP="00ED31C0">
            <w:pPr>
              <w:spacing w:after="0" w:line="250" w:lineRule="atLeast"/>
              <w:rPr>
                <w:rFonts w:cs="Arial"/>
              </w:rPr>
            </w:pPr>
            <w:r>
              <w:rPr>
                <w:rFonts w:ascii="Segoe UI" w:hAnsi="Segoe UI" w:cs="Segoe UI"/>
                <w:sz w:val="21"/>
                <w:szCs w:val="21"/>
              </w:rPr>
              <w:t>Dit is iets wat ons systeem momenteel niet heeft maar wat technisch wel mogelijk is. Wel zien we enige uitdaging en risico's in het 'matchen' van een relatie op een bestaand dossier: om dit te kunnen laten werken heb je in beide gevallen een set identificerende gegevens nodig (bv. combinatie BSN, geboortedatum, achternaam o.i.d.) om te voorkomen dat een relatie en dossier onterecht aan elkaar worden gelinkt. Indien dit nog niet volledig is doordacht is ons voorstel om deze eis te laten vervallen of omzetten naar een wens.</w:t>
            </w:r>
          </w:p>
        </w:tc>
        <w:tc>
          <w:tcPr>
            <w:tcW w:w="4249" w:type="dxa"/>
          </w:tcPr>
          <w:p w14:paraId="1F50A4E1" w14:textId="77777777" w:rsidR="004C6DF3" w:rsidRPr="004B6729" w:rsidRDefault="004C6DF3" w:rsidP="00ED31C0">
            <w:pPr>
              <w:spacing w:after="0"/>
              <w:rPr>
                <w:rFonts w:cs="Arial"/>
                <w:highlight w:val="green"/>
              </w:rPr>
            </w:pPr>
            <w:r w:rsidRPr="00212E33">
              <w:rPr>
                <w:rFonts w:cs="Arial"/>
              </w:rPr>
              <w:t xml:space="preserve">Dat is niet akkoord. VRK houdt vast aan deze eis. Echter dient de eis als volgt te worden uitgelegd: In een dossier moeten relaties worden vastgelegd in de vorm van een verwijzing (navigeren via een hyperlink tussen dossiers) en niet in de vorm van een koppeling. </w:t>
            </w:r>
          </w:p>
        </w:tc>
      </w:tr>
      <w:tr w:rsidR="004C6DF3" w:rsidRPr="00CD6D3F" w14:paraId="58845EA2"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5B74E46D"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2E6C0A08" w14:textId="77777777" w:rsidR="004C6DF3" w:rsidRDefault="004C6DF3" w:rsidP="00ED31C0">
            <w:pPr>
              <w:spacing w:after="0" w:line="250" w:lineRule="atLeast"/>
              <w:rPr>
                <w:rFonts w:cs="Arial"/>
              </w:rPr>
            </w:pPr>
            <w:r>
              <w:rPr>
                <w:rFonts w:cs="Arial"/>
              </w:rPr>
              <w:t>Diverse documenten</w:t>
            </w:r>
          </w:p>
        </w:tc>
        <w:tc>
          <w:tcPr>
            <w:tcW w:w="3544" w:type="dxa"/>
          </w:tcPr>
          <w:p w14:paraId="01C9A5FC" w14:textId="77777777" w:rsidR="004C6DF3" w:rsidRDefault="004C6DF3" w:rsidP="00ED31C0">
            <w:pPr>
              <w:spacing w:after="0" w:line="250" w:lineRule="atLeast"/>
              <w:rPr>
                <w:rFonts w:ascii="Segoe UI" w:hAnsi="Segoe UI" w:cs="Segoe UI"/>
                <w:sz w:val="21"/>
                <w:szCs w:val="21"/>
              </w:rPr>
            </w:pPr>
            <w:r>
              <w:rPr>
                <w:rFonts w:ascii="Segoe UI" w:hAnsi="Segoe UI" w:cs="Segoe UI"/>
                <w:sz w:val="21"/>
                <w:szCs w:val="21"/>
              </w:rPr>
              <w:t>In diverse documenten wordt het woord afdeling gebruikt. Is een afdeling hetzelfde als een locatie? Zo niet; kunt u wat meer toelichten over wat een locatie is en wat een afdeling is.</w:t>
            </w:r>
          </w:p>
        </w:tc>
        <w:tc>
          <w:tcPr>
            <w:tcW w:w="4249" w:type="dxa"/>
          </w:tcPr>
          <w:p w14:paraId="2FF15631" w14:textId="77777777" w:rsidR="004C6DF3" w:rsidRPr="004B6729" w:rsidRDefault="004C6DF3" w:rsidP="00ED31C0">
            <w:pPr>
              <w:spacing w:after="0" w:line="250" w:lineRule="atLeast"/>
              <w:rPr>
                <w:rFonts w:cs="Arial"/>
                <w:highlight w:val="green"/>
              </w:rPr>
            </w:pPr>
            <w:r w:rsidRPr="00212E33">
              <w:rPr>
                <w:rFonts w:cs="Arial"/>
              </w:rPr>
              <w:t>Een afdeling is een taak zoals beschreven in hoofdstuk 2 van het beschrijvend document.</w:t>
            </w:r>
            <w:r>
              <w:rPr>
                <w:rFonts w:cs="Arial"/>
              </w:rPr>
              <w:t xml:space="preserve"> </w:t>
            </w:r>
            <w:r w:rsidRPr="00212E33">
              <w:rPr>
                <w:rFonts w:cs="Arial"/>
              </w:rPr>
              <w:t>Een locatie is een fysieke locatie met adres waar mensen opgevangen worden.</w:t>
            </w:r>
          </w:p>
        </w:tc>
      </w:tr>
      <w:tr w:rsidR="004C6DF3" w:rsidRPr="00CD6D3F" w14:paraId="57A0B25A"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692F4C9C"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69ADBC1" w14:textId="77777777" w:rsidR="004C6DF3" w:rsidRDefault="004C6DF3" w:rsidP="00ED31C0">
            <w:pPr>
              <w:spacing w:after="0" w:line="250" w:lineRule="atLeast"/>
              <w:rPr>
                <w:rFonts w:cs="Arial"/>
              </w:rPr>
            </w:pPr>
            <w:r>
              <w:rPr>
                <w:rFonts w:cs="Arial"/>
              </w:rPr>
              <w:t>PVE nr. 79</w:t>
            </w:r>
          </w:p>
        </w:tc>
        <w:tc>
          <w:tcPr>
            <w:tcW w:w="3544" w:type="dxa"/>
          </w:tcPr>
          <w:p w14:paraId="0DED6836" w14:textId="77777777" w:rsidR="004C6DF3" w:rsidRDefault="004C6DF3" w:rsidP="00ED31C0">
            <w:pPr>
              <w:spacing w:after="0" w:line="250" w:lineRule="atLeast"/>
              <w:rPr>
                <w:rFonts w:ascii="Segoe UI" w:hAnsi="Segoe UI" w:cs="Segoe UI"/>
                <w:sz w:val="21"/>
                <w:szCs w:val="21"/>
              </w:rPr>
            </w:pPr>
            <w:r w:rsidRPr="00483D3C">
              <w:rPr>
                <w:rFonts w:ascii="Segoe UI" w:hAnsi="Segoe UI" w:cs="Segoe UI"/>
                <w:sz w:val="21"/>
                <w:szCs w:val="21"/>
              </w:rPr>
              <w:t>Wij raden</w:t>
            </w:r>
            <w:r>
              <w:rPr>
                <w:rFonts w:ascii="Segoe UI" w:hAnsi="Segoe UI" w:cs="Segoe UI"/>
                <w:sz w:val="21"/>
                <w:szCs w:val="21"/>
              </w:rPr>
              <w:t xml:space="preserve"> het automatisch opslaan</w:t>
            </w:r>
            <w:r w:rsidRPr="00483D3C">
              <w:rPr>
                <w:rFonts w:ascii="Segoe UI" w:hAnsi="Segoe UI" w:cs="Segoe UI"/>
                <w:sz w:val="21"/>
                <w:szCs w:val="21"/>
              </w:rPr>
              <w:t xml:space="preserve"> af, op deze manier creëer je opgeslagen wijzigingen die een gebruiker wellicht niet eens zelf heeft gewild. Zodra het eenmaal wordt opgeslagen in een dossier wordt het daarmee ook gelogd. Kunt u deze eis aanpassen dan wel laten vervallen?</w:t>
            </w:r>
          </w:p>
        </w:tc>
        <w:tc>
          <w:tcPr>
            <w:tcW w:w="4249" w:type="dxa"/>
          </w:tcPr>
          <w:p w14:paraId="67C3A513" w14:textId="7799FF38" w:rsidR="004C6DF3" w:rsidRPr="004B6729" w:rsidRDefault="004C6DF3" w:rsidP="00ED31C0">
            <w:pPr>
              <w:spacing w:after="0" w:line="250" w:lineRule="atLeast"/>
              <w:rPr>
                <w:rFonts w:cs="Arial"/>
                <w:highlight w:val="yellow"/>
              </w:rPr>
            </w:pPr>
            <w:r w:rsidRPr="00212E33">
              <w:rPr>
                <w:rFonts w:cs="Arial"/>
              </w:rPr>
              <w:t xml:space="preserve">Dat is niet akkoord.  Er wordt vastgehouden aan </w:t>
            </w:r>
            <w:r w:rsidR="00304455">
              <w:rPr>
                <w:rFonts w:cs="Arial"/>
              </w:rPr>
              <w:t xml:space="preserve">het </w:t>
            </w:r>
            <w:r w:rsidRPr="00212E33">
              <w:rPr>
                <w:rFonts w:cs="Arial"/>
              </w:rPr>
              <w:t xml:space="preserve">automatisch opslaan als standaard, waarbij enkele </w:t>
            </w:r>
            <w:r>
              <w:rPr>
                <w:rFonts w:cs="Arial"/>
              </w:rPr>
              <w:t xml:space="preserve">nader te bepalen </w:t>
            </w:r>
            <w:r w:rsidRPr="00212E33">
              <w:rPr>
                <w:rFonts w:cs="Arial"/>
              </w:rPr>
              <w:t xml:space="preserve">uitzonderingen worden toegestaan. </w:t>
            </w:r>
          </w:p>
        </w:tc>
      </w:tr>
      <w:tr w:rsidR="004C6DF3" w:rsidRPr="00CD6D3F" w14:paraId="7A1783BC"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4AE7087A"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1C3D0BBC" w14:textId="77777777" w:rsidR="004C6DF3" w:rsidRDefault="004C6DF3" w:rsidP="00ED31C0">
            <w:pPr>
              <w:spacing w:after="0" w:line="250" w:lineRule="atLeast"/>
              <w:rPr>
                <w:rFonts w:cs="Arial"/>
              </w:rPr>
            </w:pPr>
            <w:r>
              <w:rPr>
                <w:rFonts w:cs="Arial"/>
              </w:rPr>
              <w:t>PVE nr. 99</w:t>
            </w:r>
          </w:p>
        </w:tc>
        <w:tc>
          <w:tcPr>
            <w:tcW w:w="3544" w:type="dxa"/>
          </w:tcPr>
          <w:p w14:paraId="6CF7F5D9" w14:textId="77777777" w:rsidR="004C6DF3" w:rsidRPr="00876005" w:rsidRDefault="004C6DF3" w:rsidP="00ED31C0">
            <w:pPr>
              <w:pStyle w:val="Normaalweb"/>
              <w:rPr>
                <w:rFonts w:ascii="Segoe UI" w:hAnsi="Segoe UI" w:cs="Segoe UI"/>
                <w:sz w:val="21"/>
                <w:szCs w:val="21"/>
              </w:rPr>
            </w:pPr>
            <w:r w:rsidRPr="00876005">
              <w:rPr>
                <w:rFonts w:ascii="Segoe UI" w:hAnsi="Segoe UI" w:cs="Segoe UI"/>
                <w:sz w:val="21"/>
                <w:szCs w:val="21"/>
              </w:rPr>
              <w:t>Deze eis is niet goed bepaalbaar. Welk HRM-systeem gebruikt</w:t>
            </w:r>
            <w:r>
              <w:rPr>
                <w:rFonts w:ascii="Segoe UI" w:hAnsi="Segoe UI" w:cs="Segoe UI"/>
                <w:sz w:val="21"/>
                <w:szCs w:val="21"/>
              </w:rPr>
              <w:t xml:space="preserve"> u, wat is het beoogde doel van deze koppeling en </w:t>
            </w:r>
            <w:r w:rsidRPr="00876005">
              <w:rPr>
                <w:rFonts w:ascii="Segoe UI" w:hAnsi="Segoe UI" w:cs="Segoe UI"/>
                <w:sz w:val="21"/>
                <w:szCs w:val="21"/>
              </w:rPr>
              <w:t>kunt u een specificatie van het koppelvlak aanleveren? Hierdoor zijn inschrijvers in staat om deze eis bepaalbaar te maken en er rekening mee te houden in hun inschrijv</w:t>
            </w:r>
            <w:r>
              <w:rPr>
                <w:rFonts w:ascii="Segoe UI" w:hAnsi="Segoe UI" w:cs="Segoe UI"/>
                <w:sz w:val="21"/>
                <w:szCs w:val="21"/>
              </w:rPr>
              <w:t>ing voor zowel het implementatieplan als eventueel de prijs.</w:t>
            </w:r>
          </w:p>
          <w:p w14:paraId="7F9F7BC4" w14:textId="77777777" w:rsidR="004C6DF3" w:rsidRPr="00483D3C" w:rsidRDefault="004C6DF3" w:rsidP="00ED31C0">
            <w:pPr>
              <w:spacing w:after="0" w:line="250" w:lineRule="atLeast"/>
              <w:rPr>
                <w:rFonts w:ascii="Segoe UI" w:hAnsi="Segoe UI" w:cs="Segoe UI"/>
                <w:sz w:val="21"/>
                <w:szCs w:val="21"/>
              </w:rPr>
            </w:pPr>
            <w:r w:rsidRPr="00876005">
              <w:rPr>
                <w:rFonts w:ascii="Segoe UI" w:hAnsi="Segoe UI" w:cs="Segoe UI"/>
                <w:sz w:val="21"/>
                <w:szCs w:val="21"/>
              </w:rPr>
              <w:t>Een alternatieve oplossing is dat u er een wens van maakt</w:t>
            </w:r>
            <w:r>
              <w:rPr>
                <w:rFonts w:ascii="Segoe UI" w:hAnsi="Segoe UI" w:cs="Segoe UI"/>
                <w:sz w:val="21"/>
                <w:szCs w:val="21"/>
              </w:rPr>
              <w:t xml:space="preserve"> die na de beoogde live-gang gerealiseerd kan worden.</w:t>
            </w:r>
          </w:p>
        </w:tc>
        <w:tc>
          <w:tcPr>
            <w:tcW w:w="4249" w:type="dxa"/>
          </w:tcPr>
          <w:p w14:paraId="245C0AD0" w14:textId="69E0EE85" w:rsidR="004C6DF3" w:rsidRPr="004B6729" w:rsidRDefault="004C6DF3" w:rsidP="00ED31C0">
            <w:pPr>
              <w:spacing w:after="0" w:line="250" w:lineRule="atLeast"/>
              <w:rPr>
                <w:rFonts w:cs="Arial"/>
              </w:rPr>
            </w:pPr>
            <w:r w:rsidRPr="66B5DD6E">
              <w:rPr>
                <w:rFonts w:cs="Arial"/>
              </w:rPr>
              <w:t>Per abuis staat hier EHRM genoemd. U dient hier te lezen</w:t>
            </w:r>
            <w:r w:rsidR="00304455">
              <w:rPr>
                <w:rFonts w:cs="Arial"/>
              </w:rPr>
              <w:t>:</w:t>
            </w:r>
            <w:r w:rsidRPr="66B5DD6E">
              <w:rPr>
                <w:rFonts w:cs="Arial"/>
              </w:rPr>
              <w:t xml:space="preserve"> </w:t>
            </w:r>
            <w:r w:rsidRPr="00212E33">
              <w:rPr>
                <w:rFonts w:cs="Arial"/>
                <w:i/>
                <w:iCs/>
              </w:rPr>
              <w:t xml:space="preserve">tot het </w:t>
            </w:r>
            <w:proofErr w:type="spellStart"/>
            <w:r w:rsidRPr="00212E33">
              <w:rPr>
                <w:rFonts w:cs="Arial"/>
                <w:i/>
                <w:iCs/>
              </w:rPr>
              <w:t>Saas</w:t>
            </w:r>
            <w:proofErr w:type="spellEnd"/>
            <w:r w:rsidRPr="00212E33">
              <w:rPr>
                <w:rFonts w:cs="Arial"/>
                <w:i/>
                <w:iCs/>
              </w:rPr>
              <w:t xml:space="preserve"> systeem,</w:t>
            </w:r>
            <w:r w:rsidRPr="66B5DD6E">
              <w:rPr>
                <w:rFonts w:cs="Arial"/>
              </w:rPr>
              <w:t xml:space="preserve"> het door Inschrijver te leveren systeem.</w:t>
            </w:r>
          </w:p>
        </w:tc>
      </w:tr>
      <w:tr w:rsidR="004C6DF3" w:rsidRPr="00CD6D3F" w14:paraId="09EE3632"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7325A9A5"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06EA23F1" w14:textId="77777777" w:rsidR="004C6DF3" w:rsidRDefault="004C6DF3" w:rsidP="00ED31C0">
            <w:pPr>
              <w:spacing w:after="0" w:line="250" w:lineRule="atLeast"/>
              <w:rPr>
                <w:rFonts w:cs="Arial"/>
              </w:rPr>
            </w:pPr>
            <w:r>
              <w:rPr>
                <w:rFonts w:cs="Arial"/>
              </w:rPr>
              <w:t>PVE nr. 100</w:t>
            </w:r>
          </w:p>
        </w:tc>
        <w:tc>
          <w:tcPr>
            <w:tcW w:w="3544" w:type="dxa"/>
          </w:tcPr>
          <w:p w14:paraId="5F7197E9" w14:textId="77777777" w:rsidR="004C6DF3" w:rsidRPr="00876005" w:rsidRDefault="004C6DF3" w:rsidP="00ED31C0">
            <w:pPr>
              <w:pStyle w:val="Normaalweb"/>
              <w:rPr>
                <w:rFonts w:ascii="Segoe UI" w:hAnsi="Segoe UI" w:cs="Segoe UI"/>
                <w:sz w:val="21"/>
                <w:szCs w:val="21"/>
              </w:rPr>
            </w:pPr>
            <w:r w:rsidRPr="007C5EF4">
              <w:rPr>
                <w:rFonts w:ascii="Segoe UI" w:hAnsi="Segoe UI" w:cs="Segoe UI"/>
                <w:sz w:val="21"/>
                <w:szCs w:val="21"/>
              </w:rPr>
              <w:t xml:space="preserve">Dit lijkt ons een stap in uw werkproces i.c.m. een administratieve handeling die u in uw organisatie moet beleggen. Pas na ondertekening van een dergelijke geheimhoudingsverklaring maakt uw afdeling functioneel beheer een account aan. De ondertekende geheimhoudingsverklaring zet u in het personeelsdossier. Wij zien hier verder geen rol weggelegd voor ons CVS. Desgewenst kunt u wel in het CVS bij uw organisatie bestanden opslaan, bijvoorbeeld ondertekende geheimhoudingsverklaringen. Indien </w:t>
            </w:r>
            <w:r w:rsidRPr="007C5EF4">
              <w:rPr>
                <w:rFonts w:ascii="Segoe UI" w:hAnsi="Segoe UI" w:cs="Segoe UI"/>
                <w:sz w:val="21"/>
                <w:szCs w:val="21"/>
              </w:rPr>
              <w:lastRenderedPageBreak/>
              <w:t>u wel iets verlangt va het CVS hierin, volstaat dat?</w:t>
            </w:r>
          </w:p>
        </w:tc>
        <w:tc>
          <w:tcPr>
            <w:tcW w:w="4249" w:type="dxa"/>
          </w:tcPr>
          <w:p w14:paraId="23DDAACD" w14:textId="3B4423CE" w:rsidR="004C6DF3" w:rsidRPr="004B6729" w:rsidRDefault="004C6DF3" w:rsidP="00ED31C0">
            <w:pPr>
              <w:spacing w:after="0" w:line="250" w:lineRule="atLeast"/>
              <w:rPr>
                <w:rFonts w:eastAsia="Calibri"/>
                <w:highlight w:val="green"/>
              </w:rPr>
            </w:pPr>
            <w:r w:rsidRPr="00212E33">
              <w:rPr>
                <w:rFonts w:eastAsia="Arial" w:cs="Arial"/>
              </w:rPr>
              <w:lastRenderedPageBreak/>
              <w:t xml:space="preserve">Dit gaat niet om het VRK  proces. Dit gaat om het feit dat medewerkers van </w:t>
            </w:r>
            <w:r w:rsidR="00304455">
              <w:rPr>
                <w:rFonts w:eastAsia="Arial" w:cs="Arial"/>
              </w:rPr>
              <w:t xml:space="preserve">een </w:t>
            </w:r>
            <w:r w:rsidRPr="00212E33">
              <w:rPr>
                <w:rFonts w:eastAsia="Arial" w:cs="Arial"/>
              </w:rPr>
              <w:t xml:space="preserve">inschrijvende partij een geheimhoudingsverklaring getekend moeten hebben </w:t>
            </w:r>
            <w:r w:rsidR="00304455">
              <w:rPr>
                <w:rFonts w:eastAsia="Arial" w:cs="Arial"/>
              </w:rPr>
              <w:t>bij</w:t>
            </w:r>
            <w:r w:rsidRPr="00212E33">
              <w:rPr>
                <w:rFonts w:eastAsia="Arial" w:cs="Arial"/>
              </w:rPr>
              <w:t xml:space="preserve"> hun werkgever, de inschrijvende partij, i</w:t>
            </w:r>
            <w:r>
              <w:rPr>
                <w:rFonts w:eastAsia="Arial" w:cs="Arial"/>
              </w:rPr>
              <w:t xml:space="preserve">n </w:t>
            </w:r>
            <w:r w:rsidRPr="00212E33">
              <w:rPr>
                <w:rFonts w:eastAsia="Arial" w:cs="Arial"/>
              </w:rPr>
              <w:t>v</w:t>
            </w:r>
            <w:r>
              <w:rPr>
                <w:rFonts w:eastAsia="Arial" w:cs="Arial"/>
              </w:rPr>
              <w:t xml:space="preserve">erband </w:t>
            </w:r>
            <w:r w:rsidRPr="00212E33">
              <w:rPr>
                <w:rFonts w:eastAsia="Arial" w:cs="Arial"/>
              </w:rPr>
              <w:t>m</w:t>
            </w:r>
            <w:r>
              <w:rPr>
                <w:rFonts w:eastAsia="Arial" w:cs="Arial"/>
              </w:rPr>
              <w:t>et</w:t>
            </w:r>
            <w:r w:rsidRPr="00212E33">
              <w:rPr>
                <w:rFonts w:eastAsia="Arial" w:cs="Arial"/>
              </w:rPr>
              <w:t xml:space="preserve"> het omgaan met vertrouwelijke gegevens van de VRK.  </w:t>
            </w:r>
          </w:p>
        </w:tc>
      </w:tr>
      <w:tr w:rsidR="004C6DF3" w:rsidRPr="00CD6D3F" w14:paraId="02B5B2AF" w14:textId="77777777" w:rsidTr="00D36C03">
        <w:trPr>
          <w:cnfStyle w:val="000000100000" w:firstRow="0" w:lastRow="0" w:firstColumn="0" w:lastColumn="0" w:oddVBand="0" w:evenVBand="0" w:oddHBand="1" w:evenHBand="0" w:firstRowFirstColumn="0" w:firstRowLastColumn="0" w:lastRowFirstColumn="0" w:lastRowLastColumn="0"/>
          <w:trHeight w:val="1472"/>
        </w:trPr>
        <w:tc>
          <w:tcPr>
            <w:tcW w:w="794" w:type="dxa"/>
          </w:tcPr>
          <w:p w14:paraId="12A1C6BA"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635187A3" w14:textId="77777777" w:rsidR="004C6DF3" w:rsidRDefault="004C6DF3" w:rsidP="00ED31C0">
            <w:pPr>
              <w:spacing w:after="0" w:line="250" w:lineRule="atLeast"/>
              <w:rPr>
                <w:rFonts w:cs="Arial"/>
              </w:rPr>
            </w:pPr>
            <w:r>
              <w:rPr>
                <w:rFonts w:cs="Arial"/>
              </w:rPr>
              <w:t>PVE nr. 94</w:t>
            </w:r>
          </w:p>
        </w:tc>
        <w:tc>
          <w:tcPr>
            <w:tcW w:w="3544" w:type="dxa"/>
          </w:tcPr>
          <w:p w14:paraId="49CD6FA6" w14:textId="77777777" w:rsidR="004C6DF3" w:rsidRPr="007C5EF4" w:rsidRDefault="004C6DF3" w:rsidP="00ED31C0">
            <w:pPr>
              <w:pStyle w:val="Normaalweb"/>
              <w:rPr>
                <w:rFonts w:ascii="Segoe UI" w:hAnsi="Segoe UI" w:cs="Segoe UI"/>
                <w:sz w:val="21"/>
                <w:szCs w:val="21"/>
              </w:rPr>
            </w:pPr>
            <w:r>
              <w:rPr>
                <w:rFonts w:ascii="Segoe UI" w:hAnsi="Segoe UI" w:cs="Segoe UI"/>
                <w:sz w:val="21"/>
                <w:szCs w:val="21"/>
              </w:rPr>
              <w:t xml:space="preserve">We hebben meerdere keren per jaar pen- en hacktesten en gebruiken hiervoor een professionele en onafhankelijke partij. Bent u akkoord met het aanwijzen van onze huidige partij voor het uitvoeren van deze testen? </w:t>
            </w:r>
          </w:p>
        </w:tc>
        <w:tc>
          <w:tcPr>
            <w:tcW w:w="4249" w:type="dxa"/>
          </w:tcPr>
          <w:p w14:paraId="694121AC" w14:textId="77777777" w:rsidR="004C6DF3" w:rsidRPr="004B6729" w:rsidRDefault="004C6DF3" w:rsidP="00ED31C0">
            <w:pPr>
              <w:spacing w:after="0" w:line="250" w:lineRule="atLeast"/>
              <w:rPr>
                <w:rFonts w:cs="Arial"/>
              </w:rPr>
            </w:pPr>
            <w:r>
              <w:rPr>
                <w:rFonts w:cs="Arial"/>
              </w:rPr>
              <w:t>Dat is akkoord, mits deze partij daartoe gecertificeerd is.</w:t>
            </w:r>
          </w:p>
        </w:tc>
      </w:tr>
      <w:tr w:rsidR="004C6DF3" w:rsidRPr="00CD6D3F" w14:paraId="18BB079E"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0F9485F8"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4FE43CE2" w14:textId="77777777" w:rsidR="004C6DF3" w:rsidRDefault="004C6DF3" w:rsidP="00ED31C0">
            <w:pPr>
              <w:spacing w:after="0" w:line="250" w:lineRule="atLeast"/>
              <w:rPr>
                <w:rFonts w:cs="Arial"/>
              </w:rPr>
            </w:pPr>
            <w:r>
              <w:rPr>
                <w:rFonts w:cs="Arial"/>
              </w:rPr>
              <w:t>PVE nr. 112</w:t>
            </w:r>
          </w:p>
        </w:tc>
        <w:tc>
          <w:tcPr>
            <w:tcW w:w="3544" w:type="dxa"/>
          </w:tcPr>
          <w:p w14:paraId="02008704" w14:textId="77777777" w:rsidR="004C6DF3" w:rsidRDefault="004C6DF3" w:rsidP="00ED31C0">
            <w:pPr>
              <w:pStyle w:val="Normaalweb"/>
              <w:rPr>
                <w:rFonts w:ascii="Segoe UI" w:hAnsi="Segoe UI" w:cs="Segoe UI"/>
                <w:sz w:val="21"/>
                <w:szCs w:val="21"/>
              </w:rPr>
            </w:pPr>
            <w:r>
              <w:rPr>
                <w:rFonts w:ascii="Segoe UI" w:hAnsi="Segoe UI" w:cs="Segoe UI"/>
                <w:sz w:val="21"/>
                <w:szCs w:val="21"/>
              </w:rPr>
              <w:t>U heeft het over 5 jaar, in de eis staat een datum die gebaseerd is op 6 jaar, klopt dit?</w:t>
            </w:r>
          </w:p>
        </w:tc>
        <w:tc>
          <w:tcPr>
            <w:tcW w:w="4249" w:type="dxa"/>
          </w:tcPr>
          <w:p w14:paraId="694860EB" w14:textId="77777777" w:rsidR="004C6DF3" w:rsidRPr="004B6729" w:rsidRDefault="004C6DF3" w:rsidP="00ED31C0">
            <w:pPr>
              <w:spacing w:after="0" w:line="250" w:lineRule="atLeast"/>
              <w:rPr>
                <w:rFonts w:cs="Arial"/>
              </w:rPr>
            </w:pPr>
            <w:r w:rsidRPr="66B5DD6E">
              <w:rPr>
                <w:rFonts w:cs="Arial"/>
              </w:rPr>
              <w:t>De periode betreft vijf jaar, de datum dient 1/1/2018 te zijn, uitgaande van een go live datum van 1/1/2023.</w:t>
            </w:r>
          </w:p>
        </w:tc>
      </w:tr>
      <w:tr w:rsidR="004C6DF3" w:rsidRPr="00CD6D3F" w14:paraId="3697574E"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5A20069F"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19AAF3E1" w14:textId="77777777" w:rsidR="004C6DF3" w:rsidRDefault="004C6DF3" w:rsidP="00ED31C0">
            <w:pPr>
              <w:spacing w:after="0" w:line="250" w:lineRule="atLeast"/>
              <w:rPr>
                <w:rFonts w:cs="Arial"/>
              </w:rPr>
            </w:pPr>
            <w:r>
              <w:rPr>
                <w:rFonts w:cs="Arial"/>
              </w:rPr>
              <w:t>PVE nr. 178</w:t>
            </w:r>
          </w:p>
        </w:tc>
        <w:tc>
          <w:tcPr>
            <w:tcW w:w="3544" w:type="dxa"/>
          </w:tcPr>
          <w:p w14:paraId="4E5ACAB7" w14:textId="77777777" w:rsidR="004C6DF3" w:rsidRDefault="004C6DF3" w:rsidP="00ED31C0">
            <w:pPr>
              <w:pStyle w:val="Normaalweb"/>
              <w:rPr>
                <w:rFonts w:ascii="Segoe UI" w:hAnsi="Segoe UI" w:cs="Segoe UI"/>
                <w:sz w:val="21"/>
                <w:szCs w:val="21"/>
              </w:rPr>
            </w:pPr>
            <w:r>
              <w:rPr>
                <w:rFonts w:ascii="Segoe UI" w:hAnsi="Segoe UI" w:cs="Segoe UI"/>
                <w:sz w:val="21"/>
                <w:szCs w:val="21"/>
              </w:rPr>
              <w:t xml:space="preserve">Wat bedoelt u met samenvoegen van twee dossiers? In ons CVS zit een controle in het systeem dat ervoor zorgt ervoor dat er geen dubbele dossiers aangemaakt kunnen worden voor één persoon. </w:t>
            </w:r>
          </w:p>
        </w:tc>
        <w:tc>
          <w:tcPr>
            <w:tcW w:w="4249" w:type="dxa"/>
          </w:tcPr>
          <w:p w14:paraId="0C1FAF5E" w14:textId="401E7478" w:rsidR="004C6DF3" w:rsidRPr="004B6729" w:rsidRDefault="004C6DF3" w:rsidP="00ED31C0">
            <w:pPr>
              <w:spacing w:after="0"/>
              <w:rPr>
                <w:rFonts w:eastAsia="Arial" w:cs="Arial"/>
              </w:rPr>
            </w:pPr>
            <w:r w:rsidRPr="66B5DD6E">
              <w:rPr>
                <w:rFonts w:eastAsia="Arial" w:cs="Arial"/>
              </w:rPr>
              <w:t xml:space="preserve">VRK wil de informatie van verschillende dossiers kunnen samenvoegen in een dossier.  Dubbele dossiers kunnen bijvoorbeeld voorkomen indien namen veranderd worden, BSN niet aanwezig is of namen onjuist staan vermeld. </w:t>
            </w:r>
          </w:p>
        </w:tc>
      </w:tr>
      <w:tr w:rsidR="004C6DF3" w:rsidRPr="00CD6D3F" w14:paraId="0FE5A6C7"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66FD20FA"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17E70844" w14:textId="77777777" w:rsidR="004C6DF3" w:rsidRDefault="004C6DF3" w:rsidP="00ED31C0">
            <w:pPr>
              <w:spacing w:after="0" w:line="250" w:lineRule="atLeast"/>
              <w:rPr>
                <w:rFonts w:cs="Arial"/>
              </w:rPr>
            </w:pPr>
            <w:r>
              <w:rPr>
                <w:rFonts w:cs="Arial"/>
              </w:rPr>
              <w:t>Beschrijvend document, pagina 53</w:t>
            </w:r>
          </w:p>
        </w:tc>
        <w:tc>
          <w:tcPr>
            <w:tcW w:w="3544" w:type="dxa"/>
          </w:tcPr>
          <w:p w14:paraId="1534CC55" w14:textId="77777777" w:rsidR="004C6DF3" w:rsidRDefault="004C6DF3" w:rsidP="00ED31C0">
            <w:pPr>
              <w:pStyle w:val="Normaalweb"/>
              <w:rPr>
                <w:rFonts w:ascii="Segoe UI" w:hAnsi="Segoe UI" w:cs="Segoe UI"/>
                <w:sz w:val="21"/>
                <w:szCs w:val="21"/>
              </w:rPr>
            </w:pPr>
            <w:r>
              <w:rPr>
                <w:rFonts w:ascii="Segoe UI" w:hAnsi="Segoe UI" w:cs="Segoe UI"/>
                <w:sz w:val="21"/>
                <w:szCs w:val="21"/>
              </w:rPr>
              <w:t>U schrijft dat inschrijvers moeten voldoen aan de minimumeisen, er staat niet bij op welke termijn of welk moment. Een aantal van de eisen is specifiek voor uw organisatie en/of werkproces, het is daardoor niet mogelijk dat inschrijvers op moment van inschrijven voldoen aan de minimumeisen. In uw aanbesteding hanteert u een implementatieperiode en is de beoogde ingebruikname van het CVS gesteld op 1 januari 2023. Klopt onze aanname dat op moment van ingebruikname (1 januari 2023) het CVS dient te voldoen aan de minimumeisen?</w:t>
            </w:r>
          </w:p>
        </w:tc>
        <w:tc>
          <w:tcPr>
            <w:tcW w:w="4249" w:type="dxa"/>
          </w:tcPr>
          <w:p w14:paraId="258F9220" w14:textId="77777777" w:rsidR="004C6DF3" w:rsidRPr="004B6729" w:rsidRDefault="004C6DF3" w:rsidP="00ED31C0">
            <w:pPr>
              <w:spacing w:after="0"/>
              <w:rPr>
                <w:rFonts w:cs="Arial"/>
                <w:highlight w:val="yellow"/>
              </w:rPr>
            </w:pPr>
            <w:r w:rsidRPr="002A442E">
              <w:rPr>
                <w:rFonts w:cs="Arial"/>
              </w:rPr>
              <w:t xml:space="preserve">Inschrijver dient bij Inschrijving aan te geven of ze kan voldoen aan de minimumeisen. Gelet op de zeer specifieke uitvraag van VRK gaat VRK ermee akkoord dat de datum waarop aan alle eisen dient te zijn voldaan 1 oktober 2022 is. Op dat moment zal inschrijver aan VRK moeten laten zien dat men voldoet aan alle minimumeisen.  Bij inschrijving dient inschrijver in een begeleidend schrijven aan te geven aan welke eisen niet wordt voldaan bij inschrijving, maar uiterlijk op 1 oktober 2022 </w:t>
            </w:r>
          </w:p>
        </w:tc>
      </w:tr>
      <w:tr w:rsidR="004C6DF3" w:rsidRPr="00CD6D3F" w14:paraId="5BACE2EA"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783BC8E7"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289730FE" w14:textId="77777777" w:rsidR="004C6DF3" w:rsidRDefault="004C6DF3" w:rsidP="00ED31C0">
            <w:pPr>
              <w:spacing w:after="0" w:line="250" w:lineRule="atLeast"/>
              <w:rPr>
                <w:rFonts w:cs="Arial"/>
              </w:rPr>
            </w:pPr>
            <w:r>
              <w:rPr>
                <w:rFonts w:cs="Arial"/>
              </w:rPr>
              <w:t xml:space="preserve">Bijlage 17, gebruikerstest maar ook in andere documentatie zoals </w:t>
            </w:r>
            <w:proofErr w:type="spellStart"/>
            <w:r>
              <w:rPr>
                <w:rFonts w:cs="Arial"/>
              </w:rPr>
              <w:t>PvE</w:t>
            </w:r>
            <w:proofErr w:type="spellEnd"/>
          </w:p>
        </w:tc>
        <w:tc>
          <w:tcPr>
            <w:tcW w:w="3544" w:type="dxa"/>
          </w:tcPr>
          <w:p w14:paraId="4B3F497A" w14:textId="77777777" w:rsidR="004C6DF3" w:rsidRDefault="004C6DF3" w:rsidP="00ED31C0">
            <w:pPr>
              <w:pStyle w:val="Normaalweb"/>
              <w:rPr>
                <w:rFonts w:ascii="Segoe UI" w:hAnsi="Segoe UI" w:cs="Segoe UI"/>
                <w:sz w:val="21"/>
                <w:szCs w:val="21"/>
              </w:rPr>
            </w:pPr>
            <w:r>
              <w:rPr>
                <w:rFonts w:ascii="Segoe UI" w:hAnsi="Segoe UI" w:cs="Segoe UI"/>
                <w:sz w:val="21"/>
                <w:szCs w:val="21"/>
              </w:rPr>
              <w:t>U schrijft regelmatig iets over ‘acties’ in het systeem zoals cliëntverslaglegging. Kunt u een limitatieve opsomming geven van alle ‘acties’ die uw huidige CVS kent? Indien er ‘acties’ zijn die horen bij een aanmelding en/of bij het ‘clientdossier’ dan zien we daar graag het onderscheid in terug.</w:t>
            </w:r>
          </w:p>
        </w:tc>
        <w:tc>
          <w:tcPr>
            <w:tcW w:w="4249" w:type="dxa"/>
          </w:tcPr>
          <w:p w14:paraId="55F2B8EB" w14:textId="77777777" w:rsidR="004C6DF3" w:rsidRPr="004B6729" w:rsidRDefault="004C6DF3" w:rsidP="00ED31C0">
            <w:pPr>
              <w:spacing w:after="0" w:line="250" w:lineRule="atLeast"/>
              <w:rPr>
                <w:rFonts w:eastAsia="Arial" w:cs="Arial"/>
              </w:rPr>
            </w:pPr>
            <w:r w:rsidRPr="66B5DD6E">
              <w:rPr>
                <w:rFonts w:eastAsia="Arial" w:cs="Arial"/>
              </w:rPr>
              <w:t>Acties zijn beschreven in Hoofdstuk 2 van het  beschrijvend document.</w:t>
            </w:r>
          </w:p>
        </w:tc>
      </w:tr>
      <w:tr w:rsidR="004C6DF3" w:rsidRPr="00CD6D3F" w14:paraId="2ED98FDB"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128A1928"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6F3C775" w14:textId="77777777" w:rsidR="004C6DF3" w:rsidRDefault="004C6DF3" w:rsidP="00ED31C0">
            <w:pPr>
              <w:spacing w:after="0" w:line="250" w:lineRule="atLeast"/>
              <w:rPr>
                <w:rFonts w:cs="Arial"/>
              </w:rPr>
            </w:pPr>
            <w:r>
              <w:rPr>
                <w:rFonts w:cs="Arial"/>
              </w:rPr>
              <w:t xml:space="preserve">Bijlage 17, gebruikerstest maar ook in andere documentatie zoals </w:t>
            </w:r>
            <w:proofErr w:type="spellStart"/>
            <w:r>
              <w:rPr>
                <w:rFonts w:cs="Arial"/>
              </w:rPr>
              <w:t>PvE</w:t>
            </w:r>
            <w:proofErr w:type="spellEnd"/>
          </w:p>
        </w:tc>
        <w:tc>
          <w:tcPr>
            <w:tcW w:w="3544" w:type="dxa"/>
          </w:tcPr>
          <w:p w14:paraId="6137A89F" w14:textId="77777777" w:rsidR="004C6DF3" w:rsidRDefault="004C6DF3" w:rsidP="00ED31C0">
            <w:pPr>
              <w:pStyle w:val="Normaalweb"/>
              <w:rPr>
                <w:rFonts w:ascii="Segoe UI" w:hAnsi="Segoe UI" w:cs="Segoe UI"/>
                <w:sz w:val="21"/>
                <w:szCs w:val="21"/>
              </w:rPr>
            </w:pPr>
            <w:r>
              <w:rPr>
                <w:rFonts w:ascii="Segoe UI" w:hAnsi="Segoe UI" w:cs="Segoe UI"/>
                <w:sz w:val="21"/>
                <w:szCs w:val="21"/>
              </w:rPr>
              <w:t>Het CVS van inschrijvers kan op een andere manier werken/omgaan met uw ‘acties’ dan in uw huidige CVS maar wel dezelfde functionele werking en resultaat hebben. Wij stellen voor om tijdens de implementatieperiode een procesanalyse met elkaar uit te voeren en daar waar mogelijk verbeteringen en optimalisaties met elkaar te bespreken gelet op de mogelijkheden die het CVS van inschrijver heeft. Staat u open voor deze aanpak en daarmee ook voor een eventueel iets andere functionele werking van ‘acties’ in het nieuwe CVS dan in uw huidige CVS?</w:t>
            </w:r>
          </w:p>
        </w:tc>
        <w:tc>
          <w:tcPr>
            <w:tcW w:w="4249" w:type="dxa"/>
          </w:tcPr>
          <w:p w14:paraId="2F4CC2CA" w14:textId="77777777" w:rsidR="004C6DF3" w:rsidRPr="004B6729" w:rsidRDefault="004C6DF3" w:rsidP="00ED31C0">
            <w:pPr>
              <w:spacing w:after="0" w:line="250" w:lineRule="atLeast"/>
              <w:rPr>
                <w:rFonts w:cs="Arial"/>
                <w:highlight w:val="green"/>
              </w:rPr>
            </w:pPr>
            <w:r w:rsidRPr="002A442E">
              <w:rPr>
                <w:rFonts w:cs="Arial"/>
              </w:rPr>
              <w:t xml:space="preserve">Uitgangspunt is dat voldaan wordt aan de gestelde minimumeisen. </w:t>
            </w:r>
          </w:p>
        </w:tc>
      </w:tr>
      <w:tr w:rsidR="004C6DF3" w:rsidRPr="00CD6D3F" w14:paraId="6EEAE6B1" w14:textId="77777777" w:rsidTr="00D36C03">
        <w:trPr>
          <w:cnfStyle w:val="000000100000" w:firstRow="0" w:lastRow="0" w:firstColumn="0" w:lastColumn="0" w:oddVBand="0" w:evenVBand="0" w:oddHBand="1" w:evenHBand="0" w:firstRowFirstColumn="0" w:firstRowLastColumn="0" w:lastRowFirstColumn="0" w:lastRowLastColumn="0"/>
          <w:trHeight w:val="1720"/>
        </w:trPr>
        <w:tc>
          <w:tcPr>
            <w:tcW w:w="794" w:type="dxa"/>
          </w:tcPr>
          <w:p w14:paraId="6B70A18B"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5AF23B4B" w14:textId="77777777" w:rsidR="004C6DF3" w:rsidRDefault="004C6DF3" w:rsidP="00ED31C0">
            <w:pPr>
              <w:spacing w:after="0" w:line="250" w:lineRule="atLeast"/>
              <w:rPr>
                <w:rFonts w:cs="Arial"/>
              </w:rPr>
            </w:pPr>
            <w:r>
              <w:rPr>
                <w:rFonts w:cs="Arial"/>
              </w:rPr>
              <w:t>Beschrijvend document pagina 50</w:t>
            </w:r>
          </w:p>
        </w:tc>
        <w:tc>
          <w:tcPr>
            <w:tcW w:w="3544" w:type="dxa"/>
          </w:tcPr>
          <w:p w14:paraId="19D9985F" w14:textId="77777777" w:rsidR="004C6DF3" w:rsidRDefault="004C6DF3" w:rsidP="00ED31C0">
            <w:pPr>
              <w:pStyle w:val="Normaalweb"/>
              <w:rPr>
                <w:rFonts w:ascii="Segoe UI" w:hAnsi="Segoe UI" w:cs="Segoe UI"/>
                <w:sz w:val="21"/>
                <w:szCs w:val="21"/>
              </w:rPr>
            </w:pPr>
            <w:r>
              <w:rPr>
                <w:rFonts w:ascii="Segoe UI" w:hAnsi="Segoe UI" w:cs="Segoe UI"/>
                <w:sz w:val="21"/>
                <w:szCs w:val="21"/>
              </w:rPr>
              <w:t>Bij geschiktheidseis 5 verlangt u ISO9001 of gelijkwaardig. Voor IT-bedrijven is het niet perse gebruikelijk dat zij een ISO9001 hebben. Het niet hebben van deze ISO9001 doet geen afbreuk aan de kwaliteit van de dienstverlening. De NEN7510 en ISO27001 borgen dat alles omtrent informatiebeveiligingsbeleid op orde is. Bent u bereid om deze eis omtrent de ISO9001 te laten vervallen voor Inschrijvers?</w:t>
            </w:r>
          </w:p>
        </w:tc>
        <w:tc>
          <w:tcPr>
            <w:tcW w:w="4249" w:type="dxa"/>
          </w:tcPr>
          <w:p w14:paraId="4BB72C1C" w14:textId="77777777" w:rsidR="004C6DF3" w:rsidRPr="00882D42" w:rsidRDefault="004C6DF3" w:rsidP="00ED31C0">
            <w:pPr>
              <w:spacing w:after="0" w:line="250" w:lineRule="atLeast"/>
              <w:rPr>
                <w:rFonts w:cs="Arial"/>
              </w:rPr>
            </w:pPr>
            <w:r w:rsidRPr="00882D42">
              <w:rPr>
                <w:rFonts w:cs="Arial"/>
              </w:rPr>
              <w:t xml:space="preserve">Dat is niet akkoord. De geschiktheidseis geeft aan dat </w:t>
            </w:r>
            <w:r w:rsidRPr="00882D42">
              <w:rPr>
                <w:rFonts w:ascii="Segoe UI" w:hAnsi="Segoe UI" w:cs="Segoe UI"/>
                <w:sz w:val="21"/>
                <w:szCs w:val="21"/>
              </w:rPr>
              <w:t xml:space="preserve">u ISO9001 of een gelijkwaardig systeem moet hebben. Dit mag derhalve ook een eigen kwaliteitsmanagementsysteem zijn. Deze eis behelst meer dan de (eveneens) gestelde eisen omtrent informatiebeveiliging.   </w:t>
            </w:r>
          </w:p>
          <w:p w14:paraId="4D23FF78" w14:textId="77777777" w:rsidR="004C6DF3" w:rsidRPr="00882D42" w:rsidRDefault="004C6DF3" w:rsidP="00ED31C0">
            <w:pPr>
              <w:spacing w:after="0" w:line="250" w:lineRule="atLeast"/>
              <w:rPr>
                <w:rFonts w:eastAsia="Calibri"/>
              </w:rPr>
            </w:pPr>
          </w:p>
          <w:p w14:paraId="790C7B80" w14:textId="77777777" w:rsidR="004C6DF3" w:rsidRPr="00882D42" w:rsidRDefault="004C6DF3" w:rsidP="00ED31C0">
            <w:pPr>
              <w:spacing w:after="0" w:line="250" w:lineRule="atLeast"/>
              <w:rPr>
                <w:rFonts w:eastAsia="Calibri"/>
              </w:rPr>
            </w:pPr>
          </w:p>
        </w:tc>
      </w:tr>
      <w:tr w:rsidR="004C6DF3" w:rsidRPr="00CD6D3F" w14:paraId="65D5A8BB" w14:textId="77777777" w:rsidTr="00D36C03">
        <w:trPr>
          <w:cnfStyle w:val="000000010000" w:firstRow="0" w:lastRow="0" w:firstColumn="0" w:lastColumn="0" w:oddVBand="0" w:evenVBand="0" w:oddHBand="0" w:evenHBand="1" w:firstRowFirstColumn="0" w:firstRowLastColumn="0" w:lastRowFirstColumn="0" w:lastRowLastColumn="0"/>
          <w:trHeight w:val="1720"/>
        </w:trPr>
        <w:tc>
          <w:tcPr>
            <w:tcW w:w="794" w:type="dxa"/>
          </w:tcPr>
          <w:p w14:paraId="44A1049E" w14:textId="77777777" w:rsidR="004C6DF3" w:rsidRPr="00C168E4" w:rsidRDefault="004C6DF3" w:rsidP="004C6DF3">
            <w:pPr>
              <w:pStyle w:val="Lijstalinea"/>
              <w:numPr>
                <w:ilvl w:val="0"/>
                <w:numId w:val="1"/>
              </w:numPr>
              <w:spacing w:after="0" w:line="250" w:lineRule="atLeast"/>
              <w:rPr>
                <w:rFonts w:cs="Arial"/>
              </w:rPr>
            </w:pPr>
          </w:p>
        </w:tc>
        <w:tc>
          <w:tcPr>
            <w:tcW w:w="1616" w:type="dxa"/>
          </w:tcPr>
          <w:p w14:paraId="703B0606" w14:textId="77777777" w:rsidR="004C6DF3" w:rsidRDefault="004C6DF3" w:rsidP="00ED31C0">
            <w:pPr>
              <w:spacing w:after="0" w:line="250" w:lineRule="atLeast"/>
              <w:rPr>
                <w:rFonts w:cs="Arial"/>
              </w:rPr>
            </w:pPr>
            <w:r>
              <w:rPr>
                <w:rFonts w:cs="Arial"/>
              </w:rPr>
              <w:t>Beschrijvend document pagina 50</w:t>
            </w:r>
          </w:p>
        </w:tc>
        <w:tc>
          <w:tcPr>
            <w:tcW w:w="3544" w:type="dxa"/>
          </w:tcPr>
          <w:p w14:paraId="23631236" w14:textId="77777777" w:rsidR="004C6DF3" w:rsidRDefault="004C6DF3" w:rsidP="00ED31C0">
            <w:pPr>
              <w:pStyle w:val="Normaalweb"/>
              <w:rPr>
                <w:rFonts w:ascii="Segoe UI" w:hAnsi="Segoe UI" w:cs="Segoe UI"/>
                <w:sz w:val="21"/>
                <w:szCs w:val="21"/>
              </w:rPr>
            </w:pPr>
            <w:r>
              <w:rPr>
                <w:rFonts w:ascii="Segoe UI" w:hAnsi="Segoe UI" w:cs="Segoe UI"/>
                <w:sz w:val="21"/>
                <w:szCs w:val="21"/>
              </w:rPr>
              <w:t xml:space="preserve">Bij alle geschiktheidseisen, waaronder ook nummer 5 over ISO9001 verlangt u, dat onderaannemers ook over deze eisen beschikken. Voor IT-bedrijven is het niet perse gebruikelijk dat zij </w:t>
            </w:r>
            <w:r>
              <w:rPr>
                <w:rFonts w:ascii="Segoe UI" w:hAnsi="Segoe UI" w:cs="Segoe UI"/>
                <w:sz w:val="21"/>
                <w:szCs w:val="21"/>
              </w:rPr>
              <w:lastRenderedPageBreak/>
              <w:t>een ISO9001 hebben. Het niet hebben van deze ISO9001 doet geen afbreuk aan de kwaliteit van de dienstverlening. De NEN7510 en ISO27001 borgen dat alles omtrent informatiebeveiligingsbeleid op orde is. Bent u bereid om deze specifieke eis omtrent ISO9001 voor onderaannemers te laten vervallen?</w:t>
            </w:r>
          </w:p>
        </w:tc>
        <w:tc>
          <w:tcPr>
            <w:tcW w:w="4249" w:type="dxa"/>
          </w:tcPr>
          <w:p w14:paraId="2ABE692D" w14:textId="77777777" w:rsidR="004C6DF3" w:rsidRPr="00882D42" w:rsidRDefault="004C6DF3" w:rsidP="00ED31C0">
            <w:pPr>
              <w:spacing w:after="0" w:line="250" w:lineRule="atLeast"/>
              <w:rPr>
                <w:rFonts w:cs="Arial"/>
              </w:rPr>
            </w:pPr>
            <w:r w:rsidRPr="00882D42">
              <w:rPr>
                <w:rFonts w:cs="Arial"/>
              </w:rPr>
              <w:lastRenderedPageBreak/>
              <w:t xml:space="preserve">Dat is niet akkoord. De geschiktheidseis geeft aan dat </w:t>
            </w:r>
            <w:r w:rsidRPr="00882D42">
              <w:rPr>
                <w:rFonts w:ascii="Segoe UI" w:hAnsi="Segoe UI" w:cs="Segoe UI"/>
                <w:sz w:val="21"/>
                <w:szCs w:val="21"/>
              </w:rPr>
              <w:t xml:space="preserve">u ISO9001 of een gelijkwaardig systeem moet hebben. Dit mag derhalve ook een eigen kwaliteitsmanagementsysteem zijn. Deze eis </w:t>
            </w:r>
            <w:r w:rsidRPr="00882D42">
              <w:rPr>
                <w:rFonts w:ascii="Segoe UI" w:hAnsi="Segoe UI" w:cs="Segoe UI"/>
                <w:sz w:val="21"/>
                <w:szCs w:val="21"/>
              </w:rPr>
              <w:lastRenderedPageBreak/>
              <w:t xml:space="preserve">behelst meer dan de (eveneens) gestelde eisen omtrent informatiebeveiliging.  </w:t>
            </w:r>
          </w:p>
        </w:tc>
      </w:tr>
    </w:tbl>
    <w:p w14:paraId="09278EC1" w14:textId="77777777" w:rsidR="00112713" w:rsidRDefault="00304455"/>
    <w:sectPr w:rsidR="00112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922F0"/>
    <w:multiLevelType w:val="hybridMultilevel"/>
    <w:tmpl w:val="FF308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411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DF3"/>
    <w:rsid w:val="00304455"/>
    <w:rsid w:val="004C6DF3"/>
    <w:rsid w:val="00AB05AA"/>
    <w:rsid w:val="00CC6A90"/>
    <w:rsid w:val="00D36C03"/>
    <w:rsid w:val="00DB23CA"/>
    <w:rsid w:val="00E31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2AAC"/>
  <w15:chartTrackingRefBased/>
  <w15:docId w15:val="{301928E5-A905-4E63-A8B4-C648E469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DF3"/>
    <w:pPr>
      <w:spacing w:after="200" w:line="276"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C6DF3"/>
    <w:pPr>
      <w:spacing w:after="0" w:line="240" w:lineRule="auto"/>
    </w:pPr>
  </w:style>
  <w:style w:type="paragraph" w:customStyle="1" w:styleId="KopBijlage">
    <w:name w:val="Kop Bijlage"/>
    <w:basedOn w:val="Standaard"/>
    <w:next w:val="Standaard"/>
    <w:qFormat/>
    <w:rsid w:val="004C6DF3"/>
    <w:pPr>
      <w:keepNext/>
      <w:pageBreakBefore/>
      <w:spacing w:after="0" w:line="600" w:lineRule="atLeast"/>
      <w:outlineLvl w:val="0"/>
    </w:pPr>
    <w:rPr>
      <w:rFonts w:eastAsia="MS Mincho" w:cs="Arial"/>
      <w:bCs/>
      <w:color w:val="00314E"/>
      <w:sz w:val="60"/>
      <w:szCs w:val="32"/>
      <w:lang w:eastAsia="nl-NL"/>
    </w:rPr>
  </w:style>
  <w:style w:type="table" w:customStyle="1" w:styleId="Tabelraster1">
    <w:name w:val="Tabelraster1"/>
    <w:basedOn w:val="Standaardtabel"/>
    <w:next w:val="Tabelraster"/>
    <w:rsid w:val="004C6DF3"/>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Normaalweb">
    <w:name w:val="Normal (Web)"/>
    <w:basedOn w:val="Standaard"/>
    <w:uiPriority w:val="99"/>
    <w:unhideWhenUsed/>
    <w:rsid w:val="004C6DF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4C6DF3"/>
    <w:pPr>
      <w:ind w:left="720"/>
      <w:contextualSpacing/>
    </w:pPr>
  </w:style>
  <w:style w:type="table" w:styleId="Tabelraster">
    <w:name w:val="Table Grid"/>
    <w:basedOn w:val="Standaardtabel"/>
    <w:uiPriority w:val="39"/>
    <w:rsid w:val="004C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2886</Words>
  <Characters>15876</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4</cp:revision>
  <dcterms:created xsi:type="dcterms:W3CDTF">2022-04-14T10:48:00Z</dcterms:created>
  <dcterms:modified xsi:type="dcterms:W3CDTF">2022-04-14T11:03:00Z</dcterms:modified>
</cp:coreProperties>
</file>