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8B83C" w14:textId="77777777" w:rsidR="002400E2" w:rsidRPr="002400E2" w:rsidRDefault="002400E2" w:rsidP="002400E2">
      <w:pPr>
        <w:keepNext/>
        <w:keepLines/>
        <w:suppressAutoHyphens/>
        <w:spacing w:before="270" w:after="120" w:line="320" w:lineRule="exact"/>
        <w:outlineLvl w:val="1"/>
        <w:rPr>
          <w:rFonts w:ascii="Calibri" w:eastAsia="Tahoma" w:hAnsi="Calibri" w:cs="Maiandra GD"/>
          <w:b/>
          <w:bCs/>
          <w:iCs/>
          <w:color w:val="000000"/>
          <w:kern w:val="2"/>
          <w:sz w:val="26"/>
          <w:szCs w:val="28"/>
          <w:lang w:eastAsia="zh-CN" w:bidi="hi-IN"/>
        </w:rPr>
      </w:pPr>
      <w:bookmarkStart w:id="0" w:name="_Toc95746261"/>
      <w:r w:rsidRPr="002400E2">
        <w:rPr>
          <w:rFonts w:ascii="Calibri" w:eastAsia="Tahoma" w:hAnsi="Calibri" w:cs="Maiandra GD"/>
          <w:b/>
          <w:bCs/>
          <w:iCs/>
          <w:color w:val="000000"/>
          <w:kern w:val="2"/>
          <w:sz w:val="26"/>
          <w:szCs w:val="28"/>
          <w:lang w:eastAsia="zh-CN" w:bidi="hi-IN"/>
        </w:rPr>
        <w:t>Bijlage C2 - Programma van eisen</w:t>
      </w:r>
      <w:bookmarkEnd w:id="0"/>
    </w:p>
    <w:p w14:paraId="3150BC26"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p>
    <w:p w14:paraId="014EDC71"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r w:rsidRPr="002400E2">
        <w:rPr>
          <w:rFonts w:ascii="Calibri" w:eastAsia="Tahoma" w:hAnsi="Calibri" w:cs="Maiandra GD"/>
          <w:color w:val="000000"/>
          <w:kern w:val="2"/>
          <w:szCs w:val="18"/>
          <w:lang w:eastAsia="zh-CN" w:bidi="hi-IN"/>
        </w:rPr>
        <w:t xml:space="preserve">Het programma van eisen is voortgekomen uit de opdrachtomschrijving zoals in paragraaf 3.3 staat vermeld. </w:t>
      </w:r>
    </w:p>
    <w:p w14:paraId="496B9E56"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p>
    <w:p w14:paraId="40A6276E"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r w:rsidRPr="002400E2">
        <w:rPr>
          <w:rFonts w:ascii="Calibri" w:eastAsia="Tahoma" w:hAnsi="Calibri" w:cs="Maiandra GD"/>
          <w:color w:val="000000"/>
          <w:kern w:val="2"/>
          <w:szCs w:val="18"/>
          <w:lang w:eastAsia="zh-CN" w:bidi="hi-IN"/>
        </w:rPr>
        <w:t xml:space="preserve">Inschrijver dient onvoorwaardelijk te voldoen aan dit programma van eisen. Door hieronder aan te geven of u kunt in stemmen met dit programma van eisen gaat u akkoord met alle eisen inclusief alle wijzigingen t.a.v. het programma van eisen welke zijn voortgekomen uit de Nota van Inlichtingen. </w:t>
      </w:r>
    </w:p>
    <w:p w14:paraId="41437244"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p>
    <w:p w14:paraId="5383633C"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r w:rsidRPr="002400E2">
        <w:rPr>
          <w:rFonts w:ascii="Calibri" w:eastAsia="Tahoma" w:hAnsi="Calibri" w:cs="Maiandra GD"/>
          <w:color w:val="000000"/>
          <w:kern w:val="2"/>
          <w:szCs w:val="18"/>
          <w:lang w:eastAsia="zh-CN" w:bidi="hi-IN"/>
        </w:rPr>
        <w:t xml:space="preserve">Inschrijver is akkoord met alle benoemde eisen in dit programma van eisen: </w:t>
      </w:r>
    </w:p>
    <w:p w14:paraId="7282C80A"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p>
    <w:p w14:paraId="1E412045" w14:textId="77777777" w:rsidR="002400E2" w:rsidRPr="002400E2" w:rsidRDefault="002400E2" w:rsidP="002400E2">
      <w:pPr>
        <w:suppressAutoHyphens/>
        <w:spacing w:after="0" w:line="270" w:lineRule="atLeast"/>
        <w:rPr>
          <w:rFonts w:ascii="Calibri" w:eastAsia="Tahoma" w:hAnsi="Calibri" w:cs="Maiandra GD"/>
          <w:b/>
          <w:color w:val="000000"/>
          <w:kern w:val="2"/>
          <w:sz w:val="32"/>
          <w:szCs w:val="32"/>
          <w:lang w:eastAsia="zh-CN" w:bidi="hi-IN"/>
        </w:rPr>
      </w:pPr>
      <w:r w:rsidRPr="002400E2">
        <w:rPr>
          <w:rFonts w:ascii="Calibri" w:eastAsia="Tahoma" w:hAnsi="Calibri" w:cs="Calibri"/>
          <w:b/>
          <w:color w:val="000000"/>
          <w:kern w:val="2"/>
          <w:sz w:val="32"/>
          <w:szCs w:val="32"/>
          <w:lang w:eastAsia="zh-CN" w:bidi="hi-IN"/>
        </w:rPr>
        <w:t>□</w:t>
      </w:r>
      <w:r w:rsidRPr="002400E2">
        <w:rPr>
          <w:rFonts w:ascii="Calibri" w:eastAsia="Tahoma" w:hAnsi="Calibri" w:cs="Maiandra GD"/>
          <w:b/>
          <w:color w:val="000000"/>
          <w:kern w:val="2"/>
          <w:sz w:val="32"/>
          <w:szCs w:val="32"/>
          <w:lang w:eastAsia="zh-CN" w:bidi="hi-IN"/>
        </w:rPr>
        <w:tab/>
        <w:t>Ja</w:t>
      </w:r>
    </w:p>
    <w:p w14:paraId="437FBBA0" w14:textId="77777777" w:rsidR="002400E2" w:rsidRPr="002400E2" w:rsidRDefault="002400E2" w:rsidP="002400E2">
      <w:pPr>
        <w:suppressAutoHyphens/>
        <w:spacing w:after="0" w:line="270" w:lineRule="atLeast"/>
        <w:rPr>
          <w:rFonts w:ascii="Calibri" w:eastAsia="Tahoma" w:hAnsi="Calibri" w:cs="Maiandra GD"/>
          <w:b/>
          <w:color w:val="000000"/>
          <w:kern w:val="2"/>
          <w:sz w:val="32"/>
          <w:szCs w:val="32"/>
          <w:lang w:eastAsia="zh-CN" w:bidi="hi-IN"/>
        </w:rPr>
      </w:pPr>
      <w:r w:rsidRPr="002400E2">
        <w:rPr>
          <w:rFonts w:ascii="Calibri" w:eastAsia="Tahoma" w:hAnsi="Calibri" w:cs="Calibri"/>
          <w:b/>
          <w:color w:val="000000"/>
          <w:kern w:val="2"/>
          <w:sz w:val="32"/>
          <w:szCs w:val="32"/>
          <w:lang w:eastAsia="zh-CN" w:bidi="hi-IN"/>
        </w:rPr>
        <w:t>□</w:t>
      </w:r>
      <w:r w:rsidRPr="002400E2">
        <w:rPr>
          <w:rFonts w:ascii="Calibri" w:eastAsia="Tahoma" w:hAnsi="Calibri" w:cs="Maiandra GD"/>
          <w:b/>
          <w:color w:val="000000"/>
          <w:kern w:val="2"/>
          <w:sz w:val="32"/>
          <w:szCs w:val="32"/>
          <w:lang w:eastAsia="zh-CN" w:bidi="hi-IN"/>
        </w:rPr>
        <w:tab/>
        <w:t xml:space="preserve">Nee </w:t>
      </w:r>
    </w:p>
    <w:p w14:paraId="164DCAAF"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p>
    <w:p w14:paraId="41656215" w14:textId="77777777" w:rsidR="002400E2" w:rsidRPr="002400E2" w:rsidRDefault="002400E2" w:rsidP="002400E2">
      <w:pPr>
        <w:suppressAutoHyphens/>
        <w:spacing w:after="0" w:line="270" w:lineRule="atLeast"/>
        <w:rPr>
          <w:rFonts w:ascii="Calibri" w:eastAsia="Tahoma" w:hAnsi="Calibri" w:cs="Maiandra GD"/>
          <w:b/>
          <w:color w:val="000000"/>
          <w:kern w:val="2"/>
          <w:szCs w:val="18"/>
          <w:lang w:eastAsia="zh-CN" w:bidi="hi-IN"/>
        </w:rPr>
      </w:pPr>
      <w:bookmarkStart w:id="1" w:name="_9b3ztgyt5ngr"/>
      <w:bookmarkEnd w:id="1"/>
      <w:r w:rsidRPr="002400E2">
        <w:rPr>
          <w:rFonts w:ascii="Calibri" w:eastAsia="Tahoma" w:hAnsi="Calibri" w:cs="Maiandra GD"/>
          <w:b/>
          <w:color w:val="000000"/>
          <w:kern w:val="2"/>
          <w:szCs w:val="18"/>
          <w:lang w:eastAsia="zh-CN" w:bidi="hi-IN"/>
        </w:rPr>
        <w:t>Functionele eisen</w:t>
      </w:r>
    </w:p>
    <w:p w14:paraId="6970968B" w14:textId="77777777" w:rsidR="002400E2" w:rsidRPr="002400E2" w:rsidRDefault="002400E2" w:rsidP="002400E2">
      <w:pPr>
        <w:suppressAutoHyphens/>
        <w:spacing w:after="0" w:line="270" w:lineRule="atLeast"/>
        <w:rPr>
          <w:rFonts w:ascii="Calibri" w:eastAsia="Tahoma" w:hAnsi="Calibri" w:cs="Maiandra GD"/>
          <w:color w:val="000000"/>
          <w:kern w:val="2"/>
          <w:szCs w:val="18"/>
          <w:lang w:eastAsia="zh-CN" w:bidi="hi-IN"/>
        </w:rPr>
      </w:pPr>
      <w:r w:rsidRPr="002400E2">
        <w:rPr>
          <w:rFonts w:ascii="Calibri" w:eastAsia="Tahoma" w:hAnsi="Calibri" w:cs="Maiandra GD"/>
          <w:color w:val="000000"/>
          <w:kern w:val="2"/>
          <w:szCs w:val="18"/>
          <w:lang w:eastAsia="zh-CN" w:bidi="hi-IN"/>
        </w:rPr>
        <w:t xml:space="preserve"> </w:t>
      </w:r>
    </w:p>
    <w:tbl>
      <w:tblPr>
        <w:tblW w:w="8446" w:type="dxa"/>
        <w:tblInd w:w="109" w:type="dxa"/>
        <w:tblLook w:val="0400" w:firstRow="0" w:lastRow="0" w:firstColumn="0" w:lastColumn="0" w:noHBand="0" w:noVBand="1"/>
      </w:tblPr>
      <w:tblGrid>
        <w:gridCol w:w="955"/>
        <w:gridCol w:w="7491"/>
      </w:tblGrid>
      <w:tr w:rsidR="0060063D" w14:paraId="578A89D8" w14:textId="77777777" w:rsidTr="004203D5">
        <w:tc>
          <w:tcPr>
            <w:tcW w:w="955" w:type="dxa"/>
            <w:tcBorders>
              <w:top w:val="single" w:sz="4" w:space="0" w:color="000000"/>
              <w:left w:val="single" w:sz="4" w:space="0" w:color="000000"/>
              <w:bottom w:val="single" w:sz="4" w:space="0" w:color="000000"/>
              <w:right w:val="single" w:sz="4" w:space="0" w:color="000000"/>
            </w:tcBorders>
          </w:tcPr>
          <w:p w14:paraId="27F699C5" w14:textId="77777777" w:rsidR="0060063D" w:rsidRDefault="0060063D" w:rsidP="004203D5">
            <w:pPr>
              <w:pStyle w:val="BasistekstSURF"/>
              <w:widowControl w:val="0"/>
              <w:rPr>
                <w:b/>
              </w:rPr>
            </w:pPr>
            <w:r>
              <w:rPr>
                <w:b/>
              </w:rPr>
              <w:t>Eis nr.</w:t>
            </w:r>
          </w:p>
        </w:tc>
        <w:tc>
          <w:tcPr>
            <w:tcW w:w="7491" w:type="dxa"/>
            <w:tcBorders>
              <w:top w:val="single" w:sz="4" w:space="0" w:color="000000"/>
              <w:left w:val="single" w:sz="4" w:space="0" w:color="000000"/>
              <w:bottom w:val="single" w:sz="4" w:space="0" w:color="000000"/>
              <w:right w:val="single" w:sz="4" w:space="0" w:color="000000"/>
            </w:tcBorders>
          </w:tcPr>
          <w:p w14:paraId="3A75E2CC" w14:textId="77777777" w:rsidR="0060063D" w:rsidRDefault="0060063D" w:rsidP="004203D5">
            <w:pPr>
              <w:pStyle w:val="BasistekstSURF"/>
              <w:widowControl w:val="0"/>
              <w:rPr>
                <w:b/>
              </w:rPr>
            </w:pPr>
            <w:r>
              <w:rPr>
                <w:b/>
              </w:rPr>
              <w:t>Omschrijving</w:t>
            </w:r>
          </w:p>
        </w:tc>
      </w:tr>
      <w:tr w:rsidR="0060063D" w14:paraId="04314BDF" w14:textId="77777777" w:rsidTr="004203D5">
        <w:tc>
          <w:tcPr>
            <w:tcW w:w="955" w:type="dxa"/>
            <w:tcBorders>
              <w:top w:val="single" w:sz="4" w:space="0" w:color="000000"/>
              <w:left w:val="single" w:sz="4" w:space="0" w:color="000000"/>
              <w:bottom w:val="single" w:sz="4" w:space="0" w:color="000000"/>
              <w:right w:val="single" w:sz="4" w:space="0" w:color="000000"/>
            </w:tcBorders>
          </w:tcPr>
          <w:p w14:paraId="78D70639" w14:textId="77777777" w:rsidR="0060063D" w:rsidRDefault="0060063D" w:rsidP="004203D5">
            <w:pPr>
              <w:pStyle w:val="BasistekstSURF"/>
              <w:widowControl w:val="0"/>
            </w:pPr>
            <w:r>
              <w:t>e.1.1.</w:t>
            </w:r>
          </w:p>
        </w:tc>
        <w:tc>
          <w:tcPr>
            <w:tcW w:w="7491" w:type="dxa"/>
            <w:tcBorders>
              <w:top w:val="single" w:sz="4" w:space="0" w:color="000000"/>
              <w:left w:val="single" w:sz="4" w:space="0" w:color="000000"/>
              <w:bottom w:val="single" w:sz="4" w:space="0" w:color="000000"/>
              <w:right w:val="single" w:sz="4" w:space="0" w:color="000000"/>
            </w:tcBorders>
          </w:tcPr>
          <w:p w14:paraId="6C16A1FB" w14:textId="77777777" w:rsidR="0060063D" w:rsidRDefault="0060063D" w:rsidP="004203D5">
            <w:pPr>
              <w:pStyle w:val="BasistekstSURF"/>
              <w:widowControl w:val="0"/>
            </w:pPr>
            <w:r>
              <w:t xml:space="preserve">De opdracht bestaat uit levering van nieuwe hardware en software componenten en de daarbij behorende dienstverlening ten behoeve van firewall zoals omschreven </w:t>
            </w:r>
            <w:r w:rsidRPr="00333F00">
              <w:t>in Bijlage 1 Opdrachtomschrijving dienst</w:t>
            </w:r>
            <w:r>
              <w:t xml:space="preserve"> SURFfirewall. </w:t>
            </w:r>
          </w:p>
          <w:p w14:paraId="3B50FBF7" w14:textId="77777777" w:rsidR="0060063D" w:rsidRDefault="0060063D" w:rsidP="004203D5">
            <w:pPr>
              <w:pStyle w:val="BasistekstSURF"/>
              <w:widowControl w:val="0"/>
            </w:pPr>
          </w:p>
          <w:p w14:paraId="2CDF0E38" w14:textId="77777777" w:rsidR="0060063D" w:rsidRDefault="0060063D" w:rsidP="004203D5">
            <w:pPr>
              <w:pStyle w:val="BasistekstSURF"/>
              <w:widowControl w:val="0"/>
            </w:pPr>
            <w:r>
              <w:t>De Inschrijver dient volledig te kunnen voldoen aan de opdrachtomschrijving.</w:t>
            </w:r>
          </w:p>
        </w:tc>
      </w:tr>
      <w:tr w:rsidR="0060063D" w14:paraId="0E389ABE" w14:textId="77777777" w:rsidTr="004203D5">
        <w:trPr>
          <w:trHeight w:val="1320"/>
        </w:trPr>
        <w:tc>
          <w:tcPr>
            <w:tcW w:w="955" w:type="dxa"/>
            <w:tcBorders>
              <w:top w:val="single" w:sz="4" w:space="0" w:color="000000"/>
              <w:left w:val="single" w:sz="4" w:space="0" w:color="000000"/>
              <w:bottom w:val="single" w:sz="4" w:space="0" w:color="000000"/>
              <w:right w:val="single" w:sz="4" w:space="0" w:color="000000"/>
            </w:tcBorders>
          </w:tcPr>
          <w:p w14:paraId="72384F19" w14:textId="77777777" w:rsidR="0060063D" w:rsidRDefault="0060063D" w:rsidP="004203D5">
            <w:pPr>
              <w:pStyle w:val="BasistekstSURF"/>
              <w:widowControl w:val="0"/>
            </w:pPr>
            <w:r>
              <w:t>e.1.2.</w:t>
            </w:r>
          </w:p>
        </w:tc>
        <w:tc>
          <w:tcPr>
            <w:tcW w:w="7491" w:type="dxa"/>
            <w:tcBorders>
              <w:top w:val="single" w:sz="4" w:space="0" w:color="000000"/>
              <w:left w:val="single" w:sz="4" w:space="0" w:color="000000"/>
              <w:bottom w:val="single" w:sz="4" w:space="0" w:color="000000"/>
              <w:right w:val="single" w:sz="4" w:space="0" w:color="000000"/>
            </w:tcBorders>
          </w:tcPr>
          <w:p w14:paraId="753F6EE9" w14:textId="77777777" w:rsidR="0060063D" w:rsidRDefault="0060063D" w:rsidP="004203D5">
            <w:pPr>
              <w:pStyle w:val="BasistekstSURF"/>
              <w:widowControl w:val="0"/>
            </w:pPr>
            <w:r>
              <w:t xml:space="preserve">De firewall moet gedurende de levensduur up to date gehouden worden en voorzien zijn van alle nieuwe updates. </w:t>
            </w:r>
          </w:p>
          <w:p w14:paraId="1D8ED22A" w14:textId="77777777" w:rsidR="0060063D" w:rsidRDefault="0060063D" w:rsidP="004203D5">
            <w:pPr>
              <w:pStyle w:val="BasistekstSURF"/>
              <w:widowControl w:val="0"/>
            </w:pPr>
          </w:p>
          <w:p w14:paraId="0B214FEE" w14:textId="77777777" w:rsidR="0060063D" w:rsidRDefault="0060063D" w:rsidP="004203D5">
            <w:pPr>
              <w:pStyle w:val="BasistekstSURF"/>
              <w:widowControl w:val="0"/>
            </w:pPr>
            <w:r>
              <w:t>Opdrachtnemer dient standaard bij aanschaf van firewall componenten 5 jaar support, op een nader af te stemmen niveau, te leveren.</w:t>
            </w:r>
          </w:p>
          <w:p w14:paraId="1804198E" w14:textId="77777777" w:rsidR="0060063D" w:rsidRDefault="0060063D" w:rsidP="004203D5">
            <w:pPr>
              <w:pStyle w:val="BasistekstSURF"/>
              <w:widowControl w:val="0"/>
            </w:pPr>
          </w:p>
          <w:p w14:paraId="705529FC" w14:textId="77777777" w:rsidR="0060063D" w:rsidRDefault="0060063D" w:rsidP="004203D5">
            <w:pPr>
              <w:pStyle w:val="BasistekstSURF"/>
              <w:widowControl w:val="0"/>
            </w:pPr>
            <w:r>
              <w:t xml:space="preserve">Indien in een nadere uitvraag afgeweken wordt van de standaard duur van de support dan wordt dit expliciet aangegeven in de nadere offerte uitvraag. </w:t>
            </w:r>
          </w:p>
        </w:tc>
      </w:tr>
      <w:tr w:rsidR="0060063D" w14:paraId="0E9FF170" w14:textId="77777777" w:rsidTr="004203D5">
        <w:tc>
          <w:tcPr>
            <w:tcW w:w="955" w:type="dxa"/>
            <w:tcBorders>
              <w:top w:val="single" w:sz="4" w:space="0" w:color="000000"/>
              <w:left w:val="single" w:sz="4" w:space="0" w:color="000000"/>
              <w:bottom w:val="single" w:sz="4" w:space="0" w:color="000000"/>
              <w:right w:val="single" w:sz="4" w:space="0" w:color="000000"/>
            </w:tcBorders>
          </w:tcPr>
          <w:p w14:paraId="2C95179B" w14:textId="77777777" w:rsidR="0060063D" w:rsidRDefault="0060063D" w:rsidP="004203D5">
            <w:pPr>
              <w:pStyle w:val="BasistekstSURF"/>
              <w:widowControl w:val="0"/>
            </w:pPr>
            <w:r>
              <w:t>e.1.3.</w:t>
            </w:r>
          </w:p>
        </w:tc>
        <w:tc>
          <w:tcPr>
            <w:tcW w:w="7491" w:type="dxa"/>
            <w:tcBorders>
              <w:top w:val="single" w:sz="4" w:space="0" w:color="000000"/>
              <w:left w:val="single" w:sz="4" w:space="0" w:color="000000"/>
              <w:bottom w:val="single" w:sz="4" w:space="0" w:color="000000"/>
              <w:right w:val="single" w:sz="4" w:space="0" w:color="000000"/>
            </w:tcBorders>
          </w:tcPr>
          <w:p w14:paraId="6EB77211" w14:textId="77777777" w:rsidR="0060063D" w:rsidRDefault="0060063D" w:rsidP="004203D5">
            <w:pPr>
              <w:pStyle w:val="BasistekstSURF"/>
              <w:widowControl w:val="0"/>
            </w:pPr>
            <w:r>
              <w:t>Opdrachtnemer dient het beheer van de verschillende instellingen uit te voeren op basis van domeinscheiding op zowel de beheeromgeving als de eventuele fysieke firewalls en virtuele firewallinstanties.</w:t>
            </w:r>
          </w:p>
        </w:tc>
      </w:tr>
      <w:tr w:rsidR="0060063D" w:rsidRPr="0056283C" w14:paraId="780048A0" w14:textId="77777777" w:rsidTr="004203D5">
        <w:tc>
          <w:tcPr>
            <w:tcW w:w="955" w:type="dxa"/>
            <w:tcBorders>
              <w:top w:val="single" w:sz="4" w:space="0" w:color="000000"/>
              <w:left w:val="single" w:sz="4" w:space="0" w:color="000000"/>
              <w:bottom w:val="single" w:sz="4" w:space="0" w:color="000000"/>
              <w:right w:val="single" w:sz="4" w:space="0" w:color="000000"/>
            </w:tcBorders>
          </w:tcPr>
          <w:p w14:paraId="28FE0186" w14:textId="77777777" w:rsidR="0060063D" w:rsidRDefault="0060063D" w:rsidP="004203D5">
            <w:pPr>
              <w:pStyle w:val="BasistekstSURF"/>
              <w:widowControl w:val="0"/>
            </w:pPr>
            <w:r>
              <w:t>e.1.4</w:t>
            </w:r>
          </w:p>
        </w:tc>
        <w:tc>
          <w:tcPr>
            <w:tcW w:w="7491" w:type="dxa"/>
            <w:tcBorders>
              <w:top w:val="single" w:sz="4" w:space="0" w:color="000000"/>
              <w:left w:val="single" w:sz="4" w:space="0" w:color="000000"/>
              <w:bottom w:val="single" w:sz="4" w:space="0" w:color="000000"/>
              <w:right w:val="single" w:sz="4" w:space="0" w:color="000000"/>
            </w:tcBorders>
          </w:tcPr>
          <w:p w14:paraId="338D2F1F" w14:textId="77777777" w:rsidR="0060063D" w:rsidRDefault="0060063D" w:rsidP="004203D5">
            <w:pPr>
              <w:widowControl w:val="0"/>
              <w:rPr>
                <w:rFonts w:cs="Calibri"/>
              </w:rPr>
            </w:pPr>
            <w:r>
              <w:rPr>
                <w:rFonts w:cs="Calibri"/>
              </w:rPr>
              <w:t>Opdrachtnemer neemt tevens in beheer de huidige installed base tot tenminste 1 januari 2025, en heeft hiertoe voor deze periode minimaal een passende partnerstatus bij Fortinet zodanig dat in ieder geval omvat:</w:t>
            </w:r>
          </w:p>
          <w:p w14:paraId="4A559001" w14:textId="77777777" w:rsidR="0060063D" w:rsidRPr="00CC1FFF" w:rsidRDefault="0060063D" w:rsidP="0060063D">
            <w:pPr>
              <w:pStyle w:val="ListParagraph"/>
              <w:widowControl w:val="0"/>
              <w:numPr>
                <w:ilvl w:val="1"/>
                <w:numId w:val="4"/>
              </w:numPr>
              <w:rPr>
                <w:rFonts w:cs="Calibri"/>
              </w:rPr>
            </w:pPr>
            <w:r>
              <w:rPr>
                <w:rFonts w:cs="Calibri"/>
              </w:rPr>
              <w:t xml:space="preserve">Tweede en </w:t>
            </w:r>
            <w:r w:rsidRPr="00CC1FFF">
              <w:rPr>
                <w:rFonts w:cs="Calibri"/>
              </w:rPr>
              <w:t>derdelijns ondersteuning voor firewalling.</w:t>
            </w:r>
          </w:p>
          <w:p w14:paraId="4F8244BD" w14:textId="77777777" w:rsidR="0060063D" w:rsidRPr="00CC1FFF" w:rsidRDefault="0060063D" w:rsidP="0060063D">
            <w:pPr>
              <w:pStyle w:val="ListParagraph"/>
              <w:widowControl w:val="0"/>
              <w:numPr>
                <w:ilvl w:val="1"/>
                <w:numId w:val="4"/>
              </w:numPr>
              <w:rPr>
                <w:rFonts w:cs="Calibri"/>
              </w:rPr>
            </w:pPr>
            <w:r>
              <w:rPr>
                <w:rFonts w:cs="Calibri"/>
              </w:rPr>
              <w:t>Technisch beheer zijnde updates, patching etc.</w:t>
            </w:r>
          </w:p>
          <w:p w14:paraId="5393E059" w14:textId="77777777" w:rsidR="0060063D" w:rsidRDefault="0060063D" w:rsidP="004203D5">
            <w:pPr>
              <w:widowControl w:val="0"/>
              <w:rPr>
                <w:rFonts w:cs="Calibri"/>
              </w:rPr>
            </w:pPr>
          </w:p>
          <w:p w14:paraId="6B12A06E" w14:textId="77777777" w:rsidR="0060063D" w:rsidRPr="0069284B" w:rsidRDefault="0060063D" w:rsidP="004203D5">
            <w:pPr>
              <w:widowControl w:val="0"/>
              <w:rPr>
                <w:rFonts w:cs="Calibri"/>
                <w:sz w:val="20"/>
              </w:rPr>
            </w:pPr>
            <w:r w:rsidRPr="0069284B">
              <w:rPr>
                <w:rFonts w:cs="Calibri"/>
                <w:sz w:val="20"/>
              </w:rPr>
              <w:t>Deze installed base betreft:</w:t>
            </w:r>
          </w:p>
          <w:p w14:paraId="44A17D98" w14:textId="77777777" w:rsidR="0060063D" w:rsidRPr="0069284B" w:rsidRDefault="0060063D" w:rsidP="004203D5">
            <w:pPr>
              <w:widowControl w:val="0"/>
              <w:rPr>
                <w:rFonts w:cs="Calibri"/>
                <w:sz w:val="20"/>
              </w:rPr>
            </w:pPr>
            <w:r w:rsidRPr="0069284B">
              <w:rPr>
                <w:rFonts w:cs="Calibri"/>
                <w:sz w:val="20"/>
              </w:rPr>
              <w:t>Appliance</w:t>
            </w:r>
            <w:r w:rsidRPr="0069284B">
              <w:rPr>
                <w:rFonts w:cs="Calibri"/>
                <w:sz w:val="20"/>
              </w:rPr>
              <w:tab/>
            </w:r>
            <w:r w:rsidRPr="0069284B">
              <w:rPr>
                <w:rFonts w:cs="Calibri"/>
                <w:sz w:val="20"/>
              </w:rPr>
              <w:tab/>
            </w:r>
            <w:r w:rsidRPr="0069284B">
              <w:rPr>
                <w:rFonts w:cs="Calibri"/>
                <w:sz w:val="20"/>
              </w:rPr>
              <w:tab/>
              <w:t>Licentie aantal</w:t>
            </w:r>
            <w:r w:rsidRPr="0069284B">
              <w:rPr>
                <w:rFonts w:cs="Calibri"/>
                <w:sz w:val="20"/>
              </w:rPr>
              <w:tab/>
              <w:t>Einddatum licentie</w:t>
            </w:r>
          </w:p>
          <w:p w14:paraId="025BFDC6" w14:textId="77777777" w:rsidR="0060063D" w:rsidRPr="00CD11D8" w:rsidRDefault="0060063D" w:rsidP="004203D5">
            <w:pPr>
              <w:widowControl w:val="0"/>
              <w:rPr>
                <w:rFonts w:cs="Calibri"/>
                <w:sz w:val="20"/>
                <w:lang w:val="en-US"/>
              </w:rPr>
            </w:pPr>
            <w:r w:rsidRPr="00CD11D8">
              <w:rPr>
                <w:rFonts w:cs="Calibri"/>
                <w:sz w:val="20"/>
                <w:lang w:val="en-US"/>
              </w:rPr>
              <w:t>Fortigate 601E</w:t>
            </w:r>
            <w:r w:rsidRPr="00CD11D8">
              <w:rPr>
                <w:rFonts w:cs="Calibri"/>
                <w:sz w:val="20"/>
                <w:lang w:val="en-US"/>
              </w:rPr>
              <w:tab/>
              <w:t>Fortiguard UTP 3y</w:t>
            </w:r>
            <w:r w:rsidRPr="00CD11D8">
              <w:rPr>
                <w:rFonts w:cs="Calibri"/>
                <w:sz w:val="20"/>
                <w:lang w:val="en-US"/>
              </w:rPr>
              <w:tab/>
              <w:t>2</w:t>
            </w:r>
            <w:r w:rsidRPr="00CD11D8">
              <w:rPr>
                <w:rFonts w:cs="Calibri"/>
                <w:sz w:val="20"/>
                <w:lang w:val="en-US"/>
              </w:rPr>
              <w:tab/>
              <w:t>15-09-2022</w:t>
            </w:r>
          </w:p>
          <w:p w14:paraId="1E234855" w14:textId="77777777" w:rsidR="0060063D" w:rsidRPr="00CD11D8" w:rsidRDefault="0060063D" w:rsidP="004203D5">
            <w:pPr>
              <w:widowControl w:val="0"/>
              <w:rPr>
                <w:rFonts w:cs="Calibri"/>
                <w:sz w:val="20"/>
                <w:lang w:val="en-US"/>
              </w:rPr>
            </w:pPr>
            <w:r w:rsidRPr="00CD11D8">
              <w:rPr>
                <w:rFonts w:cs="Calibri"/>
                <w:sz w:val="20"/>
                <w:lang w:val="en-US"/>
              </w:rPr>
              <w:t>Fortigate 601E</w:t>
            </w:r>
            <w:r w:rsidRPr="00CD11D8">
              <w:rPr>
                <w:rFonts w:cs="Calibri"/>
                <w:sz w:val="20"/>
                <w:lang w:val="en-US"/>
              </w:rPr>
              <w:tab/>
              <w:t>Fortiguard UTP 5y</w:t>
            </w:r>
            <w:r w:rsidRPr="00CD11D8">
              <w:rPr>
                <w:rFonts w:cs="Calibri"/>
                <w:sz w:val="20"/>
                <w:lang w:val="en-US"/>
              </w:rPr>
              <w:tab/>
              <w:t>2</w:t>
            </w:r>
            <w:r w:rsidRPr="00CD11D8">
              <w:rPr>
                <w:rFonts w:cs="Calibri"/>
                <w:sz w:val="20"/>
                <w:lang w:val="en-US"/>
              </w:rPr>
              <w:tab/>
              <w:t>10-01-2026</w:t>
            </w:r>
          </w:p>
          <w:p w14:paraId="4A9AAF96" w14:textId="77777777" w:rsidR="0060063D" w:rsidRPr="00CD11D8" w:rsidRDefault="0060063D" w:rsidP="004203D5">
            <w:pPr>
              <w:widowControl w:val="0"/>
              <w:rPr>
                <w:rFonts w:cs="Calibri"/>
                <w:sz w:val="20"/>
                <w:lang w:val="en-US"/>
              </w:rPr>
            </w:pPr>
            <w:r w:rsidRPr="00CD11D8">
              <w:rPr>
                <w:rFonts w:cs="Calibri"/>
                <w:sz w:val="20"/>
                <w:lang w:val="en-US"/>
              </w:rPr>
              <w:t>Fortigate 601E</w:t>
            </w:r>
            <w:r w:rsidRPr="00CD11D8">
              <w:rPr>
                <w:rFonts w:cs="Calibri"/>
                <w:sz w:val="20"/>
                <w:lang w:val="en-US"/>
              </w:rPr>
              <w:tab/>
              <w:t>Fortiguard UTP 5y</w:t>
            </w:r>
            <w:r w:rsidRPr="00CD11D8">
              <w:rPr>
                <w:rFonts w:cs="Calibri"/>
                <w:sz w:val="20"/>
                <w:lang w:val="en-US"/>
              </w:rPr>
              <w:tab/>
              <w:t>2</w:t>
            </w:r>
            <w:r w:rsidRPr="00CD11D8">
              <w:rPr>
                <w:rFonts w:cs="Calibri"/>
                <w:sz w:val="20"/>
                <w:lang w:val="en-US"/>
              </w:rPr>
              <w:tab/>
              <w:t>05-12-2026</w:t>
            </w:r>
          </w:p>
          <w:p w14:paraId="2B4EDBA5" w14:textId="77777777" w:rsidR="0060063D" w:rsidRPr="00CD11D8" w:rsidRDefault="0060063D" w:rsidP="004203D5">
            <w:pPr>
              <w:widowControl w:val="0"/>
              <w:rPr>
                <w:rFonts w:cs="Calibri"/>
                <w:sz w:val="20"/>
                <w:lang w:val="en-US"/>
              </w:rPr>
            </w:pPr>
            <w:r w:rsidRPr="00CD11D8">
              <w:rPr>
                <w:rFonts w:cs="Calibri"/>
                <w:sz w:val="20"/>
                <w:lang w:val="en-US"/>
              </w:rPr>
              <w:lastRenderedPageBreak/>
              <w:t>Fortianalyzer 800F, Enhanced support 5y</w:t>
            </w:r>
            <w:r w:rsidRPr="00CD11D8">
              <w:rPr>
                <w:rFonts w:cs="Calibri"/>
                <w:sz w:val="20"/>
                <w:lang w:val="en-US"/>
              </w:rPr>
              <w:tab/>
              <w:t>1</w:t>
            </w:r>
            <w:r w:rsidRPr="00CD11D8">
              <w:rPr>
                <w:rFonts w:cs="Calibri"/>
                <w:sz w:val="20"/>
                <w:lang w:val="en-US"/>
              </w:rPr>
              <w:tab/>
              <w:t>20-05-2026</w:t>
            </w:r>
          </w:p>
          <w:p w14:paraId="0B4D0DBB" w14:textId="77777777" w:rsidR="0060063D" w:rsidRPr="00CD11D8" w:rsidRDefault="0060063D" w:rsidP="004203D5">
            <w:pPr>
              <w:widowControl w:val="0"/>
              <w:rPr>
                <w:rFonts w:cs="Calibri"/>
                <w:sz w:val="20"/>
                <w:lang w:val="en-US"/>
              </w:rPr>
            </w:pPr>
            <w:r w:rsidRPr="00CD11D8">
              <w:rPr>
                <w:rFonts w:cs="Calibri"/>
                <w:sz w:val="20"/>
                <w:lang w:val="en-US"/>
              </w:rPr>
              <w:t>Fortimanager-VM, Enhanced support 3y + 100VDOMs</w:t>
            </w:r>
            <w:r w:rsidRPr="00CD11D8">
              <w:rPr>
                <w:rFonts w:cs="Calibri"/>
                <w:sz w:val="20"/>
                <w:lang w:val="en-US"/>
              </w:rPr>
              <w:tab/>
              <w:t>1</w:t>
            </w:r>
            <w:r w:rsidRPr="00CD11D8">
              <w:rPr>
                <w:rFonts w:cs="Calibri"/>
                <w:sz w:val="20"/>
                <w:lang w:val="en-US"/>
              </w:rPr>
              <w:tab/>
              <w:t>2025-01-01</w:t>
            </w:r>
          </w:p>
          <w:p w14:paraId="261468AC" w14:textId="77777777" w:rsidR="0060063D" w:rsidRPr="00CD11D8" w:rsidRDefault="0060063D" w:rsidP="004203D5">
            <w:pPr>
              <w:widowControl w:val="0"/>
              <w:rPr>
                <w:rFonts w:cs="Calibri"/>
                <w:lang w:val="en-US"/>
              </w:rPr>
            </w:pPr>
          </w:p>
        </w:tc>
      </w:tr>
      <w:tr w:rsidR="0060063D" w14:paraId="6D037752" w14:textId="77777777" w:rsidTr="004203D5">
        <w:tc>
          <w:tcPr>
            <w:tcW w:w="955" w:type="dxa"/>
            <w:tcBorders>
              <w:top w:val="single" w:sz="4" w:space="0" w:color="000000"/>
              <w:left w:val="single" w:sz="4" w:space="0" w:color="000000"/>
              <w:bottom w:val="single" w:sz="4" w:space="0" w:color="000000"/>
              <w:right w:val="single" w:sz="4" w:space="0" w:color="000000"/>
            </w:tcBorders>
          </w:tcPr>
          <w:p w14:paraId="3DEF2088" w14:textId="77777777" w:rsidR="0060063D" w:rsidRDefault="0060063D" w:rsidP="004203D5">
            <w:pPr>
              <w:pStyle w:val="BasistekstSURF"/>
              <w:widowControl w:val="0"/>
            </w:pPr>
            <w:r>
              <w:lastRenderedPageBreak/>
              <w:t>e.1.5</w:t>
            </w:r>
          </w:p>
        </w:tc>
        <w:tc>
          <w:tcPr>
            <w:tcW w:w="7491" w:type="dxa"/>
            <w:tcBorders>
              <w:top w:val="single" w:sz="4" w:space="0" w:color="000000"/>
              <w:left w:val="single" w:sz="4" w:space="0" w:color="000000"/>
              <w:bottom w:val="single" w:sz="4" w:space="0" w:color="000000"/>
              <w:right w:val="single" w:sz="4" w:space="0" w:color="000000"/>
            </w:tcBorders>
          </w:tcPr>
          <w:p w14:paraId="19BFC55E" w14:textId="77777777" w:rsidR="0060063D" w:rsidRDefault="0060063D" w:rsidP="004203D5">
            <w:pPr>
              <w:widowControl w:val="0"/>
              <w:rPr>
                <w:rFonts w:cs="Calibri"/>
              </w:rPr>
            </w:pPr>
            <w:r>
              <w:rPr>
                <w:rFonts w:cs="Calibri"/>
              </w:rPr>
              <w:t>De oplossing die Inschrijver aanbiedt aan SURF dient voor te komen in de kwadranten leaders of visionars van het ‘magic Qaudrants for networks firewalls’ van Gartner (november 2021), zie schema onderaan deze pagina.</w:t>
            </w:r>
          </w:p>
        </w:tc>
      </w:tr>
      <w:tr w:rsidR="0060063D" w14:paraId="3719DE42" w14:textId="77777777" w:rsidTr="004203D5">
        <w:tc>
          <w:tcPr>
            <w:tcW w:w="955" w:type="dxa"/>
            <w:tcBorders>
              <w:left w:val="single" w:sz="4" w:space="0" w:color="000000"/>
              <w:bottom w:val="single" w:sz="4" w:space="0" w:color="000000"/>
              <w:right w:val="single" w:sz="4" w:space="0" w:color="000000"/>
            </w:tcBorders>
          </w:tcPr>
          <w:p w14:paraId="39056C44" w14:textId="77777777" w:rsidR="0060063D" w:rsidRDefault="0060063D" w:rsidP="004203D5">
            <w:pPr>
              <w:pStyle w:val="BasistekstSURF"/>
              <w:widowControl w:val="0"/>
            </w:pPr>
            <w:r>
              <w:t>e.1.6</w:t>
            </w:r>
          </w:p>
        </w:tc>
        <w:tc>
          <w:tcPr>
            <w:tcW w:w="7491" w:type="dxa"/>
            <w:tcBorders>
              <w:left w:val="single" w:sz="4" w:space="0" w:color="000000"/>
              <w:bottom w:val="single" w:sz="4" w:space="0" w:color="000000"/>
              <w:right w:val="single" w:sz="4" w:space="0" w:color="000000"/>
            </w:tcBorders>
          </w:tcPr>
          <w:p w14:paraId="201740B3" w14:textId="77777777" w:rsidR="0060063D" w:rsidRDefault="0060063D" w:rsidP="004203D5">
            <w:pPr>
              <w:widowControl w:val="0"/>
              <w:rPr>
                <w:rFonts w:cs="Calibri"/>
              </w:rPr>
            </w:pPr>
            <w:r>
              <w:rPr>
                <w:rFonts w:cs="Calibri"/>
              </w:rPr>
              <w:t>Beheer dient te worden uitgevoerd via een hoog beschikbaar centraal managementsysteem. Middels een set aan volledig geautomatiseerde interfaces moet het mogelijk zijn om diensten te creëren, modificeren en verwijderen en de diensten te optimaliseren gebaseerd op metrics als capaciteit en resiliency. Al deze functionaliteiten, inclusief gerelateerde performance metrics en events moeten beschikbaar worden gesteld via een open gepubliceerde, gedocumenteerde en vrij te gebruiken API. Het volledige beheer dient mogelijk te zijn via deze API. Daarnaast dient er een GUI beschikbaar te zijn die dezelfde functionaliteiten aanbiedt.</w:t>
            </w:r>
          </w:p>
        </w:tc>
      </w:tr>
    </w:tbl>
    <w:p w14:paraId="76704B89" w14:textId="77777777" w:rsidR="0060063D" w:rsidRDefault="0060063D" w:rsidP="0060063D">
      <w:pPr>
        <w:pStyle w:val="BasistekstSURF"/>
      </w:pPr>
    </w:p>
    <w:p w14:paraId="4D0EC480" w14:textId="77777777" w:rsidR="0060063D" w:rsidRDefault="0060063D" w:rsidP="0060063D">
      <w:pPr>
        <w:pStyle w:val="BasistekstSURF"/>
      </w:pPr>
      <w:r>
        <w:rPr>
          <w:noProof/>
          <w:lang w:eastAsia="nl-NL" w:bidi="ar-SA"/>
        </w:rPr>
        <w:drawing>
          <wp:inline distT="0" distB="0" distL="0" distR="0" wp14:anchorId="053895EC" wp14:editId="66DC20C0">
            <wp:extent cx="3712845" cy="4045585"/>
            <wp:effectExtent l="0" t="0" r="0" b="0"/>
            <wp:docPr id="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3"/>
                    <pic:cNvPicPr>
                      <a:picLocks noChangeAspect="1" noChangeArrowheads="1"/>
                    </pic:cNvPicPr>
                  </pic:nvPicPr>
                  <pic:blipFill>
                    <a:blip r:embed="rId5"/>
                    <a:stretch>
                      <a:fillRect/>
                    </a:stretch>
                  </pic:blipFill>
                  <pic:spPr bwMode="auto">
                    <a:xfrm>
                      <a:off x="0" y="0"/>
                      <a:ext cx="3712845" cy="4045585"/>
                    </a:xfrm>
                    <a:prstGeom prst="rect">
                      <a:avLst/>
                    </a:prstGeom>
                  </pic:spPr>
                </pic:pic>
              </a:graphicData>
            </a:graphic>
          </wp:inline>
        </w:drawing>
      </w:r>
    </w:p>
    <w:p w14:paraId="4A95348C" w14:textId="77777777" w:rsidR="0060063D" w:rsidRDefault="0060063D" w:rsidP="0060063D">
      <w:pPr>
        <w:suppressAutoHyphens/>
        <w:spacing w:line="240" w:lineRule="auto"/>
        <w:rPr>
          <w:b/>
        </w:rPr>
      </w:pPr>
      <w:bookmarkStart w:id="2" w:name="_yxax4mp7g7ym"/>
      <w:bookmarkEnd w:id="2"/>
      <w:r>
        <w:br w:type="page"/>
      </w:r>
    </w:p>
    <w:p w14:paraId="590DB4BA" w14:textId="77777777" w:rsidR="0060063D" w:rsidRDefault="0060063D" w:rsidP="0060063D">
      <w:pPr>
        <w:pStyle w:val="BasistekstSURF"/>
      </w:pPr>
    </w:p>
    <w:p w14:paraId="7DDB238D" w14:textId="77777777" w:rsidR="0060063D" w:rsidRDefault="0060063D" w:rsidP="0060063D">
      <w:pPr>
        <w:pStyle w:val="BasistekstSURF"/>
        <w:rPr>
          <w:b/>
        </w:rPr>
      </w:pPr>
      <w:bookmarkStart w:id="3" w:name="_80b91j5hj01"/>
      <w:bookmarkStart w:id="4" w:name="_ps95q29t3pv6"/>
      <w:bookmarkStart w:id="5" w:name="_hff1wbcwn2sx"/>
      <w:bookmarkEnd w:id="3"/>
      <w:bookmarkEnd w:id="4"/>
      <w:bookmarkEnd w:id="5"/>
    </w:p>
    <w:p w14:paraId="5AEFCC36" w14:textId="77777777" w:rsidR="0060063D" w:rsidRDefault="0060063D" w:rsidP="0060063D">
      <w:pPr>
        <w:pStyle w:val="BasistekstSURF"/>
        <w:rPr>
          <w:b/>
        </w:rPr>
      </w:pPr>
      <w:bookmarkStart w:id="6" w:name="_nwvj2i9eko7y"/>
      <w:bookmarkEnd w:id="6"/>
      <w:r>
        <w:rPr>
          <w:b/>
        </w:rPr>
        <w:t>Condities</w:t>
      </w:r>
    </w:p>
    <w:p w14:paraId="3C7A145A" w14:textId="77777777" w:rsidR="0060063D" w:rsidRDefault="0060063D" w:rsidP="0060063D">
      <w:pPr>
        <w:pStyle w:val="BasistekstSURF"/>
      </w:pPr>
    </w:p>
    <w:tbl>
      <w:tblPr>
        <w:tblW w:w="8446" w:type="dxa"/>
        <w:tblInd w:w="109" w:type="dxa"/>
        <w:tblLook w:val="0400" w:firstRow="0" w:lastRow="0" w:firstColumn="0" w:lastColumn="0" w:noHBand="0" w:noVBand="1"/>
      </w:tblPr>
      <w:tblGrid>
        <w:gridCol w:w="959"/>
        <w:gridCol w:w="7487"/>
      </w:tblGrid>
      <w:tr w:rsidR="0060063D" w14:paraId="21EEB98B" w14:textId="77777777" w:rsidTr="004203D5">
        <w:tc>
          <w:tcPr>
            <w:tcW w:w="959" w:type="dxa"/>
            <w:tcBorders>
              <w:top w:val="single" w:sz="4" w:space="0" w:color="000000"/>
              <w:left w:val="single" w:sz="4" w:space="0" w:color="000000"/>
              <w:bottom w:val="single" w:sz="4" w:space="0" w:color="000000"/>
              <w:right w:val="single" w:sz="4" w:space="0" w:color="000000"/>
            </w:tcBorders>
          </w:tcPr>
          <w:p w14:paraId="326B8747" w14:textId="77777777" w:rsidR="0060063D" w:rsidRDefault="0060063D" w:rsidP="004203D5">
            <w:pPr>
              <w:pStyle w:val="BasistekstSURF"/>
              <w:widowControl w:val="0"/>
              <w:rPr>
                <w:b/>
              </w:rPr>
            </w:pPr>
            <w:r>
              <w:rPr>
                <w:b/>
              </w:rPr>
              <w:t>Eis nr.</w:t>
            </w:r>
          </w:p>
        </w:tc>
        <w:tc>
          <w:tcPr>
            <w:tcW w:w="7487" w:type="dxa"/>
            <w:tcBorders>
              <w:top w:val="single" w:sz="4" w:space="0" w:color="000000"/>
              <w:left w:val="single" w:sz="4" w:space="0" w:color="000000"/>
              <w:bottom w:val="single" w:sz="4" w:space="0" w:color="000000"/>
              <w:right w:val="single" w:sz="4" w:space="0" w:color="000000"/>
            </w:tcBorders>
          </w:tcPr>
          <w:p w14:paraId="62318CAD" w14:textId="77777777" w:rsidR="0060063D" w:rsidRDefault="0060063D" w:rsidP="004203D5">
            <w:pPr>
              <w:pStyle w:val="BasistekstSURF"/>
              <w:widowControl w:val="0"/>
              <w:rPr>
                <w:b/>
              </w:rPr>
            </w:pPr>
            <w:r>
              <w:rPr>
                <w:b/>
              </w:rPr>
              <w:t>Omschrijving</w:t>
            </w:r>
          </w:p>
        </w:tc>
      </w:tr>
      <w:tr w:rsidR="0060063D" w14:paraId="33EB76E2" w14:textId="77777777" w:rsidTr="004203D5">
        <w:tc>
          <w:tcPr>
            <w:tcW w:w="959" w:type="dxa"/>
            <w:tcBorders>
              <w:top w:val="single" w:sz="4" w:space="0" w:color="000000"/>
              <w:left w:val="single" w:sz="4" w:space="0" w:color="000000"/>
              <w:bottom w:val="single" w:sz="4" w:space="0" w:color="000000"/>
              <w:right w:val="single" w:sz="4" w:space="0" w:color="000000"/>
            </w:tcBorders>
          </w:tcPr>
          <w:p w14:paraId="5E50C42A" w14:textId="77777777" w:rsidR="0060063D" w:rsidRDefault="0060063D" w:rsidP="004203D5">
            <w:pPr>
              <w:pStyle w:val="BasistekstSURF"/>
              <w:widowControl w:val="0"/>
            </w:pPr>
            <w:r>
              <w:t>e.2.1.</w:t>
            </w:r>
          </w:p>
        </w:tc>
        <w:tc>
          <w:tcPr>
            <w:tcW w:w="7487" w:type="dxa"/>
            <w:tcBorders>
              <w:top w:val="single" w:sz="4" w:space="0" w:color="000000"/>
              <w:left w:val="single" w:sz="4" w:space="0" w:color="000000"/>
              <w:bottom w:val="single" w:sz="4" w:space="0" w:color="000000"/>
              <w:right w:val="single" w:sz="4" w:space="0" w:color="000000"/>
            </w:tcBorders>
          </w:tcPr>
          <w:p w14:paraId="5B8261B6" w14:textId="77777777" w:rsidR="0060063D" w:rsidRDefault="0060063D" w:rsidP="004203D5">
            <w:pPr>
              <w:pStyle w:val="BasistekstSURF"/>
              <w:widowControl w:val="0"/>
            </w:pPr>
            <w:r>
              <w:t xml:space="preserve">Alle opslag en overige verwerkingen van persoonsgegevens van gebruikers en beheerders </w:t>
            </w:r>
            <w:r w:rsidRPr="0073477B">
              <w:t xml:space="preserve">die worden uitgevoerd door Opdrachtnemer en door Opdrachtnemer ingeschakelde sub-verwerker(s) </w:t>
            </w:r>
            <w:r>
              <w:t xml:space="preserve">bij het leveren van de aangeboden oplossing, </w:t>
            </w:r>
            <w:r w:rsidRPr="0073477B">
              <w:t>vinden plaats binnen de Europese Economische Ruimte. Het betreft hier alle vormen van verwerking zoals bedoeld in artikel 4 onder 2 van de AVG, waaronder maar niet beperkt tot, opslag van persoonsgegevens, toegang tot persoonsgegevens en het leveren van support waarvoor inzage in persoonsgegevens nodig is</w:t>
            </w:r>
            <w:r>
              <w:t>.</w:t>
            </w:r>
          </w:p>
        </w:tc>
      </w:tr>
      <w:tr w:rsidR="0060063D" w14:paraId="4978DA9E" w14:textId="77777777" w:rsidTr="004203D5">
        <w:tc>
          <w:tcPr>
            <w:tcW w:w="959" w:type="dxa"/>
            <w:tcBorders>
              <w:top w:val="single" w:sz="4" w:space="0" w:color="000000"/>
              <w:left w:val="single" w:sz="4" w:space="0" w:color="000000"/>
              <w:bottom w:val="single" w:sz="4" w:space="0" w:color="000000"/>
              <w:right w:val="single" w:sz="4" w:space="0" w:color="000000"/>
            </w:tcBorders>
          </w:tcPr>
          <w:p w14:paraId="6B3C87ED" w14:textId="77777777" w:rsidR="0060063D" w:rsidRDefault="0060063D" w:rsidP="004203D5">
            <w:pPr>
              <w:pStyle w:val="BasistekstSURF"/>
              <w:widowControl w:val="0"/>
            </w:pPr>
            <w:r>
              <w:t>e.2.2</w:t>
            </w:r>
          </w:p>
        </w:tc>
        <w:tc>
          <w:tcPr>
            <w:tcW w:w="7487" w:type="dxa"/>
            <w:tcBorders>
              <w:top w:val="single" w:sz="4" w:space="0" w:color="000000"/>
              <w:left w:val="single" w:sz="4" w:space="0" w:color="000000"/>
              <w:bottom w:val="single" w:sz="4" w:space="0" w:color="000000"/>
              <w:right w:val="single" w:sz="4" w:space="0" w:color="000000"/>
            </w:tcBorders>
          </w:tcPr>
          <w:p w14:paraId="0C378869" w14:textId="77777777" w:rsidR="0060063D" w:rsidRDefault="0060063D" w:rsidP="004203D5">
            <w:pPr>
              <w:pStyle w:val="BasistekstSURF"/>
              <w:widowControl w:val="0"/>
            </w:pPr>
            <w:r w:rsidRPr="00CD11D8">
              <w:t>Inschrijver en alle ingeschakelde partijen bij het leveren van de aangeboden oplossing verwerken bij het leveren van de aangeboden oplossing enkel die persoonsgegevens die noodzakelijk zijn in het kader van een correcte uitvoering van de Raamovereenkomst en/of Nadere Overeenkomsten of waartoe Opdrachtnemer op grond van een van toepassing zijnde Unierechtelijke of lidstaatrechtelijke bepaling verplicht is</w:t>
            </w:r>
            <w:r>
              <w:t>.</w:t>
            </w:r>
          </w:p>
        </w:tc>
      </w:tr>
      <w:tr w:rsidR="0060063D" w14:paraId="5DF731D1" w14:textId="77777777" w:rsidTr="004203D5">
        <w:tc>
          <w:tcPr>
            <w:tcW w:w="959" w:type="dxa"/>
            <w:tcBorders>
              <w:top w:val="single" w:sz="4" w:space="0" w:color="000000"/>
              <w:left w:val="single" w:sz="4" w:space="0" w:color="000000"/>
              <w:bottom w:val="single" w:sz="4" w:space="0" w:color="000000"/>
              <w:right w:val="single" w:sz="4" w:space="0" w:color="000000"/>
            </w:tcBorders>
          </w:tcPr>
          <w:p w14:paraId="3C67BB43" w14:textId="77777777" w:rsidR="0060063D" w:rsidRDefault="0060063D" w:rsidP="004203D5">
            <w:pPr>
              <w:pStyle w:val="BasistekstSURF"/>
              <w:widowControl w:val="0"/>
            </w:pPr>
            <w:r>
              <w:t>e.2.3</w:t>
            </w:r>
          </w:p>
        </w:tc>
        <w:tc>
          <w:tcPr>
            <w:tcW w:w="7487" w:type="dxa"/>
            <w:tcBorders>
              <w:top w:val="single" w:sz="4" w:space="0" w:color="000000"/>
              <w:left w:val="single" w:sz="4" w:space="0" w:color="000000"/>
              <w:bottom w:val="single" w:sz="4" w:space="0" w:color="000000"/>
              <w:right w:val="single" w:sz="4" w:space="0" w:color="000000"/>
            </w:tcBorders>
          </w:tcPr>
          <w:p w14:paraId="7287C756" w14:textId="77777777" w:rsidR="0060063D" w:rsidRDefault="0060063D" w:rsidP="004203D5">
            <w:pPr>
              <w:pStyle w:val="BasistekstSURF"/>
              <w:widowControl w:val="0"/>
            </w:pPr>
            <w:r>
              <w:t>Inschrijver dient een geldig kwaliteitscertificaat te kunnen overleggen dat gebaseerd is op de ISO 27001 standaard voor informatiebeveiliging, inclusief de daarbij behorende verklaring van toepasselijkheid op de geboden dienstverlening.</w:t>
            </w:r>
          </w:p>
        </w:tc>
      </w:tr>
      <w:tr w:rsidR="0060063D" w14:paraId="7CAA4D19" w14:textId="77777777" w:rsidTr="004203D5">
        <w:tc>
          <w:tcPr>
            <w:tcW w:w="959" w:type="dxa"/>
            <w:tcBorders>
              <w:top w:val="single" w:sz="4" w:space="0" w:color="000000"/>
              <w:left w:val="single" w:sz="4" w:space="0" w:color="000000"/>
              <w:bottom w:val="single" w:sz="4" w:space="0" w:color="000000"/>
              <w:right w:val="single" w:sz="4" w:space="0" w:color="000000"/>
            </w:tcBorders>
          </w:tcPr>
          <w:p w14:paraId="6F3EF744" w14:textId="77777777" w:rsidR="0060063D" w:rsidRDefault="0060063D" w:rsidP="004203D5">
            <w:pPr>
              <w:pStyle w:val="BasistekstSURF"/>
              <w:widowControl w:val="0"/>
            </w:pPr>
            <w:r>
              <w:t>e.2.4</w:t>
            </w:r>
          </w:p>
        </w:tc>
        <w:tc>
          <w:tcPr>
            <w:tcW w:w="7487" w:type="dxa"/>
            <w:tcBorders>
              <w:top w:val="single" w:sz="4" w:space="0" w:color="000000"/>
              <w:left w:val="single" w:sz="4" w:space="0" w:color="000000"/>
              <w:bottom w:val="single" w:sz="4" w:space="0" w:color="000000"/>
              <w:right w:val="single" w:sz="4" w:space="0" w:color="000000"/>
            </w:tcBorders>
          </w:tcPr>
          <w:p w14:paraId="5DA0CB76" w14:textId="77777777" w:rsidR="0060063D" w:rsidRDefault="0060063D" w:rsidP="004203D5">
            <w:pPr>
              <w:pStyle w:val="BasistekstSURF"/>
              <w:widowControl w:val="0"/>
            </w:pPr>
            <w:r>
              <w:t>Het faciliteren en/of ondersteunen (indien van toepassing) in overleg met SURF om incidenteel (niet meer dan eens per jaar) beveiligingstesten (bijvoorbeeld een PEN-test) uit te laten voeren op de beheeromgeving van de geboden oplossing.</w:t>
            </w:r>
          </w:p>
        </w:tc>
      </w:tr>
      <w:tr w:rsidR="0060063D" w14:paraId="5131587A" w14:textId="77777777" w:rsidTr="004203D5">
        <w:tc>
          <w:tcPr>
            <w:tcW w:w="959" w:type="dxa"/>
            <w:tcBorders>
              <w:top w:val="single" w:sz="4" w:space="0" w:color="000000"/>
              <w:left w:val="single" w:sz="4" w:space="0" w:color="000000"/>
              <w:bottom w:val="single" w:sz="4" w:space="0" w:color="000000"/>
              <w:right w:val="single" w:sz="4" w:space="0" w:color="000000"/>
            </w:tcBorders>
          </w:tcPr>
          <w:p w14:paraId="2C5CB31E" w14:textId="77777777" w:rsidR="0060063D" w:rsidRDefault="0060063D" w:rsidP="004203D5">
            <w:pPr>
              <w:pStyle w:val="BasistekstSURF"/>
              <w:widowControl w:val="0"/>
            </w:pPr>
            <w:r>
              <w:t>e.2.5</w:t>
            </w:r>
          </w:p>
        </w:tc>
        <w:tc>
          <w:tcPr>
            <w:tcW w:w="7487" w:type="dxa"/>
            <w:tcBorders>
              <w:top w:val="single" w:sz="4" w:space="0" w:color="000000"/>
              <w:left w:val="single" w:sz="4" w:space="0" w:color="000000"/>
              <w:bottom w:val="single" w:sz="4" w:space="0" w:color="000000"/>
              <w:right w:val="single" w:sz="4" w:space="0" w:color="000000"/>
            </w:tcBorders>
          </w:tcPr>
          <w:p w14:paraId="7B504343" w14:textId="77777777" w:rsidR="0060063D" w:rsidRDefault="0060063D" w:rsidP="004203D5">
            <w:pPr>
              <w:pStyle w:val="BasistekstSURF"/>
              <w:widowControl w:val="0"/>
            </w:pPr>
            <w:r w:rsidRPr="0073477B">
              <w:t xml:space="preserve">Inschrijver dient eventuele door haar ingeschakelde partijen middels een schriftelijke overeenkomst aan dezelfde verplichtingen te binden als die waaraan Inschrijver zelf gebonden is jegens de Aanbestedende dienst op grond van </w:t>
            </w:r>
            <w:r>
              <w:t xml:space="preserve">een toepasselijke </w:t>
            </w:r>
            <w:r w:rsidRPr="0073477B">
              <w:t>Verwerkersovereenkomst.</w:t>
            </w:r>
          </w:p>
        </w:tc>
      </w:tr>
      <w:tr w:rsidR="0060063D" w14:paraId="3764A6B6" w14:textId="77777777" w:rsidTr="004203D5">
        <w:tc>
          <w:tcPr>
            <w:tcW w:w="959" w:type="dxa"/>
            <w:tcBorders>
              <w:top w:val="single" w:sz="4" w:space="0" w:color="000000"/>
              <w:left w:val="single" w:sz="4" w:space="0" w:color="000000"/>
              <w:bottom w:val="single" w:sz="4" w:space="0" w:color="000000"/>
              <w:right w:val="single" w:sz="4" w:space="0" w:color="000000"/>
            </w:tcBorders>
          </w:tcPr>
          <w:p w14:paraId="6D1C12F7" w14:textId="77777777" w:rsidR="0060063D" w:rsidRDefault="0060063D" w:rsidP="004203D5">
            <w:pPr>
              <w:pStyle w:val="BasistekstSURF"/>
              <w:widowControl w:val="0"/>
            </w:pPr>
            <w:r>
              <w:t>e.2.6</w:t>
            </w:r>
          </w:p>
        </w:tc>
        <w:tc>
          <w:tcPr>
            <w:tcW w:w="7487" w:type="dxa"/>
            <w:tcBorders>
              <w:top w:val="single" w:sz="4" w:space="0" w:color="000000"/>
              <w:left w:val="single" w:sz="4" w:space="0" w:color="000000"/>
              <w:bottom w:val="single" w:sz="4" w:space="0" w:color="000000"/>
              <w:right w:val="single" w:sz="4" w:space="0" w:color="000000"/>
            </w:tcBorders>
          </w:tcPr>
          <w:p w14:paraId="691074FB" w14:textId="77777777" w:rsidR="0060063D" w:rsidRDefault="0060063D" w:rsidP="004203D5">
            <w:pPr>
              <w:pStyle w:val="BasistekstSURF"/>
              <w:widowControl w:val="0"/>
            </w:pPr>
            <w:r w:rsidRPr="00B31F23">
              <w:t>Binnen de aangeboden oplossing wordt volledige flexibiliteit geboden aan SURF en de Instellingen ten aanzien van de te verwerken categorieën persoonsgegevens van gebruikers van het netwerk van de Instelling. Een individuele Instelling dient zelf keuzes te kunnen maken om bepaalde categorieën persoonsgegevens wel of niet te verwerken. Indien een Instelling ervoor kiest om een bepaalde categorie persoonsgegevens niet te willen verwerken, dient verwerking van deze categorie persoonsgegevens niet plaats te vinden</w:t>
            </w:r>
            <w:r>
              <w:t>.</w:t>
            </w:r>
          </w:p>
        </w:tc>
      </w:tr>
      <w:tr w:rsidR="0060063D" w14:paraId="14B3D25A" w14:textId="77777777" w:rsidTr="004203D5">
        <w:tc>
          <w:tcPr>
            <w:tcW w:w="959" w:type="dxa"/>
            <w:tcBorders>
              <w:top w:val="single" w:sz="4" w:space="0" w:color="000000"/>
              <w:left w:val="single" w:sz="4" w:space="0" w:color="000000"/>
              <w:bottom w:val="single" w:sz="4" w:space="0" w:color="000000"/>
              <w:right w:val="single" w:sz="4" w:space="0" w:color="000000"/>
            </w:tcBorders>
          </w:tcPr>
          <w:p w14:paraId="2B5C72AE" w14:textId="77777777" w:rsidR="0060063D" w:rsidRDefault="0060063D" w:rsidP="004203D5">
            <w:pPr>
              <w:pStyle w:val="BasistekstSURF"/>
              <w:widowControl w:val="0"/>
            </w:pPr>
            <w:r>
              <w:t>e.2.7</w:t>
            </w:r>
          </w:p>
        </w:tc>
        <w:tc>
          <w:tcPr>
            <w:tcW w:w="7487" w:type="dxa"/>
            <w:tcBorders>
              <w:top w:val="single" w:sz="4" w:space="0" w:color="000000"/>
              <w:left w:val="single" w:sz="4" w:space="0" w:color="000000"/>
              <w:bottom w:val="single" w:sz="4" w:space="0" w:color="000000"/>
              <w:right w:val="single" w:sz="4" w:space="0" w:color="000000"/>
            </w:tcBorders>
          </w:tcPr>
          <w:p w14:paraId="14A83988" w14:textId="77777777" w:rsidR="0060063D" w:rsidRDefault="0060063D" w:rsidP="004203D5">
            <w:pPr>
              <w:pStyle w:val="BasistekstSURF"/>
              <w:widowControl w:val="0"/>
            </w:pPr>
            <w:r w:rsidRPr="00B31F23">
              <w:t>Binnen de aangeboden oplossing wordt volledige flexibiliteit geboden aan SURF en de Instellingen ten aanzien van het beperken van de toegang door beheerders tot persoonsgegevens van gebruikers van het netwerk van de Instelling en tot persoonsgegevens van beheerders.</w:t>
            </w:r>
          </w:p>
        </w:tc>
      </w:tr>
      <w:tr w:rsidR="0060063D" w14:paraId="255E23EE" w14:textId="77777777" w:rsidTr="004203D5">
        <w:tc>
          <w:tcPr>
            <w:tcW w:w="959" w:type="dxa"/>
            <w:tcBorders>
              <w:top w:val="single" w:sz="4" w:space="0" w:color="000000"/>
              <w:left w:val="single" w:sz="4" w:space="0" w:color="000000"/>
              <w:bottom w:val="single" w:sz="4" w:space="0" w:color="000000"/>
              <w:right w:val="single" w:sz="4" w:space="0" w:color="000000"/>
            </w:tcBorders>
          </w:tcPr>
          <w:p w14:paraId="51998629" w14:textId="77777777" w:rsidR="0060063D" w:rsidRDefault="0060063D" w:rsidP="004203D5">
            <w:pPr>
              <w:pStyle w:val="BasistekstSURF"/>
              <w:widowControl w:val="0"/>
            </w:pPr>
            <w:r>
              <w:t>e.2.8</w:t>
            </w:r>
          </w:p>
        </w:tc>
        <w:tc>
          <w:tcPr>
            <w:tcW w:w="7487" w:type="dxa"/>
            <w:tcBorders>
              <w:top w:val="single" w:sz="4" w:space="0" w:color="000000"/>
              <w:left w:val="single" w:sz="4" w:space="0" w:color="000000"/>
              <w:bottom w:val="single" w:sz="4" w:space="0" w:color="000000"/>
              <w:right w:val="single" w:sz="4" w:space="0" w:color="000000"/>
            </w:tcBorders>
          </w:tcPr>
          <w:p w14:paraId="09BCA6F8" w14:textId="77777777" w:rsidR="0060063D" w:rsidRDefault="0060063D" w:rsidP="004203D5">
            <w:pPr>
              <w:pStyle w:val="BasistekstSURF"/>
              <w:widowControl w:val="0"/>
            </w:pPr>
            <w:r w:rsidRPr="00B31F23">
              <w:t>Middels de aangeboden oplossing kan, al dan niet met behulp van Inschrijver, uitvoering worden gegeven aan alle verzoeken van betrokkenen (zowel gebruikers van het netwerk van de Instelling als persoonsgegevens van beheerders), zoals bedoeld in hoofdstuk 3 AVG, voor zo ver relevant voor de aangeboden oplossing.</w:t>
            </w:r>
          </w:p>
        </w:tc>
      </w:tr>
      <w:tr w:rsidR="0060063D" w14:paraId="13FC30C6" w14:textId="77777777" w:rsidTr="004203D5">
        <w:tc>
          <w:tcPr>
            <w:tcW w:w="959" w:type="dxa"/>
            <w:tcBorders>
              <w:top w:val="single" w:sz="4" w:space="0" w:color="000000"/>
              <w:left w:val="single" w:sz="4" w:space="0" w:color="000000"/>
              <w:bottom w:val="single" w:sz="4" w:space="0" w:color="000000"/>
              <w:right w:val="single" w:sz="4" w:space="0" w:color="000000"/>
            </w:tcBorders>
          </w:tcPr>
          <w:p w14:paraId="27951EE7" w14:textId="77777777" w:rsidR="0060063D" w:rsidRDefault="0060063D" w:rsidP="004203D5">
            <w:pPr>
              <w:pStyle w:val="BasistekstSURF"/>
              <w:widowControl w:val="0"/>
            </w:pPr>
            <w:r>
              <w:t>e.2.9</w:t>
            </w:r>
          </w:p>
        </w:tc>
        <w:tc>
          <w:tcPr>
            <w:tcW w:w="7487" w:type="dxa"/>
            <w:tcBorders>
              <w:top w:val="single" w:sz="4" w:space="0" w:color="000000"/>
              <w:left w:val="single" w:sz="4" w:space="0" w:color="000000"/>
              <w:bottom w:val="single" w:sz="4" w:space="0" w:color="000000"/>
              <w:right w:val="single" w:sz="4" w:space="0" w:color="000000"/>
            </w:tcBorders>
          </w:tcPr>
          <w:p w14:paraId="1ECF5BA9" w14:textId="77777777" w:rsidR="0060063D" w:rsidRDefault="0060063D" w:rsidP="004203D5">
            <w:pPr>
              <w:pStyle w:val="BasistekstSURF"/>
              <w:widowControl w:val="0"/>
            </w:pPr>
            <w:r w:rsidRPr="00B31F23">
              <w:t xml:space="preserve">De aangeboden oplossing dient pseudonimisatie van persoonsgegevens, zoals bedoeld in artikel 4 onderdeel 4 van de AVG, van gebruikers van het netwerk van de Instelling mogelijk te maken. De aangeboden oplossing dient het mogelijk te maken voor een individuele Instelling om persoonsgegevens van gebruikers die </w:t>
            </w:r>
            <w:r w:rsidRPr="00B31F23">
              <w:lastRenderedPageBreak/>
              <w:t>worden opgeslagen te pseudonimiseren, zodat direct identificerende gegevens vervangen worden door kunstmatige identificatoren die niet direct herleidbaar zijn tot een individu.</w:t>
            </w:r>
          </w:p>
        </w:tc>
      </w:tr>
      <w:tr w:rsidR="0060063D" w14:paraId="1D54FD78" w14:textId="77777777" w:rsidTr="004203D5">
        <w:tc>
          <w:tcPr>
            <w:tcW w:w="959" w:type="dxa"/>
            <w:tcBorders>
              <w:top w:val="single" w:sz="4" w:space="0" w:color="000000"/>
              <w:left w:val="single" w:sz="4" w:space="0" w:color="000000"/>
              <w:bottom w:val="single" w:sz="4" w:space="0" w:color="000000"/>
              <w:right w:val="single" w:sz="4" w:space="0" w:color="000000"/>
            </w:tcBorders>
          </w:tcPr>
          <w:p w14:paraId="4CE7CF41" w14:textId="77777777" w:rsidR="0060063D" w:rsidRDefault="0060063D" w:rsidP="004203D5">
            <w:pPr>
              <w:pStyle w:val="BasistekstSURF"/>
              <w:widowControl w:val="0"/>
            </w:pPr>
            <w:r>
              <w:lastRenderedPageBreak/>
              <w:t>e.2.10</w:t>
            </w:r>
          </w:p>
        </w:tc>
        <w:tc>
          <w:tcPr>
            <w:tcW w:w="7487" w:type="dxa"/>
            <w:tcBorders>
              <w:top w:val="single" w:sz="4" w:space="0" w:color="000000"/>
              <w:left w:val="single" w:sz="4" w:space="0" w:color="000000"/>
              <w:bottom w:val="single" w:sz="4" w:space="0" w:color="000000"/>
              <w:right w:val="single" w:sz="4" w:space="0" w:color="000000"/>
            </w:tcBorders>
          </w:tcPr>
          <w:p w14:paraId="7406DAB5" w14:textId="77777777" w:rsidR="0060063D" w:rsidRDefault="0060063D" w:rsidP="004203D5">
            <w:pPr>
              <w:pStyle w:val="BasistekstSURF"/>
              <w:widowControl w:val="0"/>
            </w:pPr>
            <w:r>
              <w:t xml:space="preserve">Binnen de aangeboden oplossing worden de principes van privacy by design en privacy by default, zoals opgenomen in artikel 25 AVG, zoveel mogelijk gerespecteerd. Deze principes zijn nader toegelicht door het European Data Protection Board in de Richtsnoeren 4/2019 inzage artikel 25 Gegevensbescherming door ontwerp en door standaardinstellingen. Dit betekent dat vanaf het allereerste begin van de ontwikkeling en bij de verdere doorontwikkeling van de software rekening is en wordt gehouden met onder andere: </w:t>
            </w:r>
          </w:p>
          <w:p w14:paraId="460159C0" w14:textId="77777777" w:rsidR="0060063D" w:rsidRDefault="0060063D" w:rsidP="004203D5">
            <w:pPr>
              <w:pStyle w:val="BasistekstSURF"/>
              <w:widowControl w:val="0"/>
            </w:pPr>
          </w:p>
          <w:p w14:paraId="3CDCE84D" w14:textId="77777777" w:rsidR="0060063D" w:rsidRDefault="0060063D" w:rsidP="004203D5">
            <w:pPr>
              <w:pStyle w:val="BasistekstSURF"/>
              <w:widowControl w:val="0"/>
            </w:pPr>
            <w:r>
              <w:t xml:space="preserve"> -Data minimalisatie ten aanzien van de hoeveelheid verzamelde persoonsgegevens</w:t>
            </w:r>
          </w:p>
          <w:p w14:paraId="01C8ABBE" w14:textId="77777777" w:rsidR="0060063D" w:rsidRDefault="0060063D" w:rsidP="004203D5">
            <w:pPr>
              <w:pStyle w:val="BasistekstSURF"/>
              <w:widowControl w:val="0"/>
            </w:pPr>
            <w:r>
              <w:t xml:space="preserve"> -Data minimalisatie ten aanzien van de mate waarin persoonsgegevens worden verwerkt</w:t>
            </w:r>
          </w:p>
          <w:p w14:paraId="0A713C5E" w14:textId="77777777" w:rsidR="0060063D" w:rsidRDefault="0060063D" w:rsidP="004203D5">
            <w:pPr>
              <w:pStyle w:val="BasistekstSURF"/>
              <w:widowControl w:val="0"/>
            </w:pPr>
            <w:r>
              <w:t xml:space="preserve"> -Data minimalisatie ten aanzien van de termijn waarvoor persoonsgegevens worden opgeslagen</w:t>
            </w:r>
          </w:p>
          <w:p w14:paraId="3525994D" w14:textId="77777777" w:rsidR="0060063D" w:rsidRDefault="0060063D" w:rsidP="004203D5">
            <w:pPr>
              <w:pStyle w:val="BasistekstSURF"/>
              <w:widowControl w:val="0"/>
            </w:pPr>
            <w:r>
              <w:t xml:space="preserve"> -Privacy by default</w:t>
            </w:r>
          </w:p>
          <w:p w14:paraId="7E76DD73" w14:textId="77777777" w:rsidR="0060063D" w:rsidRDefault="0060063D" w:rsidP="004203D5">
            <w:pPr>
              <w:pStyle w:val="BasistekstSURF"/>
              <w:widowControl w:val="0"/>
            </w:pPr>
            <w:r>
              <w:t xml:space="preserve"> -Integriteit en vertrouwelijkheid van persoonsgegevens</w:t>
            </w:r>
          </w:p>
          <w:p w14:paraId="311A8877" w14:textId="77777777" w:rsidR="0060063D" w:rsidRDefault="0060063D" w:rsidP="004203D5">
            <w:pPr>
              <w:pStyle w:val="BasistekstSURF"/>
              <w:widowControl w:val="0"/>
            </w:pPr>
            <w:r>
              <w:t xml:space="preserve"> -Toegangsbeperking</w:t>
            </w:r>
          </w:p>
          <w:p w14:paraId="61F20CE1" w14:textId="77777777" w:rsidR="0060063D" w:rsidRDefault="0060063D" w:rsidP="004203D5">
            <w:pPr>
              <w:pStyle w:val="BasistekstSURF"/>
              <w:widowControl w:val="0"/>
            </w:pPr>
            <w:r>
              <w:t xml:space="preserve"> -Logging en monitoring</w:t>
            </w:r>
          </w:p>
          <w:p w14:paraId="1DE4F0CD" w14:textId="77777777" w:rsidR="0060063D" w:rsidRDefault="0060063D" w:rsidP="004203D5">
            <w:pPr>
              <w:pStyle w:val="BasistekstSURF"/>
              <w:widowControl w:val="0"/>
            </w:pPr>
            <w:r>
              <w:t xml:space="preserve"> -Differentiatie in verschillende verwerkingsactiviteiten en verwerkingsdoeleinden</w:t>
            </w:r>
          </w:p>
          <w:p w14:paraId="72F6B2E0" w14:textId="77777777" w:rsidR="0060063D" w:rsidRDefault="0060063D" w:rsidP="004203D5">
            <w:pPr>
              <w:pStyle w:val="BasistekstSURF"/>
              <w:widowControl w:val="0"/>
            </w:pPr>
            <w:r>
              <w:t xml:space="preserve"> -Doelbinding</w:t>
            </w:r>
          </w:p>
          <w:p w14:paraId="7D39235F" w14:textId="77777777" w:rsidR="0060063D" w:rsidRDefault="0060063D" w:rsidP="004203D5">
            <w:pPr>
              <w:pStyle w:val="BasistekstSURF"/>
              <w:widowControl w:val="0"/>
            </w:pPr>
            <w:r>
              <w:t xml:space="preserve"> -Transparantie inzake verwerkingen</w:t>
            </w:r>
          </w:p>
          <w:p w14:paraId="140EF836" w14:textId="77777777" w:rsidR="0060063D" w:rsidRDefault="0060063D" w:rsidP="004203D5">
            <w:pPr>
              <w:pStyle w:val="BasistekstSURF"/>
              <w:widowControl w:val="0"/>
            </w:pPr>
            <w:r>
              <w:t xml:space="preserve"> -Noodzakelijkheid en proportionaliteit</w:t>
            </w:r>
          </w:p>
        </w:tc>
      </w:tr>
      <w:tr w:rsidR="0060063D" w14:paraId="0FF6B272" w14:textId="77777777" w:rsidTr="004203D5">
        <w:tc>
          <w:tcPr>
            <w:tcW w:w="959" w:type="dxa"/>
            <w:tcBorders>
              <w:top w:val="single" w:sz="4" w:space="0" w:color="000000"/>
              <w:left w:val="single" w:sz="4" w:space="0" w:color="000000"/>
              <w:bottom w:val="single" w:sz="4" w:space="0" w:color="000000"/>
              <w:right w:val="single" w:sz="4" w:space="0" w:color="000000"/>
            </w:tcBorders>
          </w:tcPr>
          <w:p w14:paraId="608CB3DE" w14:textId="77777777" w:rsidR="0060063D" w:rsidRDefault="0060063D" w:rsidP="004203D5">
            <w:pPr>
              <w:pStyle w:val="BasistekstSURF"/>
              <w:widowControl w:val="0"/>
            </w:pPr>
            <w:r>
              <w:t>e.2.11</w:t>
            </w:r>
          </w:p>
        </w:tc>
        <w:tc>
          <w:tcPr>
            <w:tcW w:w="7487" w:type="dxa"/>
            <w:tcBorders>
              <w:top w:val="single" w:sz="4" w:space="0" w:color="000000"/>
              <w:left w:val="single" w:sz="4" w:space="0" w:color="000000"/>
              <w:bottom w:val="single" w:sz="4" w:space="0" w:color="000000"/>
              <w:right w:val="single" w:sz="4" w:space="0" w:color="000000"/>
            </w:tcBorders>
          </w:tcPr>
          <w:p w14:paraId="10DD2C3C" w14:textId="77777777" w:rsidR="0060063D" w:rsidRDefault="0060063D" w:rsidP="004203D5">
            <w:pPr>
              <w:pStyle w:val="BasistekstSURF"/>
              <w:widowControl w:val="0"/>
            </w:pPr>
            <w:r w:rsidRPr="00CD11D8">
              <w:t xml:space="preserve">Er wordt geen gebruik gemaakt van artificiële intelligentie bij verwerking van persoonsgegevens van beheerders die inloggen op </w:t>
            </w:r>
            <w:r>
              <w:t>het managementsysteem</w:t>
            </w:r>
            <w:r w:rsidRPr="00CD11D8">
              <w:t xml:space="preserve"> van de firewall.</w:t>
            </w:r>
          </w:p>
        </w:tc>
      </w:tr>
    </w:tbl>
    <w:p w14:paraId="06287F2F" w14:textId="77777777" w:rsidR="0060063D" w:rsidRDefault="0060063D" w:rsidP="0060063D">
      <w:pPr>
        <w:pStyle w:val="BasistekstSURF"/>
      </w:pPr>
    </w:p>
    <w:p w14:paraId="5AA3D14A" w14:textId="77777777" w:rsidR="0060063D" w:rsidRDefault="0060063D" w:rsidP="0060063D">
      <w:pPr>
        <w:pStyle w:val="BasistekstSURF"/>
      </w:pPr>
      <w:bookmarkStart w:id="7" w:name="_v2rw4otehjek"/>
      <w:bookmarkStart w:id="8" w:name="_9s24as2cxr84"/>
      <w:bookmarkStart w:id="9" w:name="_ansfs0cwtn3c"/>
      <w:bookmarkStart w:id="10" w:name="_3r2027vbpk1"/>
      <w:bookmarkStart w:id="11" w:name="_7cxk85z3xjt7"/>
      <w:bookmarkEnd w:id="7"/>
      <w:bookmarkEnd w:id="8"/>
      <w:bookmarkEnd w:id="9"/>
      <w:bookmarkEnd w:id="10"/>
      <w:bookmarkEnd w:id="11"/>
    </w:p>
    <w:p w14:paraId="59A0EBF5" w14:textId="77777777" w:rsidR="0060063D" w:rsidRDefault="0060063D" w:rsidP="0060063D">
      <w:pPr>
        <w:pStyle w:val="BasistekstSURF"/>
        <w:rPr>
          <w:b/>
        </w:rPr>
      </w:pPr>
      <w:bookmarkStart w:id="12" w:name="_q53mt5o6otu8"/>
      <w:bookmarkStart w:id="13" w:name="_fpj073st3rbw"/>
      <w:bookmarkEnd w:id="12"/>
      <w:bookmarkEnd w:id="13"/>
      <w:r>
        <w:rPr>
          <w:b/>
        </w:rPr>
        <w:t xml:space="preserve">Duurzaamheid </w:t>
      </w:r>
    </w:p>
    <w:p w14:paraId="0D88FB4F" w14:textId="77777777" w:rsidR="0060063D" w:rsidRDefault="0060063D" w:rsidP="0060063D">
      <w:pPr>
        <w:pStyle w:val="BasistekstSURF"/>
      </w:pPr>
    </w:p>
    <w:tbl>
      <w:tblPr>
        <w:tblW w:w="8446" w:type="dxa"/>
        <w:tblInd w:w="109" w:type="dxa"/>
        <w:tblLook w:val="0400" w:firstRow="0" w:lastRow="0" w:firstColumn="0" w:lastColumn="0" w:noHBand="0" w:noVBand="1"/>
      </w:tblPr>
      <w:tblGrid>
        <w:gridCol w:w="959"/>
        <w:gridCol w:w="7487"/>
      </w:tblGrid>
      <w:tr w:rsidR="0060063D" w14:paraId="5CDE99D7" w14:textId="77777777" w:rsidTr="004203D5">
        <w:tc>
          <w:tcPr>
            <w:tcW w:w="959" w:type="dxa"/>
            <w:tcBorders>
              <w:top w:val="single" w:sz="4" w:space="0" w:color="000000"/>
              <w:left w:val="single" w:sz="4" w:space="0" w:color="000000"/>
              <w:bottom w:val="single" w:sz="4" w:space="0" w:color="000000"/>
              <w:right w:val="single" w:sz="4" w:space="0" w:color="000000"/>
            </w:tcBorders>
          </w:tcPr>
          <w:p w14:paraId="5B1DCF5A" w14:textId="77777777" w:rsidR="0060063D" w:rsidRDefault="0060063D" w:rsidP="004203D5">
            <w:pPr>
              <w:pStyle w:val="BasistekstSURF"/>
              <w:widowControl w:val="0"/>
              <w:rPr>
                <w:b/>
              </w:rPr>
            </w:pPr>
            <w:r>
              <w:rPr>
                <w:b/>
              </w:rPr>
              <w:t>Eis nr.</w:t>
            </w:r>
          </w:p>
        </w:tc>
        <w:tc>
          <w:tcPr>
            <w:tcW w:w="7486" w:type="dxa"/>
            <w:tcBorders>
              <w:top w:val="single" w:sz="4" w:space="0" w:color="000000"/>
              <w:left w:val="single" w:sz="4" w:space="0" w:color="000000"/>
              <w:bottom w:val="single" w:sz="4" w:space="0" w:color="000000"/>
              <w:right w:val="single" w:sz="4" w:space="0" w:color="000000"/>
            </w:tcBorders>
          </w:tcPr>
          <w:p w14:paraId="21A89EBE" w14:textId="77777777" w:rsidR="0060063D" w:rsidRDefault="0060063D" w:rsidP="004203D5">
            <w:pPr>
              <w:pStyle w:val="BasistekstSURF"/>
              <w:widowControl w:val="0"/>
              <w:rPr>
                <w:b/>
              </w:rPr>
            </w:pPr>
            <w:r>
              <w:rPr>
                <w:b/>
              </w:rPr>
              <w:t>Omschrijving</w:t>
            </w:r>
          </w:p>
        </w:tc>
      </w:tr>
      <w:tr w:rsidR="0060063D" w14:paraId="0BB0CBFA" w14:textId="77777777" w:rsidTr="004203D5">
        <w:tc>
          <w:tcPr>
            <w:tcW w:w="959" w:type="dxa"/>
            <w:tcBorders>
              <w:top w:val="single" w:sz="4" w:space="0" w:color="000000"/>
              <w:left w:val="single" w:sz="4" w:space="0" w:color="000000"/>
              <w:bottom w:val="single" w:sz="4" w:space="0" w:color="000000"/>
              <w:right w:val="single" w:sz="4" w:space="0" w:color="000000"/>
            </w:tcBorders>
          </w:tcPr>
          <w:p w14:paraId="62C0BD7F" w14:textId="77777777" w:rsidR="0060063D" w:rsidRDefault="0060063D" w:rsidP="004203D5">
            <w:pPr>
              <w:pStyle w:val="BasistekstSURF"/>
              <w:widowControl w:val="0"/>
            </w:pPr>
            <w:r>
              <w:t>e.3.1.</w:t>
            </w:r>
          </w:p>
        </w:tc>
        <w:tc>
          <w:tcPr>
            <w:tcW w:w="7486" w:type="dxa"/>
            <w:tcBorders>
              <w:top w:val="single" w:sz="4" w:space="0" w:color="000000"/>
              <w:left w:val="single" w:sz="4" w:space="0" w:color="000000"/>
              <w:bottom w:val="single" w:sz="4" w:space="0" w:color="000000"/>
              <w:right w:val="single" w:sz="4" w:space="0" w:color="000000"/>
            </w:tcBorders>
          </w:tcPr>
          <w:p w14:paraId="17329CA9" w14:textId="77777777" w:rsidR="0060063D" w:rsidRDefault="0060063D" w:rsidP="004203D5">
            <w:pPr>
              <w:pStyle w:val="BasistekstSURF"/>
              <w:widowControl w:val="0"/>
            </w:pPr>
            <w:r>
              <w:t>Als sprake is van plaatsing en/of onderhoud dan is opdrachtnemer verplicht de gebruikte verpakkingsmaterialen en al het andere afval dat tijdens plaatsing en onderhoud ontstaat kosteloos te verwijderen en voor eigen rekening af te voeren. De opdrachtnemer dient te garanderen dat de verpakking na het einde van de levensduur op een milieuverantwoorde wijze wordt verwerkt.</w:t>
            </w:r>
          </w:p>
        </w:tc>
      </w:tr>
      <w:tr w:rsidR="0060063D" w14:paraId="136C23C5" w14:textId="77777777" w:rsidTr="004203D5">
        <w:tc>
          <w:tcPr>
            <w:tcW w:w="959" w:type="dxa"/>
            <w:tcBorders>
              <w:top w:val="single" w:sz="4" w:space="0" w:color="000000"/>
              <w:left w:val="single" w:sz="4" w:space="0" w:color="000000"/>
              <w:bottom w:val="single" w:sz="4" w:space="0" w:color="000000"/>
              <w:right w:val="single" w:sz="4" w:space="0" w:color="000000"/>
            </w:tcBorders>
          </w:tcPr>
          <w:p w14:paraId="188DDB5D" w14:textId="77777777" w:rsidR="0060063D" w:rsidRDefault="0060063D" w:rsidP="004203D5">
            <w:pPr>
              <w:pStyle w:val="BasistekstSURF"/>
              <w:widowControl w:val="0"/>
            </w:pPr>
            <w:r>
              <w:t>e.3.2</w:t>
            </w:r>
          </w:p>
        </w:tc>
        <w:tc>
          <w:tcPr>
            <w:tcW w:w="7486" w:type="dxa"/>
            <w:tcBorders>
              <w:top w:val="single" w:sz="4" w:space="0" w:color="000000"/>
              <w:left w:val="single" w:sz="4" w:space="0" w:color="000000"/>
              <w:bottom w:val="single" w:sz="4" w:space="0" w:color="000000"/>
              <w:right w:val="single" w:sz="4" w:space="0" w:color="000000"/>
            </w:tcBorders>
          </w:tcPr>
          <w:p w14:paraId="15253257" w14:textId="77777777" w:rsidR="0060063D" w:rsidRDefault="0060063D" w:rsidP="004203D5">
            <w:pPr>
              <w:pStyle w:val="BasistekstSURF"/>
              <w:widowControl w:val="0"/>
            </w:pPr>
            <w:r>
              <w:t>Wanneer kartonnen dozen worden gebruikt, dienen deze voor minstens 80% uit gerecycleerd materiaal te bestaan. Wanneer voor de eindverpakking kunststofzakken of -vellen worden gebruikt, dienen deze voor minstens 75% uit gerecycled materiaal te bestaan of moeten deze overeenkomstig de definities van EN 13432 biologisch afbreekbaar of composteerbaar zijn.</w:t>
            </w:r>
          </w:p>
          <w:p w14:paraId="4F08E5E2" w14:textId="77777777" w:rsidR="0060063D" w:rsidRDefault="0060063D" w:rsidP="004203D5">
            <w:pPr>
              <w:pStyle w:val="BasistekstSURF"/>
              <w:widowControl w:val="0"/>
            </w:pPr>
          </w:p>
          <w:p w14:paraId="2367E45F" w14:textId="77777777" w:rsidR="0060063D" w:rsidRDefault="0060063D" w:rsidP="004203D5">
            <w:pPr>
              <w:pStyle w:val="BasistekstSURF"/>
              <w:widowControl w:val="0"/>
            </w:pPr>
            <w:r>
              <w:t>Voor een toelichting op type I milieu-etikettering zie:</w:t>
            </w:r>
          </w:p>
          <w:p w14:paraId="63B0DF1C" w14:textId="77777777" w:rsidR="0060063D" w:rsidRDefault="0060063D" w:rsidP="004203D5">
            <w:pPr>
              <w:pStyle w:val="BasistekstSURF"/>
              <w:widowControl w:val="0"/>
            </w:pPr>
            <w:r>
              <w:t xml:space="preserve">http://www.nen.nl/NEN-Shop/Norm/NENENISO-140242000-en.htm  </w:t>
            </w:r>
          </w:p>
        </w:tc>
      </w:tr>
      <w:tr w:rsidR="0060063D" w14:paraId="79D9F01A" w14:textId="77777777" w:rsidTr="004203D5">
        <w:tc>
          <w:tcPr>
            <w:tcW w:w="959" w:type="dxa"/>
            <w:tcBorders>
              <w:top w:val="single" w:sz="4" w:space="0" w:color="000000"/>
              <w:left w:val="single" w:sz="4" w:space="0" w:color="000000"/>
              <w:bottom w:val="single" w:sz="4" w:space="0" w:color="000000"/>
              <w:right w:val="single" w:sz="4" w:space="0" w:color="000000"/>
            </w:tcBorders>
          </w:tcPr>
          <w:p w14:paraId="36A4F3F0" w14:textId="77777777" w:rsidR="0060063D" w:rsidRDefault="0060063D" w:rsidP="004203D5">
            <w:pPr>
              <w:pStyle w:val="BasistekstSURF"/>
              <w:widowControl w:val="0"/>
            </w:pPr>
            <w:r>
              <w:t>e.3.3</w:t>
            </w:r>
          </w:p>
        </w:tc>
        <w:tc>
          <w:tcPr>
            <w:tcW w:w="7486" w:type="dxa"/>
            <w:tcBorders>
              <w:top w:val="single" w:sz="4" w:space="0" w:color="000000"/>
              <w:left w:val="single" w:sz="4" w:space="0" w:color="000000"/>
              <w:bottom w:val="single" w:sz="4" w:space="0" w:color="000000"/>
              <w:right w:val="single" w:sz="4" w:space="0" w:color="000000"/>
            </w:tcBorders>
          </w:tcPr>
          <w:p w14:paraId="712F20F1" w14:textId="77777777" w:rsidR="0060063D" w:rsidRDefault="0060063D" w:rsidP="004203D5">
            <w:pPr>
              <w:pStyle w:val="BasistekstSURF"/>
              <w:widowControl w:val="0"/>
            </w:pPr>
            <w:r>
              <w:t>Gevaarlijke stoffen in kunststof onderdelen zwaarder dan 25 g mogen geen vlamvertragende stoffen of preparaten bevatten waaraan één van de volgende risicozinnen in de zin van Verordening (EG) nr. 1272/2008 is toegekend:</w:t>
            </w:r>
          </w:p>
          <w:p w14:paraId="380FA6D3" w14:textId="77777777" w:rsidR="0060063D" w:rsidRDefault="0060063D" w:rsidP="0060063D">
            <w:pPr>
              <w:pStyle w:val="BasistekstSURF"/>
              <w:widowControl w:val="0"/>
              <w:numPr>
                <w:ilvl w:val="0"/>
                <w:numId w:val="5"/>
              </w:numPr>
            </w:pPr>
            <w:r>
              <w:lastRenderedPageBreak/>
              <w:t>H350 (kan kanker veroorzaken);</w:t>
            </w:r>
          </w:p>
          <w:p w14:paraId="4B7FCE6F" w14:textId="77777777" w:rsidR="0060063D" w:rsidRDefault="0060063D" w:rsidP="0060063D">
            <w:pPr>
              <w:pStyle w:val="BasistekstSURF"/>
              <w:widowControl w:val="0"/>
              <w:numPr>
                <w:ilvl w:val="0"/>
                <w:numId w:val="5"/>
              </w:numPr>
            </w:pPr>
            <w:r>
              <w:t>H340 (kan erfelijke genetische schade veroorzaken);</w:t>
            </w:r>
          </w:p>
          <w:p w14:paraId="011F53BE" w14:textId="77777777" w:rsidR="0060063D" w:rsidRDefault="0060063D" w:rsidP="0060063D">
            <w:pPr>
              <w:pStyle w:val="BasistekstSURF"/>
              <w:widowControl w:val="0"/>
              <w:numPr>
                <w:ilvl w:val="0"/>
                <w:numId w:val="5"/>
              </w:numPr>
            </w:pPr>
            <w:r>
              <w:t>H360F (kan de vruchtbaarheid schaden);</w:t>
            </w:r>
          </w:p>
          <w:p w14:paraId="29DC4437" w14:textId="77777777" w:rsidR="0060063D" w:rsidRDefault="0060063D" w:rsidP="0060063D">
            <w:pPr>
              <w:pStyle w:val="BasistekstSURF"/>
              <w:widowControl w:val="0"/>
              <w:numPr>
                <w:ilvl w:val="0"/>
                <w:numId w:val="5"/>
              </w:numPr>
            </w:pPr>
            <w:r>
              <w:t>H360D (kan het ongeboren kind schaden).</w:t>
            </w:r>
          </w:p>
          <w:p w14:paraId="0231C18F" w14:textId="77777777" w:rsidR="0060063D" w:rsidRDefault="0060063D" w:rsidP="004203D5">
            <w:pPr>
              <w:pStyle w:val="BasistekstSURF"/>
              <w:widowControl w:val="0"/>
            </w:pPr>
          </w:p>
          <w:p w14:paraId="49DB462E" w14:textId="77777777" w:rsidR="0060063D" w:rsidRDefault="0060063D" w:rsidP="004203D5">
            <w:pPr>
              <w:pStyle w:val="BasistekstSURF"/>
              <w:widowControl w:val="0"/>
            </w:pPr>
            <w:r>
              <w:t>Voor een toelichting op type I milieu-etikettering zie:</w:t>
            </w:r>
          </w:p>
          <w:p w14:paraId="7C202FE2" w14:textId="77777777" w:rsidR="0060063D" w:rsidRDefault="0060063D" w:rsidP="004203D5">
            <w:pPr>
              <w:pStyle w:val="BasistekstSURF"/>
              <w:widowControl w:val="0"/>
            </w:pPr>
            <w:r>
              <w:t xml:space="preserve">http://www.nen.nl/NEN-Shop/Norm/NENENISO-140242000-en.htm  </w:t>
            </w:r>
          </w:p>
        </w:tc>
      </w:tr>
    </w:tbl>
    <w:p w14:paraId="38DD1127" w14:textId="77777777" w:rsidR="0060063D" w:rsidRDefault="0060063D" w:rsidP="0060063D">
      <w:pPr>
        <w:pStyle w:val="BasistekstSURF"/>
      </w:pPr>
    </w:p>
    <w:p w14:paraId="13E7DAD0" w14:textId="77777777" w:rsidR="0060063D" w:rsidRDefault="0060063D" w:rsidP="0060063D">
      <w:pPr>
        <w:pStyle w:val="BasistekstSURF"/>
        <w:rPr>
          <w:b/>
        </w:rPr>
      </w:pPr>
      <w:bookmarkStart w:id="14" w:name="_znbqvdfkfxo"/>
      <w:bookmarkEnd w:id="14"/>
      <w:r>
        <w:rPr>
          <w:b/>
        </w:rPr>
        <w:t>Jurdische kaders</w:t>
      </w:r>
    </w:p>
    <w:p w14:paraId="40C228A4" w14:textId="77777777" w:rsidR="0060063D" w:rsidRDefault="0060063D" w:rsidP="0060063D">
      <w:pPr>
        <w:pStyle w:val="BasistekstSURF"/>
      </w:pPr>
    </w:p>
    <w:tbl>
      <w:tblPr>
        <w:tblW w:w="8446" w:type="dxa"/>
        <w:tblInd w:w="109" w:type="dxa"/>
        <w:tblLook w:val="0400" w:firstRow="0" w:lastRow="0" w:firstColumn="0" w:lastColumn="0" w:noHBand="0" w:noVBand="1"/>
      </w:tblPr>
      <w:tblGrid>
        <w:gridCol w:w="959"/>
        <w:gridCol w:w="7487"/>
      </w:tblGrid>
      <w:tr w:rsidR="0060063D" w14:paraId="496C10AB" w14:textId="77777777" w:rsidTr="004203D5">
        <w:tc>
          <w:tcPr>
            <w:tcW w:w="959" w:type="dxa"/>
            <w:tcBorders>
              <w:top w:val="single" w:sz="4" w:space="0" w:color="000000"/>
              <w:left w:val="single" w:sz="4" w:space="0" w:color="000000"/>
              <w:bottom w:val="single" w:sz="4" w:space="0" w:color="000000"/>
              <w:right w:val="single" w:sz="4" w:space="0" w:color="000000"/>
            </w:tcBorders>
          </w:tcPr>
          <w:p w14:paraId="739DF590" w14:textId="77777777" w:rsidR="0060063D" w:rsidRDefault="0060063D" w:rsidP="004203D5">
            <w:pPr>
              <w:pStyle w:val="BasistekstSURF"/>
              <w:widowControl w:val="0"/>
              <w:rPr>
                <w:b/>
              </w:rPr>
            </w:pPr>
            <w:r>
              <w:rPr>
                <w:b/>
              </w:rPr>
              <w:t>Eis nr.</w:t>
            </w:r>
          </w:p>
        </w:tc>
        <w:tc>
          <w:tcPr>
            <w:tcW w:w="7486" w:type="dxa"/>
            <w:tcBorders>
              <w:top w:val="single" w:sz="4" w:space="0" w:color="000000"/>
              <w:left w:val="single" w:sz="4" w:space="0" w:color="000000"/>
              <w:bottom w:val="single" w:sz="4" w:space="0" w:color="000000"/>
              <w:right w:val="single" w:sz="4" w:space="0" w:color="000000"/>
            </w:tcBorders>
          </w:tcPr>
          <w:p w14:paraId="0DE29B4A" w14:textId="77777777" w:rsidR="0060063D" w:rsidRDefault="0060063D" w:rsidP="004203D5">
            <w:pPr>
              <w:pStyle w:val="BasistekstSURF"/>
              <w:widowControl w:val="0"/>
              <w:rPr>
                <w:b/>
              </w:rPr>
            </w:pPr>
            <w:r>
              <w:rPr>
                <w:b/>
              </w:rPr>
              <w:t>Omschrijving</w:t>
            </w:r>
          </w:p>
        </w:tc>
      </w:tr>
      <w:tr w:rsidR="0060063D" w14:paraId="10CDB4C5" w14:textId="77777777" w:rsidTr="004203D5">
        <w:tc>
          <w:tcPr>
            <w:tcW w:w="959" w:type="dxa"/>
            <w:tcBorders>
              <w:top w:val="single" w:sz="4" w:space="0" w:color="000000"/>
              <w:left w:val="single" w:sz="4" w:space="0" w:color="000000"/>
              <w:bottom w:val="single" w:sz="4" w:space="0" w:color="000000"/>
              <w:right w:val="single" w:sz="4" w:space="0" w:color="000000"/>
            </w:tcBorders>
          </w:tcPr>
          <w:p w14:paraId="51C83F18" w14:textId="77777777" w:rsidR="0060063D" w:rsidRDefault="0060063D" w:rsidP="004203D5">
            <w:pPr>
              <w:pStyle w:val="BasistekstSURF"/>
              <w:widowControl w:val="0"/>
            </w:pPr>
            <w:r>
              <w:t>e.4.1.</w:t>
            </w:r>
          </w:p>
        </w:tc>
        <w:tc>
          <w:tcPr>
            <w:tcW w:w="7486" w:type="dxa"/>
            <w:tcBorders>
              <w:top w:val="single" w:sz="4" w:space="0" w:color="000000"/>
              <w:left w:val="single" w:sz="4" w:space="0" w:color="000000"/>
              <w:bottom w:val="single" w:sz="4" w:space="0" w:color="000000"/>
              <w:right w:val="single" w:sz="4" w:space="0" w:color="000000"/>
            </w:tcBorders>
          </w:tcPr>
          <w:p w14:paraId="0A2966CB" w14:textId="77777777" w:rsidR="0060063D" w:rsidRDefault="0060063D" w:rsidP="004203D5">
            <w:pPr>
              <w:pStyle w:val="BasistekstSURF"/>
              <w:widowControl w:val="0"/>
            </w:pPr>
            <w:r>
              <w:t xml:space="preserve">U gaat akkoord met de bijgevoegde documenten in de vorm zoals die met de laatste Nota van Inlichtingen is vastgesteld: </w:t>
            </w:r>
          </w:p>
          <w:p w14:paraId="715942E0" w14:textId="77777777" w:rsidR="0060063D" w:rsidRDefault="0060063D" w:rsidP="0060063D">
            <w:pPr>
              <w:pStyle w:val="BasistekstSURF"/>
              <w:widowControl w:val="0"/>
              <w:numPr>
                <w:ilvl w:val="0"/>
                <w:numId w:val="3"/>
              </w:numPr>
            </w:pPr>
            <w:r>
              <w:t>Concept Raamovereenkomst met bijbehorende bijlagen</w:t>
            </w:r>
          </w:p>
          <w:p w14:paraId="08677002" w14:textId="77777777" w:rsidR="0060063D" w:rsidRDefault="0060063D" w:rsidP="0060063D">
            <w:pPr>
              <w:pStyle w:val="BasistekstSURF"/>
              <w:widowControl w:val="0"/>
              <w:numPr>
                <w:ilvl w:val="0"/>
                <w:numId w:val="3"/>
              </w:numPr>
            </w:pPr>
            <w:r>
              <w:t xml:space="preserve">Concept Verwerkersovereenkomst </w:t>
            </w:r>
          </w:p>
          <w:p w14:paraId="0340AE1C" w14:textId="77777777" w:rsidR="0060063D" w:rsidRDefault="0060063D" w:rsidP="0060063D">
            <w:pPr>
              <w:pStyle w:val="BasistekstSURF"/>
              <w:widowControl w:val="0"/>
              <w:numPr>
                <w:ilvl w:val="0"/>
                <w:numId w:val="3"/>
              </w:numPr>
            </w:pPr>
            <w:r>
              <w:t>Programma van eisen</w:t>
            </w:r>
          </w:p>
          <w:p w14:paraId="6364102F" w14:textId="77777777" w:rsidR="0060063D" w:rsidRDefault="0060063D" w:rsidP="004203D5">
            <w:pPr>
              <w:pStyle w:val="BasistekstSURF"/>
              <w:widowControl w:val="0"/>
            </w:pPr>
            <w:r>
              <w:t>Eventuele opmerkingen over één van de documenten kunt u kenbaar maken in de nota van inlichtingen.</w:t>
            </w:r>
          </w:p>
        </w:tc>
      </w:tr>
      <w:tr w:rsidR="0060063D" w14:paraId="3FCA0A1B" w14:textId="77777777" w:rsidTr="004203D5">
        <w:tc>
          <w:tcPr>
            <w:tcW w:w="959" w:type="dxa"/>
            <w:tcBorders>
              <w:top w:val="single" w:sz="4" w:space="0" w:color="000000"/>
              <w:left w:val="single" w:sz="4" w:space="0" w:color="000000"/>
              <w:bottom w:val="single" w:sz="4" w:space="0" w:color="000000"/>
              <w:right w:val="single" w:sz="4" w:space="0" w:color="000000"/>
            </w:tcBorders>
          </w:tcPr>
          <w:p w14:paraId="3E9C9DF1" w14:textId="77777777" w:rsidR="0060063D" w:rsidRDefault="0060063D" w:rsidP="004203D5">
            <w:pPr>
              <w:pStyle w:val="BasistekstSURF"/>
              <w:widowControl w:val="0"/>
            </w:pPr>
            <w:r>
              <w:t>e.4.2</w:t>
            </w:r>
          </w:p>
        </w:tc>
        <w:tc>
          <w:tcPr>
            <w:tcW w:w="7486" w:type="dxa"/>
            <w:tcBorders>
              <w:top w:val="single" w:sz="4" w:space="0" w:color="000000"/>
              <w:left w:val="single" w:sz="4" w:space="0" w:color="000000"/>
              <w:bottom w:val="single" w:sz="4" w:space="0" w:color="000000"/>
              <w:right w:val="single" w:sz="4" w:space="0" w:color="000000"/>
            </w:tcBorders>
          </w:tcPr>
          <w:p w14:paraId="1963FF1E" w14:textId="77777777" w:rsidR="0060063D" w:rsidRDefault="0060063D" w:rsidP="004203D5">
            <w:pPr>
              <w:pStyle w:val="BasistekstSURF"/>
              <w:widowControl w:val="0"/>
            </w:pPr>
            <w:r>
              <w:t>Opdrachtnemer verleent alle medewerking op het moment dat het contract afloopt / ontbonden wordt en een nieuwe leverancier de werkzaamheden gaat overnemen.</w:t>
            </w:r>
          </w:p>
          <w:p w14:paraId="2C3EF033" w14:textId="77777777" w:rsidR="0060063D" w:rsidRDefault="0060063D" w:rsidP="004203D5">
            <w:pPr>
              <w:pStyle w:val="BasistekstSURF"/>
              <w:widowControl w:val="0"/>
            </w:pPr>
          </w:p>
          <w:p w14:paraId="0591A741" w14:textId="77777777" w:rsidR="0060063D" w:rsidRDefault="0060063D" w:rsidP="004203D5">
            <w:pPr>
              <w:pStyle w:val="BasistekstSURF"/>
              <w:widowControl w:val="0"/>
            </w:pPr>
            <w:r>
              <w:t>Daarnaast verleent opdrachtnemer alle medewerking op het moment dat de overeenkomst om redenen verlengd moet worden.</w:t>
            </w:r>
          </w:p>
        </w:tc>
      </w:tr>
      <w:tr w:rsidR="0060063D" w14:paraId="1E7B8F63" w14:textId="77777777" w:rsidTr="004203D5">
        <w:tc>
          <w:tcPr>
            <w:tcW w:w="959" w:type="dxa"/>
            <w:tcBorders>
              <w:top w:val="single" w:sz="4" w:space="0" w:color="000000"/>
              <w:left w:val="single" w:sz="4" w:space="0" w:color="000000"/>
              <w:bottom w:val="single" w:sz="4" w:space="0" w:color="000000"/>
              <w:right w:val="single" w:sz="4" w:space="0" w:color="000000"/>
            </w:tcBorders>
          </w:tcPr>
          <w:p w14:paraId="44F28F11" w14:textId="77777777" w:rsidR="0060063D" w:rsidRDefault="0060063D" w:rsidP="004203D5">
            <w:pPr>
              <w:pStyle w:val="BasistekstSURF"/>
              <w:widowControl w:val="0"/>
            </w:pPr>
            <w:r>
              <w:t>e.4.3</w:t>
            </w:r>
          </w:p>
        </w:tc>
        <w:tc>
          <w:tcPr>
            <w:tcW w:w="7486" w:type="dxa"/>
            <w:tcBorders>
              <w:top w:val="single" w:sz="4" w:space="0" w:color="000000"/>
              <w:left w:val="single" w:sz="4" w:space="0" w:color="000000"/>
              <w:bottom w:val="single" w:sz="4" w:space="0" w:color="000000"/>
              <w:right w:val="single" w:sz="4" w:space="0" w:color="000000"/>
            </w:tcBorders>
          </w:tcPr>
          <w:p w14:paraId="2867502D" w14:textId="77777777" w:rsidR="0060063D" w:rsidRDefault="0060063D" w:rsidP="004203D5">
            <w:pPr>
              <w:pStyle w:val="BasistekstSURF"/>
              <w:widowControl w:val="0"/>
            </w:pPr>
            <w:r>
              <w:t>De gestanddoeningstermijn (geldigheid offerte) van de offerte, inclusief bijlagen, dient minimaal 120 dagen gerekend vanaf de sluitingsdatum van het indienen van de offerte te zijn.</w:t>
            </w:r>
          </w:p>
        </w:tc>
      </w:tr>
    </w:tbl>
    <w:p w14:paraId="136BB565" w14:textId="77777777" w:rsidR="0078204F" w:rsidRDefault="0078204F">
      <w:bookmarkStart w:id="15" w:name="_GoBack"/>
      <w:bookmarkEnd w:id="15"/>
    </w:p>
    <w:sectPr w:rsidR="007820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02"/>
    <w:family w:val="decorative"/>
    <w:pitch w:val="variable"/>
    <w:sig w:usb0="00000000" w:usb1="10000000" w:usb2="00000000" w:usb3="00000000" w:csb0="80000000" w:csb1="00000000"/>
  </w:font>
  <w:font w:name="OpenSymbol">
    <w:altName w:val="Arial Unicode MS"/>
    <w:panose1 w:val="020B0604020202020204"/>
    <w:charset w:val="01"/>
    <w:family w:val="auto"/>
    <w:pitch w:val="variable"/>
  </w:font>
  <w:font w:name="Maiandra GD">
    <w:altName w:val="Calibri"/>
    <w:panose1 w:val="020B0604020202020204"/>
    <w:charset w:val="4D"/>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417F6"/>
    <w:multiLevelType w:val="multilevel"/>
    <w:tmpl w:val="D2C0BC88"/>
    <w:lvl w:ilvl="0">
      <w:start w:val="3"/>
      <w:numFmt w:val="bullet"/>
      <w:lvlText w:val="-"/>
      <w:lvlJc w:val="left"/>
      <w:pPr>
        <w:tabs>
          <w:tab w:val="num" w:pos="0"/>
        </w:tabs>
        <w:ind w:left="1069" w:hanging="360"/>
      </w:pPr>
      <w:rPr>
        <w:rFonts w:ascii="Calibri" w:hAnsi="Calibri" w:cs="Calibri"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 w15:restartNumberingAfterBreak="0">
    <w:nsid w:val="34B07CD7"/>
    <w:multiLevelType w:val="multilevel"/>
    <w:tmpl w:val="4F480D0C"/>
    <w:lvl w:ilvl="0">
      <w:start w:val="1"/>
      <w:numFmt w:val="upperLetter"/>
      <w:lvlText w:val="Bijlage %1"/>
      <w:lvlJc w:val="left"/>
      <w:pPr>
        <w:tabs>
          <w:tab w:val="num" w:pos="1582"/>
        </w:tabs>
        <w:ind w:left="1333" w:hanging="1191"/>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65D56CA"/>
    <w:multiLevelType w:val="multilevel"/>
    <w:tmpl w:val="9D5C6536"/>
    <w:lvl w:ilvl="0">
      <w:start w:val="3"/>
      <w:numFmt w:val="bullet"/>
      <w:lvlText w:val="-"/>
      <w:lvlJc w:val="left"/>
      <w:pPr>
        <w:tabs>
          <w:tab w:val="num" w:pos="0"/>
        </w:tabs>
        <w:ind w:left="1069" w:hanging="360"/>
      </w:pPr>
      <w:rPr>
        <w:rFonts w:ascii="Calibri" w:hAnsi="Calibri" w:cs="Calibri"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3" w15:restartNumberingAfterBreak="0">
    <w:nsid w:val="49E33C41"/>
    <w:multiLevelType w:val="multilevel"/>
    <w:tmpl w:val="A092A2A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 w15:restartNumberingAfterBreak="0">
    <w:nsid w:val="5D072031"/>
    <w:multiLevelType w:val="multilevel"/>
    <w:tmpl w:val="755CD272"/>
    <w:lvl w:ilvl="0">
      <w:start w:val="3"/>
      <w:numFmt w:val="bullet"/>
      <w:lvlText w:val="-"/>
      <w:lvlJc w:val="left"/>
      <w:pPr>
        <w:tabs>
          <w:tab w:val="num" w:pos="0"/>
        </w:tabs>
        <w:ind w:left="1069" w:hanging="360"/>
      </w:pPr>
      <w:rPr>
        <w:rFonts w:ascii="Calibri" w:hAnsi="Calibri" w:cs="Calibri"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0E2"/>
    <w:rsid w:val="002400E2"/>
    <w:rsid w:val="0060063D"/>
    <w:rsid w:val="006F062C"/>
    <w:rsid w:val="0078204F"/>
    <w:rsid w:val="00C01BA8"/>
    <w:rsid w:val="00C61C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98B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qFormat/>
    <w:locked/>
    <w:rsid w:val="0060063D"/>
    <w:rPr>
      <w:rFonts w:ascii="Calibri" w:hAnsi="Calibri" w:cs="Maiandra GD"/>
      <w:color w:val="000000" w:themeColor="text1"/>
      <w:szCs w:val="18"/>
    </w:rPr>
  </w:style>
  <w:style w:type="paragraph" w:customStyle="1" w:styleId="BasistekstSURF">
    <w:name w:val="Basistekst SURF"/>
    <w:basedOn w:val="Normal"/>
    <w:qFormat/>
    <w:rsid w:val="0060063D"/>
    <w:pPr>
      <w:suppressAutoHyphens/>
      <w:spacing w:after="0" w:line="270" w:lineRule="atLeast"/>
    </w:pPr>
    <w:rPr>
      <w:rFonts w:ascii="Calibri" w:eastAsia="Tahoma" w:hAnsi="Calibri" w:cs="Maiandra GD"/>
      <w:color w:val="000000" w:themeColor="text1"/>
      <w:kern w:val="2"/>
      <w:szCs w:val="18"/>
      <w:lang w:eastAsia="zh-CN" w:bidi="hi-IN"/>
    </w:rPr>
  </w:style>
  <w:style w:type="paragraph" w:styleId="ListParagraph">
    <w:name w:val="List Paragraph"/>
    <w:basedOn w:val="Normal"/>
    <w:next w:val="BasistekstSURF"/>
    <w:link w:val="ListParagraphChar"/>
    <w:uiPriority w:val="34"/>
    <w:qFormat/>
    <w:rsid w:val="0060063D"/>
    <w:pPr>
      <w:suppressAutoHyphens/>
      <w:spacing w:after="0" w:line="270" w:lineRule="atLeast"/>
      <w:ind w:left="720"/>
    </w:pPr>
    <w:rPr>
      <w:rFonts w:ascii="Calibri" w:hAnsi="Calibri" w:cs="Maiandra GD"/>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1350</Words>
  <Characters>8443</Characters>
  <Application>Microsoft Office Word</Application>
  <DocSecurity>0</DocSecurity>
  <Lines>218</Lines>
  <Paragraphs>100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9722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2022-02-27T19:43:00Z</dcterms:created>
  <dcterms:modified xsi:type="dcterms:W3CDTF">2022-03-14T09:36:00Z</dcterms:modified>
  <cp:category/>
</cp:coreProperties>
</file>