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3EC86C" w14:textId="65AFBFDE" w:rsidR="005D4CF7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r w:rsidRPr="008F13F1">
        <w:rPr>
          <w:rFonts w:ascii="Lucida Sans Unicode" w:hAnsi="Lucida Sans Unicode" w:cs="Lucida Sans Unicode"/>
          <w:sz w:val="24"/>
          <w:szCs w:val="17"/>
        </w:rPr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A</w:t>
      </w:r>
      <w:r w:rsidRPr="008F13F1">
        <w:rPr>
          <w:rFonts w:ascii="Lucida Sans Unicode" w:hAnsi="Lucida Sans Unicode" w:cs="Lucida Sans Unicode"/>
          <w:sz w:val="24"/>
          <w:szCs w:val="17"/>
        </w:rPr>
        <w:t xml:space="preserve">: </w:t>
      </w:r>
      <w:r>
        <w:rPr>
          <w:rFonts w:ascii="Lucida Sans Unicode" w:hAnsi="Lucida Sans Unicode" w:cs="Lucida Sans Unicode"/>
          <w:sz w:val="24"/>
          <w:szCs w:val="17"/>
        </w:rPr>
        <w:t xml:space="preserve">Rechtsgeldig ingevulde </w:t>
      </w:r>
      <w:bookmarkEnd w:id="0"/>
      <w:r w:rsidR="006C735A">
        <w:rPr>
          <w:rFonts w:ascii="Lucida Sans Unicode" w:hAnsi="Lucida Sans Unicode" w:cs="Lucida Sans Unicode"/>
          <w:sz w:val="24"/>
          <w:szCs w:val="17"/>
        </w:rPr>
        <w:t>Uniform Europees Aanbestedingsdocument</w:t>
      </w:r>
    </w:p>
    <w:p w14:paraId="069BCBC0" w14:textId="77777777" w:rsidR="005D4CF7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21E44989" w14:textId="77777777" w:rsidR="005D4CF7" w:rsidRPr="00F4470F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color w:val="FF0000"/>
          <w:sz w:val="24"/>
          <w:szCs w:val="17"/>
        </w:rPr>
      </w:pPr>
      <w:r w:rsidRPr="00F4470F">
        <w:rPr>
          <w:rFonts w:ascii="Lucida Sans Unicode" w:hAnsi="Lucida Sans Unicode" w:cs="Lucida Sans Unicode"/>
          <w:color w:val="FF0000"/>
          <w:sz w:val="24"/>
          <w:szCs w:val="17"/>
        </w:rPr>
        <w:t>Zie apart bijgeleverd document</w:t>
      </w:r>
    </w:p>
    <w:p w14:paraId="4DE5DCDE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0657112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417B3A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53BE12" w14:textId="77777777" w:rsidR="005D4CF7" w:rsidRPr="00F4470F" w:rsidRDefault="005D4CF7" w:rsidP="005D4CF7">
      <w:pPr>
        <w:rPr>
          <w:rFonts w:ascii="Lucida Sans Unicode" w:hAnsi="Lucida Sans Unicode"/>
        </w:rPr>
      </w:pPr>
      <w:r w:rsidRPr="00F4470F">
        <w:rPr>
          <w:rFonts w:ascii="Lucida Sans Unicode" w:hAnsi="Lucida Sans Unicode"/>
        </w:rPr>
        <w:lastRenderedPageBreak/>
        <w:t>Bijlage B: Verklaring Combinatie</w:t>
      </w:r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9D5AC30" w14:textId="77777777" w:rsidR="009912DC" w:rsidRPr="008F13F1" w:rsidRDefault="005D4CF7" w:rsidP="009912DC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1" w:name="_Toc393801287"/>
      <w:r w:rsidR="009912DC" w:rsidRPr="008F13F1">
        <w:rPr>
          <w:rFonts w:ascii="Lucida Sans Unicode" w:hAnsi="Lucida Sans Unicode" w:cs="Lucida Sans Unicode"/>
          <w:sz w:val="24"/>
          <w:szCs w:val="24"/>
        </w:rPr>
        <w:lastRenderedPageBreak/>
        <w:t xml:space="preserve">Bijlage </w:t>
      </w:r>
      <w:r w:rsidR="009912DC">
        <w:rPr>
          <w:rFonts w:ascii="Lucida Sans Unicode" w:hAnsi="Lucida Sans Unicode" w:cs="Lucida Sans Unicode"/>
          <w:sz w:val="24"/>
          <w:szCs w:val="24"/>
        </w:rPr>
        <w:t>C</w:t>
      </w:r>
      <w:r w:rsidR="009912DC" w:rsidRPr="008F13F1">
        <w:rPr>
          <w:rFonts w:ascii="Lucida Sans Unicode" w:hAnsi="Lucida Sans Unicode" w:cs="Lucida Sans Unicode"/>
          <w:sz w:val="24"/>
          <w:szCs w:val="24"/>
        </w:rPr>
        <w:t>: Verklaring Eisen en Wensen</w:t>
      </w:r>
    </w:p>
    <w:p w14:paraId="453B9FA1" w14:textId="77777777" w:rsidR="009912DC" w:rsidRPr="008F13F1" w:rsidRDefault="009912DC" w:rsidP="009912DC">
      <w:pPr>
        <w:rPr>
          <w:rFonts w:ascii="Lucida Sans Unicode" w:hAnsi="Lucida Sans Unicode"/>
          <w:sz w:val="18"/>
        </w:rPr>
      </w:pPr>
    </w:p>
    <w:p w14:paraId="1B67B670" w14:textId="77777777" w:rsidR="009912DC" w:rsidRPr="00B11A95" w:rsidRDefault="009912DC" w:rsidP="009912DC">
      <w:pPr>
        <w:rPr>
          <w:rFonts w:ascii="Lucida Sans Unicode" w:hAnsi="Lucida Sans Unicode" w:cs="Lucida Sans Unicode"/>
          <w:sz w:val="28"/>
          <w:szCs w:val="2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Pr="00B11A95">
        <w:rPr>
          <w:rFonts w:ascii="Lucida Sans Unicode" w:hAnsi="Lucida Sans Unicode"/>
          <w:sz w:val="18"/>
        </w:rPr>
        <w:t>Amsterdam- West Binnen de Ring stichting voor Openbaar Primair Onderwijs”</w:t>
      </w:r>
      <w:r>
        <w:rPr>
          <w:rFonts w:ascii="Lucida Sans Unicode" w:hAnsi="Lucida Sans Unicode" w:cs="Lucida Sans Unicode"/>
          <w:sz w:val="28"/>
          <w:szCs w:val="28"/>
        </w:rPr>
        <w:t xml:space="preserve"> </w:t>
      </w:r>
      <w:r w:rsidRPr="008F13F1">
        <w:rPr>
          <w:rFonts w:ascii="Lucida Sans Unicode" w:hAnsi="Lucida Sans Unicode"/>
          <w:sz w:val="18"/>
        </w:rPr>
        <w:t>verklaart ondergetekende te voldoen aan de gestelde eisen om in aanmerking te komen voor Gunning van de Opdracht.</w:t>
      </w:r>
    </w:p>
    <w:p w14:paraId="74CE9D15" w14:textId="77777777" w:rsidR="009912DC" w:rsidRPr="008F13F1" w:rsidRDefault="009912DC" w:rsidP="009912DC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9912DC" w:rsidRPr="008F13F1" w14:paraId="0FE82634" w14:textId="77777777" w:rsidTr="00426858">
        <w:tc>
          <w:tcPr>
            <w:tcW w:w="7371" w:type="dxa"/>
            <w:gridSpan w:val="2"/>
            <w:shd w:val="clear" w:color="auto" w:fill="2E74B5" w:themeFill="accent1" w:themeFillShade="BF"/>
          </w:tcPr>
          <w:p w14:paraId="356D29E3" w14:textId="77777777" w:rsidR="009912DC" w:rsidRPr="008F13F1" w:rsidRDefault="009912DC" w:rsidP="0042685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37ECBBA9" w14:textId="77777777" w:rsidR="009912DC" w:rsidRPr="008F13F1" w:rsidRDefault="009912DC" w:rsidP="0042685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9912DC" w:rsidRPr="008F13F1" w14:paraId="37440771" w14:textId="77777777" w:rsidTr="00426858">
        <w:tc>
          <w:tcPr>
            <w:tcW w:w="8789" w:type="dxa"/>
            <w:gridSpan w:val="3"/>
            <w:shd w:val="clear" w:color="auto" w:fill="BDD6EE" w:themeFill="accent1" w:themeFillTint="66"/>
          </w:tcPr>
          <w:p w14:paraId="580E4A44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9912DC" w:rsidRPr="008F13F1" w14:paraId="3D625EA6" w14:textId="77777777" w:rsidTr="00426858">
        <w:tc>
          <w:tcPr>
            <w:tcW w:w="993" w:type="dxa"/>
            <w:shd w:val="clear" w:color="auto" w:fill="auto"/>
          </w:tcPr>
          <w:p w14:paraId="47DE53BD" w14:textId="77777777" w:rsidR="009912DC" w:rsidRPr="008F13F1" w:rsidDel="00D23E7E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373F63C2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15E2EB1C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3AF12842" w14:textId="77777777" w:rsidTr="00426858">
        <w:tc>
          <w:tcPr>
            <w:tcW w:w="993" w:type="dxa"/>
            <w:shd w:val="clear" w:color="auto" w:fill="BDD6EE" w:themeFill="accent1" w:themeFillTint="66"/>
          </w:tcPr>
          <w:p w14:paraId="01D5D91B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3F68946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23FCF935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0A006714" w14:textId="77777777" w:rsidTr="00426858">
        <w:tc>
          <w:tcPr>
            <w:tcW w:w="993" w:type="dxa"/>
            <w:shd w:val="clear" w:color="auto" w:fill="auto"/>
          </w:tcPr>
          <w:p w14:paraId="50A2378B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>
              <w:rPr>
                <w:rFonts w:ascii="Lucida Sans Unicode" w:hAnsi="Lucida Sans Unicode" w:cs="Lucida Sans Unicode"/>
                <w:sz w:val="18"/>
              </w:rPr>
              <w:t>.4</w:t>
            </w:r>
          </w:p>
        </w:tc>
        <w:tc>
          <w:tcPr>
            <w:tcW w:w="6378" w:type="dxa"/>
            <w:shd w:val="clear" w:color="auto" w:fill="auto"/>
          </w:tcPr>
          <w:p w14:paraId="7A399D45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Premiegarantie 1 jaar </w:t>
            </w:r>
          </w:p>
        </w:tc>
        <w:tc>
          <w:tcPr>
            <w:tcW w:w="1418" w:type="dxa"/>
            <w:shd w:val="clear" w:color="auto" w:fill="auto"/>
          </w:tcPr>
          <w:p w14:paraId="0F534EBD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154C7026" w14:textId="77777777" w:rsidTr="00426858">
        <w:tc>
          <w:tcPr>
            <w:tcW w:w="993" w:type="dxa"/>
            <w:shd w:val="clear" w:color="auto" w:fill="BDD6EE" w:themeFill="accent1" w:themeFillTint="66"/>
          </w:tcPr>
          <w:p w14:paraId="4C7F2981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>
              <w:rPr>
                <w:rFonts w:ascii="Lucida Sans Unicode" w:hAnsi="Lucida Sans Unicode" w:cs="Lucida Sans Unicode"/>
                <w:sz w:val="18"/>
              </w:rPr>
              <w:t>.5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5681F64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6891DE3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30284CEC" w14:textId="77777777" w:rsidTr="00426858">
        <w:tc>
          <w:tcPr>
            <w:tcW w:w="993" w:type="dxa"/>
            <w:shd w:val="clear" w:color="auto" w:fill="auto"/>
          </w:tcPr>
          <w:p w14:paraId="30771DC0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>
              <w:rPr>
                <w:rFonts w:ascii="Lucida Sans Unicode" w:hAnsi="Lucida Sans Unicode" w:cs="Lucida Sans Unicode"/>
                <w:sz w:val="18"/>
              </w:rPr>
              <w:t>.6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64BD0E36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43D7280D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6131789F" w14:textId="77777777" w:rsidTr="00426858">
        <w:tc>
          <w:tcPr>
            <w:tcW w:w="993" w:type="dxa"/>
            <w:shd w:val="clear" w:color="auto" w:fill="BDD6EE" w:themeFill="accent1" w:themeFillTint="66"/>
          </w:tcPr>
          <w:p w14:paraId="151BB72E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>
              <w:rPr>
                <w:rFonts w:ascii="Lucida Sans Unicode" w:hAnsi="Lucida Sans Unicode" w:cs="Lucida Sans Unicode"/>
                <w:sz w:val="18"/>
              </w:rPr>
              <w:t>.7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34F1116" w14:textId="77777777" w:rsidR="009912DC" w:rsidRPr="00850F03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50F03">
              <w:rPr>
                <w:rFonts w:ascii="Lucida Sans Unicode" w:hAnsi="Lucida Sans Unicode" w:cs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B4F6DBA" w14:textId="77777777" w:rsidR="009912DC" w:rsidRPr="00850F03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50F03">
              <w:rPr>
                <w:rFonts w:ascii="Lucida Sans Unicode" w:hAnsi="Lucida Sans Unicode" w:cs="Lucida Sans Unicode"/>
                <w:sz w:val="18"/>
              </w:rPr>
              <w:t>Ja / Nee*</w:t>
            </w:r>
          </w:p>
        </w:tc>
      </w:tr>
      <w:tr w:rsidR="009912DC" w:rsidRPr="008F13F1" w14:paraId="631A33CF" w14:textId="77777777" w:rsidTr="00426858">
        <w:tc>
          <w:tcPr>
            <w:tcW w:w="993" w:type="dxa"/>
            <w:shd w:val="clear" w:color="auto" w:fill="auto"/>
          </w:tcPr>
          <w:p w14:paraId="41ED55EF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>
              <w:rPr>
                <w:rFonts w:ascii="Lucida Sans Unicode" w:hAnsi="Lucida Sans Unicode" w:cs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49069A6D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Aanvaarden Robidus als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1D5F10F4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50F03" w14:paraId="5D3AAA46" w14:textId="77777777" w:rsidTr="00426858">
        <w:tc>
          <w:tcPr>
            <w:tcW w:w="993" w:type="dxa"/>
            <w:shd w:val="clear" w:color="auto" w:fill="BDD6EE" w:themeFill="accent1" w:themeFillTint="66"/>
          </w:tcPr>
          <w:p w14:paraId="7F427DDD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>
              <w:rPr>
                <w:rFonts w:ascii="Lucida Sans Unicode" w:hAnsi="Lucida Sans Unicode" w:cs="Lucida Sans Unicode"/>
                <w:sz w:val="18"/>
              </w:rPr>
              <w:t>.9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34E3762E" w14:textId="77777777" w:rsidR="009912DC" w:rsidRPr="00850F03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50F03">
              <w:rPr>
                <w:rFonts w:ascii="Lucida Sans Unicode" w:hAnsi="Lucida Sans Unicode"/>
                <w:sz w:val="18"/>
              </w:rPr>
              <w:t>Software t.b.v. administratie en</w:t>
            </w:r>
            <w:r>
              <w:rPr>
                <w:rFonts w:ascii="Lucida Sans Unicode" w:hAnsi="Lucida Sans Unicode"/>
                <w:sz w:val="18"/>
              </w:rPr>
              <w:t xml:space="preserve">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53995F6" w14:textId="77777777" w:rsidR="009912DC" w:rsidRPr="00850F03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24586FC6" w14:textId="77777777" w:rsidTr="00426858">
        <w:tc>
          <w:tcPr>
            <w:tcW w:w="993" w:type="dxa"/>
            <w:shd w:val="clear" w:color="auto" w:fill="auto"/>
          </w:tcPr>
          <w:p w14:paraId="2EA32A34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>
              <w:rPr>
                <w:rFonts w:ascii="Lucida Sans Unicode" w:hAnsi="Lucida Sans Unicode" w:cs="Lucida Sans Unicode"/>
                <w:sz w:val="18"/>
              </w:rPr>
              <w:t>.10</w:t>
            </w:r>
          </w:p>
        </w:tc>
        <w:tc>
          <w:tcPr>
            <w:tcW w:w="6378" w:type="dxa"/>
            <w:shd w:val="clear" w:color="auto" w:fill="auto"/>
          </w:tcPr>
          <w:p w14:paraId="4496E083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prijsopgave</w:t>
            </w:r>
          </w:p>
        </w:tc>
        <w:tc>
          <w:tcPr>
            <w:tcW w:w="1418" w:type="dxa"/>
            <w:shd w:val="clear" w:color="auto" w:fill="auto"/>
          </w:tcPr>
          <w:p w14:paraId="6B2FD056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6FC4D492" w14:textId="77777777" w:rsidR="009912DC" w:rsidRPr="008F13F1" w:rsidRDefault="009912DC" w:rsidP="009912DC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6D1BD67A" w14:textId="77777777" w:rsidR="009912DC" w:rsidRPr="008F13F1" w:rsidRDefault="009912DC" w:rsidP="009912DC">
      <w:pPr>
        <w:rPr>
          <w:rFonts w:ascii="Lucida Sans Unicode" w:hAnsi="Lucida Sans Unicode"/>
          <w:sz w:val="18"/>
        </w:rPr>
      </w:pPr>
    </w:p>
    <w:p w14:paraId="600006D2" w14:textId="77777777" w:rsidR="009912DC" w:rsidRPr="008F13F1" w:rsidRDefault="009912DC" w:rsidP="009912DC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>Gunning beoordelingscriteria</w:t>
      </w:r>
    </w:p>
    <w:p w14:paraId="7C1293E8" w14:textId="77777777" w:rsidR="009912DC" w:rsidRPr="008F13F1" w:rsidRDefault="009912DC" w:rsidP="009912DC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9912DC" w:rsidRPr="008F13F1" w14:paraId="5F2FB711" w14:textId="77777777" w:rsidTr="00426858">
        <w:tc>
          <w:tcPr>
            <w:tcW w:w="8789" w:type="dxa"/>
            <w:gridSpan w:val="3"/>
            <w:shd w:val="clear" w:color="auto" w:fill="2E74B5" w:themeFill="accent1" w:themeFillShade="BF"/>
          </w:tcPr>
          <w:p w14:paraId="6FC12184" w14:textId="77777777" w:rsidR="009912DC" w:rsidRPr="008F13F1" w:rsidRDefault="009912DC" w:rsidP="00426858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9912DC" w:rsidRPr="008F13F1" w14:paraId="2CD58330" w14:textId="77777777" w:rsidTr="00426858">
        <w:tc>
          <w:tcPr>
            <w:tcW w:w="1053" w:type="dxa"/>
            <w:shd w:val="clear" w:color="auto" w:fill="BDD6EE" w:themeFill="accent1" w:themeFillTint="66"/>
          </w:tcPr>
          <w:p w14:paraId="448EF997" w14:textId="77777777" w:rsidR="009912DC" w:rsidRPr="008F13F1" w:rsidRDefault="009912DC" w:rsidP="0042685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C09FDB5" w14:textId="77777777" w:rsidR="009912DC" w:rsidRPr="008F13F1" w:rsidRDefault="009912DC" w:rsidP="0042685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656D926" w14:textId="77777777" w:rsidR="009912DC" w:rsidRPr="008F13F1" w:rsidRDefault="009912DC" w:rsidP="00426858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9912DC" w:rsidRPr="008F13F1" w14:paraId="3E44744C" w14:textId="77777777" w:rsidTr="00426858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16168FFF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</w:rPr>
              <w:t>7.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77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9EEF04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</w:tr>
      <w:tr w:rsidR="009912DC" w:rsidRPr="008F13F1" w14:paraId="4E4ABBB2" w14:textId="77777777" w:rsidTr="00426858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2E6D96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3</w:t>
            </w:r>
            <w:r w:rsidRPr="008F13F1">
              <w:rPr>
                <w:rFonts w:ascii="Lucida Sans Unicode" w:hAnsi="Lucida Sans Unicode" w:cs="Lucida Sans Unicode"/>
                <w:sz w:val="18"/>
              </w:rPr>
              <w:t xml:space="preserve"> a</w:t>
            </w:r>
            <w:r>
              <w:rPr>
                <w:rFonts w:ascii="Lucida Sans Unicode" w:hAnsi="Lucida Sans Unicode" w:cs="Lucida Sans Unicode"/>
                <w:sz w:val="18"/>
              </w:rPr>
              <w:t>.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2EF581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Vergoeding van interventies en re-integratiekosten na individuele beoordeling (kosten/baten afweging) door Inschrijver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F8CF975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713C1674" w14:textId="77777777" w:rsidTr="00426858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40F6C5D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3</w:t>
            </w:r>
            <w:r w:rsidRPr="008F13F1">
              <w:rPr>
                <w:rFonts w:ascii="Lucida Sans Unicode" w:hAnsi="Lucida Sans Unicode" w:cs="Lucida Sans Unicode"/>
                <w:sz w:val="18"/>
              </w:rPr>
              <w:t xml:space="preserve"> </w:t>
            </w:r>
            <w:r>
              <w:rPr>
                <w:rFonts w:ascii="Lucida Sans Unicode" w:hAnsi="Lucida Sans Unicode" w:cs="Lucida Sans Unicode"/>
                <w:sz w:val="18"/>
              </w:rPr>
              <w:t>b.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7EBCF74F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vergoeding van interventies en re-integratie kosten via de providerboog van Inschrijver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2689580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1BACE286" w14:textId="77777777" w:rsidTr="00426858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93660DF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3 c.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62F00E3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Vast budget </w:t>
            </w:r>
            <w:r>
              <w:rPr>
                <w:rFonts w:ascii="Lucida Sans Unicode" w:hAnsi="Lucida Sans Unicode"/>
                <w:sz w:val="18"/>
              </w:rPr>
              <w:t>(</w:t>
            </w:r>
            <w:r w:rsidRPr="008F13F1">
              <w:rPr>
                <w:rFonts w:ascii="Lucida Sans Unicode" w:hAnsi="Lucida Sans Unicode"/>
                <w:sz w:val="18"/>
              </w:rPr>
              <w:t xml:space="preserve">per ziekdossier </w:t>
            </w:r>
            <w:r>
              <w:rPr>
                <w:rFonts w:ascii="Lucida Sans Unicode" w:hAnsi="Lucida Sans Unicode"/>
                <w:sz w:val="18"/>
              </w:rPr>
              <w:t xml:space="preserve">of totaalniveau) </w:t>
            </w:r>
            <w:r w:rsidRPr="008F13F1">
              <w:rPr>
                <w:rFonts w:ascii="Lucida Sans Unicode" w:hAnsi="Lucida Sans Unicode"/>
                <w:sz w:val="18"/>
              </w:rPr>
              <w:t>voor vergoeding van interventies en re-integratie kosten naar eigen invulling door Opdrachtgever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1CEF1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6AC6219F" w14:textId="77777777" w:rsidTr="00426858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27AE29B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A9633E">
              <w:rPr>
                <w:rFonts w:ascii="Lucida Sans Unicode" w:hAnsi="Lucida Sans Unicode" w:cs="Lucida Sans Unicode"/>
                <w:sz w:val="18"/>
              </w:rPr>
              <w:lastRenderedPageBreak/>
              <w:t>§7.4</w:t>
            </w:r>
          </w:p>
        </w:tc>
        <w:tc>
          <w:tcPr>
            <w:tcW w:w="7736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54296D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Ervaringstarief</w:t>
            </w:r>
          </w:p>
        </w:tc>
      </w:tr>
      <w:tr w:rsidR="009912DC" w:rsidRPr="008F13F1" w14:paraId="2F64F2DC" w14:textId="77777777" w:rsidTr="00426858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4E04C799" w14:textId="77777777" w:rsidR="009912DC" w:rsidRPr="00A9633E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A9633E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286A15B8" w14:textId="77777777" w:rsidR="009912DC" w:rsidRPr="00A9633E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A9633E">
              <w:rPr>
                <w:rFonts w:ascii="Lucida Sans Unicode" w:eastAsia="Calibri" w:hAnsi="Lucida Sans Unicode" w:cs="Times New Roman"/>
                <w:sz w:val="18"/>
              </w:rPr>
              <w:t>Staat genoemde premie voor langere periode vast (12 maanden) dan dient Inschrijver dit aan te geven.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8D00538" w14:textId="77777777" w:rsidR="009912DC" w:rsidRPr="00A9633E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16D39B97" w14:textId="77777777" w:rsidTr="00426858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EC5C0A1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37BD11C" w14:textId="77777777" w:rsidR="009912DC" w:rsidRPr="00A9633E" w:rsidRDefault="009912DC" w:rsidP="00426858">
            <w:pPr>
              <w:rPr>
                <w:rFonts w:ascii="Lucida Sans Unicode" w:hAnsi="Lucida Sans Unicode"/>
                <w:bCs/>
                <w:sz w:val="18"/>
              </w:rPr>
            </w:pPr>
            <w:r w:rsidRPr="00A9633E">
              <w:rPr>
                <w:rFonts w:ascii="Lucida Sans Unicode" w:eastAsia="Calibri" w:hAnsi="Lucida Sans Unicode" w:cs="Times New Roman"/>
                <w:bCs/>
                <w:sz w:val="18"/>
              </w:rPr>
              <w:t>Contractduur 3 jaar met de mogelijkheid van verlenging 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011D2E0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0094A968" w14:textId="77777777" w:rsidTr="00426858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4F04BCE2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4.3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03CEF974" w14:textId="77777777" w:rsidR="009912DC" w:rsidRPr="008F13F1" w:rsidRDefault="009912DC" w:rsidP="00426858">
            <w:pPr>
              <w:spacing w:after="0"/>
              <w:rPr>
                <w:rFonts w:ascii="Lucida Sans Unicode" w:hAnsi="Lucida Sans Unicode"/>
                <w:sz w:val="18"/>
              </w:rPr>
            </w:pPr>
            <w:r w:rsidRPr="002A16B6">
              <w:rPr>
                <w:rFonts w:ascii="Lucida Sans Unicode" w:hAnsi="Lucida Sans Unicode"/>
                <w:sz w:val="18"/>
              </w:rPr>
              <w:t>In geval van een looptijd van 3 jaar, dient de Inschrijver de bandbreedte inzake premiedaling/stijging aan te geven na afloop van de premie vaste periode.</w:t>
            </w:r>
            <w:r>
              <w:rPr>
                <w:rFonts w:ascii="Lucida Sans Unicode" w:hAnsi="Lucida Sans Unicode"/>
                <w:sz w:val="18"/>
              </w:rPr>
              <w:t xml:space="preserve"> </w:t>
            </w:r>
            <w:r w:rsidRPr="00FB01E4">
              <w:rPr>
                <w:rFonts w:ascii="Lucida Sans Unicode" w:hAnsi="Lucida Sans Unicode"/>
                <w:color w:val="000000" w:themeColor="text1"/>
                <w:sz w:val="18"/>
              </w:rPr>
              <w:t xml:space="preserve">Op basis van </w:t>
            </w:r>
            <w:r>
              <w:rPr>
                <w:rFonts w:ascii="Lucida Sans Unicode" w:hAnsi="Lucida Sans Unicode"/>
                <w:color w:val="000000" w:themeColor="text1"/>
                <w:sz w:val="18"/>
              </w:rPr>
              <w:t>een analyse</w:t>
            </w:r>
            <w:r w:rsidRPr="00FB01E4">
              <w:rPr>
                <w:rFonts w:ascii="Lucida Sans Unicode" w:hAnsi="Lucida Sans Unicode"/>
                <w:color w:val="000000" w:themeColor="text1"/>
                <w:sz w:val="18"/>
              </w:rPr>
              <w:t xml:space="preserve"> wordt beoordeeld of er een aannemelijke kans is dat het ervaringstarief wordt toegepast.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6449854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08D1F173" w14:textId="77777777" w:rsidTr="00426858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233BAEB" w14:textId="77777777" w:rsidR="009912DC" w:rsidRPr="00A9633E" w:rsidRDefault="009912DC" w:rsidP="00426858">
            <w:pPr>
              <w:rPr>
                <w:rFonts w:ascii="Lucida Sans Unicode" w:hAnsi="Lucida Sans Unicode" w:cs="Lucida Sans Unicode"/>
                <w:bCs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4.4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596B5CA" w14:textId="77777777" w:rsidR="009912DC" w:rsidRPr="00A9633E" w:rsidRDefault="009912DC" w:rsidP="00426858">
            <w:pPr>
              <w:rPr>
                <w:rFonts w:ascii="Lucida Sans Unicode" w:hAnsi="Lucida Sans Unicode"/>
                <w:bCs/>
                <w:sz w:val="18"/>
              </w:rPr>
            </w:pPr>
            <w:r w:rsidRPr="00A9633E">
              <w:rPr>
                <w:rFonts w:ascii="Lucida Sans Unicode" w:hAnsi="Lucida Sans Unicode"/>
                <w:bCs/>
                <w:sz w:val="18"/>
              </w:rPr>
              <w:t xml:space="preserve">Premietransparantie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1C90BAE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9912DC" w:rsidRPr="008F13F1" w14:paraId="206D4436" w14:textId="77777777" w:rsidTr="00426858">
        <w:tc>
          <w:tcPr>
            <w:tcW w:w="8789" w:type="dxa"/>
            <w:gridSpan w:val="3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287714" w14:textId="77777777" w:rsidR="009912DC" w:rsidRPr="008F13F1" w:rsidRDefault="009912DC" w:rsidP="00426858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  <w:szCs w:val="18"/>
              </w:rPr>
              <w:t>Dienstverlening</w:t>
            </w:r>
          </w:p>
        </w:tc>
      </w:tr>
      <w:tr w:rsidR="009912DC" w:rsidRPr="008F13F1" w14:paraId="380100D7" w14:textId="77777777" w:rsidTr="00426858">
        <w:tc>
          <w:tcPr>
            <w:tcW w:w="1053" w:type="dxa"/>
            <w:shd w:val="clear" w:color="auto" w:fill="BDD6EE" w:themeFill="accent1" w:themeFillTint="66"/>
          </w:tcPr>
          <w:p w14:paraId="1ADE8E88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670EB2BF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39EC4432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Invullen</w:t>
            </w:r>
          </w:p>
        </w:tc>
      </w:tr>
      <w:tr w:rsidR="009912DC" w:rsidRPr="008F13F1" w14:paraId="0206288A" w14:textId="77777777" w:rsidTr="00426858">
        <w:tc>
          <w:tcPr>
            <w:tcW w:w="1053" w:type="dxa"/>
            <w:shd w:val="clear" w:color="auto" w:fill="BDD6EE" w:themeFill="accent1" w:themeFillTint="66"/>
          </w:tcPr>
          <w:p w14:paraId="198A074F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a.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5F4714F3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ondersteuning bij signalering en benutting kostenbesparende regelingen zoals vangnetregelingen en toepassing verkorte wachttijd IVA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4FB9168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9912DC" w:rsidRPr="008F13F1" w14:paraId="298DE17A" w14:textId="77777777" w:rsidTr="00426858">
        <w:tc>
          <w:tcPr>
            <w:tcW w:w="1053" w:type="dxa"/>
            <w:shd w:val="clear" w:color="auto" w:fill="auto"/>
          </w:tcPr>
          <w:p w14:paraId="414DDCDF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b.</w:t>
            </w:r>
          </w:p>
        </w:tc>
        <w:tc>
          <w:tcPr>
            <w:tcW w:w="6318" w:type="dxa"/>
            <w:shd w:val="clear" w:color="auto" w:fill="auto"/>
          </w:tcPr>
          <w:p w14:paraId="631F2D54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</w:t>
            </w:r>
          </w:p>
        </w:tc>
        <w:tc>
          <w:tcPr>
            <w:tcW w:w="1418" w:type="dxa"/>
            <w:shd w:val="clear" w:color="auto" w:fill="auto"/>
          </w:tcPr>
          <w:p w14:paraId="3E1AE9F3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9912DC" w:rsidRPr="008F13F1" w14:paraId="04A4E28E" w14:textId="77777777" w:rsidTr="00426858">
        <w:tc>
          <w:tcPr>
            <w:tcW w:w="1053" w:type="dxa"/>
            <w:shd w:val="clear" w:color="auto" w:fill="BDD6EE" w:themeFill="accent1" w:themeFillTint="66"/>
          </w:tcPr>
          <w:p w14:paraId="430FC2C3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c.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4EAF8A95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3F644481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9912DC" w:rsidRPr="008F13F1" w14:paraId="456620EA" w14:textId="77777777" w:rsidTr="00426858">
        <w:tc>
          <w:tcPr>
            <w:tcW w:w="1053" w:type="dxa"/>
            <w:shd w:val="clear" w:color="auto" w:fill="auto"/>
          </w:tcPr>
          <w:p w14:paraId="44942552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5</w:t>
            </w:r>
            <w:r w:rsidRPr="008F13F1">
              <w:rPr>
                <w:rFonts w:ascii="Lucida Sans Unicode" w:hAnsi="Lucida Sans Unicode" w:cs="Lucida Sans Unicode"/>
                <w:sz w:val="18"/>
              </w:rPr>
              <w:t>.1 d.</w:t>
            </w:r>
          </w:p>
        </w:tc>
        <w:tc>
          <w:tcPr>
            <w:tcW w:w="6318" w:type="dxa"/>
            <w:shd w:val="clear" w:color="auto" w:fill="auto"/>
          </w:tcPr>
          <w:p w14:paraId="02689C6D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</w:t>
            </w:r>
          </w:p>
        </w:tc>
        <w:tc>
          <w:tcPr>
            <w:tcW w:w="1418" w:type="dxa"/>
            <w:shd w:val="clear" w:color="auto" w:fill="auto"/>
          </w:tcPr>
          <w:p w14:paraId="0245A8B7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9912DC" w:rsidRPr="008F13F1" w14:paraId="5C81A16A" w14:textId="77777777" w:rsidTr="00426858">
        <w:tc>
          <w:tcPr>
            <w:tcW w:w="1053" w:type="dxa"/>
            <w:shd w:val="clear" w:color="auto" w:fill="BDD6EE" w:themeFill="accent1" w:themeFillTint="66"/>
          </w:tcPr>
          <w:p w14:paraId="7A0996D4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</w:rPr>
              <w:t>7.</w:t>
            </w:r>
            <w:r>
              <w:rPr>
                <w:rFonts w:ascii="Lucida Sans Unicode" w:hAnsi="Lucida Sans Unicode"/>
                <w:sz w:val="18"/>
              </w:rPr>
              <w:t>5.1 e.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5CEC35CE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Het signaleren en registreren van verzuimdossiers met een (hoog) risico op WGA- instroom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CD9042A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9912DC" w:rsidRPr="008F13F1" w14:paraId="38B71D37" w14:textId="77777777" w:rsidTr="00426858">
        <w:tc>
          <w:tcPr>
            <w:tcW w:w="1053" w:type="dxa"/>
            <w:shd w:val="clear" w:color="auto" w:fill="auto"/>
          </w:tcPr>
          <w:p w14:paraId="741A378C" w14:textId="77777777" w:rsidR="009912DC" w:rsidRPr="008F13F1" w:rsidRDefault="009912DC" w:rsidP="00426858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7.</w:t>
            </w:r>
            <w:r>
              <w:rPr>
                <w:rFonts w:ascii="Lucida Sans Unicode" w:hAnsi="Lucida Sans Unicode"/>
                <w:sz w:val="18"/>
                <w:szCs w:val="18"/>
              </w:rPr>
              <w:t>5.1 f.</w:t>
            </w:r>
          </w:p>
        </w:tc>
        <w:tc>
          <w:tcPr>
            <w:tcW w:w="6318" w:type="dxa"/>
            <w:shd w:val="clear" w:color="auto" w:fill="auto"/>
          </w:tcPr>
          <w:p w14:paraId="2CD1E01C" w14:textId="77777777" w:rsidR="009912DC" w:rsidRPr="009B16AA" w:rsidRDefault="009912DC" w:rsidP="00426858">
            <w:pPr>
              <w:spacing w:after="0"/>
              <w:rPr>
                <w:rFonts w:ascii="Lucida Sans Unicode" w:hAnsi="Lucida Sans Unicode"/>
                <w:sz w:val="18"/>
              </w:rPr>
            </w:pPr>
            <w:r w:rsidRPr="009B16AA">
              <w:rPr>
                <w:rFonts w:ascii="Lucida Sans Unicode" w:hAnsi="Lucida Sans Unicode"/>
                <w:sz w:val="18"/>
              </w:rPr>
              <w:t>consequenties niet tijdige aanlevering gegevens t.b.v. verplichting van uitkeringen</w:t>
            </w:r>
            <w:r>
              <w:rPr>
                <w:rFonts w:ascii="Lucida Sans Unicode" w:hAnsi="Lucida Sans Unicode"/>
                <w:sz w:val="18"/>
              </w:rPr>
              <w:t xml:space="preserve">. </w:t>
            </w:r>
            <w:r w:rsidRPr="002038C4">
              <w:rPr>
                <w:rFonts w:ascii="Lucida Sans Unicode" w:hAnsi="Lucida Sans Unicode"/>
                <w:sz w:val="18"/>
              </w:rPr>
              <w:t xml:space="preserve">Het is voor </w:t>
            </w:r>
            <w:r>
              <w:rPr>
                <w:rFonts w:ascii="Lucida Sans Unicode" w:hAnsi="Lucida Sans Unicode"/>
                <w:sz w:val="18"/>
              </w:rPr>
              <w:t>Opdrachtgever</w:t>
            </w:r>
            <w:r w:rsidRPr="002038C4">
              <w:rPr>
                <w:rFonts w:ascii="Lucida Sans Unicode" w:hAnsi="Lucida Sans Unicode"/>
                <w:sz w:val="18"/>
              </w:rPr>
              <w:t xml:space="preserve"> van belang om tijdig aan de verplichting, zoals vermeld in de polisvoorwaarden, te voldoen</w:t>
            </w:r>
            <w:r>
              <w:rPr>
                <w:rFonts w:ascii="Lucida Sans Unicode" w:hAnsi="Lucida Sans Unicode"/>
                <w:sz w:val="18"/>
              </w:rPr>
              <w:t xml:space="preserve"> (bijv. te late melding 42</w:t>
            </w:r>
            <w:r w:rsidRPr="002038C4">
              <w:rPr>
                <w:rFonts w:ascii="Lucida Sans Unicode" w:hAnsi="Lucida Sans Unicode"/>
                <w:sz w:val="18"/>
                <w:vertAlign w:val="superscript"/>
              </w:rPr>
              <w:t>ste</w:t>
            </w:r>
            <w:r>
              <w:rPr>
                <w:rFonts w:ascii="Lucida Sans Unicode" w:hAnsi="Lucida Sans Unicode"/>
                <w:sz w:val="18"/>
              </w:rPr>
              <w:t xml:space="preserve"> week ziekmelding).</w:t>
            </w:r>
          </w:p>
        </w:tc>
        <w:tc>
          <w:tcPr>
            <w:tcW w:w="1418" w:type="dxa"/>
            <w:shd w:val="clear" w:color="auto" w:fill="auto"/>
          </w:tcPr>
          <w:p w14:paraId="0A8F5B88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  <w:szCs w:val="18"/>
              </w:rPr>
            </w:pPr>
            <w:r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63E89248" w14:textId="77777777" w:rsidR="009912DC" w:rsidRPr="006277AE" w:rsidRDefault="009912DC" w:rsidP="009912DC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6C40C30C" w14:textId="77777777" w:rsidR="009912DC" w:rsidRDefault="009912DC" w:rsidP="009912DC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0B879CF9" w14:textId="77777777" w:rsidR="009912DC" w:rsidRDefault="009912DC" w:rsidP="009912DC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C9DA870" w14:textId="77777777" w:rsidR="009912DC" w:rsidRDefault="009912DC" w:rsidP="009912DC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7753C26D" w14:textId="77777777" w:rsidR="009912DC" w:rsidRDefault="009912DC" w:rsidP="009912DC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356C59C" w14:textId="77777777" w:rsidR="009912DC" w:rsidRPr="008F13F1" w:rsidRDefault="009912DC" w:rsidP="009912DC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9912DC" w:rsidRPr="008F13F1" w14:paraId="61F5AC92" w14:textId="77777777" w:rsidTr="00426858">
        <w:trPr>
          <w:trHeight w:val="411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2E7CED0" w14:textId="77777777" w:rsidR="009912DC" w:rsidRPr="008F13F1" w:rsidRDefault="009912DC" w:rsidP="00426858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 w:cs="Lucida Sans Unicode"/>
                <w:b/>
                <w:sz w:val="18"/>
              </w:rPr>
              <w:lastRenderedPageBreak/>
              <w:t>§</w:t>
            </w:r>
            <w:r w:rsidRPr="008F13F1">
              <w:rPr>
                <w:rFonts w:ascii="Lucida Sans Unicode" w:hAnsi="Lucida Sans Unicode"/>
                <w:b/>
                <w:sz w:val="18"/>
              </w:rPr>
              <w:t>7.</w:t>
            </w:r>
            <w:r>
              <w:rPr>
                <w:rFonts w:ascii="Lucida Sans Unicode" w:hAnsi="Lucida Sans Unicode"/>
                <w:b/>
                <w:sz w:val="18"/>
              </w:rPr>
              <w:t>5</w:t>
            </w:r>
            <w:r w:rsidRPr="008F13F1">
              <w:rPr>
                <w:rFonts w:ascii="Lucida Sans Unicode" w:hAnsi="Lucida Sans Unicode"/>
                <w:b/>
                <w:sz w:val="18"/>
              </w:rPr>
              <w:t xml:space="preserve">.2 </w:t>
            </w:r>
            <w:r>
              <w:rPr>
                <w:rFonts w:ascii="Lucida Sans Unicode" w:hAnsi="Lucida Sans Unicode"/>
                <w:b/>
                <w:sz w:val="18"/>
              </w:rPr>
              <w:t>Volgen en begeleiden WGA Dossiers</w:t>
            </w:r>
          </w:p>
        </w:tc>
      </w:tr>
      <w:tr w:rsidR="009912DC" w:rsidRPr="008F13F1" w14:paraId="3DC95615" w14:textId="77777777" w:rsidTr="00426858">
        <w:trPr>
          <w:trHeight w:val="411"/>
        </w:trPr>
        <w:tc>
          <w:tcPr>
            <w:tcW w:w="8789" w:type="dxa"/>
            <w:shd w:val="clear" w:color="auto" w:fill="auto"/>
          </w:tcPr>
          <w:p w14:paraId="28EA40EC" w14:textId="77777777" w:rsidR="009912DC" w:rsidRPr="008F13F1" w:rsidRDefault="009912DC" w:rsidP="00426858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Verwerk uw voorstel in de offerte</w:t>
            </w:r>
          </w:p>
        </w:tc>
      </w:tr>
    </w:tbl>
    <w:p w14:paraId="6FF82DE1" w14:textId="77777777" w:rsidR="009912DC" w:rsidRPr="008F13F1" w:rsidRDefault="009912DC" w:rsidP="009912DC">
      <w:pPr>
        <w:rPr>
          <w:rFonts w:ascii="Lucida Sans Unicode" w:hAnsi="Lucida Sans Unicode"/>
          <w:sz w:val="18"/>
        </w:rPr>
      </w:pPr>
    </w:p>
    <w:p w14:paraId="1F05112B" w14:textId="77777777" w:rsidR="009912DC" w:rsidRPr="008F13F1" w:rsidRDefault="009912DC" w:rsidP="009912DC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20705EFD" w14:textId="77777777" w:rsidR="009912DC" w:rsidRPr="008F13F1" w:rsidRDefault="009912DC" w:rsidP="009912DC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1F8C483" w14:textId="77777777" w:rsidR="009912DC" w:rsidRPr="008F13F1" w:rsidRDefault="009912DC" w:rsidP="009912DC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F979CB3" w14:textId="77777777" w:rsidR="009912DC" w:rsidRPr="008F13F1" w:rsidRDefault="009912DC" w:rsidP="009912DC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bookmarkEnd w:id="1"/>
    <w:p w14:paraId="674E75EB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2" w:name="_Toc393801288"/>
      <w:r w:rsidRPr="008F13F1">
        <w:rPr>
          <w:rFonts w:ascii="Lucida Sans Unicode" w:hAnsi="Lucida Sans Unicode" w:cs="Lucida Sans Unicode"/>
          <w:sz w:val="24"/>
          <w:szCs w:val="17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D</w:t>
      </w:r>
      <w:r w:rsidRPr="008F13F1">
        <w:rPr>
          <w:rFonts w:ascii="Lucida Sans Unicode" w:hAnsi="Lucida Sans Unicode" w:cs="Lucida Sans Unicode"/>
          <w:sz w:val="24"/>
          <w:szCs w:val="17"/>
        </w:rPr>
        <w:t>: Verklaring beheersing Nederlandse taal</w:t>
      </w:r>
      <w:bookmarkEnd w:id="2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64C7C046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8C07FB">
        <w:rPr>
          <w:rFonts w:ascii="Lucida Sans Unicode" w:hAnsi="Lucida Sans Unicode"/>
          <w:sz w:val="18"/>
        </w:rPr>
        <w:t>Samen tussen Amstel en IJ</w:t>
      </w:r>
      <w:r w:rsidR="003D48FB">
        <w:rPr>
          <w:rFonts w:ascii="Lucida Sans Unicode" w:hAnsi="Lucida Sans Unicode"/>
          <w:sz w:val="18"/>
        </w:rPr>
        <w:t xml:space="preserve"> Stichting voor Openbaar Primair Onderwijs</w:t>
      </w:r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621C4DB6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r w:rsidR="008C07FB">
        <w:rPr>
          <w:rFonts w:ascii="Lucida Sans Unicode" w:hAnsi="Lucida Sans Unicode"/>
          <w:sz w:val="18"/>
        </w:rPr>
        <w:t xml:space="preserve">Robidus </w:t>
      </w:r>
      <w:r w:rsidRPr="008F13F1">
        <w:rPr>
          <w:rFonts w:ascii="Lucida Sans Unicode" w:hAnsi="Lucida Sans Unicode"/>
          <w:sz w:val="18"/>
        </w:rPr>
        <w:t>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7F675D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BF3A" w14:textId="77777777" w:rsidR="00EF313F" w:rsidRDefault="00EF313F" w:rsidP="00F363DC">
      <w:pPr>
        <w:spacing w:after="0" w:line="240" w:lineRule="auto"/>
      </w:pPr>
      <w:r>
        <w:separator/>
      </w:r>
    </w:p>
  </w:endnote>
  <w:endnote w:type="continuationSeparator" w:id="0">
    <w:p w14:paraId="559069AE" w14:textId="77777777" w:rsidR="00EF313F" w:rsidRDefault="00EF313F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918816"/>
      <w:docPartObj>
        <w:docPartGallery w:val="Page Numbers (Bottom of Page)"/>
        <w:docPartUnique/>
      </w:docPartObj>
    </w:sdtPr>
    <w:sdtEndPr/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2D0134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2446" w14:textId="77777777" w:rsidR="00EF313F" w:rsidRDefault="00EF313F" w:rsidP="00F363DC">
      <w:pPr>
        <w:spacing w:after="0" w:line="240" w:lineRule="auto"/>
      </w:pPr>
      <w:r>
        <w:separator/>
      </w:r>
    </w:p>
  </w:footnote>
  <w:footnote w:type="continuationSeparator" w:id="0">
    <w:p w14:paraId="5447313C" w14:textId="77777777" w:rsidR="00EF313F" w:rsidRDefault="00EF313F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B0E7" w14:textId="77777777" w:rsidR="0007493C" w:rsidRDefault="00EF313F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7216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D5DF" w14:textId="29E30009" w:rsidR="0007493C" w:rsidRPr="004976E2" w:rsidRDefault="00D40818">
    <w:pPr>
      <w:pStyle w:val="Koptekst"/>
      <w:rPr>
        <w:rFonts w:ascii="Lucida Sans Unicode" w:hAnsi="Lucida Sans Unicode" w:cs="Lucida Sans Unicode"/>
        <w:sz w:val="16"/>
        <w:szCs w:val="16"/>
      </w:rPr>
    </w:pPr>
    <w:r>
      <w:rPr>
        <w:noProof/>
      </w:rPr>
      <w:drawing>
        <wp:inline distT="0" distB="0" distL="0" distR="0" wp14:anchorId="04851A9C" wp14:editId="0932C069">
          <wp:extent cx="642938" cy="28575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930" cy="28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313F"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3120;mso-position-horizontal-relative:margin;mso-position-vertical-relative:margin" o:allowincell="f">
          <v:imagedata r:id="rId2" o:title="EA" gain="19661f" blacklevel="22938f"/>
          <w10:wrap anchorx="margin" anchory="margin"/>
        </v:shape>
      </w:pict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C532A" id="Rechthoek 7" o:spid="_x0000_s1026" style="position:absolute;margin-left:0;margin-top:1.45pt;width:458.25pt;height: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4CE2" w14:textId="77777777" w:rsidR="0007493C" w:rsidRDefault="00EF313F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A2862"/>
    <w:multiLevelType w:val="hybridMultilevel"/>
    <w:tmpl w:val="1F845F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3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927719">
    <w:abstractNumId w:val="13"/>
  </w:num>
  <w:num w:numId="2" w16cid:durableId="2111968197">
    <w:abstractNumId w:val="8"/>
  </w:num>
  <w:num w:numId="3" w16cid:durableId="1740983169">
    <w:abstractNumId w:val="7"/>
  </w:num>
  <w:num w:numId="4" w16cid:durableId="79524265">
    <w:abstractNumId w:val="2"/>
  </w:num>
  <w:num w:numId="5" w16cid:durableId="635912433">
    <w:abstractNumId w:val="12"/>
  </w:num>
  <w:num w:numId="6" w16cid:durableId="184949608">
    <w:abstractNumId w:val="4"/>
  </w:num>
  <w:num w:numId="7" w16cid:durableId="247496392">
    <w:abstractNumId w:val="1"/>
  </w:num>
  <w:num w:numId="8" w16cid:durableId="1023096800">
    <w:abstractNumId w:val="6"/>
  </w:num>
  <w:num w:numId="9" w16cid:durableId="363216319">
    <w:abstractNumId w:val="15"/>
  </w:num>
  <w:num w:numId="10" w16cid:durableId="600113647">
    <w:abstractNumId w:val="9"/>
  </w:num>
  <w:num w:numId="11" w16cid:durableId="1208176936">
    <w:abstractNumId w:val="14"/>
  </w:num>
  <w:num w:numId="12" w16cid:durableId="1900433002">
    <w:abstractNumId w:val="5"/>
  </w:num>
  <w:num w:numId="13" w16cid:durableId="200213815">
    <w:abstractNumId w:val="10"/>
  </w:num>
  <w:num w:numId="14" w16cid:durableId="1144590326">
    <w:abstractNumId w:val="0"/>
  </w:num>
  <w:num w:numId="15" w16cid:durableId="186599804">
    <w:abstractNumId w:val="3"/>
  </w:num>
  <w:num w:numId="16" w16cid:durableId="15565459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12606"/>
    <w:rsid w:val="000237F4"/>
    <w:rsid w:val="00054080"/>
    <w:rsid w:val="0007493C"/>
    <w:rsid w:val="000B4641"/>
    <w:rsid w:val="000C0F4E"/>
    <w:rsid w:val="000C289D"/>
    <w:rsid w:val="000D1181"/>
    <w:rsid w:val="000E13F7"/>
    <w:rsid w:val="000F1C4F"/>
    <w:rsid w:val="00140CCB"/>
    <w:rsid w:val="00156DDF"/>
    <w:rsid w:val="00165DC3"/>
    <w:rsid w:val="0018010D"/>
    <w:rsid w:val="0018645C"/>
    <w:rsid w:val="001B08DB"/>
    <w:rsid w:val="001F2A21"/>
    <w:rsid w:val="001F554C"/>
    <w:rsid w:val="002038C4"/>
    <w:rsid w:val="00270A87"/>
    <w:rsid w:val="0027179B"/>
    <w:rsid w:val="00274A2B"/>
    <w:rsid w:val="002B5452"/>
    <w:rsid w:val="002E110F"/>
    <w:rsid w:val="00304EEB"/>
    <w:rsid w:val="00310410"/>
    <w:rsid w:val="003217DE"/>
    <w:rsid w:val="00336908"/>
    <w:rsid w:val="0039549C"/>
    <w:rsid w:val="003B1B51"/>
    <w:rsid w:val="003B24C0"/>
    <w:rsid w:val="003B7803"/>
    <w:rsid w:val="003C5434"/>
    <w:rsid w:val="003D48FB"/>
    <w:rsid w:val="003E2655"/>
    <w:rsid w:val="00401FF5"/>
    <w:rsid w:val="00403A25"/>
    <w:rsid w:val="004268FC"/>
    <w:rsid w:val="00430AC5"/>
    <w:rsid w:val="00456168"/>
    <w:rsid w:val="0049370B"/>
    <w:rsid w:val="0049451A"/>
    <w:rsid w:val="004976E2"/>
    <w:rsid w:val="004F229D"/>
    <w:rsid w:val="004F6BF0"/>
    <w:rsid w:val="00502EF6"/>
    <w:rsid w:val="00517D22"/>
    <w:rsid w:val="00523712"/>
    <w:rsid w:val="00524545"/>
    <w:rsid w:val="00554451"/>
    <w:rsid w:val="005928D8"/>
    <w:rsid w:val="005D06F2"/>
    <w:rsid w:val="005D4CF7"/>
    <w:rsid w:val="005E3D02"/>
    <w:rsid w:val="005E469B"/>
    <w:rsid w:val="005F1293"/>
    <w:rsid w:val="00621A06"/>
    <w:rsid w:val="006277AE"/>
    <w:rsid w:val="006348D9"/>
    <w:rsid w:val="00650937"/>
    <w:rsid w:val="00653749"/>
    <w:rsid w:val="0065523D"/>
    <w:rsid w:val="006579A0"/>
    <w:rsid w:val="00661C0E"/>
    <w:rsid w:val="006642A6"/>
    <w:rsid w:val="00666B7C"/>
    <w:rsid w:val="00677BB0"/>
    <w:rsid w:val="00682D72"/>
    <w:rsid w:val="00685331"/>
    <w:rsid w:val="0069786A"/>
    <w:rsid w:val="006A4CC3"/>
    <w:rsid w:val="006C735A"/>
    <w:rsid w:val="006E24D7"/>
    <w:rsid w:val="006F2EC1"/>
    <w:rsid w:val="00700E37"/>
    <w:rsid w:val="0071450C"/>
    <w:rsid w:val="0071517F"/>
    <w:rsid w:val="00726477"/>
    <w:rsid w:val="00744FB6"/>
    <w:rsid w:val="0074542B"/>
    <w:rsid w:val="00766649"/>
    <w:rsid w:val="00782E7C"/>
    <w:rsid w:val="00783C0D"/>
    <w:rsid w:val="00792D58"/>
    <w:rsid w:val="00793143"/>
    <w:rsid w:val="0079636E"/>
    <w:rsid w:val="007A2532"/>
    <w:rsid w:val="007B0CD6"/>
    <w:rsid w:val="007F1CD2"/>
    <w:rsid w:val="007F2A52"/>
    <w:rsid w:val="007F675D"/>
    <w:rsid w:val="008413B7"/>
    <w:rsid w:val="00853412"/>
    <w:rsid w:val="00872245"/>
    <w:rsid w:val="008733EE"/>
    <w:rsid w:val="008A1CBB"/>
    <w:rsid w:val="008B1943"/>
    <w:rsid w:val="008C07FB"/>
    <w:rsid w:val="008D4082"/>
    <w:rsid w:val="008F1BD4"/>
    <w:rsid w:val="008F7C90"/>
    <w:rsid w:val="00900DEF"/>
    <w:rsid w:val="009102C3"/>
    <w:rsid w:val="00933C52"/>
    <w:rsid w:val="00962BFF"/>
    <w:rsid w:val="00970D28"/>
    <w:rsid w:val="009739D6"/>
    <w:rsid w:val="009833F5"/>
    <w:rsid w:val="009912DC"/>
    <w:rsid w:val="009943EB"/>
    <w:rsid w:val="009B1A28"/>
    <w:rsid w:val="009D08AE"/>
    <w:rsid w:val="00A4103E"/>
    <w:rsid w:val="00A5697F"/>
    <w:rsid w:val="00A61BA5"/>
    <w:rsid w:val="00A70B27"/>
    <w:rsid w:val="00A822DA"/>
    <w:rsid w:val="00A846D7"/>
    <w:rsid w:val="00AA2926"/>
    <w:rsid w:val="00AC54E6"/>
    <w:rsid w:val="00AE3AAE"/>
    <w:rsid w:val="00AE724E"/>
    <w:rsid w:val="00B168E7"/>
    <w:rsid w:val="00B2087A"/>
    <w:rsid w:val="00B33515"/>
    <w:rsid w:val="00B349D5"/>
    <w:rsid w:val="00B44458"/>
    <w:rsid w:val="00B538C0"/>
    <w:rsid w:val="00B54758"/>
    <w:rsid w:val="00B6527B"/>
    <w:rsid w:val="00B6714F"/>
    <w:rsid w:val="00B725E6"/>
    <w:rsid w:val="00BA6A40"/>
    <w:rsid w:val="00BB0C9C"/>
    <w:rsid w:val="00BB2C89"/>
    <w:rsid w:val="00BB5302"/>
    <w:rsid w:val="00BC40EE"/>
    <w:rsid w:val="00BD45D1"/>
    <w:rsid w:val="00BD4C8A"/>
    <w:rsid w:val="00BE05F5"/>
    <w:rsid w:val="00BF1393"/>
    <w:rsid w:val="00BF22A7"/>
    <w:rsid w:val="00BF4985"/>
    <w:rsid w:val="00C06141"/>
    <w:rsid w:val="00C10C24"/>
    <w:rsid w:val="00C17F51"/>
    <w:rsid w:val="00C33012"/>
    <w:rsid w:val="00C53D1C"/>
    <w:rsid w:val="00C84467"/>
    <w:rsid w:val="00CA0FFE"/>
    <w:rsid w:val="00D108A9"/>
    <w:rsid w:val="00D266A5"/>
    <w:rsid w:val="00D40818"/>
    <w:rsid w:val="00D644CA"/>
    <w:rsid w:val="00D73B03"/>
    <w:rsid w:val="00D854F6"/>
    <w:rsid w:val="00D9526D"/>
    <w:rsid w:val="00DA1D1A"/>
    <w:rsid w:val="00DB5573"/>
    <w:rsid w:val="00DC2732"/>
    <w:rsid w:val="00E01E35"/>
    <w:rsid w:val="00E53937"/>
    <w:rsid w:val="00E61541"/>
    <w:rsid w:val="00E61EB6"/>
    <w:rsid w:val="00E665BA"/>
    <w:rsid w:val="00E733B4"/>
    <w:rsid w:val="00EB7923"/>
    <w:rsid w:val="00EC4189"/>
    <w:rsid w:val="00ED0271"/>
    <w:rsid w:val="00EE00EA"/>
    <w:rsid w:val="00EF313F"/>
    <w:rsid w:val="00EF5318"/>
    <w:rsid w:val="00F25828"/>
    <w:rsid w:val="00F363DC"/>
    <w:rsid w:val="00F45D8F"/>
    <w:rsid w:val="00F6180F"/>
    <w:rsid w:val="00F72CBE"/>
    <w:rsid w:val="00FA0364"/>
    <w:rsid w:val="00FA4065"/>
    <w:rsid w:val="00FB3997"/>
    <w:rsid w:val="00FB6795"/>
    <w:rsid w:val="00FC4026"/>
    <w:rsid w:val="0A9E4387"/>
    <w:rsid w:val="172A56CA"/>
    <w:rsid w:val="1B535944"/>
    <w:rsid w:val="315CB7DF"/>
    <w:rsid w:val="33C314A1"/>
    <w:rsid w:val="3B9ACAF6"/>
    <w:rsid w:val="5395FCD8"/>
    <w:rsid w:val="5C1C6818"/>
    <w:rsid w:val="5ECC97D4"/>
    <w:rsid w:val="6C5B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04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304EE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customStyle="1" w:styleId="font8">
    <w:name w:val="font_8"/>
    <w:basedOn w:val="Standaard"/>
    <w:rsid w:val="003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wixguard">
    <w:name w:val="wixguard"/>
    <w:basedOn w:val="Standaardalinea-lettertype"/>
    <w:rsid w:val="00304EEB"/>
  </w:style>
  <w:style w:type="table" w:customStyle="1" w:styleId="Tabelraster1">
    <w:name w:val="Tabelraster1"/>
    <w:basedOn w:val="Standaardtabel"/>
    <w:next w:val="Tabelraster"/>
    <w:uiPriority w:val="39"/>
    <w:rsid w:val="00744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29ae4bb-d9ef-416e-87e2-5ab56d9701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2" ma:contentTypeDescription="Create a new document." ma:contentTypeScope="" ma:versionID="76dedd689219433d3ca31dd440f4a1af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df3aca1c801bf2ed4a06788209e979ec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</ds:schemaRefs>
</ds:datastoreItem>
</file>

<file path=customXml/itemProps2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65D8D-95FC-4187-AA47-D97F5883B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Sophie van Vuure</cp:lastModifiedBy>
  <cp:revision>2</cp:revision>
  <dcterms:created xsi:type="dcterms:W3CDTF">2022-08-19T10:19:00Z</dcterms:created>
  <dcterms:modified xsi:type="dcterms:W3CDTF">2022-08-19T10:19:00Z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</Properties>
</file>